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FDABF">
      <w:pPr>
        <w:spacing w:line="295" w:lineRule="auto"/>
        <w:rPr>
          <w:rFonts w:ascii="Arial"/>
          <w:color w:val="auto"/>
          <w:sz w:val="21"/>
          <w:highlight w:val="none"/>
        </w:rPr>
      </w:pPr>
    </w:p>
    <w:p w14:paraId="2B856515">
      <w:pPr>
        <w:spacing w:line="296" w:lineRule="auto"/>
        <w:rPr>
          <w:rFonts w:ascii="Arial"/>
          <w:color w:val="auto"/>
          <w:sz w:val="21"/>
          <w:highlight w:val="none"/>
        </w:rPr>
      </w:pPr>
    </w:p>
    <w:p w14:paraId="4141CA31">
      <w:pPr>
        <w:pStyle w:val="2"/>
        <w:spacing w:before="140" w:line="223" w:lineRule="auto"/>
        <w:jc w:val="center"/>
        <w:rPr>
          <w:rFonts w:hint="eastAsia" w:eastAsia="宋体"/>
          <w:color w:val="auto"/>
          <w:highlight w:val="none"/>
          <w:lang w:eastAsia="zh-CN"/>
        </w:rPr>
      </w:pPr>
      <w:r>
        <w:rPr>
          <w:rFonts w:hint="eastAsia"/>
          <w:b/>
          <w:bCs/>
          <w:color w:val="auto"/>
          <w:spacing w:val="-25"/>
          <w:highlight w:val="none"/>
          <w:lang w:eastAsia="zh-CN"/>
        </w:rPr>
        <w:t>欧</w:t>
      </w:r>
      <w:r>
        <w:rPr>
          <w:rFonts w:hint="eastAsia"/>
          <w:b/>
          <w:bCs/>
          <w:color w:val="auto"/>
          <w:spacing w:val="-25"/>
          <w:highlight w:val="none"/>
          <w:lang w:val="en-US" w:eastAsia="zh-CN"/>
        </w:rPr>
        <w:t xml:space="preserve"> </w:t>
      </w:r>
      <w:r>
        <w:rPr>
          <w:rFonts w:hint="eastAsia"/>
          <w:b/>
          <w:bCs/>
          <w:color w:val="auto"/>
          <w:spacing w:val="-25"/>
          <w:highlight w:val="none"/>
          <w:lang w:eastAsia="zh-CN"/>
        </w:rPr>
        <w:t>邦</w:t>
      </w:r>
      <w:r>
        <w:rPr>
          <w:rFonts w:hint="eastAsia"/>
          <w:b/>
          <w:bCs/>
          <w:color w:val="auto"/>
          <w:spacing w:val="-25"/>
          <w:highlight w:val="none"/>
          <w:lang w:val="en-US" w:eastAsia="zh-CN"/>
        </w:rPr>
        <w:t xml:space="preserve"> </w:t>
      </w:r>
      <w:r>
        <w:rPr>
          <w:rFonts w:hint="eastAsia"/>
          <w:b/>
          <w:bCs/>
          <w:color w:val="auto"/>
          <w:spacing w:val="-25"/>
          <w:highlight w:val="none"/>
          <w:lang w:eastAsia="zh-CN"/>
        </w:rPr>
        <w:t>工</w:t>
      </w:r>
      <w:r>
        <w:rPr>
          <w:rFonts w:hint="eastAsia"/>
          <w:b/>
          <w:bCs/>
          <w:color w:val="auto"/>
          <w:spacing w:val="-25"/>
          <w:highlight w:val="none"/>
          <w:lang w:val="en-US" w:eastAsia="zh-CN"/>
        </w:rPr>
        <w:t xml:space="preserve"> </w:t>
      </w:r>
      <w:r>
        <w:rPr>
          <w:rFonts w:hint="eastAsia"/>
          <w:b/>
          <w:bCs/>
          <w:color w:val="auto"/>
          <w:spacing w:val="-25"/>
          <w:highlight w:val="none"/>
          <w:lang w:eastAsia="zh-CN"/>
        </w:rPr>
        <w:t>程</w:t>
      </w:r>
      <w:r>
        <w:rPr>
          <w:rFonts w:hint="eastAsia"/>
          <w:b/>
          <w:bCs/>
          <w:color w:val="auto"/>
          <w:spacing w:val="-25"/>
          <w:highlight w:val="none"/>
          <w:lang w:val="en-US" w:eastAsia="zh-CN"/>
        </w:rPr>
        <w:t xml:space="preserve"> </w:t>
      </w:r>
      <w:r>
        <w:rPr>
          <w:rFonts w:hint="eastAsia"/>
          <w:b/>
          <w:bCs/>
          <w:color w:val="auto"/>
          <w:spacing w:val="-25"/>
          <w:highlight w:val="none"/>
          <w:lang w:eastAsia="zh-CN"/>
        </w:rPr>
        <w:t>管</w:t>
      </w:r>
      <w:r>
        <w:rPr>
          <w:rFonts w:hint="eastAsia"/>
          <w:b/>
          <w:bCs/>
          <w:color w:val="auto"/>
          <w:spacing w:val="-25"/>
          <w:highlight w:val="none"/>
          <w:lang w:val="en-US" w:eastAsia="zh-CN"/>
        </w:rPr>
        <w:t xml:space="preserve"> </w:t>
      </w:r>
      <w:r>
        <w:rPr>
          <w:rFonts w:hint="eastAsia"/>
          <w:b/>
          <w:bCs/>
          <w:color w:val="auto"/>
          <w:spacing w:val="-25"/>
          <w:highlight w:val="none"/>
          <w:lang w:eastAsia="zh-CN"/>
        </w:rPr>
        <w:t>理</w:t>
      </w:r>
      <w:r>
        <w:rPr>
          <w:rFonts w:hint="eastAsia"/>
          <w:b/>
          <w:bCs/>
          <w:color w:val="auto"/>
          <w:spacing w:val="-25"/>
          <w:highlight w:val="none"/>
          <w:lang w:val="en-US" w:eastAsia="zh-CN"/>
        </w:rPr>
        <w:t xml:space="preserve"> </w:t>
      </w:r>
      <w:r>
        <w:rPr>
          <w:rFonts w:hint="eastAsia"/>
          <w:b/>
          <w:bCs/>
          <w:color w:val="auto"/>
          <w:spacing w:val="-25"/>
          <w:highlight w:val="none"/>
          <w:lang w:eastAsia="zh-CN"/>
        </w:rPr>
        <w:t>集</w:t>
      </w:r>
      <w:r>
        <w:rPr>
          <w:rFonts w:hint="eastAsia"/>
          <w:b/>
          <w:bCs/>
          <w:color w:val="auto"/>
          <w:spacing w:val="-25"/>
          <w:highlight w:val="none"/>
          <w:lang w:val="en-US" w:eastAsia="zh-CN"/>
        </w:rPr>
        <w:t xml:space="preserve"> </w:t>
      </w:r>
      <w:r>
        <w:rPr>
          <w:rFonts w:hint="eastAsia"/>
          <w:b/>
          <w:bCs/>
          <w:color w:val="auto"/>
          <w:spacing w:val="-25"/>
          <w:highlight w:val="none"/>
          <w:lang w:eastAsia="zh-CN"/>
        </w:rPr>
        <w:t>团</w:t>
      </w:r>
      <w:r>
        <w:rPr>
          <w:rFonts w:hint="eastAsia"/>
          <w:b/>
          <w:bCs/>
          <w:color w:val="auto"/>
          <w:spacing w:val="-25"/>
          <w:highlight w:val="none"/>
          <w:lang w:val="en-US" w:eastAsia="zh-CN"/>
        </w:rPr>
        <w:t xml:space="preserve"> </w:t>
      </w:r>
      <w:r>
        <w:rPr>
          <w:rFonts w:hint="eastAsia"/>
          <w:b/>
          <w:bCs/>
          <w:color w:val="auto"/>
          <w:spacing w:val="-25"/>
          <w:highlight w:val="none"/>
          <w:lang w:eastAsia="zh-CN"/>
        </w:rPr>
        <w:t>有</w:t>
      </w:r>
      <w:r>
        <w:rPr>
          <w:rFonts w:hint="eastAsia"/>
          <w:b/>
          <w:bCs/>
          <w:color w:val="auto"/>
          <w:spacing w:val="-25"/>
          <w:highlight w:val="none"/>
          <w:lang w:val="en-US" w:eastAsia="zh-CN"/>
        </w:rPr>
        <w:t xml:space="preserve"> </w:t>
      </w:r>
      <w:r>
        <w:rPr>
          <w:rFonts w:hint="eastAsia"/>
          <w:b/>
          <w:bCs/>
          <w:color w:val="auto"/>
          <w:spacing w:val="-25"/>
          <w:highlight w:val="none"/>
          <w:lang w:eastAsia="zh-CN"/>
        </w:rPr>
        <w:t>限</w:t>
      </w:r>
      <w:r>
        <w:rPr>
          <w:rFonts w:hint="eastAsia"/>
          <w:b/>
          <w:bCs/>
          <w:color w:val="auto"/>
          <w:spacing w:val="-25"/>
          <w:highlight w:val="none"/>
          <w:lang w:val="en-US" w:eastAsia="zh-CN"/>
        </w:rPr>
        <w:t xml:space="preserve"> </w:t>
      </w:r>
      <w:r>
        <w:rPr>
          <w:rFonts w:hint="eastAsia"/>
          <w:b/>
          <w:bCs/>
          <w:color w:val="auto"/>
          <w:spacing w:val="-25"/>
          <w:highlight w:val="none"/>
          <w:lang w:eastAsia="zh-CN"/>
        </w:rPr>
        <w:t>公</w:t>
      </w:r>
      <w:r>
        <w:rPr>
          <w:rFonts w:hint="eastAsia"/>
          <w:b/>
          <w:bCs/>
          <w:color w:val="auto"/>
          <w:spacing w:val="-25"/>
          <w:highlight w:val="none"/>
          <w:lang w:val="en-US" w:eastAsia="zh-CN"/>
        </w:rPr>
        <w:t xml:space="preserve"> </w:t>
      </w:r>
      <w:r>
        <w:rPr>
          <w:rFonts w:hint="eastAsia"/>
          <w:b/>
          <w:bCs/>
          <w:color w:val="auto"/>
          <w:spacing w:val="-25"/>
          <w:highlight w:val="none"/>
          <w:lang w:eastAsia="zh-CN"/>
        </w:rPr>
        <w:t>司</w:t>
      </w:r>
    </w:p>
    <w:p w14:paraId="733D8FF6">
      <w:pPr>
        <w:spacing w:line="260" w:lineRule="auto"/>
        <w:rPr>
          <w:rFonts w:ascii="Arial"/>
          <w:color w:val="auto"/>
          <w:sz w:val="21"/>
          <w:highlight w:val="none"/>
        </w:rPr>
      </w:pPr>
    </w:p>
    <w:p w14:paraId="58528313">
      <w:pPr>
        <w:spacing w:line="260" w:lineRule="auto"/>
        <w:rPr>
          <w:rFonts w:ascii="Arial"/>
          <w:color w:val="auto"/>
          <w:sz w:val="21"/>
          <w:highlight w:val="none"/>
        </w:rPr>
      </w:pPr>
    </w:p>
    <w:p w14:paraId="12510D80">
      <w:pPr>
        <w:spacing w:line="260" w:lineRule="auto"/>
        <w:rPr>
          <w:rFonts w:ascii="Arial"/>
          <w:color w:val="auto"/>
          <w:sz w:val="21"/>
          <w:highlight w:val="none"/>
        </w:rPr>
      </w:pPr>
    </w:p>
    <w:p w14:paraId="6DCA1067">
      <w:pPr>
        <w:spacing w:line="260" w:lineRule="auto"/>
        <w:rPr>
          <w:rFonts w:ascii="Arial"/>
          <w:color w:val="auto"/>
          <w:sz w:val="21"/>
          <w:highlight w:val="none"/>
        </w:rPr>
      </w:pPr>
    </w:p>
    <w:p w14:paraId="191967FF">
      <w:pPr>
        <w:spacing w:line="391" w:lineRule="auto"/>
        <w:rPr>
          <w:rFonts w:ascii="Arial"/>
          <w:color w:val="auto"/>
          <w:sz w:val="21"/>
          <w:highlight w:val="none"/>
        </w:rPr>
      </w:pPr>
    </w:p>
    <w:p w14:paraId="176EA4E4">
      <w:pPr>
        <w:pStyle w:val="2"/>
        <w:spacing w:before="231" w:line="223" w:lineRule="auto"/>
        <w:ind w:left="2304"/>
        <w:outlineLvl w:val="0"/>
        <w:rPr>
          <w:color w:val="auto"/>
          <w:sz w:val="71"/>
          <w:szCs w:val="71"/>
          <w:highlight w:val="none"/>
        </w:rPr>
      </w:pPr>
      <w:r>
        <w:rPr>
          <w:b/>
          <w:bCs/>
          <w:color w:val="auto"/>
          <w:spacing w:val="-1"/>
          <w:sz w:val="71"/>
          <w:szCs w:val="71"/>
          <w:highlight w:val="none"/>
        </w:rPr>
        <w:t>竞争性磋商文件</w:t>
      </w:r>
    </w:p>
    <w:p w14:paraId="3E56BB03">
      <w:pPr>
        <w:spacing w:line="279" w:lineRule="auto"/>
        <w:rPr>
          <w:rFonts w:ascii="Arial"/>
          <w:color w:val="auto"/>
          <w:sz w:val="21"/>
          <w:highlight w:val="none"/>
        </w:rPr>
      </w:pPr>
    </w:p>
    <w:p w14:paraId="6FF154FF">
      <w:pPr>
        <w:spacing w:line="279" w:lineRule="auto"/>
        <w:rPr>
          <w:rFonts w:ascii="Arial"/>
          <w:color w:val="auto"/>
          <w:sz w:val="21"/>
          <w:highlight w:val="none"/>
        </w:rPr>
      </w:pPr>
    </w:p>
    <w:p w14:paraId="2C251DCB">
      <w:pPr>
        <w:spacing w:line="279" w:lineRule="auto"/>
        <w:rPr>
          <w:rFonts w:ascii="Arial"/>
          <w:color w:val="auto"/>
          <w:sz w:val="21"/>
          <w:highlight w:val="none"/>
        </w:rPr>
      </w:pPr>
    </w:p>
    <w:p w14:paraId="4AC2FE27">
      <w:pPr>
        <w:spacing w:line="279" w:lineRule="auto"/>
        <w:rPr>
          <w:rFonts w:ascii="Arial"/>
          <w:color w:val="auto"/>
          <w:sz w:val="21"/>
          <w:highlight w:val="none"/>
        </w:rPr>
      </w:pPr>
    </w:p>
    <w:p w14:paraId="2814C0BA">
      <w:pPr>
        <w:spacing w:line="280" w:lineRule="auto"/>
        <w:rPr>
          <w:rFonts w:ascii="Arial"/>
          <w:color w:val="auto"/>
          <w:sz w:val="21"/>
          <w:highlight w:val="none"/>
        </w:rPr>
      </w:pPr>
    </w:p>
    <w:p w14:paraId="5D48F7CD">
      <w:pPr>
        <w:pStyle w:val="2"/>
        <w:spacing w:before="101" w:line="479" w:lineRule="auto"/>
        <w:ind w:left="922" w:right="1156"/>
        <w:rPr>
          <w:color w:val="auto"/>
          <w:spacing w:val="2"/>
          <w:sz w:val="31"/>
          <w:szCs w:val="31"/>
          <w:highlight w:val="none"/>
        </w:rPr>
      </w:pPr>
      <w:r>
        <w:rPr>
          <w:b/>
          <w:bCs/>
          <w:color w:val="auto"/>
          <w:spacing w:val="7"/>
          <w:sz w:val="31"/>
          <w:szCs w:val="31"/>
          <w:highlight w:val="none"/>
        </w:rPr>
        <w:t>项目名称：</w:t>
      </w:r>
      <w:r>
        <w:rPr>
          <w:rFonts w:hint="eastAsia"/>
          <w:b/>
          <w:bCs/>
          <w:color w:val="auto"/>
          <w:spacing w:val="7"/>
          <w:sz w:val="31"/>
          <w:szCs w:val="31"/>
          <w:highlight w:val="none"/>
          <w:lang w:eastAsia="zh-CN"/>
        </w:rPr>
        <w:t>龙胜各族自治县龙脊镇小学新建运动场及跑道工程</w:t>
      </w:r>
      <w:r>
        <w:rPr>
          <w:color w:val="auto"/>
          <w:spacing w:val="2"/>
          <w:sz w:val="31"/>
          <w:szCs w:val="31"/>
          <w:highlight w:val="none"/>
        </w:rPr>
        <w:t xml:space="preserve"> </w:t>
      </w:r>
    </w:p>
    <w:p w14:paraId="31F61268">
      <w:pPr>
        <w:pStyle w:val="2"/>
        <w:spacing w:before="101" w:line="479" w:lineRule="auto"/>
        <w:ind w:left="922" w:right="1156"/>
        <w:rPr>
          <w:rFonts w:hint="eastAsia"/>
          <w:b/>
          <w:bCs/>
          <w:color w:val="auto"/>
          <w:spacing w:val="4"/>
          <w:sz w:val="31"/>
          <w:szCs w:val="31"/>
          <w:highlight w:val="none"/>
          <w:lang w:eastAsia="zh-CN"/>
        </w:rPr>
      </w:pPr>
      <w:r>
        <w:rPr>
          <w:b/>
          <w:bCs/>
          <w:color w:val="auto"/>
          <w:spacing w:val="4"/>
          <w:sz w:val="31"/>
          <w:szCs w:val="31"/>
          <w:highlight w:val="none"/>
        </w:rPr>
        <w:t>项目编号：GLZC2026-C2-280044-OBGC</w:t>
      </w:r>
    </w:p>
    <w:p w14:paraId="58655903">
      <w:pPr>
        <w:pStyle w:val="2"/>
        <w:spacing w:before="50" w:line="225" w:lineRule="auto"/>
        <w:ind w:left="915"/>
        <w:rPr>
          <w:color w:val="auto"/>
          <w:sz w:val="31"/>
          <w:szCs w:val="31"/>
          <w:highlight w:val="none"/>
        </w:rPr>
      </w:pPr>
      <w:r>
        <w:rPr>
          <w:b/>
          <w:bCs/>
          <w:color w:val="auto"/>
          <w:spacing w:val="7"/>
          <w:sz w:val="31"/>
          <w:szCs w:val="31"/>
          <w:highlight w:val="none"/>
        </w:rPr>
        <w:t>采购人：龙胜各族自治县教育局</w:t>
      </w:r>
    </w:p>
    <w:p w14:paraId="54A6841E">
      <w:pPr>
        <w:spacing w:line="349" w:lineRule="auto"/>
        <w:rPr>
          <w:rFonts w:ascii="Arial"/>
          <w:color w:val="auto"/>
          <w:sz w:val="21"/>
          <w:highlight w:val="none"/>
        </w:rPr>
      </w:pPr>
    </w:p>
    <w:p w14:paraId="3173AE6A">
      <w:pPr>
        <w:pStyle w:val="2"/>
        <w:spacing w:before="101" w:line="225" w:lineRule="auto"/>
        <w:ind w:left="915"/>
        <w:rPr>
          <w:rFonts w:hint="eastAsia" w:eastAsia="宋体"/>
          <w:color w:val="auto"/>
          <w:sz w:val="31"/>
          <w:szCs w:val="31"/>
          <w:highlight w:val="none"/>
          <w:lang w:eastAsia="zh-CN"/>
        </w:rPr>
      </w:pPr>
      <w:r>
        <w:rPr>
          <w:b/>
          <w:bCs/>
          <w:color w:val="auto"/>
          <w:spacing w:val="7"/>
          <w:sz w:val="31"/>
          <w:szCs w:val="31"/>
          <w:highlight w:val="none"/>
        </w:rPr>
        <w:t>采购代理机构：</w:t>
      </w:r>
      <w:r>
        <w:rPr>
          <w:rFonts w:hint="eastAsia"/>
          <w:b/>
          <w:bCs/>
          <w:color w:val="auto"/>
          <w:spacing w:val="7"/>
          <w:sz w:val="31"/>
          <w:szCs w:val="31"/>
          <w:highlight w:val="none"/>
          <w:lang w:eastAsia="zh-CN"/>
        </w:rPr>
        <w:t>欧邦工程管理集团有限公司</w:t>
      </w:r>
    </w:p>
    <w:p w14:paraId="5E33ABA5">
      <w:pPr>
        <w:spacing w:line="254" w:lineRule="auto"/>
        <w:rPr>
          <w:rFonts w:ascii="Arial"/>
          <w:color w:val="auto"/>
          <w:sz w:val="21"/>
          <w:highlight w:val="none"/>
        </w:rPr>
      </w:pPr>
    </w:p>
    <w:p w14:paraId="2DF57AF9">
      <w:pPr>
        <w:spacing w:line="254" w:lineRule="auto"/>
        <w:rPr>
          <w:rFonts w:ascii="Arial"/>
          <w:color w:val="auto"/>
          <w:sz w:val="21"/>
          <w:highlight w:val="none"/>
        </w:rPr>
      </w:pPr>
    </w:p>
    <w:p w14:paraId="62B1E381">
      <w:pPr>
        <w:spacing w:line="255" w:lineRule="auto"/>
        <w:rPr>
          <w:rFonts w:ascii="Arial"/>
          <w:color w:val="auto"/>
          <w:sz w:val="21"/>
          <w:highlight w:val="none"/>
        </w:rPr>
      </w:pPr>
    </w:p>
    <w:p w14:paraId="0E6F2873">
      <w:pPr>
        <w:pStyle w:val="2"/>
        <w:spacing w:before="101" w:line="225" w:lineRule="auto"/>
        <w:ind w:left="3496"/>
        <w:rPr>
          <w:color w:val="auto"/>
          <w:sz w:val="31"/>
          <w:szCs w:val="31"/>
          <w:highlight w:val="none"/>
        </w:rPr>
      </w:pPr>
      <w:r>
        <w:rPr>
          <w:b/>
          <w:bCs/>
          <w:color w:val="auto"/>
          <w:spacing w:val="-7"/>
          <w:sz w:val="31"/>
          <w:szCs w:val="31"/>
          <w:highlight w:val="none"/>
        </w:rPr>
        <w:t>日期：2026</w:t>
      </w:r>
      <w:r>
        <w:rPr>
          <w:color w:val="auto"/>
          <w:spacing w:val="-53"/>
          <w:sz w:val="31"/>
          <w:szCs w:val="31"/>
          <w:highlight w:val="none"/>
        </w:rPr>
        <w:t xml:space="preserve"> </w:t>
      </w:r>
      <w:r>
        <w:rPr>
          <w:b/>
          <w:bCs/>
          <w:color w:val="auto"/>
          <w:spacing w:val="-7"/>
          <w:sz w:val="31"/>
          <w:szCs w:val="31"/>
          <w:highlight w:val="none"/>
        </w:rPr>
        <w:t>年</w:t>
      </w:r>
      <w:r>
        <w:rPr>
          <w:color w:val="auto"/>
          <w:spacing w:val="28"/>
          <w:sz w:val="31"/>
          <w:szCs w:val="31"/>
          <w:highlight w:val="none"/>
        </w:rPr>
        <w:t xml:space="preserve"> </w:t>
      </w:r>
      <w:r>
        <w:rPr>
          <w:b/>
          <w:bCs/>
          <w:color w:val="auto"/>
          <w:spacing w:val="-7"/>
          <w:sz w:val="31"/>
          <w:szCs w:val="31"/>
          <w:highlight w:val="none"/>
        </w:rPr>
        <w:t>7</w:t>
      </w:r>
      <w:r>
        <w:rPr>
          <w:color w:val="auto"/>
          <w:spacing w:val="-54"/>
          <w:sz w:val="31"/>
          <w:szCs w:val="31"/>
          <w:highlight w:val="none"/>
        </w:rPr>
        <w:t xml:space="preserve"> </w:t>
      </w:r>
      <w:r>
        <w:rPr>
          <w:b/>
          <w:bCs/>
          <w:color w:val="auto"/>
          <w:spacing w:val="-7"/>
          <w:sz w:val="31"/>
          <w:szCs w:val="31"/>
          <w:highlight w:val="none"/>
        </w:rPr>
        <w:t>月</w:t>
      </w:r>
    </w:p>
    <w:p w14:paraId="2675D5D7">
      <w:pPr>
        <w:spacing w:line="225" w:lineRule="auto"/>
        <w:rPr>
          <w:color w:val="auto"/>
          <w:sz w:val="31"/>
          <w:szCs w:val="31"/>
          <w:highlight w:val="none"/>
        </w:rPr>
        <w:sectPr>
          <w:pgSz w:w="11906" w:h="16840"/>
          <w:pgMar w:top="1431" w:right="1262" w:bottom="0" w:left="1195" w:header="0" w:footer="0" w:gutter="0"/>
          <w:cols w:space="720" w:num="1"/>
        </w:sectPr>
      </w:pPr>
    </w:p>
    <w:sdt>
      <w:sdtPr>
        <w:rPr>
          <w:rFonts w:ascii="宋体" w:hAnsi="宋体" w:eastAsia="宋体" w:cs="宋体"/>
          <w:color w:val="auto"/>
          <w:sz w:val="35"/>
          <w:szCs w:val="35"/>
          <w:highlight w:val="none"/>
        </w:rPr>
        <w:id w:val="147462673"/>
        <w:docPartObj>
          <w:docPartGallery w:val="Table of Contents"/>
          <w:docPartUnique/>
        </w:docPartObj>
      </w:sdtPr>
      <w:sdtEndPr>
        <w:rPr>
          <w:rFonts w:ascii="宋体" w:hAnsi="宋体" w:eastAsia="宋体" w:cs="宋体"/>
          <w:color w:val="auto"/>
          <w:sz w:val="28"/>
          <w:szCs w:val="28"/>
          <w:highlight w:val="none"/>
        </w:rPr>
      </w:sdtEndPr>
      <w:sdtContent>
        <w:p w14:paraId="1278D653">
          <w:pPr>
            <w:pStyle w:val="2"/>
            <w:spacing w:before="138" w:line="228" w:lineRule="auto"/>
            <w:ind w:left="4269"/>
            <w:rPr>
              <w:color w:val="auto"/>
              <w:sz w:val="35"/>
              <w:szCs w:val="35"/>
              <w:highlight w:val="none"/>
            </w:rPr>
          </w:pPr>
          <w:r>
            <w:rPr>
              <w:b/>
              <w:bCs/>
              <w:color w:val="auto"/>
              <w:spacing w:val="-41"/>
              <w:sz w:val="35"/>
              <w:szCs w:val="35"/>
              <w:highlight w:val="none"/>
            </w:rPr>
            <w:t>目</w:t>
          </w:r>
          <w:r>
            <w:rPr>
              <w:color w:val="auto"/>
              <w:spacing w:val="11"/>
              <w:sz w:val="35"/>
              <w:szCs w:val="35"/>
              <w:highlight w:val="none"/>
            </w:rPr>
            <w:t xml:space="preserve">   </w:t>
          </w:r>
          <w:r>
            <w:rPr>
              <w:b/>
              <w:bCs/>
              <w:color w:val="auto"/>
              <w:spacing w:val="-41"/>
              <w:sz w:val="35"/>
              <w:szCs w:val="35"/>
              <w:highlight w:val="none"/>
            </w:rPr>
            <w:t>录</w:t>
          </w:r>
        </w:p>
        <w:p w14:paraId="229C8142">
          <w:pPr>
            <w:spacing w:line="254" w:lineRule="auto"/>
            <w:rPr>
              <w:rFonts w:ascii="Arial"/>
              <w:color w:val="auto"/>
              <w:sz w:val="21"/>
              <w:highlight w:val="none"/>
            </w:rPr>
          </w:pPr>
        </w:p>
        <w:p w14:paraId="306F6C28">
          <w:pPr>
            <w:spacing w:line="254" w:lineRule="auto"/>
            <w:rPr>
              <w:rFonts w:ascii="Arial"/>
              <w:color w:val="auto"/>
              <w:sz w:val="21"/>
              <w:highlight w:val="none"/>
            </w:rPr>
          </w:pPr>
        </w:p>
        <w:p w14:paraId="758F84EF">
          <w:pPr>
            <w:spacing w:line="254" w:lineRule="auto"/>
            <w:rPr>
              <w:rFonts w:ascii="Arial"/>
              <w:color w:val="auto"/>
              <w:sz w:val="21"/>
              <w:highlight w:val="none"/>
            </w:rPr>
          </w:pPr>
        </w:p>
        <w:p w14:paraId="021A988D">
          <w:pPr>
            <w:pStyle w:val="2"/>
            <w:tabs>
              <w:tab w:val="right" w:leader="dot" w:pos="9734"/>
            </w:tabs>
            <w:spacing w:before="91" w:line="186" w:lineRule="auto"/>
            <w:rPr>
              <w:color w:val="auto"/>
              <w:sz w:val="28"/>
              <w:szCs w:val="28"/>
              <w:highlight w:val="none"/>
            </w:rPr>
          </w:pPr>
          <w:bookmarkStart w:id="0" w:name="bookmark1"/>
          <w:bookmarkEnd w:id="0"/>
          <w:r>
            <w:rPr>
              <w:color w:val="auto"/>
              <w:highlight w:val="none"/>
            </w:rPr>
            <w:fldChar w:fldCharType="begin"/>
          </w:r>
          <w:r>
            <w:rPr>
              <w:color w:val="auto"/>
              <w:highlight w:val="none"/>
            </w:rPr>
            <w:instrText xml:space="preserve"> HYPERLINK \l "bookmark2" </w:instrText>
          </w:r>
          <w:r>
            <w:rPr>
              <w:color w:val="auto"/>
              <w:highlight w:val="none"/>
            </w:rPr>
            <w:fldChar w:fldCharType="separate"/>
          </w:r>
          <w:r>
            <w:rPr>
              <w:color w:val="auto"/>
              <w:spacing w:val="-1"/>
              <w:sz w:val="28"/>
              <w:szCs w:val="28"/>
              <w:highlight w:val="none"/>
            </w:rPr>
            <w:t>第一章  竞争性磋商公告</w:t>
          </w:r>
          <w:r>
            <w:rPr>
              <w:color w:val="auto"/>
              <w:spacing w:val="-53"/>
              <w:sz w:val="28"/>
              <w:szCs w:val="28"/>
              <w:highlight w:val="none"/>
            </w:rPr>
            <w:t xml:space="preserve"> </w:t>
          </w:r>
          <w:r>
            <w:rPr>
              <w:color w:val="auto"/>
              <w:sz w:val="28"/>
              <w:szCs w:val="28"/>
              <w:highlight w:val="none"/>
            </w:rPr>
            <w:tab/>
          </w:r>
          <w:r>
            <w:rPr>
              <w:color w:val="auto"/>
              <w:spacing w:val="3"/>
              <w:sz w:val="28"/>
              <w:szCs w:val="28"/>
              <w:highlight w:val="none"/>
            </w:rPr>
            <w:t xml:space="preserve"> </w:t>
          </w:r>
          <w:r>
            <w:rPr>
              <w:color w:val="auto"/>
              <w:spacing w:val="-32"/>
              <w:sz w:val="28"/>
              <w:szCs w:val="28"/>
              <w:highlight w:val="none"/>
            </w:rPr>
            <w:t>1</w:t>
          </w:r>
          <w:r>
            <w:rPr>
              <w:color w:val="auto"/>
              <w:spacing w:val="-32"/>
              <w:sz w:val="28"/>
              <w:szCs w:val="28"/>
              <w:highlight w:val="none"/>
            </w:rPr>
            <w:fldChar w:fldCharType="end"/>
          </w:r>
        </w:p>
        <w:p w14:paraId="1EE4A64A">
          <w:pPr>
            <w:spacing w:line="249" w:lineRule="auto"/>
            <w:rPr>
              <w:rFonts w:ascii="Arial"/>
              <w:color w:val="auto"/>
              <w:sz w:val="21"/>
              <w:highlight w:val="none"/>
            </w:rPr>
          </w:pPr>
        </w:p>
        <w:p w14:paraId="068B7BAA">
          <w:pPr>
            <w:pStyle w:val="2"/>
            <w:tabs>
              <w:tab w:val="right" w:leader="dot" w:pos="9734"/>
            </w:tabs>
            <w:spacing w:before="91" w:line="186" w:lineRule="auto"/>
            <w:rPr>
              <w:color w:val="auto"/>
              <w:sz w:val="28"/>
              <w:szCs w:val="28"/>
              <w:highlight w:val="none"/>
            </w:rPr>
          </w:pPr>
          <w:bookmarkStart w:id="1" w:name="bookmark3"/>
          <w:bookmarkEnd w:id="1"/>
          <w:r>
            <w:rPr>
              <w:color w:val="auto"/>
              <w:highlight w:val="none"/>
            </w:rPr>
            <w:fldChar w:fldCharType="begin"/>
          </w:r>
          <w:r>
            <w:rPr>
              <w:color w:val="auto"/>
              <w:highlight w:val="none"/>
            </w:rPr>
            <w:instrText xml:space="preserve"> HYPERLINK \l "bookmark4" </w:instrText>
          </w:r>
          <w:r>
            <w:rPr>
              <w:color w:val="auto"/>
              <w:highlight w:val="none"/>
            </w:rPr>
            <w:fldChar w:fldCharType="separate"/>
          </w:r>
          <w:r>
            <w:rPr>
              <w:color w:val="auto"/>
              <w:spacing w:val="-1"/>
              <w:sz w:val="28"/>
              <w:szCs w:val="28"/>
              <w:highlight w:val="none"/>
            </w:rPr>
            <w:t>第二章  供应商须知</w:t>
          </w:r>
          <w:r>
            <w:rPr>
              <w:color w:val="auto"/>
              <w:spacing w:val="-54"/>
              <w:sz w:val="28"/>
              <w:szCs w:val="28"/>
              <w:highlight w:val="none"/>
            </w:rPr>
            <w:t xml:space="preserve"> </w:t>
          </w:r>
          <w:r>
            <w:rPr>
              <w:color w:val="auto"/>
              <w:sz w:val="28"/>
              <w:szCs w:val="28"/>
              <w:highlight w:val="none"/>
            </w:rPr>
            <w:tab/>
          </w:r>
          <w:r>
            <w:rPr>
              <w:color w:val="auto"/>
              <w:spacing w:val="-24"/>
              <w:sz w:val="28"/>
              <w:szCs w:val="28"/>
              <w:highlight w:val="none"/>
            </w:rPr>
            <w:t xml:space="preserve"> </w:t>
          </w:r>
          <w:r>
            <w:rPr>
              <w:color w:val="auto"/>
              <w:spacing w:val="-10"/>
              <w:sz w:val="28"/>
              <w:szCs w:val="28"/>
              <w:highlight w:val="none"/>
            </w:rPr>
            <w:t>4</w:t>
          </w:r>
          <w:r>
            <w:rPr>
              <w:color w:val="auto"/>
              <w:spacing w:val="-10"/>
              <w:sz w:val="28"/>
              <w:szCs w:val="28"/>
              <w:highlight w:val="none"/>
            </w:rPr>
            <w:fldChar w:fldCharType="end"/>
          </w:r>
        </w:p>
        <w:p w14:paraId="20BE7A1B">
          <w:pPr>
            <w:spacing w:line="249" w:lineRule="auto"/>
            <w:rPr>
              <w:rFonts w:ascii="Arial"/>
              <w:color w:val="auto"/>
              <w:sz w:val="21"/>
              <w:highlight w:val="none"/>
            </w:rPr>
          </w:pPr>
        </w:p>
        <w:p w14:paraId="6C73F936">
          <w:pPr>
            <w:pStyle w:val="2"/>
            <w:tabs>
              <w:tab w:val="right" w:leader="dot" w:pos="9735"/>
            </w:tabs>
            <w:spacing w:before="91" w:line="186" w:lineRule="auto"/>
            <w:rPr>
              <w:color w:val="auto"/>
              <w:sz w:val="28"/>
              <w:szCs w:val="28"/>
              <w:highlight w:val="none"/>
            </w:rPr>
          </w:pPr>
          <w:bookmarkStart w:id="2" w:name="bookmark5"/>
          <w:bookmarkEnd w:id="2"/>
          <w:r>
            <w:rPr>
              <w:color w:val="auto"/>
              <w:highlight w:val="none"/>
            </w:rPr>
            <w:fldChar w:fldCharType="begin"/>
          </w:r>
          <w:r>
            <w:rPr>
              <w:color w:val="auto"/>
              <w:highlight w:val="none"/>
            </w:rPr>
            <w:instrText xml:space="preserve"> HYPERLINK \l "bookmark6" </w:instrText>
          </w:r>
          <w:r>
            <w:rPr>
              <w:color w:val="auto"/>
              <w:highlight w:val="none"/>
            </w:rPr>
            <w:fldChar w:fldCharType="separate"/>
          </w:r>
          <w:r>
            <w:rPr>
              <w:color w:val="auto"/>
              <w:spacing w:val="-1"/>
              <w:sz w:val="28"/>
              <w:szCs w:val="28"/>
              <w:highlight w:val="none"/>
            </w:rPr>
            <w:t>第三章  工程量清单</w:t>
          </w:r>
          <w:r>
            <w:rPr>
              <w:color w:val="auto"/>
              <w:spacing w:val="-54"/>
              <w:sz w:val="28"/>
              <w:szCs w:val="28"/>
              <w:highlight w:val="none"/>
            </w:rPr>
            <w:t xml:space="preserve"> </w:t>
          </w:r>
          <w:r>
            <w:rPr>
              <w:color w:val="auto"/>
              <w:sz w:val="28"/>
              <w:szCs w:val="28"/>
              <w:highlight w:val="none"/>
            </w:rPr>
            <w:tab/>
          </w:r>
          <w:r>
            <w:rPr>
              <w:color w:val="auto"/>
              <w:spacing w:val="-17"/>
              <w:sz w:val="28"/>
              <w:szCs w:val="28"/>
              <w:highlight w:val="none"/>
            </w:rPr>
            <w:t xml:space="preserve"> </w:t>
          </w:r>
          <w:r>
            <w:rPr>
              <w:color w:val="auto"/>
              <w:spacing w:val="-7"/>
              <w:sz w:val="28"/>
              <w:szCs w:val="28"/>
              <w:highlight w:val="none"/>
            </w:rPr>
            <w:t>27</w:t>
          </w:r>
          <w:r>
            <w:rPr>
              <w:color w:val="auto"/>
              <w:spacing w:val="-7"/>
              <w:sz w:val="28"/>
              <w:szCs w:val="28"/>
              <w:highlight w:val="none"/>
            </w:rPr>
            <w:fldChar w:fldCharType="end"/>
          </w:r>
        </w:p>
        <w:p w14:paraId="10E3A1A0">
          <w:pPr>
            <w:spacing w:line="249" w:lineRule="auto"/>
            <w:rPr>
              <w:rFonts w:ascii="Arial"/>
              <w:color w:val="auto"/>
              <w:sz w:val="21"/>
              <w:highlight w:val="none"/>
            </w:rPr>
          </w:pPr>
        </w:p>
        <w:p w14:paraId="2A451DCA">
          <w:pPr>
            <w:pStyle w:val="2"/>
            <w:tabs>
              <w:tab w:val="right" w:leader="dot" w:pos="9735"/>
            </w:tabs>
            <w:spacing w:before="91" w:line="186" w:lineRule="auto"/>
            <w:rPr>
              <w:color w:val="auto"/>
              <w:sz w:val="28"/>
              <w:szCs w:val="28"/>
              <w:highlight w:val="none"/>
            </w:rPr>
          </w:pPr>
          <w:bookmarkStart w:id="3" w:name="bookmark7"/>
          <w:bookmarkEnd w:id="3"/>
          <w:r>
            <w:rPr>
              <w:color w:val="auto"/>
              <w:highlight w:val="none"/>
            </w:rPr>
            <w:fldChar w:fldCharType="begin"/>
          </w:r>
          <w:r>
            <w:rPr>
              <w:color w:val="auto"/>
              <w:highlight w:val="none"/>
            </w:rPr>
            <w:instrText xml:space="preserve"> HYPERLINK \l "bookmark8" </w:instrText>
          </w:r>
          <w:r>
            <w:rPr>
              <w:color w:val="auto"/>
              <w:highlight w:val="none"/>
            </w:rPr>
            <w:fldChar w:fldCharType="separate"/>
          </w:r>
          <w:r>
            <w:rPr>
              <w:color w:val="auto"/>
              <w:spacing w:val="-2"/>
              <w:sz w:val="28"/>
              <w:szCs w:val="28"/>
              <w:highlight w:val="none"/>
            </w:rPr>
            <w:t>第四章  评审办法</w:t>
          </w:r>
          <w:r>
            <w:rPr>
              <w:color w:val="auto"/>
              <w:spacing w:val="-47"/>
              <w:sz w:val="28"/>
              <w:szCs w:val="28"/>
              <w:highlight w:val="none"/>
            </w:rPr>
            <w:t xml:space="preserve"> </w:t>
          </w:r>
          <w:r>
            <w:rPr>
              <w:color w:val="auto"/>
              <w:sz w:val="28"/>
              <w:szCs w:val="28"/>
              <w:highlight w:val="none"/>
            </w:rPr>
            <w:tab/>
          </w:r>
          <w:r>
            <w:rPr>
              <w:color w:val="auto"/>
              <w:spacing w:val="-18"/>
              <w:sz w:val="28"/>
              <w:szCs w:val="28"/>
              <w:highlight w:val="none"/>
            </w:rPr>
            <w:t xml:space="preserve"> </w:t>
          </w:r>
          <w:r>
            <w:rPr>
              <w:color w:val="auto"/>
              <w:spacing w:val="-7"/>
              <w:sz w:val="28"/>
              <w:szCs w:val="28"/>
              <w:highlight w:val="none"/>
            </w:rPr>
            <w:t>28</w:t>
          </w:r>
          <w:r>
            <w:rPr>
              <w:color w:val="auto"/>
              <w:spacing w:val="-7"/>
              <w:sz w:val="28"/>
              <w:szCs w:val="28"/>
              <w:highlight w:val="none"/>
            </w:rPr>
            <w:fldChar w:fldCharType="end"/>
          </w:r>
        </w:p>
        <w:p w14:paraId="71EBCDEC">
          <w:pPr>
            <w:spacing w:line="249" w:lineRule="auto"/>
            <w:rPr>
              <w:rFonts w:ascii="Arial"/>
              <w:color w:val="auto"/>
              <w:sz w:val="21"/>
              <w:highlight w:val="none"/>
            </w:rPr>
          </w:pPr>
        </w:p>
        <w:p w14:paraId="36E7C402">
          <w:pPr>
            <w:pStyle w:val="2"/>
            <w:tabs>
              <w:tab w:val="right" w:leader="dot" w:pos="9735"/>
            </w:tabs>
            <w:spacing w:before="91" w:line="186" w:lineRule="auto"/>
            <w:rPr>
              <w:color w:val="auto"/>
              <w:sz w:val="28"/>
              <w:szCs w:val="28"/>
              <w:highlight w:val="none"/>
            </w:rPr>
          </w:pPr>
          <w:bookmarkStart w:id="4" w:name="bookmark9"/>
          <w:bookmarkEnd w:id="4"/>
          <w:r>
            <w:rPr>
              <w:color w:val="auto"/>
              <w:highlight w:val="none"/>
            </w:rPr>
            <w:fldChar w:fldCharType="begin"/>
          </w:r>
          <w:r>
            <w:rPr>
              <w:color w:val="auto"/>
              <w:highlight w:val="none"/>
            </w:rPr>
            <w:instrText xml:space="preserve"> HYPERLINK \l "bookmark10" </w:instrText>
          </w:r>
          <w:r>
            <w:rPr>
              <w:color w:val="auto"/>
              <w:highlight w:val="none"/>
            </w:rPr>
            <w:fldChar w:fldCharType="separate"/>
          </w:r>
          <w:r>
            <w:rPr>
              <w:color w:val="auto"/>
              <w:spacing w:val="-1"/>
              <w:sz w:val="28"/>
              <w:szCs w:val="28"/>
              <w:highlight w:val="none"/>
            </w:rPr>
            <w:t>第五章  采购合同（合同主要条款及格式）</w:t>
          </w:r>
          <w:r>
            <w:rPr>
              <w:color w:val="auto"/>
              <w:spacing w:val="-43"/>
              <w:sz w:val="28"/>
              <w:szCs w:val="28"/>
              <w:highlight w:val="none"/>
            </w:rPr>
            <w:t xml:space="preserve"> </w:t>
          </w:r>
          <w:r>
            <w:rPr>
              <w:color w:val="auto"/>
              <w:sz w:val="28"/>
              <w:szCs w:val="28"/>
              <w:highlight w:val="none"/>
            </w:rPr>
            <w:tab/>
          </w:r>
          <w:r>
            <w:rPr>
              <w:color w:val="auto"/>
              <w:spacing w:val="6"/>
              <w:sz w:val="28"/>
              <w:szCs w:val="28"/>
              <w:highlight w:val="none"/>
            </w:rPr>
            <w:t xml:space="preserve"> </w:t>
          </w:r>
          <w:r>
            <w:rPr>
              <w:color w:val="auto"/>
              <w:spacing w:val="-8"/>
              <w:sz w:val="28"/>
              <w:szCs w:val="28"/>
              <w:highlight w:val="none"/>
            </w:rPr>
            <w:t>32</w:t>
          </w:r>
          <w:r>
            <w:rPr>
              <w:color w:val="auto"/>
              <w:spacing w:val="-8"/>
              <w:sz w:val="28"/>
              <w:szCs w:val="28"/>
              <w:highlight w:val="none"/>
            </w:rPr>
            <w:fldChar w:fldCharType="end"/>
          </w:r>
        </w:p>
        <w:p w14:paraId="074BB402">
          <w:pPr>
            <w:spacing w:line="249" w:lineRule="auto"/>
            <w:rPr>
              <w:rFonts w:ascii="Arial"/>
              <w:color w:val="auto"/>
              <w:sz w:val="21"/>
              <w:highlight w:val="none"/>
            </w:rPr>
          </w:pPr>
        </w:p>
        <w:p w14:paraId="6FFF6707">
          <w:pPr>
            <w:pStyle w:val="2"/>
            <w:tabs>
              <w:tab w:val="right" w:leader="dot" w:pos="9735"/>
            </w:tabs>
            <w:spacing w:before="91" w:line="186" w:lineRule="auto"/>
            <w:rPr>
              <w:color w:val="auto"/>
              <w:sz w:val="28"/>
              <w:szCs w:val="28"/>
              <w:highlight w:val="none"/>
            </w:rPr>
          </w:pPr>
          <w:bookmarkStart w:id="5" w:name="bookmark11"/>
          <w:bookmarkEnd w:id="5"/>
          <w:r>
            <w:rPr>
              <w:color w:val="auto"/>
              <w:highlight w:val="none"/>
            </w:rPr>
            <w:fldChar w:fldCharType="begin"/>
          </w:r>
          <w:r>
            <w:rPr>
              <w:color w:val="auto"/>
              <w:highlight w:val="none"/>
            </w:rPr>
            <w:instrText xml:space="preserve"> HYPERLINK \l "bookmark12" </w:instrText>
          </w:r>
          <w:r>
            <w:rPr>
              <w:color w:val="auto"/>
              <w:highlight w:val="none"/>
            </w:rPr>
            <w:fldChar w:fldCharType="separate"/>
          </w:r>
          <w:r>
            <w:rPr>
              <w:color w:val="auto"/>
              <w:spacing w:val="-1"/>
              <w:sz w:val="28"/>
              <w:szCs w:val="28"/>
              <w:highlight w:val="none"/>
            </w:rPr>
            <w:t>第六章  响应文件（格式）</w:t>
          </w:r>
          <w:r>
            <w:rPr>
              <w:color w:val="auto"/>
              <w:spacing w:val="-51"/>
              <w:sz w:val="28"/>
              <w:szCs w:val="28"/>
              <w:highlight w:val="none"/>
            </w:rPr>
            <w:t xml:space="preserve"> </w:t>
          </w:r>
          <w:r>
            <w:rPr>
              <w:color w:val="auto"/>
              <w:sz w:val="28"/>
              <w:szCs w:val="28"/>
              <w:highlight w:val="none"/>
            </w:rPr>
            <w:tab/>
          </w:r>
          <w:r>
            <w:rPr>
              <w:color w:val="auto"/>
              <w:spacing w:val="-8"/>
              <w:sz w:val="28"/>
              <w:szCs w:val="28"/>
              <w:highlight w:val="none"/>
            </w:rPr>
            <w:t xml:space="preserve"> 74</w:t>
          </w:r>
          <w:r>
            <w:rPr>
              <w:color w:val="auto"/>
              <w:spacing w:val="-8"/>
              <w:sz w:val="28"/>
              <w:szCs w:val="28"/>
              <w:highlight w:val="none"/>
            </w:rPr>
            <w:fldChar w:fldCharType="end"/>
          </w:r>
        </w:p>
        <w:p w14:paraId="3C0E6E2D">
          <w:pPr>
            <w:spacing w:line="249" w:lineRule="auto"/>
            <w:rPr>
              <w:rFonts w:ascii="Arial"/>
              <w:color w:val="auto"/>
              <w:sz w:val="21"/>
              <w:highlight w:val="none"/>
            </w:rPr>
          </w:pPr>
        </w:p>
        <w:p w14:paraId="511E6F86">
          <w:pPr>
            <w:pStyle w:val="2"/>
            <w:tabs>
              <w:tab w:val="right" w:leader="dot" w:pos="9735"/>
            </w:tabs>
            <w:spacing w:before="92" w:line="220" w:lineRule="auto"/>
            <w:rPr>
              <w:color w:val="auto"/>
              <w:sz w:val="28"/>
              <w:szCs w:val="28"/>
              <w:highlight w:val="none"/>
            </w:rPr>
          </w:pPr>
          <w:bookmarkStart w:id="6" w:name="bookmark13"/>
          <w:bookmarkEnd w:id="6"/>
          <w:r>
            <w:rPr>
              <w:color w:val="auto"/>
              <w:highlight w:val="none"/>
            </w:rPr>
            <w:fldChar w:fldCharType="begin"/>
          </w:r>
          <w:r>
            <w:rPr>
              <w:color w:val="auto"/>
              <w:highlight w:val="none"/>
            </w:rPr>
            <w:instrText xml:space="preserve"> HYPERLINK \l "bookmark14" </w:instrText>
          </w:r>
          <w:r>
            <w:rPr>
              <w:color w:val="auto"/>
              <w:highlight w:val="none"/>
            </w:rPr>
            <w:fldChar w:fldCharType="separate"/>
          </w:r>
          <w:r>
            <w:rPr>
              <w:color w:val="auto"/>
              <w:spacing w:val="-10"/>
              <w:sz w:val="28"/>
              <w:szCs w:val="28"/>
              <w:highlight w:val="none"/>
            </w:rPr>
            <w:t>第七章</w:t>
          </w:r>
          <w:r>
            <w:rPr>
              <w:color w:val="auto"/>
              <w:spacing w:val="20"/>
              <w:sz w:val="28"/>
              <w:szCs w:val="28"/>
              <w:highlight w:val="none"/>
            </w:rPr>
            <w:t xml:space="preserve">  </w:t>
          </w:r>
          <w:r>
            <w:rPr>
              <w:color w:val="auto"/>
              <w:spacing w:val="-10"/>
              <w:sz w:val="28"/>
              <w:szCs w:val="28"/>
              <w:highlight w:val="none"/>
            </w:rPr>
            <w:t>图纸</w:t>
          </w:r>
          <w:r>
            <w:rPr>
              <w:color w:val="auto"/>
              <w:spacing w:val="-54"/>
              <w:sz w:val="28"/>
              <w:szCs w:val="28"/>
              <w:highlight w:val="none"/>
            </w:rPr>
            <w:t xml:space="preserve"> </w:t>
          </w:r>
          <w:r>
            <w:rPr>
              <w:color w:val="auto"/>
              <w:sz w:val="28"/>
              <w:szCs w:val="28"/>
              <w:highlight w:val="none"/>
            </w:rPr>
            <w:tab/>
          </w:r>
          <w:r>
            <w:rPr>
              <w:color w:val="auto"/>
              <w:spacing w:val="-26"/>
              <w:sz w:val="28"/>
              <w:szCs w:val="28"/>
              <w:highlight w:val="none"/>
            </w:rPr>
            <w:t xml:space="preserve"> </w:t>
          </w:r>
          <w:r>
            <w:rPr>
              <w:color w:val="auto"/>
              <w:spacing w:val="-5"/>
              <w:sz w:val="28"/>
              <w:szCs w:val="28"/>
              <w:highlight w:val="none"/>
            </w:rPr>
            <w:t>98</w:t>
          </w:r>
          <w:r>
            <w:rPr>
              <w:color w:val="auto"/>
              <w:spacing w:val="-5"/>
              <w:sz w:val="28"/>
              <w:szCs w:val="28"/>
              <w:highlight w:val="none"/>
            </w:rPr>
            <w:fldChar w:fldCharType="end"/>
          </w:r>
        </w:p>
      </w:sdtContent>
    </w:sdt>
    <w:p w14:paraId="56E31059">
      <w:pPr>
        <w:spacing w:line="220" w:lineRule="auto"/>
        <w:rPr>
          <w:color w:val="auto"/>
          <w:sz w:val="28"/>
          <w:szCs w:val="28"/>
          <w:highlight w:val="none"/>
        </w:rPr>
        <w:sectPr>
          <w:pgSz w:w="11906" w:h="16839"/>
          <w:pgMar w:top="1431" w:right="1078" w:bottom="0" w:left="1090" w:header="0" w:footer="0" w:gutter="0"/>
          <w:cols w:space="720" w:num="1"/>
        </w:sectPr>
      </w:pPr>
    </w:p>
    <w:p w14:paraId="2A00FD48">
      <w:pPr>
        <w:pStyle w:val="2"/>
        <w:spacing w:before="64" w:line="224" w:lineRule="auto"/>
        <w:ind w:left="3161"/>
        <w:outlineLvl w:val="0"/>
        <w:rPr>
          <w:color w:val="auto"/>
          <w:sz w:val="31"/>
          <w:szCs w:val="31"/>
          <w:highlight w:val="none"/>
        </w:rPr>
      </w:pPr>
      <w:bookmarkStart w:id="7" w:name="bookmark1"/>
      <w:bookmarkEnd w:id="7"/>
      <w:bookmarkStart w:id="8" w:name="bookmark2"/>
      <w:bookmarkEnd w:id="8"/>
      <w:r>
        <w:rPr>
          <w:b/>
          <w:bCs/>
          <w:color w:val="auto"/>
          <w:spacing w:val="6"/>
          <w:sz w:val="31"/>
          <w:szCs w:val="31"/>
          <w:highlight w:val="none"/>
        </w:rPr>
        <w:t>第一章</w:t>
      </w:r>
      <w:r>
        <w:rPr>
          <w:color w:val="auto"/>
          <w:spacing w:val="6"/>
          <w:sz w:val="31"/>
          <w:szCs w:val="31"/>
          <w:highlight w:val="none"/>
        </w:rPr>
        <w:t xml:space="preserve">  </w:t>
      </w:r>
      <w:r>
        <w:rPr>
          <w:b/>
          <w:bCs/>
          <w:color w:val="auto"/>
          <w:spacing w:val="6"/>
          <w:sz w:val="31"/>
          <w:szCs w:val="31"/>
          <w:highlight w:val="none"/>
        </w:rPr>
        <w:t>竞争性磋商公告</w:t>
      </w:r>
    </w:p>
    <w:p w14:paraId="21DD4109">
      <w:pPr>
        <w:spacing w:before="90"/>
        <w:rPr>
          <w:color w:val="auto"/>
          <w:highlight w:val="none"/>
        </w:rPr>
      </w:pPr>
    </w:p>
    <w:tbl>
      <w:tblPr>
        <w:tblStyle w:val="8"/>
        <w:tblW w:w="992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924"/>
      </w:tblGrid>
      <w:tr w14:paraId="45EFCCC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35" w:hRule="atLeast"/>
        </w:trPr>
        <w:tc>
          <w:tcPr>
            <w:tcW w:w="9924" w:type="dxa"/>
            <w:vAlign w:val="top"/>
          </w:tcPr>
          <w:p w14:paraId="4A8EFC61">
            <w:pPr>
              <w:pStyle w:val="9"/>
              <w:spacing w:before="36" w:line="228" w:lineRule="auto"/>
              <w:ind w:left="539"/>
              <w:rPr>
                <w:color w:val="auto"/>
                <w:highlight w:val="none"/>
              </w:rPr>
            </w:pPr>
            <w:r>
              <w:rPr>
                <w:b/>
                <w:bCs/>
                <w:color w:val="auto"/>
                <w:spacing w:val="5"/>
                <w:highlight w:val="none"/>
              </w:rPr>
              <w:t>项目概况</w:t>
            </w:r>
          </w:p>
          <w:p w14:paraId="11B64D9F">
            <w:pPr>
              <w:pStyle w:val="9"/>
              <w:spacing w:before="161" w:line="360" w:lineRule="auto"/>
              <w:ind w:left="541" w:right="156" w:firstLine="416"/>
              <w:rPr>
                <w:color w:val="auto"/>
                <w:highlight w:val="none"/>
              </w:rPr>
            </w:pPr>
            <w:r>
              <w:rPr>
                <w:rFonts w:hint="eastAsia"/>
                <w:color w:val="auto"/>
                <w:spacing w:val="10"/>
                <w:highlight w:val="none"/>
                <w:u w:val="single" w:color="auto"/>
                <w:lang w:eastAsia="zh-CN"/>
              </w:rPr>
              <w:t>龙胜各族自治县龙脊镇小学新建运动场及跑道工程</w:t>
            </w:r>
            <w:r>
              <w:rPr>
                <w:color w:val="auto"/>
                <w:spacing w:val="10"/>
                <w:highlight w:val="none"/>
              </w:rPr>
              <w:t>的潜在供应商应</w:t>
            </w:r>
            <w:r>
              <w:rPr>
                <w:color w:val="auto"/>
                <w:spacing w:val="9"/>
                <w:highlight w:val="none"/>
              </w:rPr>
              <w:t>在广西政府采购云平台获取采购文件，</w:t>
            </w:r>
            <w:r>
              <w:rPr>
                <w:color w:val="auto"/>
                <w:highlight w:val="none"/>
              </w:rPr>
              <w:t xml:space="preserve"> </w:t>
            </w:r>
            <w:r>
              <w:rPr>
                <w:color w:val="auto"/>
                <w:spacing w:val="4"/>
                <w:highlight w:val="none"/>
              </w:rPr>
              <w:t>并于</w:t>
            </w:r>
            <w:r>
              <w:rPr>
                <w:color w:val="auto"/>
                <w:spacing w:val="-37"/>
                <w:highlight w:val="none"/>
              </w:rPr>
              <w:t xml:space="preserve"> </w:t>
            </w:r>
            <w:r>
              <w:rPr>
                <w:rFonts w:hint="eastAsia"/>
                <w:color w:val="auto"/>
                <w:spacing w:val="4"/>
                <w:highlight w:val="none"/>
                <w:lang w:eastAsia="zh-CN"/>
              </w:rPr>
              <w:t>2026年</w:t>
            </w:r>
            <w:r>
              <w:rPr>
                <w:rFonts w:hint="eastAsia"/>
                <w:color w:val="auto"/>
                <w:spacing w:val="4"/>
                <w:highlight w:val="none"/>
                <w:lang w:val="en-US" w:eastAsia="zh-CN"/>
              </w:rPr>
              <w:t>8</w:t>
            </w:r>
            <w:r>
              <w:rPr>
                <w:rFonts w:hint="eastAsia"/>
                <w:color w:val="auto"/>
                <w:spacing w:val="4"/>
                <w:highlight w:val="none"/>
                <w:lang w:eastAsia="zh-CN"/>
              </w:rPr>
              <w:t>月</w:t>
            </w:r>
            <w:r>
              <w:rPr>
                <w:rFonts w:hint="eastAsia"/>
                <w:color w:val="auto"/>
                <w:spacing w:val="4"/>
                <w:highlight w:val="none"/>
                <w:lang w:val="en-US" w:eastAsia="zh-CN"/>
              </w:rPr>
              <w:t>7</w:t>
            </w:r>
            <w:r>
              <w:rPr>
                <w:rFonts w:hint="eastAsia"/>
                <w:color w:val="auto"/>
                <w:spacing w:val="4"/>
                <w:highlight w:val="none"/>
                <w:lang w:eastAsia="zh-CN"/>
              </w:rPr>
              <w:t>日</w:t>
            </w:r>
            <w:r>
              <w:rPr>
                <w:color w:val="auto"/>
                <w:spacing w:val="-37"/>
                <w:highlight w:val="none"/>
              </w:rPr>
              <w:t xml:space="preserve"> </w:t>
            </w:r>
            <w:r>
              <w:rPr>
                <w:color w:val="auto"/>
                <w:spacing w:val="4"/>
                <w:highlight w:val="none"/>
              </w:rPr>
              <w:t>09</w:t>
            </w:r>
            <w:r>
              <w:rPr>
                <w:color w:val="auto"/>
                <w:spacing w:val="-31"/>
                <w:highlight w:val="none"/>
              </w:rPr>
              <w:t xml:space="preserve"> </w:t>
            </w:r>
            <w:r>
              <w:rPr>
                <w:color w:val="auto"/>
                <w:spacing w:val="4"/>
                <w:highlight w:val="none"/>
              </w:rPr>
              <w:t>时</w:t>
            </w:r>
            <w:r>
              <w:rPr>
                <w:color w:val="auto"/>
                <w:spacing w:val="-32"/>
                <w:highlight w:val="none"/>
              </w:rPr>
              <w:t xml:space="preserve"> </w:t>
            </w:r>
            <w:r>
              <w:rPr>
                <w:color w:val="auto"/>
                <w:spacing w:val="4"/>
                <w:highlight w:val="none"/>
              </w:rPr>
              <w:t>30</w:t>
            </w:r>
            <w:r>
              <w:rPr>
                <w:color w:val="auto"/>
                <w:spacing w:val="-38"/>
                <w:highlight w:val="none"/>
              </w:rPr>
              <w:t xml:space="preserve"> </w:t>
            </w:r>
            <w:r>
              <w:rPr>
                <w:color w:val="auto"/>
                <w:spacing w:val="4"/>
                <w:highlight w:val="none"/>
              </w:rPr>
              <w:t>分（北京时间）前递交投</w:t>
            </w:r>
            <w:r>
              <w:rPr>
                <w:color w:val="auto"/>
                <w:spacing w:val="3"/>
                <w:highlight w:val="none"/>
              </w:rPr>
              <w:t>标文件。</w:t>
            </w:r>
          </w:p>
        </w:tc>
      </w:tr>
    </w:tbl>
    <w:p w14:paraId="3DF5B575">
      <w:pPr>
        <w:pStyle w:val="2"/>
        <w:spacing w:before="31" w:line="228" w:lineRule="auto"/>
        <w:ind w:left="55"/>
        <w:rPr>
          <w:color w:val="auto"/>
          <w:sz w:val="20"/>
          <w:szCs w:val="20"/>
          <w:highlight w:val="none"/>
        </w:rPr>
      </w:pPr>
      <w:r>
        <w:rPr>
          <w:b/>
          <w:bCs/>
          <w:color w:val="auto"/>
          <w:spacing w:val="7"/>
          <w:sz w:val="20"/>
          <w:szCs w:val="20"/>
          <w:highlight w:val="none"/>
        </w:rPr>
        <w:t>一、项目基本情况</w:t>
      </w:r>
    </w:p>
    <w:p w14:paraId="0D98D1CE">
      <w:pPr>
        <w:pStyle w:val="2"/>
        <w:spacing w:before="161" w:line="227" w:lineRule="auto"/>
        <w:ind w:left="487"/>
        <w:rPr>
          <w:rFonts w:hint="eastAsia" w:eastAsia="宋体"/>
          <w:color w:val="auto"/>
          <w:sz w:val="20"/>
          <w:szCs w:val="20"/>
          <w:highlight w:val="none"/>
          <w:lang w:eastAsia="zh-CN"/>
        </w:rPr>
      </w:pPr>
      <w:r>
        <w:rPr>
          <w:color w:val="auto"/>
          <w:spacing w:val="7"/>
          <w:sz w:val="20"/>
          <w:szCs w:val="20"/>
          <w:highlight w:val="none"/>
        </w:rPr>
        <w:t>1、项目编号：</w:t>
      </w:r>
      <w:r>
        <w:rPr>
          <w:rFonts w:hint="eastAsia"/>
          <w:color w:val="auto"/>
          <w:spacing w:val="9"/>
          <w:sz w:val="20"/>
          <w:szCs w:val="20"/>
          <w:highlight w:val="none"/>
          <w:lang w:eastAsia="zh-CN"/>
        </w:rPr>
        <w:t>GLZC2026-C2-280044-OBGC</w:t>
      </w:r>
    </w:p>
    <w:p w14:paraId="50A66172">
      <w:pPr>
        <w:pStyle w:val="2"/>
        <w:spacing w:before="164" w:line="228" w:lineRule="auto"/>
        <w:ind w:left="474"/>
        <w:rPr>
          <w:rFonts w:hint="eastAsia" w:eastAsia="宋体"/>
          <w:color w:val="auto"/>
          <w:sz w:val="20"/>
          <w:szCs w:val="20"/>
          <w:highlight w:val="none"/>
          <w:lang w:eastAsia="zh-CN"/>
        </w:rPr>
      </w:pPr>
      <w:r>
        <w:rPr>
          <w:color w:val="auto"/>
          <w:spacing w:val="9"/>
          <w:sz w:val="20"/>
          <w:szCs w:val="20"/>
          <w:highlight w:val="none"/>
        </w:rPr>
        <w:t>2、项目名称：</w:t>
      </w:r>
      <w:r>
        <w:rPr>
          <w:rFonts w:hint="eastAsia"/>
          <w:color w:val="auto"/>
          <w:spacing w:val="9"/>
          <w:sz w:val="20"/>
          <w:szCs w:val="20"/>
          <w:highlight w:val="none"/>
          <w:lang w:eastAsia="zh-CN"/>
        </w:rPr>
        <w:t>龙胜各族自治县龙脊镇小学新建运动场及跑道工程</w:t>
      </w:r>
    </w:p>
    <w:p w14:paraId="7BB13C40">
      <w:pPr>
        <w:pStyle w:val="2"/>
        <w:spacing w:before="160" w:line="228" w:lineRule="auto"/>
        <w:ind w:left="476"/>
        <w:rPr>
          <w:color w:val="auto"/>
          <w:sz w:val="20"/>
          <w:szCs w:val="20"/>
          <w:highlight w:val="none"/>
        </w:rPr>
      </w:pPr>
      <w:r>
        <w:rPr>
          <w:color w:val="auto"/>
          <w:spacing w:val="8"/>
          <w:sz w:val="20"/>
          <w:szCs w:val="20"/>
          <w:highlight w:val="none"/>
        </w:rPr>
        <w:t>3、采购方式：竞争性磋商</w:t>
      </w:r>
    </w:p>
    <w:p w14:paraId="44B345BC">
      <w:pPr>
        <w:pStyle w:val="2"/>
        <w:spacing w:before="161" w:line="228" w:lineRule="auto"/>
        <w:ind w:left="471"/>
        <w:rPr>
          <w:color w:val="auto"/>
          <w:sz w:val="20"/>
          <w:szCs w:val="20"/>
          <w:highlight w:val="none"/>
        </w:rPr>
      </w:pPr>
      <w:r>
        <w:rPr>
          <w:color w:val="auto"/>
          <w:spacing w:val="5"/>
          <w:sz w:val="20"/>
          <w:szCs w:val="20"/>
          <w:highlight w:val="none"/>
        </w:rPr>
        <w:t>4、预算金额（人民币</w:t>
      </w:r>
      <w:r>
        <w:rPr>
          <w:color w:val="auto"/>
          <w:spacing w:val="22"/>
          <w:sz w:val="20"/>
          <w:szCs w:val="20"/>
          <w:highlight w:val="none"/>
        </w:rPr>
        <w:t>）：</w:t>
      </w:r>
      <w:r>
        <w:rPr>
          <w:rFonts w:hint="eastAsia"/>
          <w:color w:val="auto"/>
          <w:spacing w:val="5"/>
          <w:sz w:val="20"/>
          <w:szCs w:val="20"/>
          <w:highlight w:val="none"/>
          <w:lang w:eastAsia="zh-CN"/>
        </w:rPr>
        <w:t>1368896.17</w:t>
      </w:r>
      <w:r>
        <w:rPr>
          <w:color w:val="auto"/>
          <w:spacing w:val="-36"/>
          <w:sz w:val="20"/>
          <w:szCs w:val="20"/>
          <w:highlight w:val="none"/>
        </w:rPr>
        <w:t xml:space="preserve"> </w:t>
      </w:r>
      <w:r>
        <w:rPr>
          <w:color w:val="auto"/>
          <w:spacing w:val="5"/>
          <w:sz w:val="20"/>
          <w:szCs w:val="20"/>
          <w:highlight w:val="none"/>
        </w:rPr>
        <w:t>元。</w:t>
      </w:r>
    </w:p>
    <w:p w14:paraId="7E1987A9">
      <w:pPr>
        <w:pStyle w:val="2"/>
        <w:spacing w:before="160" w:line="228" w:lineRule="auto"/>
        <w:ind w:left="476"/>
        <w:rPr>
          <w:rFonts w:ascii="宋体" w:hAnsi="宋体" w:eastAsia="宋体" w:cs="宋体"/>
          <w:color w:val="auto"/>
          <w:spacing w:val="8"/>
          <w:sz w:val="20"/>
          <w:szCs w:val="20"/>
          <w:highlight w:val="none"/>
        </w:rPr>
      </w:pPr>
      <w:r>
        <w:rPr>
          <w:rFonts w:ascii="宋体" w:hAnsi="宋体" w:eastAsia="宋体" w:cs="宋体"/>
          <w:color w:val="auto"/>
          <w:spacing w:val="8"/>
          <w:sz w:val="20"/>
          <w:szCs w:val="20"/>
          <w:highlight w:val="none"/>
        </w:rPr>
        <w:t>5、采购需求：</w:t>
      </w:r>
      <w:r>
        <w:rPr>
          <w:rFonts w:hint="eastAsia" w:ascii="宋体" w:hAnsi="宋体" w:eastAsia="宋体" w:cs="宋体"/>
          <w:color w:val="auto"/>
          <w:spacing w:val="8"/>
          <w:sz w:val="20"/>
          <w:szCs w:val="20"/>
          <w:highlight w:val="none"/>
          <w:lang w:eastAsia="zh-CN"/>
        </w:rPr>
        <w:t>龙胜各族自治县龙脊镇小学新建运动场及跑道工程</w:t>
      </w:r>
      <w:r>
        <w:rPr>
          <w:rFonts w:ascii="宋体" w:hAnsi="宋体" w:eastAsia="宋体" w:cs="宋体"/>
          <w:color w:val="auto"/>
          <w:spacing w:val="8"/>
          <w:sz w:val="20"/>
          <w:szCs w:val="20"/>
          <w:highlight w:val="none"/>
        </w:rPr>
        <w:t>，具体详见竞争性磋商文件、图纸和工程量清单。</w:t>
      </w:r>
    </w:p>
    <w:p w14:paraId="5FA623FA">
      <w:pPr>
        <w:pStyle w:val="2"/>
        <w:spacing w:before="160" w:line="228" w:lineRule="auto"/>
        <w:ind w:left="476"/>
        <w:rPr>
          <w:rFonts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lang w:val="en-US" w:eastAsia="zh-CN"/>
        </w:rPr>
        <w:t>6、</w:t>
      </w:r>
      <w:r>
        <w:rPr>
          <w:rFonts w:ascii="宋体" w:hAnsi="宋体" w:eastAsia="宋体" w:cs="宋体"/>
          <w:color w:val="auto"/>
          <w:spacing w:val="8"/>
          <w:sz w:val="20"/>
          <w:szCs w:val="20"/>
          <w:highlight w:val="none"/>
        </w:rPr>
        <w:t>标项名称:</w:t>
      </w:r>
      <w:r>
        <w:rPr>
          <w:rFonts w:hint="eastAsia" w:ascii="宋体" w:hAnsi="宋体" w:eastAsia="宋体" w:cs="宋体"/>
          <w:color w:val="auto"/>
          <w:spacing w:val="8"/>
          <w:sz w:val="20"/>
          <w:szCs w:val="20"/>
          <w:highlight w:val="none"/>
          <w:lang w:eastAsia="zh-CN"/>
        </w:rPr>
        <w:t>龙胜各族自治县龙脊镇小学新建运动场及跑道工程</w:t>
      </w:r>
      <w:r>
        <w:rPr>
          <w:rFonts w:ascii="宋体" w:hAnsi="宋体" w:eastAsia="宋体" w:cs="宋体"/>
          <w:color w:val="auto"/>
          <w:spacing w:val="8"/>
          <w:sz w:val="20"/>
          <w:szCs w:val="20"/>
          <w:highlight w:val="none"/>
        </w:rPr>
        <w:t xml:space="preserve"> 数量 :1</w:t>
      </w:r>
    </w:p>
    <w:p w14:paraId="452D49D6">
      <w:pPr>
        <w:pStyle w:val="2"/>
        <w:spacing w:before="160" w:line="228" w:lineRule="auto"/>
        <w:ind w:left="476"/>
        <w:rPr>
          <w:rFonts w:ascii="宋体" w:hAnsi="宋体" w:eastAsia="宋体" w:cs="宋体"/>
          <w:color w:val="auto"/>
          <w:spacing w:val="8"/>
          <w:sz w:val="20"/>
          <w:szCs w:val="20"/>
          <w:highlight w:val="none"/>
        </w:rPr>
      </w:pPr>
      <w:r>
        <w:rPr>
          <w:rFonts w:ascii="宋体" w:hAnsi="宋体" w:eastAsia="宋体" w:cs="宋体"/>
          <w:color w:val="auto"/>
          <w:spacing w:val="8"/>
          <w:sz w:val="20"/>
          <w:szCs w:val="20"/>
          <w:highlight w:val="none"/>
        </w:rPr>
        <w:t>预算金额（元） :</w:t>
      </w:r>
      <w:r>
        <w:rPr>
          <w:rFonts w:hint="eastAsia" w:ascii="宋体" w:hAnsi="宋体" w:eastAsia="宋体" w:cs="宋体"/>
          <w:color w:val="auto"/>
          <w:spacing w:val="8"/>
          <w:sz w:val="20"/>
          <w:szCs w:val="20"/>
          <w:highlight w:val="none"/>
          <w:lang w:eastAsia="zh-CN"/>
        </w:rPr>
        <w:t>1368896.17</w:t>
      </w:r>
      <w:r>
        <w:rPr>
          <w:rFonts w:ascii="宋体" w:hAnsi="宋体" w:eastAsia="宋体" w:cs="宋体"/>
          <w:color w:val="auto"/>
          <w:spacing w:val="8"/>
          <w:sz w:val="20"/>
          <w:szCs w:val="20"/>
          <w:highlight w:val="none"/>
        </w:rPr>
        <w:t xml:space="preserve"> 元。</w:t>
      </w:r>
    </w:p>
    <w:p w14:paraId="127CC53B">
      <w:pPr>
        <w:pStyle w:val="2"/>
        <w:spacing w:before="160" w:line="228" w:lineRule="auto"/>
        <w:ind w:left="476"/>
        <w:rPr>
          <w:rFonts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lang w:val="en-US" w:eastAsia="zh-CN"/>
        </w:rPr>
        <w:t>7、</w:t>
      </w:r>
      <w:r>
        <w:rPr>
          <w:rFonts w:ascii="宋体" w:hAnsi="宋体" w:eastAsia="宋体" w:cs="宋体"/>
          <w:color w:val="auto"/>
          <w:spacing w:val="8"/>
          <w:sz w:val="20"/>
          <w:szCs w:val="20"/>
          <w:highlight w:val="none"/>
        </w:rPr>
        <w:t>工程概况：</w:t>
      </w:r>
      <w:r>
        <w:rPr>
          <w:rFonts w:hint="eastAsia" w:ascii="宋体" w:hAnsi="宋体" w:eastAsia="宋体" w:cs="宋体"/>
          <w:color w:val="auto"/>
          <w:spacing w:val="8"/>
          <w:sz w:val="20"/>
          <w:szCs w:val="20"/>
          <w:highlight w:val="none"/>
          <w:lang w:eastAsia="zh-CN"/>
        </w:rPr>
        <w:t>本项目为龙脊小学运动场建设项目工程，项目地点位于龙胜各族自治县，主要工作内容为：球场塑胶跑道铺装，8mm硅PU塑胶球场面层等，排水沟，升旗台等</w:t>
      </w:r>
      <w:r>
        <w:rPr>
          <w:rFonts w:ascii="宋体" w:hAnsi="宋体" w:eastAsia="宋体" w:cs="宋体"/>
          <w:color w:val="auto"/>
          <w:spacing w:val="8"/>
          <w:sz w:val="20"/>
          <w:szCs w:val="20"/>
          <w:highlight w:val="none"/>
        </w:rPr>
        <w:t>。</w:t>
      </w:r>
    </w:p>
    <w:p w14:paraId="63AD6167">
      <w:pPr>
        <w:pStyle w:val="2"/>
        <w:spacing w:before="160" w:line="228" w:lineRule="auto"/>
        <w:ind w:left="476"/>
        <w:rPr>
          <w:rFonts w:hint="eastAsia" w:ascii="宋体" w:hAnsi="宋体" w:eastAsia="宋体" w:cs="宋体"/>
          <w:color w:val="auto"/>
          <w:spacing w:val="8"/>
          <w:sz w:val="20"/>
          <w:szCs w:val="20"/>
          <w:highlight w:val="none"/>
          <w:lang w:val="en-US" w:eastAsia="zh-CN"/>
        </w:rPr>
      </w:pPr>
      <w:r>
        <w:rPr>
          <w:rFonts w:hint="eastAsia" w:ascii="宋体" w:hAnsi="宋体" w:eastAsia="宋体" w:cs="宋体"/>
          <w:color w:val="auto"/>
          <w:spacing w:val="8"/>
          <w:sz w:val="20"/>
          <w:szCs w:val="20"/>
          <w:highlight w:val="none"/>
          <w:lang w:val="en-US" w:eastAsia="zh-CN"/>
        </w:rPr>
        <w:t>8、</w:t>
      </w:r>
      <w:r>
        <w:rPr>
          <w:rFonts w:ascii="宋体" w:hAnsi="宋体" w:eastAsia="宋体" w:cs="宋体"/>
          <w:color w:val="auto"/>
          <w:spacing w:val="8"/>
          <w:sz w:val="20"/>
          <w:szCs w:val="20"/>
          <w:highlight w:val="none"/>
        </w:rPr>
        <w:t>最高限价（如有）：</w:t>
      </w:r>
      <w:r>
        <w:rPr>
          <w:rFonts w:hint="default" w:ascii="宋体" w:hAnsi="宋体" w:eastAsia="宋体" w:cs="宋体"/>
          <w:color w:val="auto"/>
          <w:spacing w:val="8"/>
          <w:sz w:val="20"/>
          <w:szCs w:val="20"/>
          <w:highlight w:val="none"/>
          <w:lang w:val="en-US" w:eastAsia="zh-CN"/>
        </w:rPr>
        <w:t>1302928.76</w:t>
      </w:r>
      <w:r>
        <w:rPr>
          <w:rFonts w:ascii="宋体" w:hAnsi="宋体" w:eastAsia="宋体" w:cs="宋体"/>
          <w:color w:val="auto"/>
          <w:spacing w:val="8"/>
          <w:sz w:val="20"/>
          <w:szCs w:val="20"/>
          <w:highlight w:val="none"/>
        </w:rPr>
        <w:t>元</w:t>
      </w:r>
      <w:r>
        <w:rPr>
          <w:rFonts w:hint="eastAsia" w:ascii="宋体" w:hAnsi="宋体" w:eastAsia="宋体" w:cs="宋体"/>
          <w:color w:val="auto"/>
          <w:spacing w:val="8"/>
          <w:sz w:val="20"/>
          <w:szCs w:val="20"/>
          <w:highlight w:val="none"/>
          <w:lang w:val="en-US" w:eastAsia="zh-CN"/>
        </w:rPr>
        <w:t>。</w:t>
      </w:r>
    </w:p>
    <w:p w14:paraId="202E9031">
      <w:pPr>
        <w:pStyle w:val="2"/>
        <w:spacing w:before="160" w:line="228" w:lineRule="auto"/>
        <w:ind w:left="476"/>
        <w:rPr>
          <w:rFonts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lang w:val="en-US" w:eastAsia="zh-CN"/>
        </w:rPr>
        <w:t>9、</w:t>
      </w:r>
      <w:r>
        <w:rPr>
          <w:rFonts w:ascii="宋体" w:hAnsi="宋体" w:eastAsia="宋体" w:cs="宋体"/>
          <w:color w:val="auto"/>
          <w:spacing w:val="8"/>
          <w:sz w:val="20"/>
          <w:szCs w:val="20"/>
          <w:highlight w:val="none"/>
        </w:rPr>
        <w:t>要求工期：</w:t>
      </w:r>
      <w:r>
        <w:rPr>
          <w:rFonts w:hint="eastAsia" w:cs="宋体"/>
          <w:color w:val="auto"/>
          <w:spacing w:val="8"/>
          <w:sz w:val="20"/>
          <w:szCs w:val="20"/>
          <w:highlight w:val="none"/>
          <w:lang w:val="en-US" w:eastAsia="zh-CN"/>
        </w:rPr>
        <w:t>60</w:t>
      </w:r>
      <w:r>
        <w:rPr>
          <w:rFonts w:hint="eastAsia" w:ascii="宋体" w:hAnsi="宋体" w:eastAsia="宋体" w:cs="宋体"/>
          <w:color w:val="auto"/>
          <w:spacing w:val="8"/>
          <w:sz w:val="20"/>
          <w:szCs w:val="20"/>
          <w:highlight w:val="none"/>
          <w:lang w:eastAsia="zh-CN"/>
        </w:rPr>
        <w:t>日历天</w:t>
      </w:r>
      <w:r>
        <w:rPr>
          <w:rFonts w:ascii="宋体" w:hAnsi="宋体" w:eastAsia="宋体" w:cs="宋体"/>
          <w:color w:val="auto"/>
          <w:spacing w:val="8"/>
          <w:sz w:val="20"/>
          <w:szCs w:val="20"/>
          <w:highlight w:val="none"/>
        </w:rPr>
        <w:t>。</w:t>
      </w:r>
    </w:p>
    <w:p w14:paraId="047CABFD">
      <w:pPr>
        <w:pStyle w:val="2"/>
        <w:spacing w:before="160" w:line="228" w:lineRule="auto"/>
        <w:ind w:left="476"/>
        <w:rPr>
          <w:rFonts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lang w:val="en-US" w:eastAsia="zh-CN"/>
        </w:rPr>
        <w:t>10、</w:t>
      </w:r>
      <w:r>
        <w:rPr>
          <w:rFonts w:ascii="宋体" w:hAnsi="宋体" w:eastAsia="宋体" w:cs="宋体"/>
          <w:color w:val="auto"/>
          <w:spacing w:val="8"/>
          <w:sz w:val="20"/>
          <w:szCs w:val="20"/>
          <w:highlight w:val="none"/>
        </w:rPr>
        <w:t>本标项（否）接受联合体投标。</w:t>
      </w:r>
    </w:p>
    <w:p w14:paraId="529938F4">
      <w:pPr>
        <w:pStyle w:val="2"/>
        <w:spacing w:before="161" w:line="228" w:lineRule="auto"/>
        <w:ind w:left="55"/>
        <w:rPr>
          <w:color w:val="auto"/>
          <w:sz w:val="20"/>
          <w:szCs w:val="20"/>
          <w:highlight w:val="none"/>
        </w:rPr>
      </w:pPr>
      <w:r>
        <w:rPr>
          <w:b/>
          <w:bCs/>
          <w:color w:val="auto"/>
          <w:spacing w:val="2"/>
          <w:sz w:val="20"/>
          <w:szCs w:val="20"/>
          <w:highlight w:val="none"/>
        </w:rPr>
        <w:t>二、</w:t>
      </w:r>
      <w:r>
        <w:rPr>
          <w:color w:val="auto"/>
          <w:spacing w:val="-51"/>
          <w:sz w:val="20"/>
          <w:szCs w:val="20"/>
          <w:highlight w:val="none"/>
        </w:rPr>
        <w:t xml:space="preserve"> </w:t>
      </w:r>
      <w:r>
        <w:rPr>
          <w:b/>
          <w:bCs/>
          <w:color w:val="auto"/>
          <w:spacing w:val="2"/>
          <w:sz w:val="20"/>
          <w:szCs w:val="20"/>
          <w:highlight w:val="none"/>
        </w:rPr>
        <w:t>申请人的资格要求：</w:t>
      </w:r>
    </w:p>
    <w:p w14:paraId="408D7CFE">
      <w:pPr>
        <w:pStyle w:val="2"/>
        <w:spacing w:before="160" w:line="228" w:lineRule="auto"/>
        <w:ind w:left="476"/>
        <w:rPr>
          <w:rFonts w:hint="eastAsia" w:ascii="宋体" w:hAnsi="宋体" w:eastAsia="宋体" w:cs="宋体"/>
          <w:color w:val="auto"/>
          <w:spacing w:val="8"/>
          <w:sz w:val="20"/>
          <w:szCs w:val="20"/>
          <w:highlight w:val="none"/>
          <w:lang w:eastAsia="zh-CN"/>
        </w:rPr>
      </w:pPr>
      <w:r>
        <w:rPr>
          <w:rFonts w:hint="eastAsia" w:ascii="宋体" w:hAnsi="宋体" w:eastAsia="宋体" w:cs="宋体"/>
          <w:color w:val="auto"/>
          <w:spacing w:val="8"/>
          <w:sz w:val="20"/>
          <w:szCs w:val="20"/>
          <w:highlight w:val="none"/>
          <w:lang w:eastAsia="zh-CN"/>
        </w:rPr>
        <w:t>1、满足《中华人民共和国政府采购法》第二十二条规定；</w:t>
      </w:r>
    </w:p>
    <w:p w14:paraId="5D9ADB1A">
      <w:pPr>
        <w:pStyle w:val="2"/>
        <w:spacing w:before="160" w:line="228" w:lineRule="auto"/>
        <w:ind w:left="476"/>
        <w:rPr>
          <w:rFonts w:hint="eastAsia" w:ascii="宋体" w:hAnsi="宋体" w:eastAsia="宋体" w:cs="宋体"/>
          <w:color w:val="auto"/>
          <w:spacing w:val="8"/>
          <w:sz w:val="20"/>
          <w:szCs w:val="20"/>
          <w:highlight w:val="none"/>
          <w:lang w:eastAsia="zh-CN"/>
        </w:rPr>
      </w:pPr>
      <w:r>
        <w:rPr>
          <w:rFonts w:hint="eastAsia" w:ascii="宋体" w:hAnsi="宋体" w:eastAsia="宋体" w:cs="宋体"/>
          <w:color w:val="auto"/>
          <w:spacing w:val="8"/>
          <w:sz w:val="20"/>
          <w:szCs w:val="20"/>
          <w:highlight w:val="none"/>
          <w:lang w:eastAsia="zh-CN"/>
        </w:rPr>
        <w:t>2、落实政府采购政策需满足的资格要求：本项目为专门面向中小企业项目，按照《政府采购促进中小 企业发展管理办法》（财库〔2020〕46 号）规定，小微企业、监狱企业、残疾人福利性单位不再执行价格 评审优惠的扶持政策。</w:t>
      </w:r>
    </w:p>
    <w:p w14:paraId="0E486A5D">
      <w:pPr>
        <w:pStyle w:val="2"/>
        <w:spacing w:before="160" w:line="228" w:lineRule="auto"/>
        <w:ind w:left="476"/>
        <w:rPr>
          <w:rFonts w:hint="eastAsia" w:ascii="宋体" w:hAnsi="宋体" w:eastAsia="宋体" w:cs="宋体"/>
          <w:color w:val="auto"/>
          <w:spacing w:val="8"/>
          <w:sz w:val="20"/>
          <w:szCs w:val="20"/>
          <w:highlight w:val="none"/>
          <w:lang w:val="en-US" w:eastAsia="zh-CN"/>
        </w:rPr>
      </w:pPr>
      <w:r>
        <w:rPr>
          <w:rFonts w:hint="eastAsia" w:ascii="宋体" w:hAnsi="宋体" w:eastAsia="宋体" w:cs="宋体"/>
          <w:color w:val="auto"/>
          <w:spacing w:val="8"/>
          <w:sz w:val="20"/>
          <w:szCs w:val="20"/>
          <w:highlight w:val="none"/>
          <w:lang w:eastAsia="zh-CN"/>
        </w:rPr>
        <w:t>3、本项目的特定资格要求：</w:t>
      </w:r>
      <w:r>
        <w:rPr>
          <w:rFonts w:hint="eastAsia" w:ascii="宋体" w:hAnsi="宋体" w:eastAsia="宋体" w:cs="宋体"/>
          <w:color w:val="auto"/>
          <w:spacing w:val="8"/>
          <w:sz w:val="20"/>
          <w:szCs w:val="20"/>
          <w:highlight w:val="none"/>
          <w:lang w:val="en-US" w:eastAsia="zh-CN"/>
        </w:rPr>
        <w:t>具备建筑工程施工总承包三级（含以上）资质，同时具备有效的安全生产 许可证，并在人员、设备、资金等方面具有相应的履约能力。其中，供应商拟派项目经理须具备建筑工程 二级(含)以上注册建造师执业资格，具备有效的安全生产考核合格证书（B 类）。本项目不接受有在建、已中标未开工或已列为其他项目中标候选人第一名的建造师作为项目经理。</w:t>
      </w:r>
    </w:p>
    <w:p w14:paraId="6E4F7C3E">
      <w:pPr>
        <w:pStyle w:val="2"/>
        <w:spacing w:before="160" w:line="228" w:lineRule="auto"/>
        <w:ind w:left="51"/>
        <w:rPr>
          <w:color w:val="auto"/>
          <w:sz w:val="20"/>
          <w:szCs w:val="20"/>
          <w:highlight w:val="none"/>
        </w:rPr>
      </w:pPr>
      <w:r>
        <w:rPr>
          <w:b/>
          <w:bCs/>
          <w:color w:val="auto"/>
          <w:spacing w:val="6"/>
          <w:sz w:val="20"/>
          <w:szCs w:val="20"/>
          <w:highlight w:val="none"/>
        </w:rPr>
        <w:t>三、获取采购文件：</w:t>
      </w:r>
    </w:p>
    <w:p w14:paraId="0C05EB1C">
      <w:pPr>
        <w:pStyle w:val="2"/>
        <w:spacing w:before="161" w:line="362" w:lineRule="auto"/>
        <w:ind w:left="87" w:right="141" w:firstLine="393"/>
        <w:rPr>
          <w:color w:val="auto"/>
          <w:sz w:val="20"/>
          <w:szCs w:val="20"/>
          <w:highlight w:val="none"/>
        </w:rPr>
      </w:pPr>
      <w:r>
        <w:rPr>
          <w:color w:val="auto"/>
          <w:spacing w:val="4"/>
          <w:sz w:val="20"/>
          <w:szCs w:val="20"/>
          <w:highlight w:val="none"/>
        </w:rPr>
        <w:t>时间：/至</w:t>
      </w:r>
      <w:r>
        <w:rPr>
          <w:color w:val="auto"/>
          <w:spacing w:val="-27"/>
          <w:sz w:val="20"/>
          <w:szCs w:val="20"/>
          <w:highlight w:val="none"/>
        </w:rPr>
        <w:t xml:space="preserve"> </w:t>
      </w:r>
      <w:r>
        <w:rPr>
          <w:rFonts w:hint="eastAsia"/>
          <w:color w:val="auto"/>
          <w:spacing w:val="4"/>
          <w:sz w:val="20"/>
          <w:szCs w:val="20"/>
          <w:highlight w:val="none"/>
          <w:lang w:eastAsia="zh-CN"/>
        </w:rPr>
        <w:t>2026年</w:t>
      </w:r>
      <w:r>
        <w:rPr>
          <w:rFonts w:hint="eastAsia"/>
          <w:color w:val="auto"/>
          <w:spacing w:val="4"/>
          <w:sz w:val="20"/>
          <w:szCs w:val="20"/>
          <w:highlight w:val="none"/>
          <w:lang w:val="en-US" w:eastAsia="zh-CN"/>
        </w:rPr>
        <w:t>8</w:t>
      </w:r>
      <w:r>
        <w:rPr>
          <w:rFonts w:hint="eastAsia"/>
          <w:color w:val="auto"/>
          <w:spacing w:val="4"/>
          <w:sz w:val="20"/>
          <w:szCs w:val="20"/>
          <w:highlight w:val="none"/>
          <w:lang w:eastAsia="zh-CN"/>
        </w:rPr>
        <w:t>月</w:t>
      </w:r>
      <w:r>
        <w:rPr>
          <w:rFonts w:hint="eastAsia"/>
          <w:color w:val="auto"/>
          <w:spacing w:val="4"/>
          <w:sz w:val="20"/>
          <w:szCs w:val="20"/>
          <w:highlight w:val="none"/>
          <w:lang w:val="en-US" w:eastAsia="zh-CN"/>
        </w:rPr>
        <w:t>7</w:t>
      </w:r>
      <w:r>
        <w:rPr>
          <w:rFonts w:hint="eastAsia"/>
          <w:color w:val="auto"/>
          <w:spacing w:val="4"/>
          <w:sz w:val="20"/>
          <w:szCs w:val="20"/>
          <w:highlight w:val="none"/>
          <w:lang w:eastAsia="zh-CN"/>
        </w:rPr>
        <w:t>日</w:t>
      </w:r>
      <w:r>
        <w:rPr>
          <w:color w:val="auto"/>
          <w:spacing w:val="4"/>
          <w:sz w:val="20"/>
          <w:szCs w:val="20"/>
          <w:highlight w:val="none"/>
        </w:rPr>
        <w:t>，每天上午</w:t>
      </w:r>
      <w:r>
        <w:rPr>
          <w:color w:val="auto"/>
          <w:spacing w:val="-35"/>
          <w:sz w:val="20"/>
          <w:szCs w:val="20"/>
          <w:highlight w:val="none"/>
        </w:rPr>
        <w:t xml:space="preserve"> </w:t>
      </w:r>
      <w:r>
        <w:rPr>
          <w:color w:val="auto"/>
          <w:spacing w:val="4"/>
          <w:sz w:val="20"/>
          <w:szCs w:val="20"/>
          <w:highlight w:val="none"/>
        </w:rPr>
        <w:t>00:00</w:t>
      </w:r>
      <w:r>
        <w:rPr>
          <w:color w:val="auto"/>
          <w:spacing w:val="-39"/>
          <w:sz w:val="20"/>
          <w:szCs w:val="20"/>
          <w:highlight w:val="none"/>
        </w:rPr>
        <w:t xml:space="preserve"> </w:t>
      </w:r>
      <w:r>
        <w:rPr>
          <w:color w:val="auto"/>
          <w:spacing w:val="4"/>
          <w:sz w:val="20"/>
          <w:szCs w:val="20"/>
          <w:highlight w:val="none"/>
        </w:rPr>
        <w:t>至</w:t>
      </w:r>
      <w:r>
        <w:rPr>
          <w:color w:val="auto"/>
          <w:spacing w:val="-21"/>
          <w:sz w:val="20"/>
          <w:szCs w:val="20"/>
          <w:highlight w:val="none"/>
        </w:rPr>
        <w:t xml:space="preserve"> </w:t>
      </w:r>
      <w:r>
        <w:rPr>
          <w:color w:val="auto"/>
          <w:spacing w:val="4"/>
          <w:sz w:val="20"/>
          <w:szCs w:val="20"/>
          <w:highlight w:val="none"/>
        </w:rPr>
        <w:t>12:00，下午</w:t>
      </w:r>
      <w:r>
        <w:rPr>
          <w:color w:val="auto"/>
          <w:spacing w:val="-24"/>
          <w:sz w:val="20"/>
          <w:szCs w:val="20"/>
          <w:highlight w:val="none"/>
        </w:rPr>
        <w:t xml:space="preserve"> </w:t>
      </w:r>
      <w:r>
        <w:rPr>
          <w:color w:val="auto"/>
          <w:spacing w:val="4"/>
          <w:sz w:val="20"/>
          <w:szCs w:val="20"/>
          <w:highlight w:val="none"/>
        </w:rPr>
        <w:t>12:00</w:t>
      </w:r>
      <w:r>
        <w:rPr>
          <w:color w:val="auto"/>
          <w:spacing w:val="-36"/>
          <w:sz w:val="20"/>
          <w:szCs w:val="20"/>
          <w:highlight w:val="none"/>
        </w:rPr>
        <w:t xml:space="preserve"> </w:t>
      </w:r>
      <w:r>
        <w:rPr>
          <w:color w:val="auto"/>
          <w:spacing w:val="4"/>
          <w:sz w:val="20"/>
          <w:szCs w:val="20"/>
          <w:highlight w:val="none"/>
        </w:rPr>
        <w:t>至</w:t>
      </w:r>
      <w:r>
        <w:rPr>
          <w:color w:val="auto"/>
          <w:spacing w:val="-34"/>
          <w:sz w:val="20"/>
          <w:szCs w:val="20"/>
          <w:highlight w:val="none"/>
        </w:rPr>
        <w:t xml:space="preserve"> </w:t>
      </w:r>
      <w:r>
        <w:rPr>
          <w:color w:val="auto"/>
          <w:spacing w:val="4"/>
          <w:sz w:val="20"/>
          <w:szCs w:val="20"/>
          <w:highlight w:val="none"/>
        </w:rPr>
        <w:t>23:59（北京时间，法定节假</w:t>
      </w:r>
      <w:r>
        <w:rPr>
          <w:color w:val="auto"/>
          <w:spacing w:val="-4"/>
          <w:sz w:val="20"/>
          <w:szCs w:val="20"/>
          <w:highlight w:val="none"/>
        </w:rPr>
        <w:t>日除外）。</w:t>
      </w:r>
    </w:p>
    <w:p w14:paraId="247AC993">
      <w:pPr>
        <w:pStyle w:val="2"/>
        <w:spacing w:before="34" w:line="223" w:lineRule="auto"/>
        <w:ind w:left="471"/>
        <w:rPr>
          <w:color w:val="auto"/>
          <w:sz w:val="20"/>
          <w:szCs w:val="20"/>
          <w:highlight w:val="none"/>
        </w:rPr>
      </w:pPr>
      <w:r>
        <w:rPr>
          <w:color w:val="auto"/>
          <w:spacing w:val="11"/>
          <w:sz w:val="20"/>
          <w:szCs w:val="20"/>
          <w:highlight w:val="none"/>
        </w:rPr>
        <w:t>地点（网址</w:t>
      </w:r>
      <w:r>
        <w:rPr>
          <w:color w:val="auto"/>
          <w:spacing w:val="21"/>
          <w:sz w:val="20"/>
          <w:szCs w:val="20"/>
          <w:highlight w:val="none"/>
        </w:rPr>
        <w:t>）：</w:t>
      </w:r>
      <w:r>
        <w:rPr>
          <w:color w:val="auto"/>
          <w:spacing w:val="11"/>
          <w:sz w:val="20"/>
          <w:szCs w:val="20"/>
          <w:highlight w:val="none"/>
        </w:rPr>
        <w:t>广西政府采购云平台</w:t>
      </w:r>
      <w:r>
        <w:rPr>
          <w:color w:val="auto"/>
          <w:spacing w:val="-39"/>
          <w:sz w:val="20"/>
          <w:szCs w:val="20"/>
          <w:highlight w:val="none"/>
        </w:rPr>
        <w:t xml:space="preserve"> </w:t>
      </w:r>
      <w:r>
        <w:rPr>
          <w:color w:val="auto"/>
          <w:sz w:val="20"/>
          <w:szCs w:val="20"/>
          <w:highlight w:val="none"/>
        </w:rPr>
        <w:t>https</w:t>
      </w:r>
      <w:r>
        <w:rPr>
          <w:color w:val="auto"/>
          <w:spacing w:val="11"/>
          <w:sz w:val="20"/>
          <w:szCs w:val="20"/>
          <w:highlight w:val="none"/>
        </w:rPr>
        <w:t>://</w:t>
      </w:r>
      <w:r>
        <w:rPr>
          <w:color w:val="auto"/>
          <w:sz w:val="20"/>
          <w:szCs w:val="20"/>
          <w:highlight w:val="none"/>
        </w:rPr>
        <w:t>www</w:t>
      </w:r>
      <w:r>
        <w:rPr>
          <w:color w:val="auto"/>
          <w:spacing w:val="11"/>
          <w:sz w:val="20"/>
          <w:szCs w:val="20"/>
          <w:highlight w:val="none"/>
        </w:rPr>
        <w:t>.</w:t>
      </w:r>
      <w:r>
        <w:rPr>
          <w:color w:val="auto"/>
          <w:sz w:val="20"/>
          <w:szCs w:val="20"/>
          <w:highlight w:val="none"/>
        </w:rPr>
        <w:t>gcy</w:t>
      </w:r>
      <w:r>
        <w:rPr>
          <w:color w:val="auto"/>
          <w:spacing w:val="11"/>
          <w:sz w:val="20"/>
          <w:szCs w:val="20"/>
          <w:highlight w:val="none"/>
        </w:rPr>
        <w:t>.</w:t>
      </w:r>
      <w:r>
        <w:rPr>
          <w:color w:val="auto"/>
          <w:sz w:val="20"/>
          <w:szCs w:val="20"/>
          <w:highlight w:val="none"/>
        </w:rPr>
        <w:t>zfcg</w:t>
      </w:r>
      <w:r>
        <w:rPr>
          <w:color w:val="auto"/>
          <w:spacing w:val="11"/>
          <w:sz w:val="20"/>
          <w:szCs w:val="20"/>
          <w:highlight w:val="none"/>
        </w:rPr>
        <w:t>.</w:t>
      </w:r>
      <w:r>
        <w:rPr>
          <w:color w:val="auto"/>
          <w:sz w:val="20"/>
          <w:szCs w:val="20"/>
          <w:highlight w:val="none"/>
        </w:rPr>
        <w:t>gxzf</w:t>
      </w:r>
      <w:r>
        <w:rPr>
          <w:color w:val="auto"/>
          <w:spacing w:val="11"/>
          <w:sz w:val="20"/>
          <w:szCs w:val="20"/>
          <w:highlight w:val="none"/>
        </w:rPr>
        <w:t>.</w:t>
      </w:r>
      <w:r>
        <w:rPr>
          <w:color w:val="auto"/>
          <w:sz w:val="20"/>
          <w:szCs w:val="20"/>
          <w:highlight w:val="none"/>
        </w:rPr>
        <w:t>gov</w:t>
      </w:r>
      <w:r>
        <w:rPr>
          <w:color w:val="auto"/>
          <w:spacing w:val="11"/>
          <w:sz w:val="20"/>
          <w:szCs w:val="20"/>
          <w:highlight w:val="none"/>
        </w:rPr>
        <w:t>.</w:t>
      </w:r>
      <w:r>
        <w:rPr>
          <w:color w:val="auto"/>
          <w:sz w:val="20"/>
          <w:szCs w:val="20"/>
          <w:highlight w:val="none"/>
        </w:rPr>
        <w:t>cn</w:t>
      </w:r>
      <w:r>
        <w:rPr>
          <w:color w:val="auto"/>
          <w:spacing w:val="11"/>
          <w:sz w:val="20"/>
          <w:szCs w:val="20"/>
          <w:highlight w:val="none"/>
        </w:rPr>
        <w:t>/。</w:t>
      </w:r>
    </w:p>
    <w:p w14:paraId="6D2A19E9">
      <w:pPr>
        <w:pStyle w:val="2"/>
        <w:spacing w:before="168" w:line="361" w:lineRule="auto"/>
        <w:ind w:left="53" w:right="69" w:firstLine="419"/>
        <w:rPr>
          <w:color w:val="auto"/>
          <w:sz w:val="20"/>
          <w:szCs w:val="20"/>
          <w:highlight w:val="none"/>
        </w:rPr>
      </w:pPr>
      <w:r>
        <w:rPr>
          <w:color w:val="auto"/>
          <w:spacing w:val="10"/>
          <w:sz w:val="20"/>
          <w:szCs w:val="20"/>
          <w:highlight w:val="none"/>
        </w:rPr>
        <w:t>方式：潜在供应商应登录广西政府采购云平台</w:t>
      </w:r>
      <w:r>
        <w:rPr>
          <w:color w:val="auto"/>
          <w:spacing w:val="-41"/>
          <w:sz w:val="20"/>
          <w:szCs w:val="20"/>
          <w:highlight w:val="none"/>
        </w:rPr>
        <w:t xml:space="preserve"> </w:t>
      </w:r>
      <w:r>
        <w:rPr>
          <w:color w:val="auto"/>
          <w:sz w:val="20"/>
          <w:szCs w:val="20"/>
          <w:highlight w:val="none"/>
        </w:rPr>
        <w:t>https</w:t>
      </w:r>
      <w:r>
        <w:rPr>
          <w:color w:val="auto"/>
          <w:spacing w:val="10"/>
          <w:sz w:val="20"/>
          <w:szCs w:val="20"/>
          <w:highlight w:val="none"/>
        </w:rPr>
        <w:t>:/</w:t>
      </w:r>
      <w:r>
        <w:rPr>
          <w:color w:val="auto"/>
          <w:spacing w:val="9"/>
          <w:sz w:val="20"/>
          <w:szCs w:val="20"/>
          <w:highlight w:val="none"/>
        </w:rPr>
        <w:t>/</w:t>
      </w:r>
      <w:r>
        <w:rPr>
          <w:color w:val="auto"/>
          <w:sz w:val="20"/>
          <w:szCs w:val="20"/>
          <w:highlight w:val="none"/>
        </w:rPr>
        <w:t>www</w:t>
      </w:r>
      <w:r>
        <w:rPr>
          <w:color w:val="auto"/>
          <w:spacing w:val="9"/>
          <w:sz w:val="20"/>
          <w:szCs w:val="20"/>
          <w:highlight w:val="none"/>
        </w:rPr>
        <w:t>.</w:t>
      </w:r>
      <w:r>
        <w:rPr>
          <w:color w:val="auto"/>
          <w:sz w:val="20"/>
          <w:szCs w:val="20"/>
          <w:highlight w:val="none"/>
        </w:rPr>
        <w:t>gcy</w:t>
      </w:r>
      <w:r>
        <w:rPr>
          <w:color w:val="auto"/>
          <w:spacing w:val="9"/>
          <w:sz w:val="20"/>
          <w:szCs w:val="20"/>
          <w:highlight w:val="none"/>
        </w:rPr>
        <w:t>.</w:t>
      </w:r>
      <w:r>
        <w:rPr>
          <w:color w:val="auto"/>
          <w:sz w:val="20"/>
          <w:szCs w:val="20"/>
          <w:highlight w:val="none"/>
        </w:rPr>
        <w:t>zfcg</w:t>
      </w:r>
      <w:r>
        <w:rPr>
          <w:color w:val="auto"/>
          <w:spacing w:val="9"/>
          <w:sz w:val="20"/>
          <w:szCs w:val="20"/>
          <w:highlight w:val="none"/>
        </w:rPr>
        <w:t>.</w:t>
      </w:r>
      <w:r>
        <w:rPr>
          <w:color w:val="auto"/>
          <w:sz w:val="20"/>
          <w:szCs w:val="20"/>
          <w:highlight w:val="none"/>
        </w:rPr>
        <w:t>gxzf</w:t>
      </w:r>
      <w:r>
        <w:rPr>
          <w:color w:val="auto"/>
          <w:spacing w:val="9"/>
          <w:sz w:val="20"/>
          <w:szCs w:val="20"/>
          <w:highlight w:val="none"/>
        </w:rPr>
        <w:t>.</w:t>
      </w:r>
      <w:r>
        <w:rPr>
          <w:color w:val="auto"/>
          <w:sz w:val="20"/>
          <w:szCs w:val="20"/>
          <w:highlight w:val="none"/>
        </w:rPr>
        <w:t>gov</w:t>
      </w:r>
      <w:r>
        <w:rPr>
          <w:color w:val="auto"/>
          <w:spacing w:val="9"/>
          <w:sz w:val="20"/>
          <w:szCs w:val="20"/>
          <w:highlight w:val="none"/>
        </w:rPr>
        <w:t>.</w:t>
      </w:r>
      <w:r>
        <w:rPr>
          <w:color w:val="auto"/>
          <w:sz w:val="20"/>
          <w:szCs w:val="20"/>
          <w:highlight w:val="none"/>
        </w:rPr>
        <w:t>cn</w:t>
      </w:r>
      <w:r>
        <w:rPr>
          <w:color w:val="auto"/>
          <w:spacing w:val="9"/>
          <w:sz w:val="20"/>
          <w:szCs w:val="20"/>
          <w:highlight w:val="none"/>
        </w:rPr>
        <w:t>/在线申请获取采购</w:t>
      </w:r>
      <w:r>
        <w:rPr>
          <w:color w:val="auto"/>
          <w:sz w:val="20"/>
          <w:szCs w:val="20"/>
          <w:highlight w:val="none"/>
        </w:rPr>
        <w:t xml:space="preserve"> </w:t>
      </w:r>
      <w:r>
        <w:rPr>
          <w:color w:val="auto"/>
          <w:spacing w:val="4"/>
          <w:sz w:val="20"/>
          <w:szCs w:val="20"/>
          <w:highlight w:val="none"/>
        </w:rPr>
        <w:t>文件、工程量清单及图纸（进入“项目采购</w:t>
      </w:r>
      <w:r>
        <w:rPr>
          <w:color w:val="auto"/>
          <w:spacing w:val="-69"/>
          <w:sz w:val="20"/>
          <w:szCs w:val="20"/>
          <w:highlight w:val="none"/>
        </w:rPr>
        <w:t xml:space="preserve"> </w:t>
      </w:r>
      <w:r>
        <w:rPr>
          <w:color w:val="auto"/>
          <w:spacing w:val="4"/>
          <w:sz w:val="20"/>
          <w:szCs w:val="20"/>
          <w:highlight w:val="none"/>
        </w:rPr>
        <w:t>”应用，在获取采购文件</w:t>
      </w:r>
      <w:r>
        <w:rPr>
          <w:color w:val="auto"/>
          <w:spacing w:val="3"/>
          <w:sz w:val="20"/>
          <w:szCs w:val="20"/>
          <w:highlight w:val="none"/>
        </w:rPr>
        <w:t>菜单中选择项目，申请获取采购文件）。</w:t>
      </w:r>
    </w:p>
    <w:p w14:paraId="06A35A45">
      <w:pPr>
        <w:spacing w:line="361" w:lineRule="auto"/>
        <w:rPr>
          <w:color w:val="auto"/>
          <w:sz w:val="20"/>
          <w:szCs w:val="20"/>
          <w:highlight w:val="none"/>
        </w:rPr>
        <w:sectPr>
          <w:footerReference r:id="rId5" w:type="default"/>
          <w:pgSz w:w="11907" w:h="16840"/>
          <w:pgMar w:top="1424" w:right="941" w:bottom="1079" w:left="1036" w:header="0" w:footer="916" w:gutter="0"/>
          <w:cols w:space="720" w:num="1"/>
        </w:sectPr>
      </w:pPr>
    </w:p>
    <w:p w14:paraId="7045B8F5">
      <w:pPr>
        <w:pStyle w:val="2"/>
        <w:spacing w:before="41" w:line="227" w:lineRule="auto"/>
        <w:ind w:left="421"/>
        <w:rPr>
          <w:color w:val="auto"/>
          <w:sz w:val="20"/>
          <w:szCs w:val="20"/>
          <w:highlight w:val="none"/>
        </w:rPr>
      </w:pPr>
      <w:r>
        <w:rPr>
          <w:color w:val="auto"/>
          <w:spacing w:val="4"/>
          <w:sz w:val="20"/>
          <w:szCs w:val="20"/>
          <w:highlight w:val="none"/>
        </w:rPr>
        <w:t>售价（元</w:t>
      </w:r>
      <w:r>
        <w:rPr>
          <w:color w:val="auto"/>
          <w:spacing w:val="16"/>
          <w:sz w:val="20"/>
          <w:szCs w:val="20"/>
          <w:highlight w:val="none"/>
        </w:rPr>
        <w:t>）：</w:t>
      </w:r>
      <w:r>
        <w:rPr>
          <w:color w:val="auto"/>
          <w:spacing w:val="4"/>
          <w:sz w:val="20"/>
          <w:szCs w:val="20"/>
          <w:highlight w:val="none"/>
        </w:rPr>
        <w:t>0。</w:t>
      </w:r>
    </w:p>
    <w:p w14:paraId="531ACC07">
      <w:pPr>
        <w:pStyle w:val="2"/>
        <w:spacing w:before="162" w:line="228" w:lineRule="auto"/>
        <w:ind w:left="441"/>
        <w:rPr>
          <w:color w:val="auto"/>
          <w:sz w:val="20"/>
          <w:szCs w:val="20"/>
          <w:highlight w:val="none"/>
        </w:rPr>
      </w:pPr>
      <w:r>
        <w:rPr>
          <w:b/>
          <w:bCs/>
          <w:color w:val="auto"/>
          <w:spacing w:val="6"/>
          <w:sz w:val="20"/>
          <w:szCs w:val="20"/>
          <w:highlight w:val="none"/>
        </w:rPr>
        <w:t>四、响应文件提交时间和地点</w:t>
      </w:r>
    </w:p>
    <w:p w14:paraId="0EDF936D">
      <w:pPr>
        <w:pStyle w:val="2"/>
        <w:spacing w:before="163" w:line="228" w:lineRule="auto"/>
        <w:ind w:left="420"/>
        <w:rPr>
          <w:color w:val="auto"/>
          <w:sz w:val="20"/>
          <w:szCs w:val="20"/>
          <w:highlight w:val="none"/>
        </w:rPr>
      </w:pPr>
      <w:r>
        <w:rPr>
          <w:color w:val="auto"/>
          <w:spacing w:val="2"/>
          <w:sz w:val="20"/>
          <w:szCs w:val="20"/>
          <w:highlight w:val="none"/>
        </w:rPr>
        <w:t>截止时间：</w:t>
      </w:r>
      <w:r>
        <w:rPr>
          <w:rFonts w:hint="eastAsia"/>
          <w:color w:val="auto"/>
          <w:spacing w:val="2"/>
          <w:sz w:val="20"/>
          <w:szCs w:val="20"/>
          <w:highlight w:val="none"/>
          <w:lang w:eastAsia="zh-CN"/>
        </w:rPr>
        <w:t>2026年</w:t>
      </w:r>
      <w:r>
        <w:rPr>
          <w:rFonts w:hint="eastAsia"/>
          <w:color w:val="auto"/>
          <w:spacing w:val="2"/>
          <w:sz w:val="20"/>
          <w:szCs w:val="20"/>
          <w:highlight w:val="none"/>
          <w:lang w:val="en-US" w:eastAsia="zh-CN"/>
        </w:rPr>
        <w:t>8</w:t>
      </w:r>
      <w:r>
        <w:rPr>
          <w:rFonts w:hint="eastAsia"/>
          <w:color w:val="auto"/>
          <w:spacing w:val="2"/>
          <w:sz w:val="20"/>
          <w:szCs w:val="20"/>
          <w:highlight w:val="none"/>
          <w:lang w:eastAsia="zh-CN"/>
        </w:rPr>
        <w:t>月</w:t>
      </w:r>
      <w:r>
        <w:rPr>
          <w:rFonts w:hint="eastAsia"/>
          <w:color w:val="auto"/>
          <w:spacing w:val="2"/>
          <w:sz w:val="20"/>
          <w:szCs w:val="20"/>
          <w:highlight w:val="none"/>
          <w:lang w:val="en-US" w:eastAsia="zh-CN"/>
        </w:rPr>
        <w:t>7</w:t>
      </w:r>
      <w:r>
        <w:rPr>
          <w:rFonts w:hint="eastAsia"/>
          <w:color w:val="auto"/>
          <w:spacing w:val="2"/>
          <w:sz w:val="20"/>
          <w:szCs w:val="20"/>
          <w:highlight w:val="none"/>
          <w:lang w:eastAsia="zh-CN"/>
        </w:rPr>
        <w:t>日</w:t>
      </w:r>
      <w:r>
        <w:rPr>
          <w:color w:val="auto"/>
          <w:spacing w:val="-38"/>
          <w:sz w:val="20"/>
          <w:szCs w:val="20"/>
          <w:highlight w:val="none"/>
        </w:rPr>
        <w:t xml:space="preserve"> </w:t>
      </w:r>
      <w:r>
        <w:rPr>
          <w:color w:val="auto"/>
          <w:spacing w:val="2"/>
          <w:sz w:val="20"/>
          <w:szCs w:val="20"/>
          <w:highlight w:val="none"/>
        </w:rPr>
        <w:t>09</w:t>
      </w:r>
      <w:r>
        <w:rPr>
          <w:color w:val="auto"/>
          <w:spacing w:val="-28"/>
          <w:sz w:val="20"/>
          <w:szCs w:val="20"/>
          <w:highlight w:val="none"/>
        </w:rPr>
        <w:t xml:space="preserve"> </w:t>
      </w:r>
      <w:r>
        <w:rPr>
          <w:color w:val="auto"/>
          <w:spacing w:val="2"/>
          <w:sz w:val="20"/>
          <w:szCs w:val="20"/>
          <w:highlight w:val="none"/>
        </w:rPr>
        <w:t>时</w:t>
      </w:r>
      <w:r>
        <w:rPr>
          <w:color w:val="auto"/>
          <w:spacing w:val="-35"/>
          <w:sz w:val="20"/>
          <w:szCs w:val="20"/>
          <w:highlight w:val="none"/>
        </w:rPr>
        <w:t xml:space="preserve"> </w:t>
      </w:r>
      <w:r>
        <w:rPr>
          <w:color w:val="auto"/>
          <w:spacing w:val="2"/>
          <w:sz w:val="20"/>
          <w:szCs w:val="20"/>
          <w:highlight w:val="none"/>
        </w:rPr>
        <w:t>30</w:t>
      </w:r>
      <w:r>
        <w:rPr>
          <w:color w:val="auto"/>
          <w:spacing w:val="-38"/>
          <w:sz w:val="20"/>
          <w:szCs w:val="20"/>
          <w:highlight w:val="none"/>
        </w:rPr>
        <w:t xml:space="preserve"> </w:t>
      </w:r>
      <w:r>
        <w:rPr>
          <w:color w:val="auto"/>
          <w:spacing w:val="2"/>
          <w:sz w:val="20"/>
          <w:szCs w:val="20"/>
          <w:highlight w:val="none"/>
        </w:rPr>
        <w:t>分（北京时间）。</w:t>
      </w:r>
    </w:p>
    <w:p w14:paraId="5C25A6BB">
      <w:pPr>
        <w:pStyle w:val="2"/>
        <w:spacing w:before="160" w:line="228" w:lineRule="auto"/>
        <w:ind w:left="421"/>
        <w:rPr>
          <w:color w:val="auto"/>
          <w:sz w:val="20"/>
          <w:szCs w:val="20"/>
          <w:highlight w:val="none"/>
        </w:rPr>
      </w:pPr>
      <w:r>
        <w:rPr>
          <w:color w:val="auto"/>
          <w:spacing w:val="9"/>
          <w:sz w:val="20"/>
          <w:szCs w:val="20"/>
          <w:highlight w:val="none"/>
        </w:rPr>
        <w:t>地点：通过广西政府采购云平台实行在线响应。</w:t>
      </w:r>
    </w:p>
    <w:p w14:paraId="2DC8F8AE">
      <w:pPr>
        <w:pStyle w:val="2"/>
        <w:spacing w:before="161" w:line="230" w:lineRule="auto"/>
        <w:ind w:left="5"/>
        <w:rPr>
          <w:color w:val="auto"/>
          <w:sz w:val="20"/>
          <w:szCs w:val="20"/>
          <w:highlight w:val="none"/>
        </w:rPr>
      </w:pPr>
      <w:r>
        <w:rPr>
          <w:b/>
          <w:bCs/>
          <w:color w:val="auto"/>
          <w:spacing w:val="5"/>
          <w:sz w:val="20"/>
          <w:szCs w:val="20"/>
          <w:highlight w:val="none"/>
        </w:rPr>
        <w:t>五、开启</w:t>
      </w:r>
    </w:p>
    <w:p w14:paraId="7A42B658">
      <w:pPr>
        <w:pStyle w:val="2"/>
        <w:spacing w:before="159" w:line="228" w:lineRule="auto"/>
        <w:ind w:left="431"/>
        <w:rPr>
          <w:color w:val="auto"/>
          <w:sz w:val="20"/>
          <w:szCs w:val="20"/>
          <w:highlight w:val="none"/>
        </w:rPr>
      </w:pPr>
      <w:r>
        <w:rPr>
          <w:color w:val="auto"/>
          <w:spacing w:val="2"/>
          <w:sz w:val="20"/>
          <w:szCs w:val="20"/>
          <w:highlight w:val="none"/>
        </w:rPr>
        <w:t>时间：</w:t>
      </w:r>
      <w:r>
        <w:rPr>
          <w:rFonts w:hint="eastAsia"/>
          <w:color w:val="auto"/>
          <w:spacing w:val="2"/>
          <w:sz w:val="20"/>
          <w:szCs w:val="20"/>
          <w:highlight w:val="none"/>
          <w:lang w:eastAsia="zh-CN"/>
        </w:rPr>
        <w:t>2026年</w:t>
      </w:r>
      <w:r>
        <w:rPr>
          <w:rFonts w:hint="eastAsia"/>
          <w:color w:val="auto"/>
          <w:spacing w:val="2"/>
          <w:sz w:val="20"/>
          <w:szCs w:val="20"/>
          <w:highlight w:val="none"/>
          <w:lang w:val="en-US" w:eastAsia="zh-CN"/>
        </w:rPr>
        <w:t>8</w:t>
      </w:r>
      <w:r>
        <w:rPr>
          <w:rFonts w:hint="eastAsia"/>
          <w:color w:val="auto"/>
          <w:spacing w:val="2"/>
          <w:sz w:val="20"/>
          <w:szCs w:val="20"/>
          <w:highlight w:val="none"/>
          <w:lang w:eastAsia="zh-CN"/>
        </w:rPr>
        <w:t>月</w:t>
      </w:r>
      <w:r>
        <w:rPr>
          <w:rFonts w:hint="eastAsia"/>
          <w:color w:val="auto"/>
          <w:spacing w:val="2"/>
          <w:sz w:val="20"/>
          <w:szCs w:val="20"/>
          <w:highlight w:val="none"/>
          <w:lang w:val="en-US" w:eastAsia="zh-CN"/>
        </w:rPr>
        <w:t>7</w:t>
      </w:r>
      <w:r>
        <w:rPr>
          <w:rFonts w:hint="eastAsia"/>
          <w:color w:val="auto"/>
          <w:spacing w:val="2"/>
          <w:sz w:val="20"/>
          <w:szCs w:val="20"/>
          <w:highlight w:val="none"/>
          <w:lang w:eastAsia="zh-CN"/>
        </w:rPr>
        <w:t>日</w:t>
      </w:r>
      <w:r>
        <w:rPr>
          <w:color w:val="auto"/>
          <w:spacing w:val="-38"/>
          <w:sz w:val="20"/>
          <w:szCs w:val="20"/>
          <w:highlight w:val="none"/>
        </w:rPr>
        <w:t xml:space="preserve"> </w:t>
      </w:r>
      <w:r>
        <w:rPr>
          <w:color w:val="auto"/>
          <w:spacing w:val="2"/>
          <w:sz w:val="20"/>
          <w:szCs w:val="20"/>
          <w:highlight w:val="none"/>
        </w:rPr>
        <w:t>09</w:t>
      </w:r>
      <w:r>
        <w:rPr>
          <w:color w:val="auto"/>
          <w:spacing w:val="-28"/>
          <w:sz w:val="20"/>
          <w:szCs w:val="20"/>
          <w:highlight w:val="none"/>
        </w:rPr>
        <w:t xml:space="preserve"> </w:t>
      </w:r>
      <w:r>
        <w:rPr>
          <w:color w:val="auto"/>
          <w:spacing w:val="2"/>
          <w:sz w:val="20"/>
          <w:szCs w:val="20"/>
          <w:highlight w:val="none"/>
        </w:rPr>
        <w:t>时</w:t>
      </w:r>
      <w:r>
        <w:rPr>
          <w:color w:val="auto"/>
          <w:spacing w:val="-35"/>
          <w:sz w:val="20"/>
          <w:szCs w:val="20"/>
          <w:highlight w:val="none"/>
        </w:rPr>
        <w:t xml:space="preserve"> </w:t>
      </w:r>
      <w:r>
        <w:rPr>
          <w:color w:val="auto"/>
          <w:spacing w:val="2"/>
          <w:sz w:val="20"/>
          <w:szCs w:val="20"/>
          <w:highlight w:val="none"/>
        </w:rPr>
        <w:t>30</w:t>
      </w:r>
      <w:r>
        <w:rPr>
          <w:color w:val="auto"/>
          <w:spacing w:val="-38"/>
          <w:sz w:val="20"/>
          <w:szCs w:val="20"/>
          <w:highlight w:val="none"/>
        </w:rPr>
        <w:t xml:space="preserve"> </w:t>
      </w:r>
      <w:r>
        <w:rPr>
          <w:color w:val="auto"/>
          <w:spacing w:val="2"/>
          <w:sz w:val="20"/>
          <w:szCs w:val="20"/>
          <w:highlight w:val="none"/>
        </w:rPr>
        <w:t>分（北京时间）截标后。</w:t>
      </w:r>
    </w:p>
    <w:p w14:paraId="093A227B">
      <w:pPr>
        <w:pStyle w:val="2"/>
        <w:spacing w:before="163" w:line="228" w:lineRule="auto"/>
        <w:ind w:left="421"/>
        <w:rPr>
          <w:color w:val="auto"/>
          <w:sz w:val="20"/>
          <w:szCs w:val="20"/>
          <w:highlight w:val="none"/>
        </w:rPr>
      </w:pPr>
      <w:r>
        <w:rPr>
          <w:color w:val="auto"/>
          <w:spacing w:val="9"/>
          <w:sz w:val="20"/>
          <w:szCs w:val="20"/>
          <w:highlight w:val="none"/>
        </w:rPr>
        <w:t>地点：通过广西政府采购云平台实行在线解密开启。</w:t>
      </w:r>
    </w:p>
    <w:p w14:paraId="6AB5FDD2">
      <w:pPr>
        <w:pStyle w:val="2"/>
        <w:spacing w:before="161" w:line="227" w:lineRule="auto"/>
        <w:ind w:left="3"/>
        <w:rPr>
          <w:color w:val="auto"/>
          <w:sz w:val="20"/>
          <w:szCs w:val="20"/>
          <w:highlight w:val="none"/>
        </w:rPr>
      </w:pPr>
      <w:r>
        <w:rPr>
          <w:b/>
          <w:bCs/>
          <w:color w:val="auto"/>
          <w:spacing w:val="6"/>
          <w:sz w:val="20"/>
          <w:szCs w:val="20"/>
          <w:highlight w:val="none"/>
        </w:rPr>
        <w:t>六、公告期限</w:t>
      </w:r>
    </w:p>
    <w:p w14:paraId="104D558F">
      <w:pPr>
        <w:pStyle w:val="2"/>
        <w:spacing w:before="162" w:line="227" w:lineRule="auto"/>
        <w:ind w:left="455"/>
        <w:rPr>
          <w:color w:val="auto"/>
          <w:sz w:val="20"/>
          <w:szCs w:val="20"/>
          <w:highlight w:val="none"/>
        </w:rPr>
      </w:pPr>
      <w:r>
        <w:rPr>
          <w:color w:val="auto"/>
          <w:spacing w:val="4"/>
          <w:sz w:val="20"/>
          <w:szCs w:val="20"/>
          <w:highlight w:val="none"/>
        </w:rPr>
        <w:t>自本公告发布之日起</w:t>
      </w:r>
      <w:r>
        <w:rPr>
          <w:color w:val="auto"/>
          <w:spacing w:val="-28"/>
          <w:sz w:val="20"/>
          <w:szCs w:val="20"/>
          <w:highlight w:val="none"/>
        </w:rPr>
        <w:t xml:space="preserve"> </w:t>
      </w:r>
      <w:r>
        <w:rPr>
          <w:color w:val="auto"/>
          <w:spacing w:val="4"/>
          <w:sz w:val="20"/>
          <w:szCs w:val="20"/>
          <w:highlight w:val="none"/>
        </w:rPr>
        <w:t>5</w:t>
      </w:r>
      <w:r>
        <w:rPr>
          <w:color w:val="auto"/>
          <w:spacing w:val="-38"/>
          <w:sz w:val="20"/>
          <w:szCs w:val="20"/>
          <w:highlight w:val="none"/>
        </w:rPr>
        <w:t xml:space="preserve"> </w:t>
      </w:r>
      <w:r>
        <w:rPr>
          <w:color w:val="auto"/>
          <w:spacing w:val="4"/>
          <w:sz w:val="20"/>
          <w:szCs w:val="20"/>
          <w:highlight w:val="none"/>
        </w:rPr>
        <w:t>个工作日。</w:t>
      </w:r>
    </w:p>
    <w:p w14:paraId="6B34D45A">
      <w:pPr>
        <w:pStyle w:val="2"/>
        <w:spacing w:before="162" w:line="229" w:lineRule="auto"/>
        <w:rPr>
          <w:color w:val="auto"/>
          <w:sz w:val="20"/>
          <w:szCs w:val="20"/>
          <w:highlight w:val="none"/>
        </w:rPr>
      </w:pPr>
      <w:r>
        <w:rPr>
          <w:b/>
          <w:bCs/>
          <w:color w:val="auto"/>
          <w:spacing w:val="7"/>
          <w:sz w:val="20"/>
          <w:szCs w:val="20"/>
          <w:highlight w:val="none"/>
        </w:rPr>
        <w:t>七、其他补充事宜</w:t>
      </w:r>
    </w:p>
    <w:p w14:paraId="36C77D54">
      <w:pPr>
        <w:pStyle w:val="2"/>
        <w:spacing w:before="163" w:line="327" w:lineRule="auto"/>
        <w:ind w:firstLine="437"/>
        <w:rPr>
          <w:color w:val="auto"/>
          <w:sz w:val="20"/>
          <w:szCs w:val="20"/>
          <w:highlight w:val="none"/>
        </w:rPr>
      </w:pPr>
      <w:r>
        <w:rPr>
          <w:color w:val="auto"/>
          <w:spacing w:val="9"/>
          <w:sz w:val="20"/>
          <w:szCs w:val="20"/>
          <w:highlight w:val="none"/>
        </w:rPr>
        <w:t>1. 单位负责人为同一人或者存在直接控股、管理关系的不同供应商</w:t>
      </w:r>
      <w:r>
        <w:rPr>
          <w:color w:val="auto"/>
          <w:spacing w:val="8"/>
          <w:sz w:val="20"/>
          <w:szCs w:val="20"/>
          <w:highlight w:val="none"/>
        </w:rPr>
        <w:t>，不得参加同一合同项下的政府采</w:t>
      </w:r>
      <w:r>
        <w:rPr>
          <w:color w:val="auto"/>
          <w:sz w:val="20"/>
          <w:szCs w:val="20"/>
          <w:highlight w:val="none"/>
        </w:rPr>
        <w:t xml:space="preserve"> </w:t>
      </w:r>
      <w:r>
        <w:rPr>
          <w:color w:val="auto"/>
          <w:spacing w:val="12"/>
          <w:sz w:val="20"/>
          <w:szCs w:val="20"/>
          <w:highlight w:val="none"/>
        </w:rPr>
        <w:t>购活动。为本项目提供过整体设计、规范编制或者项目管理、监理、检测</w:t>
      </w:r>
      <w:r>
        <w:rPr>
          <w:color w:val="auto"/>
          <w:spacing w:val="11"/>
          <w:sz w:val="20"/>
          <w:szCs w:val="20"/>
          <w:highlight w:val="none"/>
        </w:rPr>
        <w:t>等服务的供应商，不得再参加本</w:t>
      </w:r>
      <w:r>
        <w:rPr>
          <w:color w:val="auto"/>
          <w:sz w:val="20"/>
          <w:szCs w:val="20"/>
          <w:highlight w:val="none"/>
        </w:rPr>
        <w:t xml:space="preserve"> </w:t>
      </w:r>
      <w:r>
        <w:rPr>
          <w:color w:val="auto"/>
          <w:spacing w:val="8"/>
          <w:sz w:val="20"/>
          <w:szCs w:val="20"/>
          <w:highlight w:val="none"/>
        </w:rPr>
        <w:t>项目上述服务以外的其他采购活动。</w:t>
      </w:r>
    </w:p>
    <w:p w14:paraId="61674662">
      <w:pPr>
        <w:pStyle w:val="2"/>
        <w:spacing w:before="161" w:line="327" w:lineRule="auto"/>
        <w:ind w:left="1" w:firstLine="422"/>
        <w:rPr>
          <w:color w:val="auto"/>
          <w:sz w:val="20"/>
          <w:szCs w:val="20"/>
          <w:highlight w:val="none"/>
        </w:rPr>
      </w:pPr>
      <w:r>
        <w:rPr>
          <w:color w:val="auto"/>
          <w:spacing w:val="11"/>
          <w:sz w:val="20"/>
          <w:szCs w:val="20"/>
          <w:highlight w:val="none"/>
        </w:rPr>
        <w:t>2. 对在“信用中国</w:t>
      </w:r>
      <w:r>
        <w:rPr>
          <w:color w:val="auto"/>
          <w:spacing w:val="-70"/>
          <w:sz w:val="20"/>
          <w:szCs w:val="20"/>
          <w:highlight w:val="none"/>
        </w:rPr>
        <w:t xml:space="preserve"> </w:t>
      </w:r>
      <w:r>
        <w:rPr>
          <w:color w:val="auto"/>
          <w:spacing w:val="11"/>
          <w:sz w:val="20"/>
          <w:szCs w:val="20"/>
          <w:highlight w:val="none"/>
        </w:rPr>
        <w:t>”网站(</w:t>
      </w:r>
      <w:r>
        <w:rPr>
          <w:color w:val="auto"/>
          <w:sz w:val="20"/>
          <w:szCs w:val="20"/>
          <w:highlight w:val="none"/>
        </w:rPr>
        <w:t>www</w:t>
      </w:r>
      <w:r>
        <w:rPr>
          <w:color w:val="auto"/>
          <w:spacing w:val="11"/>
          <w:sz w:val="20"/>
          <w:szCs w:val="20"/>
          <w:highlight w:val="none"/>
        </w:rPr>
        <w:t>.</w:t>
      </w:r>
      <w:r>
        <w:rPr>
          <w:color w:val="auto"/>
          <w:sz w:val="20"/>
          <w:szCs w:val="20"/>
          <w:highlight w:val="none"/>
        </w:rPr>
        <w:t>creditchina</w:t>
      </w:r>
      <w:r>
        <w:rPr>
          <w:color w:val="auto"/>
          <w:spacing w:val="11"/>
          <w:sz w:val="20"/>
          <w:szCs w:val="20"/>
          <w:highlight w:val="none"/>
        </w:rPr>
        <w:t>.</w:t>
      </w:r>
      <w:r>
        <w:rPr>
          <w:color w:val="auto"/>
          <w:sz w:val="20"/>
          <w:szCs w:val="20"/>
          <w:highlight w:val="none"/>
        </w:rPr>
        <w:t>gov</w:t>
      </w:r>
      <w:r>
        <w:rPr>
          <w:color w:val="auto"/>
          <w:spacing w:val="11"/>
          <w:sz w:val="20"/>
          <w:szCs w:val="20"/>
          <w:highlight w:val="none"/>
        </w:rPr>
        <w:t>.</w:t>
      </w:r>
      <w:r>
        <w:rPr>
          <w:color w:val="auto"/>
          <w:sz w:val="20"/>
          <w:szCs w:val="20"/>
          <w:highlight w:val="none"/>
        </w:rPr>
        <w:t>cn</w:t>
      </w:r>
      <w:r>
        <w:rPr>
          <w:color w:val="auto"/>
          <w:spacing w:val="11"/>
          <w:sz w:val="20"/>
          <w:szCs w:val="20"/>
          <w:highlight w:val="none"/>
        </w:rPr>
        <w:t>) 、中国</w:t>
      </w:r>
      <w:r>
        <w:rPr>
          <w:color w:val="auto"/>
          <w:spacing w:val="10"/>
          <w:sz w:val="20"/>
          <w:szCs w:val="20"/>
          <w:highlight w:val="none"/>
        </w:rPr>
        <w:t>政府采购网(</w:t>
      </w:r>
      <w:r>
        <w:rPr>
          <w:color w:val="auto"/>
          <w:sz w:val="20"/>
          <w:szCs w:val="20"/>
          <w:highlight w:val="none"/>
        </w:rPr>
        <w:t>www</w:t>
      </w:r>
      <w:r>
        <w:rPr>
          <w:color w:val="auto"/>
          <w:spacing w:val="10"/>
          <w:sz w:val="20"/>
          <w:szCs w:val="20"/>
          <w:highlight w:val="none"/>
        </w:rPr>
        <w:t>.</w:t>
      </w:r>
      <w:r>
        <w:rPr>
          <w:color w:val="auto"/>
          <w:sz w:val="20"/>
          <w:szCs w:val="20"/>
          <w:highlight w:val="none"/>
        </w:rPr>
        <w:t>ccgp</w:t>
      </w:r>
      <w:r>
        <w:rPr>
          <w:color w:val="auto"/>
          <w:spacing w:val="10"/>
          <w:sz w:val="20"/>
          <w:szCs w:val="20"/>
          <w:highlight w:val="none"/>
        </w:rPr>
        <w:t>.</w:t>
      </w:r>
      <w:r>
        <w:rPr>
          <w:color w:val="auto"/>
          <w:sz w:val="20"/>
          <w:szCs w:val="20"/>
          <w:highlight w:val="none"/>
        </w:rPr>
        <w:t>gov</w:t>
      </w:r>
      <w:r>
        <w:rPr>
          <w:color w:val="auto"/>
          <w:spacing w:val="10"/>
          <w:sz w:val="20"/>
          <w:szCs w:val="20"/>
          <w:highlight w:val="none"/>
        </w:rPr>
        <w:t>.</w:t>
      </w:r>
      <w:r>
        <w:rPr>
          <w:color w:val="auto"/>
          <w:sz w:val="20"/>
          <w:szCs w:val="20"/>
          <w:highlight w:val="none"/>
        </w:rPr>
        <w:t>cn</w:t>
      </w:r>
      <w:r>
        <w:rPr>
          <w:color w:val="auto"/>
          <w:spacing w:val="10"/>
          <w:sz w:val="20"/>
          <w:szCs w:val="20"/>
          <w:highlight w:val="none"/>
        </w:rPr>
        <w:t>)被列入失</w:t>
      </w:r>
      <w:r>
        <w:rPr>
          <w:color w:val="auto"/>
          <w:sz w:val="20"/>
          <w:szCs w:val="20"/>
          <w:highlight w:val="none"/>
        </w:rPr>
        <w:t xml:space="preserve"> </w:t>
      </w:r>
      <w:r>
        <w:rPr>
          <w:color w:val="auto"/>
          <w:spacing w:val="12"/>
          <w:sz w:val="20"/>
          <w:szCs w:val="20"/>
          <w:highlight w:val="none"/>
        </w:rPr>
        <w:t>信被执行人、重大税收违法失信主体、政府采购严重违法失信行为记</w:t>
      </w:r>
      <w:r>
        <w:rPr>
          <w:color w:val="auto"/>
          <w:spacing w:val="11"/>
          <w:sz w:val="20"/>
          <w:szCs w:val="20"/>
          <w:highlight w:val="none"/>
        </w:rPr>
        <w:t>录名单及其他不符合《中华人民共和</w:t>
      </w:r>
      <w:r>
        <w:rPr>
          <w:color w:val="auto"/>
          <w:sz w:val="20"/>
          <w:szCs w:val="20"/>
          <w:highlight w:val="none"/>
        </w:rPr>
        <w:t xml:space="preserve"> </w:t>
      </w:r>
      <w:r>
        <w:rPr>
          <w:color w:val="auto"/>
          <w:spacing w:val="9"/>
          <w:sz w:val="20"/>
          <w:szCs w:val="20"/>
          <w:highlight w:val="none"/>
        </w:rPr>
        <w:t>国政府采购法》第二十二条规定条件的供应商，不得参与政府采购活动。</w:t>
      </w:r>
    </w:p>
    <w:p w14:paraId="2A6773A0">
      <w:pPr>
        <w:pStyle w:val="2"/>
        <w:spacing w:before="164" w:line="229" w:lineRule="auto"/>
        <w:ind w:left="425"/>
        <w:rPr>
          <w:color w:val="auto"/>
          <w:sz w:val="20"/>
          <w:szCs w:val="20"/>
          <w:highlight w:val="none"/>
        </w:rPr>
      </w:pPr>
      <w:r>
        <w:rPr>
          <w:color w:val="auto"/>
          <w:spacing w:val="7"/>
          <w:sz w:val="20"/>
          <w:szCs w:val="20"/>
          <w:highlight w:val="none"/>
        </w:rPr>
        <w:t>3.磋商保证金：无</w:t>
      </w:r>
    </w:p>
    <w:p w14:paraId="71EBD1D8">
      <w:pPr>
        <w:pStyle w:val="2"/>
        <w:spacing w:before="159" w:line="359" w:lineRule="auto"/>
        <w:ind w:left="17" w:right="2" w:firstLine="403"/>
        <w:rPr>
          <w:color w:val="auto"/>
          <w:sz w:val="20"/>
          <w:szCs w:val="20"/>
          <w:highlight w:val="none"/>
        </w:rPr>
      </w:pPr>
      <w:r>
        <w:rPr>
          <w:color w:val="auto"/>
          <w:spacing w:val="14"/>
          <w:sz w:val="20"/>
          <w:szCs w:val="20"/>
          <w:highlight w:val="none"/>
        </w:rPr>
        <w:t>4.网上查询地址：</w:t>
      </w:r>
      <w:r>
        <w:rPr>
          <w:color w:val="auto"/>
          <w:sz w:val="20"/>
          <w:szCs w:val="20"/>
          <w:highlight w:val="none"/>
        </w:rPr>
        <w:t>www</w:t>
      </w:r>
      <w:r>
        <w:rPr>
          <w:color w:val="auto"/>
          <w:spacing w:val="14"/>
          <w:sz w:val="20"/>
          <w:szCs w:val="20"/>
          <w:highlight w:val="none"/>
        </w:rPr>
        <w:t>.</w:t>
      </w:r>
      <w:r>
        <w:rPr>
          <w:color w:val="auto"/>
          <w:sz w:val="20"/>
          <w:szCs w:val="20"/>
          <w:highlight w:val="none"/>
        </w:rPr>
        <w:t>ccgp</w:t>
      </w:r>
      <w:r>
        <w:rPr>
          <w:color w:val="auto"/>
          <w:spacing w:val="14"/>
          <w:sz w:val="20"/>
          <w:szCs w:val="20"/>
          <w:highlight w:val="none"/>
        </w:rPr>
        <w:t>.</w:t>
      </w:r>
      <w:r>
        <w:rPr>
          <w:color w:val="auto"/>
          <w:sz w:val="20"/>
          <w:szCs w:val="20"/>
          <w:highlight w:val="none"/>
        </w:rPr>
        <w:t>gov</w:t>
      </w:r>
      <w:r>
        <w:rPr>
          <w:color w:val="auto"/>
          <w:spacing w:val="14"/>
          <w:sz w:val="20"/>
          <w:szCs w:val="20"/>
          <w:highlight w:val="none"/>
        </w:rPr>
        <w:t>.</w:t>
      </w:r>
      <w:r>
        <w:rPr>
          <w:color w:val="auto"/>
          <w:sz w:val="20"/>
          <w:szCs w:val="20"/>
          <w:highlight w:val="none"/>
        </w:rPr>
        <w:t>cn</w:t>
      </w:r>
      <w:r>
        <w:rPr>
          <w:color w:val="auto"/>
          <w:spacing w:val="14"/>
          <w:sz w:val="20"/>
          <w:szCs w:val="20"/>
          <w:highlight w:val="none"/>
        </w:rPr>
        <w:t>（中国政府采购网）</w:t>
      </w:r>
      <w:r>
        <w:rPr>
          <w:color w:val="auto"/>
          <w:spacing w:val="-47"/>
          <w:sz w:val="20"/>
          <w:szCs w:val="20"/>
          <w:highlight w:val="none"/>
        </w:rPr>
        <w:t xml:space="preserve"> </w:t>
      </w:r>
      <w:r>
        <w:rPr>
          <w:color w:val="auto"/>
          <w:spacing w:val="14"/>
          <w:sz w:val="20"/>
          <w:szCs w:val="20"/>
          <w:highlight w:val="none"/>
        </w:rPr>
        <w:t>、</w:t>
      </w:r>
      <w:r>
        <w:rPr>
          <w:color w:val="auto"/>
          <w:sz w:val="20"/>
          <w:szCs w:val="20"/>
          <w:highlight w:val="none"/>
        </w:rPr>
        <w:t>www</w:t>
      </w:r>
      <w:r>
        <w:rPr>
          <w:color w:val="auto"/>
          <w:spacing w:val="14"/>
          <w:sz w:val="20"/>
          <w:szCs w:val="20"/>
          <w:highlight w:val="none"/>
        </w:rPr>
        <w:t>.</w:t>
      </w:r>
      <w:r>
        <w:rPr>
          <w:color w:val="auto"/>
          <w:sz w:val="20"/>
          <w:szCs w:val="20"/>
          <w:highlight w:val="none"/>
        </w:rPr>
        <w:t>ccgp</w:t>
      </w:r>
      <w:r>
        <w:rPr>
          <w:color w:val="auto"/>
          <w:spacing w:val="14"/>
          <w:sz w:val="20"/>
          <w:szCs w:val="20"/>
          <w:highlight w:val="none"/>
        </w:rPr>
        <w:t>-</w:t>
      </w:r>
      <w:r>
        <w:rPr>
          <w:color w:val="auto"/>
          <w:sz w:val="20"/>
          <w:szCs w:val="20"/>
          <w:highlight w:val="none"/>
        </w:rPr>
        <w:t>guangxi</w:t>
      </w:r>
      <w:r>
        <w:rPr>
          <w:color w:val="auto"/>
          <w:spacing w:val="14"/>
          <w:sz w:val="20"/>
          <w:szCs w:val="20"/>
          <w:highlight w:val="none"/>
        </w:rPr>
        <w:t>.</w:t>
      </w:r>
      <w:r>
        <w:rPr>
          <w:color w:val="auto"/>
          <w:sz w:val="20"/>
          <w:szCs w:val="20"/>
          <w:highlight w:val="none"/>
        </w:rPr>
        <w:t>gov</w:t>
      </w:r>
      <w:r>
        <w:rPr>
          <w:color w:val="auto"/>
          <w:spacing w:val="14"/>
          <w:sz w:val="20"/>
          <w:szCs w:val="20"/>
          <w:highlight w:val="none"/>
        </w:rPr>
        <w:t>.</w:t>
      </w:r>
      <w:r>
        <w:rPr>
          <w:color w:val="auto"/>
          <w:sz w:val="20"/>
          <w:szCs w:val="20"/>
          <w:highlight w:val="none"/>
        </w:rPr>
        <w:t>cn</w:t>
      </w:r>
      <w:r>
        <w:rPr>
          <w:color w:val="auto"/>
          <w:spacing w:val="14"/>
          <w:sz w:val="20"/>
          <w:szCs w:val="20"/>
          <w:highlight w:val="none"/>
        </w:rPr>
        <w:t>（广西壮族自治</w:t>
      </w:r>
      <w:r>
        <w:rPr>
          <w:color w:val="auto"/>
          <w:sz w:val="20"/>
          <w:szCs w:val="20"/>
          <w:highlight w:val="none"/>
        </w:rPr>
        <w:t xml:space="preserve"> </w:t>
      </w:r>
      <w:r>
        <w:rPr>
          <w:color w:val="auto"/>
          <w:spacing w:val="11"/>
          <w:sz w:val="20"/>
          <w:szCs w:val="20"/>
          <w:highlight w:val="none"/>
        </w:rPr>
        <w:t>区政府采购网）、</w:t>
      </w:r>
      <w:r>
        <w:rPr>
          <w:color w:val="auto"/>
          <w:sz w:val="20"/>
          <w:szCs w:val="20"/>
          <w:highlight w:val="none"/>
        </w:rPr>
        <w:t>zfcg</w:t>
      </w:r>
      <w:r>
        <w:rPr>
          <w:color w:val="auto"/>
          <w:spacing w:val="11"/>
          <w:sz w:val="20"/>
          <w:szCs w:val="20"/>
          <w:highlight w:val="none"/>
        </w:rPr>
        <w:t>.</w:t>
      </w:r>
      <w:r>
        <w:rPr>
          <w:color w:val="auto"/>
          <w:sz w:val="20"/>
          <w:szCs w:val="20"/>
          <w:highlight w:val="none"/>
        </w:rPr>
        <w:t>czj</w:t>
      </w:r>
      <w:r>
        <w:rPr>
          <w:color w:val="auto"/>
          <w:spacing w:val="11"/>
          <w:sz w:val="20"/>
          <w:szCs w:val="20"/>
          <w:highlight w:val="none"/>
        </w:rPr>
        <w:t>.</w:t>
      </w:r>
      <w:r>
        <w:rPr>
          <w:color w:val="auto"/>
          <w:sz w:val="20"/>
          <w:szCs w:val="20"/>
          <w:highlight w:val="none"/>
        </w:rPr>
        <w:t>guilin</w:t>
      </w:r>
      <w:r>
        <w:rPr>
          <w:color w:val="auto"/>
          <w:spacing w:val="11"/>
          <w:sz w:val="20"/>
          <w:szCs w:val="20"/>
          <w:highlight w:val="none"/>
        </w:rPr>
        <w:t>.</w:t>
      </w:r>
      <w:r>
        <w:rPr>
          <w:color w:val="auto"/>
          <w:sz w:val="20"/>
          <w:szCs w:val="20"/>
          <w:highlight w:val="none"/>
        </w:rPr>
        <w:t>gov</w:t>
      </w:r>
      <w:r>
        <w:rPr>
          <w:color w:val="auto"/>
          <w:spacing w:val="11"/>
          <w:sz w:val="20"/>
          <w:szCs w:val="20"/>
          <w:highlight w:val="none"/>
        </w:rPr>
        <w:t>.</w:t>
      </w:r>
      <w:r>
        <w:rPr>
          <w:color w:val="auto"/>
          <w:sz w:val="20"/>
          <w:szCs w:val="20"/>
          <w:highlight w:val="none"/>
        </w:rPr>
        <w:t>cn</w:t>
      </w:r>
      <w:r>
        <w:rPr>
          <w:color w:val="auto"/>
          <w:spacing w:val="11"/>
          <w:sz w:val="20"/>
          <w:szCs w:val="20"/>
          <w:highlight w:val="none"/>
        </w:rPr>
        <w:t>（桂林市政府采购网）。</w:t>
      </w:r>
    </w:p>
    <w:p w14:paraId="20D418FA">
      <w:pPr>
        <w:pStyle w:val="2"/>
        <w:spacing w:before="38" w:line="228" w:lineRule="auto"/>
        <w:ind w:left="425"/>
        <w:rPr>
          <w:color w:val="auto"/>
          <w:sz w:val="20"/>
          <w:szCs w:val="20"/>
          <w:highlight w:val="none"/>
        </w:rPr>
      </w:pPr>
      <w:r>
        <w:rPr>
          <w:color w:val="auto"/>
          <w:spacing w:val="8"/>
          <w:sz w:val="20"/>
          <w:szCs w:val="20"/>
          <w:highlight w:val="none"/>
        </w:rPr>
        <w:t>5. 本项目需要落实的政府采购政策</w:t>
      </w:r>
    </w:p>
    <w:p w14:paraId="2591F5A7">
      <w:pPr>
        <w:pStyle w:val="2"/>
        <w:spacing w:before="164" w:line="228" w:lineRule="auto"/>
        <w:ind w:left="326"/>
        <w:rPr>
          <w:color w:val="auto"/>
          <w:sz w:val="20"/>
          <w:szCs w:val="20"/>
          <w:highlight w:val="none"/>
        </w:rPr>
      </w:pPr>
      <w:r>
        <w:rPr>
          <w:color w:val="auto"/>
          <w:spacing w:val="7"/>
          <w:sz w:val="20"/>
          <w:szCs w:val="20"/>
          <w:highlight w:val="none"/>
        </w:rPr>
        <w:t>（1）《政府采购促进中小企业发展管理办法》（财库[2020]46</w:t>
      </w:r>
      <w:r>
        <w:rPr>
          <w:color w:val="auto"/>
          <w:spacing w:val="-29"/>
          <w:sz w:val="20"/>
          <w:szCs w:val="20"/>
          <w:highlight w:val="none"/>
        </w:rPr>
        <w:t xml:space="preserve"> </w:t>
      </w:r>
      <w:r>
        <w:rPr>
          <w:color w:val="auto"/>
          <w:spacing w:val="7"/>
          <w:sz w:val="20"/>
          <w:szCs w:val="20"/>
          <w:highlight w:val="none"/>
        </w:rPr>
        <w:t>号）。</w:t>
      </w:r>
    </w:p>
    <w:p w14:paraId="3B5E44BD">
      <w:pPr>
        <w:pStyle w:val="2"/>
        <w:spacing w:before="161" w:line="228" w:lineRule="auto"/>
        <w:ind w:left="326"/>
        <w:rPr>
          <w:color w:val="auto"/>
          <w:sz w:val="20"/>
          <w:szCs w:val="20"/>
          <w:highlight w:val="none"/>
        </w:rPr>
      </w:pPr>
      <w:r>
        <w:rPr>
          <w:color w:val="auto"/>
          <w:spacing w:val="8"/>
          <w:sz w:val="20"/>
          <w:szCs w:val="20"/>
          <w:highlight w:val="none"/>
        </w:rPr>
        <w:t>（2）《关于政府采购支持监狱企业发展有关问题的</w:t>
      </w:r>
      <w:r>
        <w:rPr>
          <w:color w:val="auto"/>
          <w:spacing w:val="7"/>
          <w:sz w:val="20"/>
          <w:szCs w:val="20"/>
          <w:highlight w:val="none"/>
        </w:rPr>
        <w:t>通知》（财库[2014]68</w:t>
      </w:r>
      <w:r>
        <w:rPr>
          <w:color w:val="auto"/>
          <w:spacing w:val="-35"/>
          <w:sz w:val="20"/>
          <w:szCs w:val="20"/>
          <w:highlight w:val="none"/>
        </w:rPr>
        <w:t xml:space="preserve"> </w:t>
      </w:r>
      <w:r>
        <w:rPr>
          <w:color w:val="auto"/>
          <w:spacing w:val="7"/>
          <w:sz w:val="20"/>
          <w:szCs w:val="20"/>
          <w:highlight w:val="none"/>
        </w:rPr>
        <w:t>号）。</w:t>
      </w:r>
    </w:p>
    <w:p w14:paraId="18899668">
      <w:pPr>
        <w:pStyle w:val="2"/>
        <w:spacing w:before="161" w:line="228" w:lineRule="auto"/>
        <w:ind w:left="326"/>
        <w:rPr>
          <w:color w:val="auto"/>
          <w:sz w:val="20"/>
          <w:szCs w:val="20"/>
          <w:highlight w:val="none"/>
        </w:rPr>
      </w:pPr>
      <w:r>
        <w:rPr>
          <w:color w:val="auto"/>
          <w:spacing w:val="7"/>
          <w:sz w:val="20"/>
          <w:szCs w:val="20"/>
          <w:highlight w:val="none"/>
        </w:rPr>
        <w:t>（3）《关于促进残疾人就业政府采购政策的通知》（财库[2017]141</w:t>
      </w:r>
      <w:r>
        <w:rPr>
          <w:color w:val="auto"/>
          <w:spacing w:val="-24"/>
          <w:sz w:val="20"/>
          <w:szCs w:val="20"/>
          <w:highlight w:val="none"/>
        </w:rPr>
        <w:t xml:space="preserve"> </w:t>
      </w:r>
      <w:r>
        <w:rPr>
          <w:color w:val="auto"/>
          <w:spacing w:val="7"/>
          <w:sz w:val="20"/>
          <w:szCs w:val="20"/>
          <w:highlight w:val="none"/>
        </w:rPr>
        <w:t>号）。</w:t>
      </w:r>
    </w:p>
    <w:p w14:paraId="75586049">
      <w:pPr>
        <w:pStyle w:val="2"/>
        <w:spacing w:before="161" w:line="228" w:lineRule="auto"/>
        <w:ind w:left="326"/>
        <w:rPr>
          <w:color w:val="auto"/>
          <w:sz w:val="20"/>
          <w:szCs w:val="20"/>
          <w:highlight w:val="none"/>
        </w:rPr>
      </w:pPr>
      <w:r>
        <w:rPr>
          <w:color w:val="auto"/>
          <w:spacing w:val="8"/>
          <w:sz w:val="20"/>
          <w:szCs w:val="20"/>
          <w:highlight w:val="none"/>
        </w:rPr>
        <w:t>（4）《关于我区政府采购支持监狱企业发展有关问题的通知》（桂财</w:t>
      </w:r>
      <w:r>
        <w:rPr>
          <w:color w:val="auto"/>
          <w:spacing w:val="7"/>
          <w:sz w:val="20"/>
          <w:szCs w:val="20"/>
          <w:highlight w:val="none"/>
        </w:rPr>
        <w:t>采[2015]24</w:t>
      </w:r>
      <w:r>
        <w:rPr>
          <w:color w:val="auto"/>
          <w:spacing w:val="-36"/>
          <w:sz w:val="20"/>
          <w:szCs w:val="20"/>
          <w:highlight w:val="none"/>
        </w:rPr>
        <w:t xml:space="preserve"> </w:t>
      </w:r>
      <w:r>
        <w:rPr>
          <w:color w:val="auto"/>
          <w:spacing w:val="7"/>
          <w:sz w:val="20"/>
          <w:szCs w:val="20"/>
          <w:highlight w:val="none"/>
        </w:rPr>
        <w:t>号）。</w:t>
      </w:r>
    </w:p>
    <w:p w14:paraId="7D69211C">
      <w:pPr>
        <w:pStyle w:val="2"/>
        <w:spacing w:before="161" w:line="228" w:lineRule="auto"/>
        <w:ind w:left="326"/>
        <w:rPr>
          <w:color w:val="auto"/>
          <w:sz w:val="20"/>
          <w:szCs w:val="20"/>
          <w:highlight w:val="none"/>
        </w:rPr>
      </w:pPr>
      <w:r>
        <w:rPr>
          <w:color w:val="auto"/>
          <w:spacing w:val="8"/>
          <w:sz w:val="20"/>
          <w:szCs w:val="20"/>
          <w:highlight w:val="none"/>
        </w:rPr>
        <w:t>（5）本项目为专门面向中小企业采购的项目。</w:t>
      </w:r>
    </w:p>
    <w:p w14:paraId="4D9F17F0">
      <w:pPr>
        <w:pStyle w:val="2"/>
        <w:spacing w:before="161" w:line="228" w:lineRule="auto"/>
        <w:ind w:left="326"/>
        <w:rPr>
          <w:color w:val="auto"/>
          <w:sz w:val="20"/>
          <w:szCs w:val="20"/>
          <w:highlight w:val="none"/>
        </w:rPr>
      </w:pPr>
      <w:r>
        <w:rPr>
          <w:color w:val="auto"/>
          <w:spacing w:val="8"/>
          <w:sz w:val="20"/>
          <w:szCs w:val="20"/>
          <w:highlight w:val="none"/>
        </w:rPr>
        <w:t>（6）本项目中小微企业划分标准所属行业：建筑业。</w:t>
      </w:r>
    </w:p>
    <w:p w14:paraId="05556B9C">
      <w:pPr>
        <w:pStyle w:val="2"/>
        <w:spacing w:before="164" w:line="369" w:lineRule="auto"/>
        <w:ind w:left="1" w:firstLine="421"/>
        <w:rPr>
          <w:color w:val="auto"/>
          <w:sz w:val="20"/>
          <w:szCs w:val="20"/>
          <w:highlight w:val="none"/>
        </w:rPr>
      </w:pPr>
      <w:r>
        <w:rPr>
          <w:color w:val="auto"/>
          <w:spacing w:val="12"/>
          <w:sz w:val="20"/>
          <w:szCs w:val="20"/>
          <w:highlight w:val="none"/>
        </w:rPr>
        <w:t>6.响应文件解密时间：提交响应文件截止时</w:t>
      </w:r>
      <w:r>
        <w:rPr>
          <w:color w:val="auto"/>
          <w:spacing w:val="11"/>
          <w:sz w:val="20"/>
          <w:szCs w:val="20"/>
          <w:highlight w:val="none"/>
        </w:rPr>
        <w:t>间，广西政府采购云平台自动提取所有供应商响应文件，</w:t>
      </w:r>
      <w:r>
        <w:rPr>
          <w:color w:val="auto"/>
          <w:sz w:val="20"/>
          <w:szCs w:val="20"/>
          <w:highlight w:val="none"/>
        </w:rPr>
        <w:t xml:space="preserve"> </w:t>
      </w:r>
      <w:r>
        <w:rPr>
          <w:color w:val="auto"/>
          <w:spacing w:val="10"/>
          <w:sz w:val="20"/>
          <w:szCs w:val="20"/>
          <w:highlight w:val="none"/>
        </w:rPr>
        <w:t>各供应商须在提交响应文件截止后</w:t>
      </w:r>
      <w:r>
        <w:rPr>
          <w:color w:val="auto"/>
          <w:spacing w:val="-30"/>
          <w:sz w:val="20"/>
          <w:szCs w:val="20"/>
          <w:highlight w:val="none"/>
        </w:rPr>
        <w:t xml:space="preserve"> </w:t>
      </w:r>
      <w:r>
        <w:rPr>
          <w:color w:val="auto"/>
          <w:spacing w:val="10"/>
          <w:sz w:val="20"/>
          <w:szCs w:val="20"/>
          <w:highlight w:val="none"/>
        </w:rPr>
        <w:t>30</w:t>
      </w:r>
      <w:r>
        <w:rPr>
          <w:color w:val="auto"/>
          <w:spacing w:val="-35"/>
          <w:sz w:val="20"/>
          <w:szCs w:val="20"/>
          <w:highlight w:val="none"/>
        </w:rPr>
        <w:t xml:space="preserve"> </w:t>
      </w:r>
      <w:r>
        <w:rPr>
          <w:color w:val="auto"/>
          <w:spacing w:val="10"/>
          <w:sz w:val="20"/>
          <w:szCs w:val="20"/>
          <w:highlight w:val="none"/>
        </w:rPr>
        <w:t>分钟内，登录广西政府采购云平台，通过“项目采购-开标评标</w:t>
      </w:r>
      <w:r>
        <w:rPr>
          <w:color w:val="auto"/>
          <w:spacing w:val="-70"/>
          <w:sz w:val="20"/>
          <w:szCs w:val="20"/>
          <w:highlight w:val="none"/>
        </w:rPr>
        <w:t xml:space="preserve"> </w:t>
      </w:r>
      <w:r>
        <w:rPr>
          <w:color w:val="auto"/>
          <w:spacing w:val="10"/>
          <w:sz w:val="20"/>
          <w:szCs w:val="20"/>
          <w:highlight w:val="none"/>
        </w:rPr>
        <w:t>”功</w:t>
      </w:r>
      <w:r>
        <w:rPr>
          <w:color w:val="auto"/>
          <w:sz w:val="20"/>
          <w:szCs w:val="20"/>
          <w:highlight w:val="none"/>
        </w:rPr>
        <w:t xml:space="preserve"> </w:t>
      </w:r>
      <w:r>
        <w:rPr>
          <w:color w:val="auto"/>
          <w:spacing w:val="12"/>
          <w:sz w:val="20"/>
          <w:szCs w:val="20"/>
          <w:highlight w:val="none"/>
        </w:rPr>
        <w:t>能解密电子响应文件。若供应商在规定时间内无法解密或解密失败或</w:t>
      </w:r>
      <w:r>
        <w:rPr>
          <w:color w:val="auto"/>
          <w:spacing w:val="11"/>
          <w:sz w:val="20"/>
          <w:szCs w:val="20"/>
          <w:highlight w:val="none"/>
        </w:rPr>
        <w:t>超时解密的，系统默认自动放弃，响</w:t>
      </w:r>
      <w:r>
        <w:rPr>
          <w:color w:val="auto"/>
          <w:sz w:val="20"/>
          <w:szCs w:val="20"/>
          <w:highlight w:val="none"/>
        </w:rPr>
        <w:t xml:space="preserve"> </w:t>
      </w:r>
      <w:r>
        <w:rPr>
          <w:color w:val="auto"/>
          <w:spacing w:val="8"/>
          <w:sz w:val="20"/>
          <w:szCs w:val="20"/>
          <w:highlight w:val="none"/>
        </w:rPr>
        <w:t>应文件按无效响应处理。</w:t>
      </w:r>
    </w:p>
    <w:p w14:paraId="41CD92CD">
      <w:pPr>
        <w:pStyle w:val="2"/>
        <w:spacing w:before="34" w:line="228" w:lineRule="auto"/>
        <w:ind w:left="426"/>
        <w:rPr>
          <w:color w:val="auto"/>
          <w:sz w:val="20"/>
          <w:szCs w:val="20"/>
          <w:highlight w:val="none"/>
        </w:rPr>
      </w:pPr>
      <w:r>
        <w:rPr>
          <w:color w:val="auto"/>
          <w:spacing w:val="7"/>
          <w:sz w:val="20"/>
          <w:szCs w:val="20"/>
          <w:highlight w:val="none"/>
        </w:rPr>
        <w:t>7.“广西政府采购云平台</w:t>
      </w:r>
      <w:r>
        <w:rPr>
          <w:color w:val="auto"/>
          <w:spacing w:val="-65"/>
          <w:sz w:val="20"/>
          <w:szCs w:val="20"/>
          <w:highlight w:val="none"/>
        </w:rPr>
        <w:t xml:space="preserve"> </w:t>
      </w:r>
      <w:r>
        <w:rPr>
          <w:color w:val="auto"/>
          <w:spacing w:val="7"/>
          <w:sz w:val="20"/>
          <w:szCs w:val="20"/>
          <w:highlight w:val="none"/>
        </w:rPr>
        <w:t>”电子投标相关事宜说明：</w:t>
      </w:r>
    </w:p>
    <w:p w14:paraId="6EF79A67">
      <w:pPr>
        <w:pStyle w:val="2"/>
        <w:spacing w:before="162" w:line="367" w:lineRule="auto"/>
        <w:ind w:left="1" w:firstLine="425"/>
        <w:rPr>
          <w:color w:val="auto"/>
          <w:sz w:val="20"/>
          <w:szCs w:val="20"/>
          <w:highlight w:val="none"/>
        </w:rPr>
      </w:pPr>
      <w:r>
        <w:rPr>
          <w:color w:val="auto"/>
          <w:spacing w:val="11"/>
          <w:sz w:val="20"/>
          <w:szCs w:val="20"/>
          <w:highlight w:val="none"/>
        </w:rPr>
        <w:t>7.1 本项目实行全流程电子化采购，供应商通</w:t>
      </w:r>
      <w:r>
        <w:rPr>
          <w:color w:val="auto"/>
          <w:spacing w:val="10"/>
          <w:sz w:val="20"/>
          <w:szCs w:val="20"/>
          <w:highlight w:val="none"/>
        </w:rPr>
        <w:t>过“广西政府采购云平台</w:t>
      </w:r>
      <w:r>
        <w:rPr>
          <w:color w:val="auto"/>
          <w:spacing w:val="-70"/>
          <w:sz w:val="20"/>
          <w:szCs w:val="20"/>
          <w:highlight w:val="none"/>
        </w:rPr>
        <w:t xml:space="preserve"> </w:t>
      </w:r>
      <w:r>
        <w:rPr>
          <w:color w:val="auto"/>
          <w:spacing w:val="10"/>
          <w:sz w:val="20"/>
          <w:szCs w:val="20"/>
          <w:highlight w:val="none"/>
        </w:rPr>
        <w:t>”参与电子投标，并应做好以</w:t>
      </w:r>
      <w:r>
        <w:rPr>
          <w:color w:val="auto"/>
          <w:sz w:val="20"/>
          <w:szCs w:val="20"/>
          <w:highlight w:val="none"/>
        </w:rPr>
        <w:t xml:space="preserve"> </w:t>
      </w:r>
      <w:r>
        <w:rPr>
          <w:color w:val="auto"/>
          <w:spacing w:val="11"/>
          <w:sz w:val="20"/>
          <w:szCs w:val="20"/>
          <w:highlight w:val="none"/>
        </w:rPr>
        <w:t>下相关准备工作：①在“广西政府采购云平台</w:t>
      </w:r>
      <w:r>
        <w:rPr>
          <w:color w:val="auto"/>
          <w:spacing w:val="-67"/>
          <w:sz w:val="20"/>
          <w:szCs w:val="20"/>
          <w:highlight w:val="none"/>
        </w:rPr>
        <w:t xml:space="preserve"> </w:t>
      </w:r>
      <w:r>
        <w:rPr>
          <w:color w:val="auto"/>
          <w:spacing w:val="11"/>
          <w:sz w:val="20"/>
          <w:szCs w:val="20"/>
          <w:highlight w:val="none"/>
        </w:rPr>
        <w:t>”注册成为正式供应商（操作方法详见广西政府采</w:t>
      </w:r>
      <w:r>
        <w:rPr>
          <w:color w:val="auto"/>
          <w:spacing w:val="10"/>
          <w:sz w:val="20"/>
          <w:szCs w:val="20"/>
          <w:highlight w:val="none"/>
        </w:rPr>
        <w:t>购网—办</w:t>
      </w:r>
      <w:r>
        <w:rPr>
          <w:color w:val="auto"/>
          <w:sz w:val="20"/>
          <w:szCs w:val="20"/>
          <w:highlight w:val="none"/>
        </w:rPr>
        <w:t xml:space="preserve"> </w:t>
      </w:r>
      <w:r>
        <w:rPr>
          <w:color w:val="auto"/>
          <w:spacing w:val="9"/>
          <w:sz w:val="20"/>
          <w:szCs w:val="20"/>
          <w:highlight w:val="none"/>
        </w:rPr>
        <w:t>事服务—办事指南</w:t>
      </w:r>
      <w:r>
        <w:rPr>
          <w:color w:val="auto"/>
          <w:spacing w:val="14"/>
          <w:sz w:val="20"/>
          <w:szCs w:val="20"/>
          <w:highlight w:val="none"/>
        </w:rPr>
        <w:t>）；</w:t>
      </w:r>
      <w:r>
        <w:rPr>
          <w:color w:val="auto"/>
          <w:spacing w:val="9"/>
          <w:sz w:val="20"/>
          <w:szCs w:val="20"/>
          <w:highlight w:val="none"/>
        </w:rPr>
        <w:t>②完成</w:t>
      </w:r>
      <w:r>
        <w:rPr>
          <w:color w:val="auto"/>
          <w:spacing w:val="-40"/>
          <w:sz w:val="20"/>
          <w:szCs w:val="20"/>
          <w:highlight w:val="none"/>
        </w:rPr>
        <w:t xml:space="preserve"> </w:t>
      </w:r>
      <w:r>
        <w:rPr>
          <w:color w:val="auto"/>
          <w:sz w:val="20"/>
          <w:szCs w:val="20"/>
          <w:highlight w:val="none"/>
        </w:rPr>
        <w:t>CA</w:t>
      </w:r>
      <w:r>
        <w:rPr>
          <w:color w:val="auto"/>
          <w:spacing w:val="-38"/>
          <w:sz w:val="20"/>
          <w:szCs w:val="20"/>
          <w:highlight w:val="none"/>
        </w:rPr>
        <w:t xml:space="preserve"> </w:t>
      </w:r>
      <w:r>
        <w:rPr>
          <w:color w:val="auto"/>
          <w:spacing w:val="9"/>
          <w:sz w:val="20"/>
          <w:szCs w:val="20"/>
          <w:highlight w:val="none"/>
        </w:rPr>
        <w:t>认证证书申领和绑定（费用由供应商自行承担，办理流程详见广西政府采</w:t>
      </w:r>
    </w:p>
    <w:p w14:paraId="067AE232">
      <w:pPr>
        <w:spacing w:line="367" w:lineRule="auto"/>
        <w:rPr>
          <w:color w:val="auto"/>
          <w:sz w:val="20"/>
          <w:szCs w:val="20"/>
          <w:highlight w:val="none"/>
        </w:rPr>
        <w:sectPr>
          <w:footerReference r:id="rId6" w:type="default"/>
          <w:pgSz w:w="11907" w:h="16840"/>
          <w:pgMar w:top="1428" w:right="1080" w:bottom="1079" w:left="1086" w:header="0" w:footer="916" w:gutter="0"/>
          <w:cols w:space="720" w:num="1"/>
        </w:sectPr>
      </w:pPr>
    </w:p>
    <w:p w14:paraId="14734C80">
      <w:pPr>
        <w:pStyle w:val="2"/>
        <w:spacing w:before="41" w:line="372" w:lineRule="auto"/>
        <w:rPr>
          <w:color w:val="auto"/>
          <w:sz w:val="20"/>
          <w:szCs w:val="20"/>
          <w:highlight w:val="none"/>
        </w:rPr>
      </w:pPr>
      <w:r>
        <w:rPr>
          <w:color w:val="auto"/>
          <w:spacing w:val="9"/>
          <w:sz w:val="20"/>
          <w:szCs w:val="20"/>
          <w:highlight w:val="none"/>
        </w:rPr>
        <w:t>购网—办事服务—办事指南，完成</w:t>
      </w:r>
      <w:r>
        <w:rPr>
          <w:color w:val="auto"/>
          <w:spacing w:val="-41"/>
          <w:sz w:val="20"/>
          <w:szCs w:val="20"/>
          <w:highlight w:val="none"/>
        </w:rPr>
        <w:t xml:space="preserve"> </w:t>
      </w:r>
      <w:r>
        <w:rPr>
          <w:color w:val="auto"/>
          <w:sz w:val="20"/>
          <w:szCs w:val="20"/>
          <w:highlight w:val="none"/>
        </w:rPr>
        <w:t>CA</w:t>
      </w:r>
      <w:r>
        <w:rPr>
          <w:color w:val="auto"/>
          <w:spacing w:val="-38"/>
          <w:sz w:val="20"/>
          <w:szCs w:val="20"/>
          <w:highlight w:val="none"/>
        </w:rPr>
        <w:t xml:space="preserve"> </w:t>
      </w:r>
      <w:r>
        <w:rPr>
          <w:color w:val="auto"/>
          <w:spacing w:val="9"/>
          <w:sz w:val="20"/>
          <w:szCs w:val="20"/>
          <w:highlight w:val="none"/>
        </w:rPr>
        <w:t>认证证书办理预计一周左右，建议供应商尽快办理</w:t>
      </w:r>
      <w:r>
        <w:rPr>
          <w:color w:val="auto"/>
          <w:spacing w:val="14"/>
          <w:sz w:val="20"/>
          <w:szCs w:val="20"/>
          <w:highlight w:val="none"/>
        </w:rPr>
        <w:t>）；</w:t>
      </w:r>
      <w:r>
        <w:rPr>
          <w:color w:val="auto"/>
          <w:spacing w:val="9"/>
          <w:sz w:val="20"/>
          <w:szCs w:val="20"/>
          <w:highlight w:val="none"/>
        </w:rPr>
        <w:t>③下载“广西</w:t>
      </w:r>
      <w:r>
        <w:rPr>
          <w:color w:val="auto"/>
          <w:sz w:val="20"/>
          <w:szCs w:val="20"/>
          <w:highlight w:val="none"/>
        </w:rPr>
        <w:t xml:space="preserve">   </w:t>
      </w:r>
      <w:r>
        <w:rPr>
          <w:color w:val="auto"/>
          <w:spacing w:val="2"/>
          <w:sz w:val="20"/>
          <w:szCs w:val="20"/>
          <w:highlight w:val="none"/>
        </w:rPr>
        <w:t>政府采购云平台新版客户端”（新版客户端下载路径：</w:t>
      </w:r>
      <w:r>
        <w:rPr>
          <w:color w:val="auto"/>
          <w:spacing w:val="1"/>
          <w:sz w:val="20"/>
          <w:szCs w:val="20"/>
          <w:highlight w:val="none"/>
        </w:rPr>
        <w:t>广西政府采购网（访问地址</w:t>
      </w:r>
      <w:r>
        <w:rPr>
          <w:color w:val="auto"/>
          <w:spacing w:val="-39"/>
          <w:sz w:val="20"/>
          <w:szCs w:val="20"/>
          <w:highlight w:val="none"/>
        </w:rPr>
        <w:t xml:space="preserve"> </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color w:val="auto"/>
          <w:sz w:val="20"/>
          <w:szCs w:val="20"/>
          <w:highlight w:val="none"/>
        </w:rPr>
        <w:t>http</w:t>
      </w:r>
      <w:r>
        <w:rPr>
          <w:color w:val="auto"/>
          <w:spacing w:val="1"/>
          <w:sz w:val="20"/>
          <w:szCs w:val="20"/>
          <w:highlight w:val="none"/>
        </w:rPr>
        <w:t>://</w:t>
      </w:r>
      <w:r>
        <w:rPr>
          <w:color w:val="auto"/>
          <w:sz w:val="20"/>
          <w:szCs w:val="20"/>
          <w:highlight w:val="none"/>
        </w:rPr>
        <w:t>zfcg</w:t>
      </w:r>
      <w:r>
        <w:rPr>
          <w:color w:val="auto"/>
          <w:spacing w:val="1"/>
          <w:sz w:val="20"/>
          <w:szCs w:val="20"/>
          <w:highlight w:val="none"/>
        </w:rPr>
        <w:t>.</w:t>
      </w:r>
      <w:r>
        <w:rPr>
          <w:color w:val="auto"/>
          <w:sz w:val="20"/>
          <w:szCs w:val="20"/>
          <w:highlight w:val="none"/>
        </w:rPr>
        <w:t>gxzf</w:t>
      </w:r>
      <w:r>
        <w:rPr>
          <w:color w:val="auto"/>
          <w:spacing w:val="1"/>
          <w:sz w:val="20"/>
          <w:szCs w:val="20"/>
          <w:highlight w:val="none"/>
        </w:rPr>
        <w:t>.</w:t>
      </w:r>
      <w:r>
        <w:rPr>
          <w:color w:val="auto"/>
          <w:sz w:val="20"/>
          <w:szCs w:val="20"/>
          <w:highlight w:val="none"/>
        </w:rPr>
        <w:t>gov</w:t>
      </w:r>
      <w:r>
        <w:rPr>
          <w:color w:val="auto"/>
          <w:spacing w:val="1"/>
          <w:sz w:val="20"/>
          <w:szCs w:val="20"/>
          <w:highlight w:val="none"/>
        </w:rPr>
        <w:t>.</w:t>
      </w:r>
      <w:r>
        <w:rPr>
          <w:color w:val="auto"/>
          <w:sz w:val="20"/>
          <w:szCs w:val="20"/>
          <w:highlight w:val="none"/>
        </w:rPr>
        <w:t>cn</w:t>
      </w:r>
      <w:r>
        <w:rPr>
          <w:color w:val="auto"/>
          <w:spacing w:val="1"/>
          <w:sz w:val="20"/>
          <w:szCs w:val="20"/>
          <w:highlight w:val="none"/>
        </w:rPr>
        <w:t>/</w:t>
      </w:r>
      <w:r>
        <w:rPr>
          <w:color w:val="auto"/>
          <w:spacing w:val="1"/>
          <w:sz w:val="20"/>
          <w:szCs w:val="20"/>
          <w:highlight w:val="none"/>
        </w:rPr>
        <w:fldChar w:fldCharType="end"/>
      </w:r>
      <w:r>
        <w:rPr>
          <w:color w:val="auto"/>
          <w:spacing w:val="1"/>
          <w:sz w:val="20"/>
          <w:szCs w:val="20"/>
          <w:highlight w:val="none"/>
        </w:rPr>
        <w:t>）</w:t>
      </w:r>
      <w:r>
        <w:rPr>
          <w:color w:val="auto"/>
          <w:sz w:val="20"/>
          <w:szCs w:val="20"/>
          <w:highlight w:val="none"/>
        </w:rPr>
        <w:t xml:space="preserve"> </w:t>
      </w:r>
      <w:r>
        <w:rPr>
          <w:color w:val="auto"/>
          <w:spacing w:val="13"/>
          <w:sz w:val="20"/>
          <w:szCs w:val="20"/>
          <w:highlight w:val="none"/>
        </w:rPr>
        <w:t>—办事服务—下载专区）并安装成功，供应商应当在响应文件提交截止时间前在“广西政府采购云平台</w:t>
      </w:r>
      <w:r>
        <w:rPr>
          <w:color w:val="auto"/>
          <w:spacing w:val="-62"/>
          <w:sz w:val="20"/>
          <w:szCs w:val="20"/>
          <w:highlight w:val="none"/>
        </w:rPr>
        <w:t xml:space="preserve"> </w:t>
      </w:r>
      <w:r>
        <w:rPr>
          <w:color w:val="auto"/>
          <w:spacing w:val="13"/>
          <w:sz w:val="20"/>
          <w:szCs w:val="20"/>
          <w:highlight w:val="none"/>
        </w:rPr>
        <w:t>”</w:t>
      </w:r>
      <w:r>
        <w:rPr>
          <w:color w:val="auto"/>
          <w:sz w:val="20"/>
          <w:szCs w:val="20"/>
          <w:highlight w:val="none"/>
        </w:rPr>
        <w:t xml:space="preserve">  </w:t>
      </w:r>
      <w:r>
        <w:rPr>
          <w:color w:val="auto"/>
          <w:spacing w:val="12"/>
          <w:sz w:val="20"/>
          <w:szCs w:val="20"/>
          <w:highlight w:val="none"/>
        </w:rPr>
        <w:t>完成身份认证，确保能够对相关数据电子文件进行加密和使用电子签章；④</w:t>
      </w:r>
      <w:r>
        <w:rPr>
          <w:color w:val="auto"/>
          <w:spacing w:val="11"/>
          <w:sz w:val="20"/>
          <w:szCs w:val="20"/>
          <w:highlight w:val="none"/>
        </w:rPr>
        <w:t>自备计算机和网络设备并确保</w:t>
      </w:r>
      <w:r>
        <w:rPr>
          <w:color w:val="auto"/>
          <w:sz w:val="20"/>
          <w:szCs w:val="20"/>
          <w:highlight w:val="none"/>
        </w:rPr>
        <w:t xml:space="preserve">   </w:t>
      </w:r>
      <w:r>
        <w:rPr>
          <w:color w:val="auto"/>
          <w:spacing w:val="3"/>
          <w:sz w:val="20"/>
          <w:szCs w:val="20"/>
          <w:highlight w:val="none"/>
        </w:rPr>
        <w:t>能接入互联网（费用由供应商自行承担，设备确保可进行视频通话和读取广西政府采购云平台</w:t>
      </w:r>
      <w:r>
        <w:rPr>
          <w:color w:val="auto"/>
          <w:spacing w:val="-32"/>
          <w:sz w:val="20"/>
          <w:szCs w:val="20"/>
          <w:highlight w:val="none"/>
        </w:rPr>
        <w:t xml:space="preserve"> </w:t>
      </w:r>
      <w:r>
        <w:rPr>
          <w:color w:val="auto"/>
          <w:sz w:val="20"/>
          <w:szCs w:val="20"/>
          <w:highlight w:val="none"/>
        </w:rPr>
        <w:t>CA</w:t>
      </w:r>
      <w:r>
        <w:rPr>
          <w:color w:val="auto"/>
          <w:spacing w:val="-48"/>
          <w:sz w:val="20"/>
          <w:szCs w:val="20"/>
          <w:highlight w:val="none"/>
        </w:rPr>
        <w:t xml:space="preserve"> </w:t>
      </w:r>
      <w:r>
        <w:rPr>
          <w:color w:val="auto"/>
          <w:spacing w:val="3"/>
          <w:sz w:val="20"/>
          <w:szCs w:val="20"/>
          <w:highlight w:val="none"/>
        </w:rPr>
        <w:t>认证证书）。</w:t>
      </w:r>
      <w:r>
        <w:rPr>
          <w:color w:val="auto"/>
          <w:sz w:val="20"/>
          <w:szCs w:val="20"/>
          <w:highlight w:val="none"/>
        </w:rPr>
        <w:t xml:space="preserve"> </w:t>
      </w:r>
      <w:r>
        <w:rPr>
          <w:color w:val="auto"/>
          <w:spacing w:val="12"/>
          <w:sz w:val="20"/>
          <w:szCs w:val="20"/>
          <w:highlight w:val="none"/>
        </w:rPr>
        <w:t>因供应商未做好相关准备工作等自身原因导</w:t>
      </w:r>
      <w:r>
        <w:rPr>
          <w:color w:val="auto"/>
          <w:spacing w:val="11"/>
          <w:sz w:val="20"/>
          <w:szCs w:val="20"/>
          <w:highlight w:val="none"/>
        </w:rPr>
        <w:t>致无法参加本项目电子投标或投标失败的，造成的一切后果，</w:t>
      </w:r>
    </w:p>
    <w:p w14:paraId="759841E5">
      <w:pPr>
        <w:pStyle w:val="2"/>
        <w:spacing w:before="34" w:line="228" w:lineRule="auto"/>
        <w:ind w:left="26"/>
        <w:rPr>
          <w:color w:val="auto"/>
          <w:sz w:val="20"/>
          <w:szCs w:val="20"/>
          <w:highlight w:val="none"/>
        </w:rPr>
      </w:pPr>
      <w:r>
        <w:rPr>
          <w:color w:val="auto"/>
          <w:spacing w:val="4"/>
          <w:sz w:val="20"/>
          <w:szCs w:val="20"/>
          <w:highlight w:val="none"/>
        </w:rPr>
        <w:t>由供应商自行承担。</w:t>
      </w:r>
    </w:p>
    <w:p w14:paraId="10F8D547">
      <w:pPr>
        <w:pStyle w:val="2"/>
        <w:spacing w:before="41" w:line="372" w:lineRule="auto"/>
        <w:ind w:firstLine="436" w:firstLineChars="200"/>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7.2 电子投标具体操作流程参考《政府采购项目电子交易管理操作指南-供应商》，如遇平台技术问题 详询 95763。</w:t>
      </w:r>
    </w:p>
    <w:p w14:paraId="6C548D60">
      <w:pPr>
        <w:pStyle w:val="2"/>
        <w:spacing w:before="41" w:line="372" w:lineRule="auto"/>
        <w:ind w:firstLine="436" w:firstLineChars="200"/>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7.3 电子响应文件的制作、加密、提交等相关事宜详见第二章“投标人须知 ”。</w:t>
      </w:r>
    </w:p>
    <w:p w14:paraId="08D7B0F6">
      <w:pPr>
        <w:pStyle w:val="2"/>
        <w:spacing w:before="41" w:line="372" w:lineRule="auto"/>
        <w:ind w:firstLine="436" w:firstLineChars="200"/>
        <w:rPr>
          <w:rFonts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lang w:val="en-US" w:eastAsia="zh-CN"/>
        </w:rPr>
        <w:t>8.</w:t>
      </w:r>
      <w:r>
        <w:rPr>
          <w:rFonts w:hint="eastAsia" w:ascii="宋体" w:hAnsi="宋体" w:eastAsia="宋体" w:cs="宋体"/>
          <w:color w:val="auto"/>
          <w:spacing w:val="9"/>
          <w:sz w:val="20"/>
          <w:szCs w:val="20"/>
          <w:highlight w:val="none"/>
        </w:rPr>
        <w:t>政府采购监督</w:t>
      </w:r>
      <w:r>
        <w:rPr>
          <w:rFonts w:hint="eastAsia" w:ascii="宋体" w:hAnsi="宋体" w:eastAsia="宋体" w:cs="宋体"/>
          <w:color w:val="auto"/>
          <w:spacing w:val="9"/>
          <w:sz w:val="20"/>
          <w:szCs w:val="20"/>
          <w:highlight w:val="none"/>
        </w:rPr>
        <w:t>管理机构</w:t>
      </w:r>
      <w:r>
        <w:rPr>
          <w:rFonts w:hint="eastAsia" w:cs="宋体"/>
          <w:color w:val="auto"/>
          <w:spacing w:val="9"/>
          <w:sz w:val="20"/>
          <w:szCs w:val="20"/>
          <w:highlight w:val="none"/>
          <w:lang w:eastAsia="zh-CN"/>
        </w:rPr>
        <w:t>：龙胜各族自治县财政局</w:t>
      </w:r>
      <w:r>
        <w:rPr>
          <w:rFonts w:hint="eastAsia" w:cs="宋体"/>
          <w:color w:val="auto"/>
          <w:spacing w:val="9"/>
          <w:sz w:val="20"/>
          <w:szCs w:val="20"/>
          <w:highlight w:val="none"/>
          <w:lang w:val="en-US" w:eastAsia="zh-CN"/>
        </w:rPr>
        <w:t xml:space="preserve">  联系电话：0773-7511322</w:t>
      </w:r>
      <w:bookmarkStart w:id="21" w:name="_GoBack"/>
      <w:bookmarkEnd w:id="21"/>
    </w:p>
    <w:p w14:paraId="36772E79">
      <w:pPr>
        <w:pStyle w:val="2"/>
        <w:spacing w:before="164" w:line="228" w:lineRule="auto"/>
        <w:ind w:left="5"/>
        <w:rPr>
          <w:color w:val="auto"/>
          <w:sz w:val="20"/>
          <w:szCs w:val="20"/>
          <w:highlight w:val="none"/>
        </w:rPr>
      </w:pPr>
      <w:r>
        <w:rPr>
          <w:b/>
          <w:bCs/>
          <w:color w:val="auto"/>
          <w:spacing w:val="7"/>
          <w:sz w:val="20"/>
          <w:szCs w:val="20"/>
          <w:highlight w:val="none"/>
        </w:rPr>
        <w:t>八、凡对本次采购提出询问，请按以下方式联系。</w:t>
      </w:r>
    </w:p>
    <w:p w14:paraId="7C236C5D">
      <w:pPr>
        <w:pStyle w:val="2"/>
        <w:spacing w:before="161" w:line="228" w:lineRule="auto"/>
        <w:ind w:left="437"/>
        <w:rPr>
          <w:color w:val="auto"/>
          <w:sz w:val="20"/>
          <w:szCs w:val="20"/>
          <w:highlight w:val="none"/>
        </w:rPr>
      </w:pPr>
      <w:r>
        <w:rPr>
          <w:color w:val="auto"/>
          <w:spacing w:val="5"/>
          <w:sz w:val="20"/>
          <w:szCs w:val="20"/>
          <w:highlight w:val="none"/>
        </w:rPr>
        <w:t>1、采购人信息</w:t>
      </w:r>
    </w:p>
    <w:p w14:paraId="4CEB20C1">
      <w:pPr>
        <w:pStyle w:val="2"/>
        <w:spacing w:before="162" w:line="228" w:lineRule="auto"/>
        <w:ind w:left="632"/>
        <w:rPr>
          <w:color w:val="auto"/>
          <w:sz w:val="20"/>
          <w:szCs w:val="20"/>
          <w:highlight w:val="none"/>
        </w:rPr>
      </w:pPr>
      <w:r>
        <w:rPr>
          <w:color w:val="auto"/>
          <w:spacing w:val="9"/>
          <w:sz w:val="20"/>
          <w:szCs w:val="20"/>
          <w:highlight w:val="none"/>
        </w:rPr>
        <w:t>名称：龙胜各族自治县教育局</w:t>
      </w:r>
    </w:p>
    <w:p w14:paraId="6257F407">
      <w:pPr>
        <w:pStyle w:val="2"/>
        <w:spacing w:before="160" w:line="362" w:lineRule="auto"/>
        <w:ind w:left="630" w:right="5528"/>
        <w:rPr>
          <w:rFonts w:hint="eastAsia" w:eastAsia="宋体"/>
          <w:color w:val="auto"/>
          <w:sz w:val="20"/>
          <w:szCs w:val="20"/>
          <w:highlight w:val="none"/>
          <w:lang w:eastAsia="zh-CN"/>
        </w:rPr>
      </w:pPr>
      <w:r>
        <w:rPr>
          <w:color w:val="auto"/>
          <w:spacing w:val="9"/>
          <w:sz w:val="20"/>
          <w:szCs w:val="20"/>
          <w:highlight w:val="none"/>
        </w:rPr>
        <w:t>地址：桂林市龙胜各族自治县古龙街31号</w:t>
      </w:r>
      <w:r>
        <w:rPr>
          <w:color w:val="auto"/>
          <w:sz w:val="20"/>
          <w:szCs w:val="20"/>
          <w:highlight w:val="none"/>
        </w:rPr>
        <w:t xml:space="preserve"> </w:t>
      </w:r>
      <w:r>
        <w:rPr>
          <w:color w:val="auto"/>
          <w:spacing w:val="8"/>
          <w:sz w:val="20"/>
          <w:szCs w:val="20"/>
          <w:highlight w:val="none"/>
        </w:rPr>
        <w:t>联系人：蒙</w:t>
      </w:r>
      <w:r>
        <w:rPr>
          <w:rFonts w:hint="eastAsia"/>
          <w:color w:val="auto"/>
          <w:spacing w:val="8"/>
          <w:sz w:val="20"/>
          <w:szCs w:val="20"/>
          <w:highlight w:val="none"/>
          <w:lang w:eastAsia="zh-CN"/>
        </w:rPr>
        <w:t>股长</w:t>
      </w:r>
    </w:p>
    <w:p w14:paraId="3C9C2504">
      <w:pPr>
        <w:pStyle w:val="2"/>
        <w:spacing w:before="31" w:line="364" w:lineRule="auto"/>
        <w:ind w:left="424" w:right="4892" w:rightChars="0" w:firstLine="207"/>
        <w:rPr>
          <w:color w:val="auto"/>
          <w:sz w:val="20"/>
          <w:szCs w:val="20"/>
          <w:highlight w:val="none"/>
        </w:rPr>
      </w:pPr>
      <w:r>
        <w:rPr>
          <w:color w:val="auto"/>
          <w:spacing w:val="6"/>
          <w:sz w:val="20"/>
          <w:szCs w:val="20"/>
          <w:highlight w:val="none"/>
        </w:rPr>
        <w:t>联系方式：0773</w:t>
      </w:r>
      <w:r>
        <w:rPr>
          <w:rFonts w:hint="eastAsia"/>
          <w:color w:val="auto"/>
          <w:spacing w:val="6"/>
          <w:sz w:val="20"/>
          <w:szCs w:val="20"/>
          <w:highlight w:val="none"/>
          <w:lang w:val="en-US" w:eastAsia="zh-CN"/>
        </w:rPr>
        <w:t>-</w:t>
      </w:r>
      <w:r>
        <w:rPr>
          <w:color w:val="auto"/>
          <w:spacing w:val="6"/>
          <w:sz w:val="20"/>
          <w:szCs w:val="20"/>
          <w:highlight w:val="none"/>
        </w:rPr>
        <w:t>7516305</w:t>
      </w:r>
      <w:r>
        <w:rPr>
          <w:color w:val="auto"/>
          <w:sz w:val="20"/>
          <w:szCs w:val="20"/>
          <w:highlight w:val="none"/>
        </w:rPr>
        <w:t xml:space="preserve"> </w:t>
      </w:r>
    </w:p>
    <w:p w14:paraId="4AB6AEC4">
      <w:pPr>
        <w:pStyle w:val="2"/>
        <w:spacing w:before="31" w:line="364" w:lineRule="auto"/>
        <w:ind w:right="4892" w:rightChars="0" w:firstLine="432" w:firstLineChars="200"/>
        <w:rPr>
          <w:color w:val="auto"/>
          <w:sz w:val="20"/>
          <w:szCs w:val="20"/>
          <w:highlight w:val="none"/>
        </w:rPr>
      </w:pPr>
      <w:r>
        <w:rPr>
          <w:color w:val="auto"/>
          <w:spacing w:val="8"/>
          <w:sz w:val="20"/>
          <w:szCs w:val="20"/>
          <w:highlight w:val="none"/>
        </w:rPr>
        <w:t>2、采购代理机构信息</w:t>
      </w:r>
    </w:p>
    <w:p w14:paraId="6FCAE7FD">
      <w:pPr>
        <w:pStyle w:val="2"/>
        <w:spacing w:before="30" w:line="228" w:lineRule="auto"/>
        <w:ind w:left="529"/>
        <w:rPr>
          <w:rFonts w:hint="eastAsia" w:eastAsia="宋体"/>
          <w:color w:val="auto"/>
          <w:sz w:val="20"/>
          <w:szCs w:val="20"/>
          <w:highlight w:val="none"/>
          <w:lang w:eastAsia="zh-CN"/>
        </w:rPr>
      </w:pPr>
      <w:r>
        <w:rPr>
          <w:color w:val="auto"/>
          <w:spacing w:val="8"/>
          <w:sz w:val="20"/>
          <w:szCs w:val="20"/>
          <w:highlight w:val="none"/>
        </w:rPr>
        <w:t>名    称：</w:t>
      </w:r>
      <w:r>
        <w:rPr>
          <w:rFonts w:hint="eastAsia"/>
          <w:color w:val="auto"/>
          <w:spacing w:val="8"/>
          <w:sz w:val="20"/>
          <w:szCs w:val="20"/>
          <w:highlight w:val="none"/>
          <w:lang w:eastAsia="zh-CN"/>
        </w:rPr>
        <w:t>欧邦工程管理集团有限公司</w:t>
      </w:r>
    </w:p>
    <w:p w14:paraId="44261FF2">
      <w:pPr>
        <w:pStyle w:val="2"/>
        <w:spacing w:before="160" w:line="228" w:lineRule="auto"/>
        <w:ind w:left="528"/>
        <w:rPr>
          <w:rFonts w:hint="eastAsia"/>
          <w:color w:val="auto"/>
          <w:spacing w:val="8"/>
          <w:sz w:val="20"/>
          <w:szCs w:val="20"/>
          <w:highlight w:val="none"/>
          <w:lang w:eastAsia="zh-CN"/>
        </w:rPr>
      </w:pPr>
      <w:r>
        <w:rPr>
          <w:color w:val="auto"/>
          <w:spacing w:val="8"/>
          <w:sz w:val="20"/>
          <w:szCs w:val="20"/>
          <w:highlight w:val="none"/>
        </w:rPr>
        <w:t>地    址：</w:t>
      </w:r>
      <w:r>
        <w:rPr>
          <w:rFonts w:hint="eastAsia"/>
          <w:color w:val="auto"/>
          <w:spacing w:val="8"/>
          <w:sz w:val="20"/>
          <w:szCs w:val="20"/>
          <w:highlight w:val="none"/>
          <w:lang w:eastAsia="zh-CN"/>
        </w:rPr>
        <w:t>桂林市七星区穿山街道办莫家里二路文化室四楼</w:t>
      </w:r>
    </w:p>
    <w:p w14:paraId="3DC11CF3">
      <w:pPr>
        <w:pStyle w:val="2"/>
        <w:spacing w:before="160" w:line="228" w:lineRule="auto"/>
        <w:ind w:left="528"/>
        <w:rPr>
          <w:rFonts w:hint="eastAsia" w:eastAsia="宋体"/>
          <w:color w:val="auto"/>
          <w:sz w:val="20"/>
          <w:szCs w:val="20"/>
          <w:highlight w:val="none"/>
          <w:lang w:eastAsia="zh-CN"/>
        </w:rPr>
      </w:pPr>
      <w:r>
        <w:rPr>
          <w:color w:val="auto"/>
          <w:spacing w:val="6"/>
          <w:sz w:val="20"/>
          <w:szCs w:val="20"/>
          <w:highlight w:val="none"/>
        </w:rPr>
        <w:t>联</w:t>
      </w:r>
      <w:r>
        <w:rPr>
          <w:color w:val="auto"/>
          <w:spacing w:val="19"/>
          <w:sz w:val="20"/>
          <w:szCs w:val="20"/>
          <w:highlight w:val="none"/>
        </w:rPr>
        <w:t xml:space="preserve"> </w:t>
      </w:r>
      <w:r>
        <w:rPr>
          <w:color w:val="auto"/>
          <w:spacing w:val="6"/>
          <w:sz w:val="20"/>
          <w:szCs w:val="20"/>
          <w:highlight w:val="none"/>
        </w:rPr>
        <w:t>系 人：</w:t>
      </w:r>
      <w:r>
        <w:rPr>
          <w:rFonts w:hint="eastAsia"/>
          <w:color w:val="auto"/>
          <w:spacing w:val="6"/>
          <w:sz w:val="20"/>
          <w:szCs w:val="20"/>
          <w:highlight w:val="none"/>
          <w:lang w:eastAsia="zh-CN"/>
        </w:rPr>
        <w:t>秦志伟 、刘芳芳、林雪青</w:t>
      </w:r>
    </w:p>
    <w:p w14:paraId="537CAC8A">
      <w:pPr>
        <w:pStyle w:val="2"/>
        <w:spacing w:before="164" w:line="230" w:lineRule="auto"/>
        <w:ind w:left="528"/>
        <w:rPr>
          <w:rFonts w:hint="eastAsia"/>
          <w:color w:val="auto"/>
          <w:spacing w:val="5"/>
          <w:sz w:val="20"/>
          <w:szCs w:val="20"/>
          <w:highlight w:val="none"/>
          <w:lang w:eastAsia="zh-CN"/>
        </w:rPr>
      </w:pPr>
      <w:r>
        <w:rPr>
          <w:color w:val="auto"/>
          <w:spacing w:val="5"/>
          <w:sz w:val="20"/>
          <w:szCs w:val="20"/>
          <w:highlight w:val="none"/>
        </w:rPr>
        <w:t>联系方式：</w:t>
      </w:r>
      <w:r>
        <w:rPr>
          <w:rFonts w:hint="eastAsia"/>
          <w:color w:val="auto"/>
          <w:spacing w:val="5"/>
          <w:sz w:val="20"/>
          <w:szCs w:val="20"/>
          <w:highlight w:val="none"/>
          <w:lang w:eastAsia="zh-CN"/>
        </w:rPr>
        <w:t>0773-2567907</w:t>
      </w:r>
    </w:p>
    <w:p w14:paraId="07ACB730">
      <w:pPr>
        <w:pStyle w:val="2"/>
        <w:spacing w:before="31" w:line="364" w:lineRule="auto"/>
        <w:ind w:right="6995" w:firstLine="432" w:firstLineChars="200"/>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lang w:val="en-US" w:eastAsia="zh-CN"/>
        </w:rPr>
        <w:t>3、</w:t>
      </w:r>
      <w:r>
        <w:rPr>
          <w:rFonts w:hint="eastAsia" w:ascii="宋体" w:hAnsi="宋体" w:eastAsia="宋体" w:cs="宋体"/>
          <w:color w:val="auto"/>
          <w:spacing w:val="8"/>
          <w:sz w:val="20"/>
          <w:szCs w:val="20"/>
          <w:highlight w:val="none"/>
        </w:rPr>
        <w:t>政府采购监督管理机构</w:t>
      </w:r>
    </w:p>
    <w:p w14:paraId="44F00ABA">
      <w:pPr>
        <w:pStyle w:val="2"/>
        <w:spacing w:before="160" w:line="228" w:lineRule="auto"/>
        <w:ind w:left="528"/>
        <w:rPr>
          <w:rFonts w:hint="eastAsia" w:ascii="宋体" w:hAnsi="宋体" w:eastAsia="宋体" w:cs="宋体"/>
          <w:color w:val="auto"/>
          <w:spacing w:val="8"/>
          <w:sz w:val="20"/>
          <w:szCs w:val="20"/>
          <w:highlight w:val="none"/>
          <w:lang w:eastAsia="zh-CN"/>
        </w:rPr>
      </w:pPr>
      <w:r>
        <w:rPr>
          <w:rFonts w:hint="eastAsia" w:ascii="宋体" w:hAnsi="宋体" w:eastAsia="宋体" w:cs="宋体"/>
          <w:color w:val="auto"/>
          <w:spacing w:val="8"/>
          <w:sz w:val="20"/>
          <w:szCs w:val="20"/>
          <w:highlight w:val="none"/>
          <w:lang w:eastAsia="zh-CN"/>
        </w:rPr>
        <w:t>龙胜各族自治县财政局     联系电话：0773-7511322</w:t>
      </w:r>
    </w:p>
    <w:p w14:paraId="2FA1D984">
      <w:pPr>
        <w:spacing w:line="301" w:lineRule="auto"/>
        <w:rPr>
          <w:rFonts w:ascii="Arial"/>
          <w:color w:val="auto"/>
          <w:sz w:val="21"/>
          <w:highlight w:val="none"/>
        </w:rPr>
      </w:pPr>
    </w:p>
    <w:p w14:paraId="345499CB">
      <w:pPr>
        <w:pStyle w:val="2"/>
        <w:spacing w:before="65" w:line="362" w:lineRule="auto"/>
        <w:ind w:left="8070" w:right="190" w:hanging="1682"/>
        <w:rPr>
          <w:color w:val="auto"/>
          <w:spacing w:val="4"/>
          <w:sz w:val="20"/>
          <w:szCs w:val="20"/>
          <w:highlight w:val="none"/>
        </w:rPr>
      </w:pPr>
      <w:r>
        <w:rPr>
          <w:rFonts w:hint="eastAsia"/>
          <w:color w:val="auto"/>
          <w:spacing w:val="9"/>
          <w:sz w:val="20"/>
          <w:szCs w:val="20"/>
          <w:highlight w:val="none"/>
          <w:lang w:eastAsia="zh-CN"/>
        </w:rPr>
        <w:t>欧邦工程管理集团有限公司</w:t>
      </w:r>
      <w:r>
        <w:rPr>
          <w:color w:val="auto"/>
          <w:spacing w:val="4"/>
          <w:sz w:val="20"/>
          <w:szCs w:val="20"/>
          <w:highlight w:val="none"/>
        </w:rPr>
        <w:t xml:space="preserve"> </w:t>
      </w:r>
    </w:p>
    <w:p w14:paraId="70B97226">
      <w:pPr>
        <w:pStyle w:val="2"/>
        <w:spacing w:before="65" w:line="362" w:lineRule="auto"/>
        <w:ind w:left="8330" w:leftChars="3424" w:right="190" w:hanging="1140" w:hangingChars="600"/>
        <w:rPr>
          <w:rFonts w:hint="eastAsia" w:eastAsia="宋体"/>
          <w:color w:val="auto"/>
          <w:sz w:val="20"/>
          <w:szCs w:val="20"/>
          <w:highlight w:val="none"/>
          <w:lang w:eastAsia="zh-CN"/>
        </w:rPr>
      </w:pPr>
      <w:r>
        <w:rPr>
          <w:rFonts w:hint="eastAsia"/>
          <w:color w:val="auto"/>
          <w:spacing w:val="-5"/>
          <w:sz w:val="20"/>
          <w:szCs w:val="20"/>
          <w:highlight w:val="none"/>
          <w:lang w:eastAsia="zh-CN"/>
        </w:rPr>
        <w:t>2026年7月</w:t>
      </w:r>
      <w:r>
        <w:rPr>
          <w:rFonts w:hint="eastAsia"/>
          <w:color w:val="auto"/>
          <w:spacing w:val="-5"/>
          <w:sz w:val="20"/>
          <w:szCs w:val="20"/>
          <w:highlight w:val="none"/>
          <w:lang w:val="en-US" w:eastAsia="zh-CN"/>
        </w:rPr>
        <w:t>27</w:t>
      </w:r>
      <w:r>
        <w:rPr>
          <w:rFonts w:hint="eastAsia"/>
          <w:color w:val="auto"/>
          <w:spacing w:val="-5"/>
          <w:sz w:val="20"/>
          <w:szCs w:val="20"/>
          <w:highlight w:val="none"/>
          <w:lang w:eastAsia="zh-CN"/>
        </w:rPr>
        <w:t>日</w:t>
      </w:r>
    </w:p>
    <w:p w14:paraId="4EA8C3F7">
      <w:pPr>
        <w:spacing w:line="362" w:lineRule="auto"/>
        <w:rPr>
          <w:color w:val="auto"/>
          <w:sz w:val="20"/>
          <w:szCs w:val="20"/>
          <w:highlight w:val="none"/>
        </w:rPr>
        <w:sectPr>
          <w:footerReference r:id="rId7" w:type="default"/>
          <w:pgSz w:w="11907" w:h="16840"/>
          <w:pgMar w:top="1428" w:right="889" w:bottom="1079" w:left="1086" w:header="0" w:footer="917" w:gutter="0"/>
          <w:cols w:space="720" w:num="1"/>
        </w:sectPr>
      </w:pPr>
    </w:p>
    <w:p w14:paraId="4560AE0F">
      <w:pPr>
        <w:pStyle w:val="2"/>
        <w:spacing w:before="63" w:line="225" w:lineRule="auto"/>
        <w:ind w:left="3463"/>
        <w:outlineLvl w:val="0"/>
        <w:rPr>
          <w:color w:val="auto"/>
          <w:sz w:val="31"/>
          <w:szCs w:val="31"/>
          <w:highlight w:val="none"/>
        </w:rPr>
      </w:pPr>
      <w:bookmarkStart w:id="9" w:name="bookmark4"/>
      <w:bookmarkEnd w:id="9"/>
      <w:bookmarkStart w:id="10" w:name="bookmark3"/>
      <w:bookmarkEnd w:id="10"/>
      <w:r>
        <w:rPr>
          <w:b/>
          <w:bCs/>
          <w:color w:val="auto"/>
          <w:spacing w:val="6"/>
          <w:sz w:val="31"/>
          <w:szCs w:val="31"/>
          <w:highlight w:val="none"/>
        </w:rPr>
        <w:t>第二章</w:t>
      </w:r>
      <w:r>
        <w:rPr>
          <w:color w:val="auto"/>
          <w:spacing w:val="6"/>
          <w:sz w:val="31"/>
          <w:szCs w:val="31"/>
          <w:highlight w:val="none"/>
        </w:rPr>
        <w:t xml:space="preserve">  </w:t>
      </w:r>
      <w:r>
        <w:rPr>
          <w:b/>
          <w:bCs/>
          <w:color w:val="auto"/>
          <w:spacing w:val="6"/>
          <w:sz w:val="31"/>
          <w:szCs w:val="31"/>
          <w:highlight w:val="none"/>
        </w:rPr>
        <w:t>供应商须知</w:t>
      </w:r>
    </w:p>
    <w:p w14:paraId="44861D76">
      <w:pPr>
        <w:pStyle w:val="2"/>
        <w:spacing w:before="233" w:line="219" w:lineRule="auto"/>
        <w:ind w:left="3942"/>
        <w:rPr>
          <w:color w:val="auto"/>
          <w:sz w:val="24"/>
          <w:szCs w:val="24"/>
          <w:highlight w:val="none"/>
        </w:rPr>
      </w:pPr>
      <w:r>
        <w:rPr>
          <w:b/>
          <w:bCs/>
          <w:color w:val="auto"/>
          <w:spacing w:val="-3"/>
          <w:sz w:val="24"/>
          <w:szCs w:val="24"/>
          <w:highlight w:val="none"/>
        </w:rPr>
        <w:t>供应商须知前附表</w:t>
      </w:r>
    </w:p>
    <w:p w14:paraId="7FBB0D22">
      <w:pPr>
        <w:spacing w:line="145" w:lineRule="exact"/>
        <w:rPr>
          <w:color w:val="auto"/>
          <w:highlight w:val="none"/>
        </w:rPr>
      </w:pPr>
    </w:p>
    <w:tbl>
      <w:tblPr>
        <w:tblStyle w:val="8"/>
        <w:tblW w:w="97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6"/>
        <w:gridCol w:w="941"/>
        <w:gridCol w:w="1774"/>
        <w:gridCol w:w="6407"/>
      </w:tblGrid>
      <w:tr w14:paraId="47642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666" w:type="dxa"/>
            <w:shd w:val="clear" w:color="auto" w:fill="D7D7D7"/>
            <w:vAlign w:val="top"/>
          </w:tcPr>
          <w:p w14:paraId="1EB6F7CE">
            <w:pPr>
              <w:pStyle w:val="9"/>
              <w:spacing w:before="35" w:line="230" w:lineRule="auto"/>
              <w:ind w:left="126"/>
              <w:rPr>
                <w:color w:val="auto"/>
                <w:highlight w:val="none"/>
              </w:rPr>
            </w:pPr>
            <w:r>
              <w:rPr>
                <w:b/>
                <w:bCs/>
                <w:color w:val="auto"/>
                <w:spacing w:val="4"/>
                <w:highlight w:val="none"/>
              </w:rPr>
              <w:t>序号</w:t>
            </w:r>
          </w:p>
        </w:tc>
        <w:tc>
          <w:tcPr>
            <w:tcW w:w="941" w:type="dxa"/>
            <w:shd w:val="clear" w:color="auto" w:fill="D7D7D7"/>
            <w:vAlign w:val="top"/>
          </w:tcPr>
          <w:p w14:paraId="1B83F454">
            <w:pPr>
              <w:pStyle w:val="9"/>
              <w:spacing w:before="35" w:line="228" w:lineRule="auto"/>
              <w:ind w:left="159"/>
              <w:rPr>
                <w:color w:val="auto"/>
                <w:highlight w:val="none"/>
              </w:rPr>
            </w:pPr>
            <w:r>
              <w:rPr>
                <w:b/>
                <w:bCs/>
                <w:color w:val="auto"/>
                <w:spacing w:val="5"/>
                <w:highlight w:val="none"/>
              </w:rPr>
              <w:t>条款号</w:t>
            </w:r>
          </w:p>
        </w:tc>
        <w:tc>
          <w:tcPr>
            <w:tcW w:w="1774" w:type="dxa"/>
            <w:shd w:val="clear" w:color="auto" w:fill="D7D7D7"/>
            <w:vAlign w:val="top"/>
          </w:tcPr>
          <w:p w14:paraId="72FC3961">
            <w:pPr>
              <w:pStyle w:val="9"/>
              <w:spacing w:before="35" w:line="228" w:lineRule="auto"/>
              <w:ind w:left="473"/>
              <w:rPr>
                <w:color w:val="auto"/>
                <w:highlight w:val="none"/>
              </w:rPr>
            </w:pPr>
            <w:r>
              <w:rPr>
                <w:b/>
                <w:bCs/>
                <w:color w:val="auto"/>
                <w:spacing w:val="6"/>
                <w:highlight w:val="none"/>
              </w:rPr>
              <w:t>条款名称</w:t>
            </w:r>
          </w:p>
        </w:tc>
        <w:tc>
          <w:tcPr>
            <w:tcW w:w="6407" w:type="dxa"/>
            <w:shd w:val="clear" w:color="auto" w:fill="D7D7D7"/>
            <w:vAlign w:val="top"/>
          </w:tcPr>
          <w:p w14:paraId="4724D76B">
            <w:pPr>
              <w:pStyle w:val="9"/>
              <w:spacing w:before="35" w:line="228" w:lineRule="auto"/>
              <w:ind w:left="2707"/>
              <w:rPr>
                <w:color w:val="auto"/>
                <w:highlight w:val="none"/>
              </w:rPr>
            </w:pPr>
            <w:r>
              <w:rPr>
                <w:b/>
                <w:bCs/>
                <w:color w:val="auto"/>
                <w:spacing w:val="1"/>
                <w:highlight w:val="none"/>
              </w:rPr>
              <w:t>内容、要求</w:t>
            </w:r>
          </w:p>
        </w:tc>
      </w:tr>
      <w:tr w14:paraId="49938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666" w:type="dxa"/>
            <w:vAlign w:val="top"/>
          </w:tcPr>
          <w:p w14:paraId="3C54D593">
            <w:pPr>
              <w:pStyle w:val="9"/>
              <w:spacing w:before="269" w:line="189" w:lineRule="auto"/>
              <w:ind w:left="301"/>
              <w:rPr>
                <w:color w:val="auto"/>
                <w:highlight w:val="none"/>
              </w:rPr>
            </w:pPr>
            <w:r>
              <w:rPr>
                <w:color w:val="auto"/>
                <w:highlight w:val="none"/>
              </w:rPr>
              <w:t>1</w:t>
            </w:r>
          </w:p>
        </w:tc>
        <w:tc>
          <w:tcPr>
            <w:tcW w:w="941" w:type="dxa"/>
            <w:vAlign w:val="top"/>
          </w:tcPr>
          <w:p w14:paraId="62895E8F">
            <w:pPr>
              <w:pStyle w:val="9"/>
              <w:spacing w:before="268" w:line="190" w:lineRule="auto"/>
              <w:ind w:left="331"/>
              <w:rPr>
                <w:color w:val="auto"/>
                <w:highlight w:val="none"/>
              </w:rPr>
            </w:pPr>
            <w:r>
              <w:rPr>
                <w:color w:val="auto"/>
                <w:spacing w:val="-3"/>
                <w:highlight w:val="none"/>
              </w:rPr>
              <w:t>1.1</w:t>
            </w:r>
          </w:p>
        </w:tc>
        <w:tc>
          <w:tcPr>
            <w:tcW w:w="1774" w:type="dxa"/>
            <w:vAlign w:val="top"/>
          </w:tcPr>
          <w:p w14:paraId="075FA179">
            <w:pPr>
              <w:pStyle w:val="9"/>
              <w:spacing w:before="31" w:line="360" w:lineRule="auto"/>
              <w:ind w:left="681" w:right="150" w:hanging="521"/>
              <w:rPr>
                <w:color w:val="auto"/>
                <w:highlight w:val="none"/>
              </w:rPr>
            </w:pPr>
            <w:r>
              <w:rPr>
                <w:color w:val="auto"/>
                <w:spacing w:val="8"/>
                <w:highlight w:val="none"/>
              </w:rPr>
              <w:t>项目名称及项目</w:t>
            </w:r>
            <w:r>
              <w:rPr>
                <w:color w:val="auto"/>
                <w:highlight w:val="none"/>
              </w:rPr>
              <w:t xml:space="preserve"> </w:t>
            </w:r>
            <w:r>
              <w:rPr>
                <w:color w:val="auto"/>
                <w:spacing w:val="3"/>
                <w:highlight w:val="none"/>
              </w:rPr>
              <w:t>编号</w:t>
            </w:r>
          </w:p>
        </w:tc>
        <w:tc>
          <w:tcPr>
            <w:tcW w:w="6407" w:type="dxa"/>
            <w:vAlign w:val="top"/>
          </w:tcPr>
          <w:p w14:paraId="25FA16D7">
            <w:pPr>
              <w:pStyle w:val="9"/>
              <w:spacing w:before="32" w:line="228" w:lineRule="auto"/>
              <w:ind w:left="117"/>
              <w:rPr>
                <w:rFonts w:hint="eastAsia" w:eastAsia="宋体"/>
                <w:color w:val="auto"/>
                <w:highlight w:val="none"/>
                <w:lang w:eastAsia="zh-CN"/>
              </w:rPr>
            </w:pPr>
            <w:r>
              <w:rPr>
                <w:color w:val="auto"/>
                <w:spacing w:val="9"/>
                <w:highlight w:val="none"/>
              </w:rPr>
              <w:t>项目名称：</w:t>
            </w:r>
            <w:r>
              <w:rPr>
                <w:rFonts w:hint="eastAsia"/>
                <w:color w:val="auto"/>
                <w:spacing w:val="9"/>
                <w:highlight w:val="none"/>
                <w:lang w:eastAsia="zh-CN"/>
              </w:rPr>
              <w:t>龙胜各族自治县龙脊镇小学新建运动场及跑道工程</w:t>
            </w:r>
          </w:p>
          <w:p w14:paraId="1FDFD939">
            <w:pPr>
              <w:pStyle w:val="9"/>
              <w:spacing w:before="160" w:line="227" w:lineRule="auto"/>
              <w:ind w:left="117"/>
              <w:rPr>
                <w:rFonts w:hint="eastAsia" w:eastAsia="宋体"/>
                <w:color w:val="auto"/>
                <w:highlight w:val="none"/>
                <w:lang w:eastAsia="zh-CN"/>
              </w:rPr>
            </w:pPr>
            <w:r>
              <w:rPr>
                <w:color w:val="auto"/>
                <w:spacing w:val="7"/>
                <w:highlight w:val="none"/>
              </w:rPr>
              <w:t>项目编号：</w:t>
            </w:r>
            <w:r>
              <w:rPr>
                <w:rFonts w:hint="eastAsia"/>
                <w:color w:val="auto"/>
                <w:spacing w:val="9"/>
                <w:highlight w:val="none"/>
                <w:lang w:eastAsia="zh-CN"/>
              </w:rPr>
              <w:t>GLZC2026-C2-280044-OBGC</w:t>
            </w:r>
          </w:p>
        </w:tc>
      </w:tr>
      <w:tr w14:paraId="35AE7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7" w:hRule="atLeast"/>
        </w:trPr>
        <w:tc>
          <w:tcPr>
            <w:tcW w:w="666" w:type="dxa"/>
            <w:vAlign w:val="top"/>
          </w:tcPr>
          <w:p w14:paraId="7B445038">
            <w:pPr>
              <w:spacing w:line="253" w:lineRule="auto"/>
              <w:rPr>
                <w:rFonts w:ascii="Arial"/>
                <w:color w:val="auto"/>
                <w:sz w:val="21"/>
                <w:highlight w:val="none"/>
              </w:rPr>
            </w:pPr>
          </w:p>
          <w:p w14:paraId="3E685F14">
            <w:pPr>
              <w:spacing w:line="253" w:lineRule="auto"/>
              <w:rPr>
                <w:rFonts w:ascii="Arial"/>
                <w:color w:val="auto"/>
                <w:sz w:val="21"/>
                <w:highlight w:val="none"/>
              </w:rPr>
            </w:pPr>
          </w:p>
          <w:p w14:paraId="30860F42">
            <w:pPr>
              <w:spacing w:line="253" w:lineRule="auto"/>
              <w:rPr>
                <w:rFonts w:ascii="Arial"/>
                <w:color w:val="auto"/>
                <w:sz w:val="21"/>
                <w:highlight w:val="none"/>
              </w:rPr>
            </w:pPr>
          </w:p>
          <w:p w14:paraId="1C185511">
            <w:pPr>
              <w:spacing w:line="253" w:lineRule="auto"/>
              <w:rPr>
                <w:rFonts w:ascii="Arial"/>
                <w:color w:val="auto"/>
                <w:sz w:val="21"/>
                <w:highlight w:val="none"/>
              </w:rPr>
            </w:pPr>
          </w:p>
          <w:p w14:paraId="10CD7FDD">
            <w:pPr>
              <w:spacing w:line="254" w:lineRule="auto"/>
              <w:rPr>
                <w:rFonts w:ascii="Arial"/>
                <w:color w:val="auto"/>
                <w:sz w:val="21"/>
                <w:highlight w:val="none"/>
              </w:rPr>
            </w:pPr>
          </w:p>
          <w:p w14:paraId="4962274E">
            <w:pPr>
              <w:spacing w:line="254" w:lineRule="auto"/>
              <w:rPr>
                <w:rFonts w:ascii="Arial"/>
                <w:color w:val="auto"/>
                <w:sz w:val="21"/>
                <w:highlight w:val="none"/>
              </w:rPr>
            </w:pPr>
          </w:p>
          <w:p w14:paraId="4822DDE6">
            <w:pPr>
              <w:spacing w:line="254" w:lineRule="auto"/>
              <w:rPr>
                <w:rFonts w:ascii="Arial"/>
                <w:color w:val="auto"/>
                <w:sz w:val="21"/>
                <w:highlight w:val="none"/>
              </w:rPr>
            </w:pPr>
          </w:p>
          <w:p w14:paraId="354826A8">
            <w:pPr>
              <w:spacing w:line="254" w:lineRule="auto"/>
              <w:rPr>
                <w:rFonts w:ascii="Arial"/>
                <w:color w:val="auto"/>
                <w:sz w:val="21"/>
                <w:highlight w:val="none"/>
              </w:rPr>
            </w:pPr>
          </w:p>
          <w:p w14:paraId="3AD76CED">
            <w:pPr>
              <w:pStyle w:val="9"/>
              <w:spacing w:before="65" w:line="189" w:lineRule="auto"/>
              <w:ind w:left="288"/>
              <w:rPr>
                <w:color w:val="auto"/>
                <w:highlight w:val="none"/>
              </w:rPr>
            </w:pPr>
            <w:r>
              <w:rPr>
                <w:color w:val="auto"/>
                <w:highlight w:val="none"/>
              </w:rPr>
              <w:t>2</w:t>
            </w:r>
          </w:p>
        </w:tc>
        <w:tc>
          <w:tcPr>
            <w:tcW w:w="941" w:type="dxa"/>
            <w:vAlign w:val="top"/>
          </w:tcPr>
          <w:p w14:paraId="1E48DDA2">
            <w:pPr>
              <w:spacing w:line="253" w:lineRule="auto"/>
              <w:rPr>
                <w:rFonts w:ascii="Arial"/>
                <w:color w:val="auto"/>
                <w:sz w:val="21"/>
                <w:highlight w:val="none"/>
              </w:rPr>
            </w:pPr>
          </w:p>
          <w:p w14:paraId="3002479E">
            <w:pPr>
              <w:spacing w:line="253" w:lineRule="auto"/>
              <w:rPr>
                <w:rFonts w:ascii="Arial"/>
                <w:color w:val="auto"/>
                <w:sz w:val="21"/>
                <w:highlight w:val="none"/>
              </w:rPr>
            </w:pPr>
          </w:p>
          <w:p w14:paraId="1054EE03">
            <w:pPr>
              <w:spacing w:line="253" w:lineRule="auto"/>
              <w:rPr>
                <w:rFonts w:ascii="Arial"/>
                <w:color w:val="auto"/>
                <w:sz w:val="21"/>
                <w:highlight w:val="none"/>
              </w:rPr>
            </w:pPr>
          </w:p>
          <w:p w14:paraId="10FAE1CB">
            <w:pPr>
              <w:spacing w:line="253" w:lineRule="auto"/>
              <w:rPr>
                <w:rFonts w:ascii="Arial"/>
                <w:color w:val="auto"/>
                <w:sz w:val="21"/>
                <w:highlight w:val="none"/>
              </w:rPr>
            </w:pPr>
          </w:p>
          <w:p w14:paraId="48C4B7BD">
            <w:pPr>
              <w:spacing w:line="254" w:lineRule="auto"/>
              <w:rPr>
                <w:rFonts w:ascii="Arial"/>
                <w:color w:val="auto"/>
                <w:sz w:val="21"/>
                <w:highlight w:val="none"/>
              </w:rPr>
            </w:pPr>
          </w:p>
          <w:p w14:paraId="1837A780">
            <w:pPr>
              <w:spacing w:line="254" w:lineRule="auto"/>
              <w:rPr>
                <w:rFonts w:ascii="Arial"/>
                <w:color w:val="auto"/>
                <w:sz w:val="21"/>
                <w:highlight w:val="none"/>
              </w:rPr>
            </w:pPr>
          </w:p>
          <w:p w14:paraId="058E83E6">
            <w:pPr>
              <w:spacing w:line="254" w:lineRule="auto"/>
              <w:rPr>
                <w:rFonts w:ascii="Arial"/>
                <w:color w:val="auto"/>
                <w:sz w:val="21"/>
                <w:highlight w:val="none"/>
              </w:rPr>
            </w:pPr>
          </w:p>
          <w:p w14:paraId="01C555AB">
            <w:pPr>
              <w:spacing w:line="254" w:lineRule="auto"/>
              <w:rPr>
                <w:rFonts w:ascii="Arial"/>
                <w:color w:val="auto"/>
                <w:sz w:val="21"/>
                <w:highlight w:val="none"/>
              </w:rPr>
            </w:pPr>
          </w:p>
          <w:p w14:paraId="6A9A86C9">
            <w:pPr>
              <w:pStyle w:val="9"/>
              <w:spacing w:before="65" w:line="189" w:lineRule="auto"/>
              <w:ind w:left="425"/>
              <w:rPr>
                <w:color w:val="auto"/>
                <w:highlight w:val="none"/>
              </w:rPr>
            </w:pPr>
            <w:r>
              <w:rPr>
                <w:color w:val="auto"/>
                <w:highlight w:val="none"/>
              </w:rPr>
              <w:t>3</w:t>
            </w:r>
          </w:p>
        </w:tc>
        <w:tc>
          <w:tcPr>
            <w:tcW w:w="1774" w:type="dxa"/>
            <w:vAlign w:val="top"/>
          </w:tcPr>
          <w:p w14:paraId="19BCD09D">
            <w:pPr>
              <w:spacing w:line="249" w:lineRule="auto"/>
              <w:rPr>
                <w:rFonts w:ascii="Arial"/>
                <w:color w:val="auto"/>
                <w:sz w:val="21"/>
                <w:highlight w:val="none"/>
              </w:rPr>
            </w:pPr>
          </w:p>
          <w:p w14:paraId="6C286DF0">
            <w:pPr>
              <w:spacing w:line="249" w:lineRule="auto"/>
              <w:rPr>
                <w:rFonts w:ascii="Arial"/>
                <w:color w:val="auto"/>
                <w:sz w:val="21"/>
                <w:highlight w:val="none"/>
              </w:rPr>
            </w:pPr>
          </w:p>
          <w:p w14:paraId="1ADDF0A2">
            <w:pPr>
              <w:spacing w:line="249" w:lineRule="auto"/>
              <w:rPr>
                <w:rFonts w:ascii="Arial"/>
                <w:color w:val="auto"/>
                <w:sz w:val="21"/>
                <w:highlight w:val="none"/>
              </w:rPr>
            </w:pPr>
          </w:p>
          <w:p w14:paraId="3C787120">
            <w:pPr>
              <w:spacing w:line="249" w:lineRule="auto"/>
              <w:rPr>
                <w:rFonts w:ascii="Arial"/>
                <w:color w:val="auto"/>
                <w:sz w:val="21"/>
                <w:highlight w:val="none"/>
              </w:rPr>
            </w:pPr>
          </w:p>
          <w:p w14:paraId="5F4229F1">
            <w:pPr>
              <w:spacing w:line="249" w:lineRule="auto"/>
              <w:rPr>
                <w:rFonts w:ascii="Arial"/>
                <w:color w:val="auto"/>
                <w:sz w:val="21"/>
                <w:highlight w:val="none"/>
              </w:rPr>
            </w:pPr>
          </w:p>
          <w:p w14:paraId="5C9A7100">
            <w:pPr>
              <w:spacing w:line="250" w:lineRule="auto"/>
              <w:rPr>
                <w:rFonts w:ascii="Arial"/>
                <w:color w:val="auto"/>
                <w:sz w:val="21"/>
                <w:highlight w:val="none"/>
              </w:rPr>
            </w:pPr>
          </w:p>
          <w:p w14:paraId="1C73AFE1">
            <w:pPr>
              <w:spacing w:line="250" w:lineRule="auto"/>
              <w:rPr>
                <w:rFonts w:ascii="Arial"/>
                <w:color w:val="auto"/>
                <w:sz w:val="21"/>
                <w:highlight w:val="none"/>
              </w:rPr>
            </w:pPr>
          </w:p>
          <w:p w14:paraId="2F8867B0">
            <w:pPr>
              <w:spacing w:line="250" w:lineRule="auto"/>
              <w:rPr>
                <w:rFonts w:ascii="Arial"/>
                <w:color w:val="auto"/>
                <w:sz w:val="21"/>
                <w:highlight w:val="none"/>
              </w:rPr>
            </w:pPr>
          </w:p>
          <w:p w14:paraId="69D6B85F">
            <w:pPr>
              <w:pStyle w:val="9"/>
              <w:spacing w:before="65" w:line="228" w:lineRule="auto"/>
              <w:ind w:left="366"/>
              <w:rPr>
                <w:color w:val="auto"/>
                <w:highlight w:val="none"/>
              </w:rPr>
            </w:pPr>
            <w:r>
              <w:rPr>
                <w:color w:val="auto"/>
                <w:spacing w:val="8"/>
                <w:highlight w:val="none"/>
              </w:rPr>
              <w:t>供应商资格</w:t>
            </w:r>
          </w:p>
        </w:tc>
        <w:tc>
          <w:tcPr>
            <w:tcW w:w="6407" w:type="dxa"/>
            <w:vAlign w:val="top"/>
          </w:tcPr>
          <w:p w14:paraId="385C64CE">
            <w:pPr>
              <w:pStyle w:val="9"/>
              <w:spacing w:before="30" w:line="228" w:lineRule="auto"/>
              <w:ind w:left="118"/>
              <w:rPr>
                <w:color w:val="auto"/>
                <w:highlight w:val="none"/>
              </w:rPr>
            </w:pPr>
            <w:r>
              <w:rPr>
                <w:color w:val="auto"/>
                <w:spacing w:val="8"/>
                <w:highlight w:val="none"/>
              </w:rPr>
              <w:t>3.1</w:t>
            </w:r>
            <w:r>
              <w:rPr>
                <w:color w:val="auto"/>
                <w:spacing w:val="-34"/>
                <w:highlight w:val="none"/>
              </w:rPr>
              <w:t xml:space="preserve"> </w:t>
            </w:r>
            <w:r>
              <w:rPr>
                <w:color w:val="auto"/>
                <w:spacing w:val="8"/>
                <w:highlight w:val="none"/>
              </w:rPr>
              <w:t>满足《中华人民共和国政府采购法》第二十二条规定；</w:t>
            </w:r>
          </w:p>
          <w:p w14:paraId="7C0ADA70">
            <w:pPr>
              <w:pStyle w:val="9"/>
              <w:spacing w:before="161" w:line="303" w:lineRule="auto"/>
              <w:ind w:left="113" w:right="41" w:firstLine="5"/>
              <w:rPr>
                <w:color w:val="auto"/>
                <w:highlight w:val="none"/>
              </w:rPr>
            </w:pPr>
            <w:r>
              <w:rPr>
                <w:color w:val="auto"/>
                <w:spacing w:val="7"/>
                <w:highlight w:val="none"/>
              </w:rPr>
              <w:t>3.2</w:t>
            </w:r>
            <w:r>
              <w:rPr>
                <w:color w:val="auto"/>
                <w:spacing w:val="-39"/>
                <w:highlight w:val="none"/>
              </w:rPr>
              <w:t xml:space="preserve"> </w:t>
            </w:r>
            <w:r>
              <w:rPr>
                <w:color w:val="auto"/>
                <w:spacing w:val="7"/>
                <w:highlight w:val="none"/>
              </w:rPr>
              <w:t>落实政府采购政策需满足的资格要求：本项目为专门</w:t>
            </w:r>
            <w:r>
              <w:rPr>
                <w:color w:val="auto"/>
                <w:spacing w:val="6"/>
                <w:highlight w:val="none"/>
              </w:rPr>
              <w:t>面向中小企</w:t>
            </w:r>
            <w:r>
              <w:rPr>
                <w:color w:val="auto"/>
                <w:highlight w:val="none"/>
              </w:rPr>
              <w:t xml:space="preserve"> </w:t>
            </w:r>
            <w:r>
              <w:rPr>
                <w:color w:val="auto"/>
                <w:spacing w:val="1"/>
                <w:highlight w:val="none"/>
              </w:rPr>
              <w:t>业项目，按照《政府采购促进中小企业发展管理办法》（财库〔2020〕</w:t>
            </w:r>
          </w:p>
          <w:p w14:paraId="5786C626">
            <w:pPr>
              <w:pStyle w:val="9"/>
              <w:spacing w:before="160" w:line="303" w:lineRule="auto"/>
              <w:ind w:left="113" w:right="109"/>
              <w:rPr>
                <w:color w:val="auto"/>
                <w:highlight w:val="none"/>
              </w:rPr>
            </w:pPr>
            <w:r>
              <w:rPr>
                <w:color w:val="auto"/>
                <w:spacing w:val="10"/>
                <w:highlight w:val="none"/>
              </w:rPr>
              <w:t>46</w:t>
            </w:r>
            <w:r>
              <w:rPr>
                <w:color w:val="auto"/>
                <w:spacing w:val="-22"/>
                <w:highlight w:val="none"/>
              </w:rPr>
              <w:t xml:space="preserve"> </w:t>
            </w:r>
            <w:r>
              <w:rPr>
                <w:color w:val="auto"/>
                <w:spacing w:val="10"/>
                <w:highlight w:val="none"/>
              </w:rPr>
              <w:t>号）规定，小微企业、监狱企业、残疾人福利性单位不再执行价</w:t>
            </w:r>
            <w:r>
              <w:rPr>
                <w:color w:val="auto"/>
                <w:highlight w:val="none"/>
              </w:rPr>
              <w:t xml:space="preserve"> </w:t>
            </w:r>
            <w:r>
              <w:rPr>
                <w:color w:val="auto"/>
                <w:spacing w:val="8"/>
                <w:highlight w:val="none"/>
              </w:rPr>
              <w:t>格评审优惠的扶持政策。</w:t>
            </w:r>
          </w:p>
          <w:p w14:paraId="6F2F8B83">
            <w:pPr>
              <w:pStyle w:val="9"/>
              <w:spacing w:before="162" w:line="352" w:lineRule="auto"/>
              <w:ind w:left="113" w:right="21" w:firstLine="4"/>
              <w:rPr>
                <w:color w:val="auto"/>
                <w:highlight w:val="none"/>
              </w:rPr>
            </w:pPr>
            <w:r>
              <w:rPr>
                <w:color w:val="auto"/>
                <w:spacing w:val="3"/>
                <w:highlight w:val="none"/>
              </w:rPr>
              <w:t>3.3</w:t>
            </w:r>
            <w:r>
              <w:rPr>
                <w:color w:val="auto"/>
                <w:spacing w:val="-35"/>
                <w:highlight w:val="none"/>
              </w:rPr>
              <w:t xml:space="preserve"> </w:t>
            </w:r>
            <w:r>
              <w:rPr>
                <w:color w:val="auto"/>
                <w:spacing w:val="3"/>
                <w:highlight w:val="none"/>
              </w:rPr>
              <w:t>本项目的特定资格要求：具备</w:t>
            </w:r>
            <w:r>
              <w:rPr>
                <w:color w:val="auto"/>
                <w:spacing w:val="3"/>
                <w:highlight w:val="none"/>
                <w:u w:val="single" w:color="auto"/>
              </w:rPr>
              <w:t>建筑工程施工总承包三级（含以上）</w:t>
            </w:r>
            <w:r>
              <w:rPr>
                <w:color w:val="auto"/>
                <w:highlight w:val="none"/>
              </w:rPr>
              <w:t xml:space="preserve"> </w:t>
            </w:r>
            <w:r>
              <w:rPr>
                <w:color w:val="auto"/>
                <w:spacing w:val="13"/>
                <w:highlight w:val="none"/>
                <w:u w:val="single" w:color="auto"/>
              </w:rPr>
              <w:t>资质</w:t>
            </w:r>
            <w:r>
              <w:rPr>
                <w:color w:val="auto"/>
                <w:spacing w:val="13"/>
                <w:highlight w:val="none"/>
              </w:rPr>
              <w:t>，同时具备有效的安全生产许可证，并在人员、设备、资金等</w:t>
            </w:r>
            <w:r>
              <w:rPr>
                <w:color w:val="auto"/>
                <w:highlight w:val="none"/>
              </w:rPr>
              <w:t xml:space="preserve">  </w:t>
            </w:r>
            <w:r>
              <w:rPr>
                <w:color w:val="auto"/>
                <w:spacing w:val="13"/>
                <w:highlight w:val="none"/>
              </w:rPr>
              <w:t>方面具有相应的履约能力。其中，供应商拟派项目经理须具备</w:t>
            </w:r>
            <w:r>
              <w:rPr>
                <w:color w:val="auto"/>
                <w:spacing w:val="13"/>
                <w:highlight w:val="none"/>
                <w:u w:val="single" w:color="auto"/>
              </w:rPr>
              <w:t>建筑</w:t>
            </w:r>
            <w:r>
              <w:rPr>
                <w:color w:val="auto"/>
                <w:highlight w:val="none"/>
              </w:rPr>
              <w:t xml:space="preserve">  </w:t>
            </w:r>
            <w:r>
              <w:rPr>
                <w:color w:val="auto"/>
                <w:spacing w:val="12"/>
                <w:highlight w:val="none"/>
                <w:u w:val="single" w:color="auto"/>
              </w:rPr>
              <w:t>工程二级(含)以上注册建造师执业资格</w:t>
            </w:r>
            <w:r>
              <w:rPr>
                <w:color w:val="auto"/>
                <w:spacing w:val="12"/>
                <w:highlight w:val="none"/>
              </w:rPr>
              <w:t>，具备有效的安全生产考核</w:t>
            </w:r>
            <w:r>
              <w:rPr>
                <w:color w:val="auto"/>
                <w:spacing w:val="9"/>
                <w:highlight w:val="none"/>
              </w:rPr>
              <w:t xml:space="preserve">  </w:t>
            </w:r>
            <w:r>
              <w:rPr>
                <w:color w:val="auto"/>
                <w:spacing w:val="7"/>
                <w:highlight w:val="none"/>
              </w:rPr>
              <w:t>合格证书（B</w:t>
            </w:r>
            <w:r>
              <w:rPr>
                <w:color w:val="auto"/>
                <w:spacing w:val="-32"/>
                <w:highlight w:val="none"/>
              </w:rPr>
              <w:t xml:space="preserve"> </w:t>
            </w:r>
            <w:r>
              <w:rPr>
                <w:color w:val="auto"/>
                <w:spacing w:val="7"/>
                <w:highlight w:val="none"/>
              </w:rPr>
              <w:t>类）。本项目不接受有在建、已中标未开工或已列为其</w:t>
            </w:r>
            <w:r>
              <w:rPr>
                <w:color w:val="auto"/>
                <w:highlight w:val="none"/>
              </w:rPr>
              <w:t xml:space="preserve">  </w:t>
            </w:r>
            <w:r>
              <w:rPr>
                <w:color w:val="auto"/>
                <w:spacing w:val="9"/>
                <w:highlight w:val="none"/>
              </w:rPr>
              <w:t>他项目中标候选人第一名的建造师作为项目经理。</w:t>
            </w:r>
          </w:p>
        </w:tc>
      </w:tr>
      <w:tr w14:paraId="34FB3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666" w:type="dxa"/>
            <w:vAlign w:val="top"/>
          </w:tcPr>
          <w:p w14:paraId="000841B3">
            <w:pPr>
              <w:pStyle w:val="9"/>
              <w:spacing w:before="270" w:line="189" w:lineRule="auto"/>
              <w:ind w:left="290"/>
              <w:rPr>
                <w:color w:val="auto"/>
                <w:highlight w:val="none"/>
              </w:rPr>
            </w:pPr>
            <w:r>
              <w:rPr>
                <w:color w:val="auto"/>
                <w:highlight w:val="none"/>
              </w:rPr>
              <w:t>3</w:t>
            </w:r>
          </w:p>
        </w:tc>
        <w:tc>
          <w:tcPr>
            <w:tcW w:w="941" w:type="dxa"/>
            <w:vAlign w:val="top"/>
          </w:tcPr>
          <w:p w14:paraId="4D41864B">
            <w:pPr>
              <w:pStyle w:val="9"/>
              <w:spacing w:before="270" w:line="189" w:lineRule="auto"/>
              <w:ind w:left="420"/>
              <w:rPr>
                <w:color w:val="auto"/>
                <w:highlight w:val="none"/>
              </w:rPr>
            </w:pPr>
            <w:r>
              <w:rPr>
                <w:color w:val="auto"/>
                <w:highlight w:val="none"/>
              </w:rPr>
              <w:t>4</w:t>
            </w:r>
          </w:p>
        </w:tc>
        <w:tc>
          <w:tcPr>
            <w:tcW w:w="1774" w:type="dxa"/>
            <w:vAlign w:val="top"/>
          </w:tcPr>
          <w:p w14:paraId="1C148813">
            <w:pPr>
              <w:pStyle w:val="9"/>
              <w:spacing w:before="237" w:line="229" w:lineRule="auto"/>
              <w:ind w:left="471"/>
              <w:rPr>
                <w:color w:val="auto"/>
                <w:highlight w:val="none"/>
              </w:rPr>
            </w:pPr>
            <w:r>
              <w:rPr>
                <w:color w:val="auto"/>
                <w:spacing w:val="7"/>
                <w:highlight w:val="none"/>
              </w:rPr>
              <w:t>磋商费用</w:t>
            </w:r>
          </w:p>
        </w:tc>
        <w:tc>
          <w:tcPr>
            <w:tcW w:w="6407" w:type="dxa"/>
            <w:vAlign w:val="top"/>
          </w:tcPr>
          <w:p w14:paraId="0C6DB82F">
            <w:pPr>
              <w:pStyle w:val="9"/>
              <w:spacing w:before="34" w:line="359" w:lineRule="auto"/>
              <w:ind w:left="115" w:right="108" w:firstLine="1"/>
              <w:rPr>
                <w:color w:val="auto"/>
                <w:highlight w:val="none"/>
              </w:rPr>
            </w:pPr>
            <w:r>
              <w:rPr>
                <w:color w:val="auto"/>
                <w:spacing w:val="13"/>
                <w:highlight w:val="none"/>
              </w:rPr>
              <w:t>不论磋商结果如何，供应商均应自行承担所有与磋商有关的</w:t>
            </w:r>
            <w:r>
              <w:rPr>
                <w:color w:val="auto"/>
                <w:spacing w:val="12"/>
                <w:highlight w:val="none"/>
              </w:rPr>
              <w:t>全部费</w:t>
            </w:r>
            <w:r>
              <w:rPr>
                <w:color w:val="auto"/>
                <w:highlight w:val="none"/>
              </w:rPr>
              <w:t xml:space="preserve"> </w:t>
            </w:r>
            <w:r>
              <w:rPr>
                <w:color w:val="auto"/>
                <w:spacing w:val="-1"/>
                <w:highlight w:val="none"/>
              </w:rPr>
              <w:t>用。</w:t>
            </w:r>
          </w:p>
        </w:tc>
      </w:tr>
      <w:tr w14:paraId="7790D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2" w:hRule="atLeast"/>
        </w:trPr>
        <w:tc>
          <w:tcPr>
            <w:tcW w:w="666" w:type="dxa"/>
            <w:vAlign w:val="top"/>
          </w:tcPr>
          <w:p w14:paraId="1C82A436">
            <w:pPr>
              <w:spacing w:line="258" w:lineRule="auto"/>
              <w:rPr>
                <w:rFonts w:ascii="Arial"/>
                <w:color w:val="auto"/>
                <w:sz w:val="21"/>
                <w:highlight w:val="none"/>
              </w:rPr>
            </w:pPr>
          </w:p>
          <w:p w14:paraId="14D6E0BD">
            <w:pPr>
              <w:spacing w:line="258" w:lineRule="auto"/>
              <w:rPr>
                <w:rFonts w:ascii="Arial"/>
                <w:color w:val="auto"/>
                <w:sz w:val="21"/>
                <w:highlight w:val="none"/>
              </w:rPr>
            </w:pPr>
          </w:p>
          <w:p w14:paraId="359DA533">
            <w:pPr>
              <w:spacing w:line="258" w:lineRule="auto"/>
              <w:rPr>
                <w:rFonts w:ascii="Arial"/>
                <w:color w:val="auto"/>
                <w:sz w:val="21"/>
                <w:highlight w:val="none"/>
              </w:rPr>
            </w:pPr>
          </w:p>
          <w:p w14:paraId="6CF6BE13">
            <w:pPr>
              <w:spacing w:line="258" w:lineRule="auto"/>
              <w:rPr>
                <w:rFonts w:ascii="Arial"/>
                <w:color w:val="auto"/>
                <w:sz w:val="21"/>
                <w:highlight w:val="none"/>
              </w:rPr>
            </w:pPr>
          </w:p>
          <w:p w14:paraId="3590204D">
            <w:pPr>
              <w:spacing w:line="258" w:lineRule="auto"/>
              <w:rPr>
                <w:rFonts w:ascii="Arial"/>
                <w:color w:val="auto"/>
                <w:sz w:val="21"/>
                <w:highlight w:val="none"/>
              </w:rPr>
            </w:pPr>
          </w:p>
          <w:p w14:paraId="571ED9E5">
            <w:pPr>
              <w:spacing w:line="258" w:lineRule="auto"/>
              <w:rPr>
                <w:rFonts w:ascii="Arial"/>
                <w:color w:val="auto"/>
                <w:sz w:val="21"/>
                <w:highlight w:val="none"/>
              </w:rPr>
            </w:pPr>
          </w:p>
          <w:p w14:paraId="6E5B2821">
            <w:pPr>
              <w:spacing w:line="259" w:lineRule="auto"/>
              <w:rPr>
                <w:rFonts w:ascii="Arial"/>
                <w:color w:val="auto"/>
                <w:sz w:val="21"/>
                <w:highlight w:val="none"/>
              </w:rPr>
            </w:pPr>
          </w:p>
          <w:p w14:paraId="1CBC833C">
            <w:pPr>
              <w:spacing w:line="259" w:lineRule="auto"/>
              <w:rPr>
                <w:rFonts w:ascii="Arial"/>
                <w:color w:val="auto"/>
                <w:sz w:val="21"/>
                <w:highlight w:val="none"/>
              </w:rPr>
            </w:pPr>
          </w:p>
          <w:p w14:paraId="57CDA1BC">
            <w:pPr>
              <w:spacing w:line="259" w:lineRule="auto"/>
              <w:rPr>
                <w:rFonts w:ascii="Arial"/>
                <w:color w:val="auto"/>
                <w:sz w:val="21"/>
                <w:highlight w:val="none"/>
              </w:rPr>
            </w:pPr>
          </w:p>
          <w:p w14:paraId="3579BF96">
            <w:pPr>
              <w:spacing w:line="259" w:lineRule="auto"/>
              <w:rPr>
                <w:rFonts w:ascii="Arial"/>
                <w:color w:val="auto"/>
                <w:sz w:val="21"/>
                <w:highlight w:val="none"/>
              </w:rPr>
            </w:pPr>
          </w:p>
          <w:p w14:paraId="3D8C5483">
            <w:pPr>
              <w:spacing w:line="259" w:lineRule="auto"/>
              <w:rPr>
                <w:rFonts w:ascii="Arial"/>
                <w:color w:val="auto"/>
                <w:sz w:val="21"/>
                <w:highlight w:val="none"/>
              </w:rPr>
            </w:pPr>
          </w:p>
          <w:p w14:paraId="513E0C80">
            <w:pPr>
              <w:pStyle w:val="9"/>
              <w:spacing w:before="65" w:line="189" w:lineRule="auto"/>
              <w:ind w:left="285"/>
              <w:rPr>
                <w:color w:val="auto"/>
                <w:highlight w:val="none"/>
              </w:rPr>
            </w:pPr>
            <w:r>
              <w:rPr>
                <w:color w:val="auto"/>
                <w:highlight w:val="none"/>
              </w:rPr>
              <w:t>4</w:t>
            </w:r>
          </w:p>
        </w:tc>
        <w:tc>
          <w:tcPr>
            <w:tcW w:w="941" w:type="dxa"/>
            <w:vAlign w:val="top"/>
          </w:tcPr>
          <w:p w14:paraId="1AD0661C">
            <w:pPr>
              <w:spacing w:line="258" w:lineRule="auto"/>
              <w:rPr>
                <w:rFonts w:ascii="Arial"/>
                <w:color w:val="auto"/>
                <w:sz w:val="21"/>
                <w:highlight w:val="none"/>
              </w:rPr>
            </w:pPr>
          </w:p>
          <w:p w14:paraId="7E532D08">
            <w:pPr>
              <w:spacing w:line="258" w:lineRule="auto"/>
              <w:rPr>
                <w:rFonts w:ascii="Arial"/>
                <w:color w:val="auto"/>
                <w:sz w:val="21"/>
                <w:highlight w:val="none"/>
              </w:rPr>
            </w:pPr>
          </w:p>
          <w:p w14:paraId="3686DCDB">
            <w:pPr>
              <w:spacing w:line="258" w:lineRule="auto"/>
              <w:rPr>
                <w:rFonts w:ascii="Arial"/>
                <w:color w:val="auto"/>
                <w:sz w:val="21"/>
                <w:highlight w:val="none"/>
              </w:rPr>
            </w:pPr>
          </w:p>
          <w:p w14:paraId="69CED6B8">
            <w:pPr>
              <w:spacing w:line="258" w:lineRule="auto"/>
              <w:rPr>
                <w:rFonts w:ascii="Arial"/>
                <w:color w:val="auto"/>
                <w:sz w:val="21"/>
                <w:highlight w:val="none"/>
              </w:rPr>
            </w:pPr>
          </w:p>
          <w:p w14:paraId="55B986E7">
            <w:pPr>
              <w:spacing w:line="258" w:lineRule="auto"/>
              <w:rPr>
                <w:rFonts w:ascii="Arial"/>
                <w:color w:val="auto"/>
                <w:sz w:val="21"/>
                <w:highlight w:val="none"/>
              </w:rPr>
            </w:pPr>
          </w:p>
          <w:p w14:paraId="6214FF1C">
            <w:pPr>
              <w:spacing w:line="258" w:lineRule="auto"/>
              <w:rPr>
                <w:rFonts w:ascii="Arial"/>
                <w:color w:val="auto"/>
                <w:sz w:val="21"/>
                <w:highlight w:val="none"/>
              </w:rPr>
            </w:pPr>
          </w:p>
          <w:p w14:paraId="4E4D8D4E">
            <w:pPr>
              <w:spacing w:line="258" w:lineRule="auto"/>
              <w:rPr>
                <w:rFonts w:ascii="Arial"/>
                <w:color w:val="auto"/>
                <w:sz w:val="21"/>
                <w:highlight w:val="none"/>
              </w:rPr>
            </w:pPr>
          </w:p>
          <w:p w14:paraId="0763AB02">
            <w:pPr>
              <w:spacing w:line="259" w:lineRule="auto"/>
              <w:rPr>
                <w:rFonts w:ascii="Arial"/>
                <w:color w:val="auto"/>
                <w:sz w:val="21"/>
                <w:highlight w:val="none"/>
              </w:rPr>
            </w:pPr>
          </w:p>
          <w:p w14:paraId="0CE9BA0B">
            <w:pPr>
              <w:spacing w:line="259" w:lineRule="auto"/>
              <w:rPr>
                <w:rFonts w:ascii="Arial"/>
                <w:color w:val="auto"/>
                <w:sz w:val="21"/>
                <w:highlight w:val="none"/>
              </w:rPr>
            </w:pPr>
          </w:p>
          <w:p w14:paraId="7829C6F1">
            <w:pPr>
              <w:spacing w:line="259" w:lineRule="auto"/>
              <w:rPr>
                <w:rFonts w:ascii="Arial"/>
                <w:color w:val="auto"/>
                <w:sz w:val="21"/>
                <w:highlight w:val="none"/>
              </w:rPr>
            </w:pPr>
          </w:p>
          <w:p w14:paraId="62800A69">
            <w:pPr>
              <w:spacing w:line="259" w:lineRule="auto"/>
              <w:rPr>
                <w:rFonts w:ascii="Arial"/>
                <w:color w:val="auto"/>
                <w:sz w:val="21"/>
                <w:highlight w:val="none"/>
              </w:rPr>
            </w:pPr>
          </w:p>
          <w:p w14:paraId="231F1574">
            <w:pPr>
              <w:pStyle w:val="9"/>
              <w:spacing w:before="65" w:line="190" w:lineRule="auto"/>
              <w:ind w:left="384"/>
              <w:rPr>
                <w:color w:val="auto"/>
                <w:highlight w:val="none"/>
              </w:rPr>
            </w:pPr>
            <w:r>
              <w:rPr>
                <w:color w:val="auto"/>
                <w:spacing w:val="-7"/>
                <w:highlight w:val="none"/>
              </w:rPr>
              <w:t>13</w:t>
            </w:r>
          </w:p>
        </w:tc>
        <w:tc>
          <w:tcPr>
            <w:tcW w:w="1774" w:type="dxa"/>
            <w:vAlign w:val="top"/>
          </w:tcPr>
          <w:p w14:paraId="4BE6A822">
            <w:pPr>
              <w:spacing w:line="260" w:lineRule="auto"/>
              <w:rPr>
                <w:rFonts w:ascii="Arial"/>
                <w:color w:val="auto"/>
                <w:sz w:val="21"/>
                <w:highlight w:val="none"/>
              </w:rPr>
            </w:pPr>
          </w:p>
          <w:p w14:paraId="043DDE05">
            <w:pPr>
              <w:spacing w:line="260" w:lineRule="auto"/>
              <w:rPr>
                <w:rFonts w:ascii="Arial"/>
                <w:color w:val="auto"/>
                <w:sz w:val="21"/>
                <w:highlight w:val="none"/>
              </w:rPr>
            </w:pPr>
          </w:p>
          <w:p w14:paraId="7DEC185A">
            <w:pPr>
              <w:spacing w:line="260" w:lineRule="auto"/>
              <w:rPr>
                <w:rFonts w:ascii="Arial"/>
                <w:color w:val="auto"/>
                <w:sz w:val="21"/>
                <w:highlight w:val="none"/>
              </w:rPr>
            </w:pPr>
          </w:p>
          <w:p w14:paraId="255D938F">
            <w:pPr>
              <w:spacing w:line="260" w:lineRule="auto"/>
              <w:rPr>
                <w:rFonts w:ascii="Arial"/>
                <w:color w:val="auto"/>
                <w:sz w:val="21"/>
                <w:highlight w:val="none"/>
              </w:rPr>
            </w:pPr>
          </w:p>
          <w:p w14:paraId="303A868F">
            <w:pPr>
              <w:spacing w:line="260" w:lineRule="auto"/>
              <w:rPr>
                <w:rFonts w:ascii="Arial"/>
                <w:color w:val="auto"/>
                <w:sz w:val="21"/>
                <w:highlight w:val="none"/>
              </w:rPr>
            </w:pPr>
          </w:p>
          <w:p w14:paraId="50C76464">
            <w:pPr>
              <w:spacing w:line="261" w:lineRule="auto"/>
              <w:rPr>
                <w:rFonts w:ascii="Arial"/>
                <w:color w:val="auto"/>
                <w:sz w:val="21"/>
                <w:highlight w:val="none"/>
              </w:rPr>
            </w:pPr>
          </w:p>
          <w:p w14:paraId="375703FB">
            <w:pPr>
              <w:spacing w:line="261" w:lineRule="auto"/>
              <w:rPr>
                <w:rFonts w:ascii="Arial"/>
                <w:color w:val="auto"/>
                <w:sz w:val="21"/>
                <w:highlight w:val="none"/>
              </w:rPr>
            </w:pPr>
          </w:p>
          <w:p w14:paraId="2C4D4990">
            <w:pPr>
              <w:spacing w:line="261" w:lineRule="auto"/>
              <w:rPr>
                <w:rFonts w:ascii="Arial"/>
                <w:color w:val="auto"/>
                <w:sz w:val="21"/>
                <w:highlight w:val="none"/>
              </w:rPr>
            </w:pPr>
          </w:p>
          <w:p w14:paraId="105763B3">
            <w:pPr>
              <w:spacing w:line="261" w:lineRule="auto"/>
              <w:rPr>
                <w:rFonts w:ascii="Arial"/>
                <w:color w:val="auto"/>
                <w:sz w:val="21"/>
                <w:highlight w:val="none"/>
              </w:rPr>
            </w:pPr>
          </w:p>
          <w:p w14:paraId="6071C851">
            <w:pPr>
              <w:spacing w:line="261" w:lineRule="auto"/>
              <w:rPr>
                <w:rFonts w:ascii="Arial"/>
                <w:color w:val="auto"/>
                <w:sz w:val="21"/>
                <w:highlight w:val="none"/>
              </w:rPr>
            </w:pPr>
          </w:p>
          <w:p w14:paraId="33936937">
            <w:pPr>
              <w:pStyle w:val="9"/>
              <w:spacing w:before="65" w:line="362" w:lineRule="auto"/>
              <w:ind w:left="472" w:right="150" w:hanging="316"/>
              <w:rPr>
                <w:color w:val="auto"/>
                <w:highlight w:val="none"/>
              </w:rPr>
            </w:pPr>
            <w:r>
              <w:rPr>
                <w:color w:val="auto"/>
                <w:spacing w:val="8"/>
                <w:highlight w:val="none"/>
              </w:rPr>
              <w:t>磋商报价及采购</w:t>
            </w:r>
            <w:r>
              <w:rPr>
                <w:color w:val="auto"/>
                <w:spacing w:val="4"/>
                <w:highlight w:val="none"/>
              </w:rPr>
              <w:t xml:space="preserve"> </w:t>
            </w:r>
            <w:r>
              <w:rPr>
                <w:color w:val="auto"/>
                <w:spacing w:val="6"/>
                <w:highlight w:val="none"/>
              </w:rPr>
              <w:t>预算金额</w:t>
            </w:r>
          </w:p>
        </w:tc>
        <w:tc>
          <w:tcPr>
            <w:tcW w:w="6407" w:type="dxa"/>
            <w:vAlign w:val="top"/>
          </w:tcPr>
          <w:p w14:paraId="5CECACF9">
            <w:pPr>
              <w:pStyle w:val="9"/>
              <w:spacing w:before="33" w:line="347" w:lineRule="auto"/>
              <w:ind w:left="112" w:right="38" w:firstLine="17"/>
              <w:rPr>
                <w:color w:val="auto"/>
                <w:highlight w:val="none"/>
              </w:rPr>
            </w:pPr>
            <w:r>
              <w:rPr>
                <w:color w:val="auto"/>
                <w:spacing w:val="8"/>
                <w:highlight w:val="none"/>
              </w:rPr>
              <w:t>13.1</w:t>
            </w:r>
            <w:r>
              <w:rPr>
                <w:color w:val="auto"/>
                <w:spacing w:val="-39"/>
                <w:highlight w:val="none"/>
              </w:rPr>
              <w:t xml:space="preserve"> </w:t>
            </w:r>
            <w:r>
              <w:rPr>
                <w:color w:val="auto"/>
                <w:spacing w:val="8"/>
                <w:highlight w:val="none"/>
              </w:rPr>
              <w:t>本工程预算金额为人民币</w:t>
            </w:r>
            <w:r>
              <w:rPr>
                <w:color w:val="auto"/>
                <w:spacing w:val="-32"/>
                <w:highlight w:val="none"/>
              </w:rPr>
              <w:t xml:space="preserve"> </w:t>
            </w:r>
            <w:r>
              <w:rPr>
                <w:rFonts w:hint="eastAsia"/>
                <w:color w:val="auto"/>
                <w:spacing w:val="8"/>
                <w:highlight w:val="none"/>
                <w:lang w:eastAsia="zh-CN"/>
              </w:rPr>
              <w:t>1368896.17</w:t>
            </w:r>
            <w:r>
              <w:rPr>
                <w:color w:val="auto"/>
                <w:spacing w:val="-36"/>
                <w:highlight w:val="none"/>
              </w:rPr>
              <w:t xml:space="preserve"> </w:t>
            </w:r>
            <w:r>
              <w:rPr>
                <w:color w:val="auto"/>
                <w:spacing w:val="7"/>
                <w:highlight w:val="none"/>
              </w:rPr>
              <w:t>元【包含安全防护、文明</w:t>
            </w:r>
            <w:r>
              <w:rPr>
                <w:color w:val="auto"/>
                <w:highlight w:val="none"/>
              </w:rPr>
              <w:t xml:space="preserve"> </w:t>
            </w:r>
            <w:r>
              <w:rPr>
                <w:color w:val="auto"/>
                <w:spacing w:val="2"/>
                <w:highlight w:val="none"/>
              </w:rPr>
              <w:t>施工措施费、规费、增值税、暂估价（安全</w:t>
            </w:r>
            <w:r>
              <w:rPr>
                <w:color w:val="auto"/>
                <w:spacing w:val="1"/>
                <w:highlight w:val="none"/>
              </w:rPr>
              <w:t>生产责任保险费暂估价）、</w:t>
            </w:r>
            <w:r>
              <w:rPr>
                <w:color w:val="auto"/>
                <w:highlight w:val="none"/>
              </w:rPr>
              <w:t xml:space="preserve"> </w:t>
            </w:r>
            <w:r>
              <w:rPr>
                <w:color w:val="auto"/>
                <w:spacing w:val="9"/>
                <w:highlight w:val="none"/>
              </w:rPr>
              <w:t>暂列金额】</w:t>
            </w:r>
            <w:r>
              <w:rPr>
                <w:color w:val="auto"/>
                <w:spacing w:val="-57"/>
                <w:highlight w:val="none"/>
              </w:rPr>
              <w:t xml:space="preserve"> </w:t>
            </w:r>
            <w:r>
              <w:rPr>
                <w:color w:val="auto"/>
                <w:spacing w:val="9"/>
                <w:highlight w:val="none"/>
              </w:rPr>
              <w:t>，最高磋商</w:t>
            </w:r>
            <w:r>
              <w:rPr>
                <w:rFonts w:ascii="宋体" w:hAnsi="宋体" w:eastAsia="宋体" w:cs="宋体"/>
                <w:color w:val="auto"/>
                <w:spacing w:val="9"/>
                <w:highlight w:val="none"/>
              </w:rPr>
              <w:t>限价为人民币</w:t>
            </w:r>
            <w:r>
              <w:rPr>
                <w:rFonts w:hint="default" w:ascii="宋体" w:hAnsi="宋体" w:eastAsia="宋体" w:cs="宋体"/>
                <w:color w:val="auto"/>
                <w:spacing w:val="9"/>
                <w:highlight w:val="none"/>
                <w:lang w:val="en-US" w:eastAsia="zh-CN"/>
              </w:rPr>
              <w:t>1302928.76</w:t>
            </w:r>
            <w:r>
              <w:rPr>
                <w:rFonts w:ascii="宋体" w:hAnsi="宋体" w:eastAsia="宋体" w:cs="宋体"/>
                <w:color w:val="auto"/>
                <w:spacing w:val="9"/>
                <w:highlight w:val="none"/>
              </w:rPr>
              <w:t>元</w:t>
            </w:r>
            <w:r>
              <w:rPr>
                <w:color w:val="auto"/>
                <w:spacing w:val="9"/>
                <w:highlight w:val="none"/>
              </w:rPr>
              <w:t>。供应商磋商总</w:t>
            </w:r>
            <w:r>
              <w:rPr>
                <w:color w:val="auto"/>
                <w:spacing w:val="13"/>
                <w:highlight w:val="none"/>
              </w:rPr>
              <w:t>报价不得高于本工程最高磋商限价，否则被视为无效报价，无效报</w:t>
            </w:r>
            <w:r>
              <w:rPr>
                <w:color w:val="auto"/>
                <w:spacing w:val="2"/>
                <w:highlight w:val="none"/>
              </w:rPr>
              <w:t xml:space="preserve"> </w:t>
            </w:r>
            <w:r>
              <w:rPr>
                <w:color w:val="auto"/>
                <w:spacing w:val="7"/>
                <w:highlight w:val="none"/>
              </w:rPr>
              <w:t>价将不予评审。</w:t>
            </w:r>
          </w:p>
          <w:p w14:paraId="54BF9D86">
            <w:pPr>
              <w:pStyle w:val="9"/>
              <w:spacing w:before="161" w:line="304" w:lineRule="auto"/>
              <w:ind w:left="114" w:right="158" w:firstLine="14"/>
              <w:rPr>
                <w:color w:val="auto"/>
                <w:highlight w:val="none"/>
              </w:rPr>
            </w:pPr>
            <w:r>
              <w:rPr>
                <w:color w:val="auto"/>
                <w:spacing w:val="7"/>
                <w:highlight w:val="none"/>
              </w:rPr>
              <w:t>13.2</w:t>
            </w:r>
            <w:r>
              <w:rPr>
                <w:color w:val="auto"/>
                <w:spacing w:val="-34"/>
                <w:highlight w:val="none"/>
              </w:rPr>
              <w:t xml:space="preserve"> </w:t>
            </w:r>
            <w:r>
              <w:rPr>
                <w:color w:val="auto"/>
                <w:spacing w:val="7"/>
                <w:highlight w:val="none"/>
              </w:rPr>
              <w:t>供应商必须就“工程量清单</w:t>
            </w:r>
            <w:r>
              <w:rPr>
                <w:color w:val="auto"/>
                <w:spacing w:val="-70"/>
                <w:highlight w:val="none"/>
              </w:rPr>
              <w:t xml:space="preserve"> </w:t>
            </w:r>
            <w:r>
              <w:rPr>
                <w:color w:val="auto"/>
                <w:spacing w:val="7"/>
                <w:highlight w:val="none"/>
              </w:rPr>
              <w:t>”中所有内容作完整报价，否则，</w:t>
            </w:r>
            <w:r>
              <w:rPr>
                <w:color w:val="auto"/>
                <w:highlight w:val="none"/>
              </w:rPr>
              <w:t xml:space="preserve"> </w:t>
            </w:r>
            <w:r>
              <w:rPr>
                <w:color w:val="auto"/>
                <w:spacing w:val="7"/>
                <w:highlight w:val="none"/>
              </w:rPr>
              <w:t>其响应文件无效。</w:t>
            </w:r>
          </w:p>
          <w:p w14:paraId="100E1E74">
            <w:pPr>
              <w:pStyle w:val="9"/>
              <w:spacing w:before="160" w:line="302" w:lineRule="auto"/>
              <w:ind w:left="132" w:right="37" w:hanging="3"/>
              <w:rPr>
                <w:color w:val="auto"/>
                <w:highlight w:val="none"/>
              </w:rPr>
            </w:pPr>
            <w:r>
              <w:rPr>
                <w:color w:val="auto"/>
                <w:spacing w:val="10"/>
                <w:highlight w:val="none"/>
              </w:rPr>
              <w:t>13.3</w:t>
            </w:r>
            <w:r>
              <w:rPr>
                <w:color w:val="auto"/>
                <w:spacing w:val="-40"/>
                <w:highlight w:val="none"/>
              </w:rPr>
              <w:t xml:space="preserve"> </w:t>
            </w:r>
            <w:r>
              <w:rPr>
                <w:color w:val="auto"/>
                <w:spacing w:val="10"/>
                <w:highlight w:val="none"/>
              </w:rPr>
              <w:t>供应商磋商报价应综合考虑工程总造价</w:t>
            </w:r>
            <w:r>
              <w:rPr>
                <w:color w:val="auto"/>
                <w:spacing w:val="9"/>
                <w:highlight w:val="none"/>
              </w:rPr>
              <w:t>（包含提供本次工程范</w:t>
            </w:r>
            <w:r>
              <w:rPr>
                <w:color w:val="auto"/>
                <w:highlight w:val="none"/>
              </w:rPr>
              <w:t xml:space="preserve"> </w:t>
            </w:r>
            <w:r>
              <w:rPr>
                <w:color w:val="auto"/>
                <w:spacing w:val="7"/>
                <w:highlight w:val="none"/>
              </w:rPr>
              <w:t>围的所有成本、税金、利润等</w:t>
            </w:r>
            <w:r>
              <w:rPr>
                <w:color w:val="auto"/>
                <w:spacing w:val="17"/>
                <w:highlight w:val="none"/>
              </w:rPr>
              <w:t>），</w:t>
            </w:r>
            <w:r>
              <w:rPr>
                <w:color w:val="auto"/>
                <w:spacing w:val="7"/>
                <w:highlight w:val="none"/>
              </w:rPr>
              <w:t>报价不得超出最高磋商总价限价。</w:t>
            </w:r>
          </w:p>
          <w:p w14:paraId="57B8D9CC">
            <w:pPr>
              <w:pStyle w:val="9"/>
              <w:spacing w:before="162" w:line="340" w:lineRule="auto"/>
              <w:ind w:left="112" w:right="108" w:firstLine="17"/>
              <w:rPr>
                <w:color w:val="auto"/>
                <w:highlight w:val="none"/>
              </w:rPr>
            </w:pPr>
            <w:r>
              <w:rPr>
                <w:color w:val="auto"/>
                <w:spacing w:val="10"/>
                <w:highlight w:val="none"/>
              </w:rPr>
              <w:t>13.4</w:t>
            </w:r>
            <w:r>
              <w:rPr>
                <w:color w:val="auto"/>
                <w:spacing w:val="-41"/>
                <w:highlight w:val="none"/>
              </w:rPr>
              <w:t xml:space="preserve"> </w:t>
            </w:r>
            <w:r>
              <w:rPr>
                <w:color w:val="auto"/>
                <w:spacing w:val="10"/>
                <w:highlight w:val="none"/>
              </w:rPr>
              <w:t>供应商应在规定时间内在广西政府采购云平台</w:t>
            </w:r>
            <w:r>
              <w:rPr>
                <w:color w:val="auto"/>
                <w:spacing w:val="9"/>
                <w:highlight w:val="none"/>
              </w:rPr>
              <w:t>系统上提交最后</w:t>
            </w:r>
            <w:r>
              <w:rPr>
                <w:color w:val="auto"/>
                <w:highlight w:val="none"/>
              </w:rPr>
              <w:t xml:space="preserve"> </w:t>
            </w:r>
            <w:r>
              <w:rPr>
                <w:color w:val="auto"/>
                <w:spacing w:val="13"/>
                <w:highlight w:val="none"/>
              </w:rPr>
              <w:t>报价，超出磋商小组设定的最后报价时限或其最后报价超出最高限</w:t>
            </w:r>
            <w:r>
              <w:rPr>
                <w:color w:val="auto"/>
                <w:spacing w:val="2"/>
                <w:highlight w:val="none"/>
              </w:rPr>
              <w:t xml:space="preserve"> </w:t>
            </w:r>
            <w:r>
              <w:rPr>
                <w:color w:val="auto"/>
                <w:spacing w:val="13"/>
                <w:highlight w:val="none"/>
              </w:rPr>
              <w:t>价导致已通过评审的响应文件无效的，按供应商在提交响应文件截</w:t>
            </w:r>
            <w:r>
              <w:rPr>
                <w:color w:val="auto"/>
                <w:spacing w:val="2"/>
                <w:highlight w:val="none"/>
              </w:rPr>
              <w:t xml:space="preserve"> </w:t>
            </w:r>
            <w:r>
              <w:rPr>
                <w:color w:val="auto"/>
                <w:spacing w:val="8"/>
                <w:highlight w:val="none"/>
              </w:rPr>
              <w:t>止时间后撤回响应文件处理。</w:t>
            </w:r>
          </w:p>
          <w:p w14:paraId="020C74A6">
            <w:pPr>
              <w:pStyle w:val="9"/>
              <w:spacing w:before="161" w:line="359" w:lineRule="auto"/>
              <w:ind w:left="119" w:right="108" w:hanging="6"/>
              <w:rPr>
                <w:color w:val="auto"/>
                <w:highlight w:val="none"/>
              </w:rPr>
            </w:pPr>
            <w:r>
              <w:rPr>
                <w:color w:val="auto"/>
                <w:spacing w:val="13"/>
                <w:highlight w:val="none"/>
              </w:rPr>
              <w:t>注：供应商的第二次磋商报价不得高于该供应商第一次磋商报价，</w:t>
            </w:r>
            <w:r>
              <w:rPr>
                <w:color w:val="auto"/>
                <w:spacing w:val="1"/>
                <w:highlight w:val="none"/>
              </w:rPr>
              <w:t xml:space="preserve"> </w:t>
            </w:r>
            <w:r>
              <w:rPr>
                <w:color w:val="auto"/>
                <w:spacing w:val="11"/>
                <w:highlight w:val="none"/>
              </w:rPr>
              <w:t>否则做无效标处理。如供应商维持磋商报价不变，</w:t>
            </w:r>
            <w:r>
              <w:rPr>
                <w:color w:val="auto"/>
                <w:spacing w:val="-48"/>
                <w:highlight w:val="none"/>
              </w:rPr>
              <w:t xml:space="preserve"> </w:t>
            </w:r>
            <w:r>
              <w:rPr>
                <w:color w:val="auto"/>
                <w:spacing w:val="11"/>
                <w:highlight w:val="none"/>
              </w:rPr>
              <w:t>以原磋商报价作</w:t>
            </w:r>
          </w:p>
        </w:tc>
      </w:tr>
    </w:tbl>
    <w:p w14:paraId="6C800EEB">
      <w:pPr>
        <w:rPr>
          <w:rFonts w:ascii="Arial"/>
          <w:color w:val="auto"/>
          <w:sz w:val="21"/>
          <w:highlight w:val="none"/>
        </w:rPr>
      </w:pPr>
    </w:p>
    <w:p w14:paraId="75F1A612">
      <w:pPr>
        <w:rPr>
          <w:rFonts w:ascii="Arial" w:hAnsi="Arial" w:eastAsia="Arial" w:cs="Arial"/>
          <w:color w:val="auto"/>
          <w:sz w:val="21"/>
          <w:szCs w:val="21"/>
          <w:highlight w:val="none"/>
        </w:rPr>
        <w:sectPr>
          <w:footerReference r:id="rId8" w:type="default"/>
          <w:pgSz w:w="11907" w:h="16840"/>
          <w:pgMar w:top="1424" w:right="1057" w:bottom="1079" w:left="1056" w:header="0" w:footer="916" w:gutter="0"/>
          <w:cols w:space="720" w:num="1"/>
        </w:sectPr>
      </w:pPr>
    </w:p>
    <w:p w14:paraId="7148517B">
      <w:pPr>
        <w:spacing w:line="89" w:lineRule="auto"/>
        <w:rPr>
          <w:rFonts w:ascii="Arial"/>
          <w:color w:val="auto"/>
          <w:sz w:val="2"/>
          <w:highlight w:val="none"/>
        </w:rPr>
      </w:pPr>
    </w:p>
    <w:tbl>
      <w:tblPr>
        <w:tblStyle w:val="8"/>
        <w:tblW w:w="97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6"/>
        <w:gridCol w:w="941"/>
        <w:gridCol w:w="1774"/>
        <w:gridCol w:w="6407"/>
      </w:tblGrid>
      <w:tr w14:paraId="5317E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666" w:type="dxa"/>
            <w:shd w:val="clear" w:color="auto" w:fill="D7D7D7"/>
            <w:vAlign w:val="top"/>
          </w:tcPr>
          <w:p w14:paraId="6FF984EC">
            <w:pPr>
              <w:pStyle w:val="9"/>
              <w:spacing w:before="37" w:line="230" w:lineRule="auto"/>
              <w:ind w:left="126"/>
              <w:rPr>
                <w:color w:val="auto"/>
                <w:highlight w:val="none"/>
              </w:rPr>
            </w:pPr>
            <w:r>
              <w:rPr>
                <w:b/>
                <w:bCs/>
                <w:color w:val="auto"/>
                <w:spacing w:val="4"/>
                <w:highlight w:val="none"/>
              </w:rPr>
              <w:t>序号</w:t>
            </w:r>
          </w:p>
        </w:tc>
        <w:tc>
          <w:tcPr>
            <w:tcW w:w="941" w:type="dxa"/>
            <w:shd w:val="clear" w:color="auto" w:fill="D7D7D7"/>
            <w:vAlign w:val="top"/>
          </w:tcPr>
          <w:p w14:paraId="7B087BD7">
            <w:pPr>
              <w:pStyle w:val="9"/>
              <w:spacing w:before="37" w:line="228" w:lineRule="auto"/>
              <w:ind w:left="159"/>
              <w:rPr>
                <w:color w:val="auto"/>
                <w:highlight w:val="none"/>
              </w:rPr>
            </w:pPr>
            <w:r>
              <w:rPr>
                <w:b/>
                <w:bCs/>
                <w:color w:val="auto"/>
                <w:spacing w:val="5"/>
                <w:highlight w:val="none"/>
              </w:rPr>
              <w:t>条款号</w:t>
            </w:r>
          </w:p>
        </w:tc>
        <w:tc>
          <w:tcPr>
            <w:tcW w:w="1774" w:type="dxa"/>
            <w:shd w:val="clear" w:color="auto" w:fill="D7D7D7"/>
            <w:vAlign w:val="top"/>
          </w:tcPr>
          <w:p w14:paraId="19F96E4A">
            <w:pPr>
              <w:pStyle w:val="9"/>
              <w:spacing w:before="37" w:line="228" w:lineRule="auto"/>
              <w:ind w:left="473"/>
              <w:rPr>
                <w:color w:val="auto"/>
                <w:highlight w:val="none"/>
              </w:rPr>
            </w:pPr>
            <w:r>
              <w:rPr>
                <w:b/>
                <w:bCs/>
                <w:color w:val="auto"/>
                <w:spacing w:val="6"/>
                <w:highlight w:val="none"/>
              </w:rPr>
              <w:t>条款名称</w:t>
            </w:r>
          </w:p>
        </w:tc>
        <w:tc>
          <w:tcPr>
            <w:tcW w:w="6407" w:type="dxa"/>
            <w:shd w:val="clear" w:color="auto" w:fill="D7D7D7"/>
            <w:vAlign w:val="top"/>
          </w:tcPr>
          <w:p w14:paraId="53178ACF">
            <w:pPr>
              <w:pStyle w:val="9"/>
              <w:spacing w:before="37" w:line="228" w:lineRule="auto"/>
              <w:ind w:left="2707"/>
              <w:rPr>
                <w:color w:val="auto"/>
                <w:highlight w:val="none"/>
              </w:rPr>
            </w:pPr>
            <w:r>
              <w:rPr>
                <w:b/>
                <w:bCs/>
                <w:color w:val="auto"/>
                <w:spacing w:val="1"/>
                <w:highlight w:val="none"/>
              </w:rPr>
              <w:t>内容、要求</w:t>
            </w:r>
          </w:p>
        </w:tc>
      </w:tr>
      <w:tr w14:paraId="2768C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6" w:hRule="atLeast"/>
        </w:trPr>
        <w:tc>
          <w:tcPr>
            <w:tcW w:w="666" w:type="dxa"/>
            <w:vAlign w:val="top"/>
          </w:tcPr>
          <w:p w14:paraId="081CE7FF">
            <w:pPr>
              <w:rPr>
                <w:rFonts w:ascii="Arial"/>
                <w:color w:val="auto"/>
                <w:sz w:val="21"/>
                <w:highlight w:val="none"/>
              </w:rPr>
            </w:pPr>
          </w:p>
        </w:tc>
        <w:tc>
          <w:tcPr>
            <w:tcW w:w="941" w:type="dxa"/>
            <w:vAlign w:val="top"/>
          </w:tcPr>
          <w:p w14:paraId="4FD62D80">
            <w:pPr>
              <w:rPr>
                <w:rFonts w:ascii="Arial"/>
                <w:color w:val="auto"/>
                <w:sz w:val="21"/>
                <w:highlight w:val="none"/>
              </w:rPr>
            </w:pPr>
          </w:p>
        </w:tc>
        <w:tc>
          <w:tcPr>
            <w:tcW w:w="1774" w:type="dxa"/>
            <w:vAlign w:val="top"/>
          </w:tcPr>
          <w:p w14:paraId="67891933">
            <w:pPr>
              <w:rPr>
                <w:rFonts w:ascii="Arial"/>
                <w:color w:val="auto"/>
                <w:sz w:val="21"/>
                <w:highlight w:val="none"/>
              </w:rPr>
            </w:pPr>
          </w:p>
        </w:tc>
        <w:tc>
          <w:tcPr>
            <w:tcW w:w="6407" w:type="dxa"/>
            <w:vAlign w:val="top"/>
          </w:tcPr>
          <w:p w14:paraId="7A5DE765">
            <w:pPr>
              <w:pStyle w:val="9"/>
              <w:spacing w:before="31" w:line="370" w:lineRule="auto"/>
              <w:ind w:left="113" w:right="108" w:firstLine="3"/>
              <w:rPr>
                <w:color w:val="auto"/>
                <w:highlight w:val="none"/>
              </w:rPr>
            </w:pPr>
            <w:r>
              <w:rPr>
                <w:color w:val="auto"/>
                <w:spacing w:val="13"/>
                <w:highlight w:val="none"/>
              </w:rPr>
              <w:t>为供应商最后报价；如供应商需要改变原磋商报价时，供应商</w:t>
            </w:r>
            <w:r>
              <w:rPr>
                <w:color w:val="auto"/>
                <w:spacing w:val="12"/>
                <w:highlight w:val="none"/>
              </w:rPr>
              <w:t>应预</w:t>
            </w:r>
            <w:r>
              <w:rPr>
                <w:color w:val="auto"/>
                <w:highlight w:val="none"/>
              </w:rPr>
              <w:t xml:space="preserve"> </w:t>
            </w:r>
            <w:r>
              <w:rPr>
                <w:color w:val="auto"/>
                <w:spacing w:val="13"/>
                <w:highlight w:val="none"/>
              </w:rPr>
              <w:t>先准备好调整后的已标价的工程量清单（在提交最后报价时以附件</w:t>
            </w:r>
            <w:r>
              <w:rPr>
                <w:color w:val="auto"/>
                <w:spacing w:val="1"/>
                <w:highlight w:val="none"/>
              </w:rPr>
              <w:t xml:space="preserve"> </w:t>
            </w:r>
            <w:r>
              <w:rPr>
                <w:color w:val="auto"/>
                <w:spacing w:val="11"/>
                <w:highlight w:val="none"/>
              </w:rPr>
              <w:t>形式上传）</w:t>
            </w:r>
            <w:r>
              <w:rPr>
                <w:color w:val="auto"/>
                <w:spacing w:val="-41"/>
                <w:highlight w:val="none"/>
              </w:rPr>
              <w:t xml:space="preserve"> </w:t>
            </w:r>
            <w:r>
              <w:rPr>
                <w:color w:val="auto"/>
                <w:spacing w:val="11"/>
                <w:highlight w:val="none"/>
              </w:rPr>
              <w:t>。如供应商在磋商过程中，改变原报价且未按竞争性磋</w:t>
            </w:r>
            <w:r>
              <w:rPr>
                <w:color w:val="auto"/>
                <w:highlight w:val="none"/>
              </w:rPr>
              <w:t xml:space="preserve"> </w:t>
            </w:r>
            <w:r>
              <w:rPr>
                <w:color w:val="auto"/>
                <w:spacing w:val="13"/>
                <w:highlight w:val="none"/>
              </w:rPr>
              <w:t>商文件要求提供调整后的已标价的工程量清单，其报价不予认可，</w:t>
            </w:r>
            <w:r>
              <w:rPr>
                <w:color w:val="auto"/>
                <w:spacing w:val="2"/>
                <w:highlight w:val="none"/>
              </w:rPr>
              <w:t xml:space="preserve"> </w:t>
            </w:r>
            <w:r>
              <w:rPr>
                <w:color w:val="auto"/>
                <w:spacing w:val="8"/>
                <w:highlight w:val="none"/>
              </w:rPr>
              <w:t>视供应商维持原磋商报价不变。</w:t>
            </w:r>
          </w:p>
        </w:tc>
      </w:tr>
      <w:tr w14:paraId="2D370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666" w:type="dxa"/>
            <w:vAlign w:val="top"/>
          </w:tcPr>
          <w:p w14:paraId="6F0F5C70">
            <w:pPr>
              <w:pStyle w:val="9"/>
              <w:spacing w:before="271" w:line="187" w:lineRule="auto"/>
              <w:ind w:left="290"/>
              <w:rPr>
                <w:color w:val="auto"/>
                <w:highlight w:val="none"/>
              </w:rPr>
            </w:pPr>
            <w:r>
              <w:rPr>
                <w:color w:val="auto"/>
                <w:highlight w:val="none"/>
              </w:rPr>
              <w:t>5</w:t>
            </w:r>
          </w:p>
        </w:tc>
        <w:tc>
          <w:tcPr>
            <w:tcW w:w="941" w:type="dxa"/>
            <w:vAlign w:val="top"/>
          </w:tcPr>
          <w:p w14:paraId="7B2B1655">
            <w:pPr>
              <w:pStyle w:val="9"/>
              <w:spacing w:before="268" w:line="190" w:lineRule="auto"/>
              <w:ind w:left="281"/>
              <w:rPr>
                <w:color w:val="auto"/>
                <w:highlight w:val="none"/>
              </w:rPr>
            </w:pPr>
            <w:r>
              <w:rPr>
                <w:color w:val="auto"/>
                <w:spacing w:val="-2"/>
                <w:highlight w:val="none"/>
              </w:rPr>
              <w:t>14.1</w:t>
            </w:r>
          </w:p>
        </w:tc>
        <w:tc>
          <w:tcPr>
            <w:tcW w:w="1774" w:type="dxa"/>
            <w:vAlign w:val="top"/>
          </w:tcPr>
          <w:p w14:paraId="5DBB4DFB">
            <w:pPr>
              <w:pStyle w:val="9"/>
              <w:spacing w:before="237" w:line="228" w:lineRule="auto"/>
              <w:ind w:left="168"/>
              <w:rPr>
                <w:color w:val="auto"/>
                <w:highlight w:val="none"/>
              </w:rPr>
            </w:pPr>
            <w:r>
              <w:rPr>
                <w:color w:val="auto"/>
                <w:spacing w:val="7"/>
                <w:highlight w:val="none"/>
              </w:rPr>
              <w:t>响应文件有效期</w:t>
            </w:r>
          </w:p>
        </w:tc>
        <w:tc>
          <w:tcPr>
            <w:tcW w:w="6407" w:type="dxa"/>
            <w:vAlign w:val="top"/>
          </w:tcPr>
          <w:p w14:paraId="76440483">
            <w:pPr>
              <w:pStyle w:val="9"/>
              <w:spacing w:before="31" w:line="360" w:lineRule="auto"/>
              <w:ind w:left="113" w:right="108" w:firstLine="35"/>
              <w:rPr>
                <w:color w:val="auto"/>
                <w:highlight w:val="none"/>
              </w:rPr>
            </w:pPr>
            <w:r>
              <w:rPr>
                <w:color w:val="auto"/>
                <w:spacing w:val="7"/>
                <w:highlight w:val="none"/>
              </w:rPr>
              <w:t>自响应文件递交截止时间之日起</w:t>
            </w:r>
            <w:r>
              <w:rPr>
                <w:color w:val="auto"/>
                <w:spacing w:val="-30"/>
                <w:highlight w:val="none"/>
              </w:rPr>
              <w:t xml:space="preserve"> </w:t>
            </w:r>
            <w:r>
              <w:rPr>
                <w:color w:val="auto"/>
                <w:spacing w:val="7"/>
                <w:highlight w:val="none"/>
              </w:rPr>
              <w:t>90</w:t>
            </w:r>
            <w:r>
              <w:rPr>
                <w:color w:val="auto"/>
                <w:spacing w:val="-37"/>
                <w:highlight w:val="none"/>
              </w:rPr>
              <w:t xml:space="preserve"> </w:t>
            </w:r>
            <w:r>
              <w:rPr>
                <w:color w:val="auto"/>
                <w:spacing w:val="7"/>
                <w:highlight w:val="none"/>
              </w:rPr>
              <w:t>天，有效期不足的响应文件将被</w:t>
            </w:r>
            <w:r>
              <w:rPr>
                <w:color w:val="auto"/>
                <w:highlight w:val="none"/>
              </w:rPr>
              <w:t xml:space="preserve"> </w:t>
            </w:r>
            <w:r>
              <w:rPr>
                <w:color w:val="auto"/>
                <w:spacing w:val="3"/>
                <w:highlight w:val="none"/>
              </w:rPr>
              <w:t>拒绝。</w:t>
            </w:r>
          </w:p>
        </w:tc>
      </w:tr>
      <w:tr w14:paraId="44E9B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666" w:type="dxa"/>
            <w:vAlign w:val="top"/>
          </w:tcPr>
          <w:p w14:paraId="4F6FB791">
            <w:pPr>
              <w:pStyle w:val="9"/>
              <w:spacing w:before="66" w:line="189" w:lineRule="auto"/>
              <w:ind w:left="287"/>
              <w:rPr>
                <w:color w:val="auto"/>
                <w:highlight w:val="none"/>
              </w:rPr>
            </w:pPr>
            <w:r>
              <w:rPr>
                <w:color w:val="auto"/>
                <w:highlight w:val="none"/>
              </w:rPr>
              <w:t>6</w:t>
            </w:r>
          </w:p>
        </w:tc>
        <w:tc>
          <w:tcPr>
            <w:tcW w:w="941" w:type="dxa"/>
            <w:vAlign w:val="top"/>
          </w:tcPr>
          <w:p w14:paraId="7D8929BB">
            <w:pPr>
              <w:pStyle w:val="9"/>
              <w:spacing w:before="65" w:line="190" w:lineRule="auto"/>
              <w:ind w:left="384"/>
              <w:rPr>
                <w:color w:val="auto"/>
                <w:highlight w:val="none"/>
              </w:rPr>
            </w:pPr>
            <w:r>
              <w:rPr>
                <w:color w:val="auto"/>
                <w:spacing w:val="-7"/>
                <w:highlight w:val="none"/>
              </w:rPr>
              <w:t>15</w:t>
            </w:r>
          </w:p>
        </w:tc>
        <w:tc>
          <w:tcPr>
            <w:tcW w:w="1774" w:type="dxa"/>
            <w:vAlign w:val="top"/>
          </w:tcPr>
          <w:p w14:paraId="3B7ED546">
            <w:pPr>
              <w:pStyle w:val="9"/>
              <w:spacing w:before="34" w:line="229" w:lineRule="auto"/>
              <w:ind w:left="578"/>
              <w:rPr>
                <w:color w:val="auto"/>
                <w:highlight w:val="none"/>
              </w:rPr>
            </w:pPr>
            <w:r>
              <w:rPr>
                <w:color w:val="auto"/>
                <w:spacing w:val="6"/>
                <w:highlight w:val="none"/>
              </w:rPr>
              <w:t>保证金</w:t>
            </w:r>
          </w:p>
        </w:tc>
        <w:tc>
          <w:tcPr>
            <w:tcW w:w="6407" w:type="dxa"/>
            <w:vAlign w:val="top"/>
          </w:tcPr>
          <w:p w14:paraId="0ECB1F9A">
            <w:pPr>
              <w:pStyle w:val="9"/>
              <w:spacing w:before="33" w:line="228" w:lineRule="auto"/>
              <w:ind w:left="114"/>
              <w:rPr>
                <w:color w:val="auto"/>
                <w:highlight w:val="none"/>
              </w:rPr>
            </w:pPr>
            <w:r>
              <w:rPr>
                <w:color w:val="auto"/>
                <w:spacing w:val="8"/>
                <w:highlight w:val="none"/>
              </w:rPr>
              <w:t>本项目无需交纳磋商保证金。</w:t>
            </w:r>
          </w:p>
        </w:tc>
      </w:tr>
      <w:tr w14:paraId="768AD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17" w:hRule="atLeast"/>
        </w:trPr>
        <w:tc>
          <w:tcPr>
            <w:tcW w:w="666" w:type="dxa"/>
            <w:vAlign w:val="top"/>
          </w:tcPr>
          <w:p w14:paraId="06825410">
            <w:pPr>
              <w:spacing w:line="243" w:lineRule="auto"/>
              <w:rPr>
                <w:rFonts w:ascii="Arial"/>
                <w:color w:val="auto"/>
                <w:sz w:val="21"/>
                <w:highlight w:val="none"/>
              </w:rPr>
            </w:pPr>
          </w:p>
          <w:p w14:paraId="4FF712AD">
            <w:pPr>
              <w:spacing w:line="243" w:lineRule="auto"/>
              <w:rPr>
                <w:rFonts w:ascii="Arial"/>
                <w:color w:val="auto"/>
                <w:sz w:val="21"/>
                <w:highlight w:val="none"/>
              </w:rPr>
            </w:pPr>
          </w:p>
          <w:p w14:paraId="17049756">
            <w:pPr>
              <w:spacing w:line="243" w:lineRule="auto"/>
              <w:rPr>
                <w:rFonts w:ascii="Arial"/>
                <w:color w:val="auto"/>
                <w:sz w:val="21"/>
                <w:highlight w:val="none"/>
              </w:rPr>
            </w:pPr>
          </w:p>
          <w:p w14:paraId="52F42EA4">
            <w:pPr>
              <w:spacing w:line="243" w:lineRule="auto"/>
              <w:rPr>
                <w:rFonts w:ascii="Arial"/>
                <w:color w:val="auto"/>
                <w:sz w:val="21"/>
                <w:highlight w:val="none"/>
              </w:rPr>
            </w:pPr>
          </w:p>
          <w:p w14:paraId="56B434F5">
            <w:pPr>
              <w:spacing w:line="243" w:lineRule="auto"/>
              <w:rPr>
                <w:rFonts w:ascii="Arial"/>
                <w:color w:val="auto"/>
                <w:sz w:val="21"/>
                <w:highlight w:val="none"/>
              </w:rPr>
            </w:pPr>
          </w:p>
          <w:p w14:paraId="22D176A5">
            <w:pPr>
              <w:spacing w:line="243" w:lineRule="auto"/>
              <w:rPr>
                <w:rFonts w:ascii="Arial"/>
                <w:color w:val="auto"/>
                <w:sz w:val="21"/>
                <w:highlight w:val="none"/>
              </w:rPr>
            </w:pPr>
          </w:p>
          <w:p w14:paraId="0BFBC0FD">
            <w:pPr>
              <w:spacing w:line="243" w:lineRule="auto"/>
              <w:rPr>
                <w:rFonts w:ascii="Arial"/>
                <w:color w:val="auto"/>
                <w:sz w:val="21"/>
                <w:highlight w:val="none"/>
              </w:rPr>
            </w:pPr>
          </w:p>
          <w:p w14:paraId="59735580">
            <w:pPr>
              <w:spacing w:line="244" w:lineRule="auto"/>
              <w:rPr>
                <w:rFonts w:ascii="Arial"/>
                <w:color w:val="auto"/>
                <w:sz w:val="21"/>
                <w:highlight w:val="none"/>
              </w:rPr>
            </w:pPr>
          </w:p>
          <w:p w14:paraId="298E14E9">
            <w:pPr>
              <w:spacing w:line="244" w:lineRule="auto"/>
              <w:rPr>
                <w:rFonts w:ascii="Arial"/>
                <w:color w:val="auto"/>
                <w:sz w:val="21"/>
                <w:highlight w:val="none"/>
              </w:rPr>
            </w:pPr>
          </w:p>
          <w:p w14:paraId="74F0D05D">
            <w:pPr>
              <w:spacing w:line="244" w:lineRule="auto"/>
              <w:rPr>
                <w:rFonts w:ascii="Arial"/>
                <w:color w:val="auto"/>
                <w:sz w:val="21"/>
                <w:highlight w:val="none"/>
              </w:rPr>
            </w:pPr>
          </w:p>
          <w:p w14:paraId="51AEC28B">
            <w:pPr>
              <w:spacing w:line="244" w:lineRule="auto"/>
              <w:rPr>
                <w:rFonts w:ascii="Arial"/>
                <w:color w:val="auto"/>
                <w:sz w:val="21"/>
                <w:highlight w:val="none"/>
              </w:rPr>
            </w:pPr>
          </w:p>
          <w:p w14:paraId="532F50F6">
            <w:pPr>
              <w:spacing w:line="244" w:lineRule="auto"/>
              <w:rPr>
                <w:rFonts w:ascii="Arial"/>
                <w:color w:val="auto"/>
                <w:sz w:val="21"/>
                <w:highlight w:val="none"/>
              </w:rPr>
            </w:pPr>
          </w:p>
          <w:p w14:paraId="38F8D281">
            <w:pPr>
              <w:spacing w:line="244" w:lineRule="auto"/>
              <w:rPr>
                <w:rFonts w:ascii="Arial"/>
                <w:color w:val="auto"/>
                <w:sz w:val="21"/>
                <w:highlight w:val="none"/>
              </w:rPr>
            </w:pPr>
          </w:p>
          <w:p w14:paraId="6DB599AF">
            <w:pPr>
              <w:spacing w:line="244" w:lineRule="auto"/>
              <w:rPr>
                <w:rFonts w:ascii="Arial"/>
                <w:color w:val="auto"/>
                <w:sz w:val="21"/>
                <w:highlight w:val="none"/>
              </w:rPr>
            </w:pPr>
          </w:p>
          <w:p w14:paraId="2FA0D739">
            <w:pPr>
              <w:spacing w:line="244" w:lineRule="auto"/>
              <w:rPr>
                <w:rFonts w:ascii="Arial"/>
                <w:color w:val="auto"/>
                <w:sz w:val="21"/>
                <w:highlight w:val="none"/>
              </w:rPr>
            </w:pPr>
          </w:p>
          <w:p w14:paraId="7ECF8017">
            <w:pPr>
              <w:spacing w:line="244" w:lineRule="auto"/>
              <w:rPr>
                <w:rFonts w:ascii="Arial"/>
                <w:color w:val="auto"/>
                <w:sz w:val="21"/>
                <w:highlight w:val="none"/>
              </w:rPr>
            </w:pPr>
          </w:p>
          <w:p w14:paraId="4D1F504C">
            <w:pPr>
              <w:spacing w:line="244" w:lineRule="auto"/>
              <w:rPr>
                <w:rFonts w:ascii="Arial"/>
                <w:color w:val="auto"/>
                <w:sz w:val="21"/>
                <w:highlight w:val="none"/>
              </w:rPr>
            </w:pPr>
          </w:p>
          <w:p w14:paraId="6CFD4309">
            <w:pPr>
              <w:spacing w:line="244" w:lineRule="auto"/>
              <w:rPr>
                <w:rFonts w:ascii="Arial"/>
                <w:color w:val="auto"/>
                <w:sz w:val="21"/>
                <w:highlight w:val="none"/>
              </w:rPr>
            </w:pPr>
          </w:p>
          <w:p w14:paraId="0E31A82A">
            <w:pPr>
              <w:spacing w:line="244" w:lineRule="auto"/>
              <w:rPr>
                <w:rFonts w:ascii="Arial"/>
                <w:color w:val="auto"/>
                <w:sz w:val="21"/>
                <w:highlight w:val="none"/>
              </w:rPr>
            </w:pPr>
          </w:p>
          <w:p w14:paraId="73000287">
            <w:pPr>
              <w:spacing w:line="244" w:lineRule="auto"/>
              <w:rPr>
                <w:rFonts w:ascii="Arial"/>
                <w:color w:val="auto"/>
                <w:sz w:val="21"/>
                <w:highlight w:val="none"/>
              </w:rPr>
            </w:pPr>
          </w:p>
          <w:p w14:paraId="1A7A0ACA">
            <w:pPr>
              <w:pStyle w:val="9"/>
              <w:spacing w:before="65" w:line="187" w:lineRule="auto"/>
              <w:ind w:left="291"/>
              <w:rPr>
                <w:color w:val="auto"/>
                <w:highlight w:val="none"/>
              </w:rPr>
            </w:pPr>
            <w:r>
              <w:rPr>
                <w:color w:val="auto"/>
                <w:highlight w:val="none"/>
              </w:rPr>
              <w:t>7</w:t>
            </w:r>
          </w:p>
        </w:tc>
        <w:tc>
          <w:tcPr>
            <w:tcW w:w="941" w:type="dxa"/>
            <w:vAlign w:val="top"/>
          </w:tcPr>
          <w:p w14:paraId="33085C4F">
            <w:pPr>
              <w:spacing w:line="243" w:lineRule="auto"/>
              <w:rPr>
                <w:rFonts w:ascii="Arial"/>
                <w:color w:val="auto"/>
                <w:sz w:val="21"/>
                <w:highlight w:val="none"/>
              </w:rPr>
            </w:pPr>
          </w:p>
          <w:p w14:paraId="7B0B999D">
            <w:pPr>
              <w:spacing w:line="243" w:lineRule="auto"/>
              <w:rPr>
                <w:rFonts w:ascii="Arial"/>
                <w:color w:val="auto"/>
                <w:sz w:val="21"/>
                <w:highlight w:val="none"/>
              </w:rPr>
            </w:pPr>
          </w:p>
          <w:p w14:paraId="5266C9F4">
            <w:pPr>
              <w:spacing w:line="243" w:lineRule="auto"/>
              <w:rPr>
                <w:rFonts w:ascii="Arial"/>
                <w:color w:val="auto"/>
                <w:sz w:val="21"/>
                <w:highlight w:val="none"/>
              </w:rPr>
            </w:pPr>
          </w:p>
          <w:p w14:paraId="2D8B282D">
            <w:pPr>
              <w:spacing w:line="243" w:lineRule="auto"/>
              <w:rPr>
                <w:rFonts w:ascii="Arial"/>
                <w:color w:val="auto"/>
                <w:sz w:val="21"/>
                <w:highlight w:val="none"/>
              </w:rPr>
            </w:pPr>
          </w:p>
          <w:p w14:paraId="0AC3F90D">
            <w:pPr>
              <w:spacing w:line="243" w:lineRule="auto"/>
              <w:rPr>
                <w:rFonts w:ascii="Arial"/>
                <w:color w:val="auto"/>
                <w:sz w:val="21"/>
                <w:highlight w:val="none"/>
              </w:rPr>
            </w:pPr>
          </w:p>
          <w:p w14:paraId="1DC6AB93">
            <w:pPr>
              <w:spacing w:line="243" w:lineRule="auto"/>
              <w:rPr>
                <w:rFonts w:ascii="Arial"/>
                <w:color w:val="auto"/>
                <w:sz w:val="21"/>
                <w:highlight w:val="none"/>
              </w:rPr>
            </w:pPr>
          </w:p>
          <w:p w14:paraId="7CEE3965">
            <w:pPr>
              <w:spacing w:line="243" w:lineRule="auto"/>
              <w:rPr>
                <w:rFonts w:ascii="Arial"/>
                <w:color w:val="auto"/>
                <w:sz w:val="21"/>
                <w:highlight w:val="none"/>
              </w:rPr>
            </w:pPr>
          </w:p>
          <w:p w14:paraId="6A36C46D">
            <w:pPr>
              <w:spacing w:line="243" w:lineRule="auto"/>
              <w:rPr>
                <w:rFonts w:ascii="Arial"/>
                <w:color w:val="auto"/>
                <w:sz w:val="21"/>
                <w:highlight w:val="none"/>
              </w:rPr>
            </w:pPr>
          </w:p>
          <w:p w14:paraId="0935FB74">
            <w:pPr>
              <w:spacing w:line="243" w:lineRule="auto"/>
              <w:rPr>
                <w:rFonts w:ascii="Arial"/>
                <w:color w:val="auto"/>
                <w:sz w:val="21"/>
                <w:highlight w:val="none"/>
              </w:rPr>
            </w:pPr>
          </w:p>
          <w:p w14:paraId="065758F6">
            <w:pPr>
              <w:spacing w:line="243" w:lineRule="auto"/>
              <w:rPr>
                <w:rFonts w:ascii="Arial"/>
                <w:color w:val="auto"/>
                <w:sz w:val="21"/>
                <w:highlight w:val="none"/>
              </w:rPr>
            </w:pPr>
          </w:p>
          <w:p w14:paraId="32EEB84B">
            <w:pPr>
              <w:spacing w:line="243" w:lineRule="auto"/>
              <w:rPr>
                <w:rFonts w:ascii="Arial"/>
                <w:color w:val="auto"/>
                <w:sz w:val="21"/>
                <w:highlight w:val="none"/>
              </w:rPr>
            </w:pPr>
          </w:p>
          <w:p w14:paraId="05C24BF1">
            <w:pPr>
              <w:spacing w:line="244" w:lineRule="auto"/>
              <w:rPr>
                <w:rFonts w:ascii="Arial"/>
                <w:color w:val="auto"/>
                <w:sz w:val="21"/>
                <w:highlight w:val="none"/>
              </w:rPr>
            </w:pPr>
          </w:p>
          <w:p w14:paraId="06F82EBE">
            <w:pPr>
              <w:spacing w:line="244" w:lineRule="auto"/>
              <w:rPr>
                <w:rFonts w:ascii="Arial"/>
                <w:color w:val="auto"/>
                <w:sz w:val="21"/>
                <w:highlight w:val="none"/>
              </w:rPr>
            </w:pPr>
          </w:p>
          <w:p w14:paraId="21BB1A68">
            <w:pPr>
              <w:spacing w:line="244" w:lineRule="auto"/>
              <w:rPr>
                <w:rFonts w:ascii="Arial"/>
                <w:color w:val="auto"/>
                <w:sz w:val="21"/>
                <w:highlight w:val="none"/>
              </w:rPr>
            </w:pPr>
          </w:p>
          <w:p w14:paraId="3A67019F">
            <w:pPr>
              <w:spacing w:line="244" w:lineRule="auto"/>
              <w:rPr>
                <w:rFonts w:ascii="Arial"/>
                <w:color w:val="auto"/>
                <w:sz w:val="21"/>
                <w:highlight w:val="none"/>
              </w:rPr>
            </w:pPr>
          </w:p>
          <w:p w14:paraId="51E6E648">
            <w:pPr>
              <w:spacing w:line="244" w:lineRule="auto"/>
              <w:rPr>
                <w:rFonts w:ascii="Arial"/>
                <w:color w:val="auto"/>
                <w:sz w:val="21"/>
                <w:highlight w:val="none"/>
              </w:rPr>
            </w:pPr>
          </w:p>
          <w:p w14:paraId="11221498">
            <w:pPr>
              <w:spacing w:line="244" w:lineRule="auto"/>
              <w:rPr>
                <w:rFonts w:ascii="Arial"/>
                <w:color w:val="auto"/>
                <w:sz w:val="21"/>
                <w:highlight w:val="none"/>
              </w:rPr>
            </w:pPr>
          </w:p>
          <w:p w14:paraId="02976766">
            <w:pPr>
              <w:spacing w:line="244" w:lineRule="auto"/>
              <w:rPr>
                <w:rFonts w:ascii="Arial"/>
                <w:color w:val="auto"/>
                <w:sz w:val="21"/>
                <w:highlight w:val="none"/>
              </w:rPr>
            </w:pPr>
          </w:p>
          <w:p w14:paraId="1F734C4B">
            <w:pPr>
              <w:spacing w:line="244" w:lineRule="auto"/>
              <w:rPr>
                <w:rFonts w:ascii="Arial"/>
                <w:color w:val="auto"/>
                <w:sz w:val="21"/>
                <w:highlight w:val="none"/>
              </w:rPr>
            </w:pPr>
          </w:p>
          <w:p w14:paraId="73FBC75D">
            <w:pPr>
              <w:spacing w:line="244" w:lineRule="auto"/>
              <w:rPr>
                <w:rFonts w:ascii="Arial"/>
                <w:color w:val="auto"/>
                <w:sz w:val="21"/>
                <w:highlight w:val="none"/>
              </w:rPr>
            </w:pPr>
          </w:p>
          <w:p w14:paraId="54C524BC">
            <w:pPr>
              <w:pStyle w:val="9"/>
              <w:spacing w:before="65" w:line="190" w:lineRule="auto"/>
              <w:ind w:left="384"/>
              <w:rPr>
                <w:color w:val="auto"/>
                <w:highlight w:val="none"/>
              </w:rPr>
            </w:pPr>
            <w:r>
              <w:rPr>
                <w:color w:val="auto"/>
                <w:spacing w:val="-7"/>
                <w:highlight w:val="none"/>
              </w:rPr>
              <w:t>16</w:t>
            </w:r>
          </w:p>
        </w:tc>
        <w:tc>
          <w:tcPr>
            <w:tcW w:w="1774" w:type="dxa"/>
            <w:vAlign w:val="top"/>
          </w:tcPr>
          <w:p w14:paraId="0EDD038B">
            <w:pPr>
              <w:spacing w:line="243" w:lineRule="auto"/>
              <w:rPr>
                <w:rFonts w:ascii="Arial"/>
                <w:color w:val="auto"/>
                <w:sz w:val="21"/>
                <w:highlight w:val="none"/>
              </w:rPr>
            </w:pPr>
          </w:p>
          <w:p w14:paraId="15FA4B8D">
            <w:pPr>
              <w:spacing w:line="244" w:lineRule="auto"/>
              <w:rPr>
                <w:rFonts w:ascii="Arial"/>
                <w:color w:val="auto"/>
                <w:sz w:val="21"/>
                <w:highlight w:val="none"/>
              </w:rPr>
            </w:pPr>
          </w:p>
          <w:p w14:paraId="3C56F8B4">
            <w:pPr>
              <w:spacing w:line="244" w:lineRule="auto"/>
              <w:rPr>
                <w:rFonts w:ascii="Arial"/>
                <w:color w:val="auto"/>
                <w:sz w:val="21"/>
                <w:highlight w:val="none"/>
              </w:rPr>
            </w:pPr>
          </w:p>
          <w:p w14:paraId="6DE78FC2">
            <w:pPr>
              <w:spacing w:line="244" w:lineRule="auto"/>
              <w:rPr>
                <w:rFonts w:ascii="Arial"/>
                <w:color w:val="auto"/>
                <w:sz w:val="21"/>
                <w:highlight w:val="none"/>
              </w:rPr>
            </w:pPr>
          </w:p>
          <w:p w14:paraId="253C2270">
            <w:pPr>
              <w:spacing w:line="244" w:lineRule="auto"/>
              <w:rPr>
                <w:rFonts w:ascii="Arial"/>
                <w:color w:val="auto"/>
                <w:sz w:val="21"/>
                <w:highlight w:val="none"/>
              </w:rPr>
            </w:pPr>
          </w:p>
          <w:p w14:paraId="74AE5CBD">
            <w:pPr>
              <w:spacing w:line="244" w:lineRule="auto"/>
              <w:rPr>
                <w:rFonts w:ascii="Arial"/>
                <w:color w:val="auto"/>
                <w:sz w:val="21"/>
                <w:highlight w:val="none"/>
              </w:rPr>
            </w:pPr>
          </w:p>
          <w:p w14:paraId="14741D25">
            <w:pPr>
              <w:spacing w:line="244" w:lineRule="auto"/>
              <w:rPr>
                <w:rFonts w:ascii="Arial"/>
                <w:color w:val="auto"/>
                <w:sz w:val="21"/>
                <w:highlight w:val="none"/>
              </w:rPr>
            </w:pPr>
          </w:p>
          <w:p w14:paraId="6A709B5B">
            <w:pPr>
              <w:spacing w:line="244" w:lineRule="auto"/>
              <w:rPr>
                <w:rFonts w:ascii="Arial"/>
                <w:color w:val="auto"/>
                <w:sz w:val="21"/>
                <w:highlight w:val="none"/>
              </w:rPr>
            </w:pPr>
          </w:p>
          <w:p w14:paraId="6968360A">
            <w:pPr>
              <w:spacing w:line="244" w:lineRule="auto"/>
              <w:rPr>
                <w:rFonts w:ascii="Arial"/>
                <w:color w:val="auto"/>
                <w:sz w:val="21"/>
                <w:highlight w:val="none"/>
              </w:rPr>
            </w:pPr>
          </w:p>
          <w:p w14:paraId="0B26D16D">
            <w:pPr>
              <w:spacing w:line="244" w:lineRule="auto"/>
              <w:rPr>
                <w:rFonts w:ascii="Arial"/>
                <w:color w:val="auto"/>
                <w:sz w:val="21"/>
                <w:highlight w:val="none"/>
              </w:rPr>
            </w:pPr>
          </w:p>
          <w:p w14:paraId="3AE23CBB">
            <w:pPr>
              <w:spacing w:line="244" w:lineRule="auto"/>
              <w:rPr>
                <w:rFonts w:ascii="Arial"/>
                <w:color w:val="auto"/>
                <w:sz w:val="21"/>
                <w:highlight w:val="none"/>
              </w:rPr>
            </w:pPr>
          </w:p>
          <w:p w14:paraId="5A341CB2">
            <w:pPr>
              <w:spacing w:line="244" w:lineRule="auto"/>
              <w:rPr>
                <w:rFonts w:ascii="Arial"/>
                <w:color w:val="auto"/>
                <w:sz w:val="21"/>
                <w:highlight w:val="none"/>
              </w:rPr>
            </w:pPr>
          </w:p>
          <w:p w14:paraId="2188EC4D">
            <w:pPr>
              <w:spacing w:line="244" w:lineRule="auto"/>
              <w:rPr>
                <w:rFonts w:ascii="Arial"/>
                <w:color w:val="auto"/>
                <w:sz w:val="21"/>
                <w:highlight w:val="none"/>
              </w:rPr>
            </w:pPr>
          </w:p>
          <w:p w14:paraId="5795D462">
            <w:pPr>
              <w:spacing w:line="244" w:lineRule="auto"/>
              <w:rPr>
                <w:rFonts w:ascii="Arial"/>
                <w:color w:val="auto"/>
                <w:sz w:val="21"/>
                <w:highlight w:val="none"/>
              </w:rPr>
            </w:pPr>
          </w:p>
          <w:p w14:paraId="424A3A45">
            <w:pPr>
              <w:spacing w:line="244" w:lineRule="auto"/>
              <w:rPr>
                <w:rFonts w:ascii="Arial"/>
                <w:color w:val="auto"/>
                <w:sz w:val="21"/>
                <w:highlight w:val="none"/>
              </w:rPr>
            </w:pPr>
          </w:p>
          <w:p w14:paraId="582ABDC9">
            <w:pPr>
              <w:spacing w:line="244" w:lineRule="auto"/>
              <w:rPr>
                <w:rFonts w:ascii="Arial"/>
                <w:color w:val="auto"/>
                <w:sz w:val="21"/>
                <w:highlight w:val="none"/>
              </w:rPr>
            </w:pPr>
          </w:p>
          <w:p w14:paraId="46410B3E">
            <w:pPr>
              <w:spacing w:line="244" w:lineRule="auto"/>
              <w:rPr>
                <w:rFonts w:ascii="Arial"/>
                <w:color w:val="auto"/>
                <w:sz w:val="21"/>
                <w:highlight w:val="none"/>
              </w:rPr>
            </w:pPr>
          </w:p>
          <w:p w14:paraId="42B96005">
            <w:pPr>
              <w:spacing w:line="244" w:lineRule="auto"/>
              <w:rPr>
                <w:rFonts w:ascii="Arial"/>
                <w:color w:val="auto"/>
                <w:sz w:val="21"/>
                <w:highlight w:val="none"/>
              </w:rPr>
            </w:pPr>
          </w:p>
          <w:p w14:paraId="3AA32E9F">
            <w:pPr>
              <w:spacing w:line="244" w:lineRule="auto"/>
              <w:rPr>
                <w:rFonts w:ascii="Arial"/>
                <w:color w:val="auto"/>
                <w:sz w:val="21"/>
                <w:highlight w:val="none"/>
              </w:rPr>
            </w:pPr>
          </w:p>
          <w:p w14:paraId="1AC61478">
            <w:pPr>
              <w:pStyle w:val="9"/>
              <w:spacing w:before="65" w:line="362" w:lineRule="auto"/>
              <w:ind w:left="367" w:right="150" w:hanging="207"/>
              <w:rPr>
                <w:color w:val="auto"/>
                <w:highlight w:val="none"/>
              </w:rPr>
            </w:pPr>
            <w:r>
              <w:rPr>
                <w:color w:val="auto"/>
                <w:spacing w:val="8"/>
                <w:highlight w:val="none"/>
              </w:rPr>
              <w:t>竞争性磋商响应</w:t>
            </w:r>
            <w:r>
              <w:rPr>
                <w:color w:val="auto"/>
                <w:spacing w:val="1"/>
                <w:highlight w:val="none"/>
              </w:rPr>
              <w:t xml:space="preserve"> </w:t>
            </w:r>
            <w:r>
              <w:rPr>
                <w:color w:val="auto"/>
                <w:spacing w:val="7"/>
                <w:highlight w:val="none"/>
              </w:rPr>
              <w:t>文件的制作</w:t>
            </w:r>
          </w:p>
        </w:tc>
        <w:tc>
          <w:tcPr>
            <w:tcW w:w="6407" w:type="dxa"/>
            <w:vAlign w:val="top"/>
          </w:tcPr>
          <w:p w14:paraId="2C485242">
            <w:pPr>
              <w:pStyle w:val="9"/>
              <w:spacing w:before="32" w:line="327" w:lineRule="auto"/>
              <w:ind w:left="112" w:right="53" w:firstLine="17"/>
              <w:rPr>
                <w:color w:val="auto"/>
                <w:highlight w:val="none"/>
              </w:rPr>
            </w:pPr>
            <w:r>
              <w:rPr>
                <w:color w:val="auto"/>
                <w:spacing w:val="10"/>
                <w:highlight w:val="none"/>
              </w:rPr>
              <w:t>16.1</w:t>
            </w:r>
            <w:r>
              <w:rPr>
                <w:color w:val="auto"/>
                <w:spacing w:val="-23"/>
                <w:highlight w:val="none"/>
              </w:rPr>
              <w:t xml:space="preserve"> </w:t>
            </w:r>
            <w:r>
              <w:rPr>
                <w:color w:val="auto"/>
                <w:spacing w:val="10"/>
                <w:highlight w:val="none"/>
              </w:rPr>
              <w:t>供应商制作电子响应文件前，应登陆“广西政府采购云平台</w:t>
            </w:r>
            <w:r>
              <w:rPr>
                <w:color w:val="auto"/>
                <w:spacing w:val="-70"/>
                <w:highlight w:val="none"/>
              </w:rPr>
              <w:t xml:space="preserve"> </w:t>
            </w:r>
            <w:r>
              <w:rPr>
                <w:color w:val="auto"/>
                <w:spacing w:val="10"/>
                <w:highlight w:val="none"/>
              </w:rPr>
              <w:t>”</w:t>
            </w:r>
            <w:r>
              <w:rPr>
                <w:color w:val="auto"/>
                <w:highlight w:val="none"/>
              </w:rPr>
              <w:t xml:space="preserve"> </w:t>
            </w:r>
            <w:r>
              <w:rPr>
                <w:color w:val="auto"/>
                <w:spacing w:val="6"/>
                <w:highlight w:val="none"/>
              </w:rPr>
              <w:t>进行“</w:t>
            </w:r>
            <w:r>
              <w:rPr>
                <w:color w:val="auto"/>
                <w:spacing w:val="-66"/>
                <w:highlight w:val="none"/>
              </w:rPr>
              <w:t xml:space="preserve"> </w:t>
            </w:r>
            <w:r>
              <w:rPr>
                <w:color w:val="auto"/>
                <w:spacing w:val="6"/>
                <w:highlight w:val="none"/>
              </w:rPr>
              <w:t>申请获取采购文件</w:t>
            </w:r>
            <w:r>
              <w:rPr>
                <w:color w:val="auto"/>
                <w:spacing w:val="-69"/>
                <w:highlight w:val="none"/>
              </w:rPr>
              <w:t xml:space="preserve"> </w:t>
            </w:r>
            <w:r>
              <w:rPr>
                <w:color w:val="auto"/>
                <w:spacing w:val="6"/>
                <w:highlight w:val="none"/>
              </w:rPr>
              <w:t>”操作，否则，有可</w:t>
            </w:r>
            <w:r>
              <w:rPr>
                <w:color w:val="auto"/>
                <w:spacing w:val="5"/>
                <w:highlight w:val="none"/>
              </w:rPr>
              <w:t>能导致无法在线编制响</w:t>
            </w:r>
            <w:r>
              <w:rPr>
                <w:color w:val="auto"/>
                <w:highlight w:val="none"/>
              </w:rPr>
              <w:t xml:space="preserve"> </w:t>
            </w:r>
            <w:r>
              <w:rPr>
                <w:color w:val="auto"/>
                <w:spacing w:val="9"/>
                <w:highlight w:val="none"/>
              </w:rPr>
              <w:t>应文件并参与磋商，其不利后果由供应商自行承担。</w:t>
            </w:r>
          </w:p>
          <w:p w14:paraId="078DF050">
            <w:pPr>
              <w:pStyle w:val="9"/>
              <w:spacing w:before="161" w:line="340" w:lineRule="auto"/>
              <w:ind w:left="113" w:right="51" w:firstLine="16"/>
              <w:rPr>
                <w:color w:val="auto"/>
                <w:highlight w:val="none"/>
              </w:rPr>
            </w:pPr>
            <w:r>
              <w:rPr>
                <w:color w:val="auto"/>
                <w:spacing w:val="8"/>
                <w:highlight w:val="none"/>
              </w:rPr>
              <w:t>16.2</w:t>
            </w:r>
            <w:r>
              <w:rPr>
                <w:color w:val="auto"/>
                <w:spacing w:val="-31"/>
                <w:highlight w:val="none"/>
              </w:rPr>
              <w:t xml:space="preserve"> </w:t>
            </w:r>
            <w:r>
              <w:rPr>
                <w:color w:val="auto"/>
                <w:spacing w:val="8"/>
                <w:highlight w:val="none"/>
              </w:rPr>
              <w:t>供应商下载或获取竞争性磋商文件后，登录“广西政府采购云</w:t>
            </w:r>
            <w:r>
              <w:rPr>
                <w:color w:val="auto"/>
                <w:highlight w:val="none"/>
              </w:rPr>
              <w:t xml:space="preserve">  </w:t>
            </w:r>
            <w:r>
              <w:rPr>
                <w:color w:val="auto"/>
                <w:spacing w:val="7"/>
                <w:highlight w:val="none"/>
              </w:rPr>
              <w:t>平台电子投标客户端</w:t>
            </w:r>
            <w:r>
              <w:rPr>
                <w:color w:val="auto"/>
                <w:spacing w:val="-72"/>
                <w:highlight w:val="none"/>
              </w:rPr>
              <w:t xml:space="preserve"> </w:t>
            </w:r>
            <w:r>
              <w:rPr>
                <w:color w:val="auto"/>
                <w:spacing w:val="7"/>
                <w:highlight w:val="none"/>
              </w:rPr>
              <w:t>”，按照本磋商文件规定的响应文件格</w:t>
            </w:r>
            <w:r>
              <w:rPr>
                <w:color w:val="auto"/>
                <w:spacing w:val="6"/>
                <w:highlight w:val="none"/>
              </w:rPr>
              <w:t>式、顺序</w:t>
            </w:r>
            <w:r>
              <w:rPr>
                <w:color w:val="auto"/>
                <w:highlight w:val="none"/>
              </w:rPr>
              <w:t xml:space="preserve"> </w:t>
            </w:r>
            <w:r>
              <w:rPr>
                <w:color w:val="auto"/>
                <w:spacing w:val="7"/>
                <w:highlight w:val="none"/>
              </w:rPr>
              <w:t>以及“广西政府采购云平台</w:t>
            </w:r>
            <w:r>
              <w:rPr>
                <w:color w:val="auto"/>
                <w:spacing w:val="-73"/>
                <w:highlight w:val="none"/>
              </w:rPr>
              <w:t xml:space="preserve"> </w:t>
            </w:r>
            <w:r>
              <w:rPr>
                <w:color w:val="auto"/>
                <w:spacing w:val="7"/>
                <w:highlight w:val="none"/>
              </w:rPr>
              <w:t>”的要求，通过“广西政府采购云平台电</w:t>
            </w:r>
            <w:r>
              <w:rPr>
                <w:color w:val="auto"/>
                <w:highlight w:val="none"/>
              </w:rPr>
              <w:t xml:space="preserve"> </w:t>
            </w:r>
            <w:r>
              <w:rPr>
                <w:color w:val="auto"/>
                <w:spacing w:val="6"/>
                <w:highlight w:val="none"/>
              </w:rPr>
              <w:t>子投标客户端</w:t>
            </w:r>
            <w:r>
              <w:rPr>
                <w:color w:val="auto"/>
                <w:spacing w:val="-58"/>
                <w:highlight w:val="none"/>
              </w:rPr>
              <w:t xml:space="preserve"> </w:t>
            </w:r>
            <w:r>
              <w:rPr>
                <w:color w:val="auto"/>
                <w:spacing w:val="6"/>
                <w:highlight w:val="none"/>
              </w:rPr>
              <w:t>”编制电子响应文件。</w:t>
            </w:r>
          </w:p>
          <w:p w14:paraId="418717D4">
            <w:pPr>
              <w:pStyle w:val="9"/>
              <w:spacing w:before="156" w:line="361" w:lineRule="auto"/>
              <w:ind w:left="113" w:right="51" w:firstLine="16"/>
              <w:rPr>
                <w:color w:val="auto"/>
                <w:highlight w:val="none"/>
              </w:rPr>
            </w:pPr>
            <w:r>
              <w:rPr>
                <w:color w:val="auto"/>
                <w:spacing w:val="9"/>
                <w:highlight w:val="none"/>
              </w:rPr>
              <w:t>16.3</w:t>
            </w:r>
            <w:r>
              <w:rPr>
                <w:color w:val="auto"/>
                <w:spacing w:val="-10"/>
                <w:highlight w:val="none"/>
              </w:rPr>
              <w:t xml:space="preserve"> </w:t>
            </w:r>
            <w:r>
              <w:rPr>
                <w:color w:val="auto"/>
                <w:spacing w:val="9"/>
                <w:highlight w:val="none"/>
              </w:rPr>
              <w:t>电子磋商响应文件中须加盖供应商公章部分均采用</w:t>
            </w:r>
            <w:r>
              <w:rPr>
                <w:color w:val="auto"/>
                <w:highlight w:val="none"/>
              </w:rPr>
              <w:t>CA</w:t>
            </w:r>
            <w:r>
              <w:rPr>
                <w:color w:val="auto"/>
                <w:spacing w:val="-40"/>
                <w:highlight w:val="none"/>
              </w:rPr>
              <w:t xml:space="preserve"> </w:t>
            </w:r>
            <w:r>
              <w:rPr>
                <w:color w:val="auto"/>
                <w:spacing w:val="9"/>
                <w:highlight w:val="none"/>
              </w:rPr>
              <w:t>签章，并</w:t>
            </w:r>
            <w:r>
              <w:rPr>
                <w:color w:val="auto"/>
                <w:highlight w:val="none"/>
              </w:rPr>
              <w:t xml:space="preserve"> </w:t>
            </w:r>
            <w:r>
              <w:rPr>
                <w:color w:val="auto"/>
                <w:spacing w:val="10"/>
                <w:highlight w:val="none"/>
              </w:rPr>
              <w:t>根据“政府采购项目电子交易管理操作指南-供应商</w:t>
            </w:r>
            <w:r>
              <w:rPr>
                <w:color w:val="auto"/>
                <w:spacing w:val="-64"/>
                <w:highlight w:val="none"/>
              </w:rPr>
              <w:t xml:space="preserve"> </w:t>
            </w:r>
            <w:r>
              <w:rPr>
                <w:color w:val="auto"/>
                <w:spacing w:val="10"/>
                <w:highlight w:val="none"/>
              </w:rPr>
              <w:t>”及本磋商文件</w:t>
            </w:r>
            <w:r>
              <w:rPr>
                <w:color w:val="auto"/>
                <w:highlight w:val="none"/>
              </w:rPr>
              <w:t xml:space="preserve"> </w:t>
            </w:r>
            <w:r>
              <w:rPr>
                <w:color w:val="auto"/>
                <w:spacing w:val="8"/>
                <w:highlight w:val="none"/>
              </w:rPr>
              <w:t>规定的格式和顺序编制电子磋商响应文件并进行关联定</w:t>
            </w:r>
            <w:r>
              <w:rPr>
                <w:color w:val="auto"/>
                <w:spacing w:val="7"/>
                <w:highlight w:val="none"/>
              </w:rPr>
              <w:t>位，以便磋商</w:t>
            </w:r>
            <w:r>
              <w:rPr>
                <w:color w:val="auto"/>
                <w:highlight w:val="none"/>
              </w:rPr>
              <w:t xml:space="preserve"> </w:t>
            </w:r>
            <w:r>
              <w:rPr>
                <w:color w:val="auto"/>
                <w:spacing w:val="8"/>
                <w:highlight w:val="none"/>
              </w:rPr>
              <w:t>小组在评审时，点击评分项可直接定位到该评分项内容。如</w:t>
            </w:r>
            <w:r>
              <w:rPr>
                <w:color w:val="auto"/>
                <w:spacing w:val="7"/>
                <w:highlight w:val="none"/>
              </w:rPr>
              <w:t>对磋商文</w:t>
            </w:r>
            <w:r>
              <w:rPr>
                <w:color w:val="auto"/>
                <w:highlight w:val="none"/>
              </w:rPr>
              <w:t xml:space="preserve"> </w:t>
            </w:r>
            <w:r>
              <w:rPr>
                <w:color w:val="auto"/>
                <w:spacing w:val="8"/>
                <w:highlight w:val="none"/>
              </w:rPr>
              <w:t>件的某项要求，供应商的电子磋商响应文件未能关联定位提</w:t>
            </w:r>
            <w:r>
              <w:rPr>
                <w:color w:val="auto"/>
                <w:spacing w:val="7"/>
                <w:highlight w:val="none"/>
              </w:rPr>
              <w:t>供相应的</w:t>
            </w:r>
            <w:r>
              <w:rPr>
                <w:color w:val="auto"/>
                <w:highlight w:val="none"/>
              </w:rPr>
              <w:t xml:space="preserve"> </w:t>
            </w:r>
            <w:r>
              <w:rPr>
                <w:color w:val="auto"/>
                <w:spacing w:val="8"/>
                <w:highlight w:val="none"/>
              </w:rPr>
              <w:t>内容与其对应，则磋商小组在评审时如做出对供应商不利的</w:t>
            </w:r>
            <w:r>
              <w:rPr>
                <w:color w:val="auto"/>
                <w:spacing w:val="7"/>
                <w:highlight w:val="none"/>
              </w:rPr>
              <w:t>评审由供</w:t>
            </w:r>
            <w:r>
              <w:rPr>
                <w:color w:val="auto"/>
                <w:highlight w:val="none"/>
              </w:rPr>
              <w:t xml:space="preserve"> </w:t>
            </w:r>
            <w:r>
              <w:rPr>
                <w:color w:val="auto"/>
                <w:spacing w:val="8"/>
                <w:highlight w:val="none"/>
              </w:rPr>
              <w:t>应商自行承担。电子磋商响应文件如内容不完整、编排</w:t>
            </w:r>
            <w:r>
              <w:rPr>
                <w:color w:val="auto"/>
                <w:spacing w:val="7"/>
                <w:highlight w:val="none"/>
              </w:rPr>
              <w:t>混乱导致磋商</w:t>
            </w:r>
            <w:r>
              <w:rPr>
                <w:color w:val="auto"/>
                <w:highlight w:val="none"/>
              </w:rPr>
              <w:t xml:space="preserve"> </w:t>
            </w:r>
            <w:r>
              <w:rPr>
                <w:color w:val="auto"/>
                <w:spacing w:val="8"/>
                <w:highlight w:val="none"/>
              </w:rPr>
              <w:t>响应文件被误读、漏读，或者在按采购文件规定的部位查找</w:t>
            </w:r>
            <w:r>
              <w:rPr>
                <w:color w:val="auto"/>
                <w:spacing w:val="7"/>
                <w:highlight w:val="none"/>
              </w:rPr>
              <w:t>不到相关</w:t>
            </w:r>
            <w:r>
              <w:rPr>
                <w:color w:val="auto"/>
                <w:highlight w:val="none"/>
              </w:rPr>
              <w:t xml:space="preserve"> </w:t>
            </w:r>
            <w:r>
              <w:rPr>
                <w:color w:val="auto"/>
                <w:spacing w:val="5"/>
                <w:highlight w:val="none"/>
              </w:rPr>
              <w:t>内容的，</w:t>
            </w:r>
            <w:r>
              <w:rPr>
                <w:color w:val="auto"/>
                <w:spacing w:val="-56"/>
                <w:highlight w:val="none"/>
              </w:rPr>
              <w:t xml:space="preserve"> </w:t>
            </w:r>
            <w:r>
              <w:rPr>
                <w:color w:val="auto"/>
                <w:spacing w:val="5"/>
                <w:highlight w:val="none"/>
              </w:rPr>
              <w:t>由供应商自行承担。</w:t>
            </w:r>
          </w:p>
          <w:p w14:paraId="017B6532">
            <w:pPr>
              <w:pStyle w:val="9"/>
              <w:spacing w:before="161" w:line="340" w:lineRule="auto"/>
              <w:ind w:left="113" w:right="47" w:firstLine="15"/>
              <w:rPr>
                <w:color w:val="auto"/>
                <w:highlight w:val="none"/>
              </w:rPr>
            </w:pPr>
            <w:r>
              <w:rPr>
                <w:color w:val="auto"/>
                <w:spacing w:val="11"/>
                <w:highlight w:val="none"/>
              </w:rPr>
              <w:t>16.4</w:t>
            </w:r>
            <w:r>
              <w:rPr>
                <w:color w:val="auto"/>
                <w:spacing w:val="-21"/>
                <w:highlight w:val="none"/>
              </w:rPr>
              <w:t xml:space="preserve"> </w:t>
            </w:r>
            <w:r>
              <w:rPr>
                <w:color w:val="auto"/>
                <w:spacing w:val="11"/>
                <w:highlight w:val="none"/>
              </w:rPr>
              <w:t>供应商法人（负责人）或授权代表持有广西政府采购云平台个</w:t>
            </w:r>
            <w:r>
              <w:rPr>
                <w:color w:val="auto"/>
                <w:highlight w:val="none"/>
              </w:rPr>
              <w:t xml:space="preserve"> </w:t>
            </w:r>
            <w:r>
              <w:rPr>
                <w:color w:val="auto"/>
                <w:spacing w:val="7"/>
                <w:highlight w:val="none"/>
              </w:rPr>
              <w:t>人</w:t>
            </w:r>
            <w:r>
              <w:rPr>
                <w:color w:val="auto"/>
                <w:spacing w:val="-31"/>
                <w:highlight w:val="none"/>
              </w:rPr>
              <w:t xml:space="preserve"> </w:t>
            </w:r>
            <w:r>
              <w:rPr>
                <w:color w:val="auto"/>
                <w:highlight w:val="none"/>
              </w:rPr>
              <w:t>CA</w:t>
            </w:r>
            <w:r>
              <w:rPr>
                <w:color w:val="auto"/>
                <w:spacing w:val="-38"/>
                <w:highlight w:val="none"/>
              </w:rPr>
              <w:t xml:space="preserve"> </w:t>
            </w:r>
            <w:r>
              <w:rPr>
                <w:color w:val="auto"/>
                <w:spacing w:val="7"/>
                <w:highlight w:val="none"/>
              </w:rPr>
              <w:t>签章的，应在响应文件中涉及到签字的位置使用个人</w:t>
            </w:r>
            <w:r>
              <w:rPr>
                <w:color w:val="auto"/>
                <w:spacing w:val="-41"/>
                <w:highlight w:val="none"/>
              </w:rPr>
              <w:t xml:space="preserve"> </w:t>
            </w:r>
            <w:r>
              <w:rPr>
                <w:color w:val="auto"/>
                <w:highlight w:val="none"/>
              </w:rPr>
              <w:t>CA</w:t>
            </w:r>
            <w:r>
              <w:rPr>
                <w:color w:val="auto"/>
                <w:spacing w:val="-40"/>
                <w:highlight w:val="none"/>
              </w:rPr>
              <w:t xml:space="preserve"> </w:t>
            </w:r>
            <w:r>
              <w:rPr>
                <w:color w:val="auto"/>
                <w:spacing w:val="7"/>
                <w:highlight w:val="none"/>
              </w:rPr>
              <w:t>签章，</w:t>
            </w:r>
            <w:r>
              <w:rPr>
                <w:color w:val="auto"/>
                <w:highlight w:val="none"/>
              </w:rPr>
              <w:t xml:space="preserve"> </w:t>
            </w:r>
            <w:r>
              <w:rPr>
                <w:color w:val="auto"/>
                <w:spacing w:val="11"/>
                <w:highlight w:val="none"/>
              </w:rPr>
              <w:t>没有办理广西政府采购云平台个人</w:t>
            </w:r>
            <w:r>
              <w:rPr>
                <w:color w:val="auto"/>
                <w:spacing w:val="-37"/>
                <w:highlight w:val="none"/>
              </w:rPr>
              <w:t xml:space="preserve"> </w:t>
            </w:r>
            <w:r>
              <w:rPr>
                <w:color w:val="auto"/>
                <w:highlight w:val="none"/>
              </w:rPr>
              <w:t>CA</w:t>
            </w:r>
            <w:r>
              <w:rPr>
                <w:color w:val="auto"/>
                <w:spacing w:val="-36"/>
                <w:highlight w:val="none"/>
              </w:rPr>
              <w:t xml:space="preserve"> </w:t>
            </w:r>
            <w:r>
              <w:rPr>
                <w:color w:val="auto"/>
                <w:spacing w:val="11"/>
                <w:highlight w:val="none"/>
              </w:rPr>
              <w:t>签章的可在响应文件中涉及到</w:t>
            </w:r>
            <w:r>
              <w:rPr>
                <w:color w:val="auto"/>
                <w:highlight w:val="none"/>
              </w:rPr>
              <w:t xml:space="preserve"> </w:t>
            </w:r>
            <w:r>
              <w:rPr>
                <w:color w:val="auto"/>
                <w:spacing w:val="8"/>
                <w:highlight w:val="none"/>
              </w:rPr>
              <w:t>签字的位置手写签字后扫描或者拍照做成</w:t>
            </w:r>
            <w:r>
              <w:rPr>
                <w:color w:val="auto"/>
                <w:spacing w:val="-25"/>
                <w:highlight w:val="none"/>
              </w:rPr>
              <w:t xml:space="preserve"> </w:t>
            </w:r>
            <w:r>
              <w:rPr>
                <w:color w:val="auto"/>
                <w:highlight w:val="none"/>
              </w:rPr>
              <w:t>PDF</w:t>
            </w:r>
            <w:r>
              <w:rPr>
                <w:color w:val="auto"/>
                <w:spacing w:val="-24"/>
                <w:highlight w:val="none"/>
              </w:rPr>
              <w:t xml:space="preserve"> </w:t>
            </w:r>
            <w:r>
              <w:rPr>
                <w:color w:val="auto"/>
                <w:spacing w:val="8"/>
                <w:highlight w:val="none"/>
              </w:rPr>
              <w:t>的格式上传即可。</w:t>
            </w:r>
          </w:p>
          <w:p w14:paraId="087C1EAD">
            <w:pPr>
              <w:pStyle w:val="9"/>
              <w:spacing w:before="160" w:line="328" w:lineRule="auto"/>
              <w:ind w:left="114" w:right="51" w:firstLine="14"/>
              <w:rPr>
                <w:color w:val="auto"/>
                <w:highlight w:val="none"/>
              </w:rPr>
            </w:pPr>
            <w:r>
              <w:rPr>
                <w:color w:val="auto"/>
                <w:spacing w:val="11"/>
                <w:highlight w:val="none"/>
              </w:rPr>
              <w:t>16.5</w:t>
            </w:r>
            <w:r>
              <w:rPr>
                <w:color w:val="auto"/>
                <w:spacing w:val="-24"/>
                <w:highlight w:val="none"/>
              </w:rPr>
              <w:t xml:space="preserve"> </w:t>
            </w:r>
            <w:r>
              <w:rPr>
                <w:color w:val="auto"/>
                <w:spacing w:val="11"/>
                <w:highlight w:val="none"/>
              </w:rPr>
              <w:t>磋商响应文件不得涂改，若有修改错漏处，须法定代表人（负</w:t>
            </w:r>
            <w:r>
              <w:rPr>
                <w:color w:val="auto"/>
                <w:highlight w:val="none"/>
              </w:rPr>
              <w:t xml:space="preserve"> </w:t>
            </w:r>
            <w:r>
              <w:rPr>
                <w:color w:val="auto"/>
                <w:spacing w:val="9"/>
                <w:highlight w:val="none"/>
              </w:rPr>
              <w:t>责人）或授权委托人签字（或个人</w:t>
            </w:r>
            <w:r>
              <w:rPr>
                <w:color w:val="auto"/>
                <w:spacing w:val="-26"/>
                <w:highlight w:val="none"/>
              </w:rPr>
              <w:t xml:space="preserve"> </w:t>
            </w:r>
            <w:r>
              <w:rPr>
                <w:color w:val="auto"/>
                <w:highlight w:val="none"/>
              </w:rPr>
              <w:t>CA</w:t>
            </w:r>
            <w:r>
              <w:rPr>
                <w:color w:val="auto"/>
                <w:spacing w:val="-36"/>
                <w:highlight w:val="none"/>
              </w:rPr>
              <w:t xml:space="preserve"> </w:t>
            </w:r>
            <w:r>
              <w:rPr>
                <w:color w:val="auto"/>
                <w:spacing w:val="9"/>
                <w:highlight w:val="none"/>
              </w:rPr>
              <w:t>签章）</w:t>
            </w:r>
            <w:r>
              <w:rPr>
                <w:color w:val="auto"/>
                <w:spacing w:val="-56"/>
                <w:highlight w:val="none"/>
              </w:rPr>
              <w:t xml:space="preserve"> </w:t>
            </w:r>
            <w:r>
              <w:rPr>
                <w:color w:val="auto"/>
                <w:spacing w:val="9"/>
                <w:highlight w:val="none"/>
              </w:rPr>
              <w:t>。磋商响应文件因字迹</w:t>
            </w:r>
            <w:r>
              <w:rPr>
                <w:color w:val="auto"/>
                <w:highlight w:val="none"/>
              </w:rPr>
              <w:t xml:space="preserve"> </w:t>
            </w:r>
            <w:r>
              <w:rPr>
                <w:color w:val="auto"/>
                <w:spacing w:val="8"/>
                <w:highlight w:val="none"/>
              </w:rPr>
              <w:t>潦草或表达不清所引起的后果由供应商负责。</w:t>
            </w:r>
          </w:p>
          <w:p w14:paraId="11B2BCD3">
            <w:pPr>
              <w:pStyle w:val="9"/>
              <w:spacing w:before="161" w:line="229" w:lineRule="auto"/>
              <w:ind w:left="129"/>
              <w:rPr>
                <w:color w:val="auto"/>
                <w:highlight w:val="none"/>
              </w:rPr>
            </w:pPr>
            <w:r>
              <w:rPr>
                <w:color w:val="auto"/>
                <w:spacing w:val="4"/>
                <w:highlight w:val="none"/>
              </w:rPr>
              <w:t>16.6</w:t>
            </w:r>
            <w:r>
              <w:rPr>
                <w:color w:val="auto"/>
                <w:spacing w:val="-39"/>
                <w:highlight w:val="none"/>
              </w:rPr>
              <w:t xml:space="preserve"> </w:t>
            </w:r>
            <w:r>
              <w:rPr>
                <w:color w:val="auto"/>
                <w:spacing w:val="4"/>
                <w:highlight w:val="none"/>
              </w:rPr>
              <w:t>磋商前准备</w:t>
            </w:r>
          </w:p>
          <w:p w14:paraId="77D7BAE0">
            <w:pPr>
              <w:pStyle w:val="9"/>
              <w:spacing w:before="159" w:line="228" w:lineRule="auto"/>
              <w:ind w:left="129"/>
              <w:rPr>
                <w:color w:val="auto"/>
                <w:highlight w:val="none"/>
              </w:rPr>
            </w:pPr>
            <w:r>
              <w:rPr>
                <w:color w:val="auto"/>
                <w:spacing w:val="11"/>
                <w:highlight w:val="none"/>
              </w:rPr>
              <w:t>16.6.1</w:t>
            </w:r>
            <w:r>
              <w:rPr>
                <w:color w:val="auto"/>
                <w:spacing w:val="-32"/>
                <w:highlight w:val="none"/>
              </w:rPr>
              <w:t xml:space="preserve"> </w:t>
            </w:r>
            <w:r>
              <w:rPr>
                <w:color w:val="auto"/>
                <w:spacing w:val="11"/>
                <w:highlight w:val="none"/>
              </w:rPr>
              <w:t>本项目实行在线磋商，采用电子磋商响应文件。若供应商参</w:t>
            </w:r>
          </w:p>
        </w:tc>
      </w:tr>
    </w:tbl>
    <w:p w14:paraId="5D9DCCFF">
      <w:pPr>
        <w:rPr>
          <w:rFonts w:ascii="Arial"/>
          <w:color w:val="auto"/>
          <w:sz w:val="21"/>
          <w:highlight w:val="none"/>
        </w:rPr>
      </w:pPr>
    </w:p>
    <w:p w14:paraId="6BD0440B">
      <w:pPr>
        <w:rPr>
          <w:rFonts w:ascii="Arial" w:hAnsi="Arial" w:eastAsia="Arial" w:cs="Arial"/>
          <w:color w:val="auto"/>
          <w:sz w:val="21"/>
          <w:szCs w:val="21"/>
          <w:highlight w:val="none"/>
        </w:rPr>
        <w:sectPr>
          <w:footerReference r:id="rId9" w:type="default"/>
          <w:pgSz w:w="11907" w:h="16840"/>
          <w:pgMar w:top="1431" w:right="1057" w:bottom="1076" w:left="1056" w:header="0" w:footer="917" w:gutter="0"/>
          <w:cols w:space="720" w:num="1"/>
        </w:sectPr>
      </w:pPr>
    </w:p>
    <w:p w14:paraId="7186A3A2">
      <w:pPr>
        <w:spacing w:line="89" w:lineRule="auto"/>
        <w:rPr>
          <w:rFonts w:ascii="Arial"/>
          <w:color w:val="auto"/>
          <w:sz w:val="2"/>
          <w:highlight w:val="none"/>
        </w:rPr>
      </w:pPr>
    </w:p>
    <w:tbl>
      <w:tblPr>
        <w:tblStyle w:val="8"/>
        <w:tblW w:w="97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6"/>
        <w:gridCol w:w="941"/>
        <w:gridCol w:w="1774"/>
        <w:gridCol w:w="6407"/>
      </w:tblGrid>
      <w:tr w14:paraId="52061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666" w:type="dxa"/>
            <w:shd w:val="clear" w:color="auto" w:fill="D7D7D7"/>
            <w:vAlign w:val="top"/>
          </w:tcPr>
          <w:p w14:paraId="0A27F143">
            <w:pPr>
              <w:pStyle w:val="9"/>
              <w:spacing w:before="37" w:line="230" w:lineRule="auto"/>
              <w:ind w:left="126"/>
              <w:rPr>
                <w:color w:val="auto"/>
                <w:highlight w:val="none"/>
              </w:rPr>
            </w:pPr>
            <w:r>
              <w:rPr>
                <w:b/>
                <w:bCs/>
                <w:color w:val="auto"/>
                <w:spacing w:val="4"/>
                <w:highlight w:val="none"/>
              </w:rPr>
              <w:t>序号</w:t>
            </w:r>
          </w:p>
        </w:tc>
        <w:tc>
          <w:tcPr>
            <w:tcW w:w="941" w:type="dxa"/>
            <w:shd w:val="clear" w:color="auto" w:fill="D7D7D7"/>
            <w:vAlign w:val="top"/>
          </w:tcPr>
          <w:p w14:paraId="6045240B">
            <w:pPr>
              <w:pStyle w:val="9"/>
              <w:spacing w:before="37" w:line="228" w:lineRule="auto"/>
              <w:ind w:left="159"/>
              <w:rPr>
                <w:color w:val="auto"/>
                <w:highlight w:val="none"/>
              </w:rPr>
            </w:pPr>
            <w:r>
              <w:rPr>
                <w:b/>
                <w:bCs/>
                <w:color w:val="auto"/>
                <w:spacing w:val="5"/>
                <w:highlight w:val="none"/>
              </w:rPr>
              <w:t>条款号</w:t>
            </w:r>
          </w:p>
        </w:tc>
        <w:tc>
          <w:tcPr>
            <w:tcW w:w="1774" w:type="dxa"/>
            <w:shd w:val="clear" w:color="auto" w:fill="D7D7D7"/>
            <w:vAlign w:val="top"/>
          </w:tcPr>
          <w:p w14:paraId="2B28A41E">
            <w:pPr>
              <w:pStyle w:val="9"/>
              <w:spacing w:before="37" w:line="228" w:lineRule="auto"/>
              <w:ind w:left="473"/>
              <w:rPr>
                <w:color w:val="auto"/>
                <w:highlight w:val="none"/>
              </w:rPr>
            </w:pPr>
            <w:r>
              <w:rPr>
                <w:b/>
                <w:bCs/>
                <w:color w:val="auto"/>
                <w:spacing w:val="6"/>
                <w:highlight w:val="none"/>
              </w:rPr>
              <w:t>条款名称</w:t>
            </w:r>
          </w:p>
        </w:tc>
        <w:tc>
          <w:tcPr>
            <w:tcW w:w="6407" w:type="dxa"/>
            <w:shd w:val="clear" w:color="auto" w:fill="D7D7D7"/>
            <w:vAlign w:val="top"/>
          </w:tcPr>
          <w:p w14:paraId="539CD7AF">
            <w:pPr>
              <w:pStyle w:val="9"/>
              <w:spacing w:before="37" w:line="228" w:lineRule="auto"/>
              <w:ind w:left="2707"/>
              <w:rPr>
                <w:color w:val="auto"/>
                <w:highlight w:val="none"/>
              </w:rPr>
            </w:pPr>
            <w:r>
              <w:rPr>
                <w:b/>
                <w:bCs/>
                <w:color w:val="auto"/>
                <w:spacing w:val="1"/>
                <w:highlight w:val="none"/>
              </w:rPr>
              <w:t>内容、要求</w:t>
            </w:r>
          </w:p>
        </w:tc>
      </w:tr>
      <w:tr w14:paraId="2012A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0" w:hRule="atLeast"/>
        </w:trPr>
        <w:tc>
          <w:tcPr>
            <w:tcW w:w="666" w:type="dxa"/>
            <w:vAlign w:val="top"/>
          </w:tcPr>
          <w:p w14:paraId="0899C7B3">
            <w:pPr>
              <w:rPr>
                <w:rFonts w:ascii="Arial"/>
                <w:color w:val="auto"/>
                <w:sz w:val="21"/>
                <w:highlight w:val="none"/>
              </w:rPr>
            </w:pPr>
          </w:p>
        </w:tc>
        <w:tc>
          <w:tcPr>
            <w:tcW w:w="941" w:type="dxa"/>
            <w:vAlign w:val="top"/>
          </w:tcPr>
          <w:p w14:paraId="7EACA142">
            <w:pPr>
              <w:rPr>
                <w:rFonts w:ascii="Arial"/>
                <w:color w:val="auto"/>
                <w:sz w:val="21"/>
                <w:highlight w:val="none"/>
              </w:rPr>
            </w:pPr>
          </w:p>
        </w:tc>
        <w:tc>
          <w:tcPr>
            <w:tcW w:w="1774" w:type="dxa"/>
            <w:vAlign w:val="top"/>
          </w:tcPr>
          <w:p w14:paraId="2E23A8CC">
            <w:pPr>
              <w:rPr>
                <w:rFonts w:ascii="Arial"/>
                <w:color w:val="auto"/>
                <w:sz w:val="21"/>
                <w:highlight w:val="none"/>
              </w:rPr>
            </w:pPr>
          </w:p>
        </w:tc>
        <w:tc>
          <w:tcPr>
            <w:tcW w:w="6407" w:type="dxa"/>
            <w:vAlign w:val="top"/>
          </w:tcPr>
          <w:p w14:paraId="20E4E64B">
            <w:pPr>
              <w:pStyle w:val="9"/>
              <w:spacing w:before="31" w:line="228" w:lineRule="auto"/>
              <w:ind w:left="118"/>
              <w:rPr>
                <w:color w:val="auto"/>
                <w:highlight w:val="none"/>
              </w:rPr>
            </w:pPr>
            <w:r>
              <w:rPr>
                <w:color w:val="auto"/>
                <w:spacing w:val="5"/>
                <w:highlight w:val="none"/>
              </w:rPr>
              <w:t>与磋商，</w:t>
            </w:r>
            <w:r>
              <w:rPr>
                <w:color w:val="auto"/>
                <w:spacing w:val="-51"/>
                <w:highlight w:val="none"/>
              </w:rPr>
              <w:t xml:space="preserve"> </w:t>
            </w:r>
            <w:r>
              <w:rPr>
                <w:color w:val="auto"/>
                <w:spacing w:val="5"/>
                <w:highlight w:val="none"/>
              </w:rPr>
              <w:t>自行承担磋商一切费用。</w:t>
            </w:r>
          </w:p>
          <w:p w14:paraId="47574B2C">
            <w:pPr>
              <w:pStyle w:val="9"/>
              <w:spacing w:before="161" w:line="340" w:lineRule="auto"/>
              <w:ind w:left="113" w:right="51" w:firstLine="15"/>
              <w:rPr>
                <w:color w:val="auto"/>
                <w:highlight w:val="none"/>
              </w:rPr>
            </w:pPr>
            <w:r>
              <w:rPr>
                <w:color w:val="auto"/>
                <w:spacing w:val="11"/>
                <w:highlight w:val="none"/>
              </w:rPr>
              <w:t>16.6.2</w:t>
            </w:r>
            <w:r>
              <w:rPr>
                <w:color w:val="auto"/>
                <w:spacing w:val="-33"/>
                <w:highlight w:val="none"/>
              </w:rPr>
              <w:t xml:space="preserve"> </w:t>
            </w:r>
            <w:r>
              <w:rPr>
                <w:color w:val="auto"/>
                <w:spacing w:val="11"/>
                <w:highlight w:val="none"/>
              </w:rPr>
              <w:t>各供应商应在截标前应确保成为广西政府采购云平台正</w:t>
            </w:r>
            <w:r>
              <w:rPr>
                <w:color w:val="auto"/>
                <w:spacing w:val="10"/>
                <w:highlight w:val="none"/>
              </w:rPr>
              <w:t>式注</w:t>
            </w:r>
            <w:r>
              <w:rPr>
                <w:color w:val="auto"/>
                <w:highlight w:val="none"/>
              </w:rPr>
              <w:t xml:space="preserve"> </w:t>
            </w:r>
            <w:r>
              <w:rPr>
                <w:color w:val="auto"/>
                <w:spacing w:val="11"/>
                <w:highlight w:val="none"/>
              </w:rPr>
              <w:t>册入库供应商，并完成</w:t>
            </w:r>
            <w:r>
              <w:rPr>
                <w:color w:val="auto"/>
                <w:spacing w:val="-39"/>
                <w:highlight w:val="none"/>
              </w:rPr>
              <w:t xml:space="preserve"> </w:t>
            </w:r>
            <w:r>
              <w:rPr>
                <w:color w:val="auto"/>
                <w:highlight w:val="none"/>
              </w:rPr>
              <w:t>CA</w:t>
            </w:r>
            <w:r>
              <w:rPr>
                <w:color w:val="auto"/>
                <w:spacing w:val="-34"/>
                <w:highlight w:val="none"/>
              </w:rPr>
              <w:t xml:space="preserve"> </w:t>
            </w:r>
            <w:r>
              <w:rPr>
                <w:color w:val="auto"/>
                <w:spacing w:val="11"/>
                <w:highlight w:val="none"/>
              </w:rPr>
              <w:t>数字证书申领和绑定。因未注册入库、未</w:t>
            </w:r>
            <w:r>
              <w:rPr>
                <w:color w:val="auto"/>
                <w:highlight w:val="none"/>
              </w:rPr>
              <w:t xml:space="preserve"> </w:t>
            </w:r>
            <w:r>
              <w:rPr>
                <w:color w:val="auto"/>
                <w:spacing w:val="11"/>
                <w:highlight w:val="none"/>
              </w:rPr>
              <w:t>办理</w:t>
            </w:r>
            <w:r>
              <w:rPr>
                <w:color w:val="auto"/>
                <w:spacing w:val="-39"/>
                <w:highlight w:val="none"/>
              </w:rPr>
              <w:t xml:space="preserve"> </w:t>
            </w:r>
            <w:r>
              <w:rPr>
                <w:color w:val="auto"/>
                <w:highlight w:val="none"/>
              </w:rPr>
              <w:t>CA</w:t>
            </w:r>
            <w:r>
              <w:rPr>
                <w:color w:val="auto"/>
                <w:spacing w:val="-36"/>
                <w:highlight w:val="none"/>
              </w:rPr>
              <w:t xml:space="preserve"> </w:t>
            </w:r>
            <w:r>
              <w:rPr>
                <w:color w:val="auto"/>
                <w:spacing w:val="11"/>
                <w:highlight w:val="none"/>
              </w:rPr>
              <w:t>数字证书等原因造成无法磋商或磋商失败等后果由供应商自</w:t>
            </w:r>
            <w:r>
              <w:rPr>
                <w:color w:val="auto"/>
                <w:highlight w:val="none"/>
              </w:rPr>
              <w:t xml:space="preserve"> </w:t>
            </w:r>
            <w:r>
              <w:rPr>
                <w:color w:val="auto"/>
                <w:spacing w:val="5"/>
                <w:highlight w:val="none"/>
              </w:rPr>
              <w:t>行承担。</w:t>
            </w:r>
          </w:p>
          <w:p w14:paraId="653C8B5D">
            <w:pPr>
              <w:pStyle w:val="9"/>
              <w:spacing w:before="158" w:line="340" w:lineRule="auto"/>
              <w:ind w:left="112" w:right="51" w:firstLine="17"/>
              <w:rPr>
                <w:color w:val="auto"/>
                <w:highlight w:val="none"/>
              </w:rPr>
            </w:pPr>
            <w:r>
              <w:rPr>
                <w:color w:val="auto"/>
                <w:spacing w:val="11"/>
                <w:highlight w:val="none"/>
              </w:rPr>
              <w:t>16.6.3</w:t>
            </w:r>
            <w:r>
              <w:rPr>
                <w:color w:val="auto"/>
                <w:spacing w:val="-32"/>
                <w:highlight w:val="none"/>
              </w:rPr>
              <w:t xml:space="preserve"> </w:t>
            </w:r>
            <w:r>
              <w:rPr>
                <w:color w:val="auto"/>
                <w:spacing w:val="11"/>
                <w:highlight w:val="none"/>
              </w:rPr>
              <w:t>供应商将广西政府采购云平台电子交易客户端下载、安装完</w:t>
            </w:r>
            <w:r>
              <w:rPr>
                <w:color w:val="auto"/>
                <w:highlight w:val="none"/>
              </w:rPr>
              <w:t xml:space="preserve"> </w:t>
            </w:r>
            <w:r>
              <w:rPr>
                <w:color w:val="auto"/>
                <w:spacing w:val="11"/>
                <w:highlight w:val="none"/>
              </w:rPr>
              <w:t>成后，可通过账号密码或</w:t>
            </w:r>
            <w:r>
              <w:rPr>
                <w:color w:val="auto"/>
                <w:spacing w:val="-40"/>
                <w:highlight w:val="none"/>
              </w:rPr>
              <w:t xml:space="preserve"> </w:t>
            </w:r>
            <w:r>
              <w:rPr>
                <w:color w:val="auto"/>
                <w:highlight w:val="none"/>
              </w:rPr>
              <w:t>CA</w:t>
            </w:r>
            <w:r>
              <w:rPr>
                <w:color w:val="auto"/>
                <w:spacing w:val="-34"/>
                <w:highlight w:val="none"/>
              </w:rPr>
              <w:t xml:space="preserve"> </w:t>
            </w:r>
            <w:r>
              <w:rPr>
                <w:color w:val="auto"/>
                <w:spacing w:val="11"/>
                <w:highlight w:val="none"/>
              </w:rPr>
              <w:t>登录客户端进行响应文件制作。客户端</w:t>
            </w:r>
            <w:r>
              <w:rPr>
                <w:color w:val="auto"/>
                <w:highlight w:val="none"/>
              </w:rPr>
              <w:t xml:space="preserve"> </w:t>
            </w:r>
            <w:r>
              <w:rPr>
                <w:color w:val="auto"/>
                <w:spacing w:val="8"/>
                <w:highlight w:val="none"/>
              </w:rPr>
              <w:t>请至网站下载专区查看，如有问题可拨打广西政府采购云平台</w:t>
            </w:r>
            <w:r>
              <w:rPr>
                <w:color w:val="auto"/>
                <w:spacing w:val="7"/>
                <w:highlight w:val="none"/>
              </w:rPr>
              <w:t>客户服</w:t>
            </w:r>
            <w:r>
              <w:rPr>
                <w:color w:val="auto"/>
                <w:highlight w:val="none"/>
              </w:rPr>
              <w:t xml:space="preserve"> </w:t>
            </w:r>
            <w:r>
              <w:rPr>
                <w:color w:val="auto"/>
                <w:spacing w:val="4"/>
                <w:highlight w:val="none"/>
              </w:rPr>
              <w:t>务热线</w:t>
            </w:r>
            <w:r>
              <w:rPr>
                <w:color w:val="auto"/>
                <w:spacing w:val="-24"/>
                <w:highlight w:val="none"/>
              </w:rPr>
              <w:t xml:space="preserve"> </w:t>
            </w:r>
            <w:r>
              <w:rPr>
                <w:color w:val="auto"/>
                <w:spacing w:val="4"/>
                <w:highlight w:val="none"/>
              </w:rPr>
              <w:t>400-881-7190</w:t>
            </w:r>
            <w:r>
              <w:rPr>
                <w:color w:val="auto"/>
                <w:spacing w:val="-38"/>
                <w:highlight w:val="none"/>
              </w:rPr>
              <w:t xml:space="preserve"> </w:t>
            </w:r>
            <w:r>
              <w:rPr>
                <w:color w:val="auto"/>
                <w:spacing w:val="4"/>
                <w:highlight w:val="none"/>
              </w:rPr>
              <w:t>或</w:t>
            </w:r>
            <w:r>
              <w:rPr>
                <w:color w:val="auto"/>
                <w:spacing w:val="-38"/>
                <w:highlight w:val="none"/>
              </w:rPr>
              <w:t xml:space="preserve"> </w:t>
            </w:r>
            <w:r>
              <w:rPr>
                <w:color w:val="auto"/>
                <w:spacing w:val="4"/>
                <w:highlight w:val="none"/>
              </w:rPr>
              <w:t>95763</w:t>
            </w:r>
            <w:r>
              <w:rPr>
                <w:color w:val="auto"/>
                <w:spacing w:val="-40"/>
                <w:highlight w:val="none"/>
              </w:rPr>
              <w:t xml:space="preserve"> </w:t>
            </w:r>
            <w:r>
              <w:rPr>
                <w:color w:val="auto"/>
                <w:spacing w:val="4"/>
                <w:highlight w:val="none"/>
              </w:rPr>
              <w:t>进行咨询。</w:t>
            </w:r>
          </w:p>
        </w:tc>
      </w:tr>
      <w:tr w14:paraId="54CD7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7" w:hRule="atLeast"/>
        </w:trPr>
        <w:tc>
          <w:tcPr>
            <w:tcW w:w="666" w:type="dxa"/>
            <w:vAlign w:val="top"/>
          </w:tcPr>
          <w:p w14:paraId="51E8ED71">
            <w:pPr>
              <w:spacing w:line="270" w:lineRule="auto"/>
              <w:rPr>
                <w:rFonts w:ascii="Arial"/>
                <w:color w:val="auto"/>
                <w:sz w:val="21"/>
                <w:highlight w:val="none"/>
              </w:rPr>
            </w:pPr>
          </w:p>
          <w:p w14:paraId="01F4AA49">
            <w:pPr>
              <w:spacing w:line="270" w:lineRule="auto"/>
              <w:rPr>
                <w:rFonts w:ascii="Arial"/>
                <w:color w:val="auto"/>
                <w:sz w:val="21"/>
                <w:highlight w:val="none"/>
              </w:rPr>
            </w:pPr>
          </w:p>
          <w:p w14:paraId="332A886F">
            <w:pPr>
              <w:spacing w:line="271" w:lineRule="auto"/>
              <w:rPr>
                <w:rFonts w:ascii="Arial"/>
                <w:color w:val="auto"/>
                <w:sz w:val="21"/>
                <w:highlight w:val="none"/>
              </w:rPr>
            </w:pPr>
          </w:p>
          <w:p w14:paraId="4F84FCFC">
            <w:pPr>
              <w:pStyle w:val="9"/>
              <w:spacing w:before="65" w:line="189" w:lineRule="auto"/>
              <w:ind w:left="286"/>
              <w:rPr>
                <w:color w:val="auto"/>
                <w:highlight w:val="none"/>
              </w:rPr>
            </w:pPr>
            <w:r>
              <w:rPr>
                <w:color w:val="auto"/>
                <w:highlight w:val="none"/>
              </w:rPr>
              <w:t>8</w:t>
            </w:r>
          </w:p>
        </w:tc>
        <w:tc>
          <w:tcPr>
            <w:tcW w:w="941" w:type="dxa"/>
            <w:vAlign w:val="top"/>
          </w:tcPr>
          <w:p w14:paraId="094E6799">
            <w:pPr>
              <w:spacing w:line="270" w:lineRule="auto"/>
              <w:rPr>
                <w:rFonts w:ascii="Arial"/>
                <w:color w:val="auto"/>
                <w:sz w:val="21"/>
                <w:highlight w:val="none"/>
              </w:rPr>
            </w:pPr>
          </w:p>
          <w:p w14:paraId="4D450641">
            <w:pPr>
              <w:spacing w:line="270" w:lineRule="auto"/>
              <w:rPr>
                <w:rFonts w:ascii="Arial"/>
                <w:color w:val="auto"/>
                <w:sz w:val="21"/>
                <w:highlight w:val="none"/>
              </w:rPr>
            </w:pPr>
          </w:p>
          <w:p w14:paraId="3C070680">
            <w:pPr>
              <w:spacing w:line="270" w:lineRule="auto"/>
              <w:rPr>
                <w:rFonts w:ascii="Arial"/>
                <w:color w:val="auto"/>
                <w:sz w:val="21"/>
                <w:highlight w:val="none"/>
              </w:rPr>
            </w:pPr>
          </w:p>
          <w:p w14:paraId="3C5F20AE">
            <w:pPr>
              <w:pStyle w:val="9"/>
              <w:spacing w:before="65" w:line="190" w:lineRule="auto"/>
              <w:ind w:left="281"/>
              <w:rPr>
                <w:color w:val="auto"/>
                <w:highlight w:val="none"/>
              </w:rPr>
            </w:pPr>
            <w:r>
              <w:rPr>
                <w:color w:val="auto"/>
                <w:spacing w:val="-2"/>
                <w:highlight w:val="none"/>
              </w:rPr>
              <w:t>18.1</w:t>
            </w:r>
          </w:p>
        </w:tc>
        <w:tc>
          <w:tcPr>
            <w:tcW w:w="1774" w:type="dxa"/>
            <w:vAlign w:val="top"/>
          </w:tcPr>
          <w:p w14:paraId="438AC1BB">
            <w:pPr>
              <w:spacing w:line="287" w:lineRule="auto"/>
              <w:rPr>
                <w:rFonts w:ascii="Arial"/>
                <w:color w:val="auto"/>
                <w:sz w:val="21"/>
                <w:highlight w:val="none"/>
              </w:rPr>
            </w:pPr>
          </w:p>
          <w:p w14:paraId="465E9F3F">
            <w:pPr>
              <w:spacing w:line="288" w:lineRule="auto"/>
              <w:rPr>
                <w:rFonts w:ascii="Arial"/>
                <w:color w:val="auto"/>
                <w:sz w:val="21"/>
                <w:highlight w:val="none"/>
              </w:rPr>
            </w:pPr>
          </w:p>
          <w:p w14:paraId="3064D36F">
            <w:pPr>
              <w:pStyle w:val="9"/>
              <w:spacing w:before="65" w:line="363" w:lineRule="auto"/>
              <w:ind w:left="578" w:right="150" w:hanging="410"/>
              <w:rPr>
                <w:color w:val="auto"/>
                <w:highlight w:val="none"/>
              </w:rPr>
            </w:pPr>
            <w:r>
              <w:rPr>
                <w:color w:val="auto"/>
                <w:spacing w:val="7"/>
                <w:highlight w:val="none"/>
              </w:rPr>
              <w:t>响应文件递交截</w:t>
            </w:r>
            <w:r>
              <w:rPr>
                <w:color w:val="auto"/>
                <w:highlight w:val="none"/>
              </w:rPr>
              <w:t xml:space="preserve"> </w:t>
            </w:r>
            <w:r>
              <w:rPr>
                <w:color w:val="auto"/>
                <w:spacing w:val="6"/>
                <w:highlight w:val="none"/>
              </w:rPr>
              <w:t>止时间</w:t>
            </w:r>
          </w:p>
        </w:tc>
        <w:tc>
          <w:tcPr>
            <w:tcW w:w="6407" w:type="dxa"/>
            <w:vAlign w:val="top"/>
          </w:tcPr>
          <w:p w14:paraId="1075D60F">
            <w:pPr>
              <w:pStyle w:val="9"/>
              <w:spacing w:before="32" w:line="370" w:lineRule="auto"/>
              <w:ind w:left="113" w:right="108" w:firstLine="4"/>
              <w:jc w:val="both"/>
              <w:rPr>
                <w:color w:val="auto"/>
                <w:highlight w:val="none"/>
              </w:rPr>
            </w:pPr>
            <w:r>
              <w:rPr>
                <w:color w:val="auto"/>
                <w:spacing w:val="5"/>
                <w:highlight w:val="none"/>
              </w:rPr>
              <w:t>于</w:t>
            </w:r>
            <w:r>
              <w:rPr>
                <w:color w:val="auto"/>
                <w:spacing w:val="-34"/>
                <w:highlight w:val="none"/>
              </w:rPr>
              <w:t xml:space="preserve"> </w:t>
            </w:r>
            <w:r>
              <w:rPr>
                <w:color w:val="auto"/>
                <w:spacing w:val="5"/>
                <w:highlight w:val="none"/>
              </w:rPr>
              <w:t>2026</w:t>
            </w:r>
            <w:r>
              <w:rPr>
                <w:color w:val="auto"/>
                <w:spacing w:val="-37"/>
                <w:highlight w:val="none"/>
              </w:rPr>
              <w:t xml:space="preserve"> </w:t>
            </w:r>
            <w:r>
              <w:rPr>
                <w:color w:val="auto"/>
                <w:spacing w:val="5"/>
                <w:highlight w:val="none"/>
              </w:rPr>
              <w:t>年</w:t>
            </w:r>
            <w:r>
              <w:rPr>
                <w:rFonts w:hint="eastAsia"/>
                <w:color w:val="auto"/>
                <w:spacing w:val="5"/>
                <w:highlight w:val="none"/>
                <w:lang w:val="en-US" w:eastAsia="zh-CN"/>
              </w:rPr>
              <w:t>8</w:t>
            </w:r>
            <w:r>
              <w:rPr>
                <w:rFonts w:hint="eastAsia"/>
                <w:color w:val="auto"/>
                <w:spacing w:val="5"/>
                <w:highlight w:val="none"/>
                <w:lang w:eastAsia="zh-CN"/>
              </w:rPr>
              <w:t>月</w:t>
            </w:r>
            <w:r>
              <w:rPr>
                <w:rFonts w:hint="eastAsia"/>
                <w:color w:val="auto"/>
                <w:spacing w:val="5"/>
                <w:highlight w:val="none"/>
                <w:lang w:val="en-US" w:eastAsia="zh-CN"/>
              </w:rPr>
              <w:t>7</w:t>
            </w:r>
            <w:r>
              <w:rPr>
                <w:rFonts w:hint="eastAsia"/>
                <w:color w:val="auto"/>
                <w:spacing w:val="5"/>
                <w:highlight w:val="none"/>
                <w:lang w:eastAsia="zh-CN"/>
              </w:rPr>
              <w:t>日</w:t>
            </w:r>
            <w:r>
              <w:rPr>
                <w:color w:val="auto"/>
                <w:spacing w:val="-33"/>
                <w:highlight w:val="none"/>
              </w:rPr>
              <w:t xml:space="preserve"> </w:t>
            </w:r>
            <w:r>
              <w:rPr>
                <w:color w:val="auto"/>
                <w:spacing w:val="5"/>
                <w:highlight w:val="none"/>
              </w:rPr>
              <w:t>09</w:t>
            </w:r>
            <w:r>
              <w:rPr>
                <w:color w:val="auto"/>
                <w:spacing w:val="-28"/>
                <w:highlight w:val="none"/>
              </w:rPr>
              <w:t xml:space="preserve"> </w:t>
            </w:r>
            <w:r>
              <w:rPr>
                <w:color w:val="auto"/>
                <w:spacing w:val="5"/>
                <w:highlight w:val="none"/>
              </w:rPr>
              <w:t>时</w:t>
            </w:r>
            <w:r>
              <w:rPr>
                <w:color w:val="auto"/>
                <w:spacing w:val="-32"/>
                <w:highlight w:val="none"/>
              </w:rPr>
              <w:t xml:space="preserve"> </w:t>
            </w:r>
            <w:r>
              <w:rPr>
                <w:color w:val="auto"/>
                <w:spacing w:val="5"/>
                <w:highlight w:val="none"/>
              </w:rPr>
              <w:t>30</w:t>
            </w:r>
            <w:r>
              <w:rPr>
                <w:color w:val="auto"/>
                <w:spacing w:val="-36"/>
                <w:highlight w:val="none"/>
              </w:rPr>
              <w:t xml:space="preserve"> </w:t>
            </w:r>
            <w:r>
              <w:rPr>
                <w:color w:val="auto"/>
                <w:spacing w:val="5"/>
                <w:highlight w:val="none"/>
              </w:rPr>
              <w:t>分之前将</w:t>
            </w:r>
            <w:r>
              <w:rPr>
                <w:color w:val="auto"/>
                <w:spacing w:val="4"/>
                <w:highlight w:val="none"/>
              </w:rPr>
              <w:t>电子磋商响应文件上传到</w:t>
            </w:r>
            <w:r>
              <w:rPr>
                <w:color w:val="auto"/>
                <w:highlight w:val="none"/>
              </w:rPr>
              <w:t xml:space="preserve"> </w:t>
            </w:r>
            <w:r>
              <w:rPr>
                <w:color w:val="auto"/>
                <w:spacing w:val="13"/>
                <w:highlight w:val="none"/>
              </w:rPr>
              <w:t>广西政府采购云平台。应按照本项目磋商文件和广西政府采购云平</w:t>
            </w:r>
            <w:r>
              <w:rPr>
                <w:color w:val="auto"/>
                <w:spacing w:val="1"/>
                <w:highlight w:val="none"/>
              </w:rPr>
              <w:t xml:space="preserve"> </w:t>
            </w:r>
            <w:r>
              <w:rPr>
                <w:color w:val="auto"/>
                <w:spacing w:val="13"/>
                <w:highlight w:val="none"/>
              </w:rPr>
              <w:t>台的要求编制、加密传输磋商响应文件。供应商在使用系统进行响</w:t>
            </w:r>
            <w:r>
              <w:rPr>
                <w:color w:val="auto"/>
                <w:spacing w:val="1"/>
                <w:highlight w:val="none"/>
              </w:rPr>
              <w:t xml:space="preserve"> </w:t>
            </w:r>
            <w:r>
              <w:rPr>
                <w:color w:val="auto"/>
                <w:spacing w:val="13"/>
                <w:highlight w:val="none"/>
              </w:rPr>
              <w:t>应的过程中遇到涉及平台使用的任何问题，可致电广西政府采购云</w:t>
            </w:r>
            <w:r>
              <w:rPr>
                <w:color w:val="auto"/>
                <w:spacing w:val="1"/>
                <w:highlight w:val="none"/>
              </w:rPr>
              <w:t xml:space="preserve"> </w:t>
            </w:r>
            <w:r>
              <w:rPr>
                <w:color w:val="auto"/>
                <w:spacing w:val="8"/>
                <w:highlight w:val="none"/>
              </w:rPr>
              <w:t>平台技术支持热线咨询，联系方式：95763。</w:t>
            </w:r>
          </w:p>
        </w:tc>
      </w:tr>
      <w:tr w14:paraId="7B049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6" w:hRule="atLeast"/>
        </w:trPr>
        <w:tc>
          <w:tcPr>
            <w:tcW w:w="666" w:type="dxa"/>
            <w:vAlign w:val="top"/>
          </w:tcPr>
          <w:p w14:paraId="4E38F31D">
            <w:pPr>
              <w:spacing w:line="253" w:lineRule="auto"/>
              <w:rPr>
                <w:rFonts w:ascii="Arial"/>
                <w:color w:val="auto"/>
                <w:sz w:val="21"/>
                <w:highlight w:val="none"/>
              </w:rPr>
            </w:pPr>
          </w:p>
          <w:p w14:paraId="3B924420">
            <w:pPr>
              <w:spacing w:line="253" w:lineRule="auto"/>
              <w:rPr>
                <w:rFonts w:ascii="Arial"/>
                <w:color w:val="auto"/>
                <w:sz w:val="21"/>
                <w:highlight w:val="none"/>
              </w:rPr>
            </w:pPr>
          </w:p>
          <w:p w14:paraId="1B6FCF24">
            <w:pPr>
              <w:spacing w:line="253" w:lineRule="auto"/>
              <w:rPr>
                <w:rFonts w:ascii="Arial"/>
                <w:color w:val="auto"/>
                <w:sz w:val="21"/>
                <w:highlight w:val="none"/>
              </w:rPr>
            </w:pPr>
          </w:p>
          <w:p w14:paraId="253AFE65">
            <w:pPr>
              <w:spacing w:line="254" w:lineRule="auto"/>
              <w:rPr>
                <w:rFonts w:ascii="Arial"/>
                <w:color w:val="auto"/>
                <w:sz w:val="21"/>
                <w:highlight w:val="none"/>
              </w:rPr>
            </w:pPr>
          </w:p>
          <w:p w14:paraId="773F6FB6">
            <w:pPr>
              <w:spacing w:line="254" w:lineRule="auto"/>
              <w:rPr>
                <w:rFonts w:ascii="Arial"/>
                <w:color w:val="auto"/>
                <w:sz w:val="21"/>
                <w:highlight w:val="none"/>
              </w:rPr>
            </w:pPr>
          </w:p>
          <w:p w14:paraId="74891D56">
            <w:pPr>
              <w:spacing w:line="254" w:lineRule="auto"/>
              <w:rPr>
                <w:rFonts w:ascii="Arial"/>
                <w:color w:val="auto"/>
                <w:sz w:val="21"/>
                <w:highlight w:val="none"/>
              </w:rPr>
            </w:pPr>
          </w:p>
          <w:p w14:paraId="4C4813A3">
            <w:pPr>
              <w:spacing w:line="254" w:lineRule="auto"/>
              <w:rPr>
                <w:rFonts w:ascii="Arial"/>
                <w:color w:val="auto"/>
                <w:sz w:val="21"/>
                <w:highlight w:val="none"/>
              </w:rPr>
            </w:pPr>
          </w:p>
          <w:p w14:paraId="50BABBB1">
            <w:pPr>
              <w:spacing w:line="254" w:lineRule="auto"/>
              <w:rPr>
                <w:rFonts w:ascii="Arial"/>
                <w:color w:val="auto"/>
                <w:sz w:val="21"/>
                <w:highlight w:val="none"/>
              </w:rPr>
            </w:pPr>
          </w:p>
          <w:p w14:paraId="6203BD14">
            <w:pPr>
              <w:pStyle w:val="9"/>
              <w:spacing w:before="65" w:line="189" w:lineRule="auto"/>
              <w:ind w:left="286"/>
              <w:rPr>
                <w:color w:val="auto"/>
                <w:highlight w:val="none"/>
              </w:rPr>
            </w:pPr>
            <w:r>
              <w:rPr>
                <w:color w:val="auto"/>
                <w:highlight w:val="none"/>
              </w:rPr>
              <w:t>9</w:t>
            </w:r>
          </w:p>
        </w:tc>
        <w:tc>
          <w:tcPr>
            <w:tcW w:w="941" w:type="dxa"/>
            <w:vAlign w:val="top"/>
          </w:tcPr>
          <w:p w14:paraId="36C6F173">
            <w:pPr>
              <w:spacing w:line="253" w:lineRule="auto"/>
              <w:rPr>
                <w:rFonts w:ascii="Arial"/>
                <w:color w:val="auto"/>
                <w:sz w:val="21"/>
                <w:highlight w:val="none"/>
              </w:rPr>
            </w:pPr>
          </w:p>
          <w:p w14:paraId="60C8B31C">
            <w:pPr>
              <w:spacing w:line="253" w:lineRule="auto"/>
              <w:rPr>
                <w:rFonts w:ascii="Arial"/>
                <w:color w:val="auto"/>
                <w:sz w:val="21"/>
                <w:highlight w:val="none"/>
              </w:rPr>
            </w:pPr>
          </w:p>
          <w:p w14:paraId="1A55875B">
            <w:pPr>
              <w:spacing w:line="253" w:lineRule="auto"/>
              <w:rPr>
                <w:rFonts w:ascii="Arial"/>
                <w:color w:val="auto"/>
                <w:sz w:val="21"/>
                <w:highlight w:val="none"/>
              </w:rPr>
            </w:pPr>
          </w:p>
          <w:p w14:paraId="53B127DC">
            <w:pPr>
              <w:spacing w:line="253" w:lineRule="auto"/>
              <w:rPr>
                <w:rFonts w:ascii="Arial"/>
                <w:color w:val="auto"/>
                <w:sz w:val="21"/>
                <w:highlight w:val="none"/>
              </w:rPr>
            </w:pPr>
          </w:p>
          <w:p w14:paraId="03FC07A0">
            <w:pPr>
              <w:spacing w:line="254" w:lineRule="auto"/>
              <w:rPr>
                <w:rFonts w:ascii="Arial"/>
                <w:color w:val="auto"/>
                <w:sz w:val="21"/>
                <w:highlight w:val="none"/>
              </w:rPr>
            </w:pPr>
          </w:p>
          <w:p w14:paraId="130E66FB">
            <w:pPr>
              <w:spacing w:line="254" w:lineRule="auto"/>
              <w:rPr>
                <w:rFonts w:ascii="Arial"/>
                <w:color w:val="auto"/>
                <w:sz w:val="21"/>
                <w:highlight w:val="none"/>
              </w:rPr>
            </w:pPr>
          </w:p>
          <w:p w14:paraId="62B47B76">
            <w:pPr>
              <w:spacing w:line="254" w:lineRule="auto"/>
              <w:rPr>
                <w:rFonts w:ascii="Arial"/>
                <w:color w:val="auto"/>
                <w:sz w:val="21"/>
                <w:highlight w:val="none"/>
              </w:rPr>
            </w:pPr>
          </w:p>
          <w:p w14:paraId="641022C2">
            <w:pPr>
              <w:spacing w:line="254" w:lineRule="auto"/>
              <w:rPr>
                <w:rFonts w:ascii="Arial"/>
                <w:color w:val="auto"/>
                <w:sz w:val="21"/>
                <w:highlight w:val="none"/>
              </w:rPr>
            </w:pPr>
          </w:p>
          <w:p w14:paraId="7C424706">
            <w:pPr>
              <w:pStyle w:val="9"/>
              <w:spacing w:before="65" w:line="190" w:lineRule="auto"/>
              <w:ind w:left="281"/>
              <w:rPr>
                <w:color w:val="auto"/>
                <w:highlight w:val="none"/>
              </w:rPr>
            </w:pPr>
            <w:r>
              <w:rPr>
                <w:color w:val="auto"/>
                <w:spacing w:val="-2"/>
                <w:highlight w:val="none"/>
              </w:rPr>
              <w:t>18.2</w:t>
            </w:r>
          </w:p>
        </w:tc>
        <w:tc>
          <w:tcPr>
            <w:tcW w:w="1774" w:type="dxa"/>
            <w:vAlign w:val="top"/>
          </w:tcPr>
          <w:p w14:paraId="53E4A0AB">
            <w:pPr>
              <w:spacing w:line="256" w:lineRule="auto"/>
              <w:rPr>
                <w:rFonts w:ascii="Arial"/>
                <w:color w:val="auto"/>
                <w:sz w:val="21"/>
                <w:highlight w:val="none"/>
              </w:rPr>
            </w:pPr>
          </w:p>
          <w:p w14:paraId="3095E757">
            <w:pPr>
              <w:spacing w:line="256" w:lineRule="auto"/>
              <w:rPr>
                <w:rFonts w:ascii="Arial"/>
                <w:color w:val="auto"/>
                <w:sz w:val="21"/>
                <w:highlight w:val="none"/>
              </w:rPr>
            </w:pPr>
          </w:p>
          <w:p w14:paraId="2D23E674">
            <w:pPr>
              <w:spacing w:line="256" w:lineRule="auto"/>
              <w:rPr>
                <w:rFonts w:ascii="Arial"/>
                <w:color w:val="auto"/>
                <w:sz w:val="21"/>
                <w:highlight w:val="none"/>
              </w:rPr>
            </w:pPr>
          </w:p>
          <w:p w14:paraId="5311481D">
            <w:pPr>
              <w:spacing w:line="256" w:lineRule="auto"/>
              <w:rPr>
                <w:rFonts w:ascii="Arial"/>
                <w:color w:val="auto"/>
                <w:sz w:val="21"/>
                <w:highlight w:val="none"/>
              </w:rPr>
            </w:pPr>
          </w:p>
          <w:p w14:paraId="52AE9F01">
            <w:pPr>
              <w:spacing w:line="256" w:lineRule="auto"/>
              <w:rPr>
                <w:rFonts w:ascii="Arial"/>
                <w:color w:val="auto"/>
                <w:sz w:val="21"/>
                <w:highlight w:val="none"/>
              </w:rPr>
            </w:pPr>
          </w:p>
          <w:p w14:paraId="3BAB6730">
            <w:pPr>
              <w:spacing w:line="256" w:lineRule="auto"/>
              <w:rPr>
                <w:rFonts w:ascii="Arial"/>
                <w:color w:val="auto"/>
                <w:sz w:val="21"/>
                <w:highlight w:val="none"/>
              </w:rPr>
            </w:pPr>
          </w:p>
          <w:p w14:paraId="4B439CC2">
            <w:pPr>
              <w:spacing w:line="256" w:lineRule="auto"/>
              <w:rPr>
                <w:rFonts w:ascii="Arial"/>
                <w:color w:val="auto"/>
                <w:sz w:val="21"/>
                <w:highlight w:val="none"/>
              </w:rPr>
            </w:pPr>
          </w:p>
          <w:p w14:paraId="0EB702EB">
            <w:pPr>
              <w:pStyle w:val="9"/>
              <w:spacing w:before="65" w:line="363" w:lineRule="auto"/>
              <w:ind w:left="577" w:right="150" w:hanging="421"/>
              <w:rPr>
                <w:color w:val="auto"/>
                <w:highlight w:val="none"/>
              </w:rPr>
            </w:pPr>
            <w:r>
              <w:rPr>
                <w:color w:val="auto"/>
                <w:spacing w:val="8"/>
                <w:highlight w:val="none"/>
              </w:rPr>
              <w:t>磋商响应文件解</w:t>
            </w:r>
            <w:r>
              <w:rPr>
                <w:color w:val="auto"/>
                <w:spacing w:val="4"/>
                <w:highlight w:val="none"/>
              </w:rPr>
              <w:t xml:space="preserve"> </w:t>
            </w:r>
            <w:r>
              <w:rPr>
                <w:color w:val="auto"/>
                <w:spacing w:val="6"/>
                <w:highlight w:val="none"/>
              </w:rPr>
              <w:t>密时间</w:t>
            </w:r>
          </w:p>
        </w:tc>
        <w:tc>
          <w:tcPr>
            <w:tcW w:w="6407" w:type="dxa"/>
            <w:vAlign w:val="top"/>
          </w:tcPr>
          <w:p w14:paraId="3CACBB20">
            <w:pPr>
              <w:pStyle w:val="9"/>
              <w:spacing w:before="33" w:line="374" w:lineRule="auto"/>
              <w:ind w:left="113" w:right="108"/>
              <w:rPr>
                <w:color w:val="auto"/>
                <w:highlight w:val="none"/>
              </w:rPr>
            </w:pPr>
            <w:r>
              <w:rPr>
                <w:color w:val="auto"/>
                <w:spacing w:val="8"/>
                <w:highlight w:val="none"/>
              </w:rPr>
              <w:t>磋商响应文件解密时间：截标时间后</w:t>
            </w:r>
            <w:r>
              <w:rPr>
                <w:color w:val="auto"/>
                <w:spacing w:val="-26"/>
                <w:highlight w:val="none"/>
              </w:rPr>
              <w:t xml:space="preserve"> </w:t>
            </w:r>
            <w:r>
              <w:rPr>
                <w:color w:val="auto"/>
                <w:spacing w:val="8"/>
                <w:highlight w:val="none"/>
                <w:u w:val="single" w:color="auto"/>
              </w:rPr>
              <w:t>30</w:t>
            </w:r>
            <w:r>
              <w:rPr>
                <w:color w:val="auto"/>
                <w:spacing w:val="-35"/>
                <w:highlight w:val="none"/>
                <w:u w:val="single" w:color="auto"/>
              </w:rPr>
              <w:t xml:space="preserve"> </w:t>
            </w:r>
            <w:r>
              <w:rPr>
                <w:color w:val="auto"/>
                <w:spacing w:val="8"/>
                <w:highlight w:val="none"/>
              </w:rPr>
              <w:t>分钟内磋商供应商可以登录</w:t>
            </w:r>
            <w:r>
              <w:rPr>
                <w:color w:val="auto"/>
                <w:highlight w:val="none"/>
              </w:rPr>
              <w:t xml:space="preserve"> </w:t>
            </w:r>
            <w:r>
              <w:rPr>
                <w:color w:val="auto"/>
                <w:spacing w:val="8"/>
                <w:highlight w:val="none"/>
              </w:rPr>
              <w:t>广西政府采购云平台，用“项目采购-开标评标</w:t>
            </w:r>
            <w:r>
              <w:rPr>
                <w:color w:val="auto"/>
                <w:spacing w:val="-62"/>
                <w:highlight w:val="none"/>
              </w:rPr>
              <w:t xml:space="preserve"> </w:t>
            </w:r>
            <w:r>
              <w:rPr>
                <w:color w:val="auto"/>
                <w:spacing w:val="8"/>
                <w:highlight w:val="none"/>
              </w:rPr>
              <w:t>”功能进行解密磋商</w:t>
            </w:r>
            <w:r>
              <w:rPr>
                <w:color w:val="auto"/>
                <w:highlight w:val="none"/>
              </w:rPr>
              <w:t xml:space="preserve"> </w:t>
            </w:r>
            <w:r>
              <w:rPr>
                <w:color w:val="auto"/>
                <w:spacing w:val="9"/>
                <w:highlight w:val="none"/>
              </w:rPr>
              <w:t>响应文件。若磋商供应商在规定时间内无法解密或解密失败，可以  以电子备份磋商响应文件作为依据</w:t>
            </w:r>
            <w:r>
              <w:rPr>
                <w:b/>
                <w:bCs/>
                <w:color w:val="auto"/>
                <w:spacing w:val="9"/>
                <w:highlight w:val="none"/>
              </w:rPr>
              <w:t>【在接到无法解密或解密失</w:t>
            </w:r>
            <w:r>
              <w:rPr>
                <w:b/>
                <w:bCs/>
                <w:color w:val="auto"/>
                <w:spacing w:val="8"/>
                <w:highlight w:val="none"/>
              </w:rPr>
              <w:t>败的</w:t>
            </w:r>
            <w:r>
              <w:rPr>
                <w:color w:val="auto"/>
                <w:highlight w:val="none"/>
              </w:rPr>
              <w:t xml:space="preserve">  </w:t>
            </w:r>
            <w:r>
              <w:rPr>
                <w:b/>
                <w:bCs/>
                <w:color w:val="auto"/>
                <w:spacing w:val="8"/>
                <w:highlight w:val="none"/>
              </w:rPr>
              <w:t>通知后，磋商供应商可根据自身实际情况按通知时要求的时间到桂</w:t>
            </w:r>
            <w:r>
              <w:rPr>
                <w:color w:val="auto"/>
                <w:spacing w:val="5"/>
                <w:highlight w:val="none"/>
              </w:rPr>
              <w:t xml:space="preserve">  </w:t>
            </w:r>
            <w:r>
              <w:rPr>
                <w:b/>
                <w:bCs/>
                <w:color w:val="auto"/>
                <w:spacing w:val="8"/>
                <w:highlight w:val="none"/>
              </w:rPr>
              <w:t>林市公共资源交易中心</w:t>
            </w:r>
            <w:r>
              <w:rPr>
                <w:color w:val="auto"/>
                <w:spacing w:val="8"/>
                <w:highlight w:val="none"/>
              </w:rPr>
              <w:t xml:space="preserve"> </w:t>
            </w:r>
            <w:r>
              <w:rPr>
                <w:b/>
                <w:bCs/>
                <w:color w:val="auto"/>
                <w:spacing w:val="8"/>
                <w:highlight w:val="none"/>
              </w:rPr>
              <w:t>9</w:t>
            </w:r>
            <w:r>
              <w:rPr>
                <w:color w:val="auto"/>
                <w:spacing w:val="8"/>
                <w:highlight w:val="none"/>
              </w:rPr>
              <w:t xml:space="preserve"> </w:t>
            </w:r>
            <w:r>
              <w:rPr>
                <w:b/>
                <w:bCs/>
                <w:color w:val="auto"/>
                <w:spacing w:val="8"/>
                <w:highlight w:val="none"/>
              </w:rPr>
              <w:t>号开标室（</w:t>
            </w:r>
            <w:r>
              <w:rPr>
                <w:rFonts w:hint="eastAsia"/>
                <w:b/>
                <w:bCs/>
                <w:color w:val="auto"/>
                <w:spacing w:val="8"/>
                <w:highlight w:val="none"/>
                <w:lang w:val="en-US" w:eastAsia="zh-CN"/>
              </w:rPr>
              <w:t>7</w:t>
            </w:r>
            <w:r>
              <w:rPr>
                <w:b/>
                <w:bCs/>
                <w:color w:val="auto"/>
                <w:spacing w:val="8"/>
                <w:highlight w:val="none"/>
              </w:rPr>
              <w:t>号政采开标仓</w:t>
            </w:r>
            <w:r>
              <w:rPr>
                <w:b/>
                <w:bCs/>
                <w:color w:val="auto"/>
                <w:spacing w:val="-3"/>
                <w:highlight w:val="none"/>
              </w:rPr>
              <w:t>）（</w:t>
            </w:r>
            <w:r>
              <w:rPr>
                <w:b/>
                <w:bCs/>
                <w:color w:val="auto"/>
                <w:spacing w:val="8"/>
                <w:highlight w:val="none"/>
              </w:rPr>
              <w:t>广西桂林</w:t>
            </w:r>
            <w:r>
              <w:rPr>
                <w:color w:val="auto"/>
                <w:highlight w:val="none"/>
              </w:rPr>
              <w:t xml:space="preserve"> </w:t>
            </w:r>
            <w:r>
              <w:rPr>
                <w:b/>
                <w:bCs/>
                <w:color w:val="auto"/>
                <w:spacing w:val="5"/>
                <w:highlight w:val="none"/>
              </w:rPr>
              <w:t>市临桂区西城中路</w:t>
            </w:r>
            <w:r>
              <w:rPr>
                <w:color w:val="auto"/>
                <w:spacing w:val="-24"/>
                <w:highlight w:val="none"/>
              </w:rPr>
              <w:t xml:space="preserve"> </w:t>
            </w:r>
            <w:r>
              <w:rPr>
                <w:b/>
                <w:bCs/>
                <w:color w:val="auto"/>
                <w:spacing w:val="5"/>
                <w:highlight w:val="none"/>
              </w:rPr>
              <w:t>69</w:t>
            </w:r>
            <w:r>
              <w:rPr>
                <w:color w:val="auto"/>
                <w:spacing w:val="-33"/>
                <w:highlight w:val="none"/>
              </w:rPr>
              <w:t xml:space="preserve"> </w:t>
            </w:r>
            <w:r>
              <w:rPr>
                <w:b/>
                <w:bCs/>
                <w:color w:val="auto"/>
                <w:spacing w:val="5"/>
                <w:highlight w:val="none"/>
              </w:rPr>
              <w:t>号创业大厦西辅楼</w:t>
            </w:r>
            <w:r>
              <w:rPr>
                <w:color w:val="auto"/>
                <w:spacing w:val="-40"/>
                <w:highlight w:val="none"/>
              </w:rPr>
              <w:t xml:space="preserve"> </w:t>
            </w:r>
            <w:r>
              <w:rPr>
                <w:b/>
                <w:bCs/>
                <w:color w:val="auto"/>
                <w:spacing w:val="5"/>
                <w:highlight w:val="none"/>
              </w:rPr>
              <w:t>4</w:t>
            </w:r>
            <w:r>
              <w:rPr>
                <w:color w:val="auto"/>
                <w:spacing w:val="-38"/>
                <w:highlight w:val="none"/>
              </w:rPr>
              <w:t xml:space="preserve"> </w:t>
            </w:r>
            <w:r>
              <w:rPr>
                <w:b/>
                <w:bCs/>
                <w:color w:val="auto"/>
                <w:spacing w:val="5"/>
                <w:highlight w:val="none"/>
              </w:rPr>
              <w:t>楼北区）现场提交或以电</w:t>
            </w:r>
            <w:r>
              <w:rPr>
                <w:color w:val="auto"/>
                <w:highlight w:val="none"/>
              </w:rPr>
              <w:t xml:space="preserve"> </w:t>
            </w:r>
            <w:r>
              <w:rPr>
                <w:b/>
                <w:bCs/>
                <w:color w:val="auto"/>
                <w:spacing w:val="8"/>
                <w:highlight w:val="none"/>
              </w:rPr>
              <w:t>子邮件的形式（以通知时所告知的电子邮箱地址为准）提交电子备</w:t>
            </w:r>
            <w:r>
              <w:rPr>
                <w:color w:val="auto"/>
                <w:spacing w:val="5"/>
                <w:highlight w:val="none"/>
              </w:rPr>
              <w:t xml:space="preserve">  </w:t>
            </w:r>
            <w:r>
              <w:rPr>
                <w:b/>
                <w:bCs/>
                <w:color w:val="auto"/>
                <w:spacing w:val="9"/>
                <w:highlight w:val="none"/>
              </w:rPr>
              <w:t>份磋商响应文件】</w:t>
            </w:r>
            <w:r>
              <w:rPr>
                <w:color w:val="auto"/>
                <w:spacing w:val="9"/>
                <w:highlight w:val="none"/>
              </w:rPr>
              <w:t>，若磋商供应商在规定时间内无法解密或解密失</w:t>
            </w:r>
            <w:r>
              <w:rPr>
                <w:color w:val="auto"/>
                <w:spacing w:val="3"/>
                <w:highlight w:val="none"/>
              </w:rPr>
              <w:t xml:space="preserve">  </w:t>
            </w:r>
            <w:r>
              <w:rPr>
                <w:color w:val="auto"/>
                <w:spacing w:val="9"/>
                <w:highlight w:val="none"/>
              </w:rPr>
              <w:t>败且未提供电子备份磋商响应文件的(包含提供的电子备份文件无</w:t>
            </w:r>
          </w:p>
          <w:p w14:paraId="61A5A718">
            <w:pPr>
              <w:pStyle w:val="9"/>
              <w:spacing w:before="32" w:line="229" w:lineRule="auto"/>
              <w:ind w:left="118"/>
              <w:rPr>
                <w:color w:val="auto"/>
                <w:highlight w:val="none"/>
              </w:rPr>
            </w:pPr>
            <w:r>
              <w:rPr>
                <w:color w:val="auto"/>
                <w:spacing w:val="8"/>
                <w:highlight w:val="none"/>
              </w:rPr>
              <w:t>效或无法解密的情况)，视为无效响应。</w:t>
            </w:r>
          </w:p>
        </w:tc>
      </w:tr>
      <w:tr w14:paraId="48ABA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666" w:type="dxa"/>
            <w:vAlign w:val="top"/>
          </w:tcPr>
          <w:p w14:paraId="1642231E">
            <w:pPr>
              <w:spacing w:line="408" w:lineRule="auto"/>
              <w:rPr>
                <w:rFonts w:ascii="Arial"/>
                <w:color w:val="auto"/>
                <w:sz w:val="21"/>
                <w:highlight w:val="none"/>
              </w:rPr>
            </w:pPr>
          </w:p>
          <w:p w14:paraId="32043D77">
            <w:pPr>
              <w:pStyle w:val="9"/>
              <w:spacing w:before="65" w:line="190" w:lineRule="auto"/>
              <w:ind w:left="248"/>
              <w:rPr>
                <w:color w:val="auto"/>
                <w:highlight w:val="none"/>
              </w:rPr>
            </w:pPr>
            <w:r>
              <w:rPr>
                <w:color w:val="auto"/>
                <w:spacing w:val="-7"/>
                <w:highlight w:val="none"/>
              </w:rPr>
              <w:t>10</w:t>
            </w:r>
          </w:p>
        </w:tc>
        <w:tc>
          <w:tcPr>
            <w:tcW w:w="941" w:type="dxa"/>
            <w:vAlign w:val="top"/>
          </w:tcPr>
          <w:p w14:paraId="4A6614F5">
            <w:pPr>
              <w:spacing w:line="408" w:lineRule="auto"/>
              <w:rPr>
                <w:rFonts w:ascii="Arial"/>
                <w:color w:val="auto"/>
                <w:sz w:val="21"/>
                <w:highlight w:val="none"/>
              </w:rPr>
            </w:pPr>
          </w:p>
          <w:p w14:paraId="1365C99A">
            <w:pPr>
              <w:pStyle w:val="9"/>
              <w:spacing w:before="65" w:line="190" w:lineRule="auto"/>
              <w:ind w:left="331"/>
              <w:rPr>
                <w:color w:val="auto"/>
                <w:highlight w:val="none"/>
              </w:rPr>
            </w:pPr>
            <w:r>
              <w:rPr>
                <w:color w:val="auto"/>
                <w:spacing w:val="-1"/>
                <w:highlight w:val="none"/>
              </w:rPr>
              <w:t>19.1</w:t>
            </w:r>
          </w:p>
        </w:tc>
        <w:tc>
          <w:tcPr>
            <w:tcW w:w="1774" w:type="dxa"/>
            <w:vAlign w:val="top"/>
          </w:tcPr>
          <w:p w14:paraId="026FF06C">
            <w:pPr>
              <w:spacing w:line="376" w:lineRule="auto"/>
              <w:rPr>
                <w:rFonts w:ascii="Arial"/>
                <w:color w:val="auto"/>
                <w:sz w:val="21"/>
                <w:highlight w:val="none"/>
              </w:rPr>
            </w:pPr>
          </w:p>
          <w:p w14:paraId="08282022">
            <w:pPr>
              <w:pStyle w:val="9"/>
              <w:spacing w:before="65" w:line="229" w:lineRule="auto"/>
              <w:ind w:left="259"/>
              <w:rPr>
                <w:color w:val="auto"/>
                <w:highlight w:val="none"/>
              </w:rPr>
            </w:pPr>
            <w:r>
              <w:rPr>
                <w:color w:val="auto"/>
                <w:spacing w:val="8"/>
                <w:highlight w:val="none"/>
              </w:rPr>
              <w:t>磋商小组组成</w:t>
            </w:r>
          </w:p>
        </w:tc>
        <w:tc>
          <w:tcPr>
            <w:tcW w:w="6407" w:type="dxa"/>
            <w:vAlign w:val="top"/>
          </w:tcPr>
          <w:p w14:paraId="286232E4">
            <w:pPr>
              <w:pStyle w:val="9"/>
              <w:spacing w:before="37" w:line="364" w:lineRule="auto"/>
              <w:ind w:left="129" w:right="68" w:hanging="16"/>
              <w:jc w:val="both"/>
              <w:rPr>
                <w:color w:val="auto"/>
                <w:highlight w:val="none"/>
              </w:rPr>
            </w:pPr>
            <w:r>
              <w:rPr>
                <w:color w:val="auto"/>
                <w:spacing w:val="13"/>
                <w:highlight w:val="none"/>
              </w:rPr>
              <w:t>磋商及评审工作由采购代理机构负责组织，具体磋商、评审工作由</w:t>
            </w:r>
            <w:r>
              <w:rPr>
                <w:color w:val="auto"/>
                <w:spacing w:val="1"/>
                <w:highlight w:val="none"/>
              </w:rPr>
              <w:t xml:space="preserve"> </w:t>
            </w:r>
            <w:r>
              <w:rPr>
                <w:color w:val="auto"/>
                <w:spacing w:val="12"/>
                <w:highlight w:val="none"/>
              </w:rPr>
              <w:t>依法组建的磋商小组负责，磋商小组由采购人代表和有关方面的专</w:t>
            </w:r>
            <w:r>
              <w:rPr>
                <w:color w:val="auto"/>
                <w:spacing w:val="13"/>
                <w:highlight w:val="none"/>
              </w:rPr>
              <w:t xml:space="preserve"> </w:t>
            </w:r>
            <w:r>
              <w:rPr>
                <w:color w:val="auto"/>
                <w:spacing w:val="6"/>
                <w:highlight w:val="none"/>
              </w:rPr>
              <w:t>家组成。磋商小组的构成：</w:t>
            </w:r>
            <w:r>
              <w:rPr>
                <w:color w:val="auto"/>
                <w:spacing w:val="6"/>
                <w:highlight w:val="none"/>
                <w:u w:val="single" w:color="auto"/>
              </w:rPr>
              <w:t>3</w:t>
            </w:r>
            <w:r>
              <w:rPr>
                <w:color w:val="auto"/>
                <w:spacing w:val="-36"/>
                <w:highlight w:val="none"/>
                <w:u w:val="single" w:color="auto"/>
              </w:rPr>
              <w:t xml:space="preserve"> </w:t>
            </w:r>
            <w:r>
              <w:rPr>
                <w:color w:val="auto"/>
                <w:spacing w:val="6"/>
                <w:highlight w:val="none"/>
              </w:rPr>
              <w:t>人，其中采购人代</w:t>
            </w:r>
            <w:r>
              <w:rPr>
                <w:color w:val="auto"/>
                <w:spacing w:val="5"/>
                <w:highlight w:val="none"/>
              </w:rPr>
              <w:t>表</w:t>
            </w:r>
            <w:r>
              <w:rPr>
                <w:color w:val="auto"/>
                <w:spacing w:val="-48"/>
                <w:highlight w:val="none"/>
              </w:rPr>
              <w:t xml:space="preserve"> </w:t>
            </w:r>
            <w:r>
              <w:rPr>
                <w:color w:val="auto"/>
                <w:spacing w:val="-76"/>
                <w:highlight w:val="none"/>
                <w:u w:val="single" w:color="auto"/>
              </w:rPr>
              <w:t xml:space="preserve"> </w:t>
            </w:r>
            <w:r>
              <w:rPr>
                <w:color w:val="auto"/>
                <w:spacing w:val="5"/>
                <w:highlight w:val="none"/>
                <w:u w:val="single" w:color="auto"/>
              </w:rPr>
              <w:t>1</w:t>
            </w:r>
            <w:r>
              <w:rPr>
                <w:color w:val="auto"/>
                <w:spacing w:val="-36"/>
                <w:highlight w:val="none"/>
                <w:u w:val="single" w:color="auto"/>
              </w:rPr>
              <w:t xml:space="preserve"> </w:t>
            </w:r>
            <w:r>
              <w:rPr>
                <w:color w:val="auto"/>
                <w:spacing w:val="5"/>
                <w:highlight w:val="none"/>
              </w:rPr>
              <w:t>人，专家</w:t>
            </w:r>
            <w:r>
              <w:rPr>
                <w:color w:val="auto"/>
                <w:spacing w:val="-34"/>
                <w:highlight w:val="none"/>
              </w:rPr>
              <w:t xml:space="preserve"> </w:t>
            </w:r>
            <w:r>
              <w:rPr>
                <w:color w:val="auto"/>
                <w:spacing w:val="5"/>
                <w:highlight w:val="none"/>
                <w:u w:val="single" w:color="auto"/>
              </w:rPr>
              <w:t>2</w:t>
            </w:r>
            <w:r>
              <w:rPr>
                <w:color w:val="auto"/>
                <w:spacing w:val="-39"/>
                <w:highlight w:val="none"/>
                <w:u w:val="single" w:color="auto"/>
              </w:rPr>
              <w:t xml:space="preserve"> </w:t>
            </w:r>
            <w:r>
              <w:rPr>
                <w:color w:val="auto"/>
                <w:spacing w:val="5"/>
                <w:highlight w:val="none"/>
              </w:rPr>
              <w:t>人。</w:t>
            </w:r>
          </w:p>
        </w:tc>
      </w:tr>
      <w:tr w14:paraId="43D2C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0" w:hRule="atLeast"/>
        </w:trPr>
        <w:tc>
          <w:tcPr>
            <w:tcW w:w="666" w:type="dxa"/>
            <w:vAlign w:val="top"/>
          </w:tcPr>
          <w:p w14:paraId="3C2E8872">
            <w:pPr>
              <w:spacing w:line="271" w:lineRule="auto"/>
              <w:rPr>
                <w:rFonts w:ascii="Arial"/>
                <w:color w:val="auto"/>
                <w:sz w:val="21"/>
                <w:highlight w:val="none"/>
              </w:rPr>
            </w:pPr>
          </w:p>
          <w:p w14:paraId="264E6D07">
            <w:pPr>
              <w:spacing w:line="271" w:lineRule="auto"/>
              <w:rPr>
                <w:rFonts w:ascii="Arial"/>
                <w:color w:val="auto"/>
                <w:sz w:val="21"/>
                <w:highlight w:val="none"/>
              </w:rPr>
            </w:pPr>
          </w:p>
          <w:p w14:paraId="1D27A7B7">
            <w:pPr>
              <w:spacing w:line="271" w:lineRule="auto"/>
              <w:rPr>
                <w:rFonts w:ascii="Arial"/>
                <w:color w:val="auto"/>
                <w:sz w:val="21"/>
                <w:highlight w:val="none"/>
              </w:rPr>
            </w:pPr>
          </w:p>
          <w:p w14:paraId="5AF8BB47">
            <w:pPr>
              <w:pStyle w:val="9"/>
              <w:spacing w:before="65" w:line="189" w:lineRule="auto"/>
              <w:ind w:left="248"/>
              <w:rPr>
                <w:color w:val="auto"/>
                <w:highlight w:val="none"/>
              </w:rPr>
            </w:pPr>
            <w:r>
              <w:rPr>
                <w:color w:val="auto"/>
                <w:spacing w:val="-7"/>
                <w:highlight w:val="none"/>
              </w:rPr>
              <w:t>11</w:t>
            </w:r>
          </w:p>
        </w:tc>
        <w:tc>
          <w:tcPr>
            <w:tcW w:w="941" w:type="dxa"/>
            <w:vAlign w:val="top"/>
          </w:tcPr>
          <w:p w14:paraId="3AB9225A">
            <w:pPr>
              <w:spacing w:line="270" w:lineRule="auto"/>
              <w:rPr>
                <w:rFonts w:ascii="Arial"/>
                <w:color w:val="auto"/>
                <w:sz w:val="21"/>
                <w:highlight w:val="none"/>
              </w:rPr>
            </w:pPr>
          </w:p>
          <w:p w14:paraId="1B3A7257">
            <w:pPr>
              <w:spacing w:line="271" w:lineRule="auto"/>
              <w:rPr>
                <w:rFonts w:ascii="Arial"/>
                <w:color w:val="auto"/>
                <w:sz w:val="21"/>
                <w:highlight w:val="none"/>
              </w:rPr>
            </w:pPr>
          </w:p>
          <w:p w14:paraId="3C4EABBC">
            <w:pPr>
              <w:spacing w:line="271" w:lineRule="auto"/>
              <w:rPr>
                <w:rFonts w:ascii="Arial"/>
                <w:color w:val="auto"/>
                <w:sz w:val="21"/>
                <w:highlight w:val="none"/>
              </w:rPr>
            </w:pPr>
          </w:p>
          <w:p w14:paraId="1F013931">
            <w:pPr>
              <w:pStyle w:val="9"/>
              <w:spacing w:before="65" w:line="190" w:lineRule="auto"/>
              <w:ind w:left="281"/>
              <w:rPr>
                <w:color w:val="auto"/>
                <w:highlight w:val="none"/>
              </w:rPr>
            </w:pPr>
            <w:r>
              <w:rPr>
                <w:color w:val="auto"/>
                <w:spacing w:val="-2"/>
                <w:highlight w:val="none"/>
              </w:rPr>
              <w:t>19.2</w:t>
            </w:r>
          </w:p>
        </w:tc>
        <w:tc>
          <w:tcPr>
            <w:tcW w:w="1774" w:type="dxa"/>
            <w:vAlign w:val="top"/>
          </w:tcPr>
          <w:p w14:paraId="71663094">
            <w:pPr>
              <w:spacing w:line="288" w:lineRule="auto"/>
              <w:rPr>
                <w:rFonts w:ascii="Arial"/>
                <w:color w:val="auto"/>
                <w:sz w:val="21"/>
                <w:highlight w:val="none"/>
              </w:rPr>
            </w:pPr>
          </w:p>
          <w:p w14:paraId="336EA7E6">
            <w:pPr>
              <w:spacing w:line="289" w:lineRule="auto"/>
              <w:rPr>
                <w:rFonts w:ascii="Arial"/>
                <w:color w:val="auto"/>
                <w:sz w:val="21"/>
                <w:highlight w:val="none"/>
              </w:rPr>
            </w:pPr>
          </w:p>
          <w:p w14:paraId="02599CDE">
            <w:pPr>
              <w:pStyle w:val="9"/>
              <w:spacing w:before="65" w:line="363" w:lineRule="auto"/>
              <w:ind w:left="682" w:right="36" w:hanging="571"/>
              <w:rPr>
                <w:color w:val="auto"/>
                <w:highlight w:val="none"/>
              </w:rPr>
            </w:pPr>
            <w:r>
              <w:rPr>
                <w:color w:val="auto"/>
                <w:spacing w:val="2"/>
                <w:highlight w:val="none"/>
              </w:rPr>
              <w:t>磋商时间、地点、</w:t>
            </w:r>
            <w:r>
              <w:rPr>
                <w:color w:val="auto"/>
                <w:spacing w:val="4"/>
                <w:highlight w:val="none"/>
              </w:rPr>
              <w:t xml:space="preserve"> </w:t>
            </w:r>
            <w:r>
              <w:rPr>
                <w:color w:val="auto"/>
                <w:spacing w:val="3"/>
                <w:highlight w:val="none"/>
              </w:rPr>
              <w:t>人员</w:t>
            </w:r>
          </w:p>
        </w:tc>
        <w:tc>
          <w:tcPr>
            <w:tcW w:w="6407" w:type="dxa"/>
            <w:vAlign w:val="top"/>
          </w:tcPr>
          <w:p w14:paraId="081BEC85">
            <w:pPr>
              <w:pStyle w:val="9"/>
              <w:spacing w:before="35" w:line="228" w:lineRule="auto"/>
              <w:ind w:left="129"/>
              <w:rPr>
                <w:color w:val="auto"/>
                <w:highlight w:val="none"/>
              </w:rPr>
            </w:pPr>
            <w:r>
              <w:rPr>
                <w:color w:val="auto"/>
                <w:spacing w:val="6"/>
                <w:highlight w:val="none"/>
              </w:rPr>
              <w:t>19.2.1</w:t>
            </w:r>
            <w:r>
              <w:rPr>
                <w:color w:val="auto"/>
                <w:spacing w:val="-24"/>
                <w:highlight w:val="none"/>
              </w:rPr>
              <w:t xml:space="preserve"> </w:t>
            </w:r>
            <w:r>
              <w:rPr>
                <w:color w:val="auto"/>
                <w:spacing w:val="6"/>
                <w:highlight w:val="none"/>
              </w:rPr>
              <w:t>磋商时间：响应文件递交截止时间后。</w:t>
            </w:r>
          </w:p>
          <w:p w14:paraId="7556EF45">
            <w:pPr>
              <w:pStyle w:val="9"/>
              <w:spacing w:before="159" w:line="340" w:lineRule="auto"/>
              <w:ind w:left="112" w:right="108" w:firstLine="17"/>
              <w:rPr>
                <w:color w:val="auto"/>
                <w:highlight w:val="none"/>
              </w:rPr>
            </w:pPr>
            <w:r>
              <w:rPr>
                <w:color w:val="auto"/>
                <w:spacing w:val="8"/>
                <w:highlight w:val="none"/>
              </w:rPr>
              <w:t>19.2.2</w:t>
            </w:r>
            <w:r>
              <w:rPr>
                <w:color w:val="auto"/>
                <w:spacing w:val="-39"/>
                <w:highlight w:val="none"/>
              </w:rPr>
              <w:t xml:space="preserve"> </w:t>
            </w:r>
            <w:r>
              <w:rPr>
                <w:color w:val="auto"/>
                <w:spacing w:val="8"/>
                <w:highlight w:val="none"/>
              </w:rPr>
              <w:t>磋商地点：</w:t>
            </w:r>
            <w:r>
              <w:rPr>
                <w:b/>
                <w:bCs/>
                <w:color w:val="auto"/>
                <w:spacing w:val="8"/>
                <w:highlight w:val="none"/>
              </w:rPr>
              <w:t>供应商代表在响应文件提交当天实时登陆“广西</w:t>
            </w:r>
            <w:r>
              <w:rPr>
                <w:color w:val="auto"/>
                <w:highlight w:val="none"/>
              </w:rPr>
              <w:t xml:space="preserve"> </w:t>
            </w:r>
            <w:r>
              <w:rPr>
                <w:b/>
                <w:bCs/>
                <w:color w:val="auto"/>
                <w:spacing w:val="10"/>
                <w:highlight w:val="none"/>
              </w:rPr>
              <w:t>政府采购云平台</w:t>
            </w:r>
            <w:r>
              <w:rPr>
                <w:color w:val="auto"/>
                <w:spacing w:val="-70"/>
                <w:highlight w:val="none"/>
              </w:rPr>
              <w:t xml:space="preserve"> </w:t>
            </w:r>
            <w:r>
              <w:rPr>
                <w:b/>
                <w:bCs/>
                <w:color w:val="auto"/>
                <w:spacing w:val="10"/>
                <w:highlight w:val="none"/>
              </w:rPr>
              <w:t>”，按磋商小组要求在线等候参与磋商及</w:t>
            </w:r>
            <w:r>
              <w:rPr>
                <w:b/>
                <w:bCs/>
                <w:color w:val="auto"/>
                <w:spacing w:val="9"/>
                <w:highlight w:val="none"/>
              </w:rPr>
              <w:t>提交最后</w:t>
            </w:r>
            <w:r>
              <w:rPr>
                <w:color w:val="auto"/>
                <w:highlight w:val="none"/>
              </w:rPr>
              <w:t xml:space="preserve"> </w:t>
            </w:r>
            <w:r>
              <w:rPr>
                <w:b/>
                <w:bCs/>
                <w:color w:val="auto"/>
                <w:spacing w:val="11"/>
                <w:highlight w:val="none"/>
              </w:rPr>
              <w:t>报价。因供应商未保持实时在线，导致磋商小组无法及时与其取得</w:t>
            </w:r>
            <w:r>
              <w:rPr>
                <w:color w:val="auto"/>
                <w:highlight w:val="none"/>
              </w:rPr>
              <w:t xml:space="preserve"> </w:t>
            </w:r>
            <w:r>
              <w:rPr>
                <w:b/>
                <w:bCs/>
                <w:color w:val="auto"/>
                <w:spacing w:val="11"/>
                <w:highlight w:val="none"/>
              </w:rPr>
              <w:t>联系，从而造成供应商未按规定参与磋商或报价的，其不利后果由</w:t>
            </w:r>
          </w:p>
        </w:tc>
      </w:tr>
    </w:tbl>
    <w:p w14:paraId="3A363096">
      <w:pPr>
        <w:rPr>
          <w:rFonts w:ascii="Arial"/>
          <w:color w:val="auto"/>
          <w:sz w:val="21"/>
          <w:highlight w:val="none"/>
        </w:rPr>
      </w:pPr>
    </w:p>
    <w:p w14:paraId="6D6FD53B">
      <w:pPr>
        <w:rPr>
          <w:rFonts w:ascii="Arial" w:hAnsi="Arial" w:eastAsia="Arial" w:cs="Arial"/>
          <w:color w:val="auto"/>
          <w:sz w:val="21"/>
          <w:szCs w:val="21"/>
          <w:highlight w:val="none"/>
        </w:rPr>
        <w:sectPr>
          <w:footerReference r:id="rId10" w:type="default"/>
          <w:pgSz w:w="11907" w:h="16840"/>
          <w:pgMar w:top="1431" w:right="1057" w:bottom="1079" w:left="1056" w:header="0" w:footer="917" w:gutter="0"/>
          <w:cols w:space="720" w:num="1"/>
        </w:sectPr>
      </w:pPr>
    </w:p>
    <w:p w14:paraId="1F9F5FE3">
      <w:pPr>
        <w:spacing w:line="89" w:lineRule="auto"/>
        <w:rPr>
          <w:rFonts w:ascii="Arial"/>
          <w:color w:val="auto"/>
          <w:sz w:val="2"/>
          <w:highlight w:val="none"/>
        </w:rPr>
      </w:pPr>
    </w:p>
    <w:tbl>
      <w:tblPr>
        <w:tblStyle w:val="8"/>
        <w:tblW w:w="97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6"/>
        <w:gridCol w:w="941"/>
        <w:gridCol w:w="1774"/>
        <w:gridCol w:w="6407"/>
      </w:tblGrid>
      <w:tr w14:paraId="38D11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666" w:type="dxa"/>
            <w:shd w:val="clear" w:color="auto" w:fill="D7D7D7"/>
            <w:vAlign w:val="top"/>
          </w:tcPr>
          <w:p w14:paraId="23B22A87">
            <w:pPr>
              <w:pStyle w:val="9"/>
              <w:spacing w:before="37" w:line="230" w:lineRule="auto"/>
              <w:ind w:left="126"/>
              <w:rPr>
                <w:color w:val="auto"/>
                <w:highlight w:val="none"/>
              </w:rPr>
            </w:pPr>
            <w:r>
              <w:rPr>
                <w:b/>
                <w:bCs/>
                <w:color w:val="auto"/>
                <w:spacing w:val="4"/>
                <w:highlight w:val="none"/>
              </w:rPr>
              <w:t>序号</w:t>
            </w:r>
          </w:p>
        </w:tc>
        <w:tc>
          <w:tcPr>
            <w:tcW w:w="941" w:type="dxa"/>
            <w:shd w:val="clear" w:color="auto" w:fill="D7D7D7"/>
            <w:vAlign w:val="top"/>
          </w:tcPr>
          <w:p w14:paraId="6BB665FA">
            <w:pPr>
              <w:pStyle w:val="9"/>
              <w:spacing w:before="37" w:line="228" w:lineRule="auto"/>
              <w:ind w:left="159"/>
              <w:rPr>
                <w:color w:val="auto"/>
                <w:highlight w:val="none"/>
              </w:rPr>
            </w:pPr>
            <w:r>
              <w:rPr>
                <w:b/>
                <w:bCs/>
                <w:color w:val="auto"/>
                <w:spacing w:val="5"/>
                <w:highlight w:val="none"/>
              </w:rPr>
              <w:t>条款号</w:t>
            </w:r>
          </w:p>
        </w:tc>
        <w:tc>
          <w:tcPr>
            <w:tcW w:w="1774" w:type="dxa"/>
            <w:shd w:val="clear" w:color="auto" w:fill="D7D7D7"/>
            <w:vAlign w:val="top"/>
          </w:tcPr>
          <w:p w14:paraId="7BBB3684">
            <w:pPr>
              <w:pStyle w:val="9"/>
              <w:spacing w:before="37" w:line="228" w:lineRule="auto"/>
              <w:ind w:left="473"/>
              <w:rPr>
                <w:color w:val="auto"/>
                <w:highlight w:val="none"/>
              </w:rPr>
            </w:pPr>
            <w:r>
              <w:rPr>
                <w:b/>
                <w:bCs/>
                <w:color w:val="auto"/>
                <w:spacing w:val="6"/>
                <w:highlight w:val="none"/>
              </w:rPr>
              <w:t>条款名称</w:t>
            </w:r>
          </w:p>
        </w:tc>
        <w:tc>
          <w:tcPr>
            <w:tcW w:w="6407" w:type="dxa"/>
            <w:shd w:val="clear" w:color="auto" w:fill="D7D7D7"/>
            <w:vAlign w:val="top"/>
          </w:tcPr>
          <w:p w14:paraId="61580854">
            <w:pPr>
              <w:pStyle w:val="9"/>
              <w:spacing w:before="37" w:line="228" w:lineRule="auto"/>
              <w:ind w:left="2707"/>
              <w:rPr>
                <w:color w:val="auto"/>
                <w:highlight w:val="none"/>
              </w:rPr>
            </w:pPr>
            <w:r>
              <w:rPr>
                <w:b/>
                <w:bCs/>
                <w:color w:val="auto"/>
                <w:spacing w:val="1"/>
                <w:highlight w:val="none"/>
              </w:rPr>
              <w:t>内容、要求</w:t>
            </w:r>
          </w:p>
        </w:tc>
      </w:tr>
      <w:tr w14:paraId="41AF8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3" w:hRule="atLeast"/>
        </w:trPr>
        <w:tc>
          <w:tcPr>
            <w:tcW w:w="666" w:type="dxa"/>
            <w:vAlign w:val="top"/>
          </w:tcPr>
          <w:p w14:paraId="3796DD2C">
            <w:pPr>
              <w:rPr>
                <w:rFonts w:ascii="Arial"/>
                <w:color w:val="auto"/>
                <w:sz w:val="21"/>
                <w:highlight w:val="none"/>
              </w:rPr>
            </w:pPr>
          </w:p>
        </w:tc>
        <w:tc>
          <w:tcPr>
            <w:tcW w:w="941" w:type="dxa"/>
            <w:vAlign w:val="top"/>
          </w:tcPr>
          <w:p w14:paraId="28792628">
            <w:pPr>
              <w:rPr>
                <w:rFonts w:ascii="Arial"/>
                <w:color w:val="auto"/>
                <w:sz w:val="21"/>
                <w:highlight w:val="none"/>
              </w:rPr>
            </w:pPr>
          </w:p>
        </w:tc>
        <w:tc>
          <w:tcPr>
            <w:tcW w:w="1774" w:type="dxa"/>
            <w:vAlign w:val="top"/>
          </w:tcPr>
          <w:p w14:paraId="22D205C1">
            <w:pPr>
              <w:rPr>
                <w:rFonts w:ascii="Arial"/>
                <w:color w:val="auto"/>
                <w:sz w:val="21"/>
                <w:highlight w:val="none"/>
              </w:rPr>
            </w:pPr>
          </w:p>
        </w:tc>
        <w:tc>
          <w:tcPr>
            <w:tcW w:w="6407" w:type="dxa"/>
            <w:vAlign w:val="top"/>
          </w:tcPr>
          <w:p w14:paraId="3FA3C3AF">
            <w:pPr>
              <w:pStyle w:val="9"/>
              <w:spacing w:before="31" w:line="228" w:lineRule="auto"/>
              <w:ind w:left="113"/>
              <w:rPr>
                <w:color w:val="auto"/>
                <w:highlight w:val="none"/>
              </w:rPr>
            </w:pPr>
            <w:r>
              <w:rPr>
                <w:b/>
                <w:bCs/>
                <w:color w:val="auto"/>
                <w:spacing w:val="6"/>
                <w:highlight w:val="none"/>
              </w:rPr>
              <w:t>供应商自行承担。</w:t>
            </w:r>
          </w:p>
          <w:p w14:paraId="66765A1D">
            <w:pPr>
              <w:pStyle w:val="9"/>
              <w:spacing w:before="162" w:line="340" w:lineRule="auto"/>
              <w:ind w:left="113" w:right="108" w:firstLine="16"/>
              <w:rPr>
                <w:color w:val="auto"/>
                <w:highlight w:val="none"/>
              </w:rPr>
            </w:pPr>
            <w:r>
              <w:rPr>
                <w:color w:val="auto"/>
                <w:spacing w:val="6"/>
                <w:highlight w:val="none"/>
              </w:rPr>
              <w:t>19.2.3</w:t>
            </w:r>
            <w:r>
              <w:rPr>
                <w:color w:val="auto"/>
                <w:spacing w:val="-28"/>
                <w:highlight w:val="none"/>
              </w:rPr>
              <w:t xml:space="preserve"> </w:t>
            </w:r>
            <w:r>
              <w:rPr>
                <w:color w:val="auto"/>
                <w:spacing w:val="6"/>
                <w:highlight w:val="none"/>
              </w:rPr>
              <w:t>磋商参加人员：供应商法定代表人、负责人、</w:t>
            </w:r>
            <w:r>
              <w:rPr>
                <w:color w:val="auto"/>
                <w:spacing w:val="-50"/>
                <w:highlight w:val="none"/>
              </w:rPr>
              <w:t xml:space="preserve"> </w:t>
            </w:r>
            <w:r>
              <w:rPr>
                <w:color w:val="auto"/>
                <w:spacing w:val="6"/>
                <w:highlight w:val="none"/>
              </w:rPr>
              <w:t>自然人或相应</w:t>
            </w:r>
            <w:r>
              <w:rPr>
                <w:color w:val="auto"/>
                <w:highlight w:val="none"/>
              </w:rPr>
              <w:t xml:space="preserve"> </w:t>
            </w:r>
            <w:r>
              <w:rPr>
                <w:color w:val="auto"/>
                <w:spacing w:val="11"/>
                <w:highlight w:val="none"/>
              </w:rPr>
              <w:t>的委托代理人持有效身份证原件和供应商广西政府采购云平台</w:t>
            </w:r>
            <w:r>
              <w:rPr>
                <w:color w:val="auto"/>
                <w:highlight w:val="none"/>
              </w:rPr>
              <w:t>CA</w:t>
            </w:r>
            <w:r>
              <w:rPr>
                <w:color w:val="auto"/>
                <w:spacing w:val="-29"/>
                <w:highlight w:val="none"/>
              </w:rPr>
              <w:t xml:space="preserve"> </w:t>
            </w:r>
            <w:r>
              <w:rPr>
                <w:color w:val="auto"/>
                <w:spacing w:val="11"/>
                <w:highlight w:val="none"/>
              </w:rPr>
              <w:t>数</w:t>
            </w:r>
            <w:r>
              <w:rPr>
                <w:color w:val="auto"/>
                <w:highlight w:val="none"/>
              </w:rPr>
              <w:t xml:space="preserve"> </w:t>
            </w:r>
            <w:r>
              <w:rPr>
                <w:color w:val="auto"/>
                <w:spacing w:val="8"/>
                <w:highlight w:val="none"/>
              </w:rPr>
              <w:t>字证书参加磋商。请供应商实时登陆“广西政府采购云平台</w:t>
            </w:r>
            <w:r>
              <w:rPr>
                <w:color w:val="auto"/>
                <w:spacing w:val="-54"/>
                <w:highlight w:val="none"/>
              </w:rPr>
              <w:t xml:space="preserve"> </w:t>
            </w:r>
            <w:r>
              <w:rPr>
                <w:color w:val="auto"/>
                <w:spacing w:val="8"/>
                <w:highlight w:val="none"/>
              </w:rPr>
              <w:t>”等候</w:t>
            </w:r>
            <w:r>
              <w:rPr>
                <w:color w:val="auto"/>
                <w:highlight w:val="none"/>
              </w:rPr>
              <w:t xml:space="preserve">  </w:t>
            </w:r>
            <w:r>
              <w:rPr>
                <w:color w:val="auto"/>
                <w:spacing w:val="6"/>
                <w:highlight w:val="none"/>
              </w:rPr>
              <w:t>在线磋商。</w:t>
            </w:r>
          </w:p>
          <w:p w14:paraId="7974EF8C">
            <w:pPr>
              <w:pStyle w:val="9"/>
              <w:spacing w:before="158" w:line="303" w:lineRule="auto"/>
              <w:ind w:left="124" w:right="156" w:firstLine="4"/>
              <w:rPr>
                <w:color w:val="auto"/>
                <w:highlight w:val="none"/>
              </w:rPr>
            </w:pPr>
            <w:r>
              <w:rPr>
                <w:color w:val="auto"/>
                <w:spacing w:val="6"/>
                <w:highlight w:val="none"/>
              </w:rPr>
              <w:t>19.2.4</w:t>
            </w:r>
            <w:r>
              <w:rPr>
                <w:color w:val="auto"/>
                <w:spacing w:val="-18"/>
                <w:highlight w:val="none"/>
              </w:rPr>
              <w:t xml:space="preserve"> </w:t>
            </w:r>
            <w:r>
              <w:rPr>
                <w:color w:val="auto"/>
                <w:spacing w:val="6"/>
                <w:highlight w:val="none"/>
              </w:rPr>
              <w:t>响应文件递交截止时间后，</w:t>
            </w:r>
            <w:r>
              <w:rPr>
                <w:color w:val="auto"/>
                <w:spacing w:val="-60"/>
                <w:highlight w:val="none"/>
              </w:rPr>
              <w:t xml:space="preserve"> </w:t>
            </w:r>
            <w:r>
              <w:rPr>
                <w:color w:val="auto"/>
                <w:spacing w:val="6"/>
                <w:highlight w:val="none"/>
              </w:rPr>
              <w:t>由磋商小组在评标室内线上开启</w:t>
            </w:r>
            <w:r>
              <w:rPr>
                <w:color w:val="auto"/>
                <w:highlight w:val="none"/>
              </w:rPr>
              <w:t xml:space="preserve"> </w:t>
            </w:r>
            <w:r>
              <w:rPr>
                <w:color w:val="auto"/>
                <w:spacing w:val="3"/>
                <w:highlight w:val="none"/>
              </w:rPr>
              <w:t>响应文件。</w:t>
            </w:r>
          </w:p>
        </w:tc>
      </w:tr>
      <w:tr w14:paraId="3CDF7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666" w:type="dxa"/>
            <w:vAlign w:val="top"/>
          </w:tcPr>
          <w:p w14:paraId="599D51DF">
            <w:pPr>
              <w:pStyle w:val="9"/>
              <w:spacing w:before="66" w:line="189" w:lineRule="auto"/>
              <w:ind w:left="248"/>
              <w:rPr>
                <w:color w:val="auto"/>
                <w:highlight w:val="none"/>
              </w:rPr>
            </w:pPr>
            <w:r>
              <w:rPr>
                <w:color w:val="auto"/>
                <w:spacing w:val="-7"/>
                <w:highlight w:val="none"/>
              </w:rPr>
              <w:t>12</w:t>
            </w:r>
          </w:p>
        </w:tc>
        <w:tc>
          <w:tcPr>
            <w:tcW w:w="941" w:type="dxa"/>
            <w:vAlign w:val="top"/>
          </w:tcPr>
          <w:p w14:paraId="263775FE">
            <w:pPr>
              <w:pStyle w:val="9"/>
              <w:spacing w:before="67" w:line="189" w:lineRule="auto"/>
              <w:ind w:left="268"/>
              <w:rPr>
                <w:color w:val="auto"/>
                <w:highlight w:val="none"/>
              </w:rPr>
            </w:pPr>
            <w:r>
              <w:rPr>
                <w:color w:val="auto"/>
                <w:spacing w:val="2"/>
                <w:highlight w:val="none"/>
              </w:rPr>
              <w:t>20.2</w:t>
            </w:r>
          </w:p>
        </w:tc>
        <w:tc>
          <w:tcPr>
            <w:tcW w:w="1774" w:type="dxa"/>
            <w:vAlign w:val="top"/>
          </w:tcPr>
          <w:p w14:paraId="41F3B124">
            <w:pPr>
              <w:pStyle w:val="9"/>
              <w:spacing w:before="34" w:line="228" w:lineRule="auto"/>
              <w:ind w:left="471"/>
              <w:rPr>
                <w:color w:val="auto"/>
                <w:highlight w:val="none"/>
              </w:rPr>
            </w:pPr>
            <w:r>
              <w:rPr>
                <w:color w:val="auto"/>
                <w:spacing w:val="7"/>
                <w:highlight w:val="none"/>
              </w:rPr>
              <w:t>评审办法</w:t>
            </w:r>
          </w:p>
        </w:tc>
        <w:tc>
          <w:tcPr>
            <w:tcW w:w="6407" w:type="dxa"/>
            <w:vAlign w:val="top"/>
          </w:tcPr>
          <w:p w14:paraId="6D1C50E3">
            <w:pPr>
              <w:pStyle w:val="9"/>
              <w:spacing w:before="33" w:line="228" w:lineRule="auto"/>
              <w:ind w:left="118"/>
              <w:rPr>
                <w:color w:val="auto"/>
                <w:highlight w:val="none"/>
              </w:rPr>
            </w:pPr>
            <w:r>
              <w:rPr>
                <w:color w:val="auto"/>
                <w:spacing w:val="8"/>
                <w:highlight w:val="none"/>
              </w:rPr>
              <w:t>具体详见第三章评审办法。</w:t>
            </w:r>
          </w:p>
        </w:tc>
      </w:tr>
      <w:tr w14:paraId="79291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0" w:hRule="atLeast"/>
        </w:trPr>
        <w:tc>
          <w:tcPr>
            <w:tcW w:w="666" w:type="dxa"/>
            <w:vAlign w:val="top"/>
          </w:tcPr>
          <w:p w14:paraId="33ADF78D">
            <w:pPr>
              <w:spacing w:line="258" w:lineRule="auto"/>
              <w:rPr>
                <w:rFonts w:ascii="Arial"/>
                <w:color w:val="auto"/>
                <w:sz w:val="21"/>
                <w:highlight w:val="none"/>
              </w:rPr>
            </w:pPr>
          </w:p>
          <w:p w14:paraId="14D7B06C">
            <w:pPr>
              <w:spacing w:line="258" w:lineRule="auto"/>
              <w:rPr>
                <w:rFonts w:ascii="Arial"/>
                <w:color w:val="auto"/>
                <w:sz w:val="21"/>
                <w:highlight w:val="none"/>
              </w:rPr>
            </w:pPr>
          </w:p>
          <w:p w14:paraId="2438AD0D">
            <w:pPr>
              <w:spacing w:line="258" w:lineRule="auto"/>
              <w:rPr>
                <w:rFonts w:ascii="Arial"/>
                <w:color w:val="auto"/>
                <w:sz w:val="21"/>
                <w:highlight w:val="none"/>
              </w:rPr>
            </w:pPr>
          </w:p>
          <w:p w14:paraId="2FB00B60">
            <w:pPr>
              <w:spacing w:line="258" w:lineRule="auto"/>
              <w:rPr>
                <w:rFonts w:ascii="Arial"/>
                <w:color w:val="auto"/>
                <w:sz w:val="21"/>
                <w:highlight w:val="none"/>
              </w:rPr>
            </w:pPr>
          </w:p>
          <w:p w14:paraId="488A5353">
            <w:pPr>
              <w:spacing w:line="258" w:lineRule="auto"/>
              <w:rPr>
                <w:rFonts w:ascii="Arial"/>
                <w:color w:val="auto"/>
                <w:sz w:val="21"/>
                <w:highlight w:val="none"/>
              </w:rPr>
            </w:pPr>
          </w:p>
          <w:p w14:paraId="7488D60A">
            <w:pPr>
              <w:spacing w:line="258" w:lineRule="auto"/>
              <w:rPr>
                <w:rFonts w:ascii="Arial"/>
                <w:color w:val="auto"/>
                <w:sz w:val="21"/>
                <w:highlight w:val="none"/>
              </w:rPr>
            </w:pPr>
          </w:p>
          <w:p w14:paraId="5316162A">
            <w:pPr>
              <w:spacing w:line="258" w:lineRule="auto"/>
              <w:rPr>
                <w:rFonts w:ascii="Arial"/>
                <w:color w:val="auto"/>
                <w:sz w:val="21"/>
                <w:highlight w:val="none"/>
              </w:rPr>
            </w:pPr>
          </w:p>
          <w:p w14:paraId="3A829E4B">
            <w:pPr>
              <w:spacing w:line="258" w:lineRule="auto"/>
              <w:rPr>
                <w:rFonts w:ascii="Arial"/>
                <w:color w:val="auto"/>
                <w:sz w:val="21"/>
                <w:highlight w:val="none"/>
              </w:rPr>
            </w:pPr>
          </w:p>
          <w:p w14:paraId="4DB3F5B4">
            <w:pPr>
              <w:spacing w:line="258" w:lineRule="auto"/>
              <w:rPr>
                <w:rFonts w:ascii="Arial"/>
                <w:color w:val="auto"/>
                <w:sz w:val="21"/>
                <w:highlight w:val="none"/>
              </w:rPr>
            </w:pPr>
          </w:p>
          <w:p w14:paraId="135CB82E">
            <w:pPr>
              <w:spacing w:line="259" w:lineRule="auto"/>
              <w:rPr>
                <w:rFonts w:ascii="Arial"/>
                <w:color w:val="auto"/>
                <w:sz w:val="21"/>
                <w:highlight w:val="none"/>
              </w:rPr>
            </w:pPr>
          </w:p>
          <w:p w14:paraId="4D4E0C99">
            <w:pPr>
              <w:spacing w:line="259" w:lineRule="auto"/>
              <w:rPr>
                <w:rFonts w:ascii="Arial"/>
                <w:color w:val="auto"/>
                <w:sz w:val="21"/>
                <w:highlight w:val="none"/>
              </w:rPr>
            </w:pPr>
          </w:p>
          <w:p w14:paraId="6E2CBEF9">
            <w:pPr>
              <w:pStyle w:val="9"/>
              <w:spacing w:before="65" w:line="190" w:lineRule="auto"/>
              <w:ind w:left="248"/>
              <w:rPr>
                <w:color w:val="auto"/>
                <w:highlight w:val="none"/>
              </w:rPr>
            </w:pPr>
            <w:r>
              <w:rPr>
                <w:color w:val="auto"/>
                <w:spacing w:val="-7"/>
                <w:highlight w:val="none"/>
              </w:rPr>
              <w:t>13</w:t>
            </w:r>
          </w:p>
        </w:tc>
        <w:tc>
          <w:tcPr>
            <w:tcW w:w="941" w:type="dxa"/>
            <w:vAlign w:val="top"/>
          </w:tcPr>
          <w:p w14:paraId="7D600275">
            <w:pPr>
              <w:spacing w:line="258" w:lineRule="auto"/>
              <w:rPr>
                <w:rFonts w:ascii="Arial"/>
                <w:color w:val="auto"/>
                <w:sz w:val="21"/>
                <w:highlight w:val="none"/>
              </w:rPr>
            </w:pPr>
          </w:p>
          <w:p w14:paraId="75EEBD2F">
            <w:pPr>
              <w:spacing w:line="258" w:lineRule="auto"/>
              <w:rPr>
                <w:rFonts w:ascii="Arial"/>
                <w:color w:val="auto"/>
                <w:sz w:val="21"/>
                <w:highlight w:val="none"/>
              </w:rPr>
            </w:pPr>
          </w:p>
          <w:p w14:paraId="5144F10D">
            <w:pPr>
              <w:spacing w:line="258" w:lineRule="auto"/>
              <w:rPr>
                <w:rFonts w:ascii="Arial"/>
                <w:color w:val="auto"/>
                <w:sz w:val="21"/>
                <w:highlight w:val="none"/>
              </w:rPr>
            </w:pPr>
          </w:p>
          <w:p w14:paraId="21EFAFDC">
            <w:pPr>
              <w:spacing w:line="258" w:lineRule="auto"/>
              <w:rPr>
                <w:rFonts w:ascii="Arial"/>
                <w:color w:val="auto"/>
                <w:sz w:val="21"/>
                <w:highlight w:val="none"/>
              </w:rPr>
            </w:pPr>
          </w:p>
          <w:p w14:paraId="5F3AF26A">
            <w:pPr>
              <w:spacing w:line="258" w:lineRule="auto"/>
              <w:rPr>
                <w:rFonts w:ascii="Arial"/>
                <w:color w:val="auto"/>
                <w:sz w:val="21"/>
                <w:highlight w:val="none"/>
              </w:rPr>
            </w:pPr>
          </w:p>
          <w:p w14:paraId="1173F8C9">
            <w:pPr>
              <w:spacing w:line="258" w:lineRule="auto"/>
              <w:rPr>
                <w:rFonts w:ascii="Arial"/>
                <w:color w:val="auto"/>
                <w:sz w:val="21"/>
                <w:highlight w:val="none"/>
              </w:rPr>
            </w:pPr>
          </w:p>
          <w:p w14:paraId="5B48A3D7">
            <w:pPr>
              <w:spacing w:line="258" w:lineRule="auto"/>
              <w:rPr>
                <w:rFonts w:ascii="Arial"/>
                <w:color w:val="auto"/>
                <w:sz w:val="21"/>
                <w:highlight w:val="none"/>
              </w:rPr>
            </w:pPr>
          </w:p>
          <w:p w14:paraId="44D657DD">
            <w:pPr>
              <w:spacing w:line="258" w:lineRule="auto"/>
              <w:rPr>
                <w:rFonts w:ascii="Arial"/>
                <w:color w:val="auto"/>
                <w:sz w:val="21"/>
                <w:highlight w:val="none"/>
              </w:rPr>
            </w:pPr>
          </w:p>
          <w:p w14:paraId="43DD9ACE">
            <w:pPr>
              <w:spacing w:line="259" w:lineRule="auto"/>
              <w:rPr>
                <w:rFonts w:ascii="Arial"/>
                <w:color w:val="auto"/>
                <w:sz w:val="21"/>
                <w:highlight w:val="none"/>
              </w:rPr>
            </w:pPr>
          </w:p>
          <w:p w14:paraId="52A3D096">
            <w:pPr>
              <w:spacing w:line="259" w:lineRule="auto"/>
              <w:rPr>
                <w:rFonts w:ascii="Arial"/>
                <w:color w:val="auto"/>
                <w:sz w:val="21"/>
                <w:highlight w:val="none"/>
              </w:rPr>
            </w:pPr>
          </w:p>
          <w:p w14:paraId="3F215D0F">
            <w:pPr>
              <w:spacing w:line="259" w:lineRule="auto"/>
              <w:rPr>
                <w:rFonts w:ascii="Arial"/>
                <w:color w:val="auto"/>
                <w:sz w:val="21"/>
                <w:highlight w:val="none"/>
              </w:rPr>
            </w:pPr>
          </w:p>
          <w:p w14:paraId="438A8D3F">
            <w:pPr>
              <w:pStyle w:val="9"/>
              <w:spacing w:before="65" w:line="189" w:lineRule="auto"/>
              <w:ind w:left="371"/>
              <w:rPr>
                <w:color w:val="auto"/>
                <w:highlight w:val="none"/>
              </w:rPr>
            </w:pPr>
            <w:r>
              <w:rPr>
                <w:color w:val="auto"/>
                <w:spacing w:val="-1"/>
                <w:highlight w:val="none"/>
              </w:rPr>
              <w:t>26</w:t>
            </w:r>
          </w:p>
        </w:tc>
        <w:tc>
          <w:tcPr>
            <w:tcW w:w="1774" w:type="dxa"/>
            <w:vAlign w:val="top"/>
          </w:tcPr>
          <w:p w14:paraId="23F496CA">
            <w:pPr>
              <w:spacing w:line="255" w:lineRule="auto"/>
              <w:rPr>
                <w:rFonts w:ascii="Arial"/>
                <w:color w:val="auto"/>
                <w:sz w:val="21"/>
                <w:highlight w:val="none"/>
              </w:rPr>
            </w:pPr>
          </w:p>
          <w:p w14:paraId="10ED5CCF">
            <w:pPr>
              <w:spacing w:line="255" w:lineRule="auto"/>
              <w:rPr>
                <w:rFonts w:ascii="Arial"/>
                <w:color w:val="auto"/>
                <w:sz w:val="21"/>
                <w:highlight w:val="none"/>
              </w:rPr>
            </w:pPr>
          </w:p>
          <w:p w14:paraId="3D765731">
            <w:pPr>
              <w:spacing w:line="255" w:lineRule="auto"/>
              <w:rPr>
                <w:rFonts w:ascii="Arial"/>
                <w:color w:val="auto"/>
                <w:sz w:val="21"/>
                <w:highlight w:val="none"/>
              </w:rPr>
            </w:pPr>
          </w:p>
          <w:p w14:paraId="4F79A651">
            <w:pPr>
              <w:spacing w:line="255" w:lineRule="auto"/>
              <w:rPr>
                <w:rFonts w:ascii="Arial"/>
                <w:color w:val="auto"/>
                <w:sz w:val="21"/>
                <w:highlight w:val="none"/>
              </w:rPr>
            </w:pPr>
          </w:p>
          <w:p w14:paraId="1D8C79AD">
            <w:pPr>
              <w:spacing w:line="255" w:lineRule="auto"/>
              <w:rPr>
                <w:rFonts w:ascii="Arial"/>
                <w:color w:val="auto"/>
                <w:sz w:val="21"/>
                <w:highlight w:val="none"/>
              </w:rPr>
            </w:pPr>
          </w:p>
          <w:p w14:paraId="1E33B758">
            <w:pPr>
              <w:spacing w:line="255" w:lineRule="auto"/>
              <w:rPr>
                <w:rFonts w:ascii="Arial"/>
                <w:color w:val="auto"/>
                <w:sz w:val="21"/>
                <w:highlight w:val="none"/>
              </w:rPr>
            </w:pPr>
          </w:p>
          <w:p w14:paraId="5F909874">
            <w:pPr>
              <w:spacing w:line="255" w:lineRule="auto"/>
              <w:rPr>
                <w:rFonts w:ascii="Arial"/>
                <w:color w:val="auto"/>
                <w:sz w:val="21"/>
                <w:highlight w:val="none"/>
              </w:rPr>
            </w:pPr>
          </w:p>
          <w:p w14:paraId="12EB5549">
            <w:pPr>
              <w:spacing w:line="256" w:lineRule="auto"/>
              <w:rPr>
                <w:rFonts w:ascii="Arial"/>
                <w:color w:val="auto"/>
                <w:sz w:val="21"/>
                <w:highlight w:val="none"/>
              </w:rPr>
            </w:pPr>
          </w:p>
          <w:p w14:paraId="5413D5F6">
            <w:pPr>
              <w:spacing w:line="256" w:lineRule="auto"/>
              <w:rPr>
                <w:rFonts w:ascii="Arial"/>
                <w:color w:val="auto"/>
                <w:sz w:val="21"/>
                <w:highlight w:val="none"/>
              </w:rPr>
            </w:pPr>
          </w:p>
          <w:p w14:paraId="56831EB6">
            <w:pPr>
              <w:spacing w:line="256" w:lineRule="auto"/>
              <w:rPr>
                <w:rFonts w:ascii="Arial"/>
                <w:color w:val="auto"/>
                <w:sz w:val="21"/>
                <w:highlight w:val="none"/>
              </w:rPr>
            </w:pPr>
          </w:p>
          <w:p w14:paraId="4BBA2212">
            <w:pPr>
              <w:spacing w:line="256" w:lineRule="auto"/>
              <w:rPr>
                <w:rFonts w:ascii="Arial"/>
                <w:color w:val="auto"/>
                <w:sz w:val="21"/>
                <w:highlight w:val="none"/>
              </w:rPr>
            </w:pPr>
          </w:p>
          <w:p w14:paraId="2C172FB2">
            <w:pPr>
              <w:pStyle w:val="9"/>
              <w:spacing w:before="65" w:line="228" w:lineRule="auto"/>
              <w:ind w:left="471"/>
              <w:rPr>
                <w:color w:val="auto"/>
                <w:highlight w:val="none"/>
              </w:rPr>
            </w:pPr>
            <w:r>
              <w:rPr>
                <w:color w:val="auto"/>
                <w:spacing w:val="7"/>
                <w:highlight w:val="none"/>
              </w:rPr>
              <w:t>信用查询</w:t>
            </w:r>
          </w:p>
        </w:tc>
        <w:tc>
          <w:tcPr>
            <w:tcW w:w="6407" w:type="dxa"/>
            <w:vAlign w:val="top"/>
          </w:tcPr>
          <w:p w14:paraId="6D660C1B">
            <w:pPr>
              <w:pStyle w:val="9"/>
              <w:spacing w:before="31" w:line="367" w:lineRule="auto"/>
              <w:ind w:left="128" w:right="108" w:hanging="15"/>
              <w:rPr>
                <w:color w:val="auto"/>
                <w:highlight w:val="none"/>
              </w:rPr>
            </w:pPr>
            <w:r>
              <w:rPr>
                <w:color w:val="auto"/>
                <w:spacing w:val="13"/>
                <w:highlight w:val="none"/>
              </w:rPr>
              <w:t>根据《关于做好政府采购有关信用主体标识码登记及在政府采购活</w:t>
            </w:r>
            <w:r>
              <w:rPr>
                <w:color w:val="auto"/>
                <w:spacing w:val="1"/>
                <w:highlight w:val="none"/>
              </w:rPr>
              <w:t xml:space="preserve"> </w:t>
            </w:r>
            <w:r>
              <w:rPr>
                <w:color w:val="auto"/>
                <w:spacing w:val="10"/>
                <w:highlight w:val="none"/>
              </w:rPr>
              <w:t>动中查询使用信用记录有关问题的通知》</w:t>
            </w:r>
            <w:r>
              <w:rPr>
                <w:color w:val="auto"/>
                <w:spacing w:val="-80"/>
                <w:highlight w:val="none"/>
              </w:rPr>
              <w:t xml:space="preserve"> </w:t>
            </w:r>
            <w:r>
              <w:rPr>
                <w:color w:val="auto"/>
                <w:spacing w:val="10"/>
                <w:highlight w:val="none"/>
              </w:rPr>
              <w:t>（桂财采〔2016〕37</w:t>
            </w:r>
            <w:r>
              <w:rPr>
                <w:color w:val="auto"/>
                <w:spacing w:val="21"/>
                <w:highlight w:val="none"/>
              </w:rPr>
              <w:t>），</w:t>
            </w:r>
            <w:r>
              <w:rPr>
                <w:color w:val="auto"/>
                <w:highlight w:val="none"/>
              </w:rPr>
              <w:t xml:space="preserve"> </w:t>
            </w:r>
            <w:r>
              <w:rPr>
                <w:color w:val="auto"/>
                <w:spacing w:val="9"/>
                <w:highlight w:val="none"/>
              </w:rPr>
              <w:t>由采购代理机构对第一成交候选人进行信用查询：</w:t>
            </w:r>
          </w:p>
          <w:p w14:paraId="11E42DEA">
            <w:pPr>
              <w:pStyle w:val="9"/>
              <w:spacing w:before="33" w:line="361" w:lineRule="auto"/>
              <w:ind w:left="126" w:right="108" w:hanging="13"/>
              <w:rPr>
                <w:color w:val="auto"/>
                <w:highlight w:val="none"/>
              </w:rPr>
            </w:pPr>
            <w:r>
              <w:rPr>
                <w:color w:val="auto"/>
                <w:spacing w:val="12"/>
                <w:highlight w:val="none"/>
              </w:rPr>
              <w:t>⑴查询渠道：</w:t>
            </w:r>
            <w:r>
              <w:rPr>
                <w:color w:val="auto"/>
                <w:spacing w:val="-62"/>
                <w:highlight w:val="none"/>
              </w:rPr>
              <w:t xml:space="preserve"> </w:t>
            </w:r>
            <w:r>
              <w:rPr>
                <w:color w:val="auto"/>
                <w:spacing w:val="12"/>
                <w:highlight w:val="none"/>
              </w:rPr>
              <w:t>“信用中国</w:t>
            </w:r>
            <w:r>
              <w:rPr>
                <w:color w:val="auto"/>
                <w:spacing w:val="-65"/>
                <w:highlight w:val="none"/>
              </w:rPr>
              <w:t xml:space="preserve"> </w:t>
            </w:r>
            <w:r>
              <w:rPr>
                <w:color w:val="auto"/>
                <w:spacing w:val="12"/>
                <w:highlight w:val="none"/>
              </w:rPr>
              <w:t>”网站(</w:t>
            </w:r>
            <w:r>
              <w:rPr>
                <w:color w:val="auto"/>
                <w:highlight w:val="none"/>
              </w:rPr>
              <w:t>www</w:t>
            </w:r>
            <w:r>
              <w:rPr>
                <w:color w:val="auto"/>
                <w:spacing w:val="12"/>
                <w:highlight w:val="none"/>
              </w:rPr>
              <w:t>.</w:t>
            </w:r>
            <w:r>
              <w:rPr>
                <w:color w:val="auto"/>
                <w:highlight w:val="none"/>
              </w:rPr>
              <w:t>creditchina</w:t>
            </w:r>
            <w:r>
              <w:rPr>
                <w:color w:val="auto"/>
                <w:spacing w:val="12"/>
                <w:highlight w:val="none"/>
              </w:rPr>
              <w:t>.</w:t>
            </w:r>
            <w:r>
              <w:rPr>
                <w:color w:val="auto"/>
                <w:highlight w:val="none"/>
              </w:rPr>
              <w:t>gov</w:t>
            </w:r>
            <w:r>
              <w:rPr>
                <w:color w:val="auto"/>
                <w:spacing w:val="12"/>
                <w:highlight w:val="none"/>
              </w:rPr>
              <w:t>.</w:t>
            </w:r>
            <w:r>
              <w:rPr>
                <w:color w:val="auto"/>
                <w:highlight w:val="none"/>
              </w:rPr>
              <w:t>cn</w:t>
            </w:r>
            <w:r>
              <w:rPr>
                <w:color w:val="auto"/>
                <w:spacing w:val="12"/>
                <w:highlight w:val="none"/>
              </w:rPr>
              <w:t>)、</w:t>
            </w:r>
            <w:r>
              <w:rPr>
                <w:color w:val="auto"/>
                <w:spacing w:val="-59"/>
                <w:highlight w:val="none"/>
              </w:rPr>
              <w:t xml:space="preserve"> </w:t>
            </w:r>
            <w:r>
              <w:rPr>
                <w:color w:val="auto"/>
                <w:spacing w:val="12"/>
                <w:highlight w:val="none"/>
              </w:rPr>
              <w:t>中国</w:t>
            </w:r>
            <w:r>
              <w:rPr>
                <w:color w:val="auto"/>
                <w:highlight w:val="none"/>
              </w:rPr>
              <w:t xml:space="preserve"> </w:t>
            </w:r>
            <w:r>
              <w:rPr>
                <w:color w:val="auto"/>
                <w:spacing w:val="11"/>
                <w:highlight w:val="none"/>
              </w:rPr>
              <w:t>政府采购网(</w:t>
            </w:r>
            <w:r>
              <w:rPr>
                <w:color w:val="auto"/>
                <w:highlight w:val="none"/>
              </w:rPr>
              <w:t>www</w:t>
            </w:r>
            <w:r>
              <w:rPr>
                <w:color w:val="auto"/>
                <w:spacing w:val="11"/>
                <w:highlight w:val="none"/>
              </w:rPr>
              <w:t>.</w:t>
            </w:r>
            <w:r>
              <w:rPr>
                <w:color w:val="auto"/>
                <w:highlight w:val="none"/>
              </w:rPr>
              <w:t>ccgp</w:t>
            </w:r>
            <w:r>
              <w:rPr>
                <w:color w:val="auto"/>
                <w:spacing w:val="11"/>
                <w:highlight w:val="none"/>
              </w:rPr>
              <w:t>.</w:t>
            </w:r>
            <w:r>
              <w:rPr>
                <w:color w:val="auto"/>
                <w:highlight w:val="none"/>
              </w:rPr>
              <w:t>gov</w:t>
            </w:r>
            <w:r>
              <w:rPr>
                <w:color w:val="auto"/>
                <w:spacing w:val="11"/>
                <w:highlight w:val="none"/>
              </w:rPr>
              <w:t>.</w:t>
            </w:r>
            <w:r>
              <w:rPr>
                <w:color w:val="auto"/>
                <w:highlight w:val="none"/>
              </w:rPr>
              <w:t>cn</w:t>
            </w:r>
            <w:r>
              <w:rPr>
                <w:color w:val="auto"/>
                <w:spacing w:val="11"/>
                <w:highlight w:val="none"/>
              </w:rPr>
              <w:t>)等；</w:t>
            </w:r>
          </w:p>
          <w:p w14:paraId="281A812B">
            <w:pPr>
              <w:pStyle w:val="9"/>
              <w:spacing w:before="35" w:line="228" w:lineRule="auto"/>
              <w:ind w:left="113"/>
              <w:rPr>
                <w:color w:val="auto"/>
                <w:highlight w:val="none"/>
              </w:rPr>
            </w:pPr>
            <w:r>
              <w:rPr>
                <w:color w:val="auto"/>
                <w:spacing w:val="8"/>
                <w:highlight w:val="none"/>
              </w:rPr>
              <w:t>⑵查询时间：成交通知书发出前；</w:t>
            </w:r>
          </w:p>
          <w:p w14:paraId="1B0C2F16">
            <w:pPr>
              <w:pStyle w:val="9"/>
              <w:spacing w:before="162" w:line="361" w:lineRule="auto"/>
              <w:ind w:left="126" w:right="108" w:hanging="13"/>
              <w:rPr>
                <w:color w:val="auto"/>
                <w:highlight w:val="none"/>
              </w:rPr>
            </w:pPr>
            <w:r>
              <w:rPr>
                <w:color w:val="auto"/>
                <w:spacing w:val="13"/>
                <w:highlight w:val="none"/>
              </w:rPr>
              <w:t>⑶信用信息查询记录和证据留存方式：在查询网站中直接打印查询</w:t>
            </w:r>
            <w:r>
              <w:rPr>
                <w:color w:val="auto"/>
                <w:spacing w:val="1"/>
                <w:highlight w:val="none"/>
              </w:rPr>
              <w:t xml:space="preserve"> </w:t>
            </w:r>
            <w:r>
              <w:rPr>
                <w:color w:val="auto"/>
                <w:spacing w:val="8"/>
                <w:highlight w:val="none"/>
              </w:rPr>
              <w:t>记录，打印材料作为采购活动资料保存；</w:t>
            </w:r>
          </w:p>
          <w:p w14:paraId="3DF99F4B">
            <w:pPr>
              <w:pStyle w:val="9"/>
              <w:spacing w:before="32" w:line="372" w:lineRule="auto"/>
              <w:ind w:left="127" w:right="108" w:hanging="14"/>
              <w:rPr>
                <w:color w:val="auto"/>
                <w:highlight w:val="none"/>
              </w:rPr>
            </w:pPr>
            <w:r>
              <w:rPr>
                <w:color w:val="auto"/>
                <w:spacing w:val="-3"/>
                <w:highlight w:val="none"/>
              </w:rPr>
              <w:t>⑷ 信 用</w:t>
            </w:r>
            <w:r>
              <w:rPr>
                <w:color w:val="auto"/>
                <w:spacing w:val="25"/>
                <w:highlight w:val="none"/>
              </w:rPr>
              <w:t xml:space="preserve"> </w:t>
            </w:r>
            <w:r>
              <w:rPr>
                <w:color w:val="auto"/>
                <w:spacing w:val="-3"/>
                <w:highlight w:val="none"/>
              </w:rPr>
              <w:t>信</w:t>
            </w:r>
            <w:r>
              <w:rPr>
                <w:color w:val="auto"/>
                <w:spacing w:val="20"/>
                <w:highlight w:val="none"/>
              </w:rPr>
              <w:t xml:space="preserve"> </w:t>
            </w:r>
            <w:r>
              <w:rPr>
                <w:color w:val="auto"/>
                <w:spacing w:val="-3"/>
                <w:highlight w:val="none"/>
              </w:rPr>
              <w:t>息</w:t>
            </w:r>
            <w:r>
              <w:rPr>
                <w:color w:val="auto"/>
                <w:spacing w:val="14"/>
                <w:highlight w:val="none"/>
              </w:rPr>
              <w:t xml:space="preserve"> </w:t>
            </w:r>
            <w:r>
              <w:rPr>
                <w:color w:val="auto"/>
                <w:spacing w:val="-3"/>
                <w:highlight w:val="none"/>
              </w:rPr>
              <w:t>使</w:t>
            </w:r>
            <w:r>
              <w:rPr>
                <w:color w:val="auto"/>
                <w:spacing w:val="18"/>
                <w:highlight w:val="none"/>
              </w:rPr>
              <w:t xml:space="preserve"> </w:t>
            </w:r>
            <w:r>
              <w:rPr>
                <w:color w:val="auto"/>
                <w:spacing w:val="-3"/>
                <w:highlight w:val="none"/>
              </w:rPr>
              <w:t>用</w:t>
            </w:r>
            <w:r>
              <w:rPr>
                <w:color w:val="auto"/>
                <w:spacing w:val="14"/>
                <w:highlight w:val="none"/>
              </w:rPr>
              <w:t xml:space="preserve"> </w:t>
            </w:r>
            <w:r>
              <w:rPr>
                <w:color w:val="auto"/>
                <w:spacing w:val="-3"/>
                <w:highlight w:val="none"/>
              </w:rPr>
              <w:t>规</w:t>
            </w:r>
            <w:r>
              <w:rPr>
                <w:color w:val="auto"/>
                <w:spacing w:val="18"/>
                <w:highlight w:val="none"/>
              </w:rPr>
              <w:t xml:space="preserve"> </w:t>
            </w:r>
            <w:r>
              <w:rPr>
                <w:color w:val="auto"/>
                <w:spacing w:val="-3"/>
                <w:highlight w:val="none"/>
              </w:rPr>
              <w:t>则</w:t>
            </w:r>
            <w:r>
              <w:rPr>
                <w:color w:val="auto"/>
                <w:spacing w:val="31"/>
                <w:highlight w:val="none"/>
              </w:rPr>
              <w:t xml:space="preserve"> </w:t>
            </w:r>
            <w:r>
              <w:rPr>
                <w:color w:val="auto"/>
                <w:spacing w:val="-3"/>
                <w:highlight w:val="none"/>
              </w:rPr>
              <w:t>：</w:t>
            </w:r>
            <w:r>
              <w:rPr>
                <w:color w:val="auto"/>
                <w:spacing w:val="20"/>
                <w:highlight w:val="none"/>
              </w:rPr>
              <w:t xml:space="preserve"> </w:t>
            </w:r>
            <w:r>
              <w:rPr>
                <w:color w:val="auto"/>
                <w:spacing w:val="-3"/>
                <w:highlight w:val="none"/>
              </w:rPr>
              <w:t>对</w:t>
            </w:r>
            <w:r>
              <w:rPr>
                <w:color w:val="auto"/>
                <w:spacing w:val="12"/>
                <w:highlight w:val="none"/>
              </w:rPr>
              <w:t xml:space="preserve"> </w:t>
            </w:r>
            <w:r>
              <w:rPr>
                <w:color w:val="auto"/>
                <w:spacing w:val="-3"/>
                <w:highlight w:val="none"/>
              </w:rPr>
              <w:t>在</w:t>
            </w:r>
            <w:r>
              <w:rPr>
                <w:color w:val="auto"/>
                <w:spacing w:val="15"/>
                <w:highlight w:val="none"/>
              </w:rPr>
              <w:t xml:space="preserve"> </w:t>
            </w:r>
            <w:r>
              <w:rPr>
                <w:color w:val="auto"/>
                <w:spacing w:val="-3"/>
                <w:highlight w:val="none"/>
              </w:rPr>
              <w:t>“</w:t>
            </w:r>
            <w:r>
              <w:rPr>
                <w:color w:val="auto"/>
                <w:spacing w:val="13"/>
                <w:highlight w:val="none"/>
              </w:rPr>
              <w:t xml:space="preserve"> </w:t>
            </w:r>
            <w:r>
              <w:rPr>
                <w:color w:val="auto"/>
                <w:spacing w:val="-3"/>
                <w:highlight w:val="none"/>
              </w:rPr>
              <w:t>信</w:t>
            </w:r>
            <w:r>
              <w:rPr>
                <w:color w:val="auto"/>
                <w:spacing w:val="15"/>
                <w:highlight w:val="none"/>
              </w:rPr>
              <w:t xml:space="preserve"> </w:t>
            </w:r>
            <w:r>
              <w:rPr>
                <w:color w:val="auto"/>
                <w:spacing w:val="-3"/>
                <w:highlight w:val="none"/>
              </w:rPr>
              <w:t>用</w:t>
            </w:r>
            <w:r>
              <w:rPr>
                <w:color w:val="auto"/>
                <w:spacing w:val="34"/>
                <w:highlight w:val="none"/>
              </w:rPr>
              <w:t xml:space="preserve"> </w:t>
            </w:r>
            <w:r>
              <w:rPr>
                <w:color w:val="auto"/>
                <w:spacing w:val="-3"/>
                <w:highlight w:val="none"/>
              </w:rPr>
              <w:t>中</w:t>
            </w:r>
            <w:r>
              <w:rPr>
                <w:color w:val="auto"/>
                <w:spacing w:val="34"/>
                <w:highlight w:val="none"/>
              </w:rPr>
              <w:t xml:space="preserve"> </w:t>
            </w:r>
            <w:r>
              <w:rPr>
                <w:color w:val="auto"/>
                <w:spacing w:val="-3"/>
                <w:highlight w:val="none"/>
              </w:rPr>
              <w:t>国</w:t>
            </w:r>
            <w:r>
              <w:rPr>
                <w:color w:val="auto"/>
                <w:spacing w:val="35"/>
                <w:highlight w:val="none"/>
              </w:rPr>
              <w:t xml:space="preserve"> </w:t>
            </w:r>
            <w:r>
              <w:rPr>
                <w:color w:val="auto"/>
                <w:spacing w:val="-3"/>
                <w:highlight w:val="none"/>
              </w:rPr>
              <w:t>”</w:t>
            </w:r>
            <w:r>
              <w:rPr>
                <w:color w:val="auto"/>
                <w:spacing w:val="11"/>
                <w:highlight w:val="none"/>
              </w:rPr>
              <w:t xml:space="preserve"> </w:t>
            </w:r>
            <w:r>
              <w:rPr>
                <w:color w:val="auto"/>
                <w:spacing w:val="-3"/>
                <w:highlight w:val="none"/>
              </w:rPr>
              <w:t>网</w:t>
            </w:r>
            <w:r>
              <w:rPr>
                <w:color w:val="auto"/>
                <w:spacing w:val="15"/>
                <w:highlight w:val="none"/>
              </w:rPr>
              <w:t xml:space="preserve"> </w:t>
            </w:r>
            <w:r>
              <w:rPr>
                <w:color w:val="auto"/>
                <w:spacing w:val="-3"/>
                <w:highlight w:val="none"/>
              </w:rPr>
              <w:t>站</w:t>
            </w:r>
            <w:r>
              <w:rPr>
                <w:color w:val="auto"/>
                <w:highlight w:val="none"/>
              </w:rPr>
              <w:t xml:space="preserve"> </w:t>
            </w:r>
            <w:r>
              <w:rPr>
                <w:color w:val="auto"/>
                <w:spacing w:val="13"/>
                <w:highlight w:val="none"/>
              </w:rPr>
              <w:t>(</w:t>
            </w:r>
            <w:r>
              <w:rPr>
                <w:color w:val="auto"/>
                <w:highlight w:val="none"/>
              </w:rPr>
              <w:t>www</w:t>
            </w:r>
            <w:r>
              <w:rPr>
                <w:color w:val="auto"/>
                <w:spacing w:val="13"/>
                <w:highlight w:val="none"/>
              </w:rPr>
              <w:t>.</w:t>
            </w:r>
            <w:r>
              <w:rPr>
                <w:color w:val="auto"/>
                <w:highlight w:val="none"/>
              </w:rPr>
              <w:t>creditchina</w:t>
            </w:r>
            <w:r>
              <w:rPr>
                <w:color w:val="auto"/>
                <w:spacing w:val="13"/>
                <w:highlight w:val="none"/>
              </w:rPr>
              <w:t>.</w:t>
            </w:r>
            <w:r>
              <w:rPr>
                <w:color w:val="auto"/>
                <w:highlight w:val="none"/>
              </w:rPr>
              <w:t>gov</w:t>
            </w:r>
            <w:r>
              <w:rPr>
                <w:color w:val="auto"/>
                <w:spacing w:val="13"/>
                <w:highlight w:val="none"/>
              </w:rPr>
              <w:t>.</w:t>
            </w:r>
            <w:r>
              <w:rPr>
                <w:color w:val="auto"/>
                <w:highlight w:val="none"/>
              </w:rPr>
              <w:t>cn</w:t>
            </w:r>
            <w:r>
              <w:rPr>
                <w:color w:val="auto"/>
                <w:spacing w:val="13"/>
                <w:highlight w:val="none"/>
              </w:rPr>
              <w:t>)、中国政府采购网(</w:t>
            </w:r>
            <w:r>
              <w:rPr>
                <w:color w:val="auto"/>
                <w:highlight w:val="none"/>
              </w:rPr>
              <w:t>www</w:t>
            </w:r>
            <w:r>
              <w:rPr>
                <w:color w:val="auto"/>
                <w:spacing w:val="13"/>
                <w:highlight w:val="none"/>
              </w:rPr>
              <w:t>.</w:t>
            </w:r>
            <w:r>
              <w:rPr>
                <w:color w:val="auto"/>
                <w:highlight w:val="none"/>
              </w:rPr>
              <w:t>ccgp</w:t>
            </w:r>
            <w:r>
              <w:rPr>
                <w:color w:val="auto"/>
                <w:spacing w:val="13"/>
                <w:highlight w:val="none"/>
              </w:rPr>
              <w:t>.</w:t>
            </w:r>
            <w:r>
              <w:rPr>
                <w:color w:val="auto"/>
                <w:highlight w:val="none"/>
              </w:rPr>
              <w:t>gov</w:t>
            </w:r>
            <w:r>
              <w:rPr>
                <w:color w:val="auto"/>
                <w:spacing w:val="13"/>
                <w:highlight w:val="none"/>
              </w:rPr>
              <w:t>.</w:t>
            </w:r>
            <w:r>
              <w:rPr>
                <w:color w:val="auto"/>
                <w:highlight w:val="none"/>
              </w:rPr>
              <w:t>cn</w:t>
            </w:r>
            <w:r>
              <w:rPr>
                <w:color w:val="auto"/>
                <w:spacing w:val="13"/>
                <w:highlight w:val="none"/>
              </w:rPr>
              <w:t>)等</w:t>
            </w:r>
            <w:r>
              <w:rPr>
                <w:color w:val="auto"/>
                <w:spacing w:val="16"/>
                <w:highlight w:val="none"/>
              </w:rPr>
              <w:t xml:space="preserve"> </w:t>
            </w:r>
            <w:r>
              <w:rPr>
                <w:color w:val="auto"/>
                <w:spacing w:val="12"/>
                <w:highlight w:val="none"/>
              </w:rPr>
              <w:t>渠道列入失信被执行人、重大税收违法失信主体、政府采购严重违</w:t>
            </w:r>
            <w:r>
              <w:rPr>
                <w:color w:val="auto"/>
                <w:spacing w:val="15"/>
                <w:highlight w:val="none"/>
              </w:rPr>
              <w:t xml:space="preserve"> </w:t>
            </w:r>
            <w:r>
              <w:rPr>
                <w:color w:val="auto"/>
                <w:spacing w:val="12"/>
                <w:highlight w:val="none"/>
              </w:rPr>
              <w:t>法失信行为记录名单及其他不符合《中华人民共和国政府采购法》</w:t>
            </w:r>
            <w:r>
              <w:rPr>
                <w:color w:val="auto"/>
                <w:spacing w:val="2"/>
                <w:highlight w:val="none"/>
              </w:rPr>
              <w:t xml:space="preserve"> </w:t>
            </w:r>
            <w:r>
              <w:rPr>
                <w:color w:val="auto"/>
                <w:spacing w:val="12"/>
                <w:highlight w:val="none"/>
              </w:rPr>
              <w:t>第二十二条规定条件的供应商，取消其成交候选人资格。采购人依</w:t>
            </w:r>
            <w:r>
              <w:rPr>
                <w:color w:val="auto"/>
                <w:spacing w:val="15"/>
                <w:highlight w:val="none"/>
              </w:rPr>
              <w:t xml:space="preserve"> </w:t>
            </w:r>
            <w:r>
              <w:rPr>
                <w:color w:val="auto"/>
                <w:spacing w:val="12"/>
                <w:highlight w:val="none"/>
              </w:rPr>
              <w:t>法按照评审报告中磋商小组推荐成交候选人排序表确定排名第二的</w:t>
            </w:r>
            <w:r>
              <w:rPr>
                <w:color w:val="auto"/>
                <w:spacing w:val="15"/>
                <w:highlight w:val="none"/>
              </w:rPr>
              <w:t xml:space="preserve"> </w:t>
            </w:r>
            <w:r>
              <w:rPr>
                <w:color w:val="auto"/>
                <w:spacing w:val="9"/>
                <w:highlight w:val="none"/>
              </w:rPr>
              <w:t>成交候选人为成交供应商或者重新组织采购。</w:t>
            </w:r>
          </w:p>
        </w:tc>
      </w:tr>
      <w:tr w14:paraId="58AF7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3" w:hRule="atLeast"/>
        </w:trPr>
        <w:tc>
          <w:tcPr>
            <w:tcW w:w="666" w:type="dxa"/>
            <w:vAlign w:val="top"/>
          </w:tcPr>
          <w:p w14:paraId="642C8AAD">
            <w:pPr>
              <w:spacing w:line="284" w:lineRule="auto"/>
              <w:rPr>
                <w:rFonts w:ascii="Arial"/>
                <w:color w:val="auto"/>
                <w:sz w:val="21"/>
                <w:highlight w:val="none"/>
              </w:rPr>
            </w:pPr>
          </w:p>
          <w:p w14:paraId="47CF3BC1">
            <w:pPr>
              <w:spacing w:line="284" w:lineRule="auto"/>
              <w:rPr>
                <w:rFonts w:ascii="Arial"/>
                <w:color w:val="auto"/>
                <w:sz w:val="21"/>
                <w:highlight w:val="none"/>
              </w:rPr>
            </w:pPr>
          </w:p>
          <w:p w14:paraId="2D6BB0A1">
            <w:pPr>
              <w:spacing w:line="285" w:lineRule="auto"/>
              <w:rPr>
                <w:rFonts w:ascii="Arial"/>
                <w:color w:val="auto"/>
                <w:sz w:val="21"/>
                <w:highlight w:val="none"/>
              </w:rPr>
            </w:pPr>
          </w:p>
          <w:p w14:paraId="07C623FA">
            <w:pPr>
              <w:spacing w:line="285" w:lineRule="auto"/>
              <w:rPr>
                <w:rFonts w:ascii="Arial"/>
                <w:color w:val="auto"/>
                <w:sz w:val="21"/>
                <w:highlight w:val="none"/>
              </w:rPr>
            </w:pPr>
          </w:p>
          <w:p w14:paraId="0A6F2B98">
            <w:pPr>
              <w:spacing w:line="285" w:lineRule="auto"/>
              <w:rPr>
                <w:rFonts w:ascii="Arial"/>
                <w:color w:val="auto"/>
                <w:sz w:val="21"/>
                <w:highlight w:val="none"/>
              </w:rPr>
            </w:pPr>
          </w:p>
          <w:p w14:paraId="17C3CDC8">
            <w:pPr>
              <w:pStyle w:val="9"/>
              <w:spacing w:before="65" w:line="189" w:lineRule="auto"/>
              <w:ind w:left="248"/>
              <w:rPr>
                <w:color w:val="auto"/>
                <w:highlight w:val="none"/>
              </w:rPr>
            </w:pPr>
            <w:r>
              <w:rPr>
                <w:color w:val="auto"/>
                <w:spacing w:val="-7"/>
                <w:highlight w:val="none"/>
              </w:rPr>
              <w:t>14</w:t>
            </w:r>
          </w:p>
        </w:tc>
        <w:tc>
          <w:tcPr>
            <w:tcW w:w="941" w:type="dxa"/>
            <w:vAlign w:val="top"/>
          </w:tcPr>
          <w:p w14:paraId="4D84C7B9">
            <w:pPr>
              <w:spacing w:line="284" w:lineRule="auto"/>
              <w:rPr>
                <w:rFonts w:ascii="Arial"/>
                <w:color w:val="auto"/>
                <w:sz w:val="21"/>
                <w:highlight w:val="none"/>
              </w:rPr>
            </w:pPr>
          </w:p>
          <w:p w14:paraId="10146886">
            <w:pPr>
              <w:spacing w:line="285" w:lineRule="auto"/>
              <w:rPr>
                <w:rFonts w:ascii="Arial"/>
                <w:color w:val="auto"/>
                <w:sz w:val="21"/>
                <w:highlight w:val="none"/>
              </w:rPr>
            </w:pPr>
          </w:p>
          <w:p w14:paraId="4D86665D">
            <w:pPr>
              <w:spacing w:line="285" w:lineRule="auto"/>
              <w:rPr>
                <w:rFonts w:ascii="Arial"/>
                <w:color w:val="auto"/>
                <w:sz w:val="21"/>
                <w:highlight w:val="none"/>
              </w:rPr>
            </w:pPr>
          </w:p>
          <w:p w14:paraId="22DF02CC">
            <w:pPr>
              <w:spacing w:line="285" w:lineRule="auto"/>
              <w:rPr>
                <w:rFonts w:ascii="Arial"/>
                <w:color w:val="auto"/>
                <w:sz w:val="21"/>
                <w:highlight w:val="none"/>
              </w:rPr>
            </w:pPr>
          </w:p>
          <w:p w14:paraId="7B1A921A">
            <w:pPr>
              <w:spacing w:line="285" w:lineRule="auto"/>
              <w:rPr>
                <w:rFonts w:ascii="Arial"/>
                <w:color w:val="auto"/>
                <w:sz w:val="21"/>
                <w:highlight w:val="none"/>
              </w:rPr>
            </w:pPr>
          </w:p>
          <w:p w14:paraId="44EBEFBB">
            <w:pPr>
              <w:pStyle w:val="9"/>
              <w:spacing w:before="65" w:line="189" w:lineRule="auto"/>
              <w:ind w:left="371"/>
              <w:rPr>
                <w:color w:val="auto"/>
                <w:highlight w:val="none"/>
              </w:rPr>
            </w:pPr>
            <w:r>
              <w:rPr>
                <w:color w:val="auto"/>
                <w:spacing w:val="-1"/>
                <w:highlight w:val="none"/>
              </w:rPr>
              <w:t>27</w:t>
            </w:r>
          </w:p>
        </w:tc>
        <w:tc>
          <w:tcPr>
            <w:tcW w:w="1774" w:type="dxa"/>
            <w:vAlign w:val="top"/>
          </w:tcPr>
          <w:p w14:paraId="51C9C0D0">
            <w:pPr>
              <w:spacing w:line="297" w:lineRule="auto"/>
              <w:rPr>
                <w:rFonts w:ascii="Arial"/>
                <w:color w:val="auto"/>
                <w:sz w:val="21"/>
                <w:highlight w:val="none"/>
              </w:rPr>
            </w:pPr>
          </w:p>
          <w:p w14:paraId="2CFFD8A3">
            <w:pPr>
              <w:spacing w:line="297" w:lineRule="auto"/>
              <w:rPr>
                <w:rFonts w:ascii="Arial"/>
                <w:color w:val="auto"/>
                <w:sz w:val="21"/>
                <w:highlight w:val="none"/>
              </w:rPr>
            </w:pPr>
          </w:p>
          <w:p w14:paraId="6BBC5FA4">
            <w:pPr>
              <w:spacing w:line="297" w:lineRule="auto"/>
              <w:rPr>
                <w:rFonts w:ascii="Arial"/>
                <w:color w:val="auto"/>
                <w:sz w:val="21"/>
                <w:highlight w:val="none"/>
              </w:rPr>
            </w:pPr>
          </w:p>
          <w:p w14:paraId="7B011268">
            <w:pPr>
              <w:spacing w:line="298" w:lineRule="auto"/>
              <w:rPr>
                <w:rFonts w:ascii="Arial"/>
                <w:color w:val="auto"/>
                <w:sz w:val="21"/>
                <w:highlight w:val="none"/>
              </w:rPr>
            </w:pPr>
          </w:p>
          <w:p w14:paraId="527E00B6">
            <w:pPr>
              <w:pStyle w:val="9"/>
              <w:spacing w:before="65" w:line="361" w:lineRule="auto"/>
              <w:ind w:left="259" w:right="258" w:firstLine="2"/>
              <w:rPr>
                <w:color w:val="auto"/>
                <w:highlight w:val="none"/>
              </w:rPr>
            </w:pPr>
            <w:r>
              <w:rPr>
                <w:color w:val="auto"/>
                <w:spacing w:val="7"/>
                <w:highlight w:val="none"/>
              </w:rPr>
              <w:t>成交结果公告</w:t>
            </w:r>
            <w:r>
              <w:rPr>
                <w:color w:val="auto"/>
                <w:spacing w:val="4"/>
                <w:highlight w:val="none"/>
              </w:rPr>
              <w:t xml:space="preserve"> </w:t>
            </w:r>
            <w:r>
              <w:rPr>
                <w:color w:val="auto"/>
                <w:spacing w:val="8"/>
                <w:highlight w:val="none"/>
              </w:rPr>
              <w:t>及成交通知书</w:t>
            </w:r>
          </w:p>
        </w:tc>
        <w:tc>
          <w:tcPr>
            <w:tcW w:w="6407" w:type="dxa"/>
            <w:vAlign w:val="top"/>
          </w:tcPr>
          <w:p w14:paraId="4A59A0E6">
            <w:pPr>
              <w:pStyle w:val="9"/>
              <w:spacing w:before="36" w:line="347" w:lineRule="auto"/>
              <w:ind w:left="113" w:right="108" w:firstLine="2"/>
              <w:rPr>
                <w:color w:val="auto"/>
                <w:highlight w:val="none"/>
              </w:rPr>
            </w:pPr>
            <w:r>
              <w:rPr>
                <w:color w:val="auto"/>
                <w:spacing w:val="10"/>
                <w:highlight w:val="none"/>
              </w:rPr>
              <w:t>27.1</w:t>
            </w:r>
            <w:r>
              <w:rPr>
                <w:color w:val="auto"/>
                <w:spacing w:val="-37"/>
                <w:highlight w:val="none"/>
              </w:rPr>
              <w:t xml:space="preserve"> </w:t>
            </w:r>
            <w:r>
              <w:rPr>
                <w:color w:val="auto"/>
                <w:spacing w:val="10"/>
                <w:highlight w:val="none"/>
              </w:rPr>
              <w:t>采购代理机构于磋商结束后两个工作日内将评审报告送交采购</w:t>
            </w:r>
            <w:r>
              <w:rPr>
                <w:color w:val="auto"/>
                <w:highlight w:val="none"/>
              </w:rPr>
              <w:t xml:space="preserve"> </w:t>
            </w:r>
            <w:r>
              <w:rPr>
                <w:color w:val="auto"/>
                <w:spacing w:val="13"/>
                <w:highlight w:val="none"/>
              </w:rPr>
              <w:t>人，采购人应当自收到评审报告五个工作日内在评审报告推荐的成</w:t>
            </w:r>
            <w:r>
              <w:rPr>
                <w:color w:val="auto"/>
                <w:spacing w:val="1"/>
                <w:highlight w:val="none"/>
              </w:rPr>
              <w:t xml:space="preserve"> </w:t>
            </w:r>
            <w:r>
              <w:rPr>
                <w:color w:val="auto"/>
                <w:spacing w:val="13"/>
                <w:highlight w:val="none"/>
              </w:rPr>
              <w:t>交候选人中按顺序确定成交供应商，采购代理机构在成交供应商确</w:t>
            </w:r>
            <w:r>
              <w:rPr>
                <w:color w:val="auto"/>
                <w:spacing w:val="1"/>
                <w:highlight w:val="none"/>
              </w:rPr>
              <w:t xml:space="preserve"> </w:t>
            </w:r>
            <w:r>
              <w:rPr>
                <w:color w:val="auto"/>
                <w:spacing w:val="13"/>
                <w:highlight w:val="none"/>
              </w:rPr>
              <w:t>定之日起两个工作日内发出成交通知书，并在指定媒体上公告成交</w:t>
            </w:r>
            <w:r>
              <w:rPr>
                <w:color w:val="auto"/>
                <w:spacing w:val="1"/>
                <w:highlight w:val="none"/>
              </w:rPr>
              <w:t xml:space="preserve"> </w:t>
            </w:r>
            <w:r>
              <w:rPr>
                <w:color w:val="auto"/>
                <w:spacing w:val="3"/>
                <w:highlight w:val="none"/>
              </w:rPr>
              <w:t>信息。</w:t>
            </w:r>
          </w:p>
          <w:p w14:paraId="4986751D">
            <w:pPr>
              <w:pStyle w:val="9"/>
              <w:spacing w:before="159" w:line="328" w:lineRule="auto"/>
              <w:ind w:left="113" w:right="108" w:firstLine="2"/>
              <w:rPr>
                <w:color w:val="auto"/>
                <w:highlight w:val="none"/>
              </w:rPr>
            </w:pPr>
            <w:r>
              <w:rPr>
                <w:color w:val="auto"/>
                <w:spacing w:val="10"/>
                <w:highlight w:val="none"/>
              </w:rPr>
              <w:t>27.2</w:t>
            </w:r>
            <w:r>
              <w:rPr>
                <w:color w:val="auto"/>
                <w:spacing w:val="-37"/>
                <w:highlight w:val="none"/>
              </w:rPr>
              <w:t xml:space="preserve"> </w:t>
            </w:r>
            <w:r>
              <w:rPr>
                <w:color w:val="auto"/>
                <w:spacing w:val="10"/>
                <w:highlight w:val="none"/>
              </w:rPr>
              <w:t>在发布成交公告的同时，采购代理机构向成交供应商发出成交</w:t>
            </w:r>
            <w:r>
              <w:rPr>
                <w:color w:val="auto"/>
                <w:highlight w:val="none"/>
              </w:rPr>
              <w:t xml:space="preserve"> </w:t>
            </w:r>
            <w:r>
              <w:rPr>
                <w:color w:val="auto"/>
                <w:spacing w:val="13"/>
                <w:highlight w:val="none"/>
              </w:rPr>
              <w:t>通知书。成交供应商自接到通知之日起七个工作日内，办理成交通</w:t>
            </w:r>
            <w:r>
              <w:rPr>
                <w:color w:val="auto"/>
                <w:spacing w:val="1"/>
                <w:highlight w:val="none"/>
              </w:rPr>
              <w:t xml:space="preserve"> </w:t>
            </w:r>
            <w:r>
              <w:rPr>
                <w:color w:val="auto"/>
                <w:spacing w:val="7"/>
                <w:highlight w:val="none"/>
              </w:rPr>
              <w:t>知书领取手续。</w:t>
            </w:r>
          </w:p>
        </w:tc>
      </w:tr>
      <w:tr w14:paraId="5E4B6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666" w:type="dxa"/>
            <w:vAlign w:val="top"/>
          </w:tcPr>
          <w:p w14:paraId="5278ED72">
            <w:pPr>
              <w:pStyle w:val="9"/>
              <w:spacing w:before="66" w:line="190" w:lineRule="auto"/>
              <w:ind w:left="248"/>
              <w:rPr>
                <w:color w:val="auto"/>
                <w:highlight w:val="none"/>
              </w:rPr>
            </w:pPr>
            <w:r>
              <w:rPr>
                <w:color w:val="auto"/>
                <w:spacing w:val="-7"/>
                <w:highlight w:val="none"/>
              </w:rPr>
              <w:t>15</w:t>
            </w:r>
          </w:p>
        </w:tc>
        <w:tc>
          <w:tcPr>
            <w:tcW w:w="941" w:type="dxa"/>
            <w:vAlign w:val="top"/>
          </w:tcPr>
          <w:p w14:paraId="7A7F3D9B">
            <w:pPr>
              <w:pStyle w:val="9"/>
              <w:spacing w:before="67" w:line="189" w:lineRule="auto"/>
              <w:ind w:left="371"/>
              <w:rPr>
                <w:color w:val="auto"/>
                <w:highlight w:val="none"/>
              </w:rPr>
            </w:pPr>
            <w:r>
              <w:rPr>
                <w:color w:val="auto"/>
                <w:spacing w:val="-1"/>
                <w:highlight w:val="none"/>
              </w:rPr>
              <w:t>28</w:t>
            </w:r>
          </w:p>
        </w:tc>
        <w:tc>
          <w:tcPr>
            <w:tcW w:w="1774" w:type="dxa"/>
            <w:vAlign w:val="top"/>
          </w:tcPr>
          <w:p w14:paraId="7DD2FF16">
            <w:pPr>
              <w:pStyle w:val="9"/>
              <w:spacing w:before="35" w:line="229" w:lineRule="auto"/>
              <w:ind w:left="369"/>
              <w:rPr>
                <w:color w:val="auto"/>
                <w:highlight w:val="none"/>
              </w:rPr>
            </w:pPr>
            <w:r>
              <w:rPr>
                <w:color w:val="auto"/>
                <w:spacing w:val="7"/>
                <w:highlight w:val="none"/>
              </w:rPr>
              <w:t>履约保证金</w:t>
            </w:r>
          </w:p>
        </w:tc>
        <w:tc>
          <w:tcPr>
            <w:tcW w:w="6407" w:type="dxa"/>
            <w:vAlign w:val="top"/>
          </w:tcPr>
          <w:p w14:paraId="1D694196">
            <w:pPr>
              <w:pStyle w:val="9"/>
              <w:spacing w:before="34" w:line="228" w:lineRule="auto"/>
              <w:ind w:left="114"/>
              <w:rPr>
                <w:color w:val="auto"/>
                <w:highlight w:val="none"/>
              </w:rPr>
            </w:pPr>
            <w:r>
              <w:rPr>
                <w:color w:val="auto"/>
                <w:spacing w:val="8"/>
                <w:highlight w:val="none"/>
              </w:rPr>
              <w:t>本项目无需递交履约保证金。</w:t>
            </w:r>
          </w:p>
        </w:tc>
      </w:tr>
    </w:tbl>
    <w:p w14:paraId="61A71E1B">
      <w:pPr>
        <w:rPr>
          <w:rFonts w:ascii="Arial"/>
          <w:color w:val="auto"/>
          <w:sz w:val="21"/>
          <w:highlight w:val="none"/>
        </w:rPr>
      </w:pPr>
    </w:p>
    <w:p w14:paraId="66C4DBFF">
      <w:pPr>
        <w:rPr>
          <w:rFonts w:ascii="Arial" w:hAnsi="Arial" w:eastAsia="Arial" w:cs="Arial"/>
          <w:color w:val="auto"/>
          <w:sz w:val="21"/>
          <w:szCs w:val="21"/>
          <w:highlight w:val="none"/>
        </w:rPr>
        <w:sectPr>
          <w:footerReference r:id="rId11" w:type="default"/>
          <w:pgSz w:w="11907" w:h="16840"/>
          <w:pgMar w:top="1431" w:right="1057" w:bottom="1076" w:left="1056" w:header="0" w:footer="917" w:gutter="0"/>
          <w:cols w:space="720" w:num="1"/>
        </w:sectPr>
      </w:pPr>
    </w:p>
    <w:p w14:paraId="4507C080">
      <w:pPr>
        <w:spacing w:line="89" w:lineRule="auto"/>
        <w:rPr>
          <w:rFonts w:ascii="Arial"/>
          <w:color w:val="auto"/>
          <w:sz w:val="2"/>
          <w:highlight w:val="none"/>
        </w:rPr>
      </w:pPr>
    </w:p>
    <w:tbl>
      <w:tblPr>
        <w:tblStyle w:val="8"/>
        <w:tblW w:w="97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6"/>
        <w:gridCol w:w="941"/>
        <w:gridCol w:w="1774"/>
        <w:gridCol w:w="6407"/>
      </w:tblGrid>
      <w:tr w14:paraId="21FDD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666" w:type="dxa"/>
            <w:shd w:val="clear" w:color="auto" w:fill="D7D7D7"/>
            <w:vAlign w:val="top"/>
          </w:tcPr>
          <w:p w14:paraId="0E074792">
            <w:pPr>
              <w:pStyle w:val="9"/>
              <w:spacing w:before="37" w:line="230" w:lineRule="auto"/>
              <w:ind w:left="126"/>
              <w:rPr>
                <w:color w:val="auto"/>
                <w:highlight w:val="none"/>
              </w:rPr>
            </w:pPr>
            <w:r>
              <w:rPr>
                <w:b/>
                <w:bCs/>
                <w:color w:val="auto"/>
                <w:spacing w:val="4"/>
                <w:highlight w:val="none"/>
              </w:rPr>
              <w:t>序号</w:t>
            </w:r>
          </w:p>
        </w:tc>
        <w:tc>
          <w:tcPr>
            <w:tcW w:w="941" w:type="dxa"/>
            <w:shd w:val="clear" w:color="auto" w:fill="D7D7D7"/>
            <w:vAlign w:val="top"/>
          </w:tcPr>
          <w:p w14:paraId="4D979732">
            <w:pPr>
              <w:pStyle w:val="9"/>
              <w:spacing w:before="37" w:line="228" w:lineRule="auto"/>
              <w:ind w:left="159"/>
              <w:rPr>
                <w:color w:val="auto"/>
                <w:highlight w:val="none"/>
              </w:rPr>
            </w:pPr>
            <w:r>
              <w:rPr>
                <w:b/>
                <w:bCs/>
                <w:color w:val="auto"/>
                <w:spacing w:val="5"/>
                <w:highlight w:val="none"/>
              </w:rPr>
              <w:t>条款号</w:t>
            </w:r>
          </w:p>
        </w:tc>
        <w:tc>
          <w:tcPr>
            <w:tcW w:w="1774" w:type="dxa"/>
            <w:shd w:val="clear" w:color="auto" w:fill="D7D7D7"/>
            <w:vAlign w:val="top"/>
          </w:tcPr>
          <w:p w14:paraId="3A380E94">
            <w:pPr>
              <w:pStyle w:val="9"/>
              <w:spacing w:before="37" w:line="228" w:lineRule="auto"/>
              <w:ind w:left="473"/>
              <w:rPr>
                <w:color w:val="auto"/>
                <w:highlight w:val="none"/>
              </w:rPr>
            </w:pPr>
            <w:r>
              <w:rPr>
                <w:b/>
                <w:bCs/>
                <w:color w:val="auto"/>
                <w:spacing w:val="6"/>
                <w:highlight w:val="none"/>
              </w:rPr>
              <w:t>条款名称</w:t>
            </w:r>
          </w:p>
        </w:tc>
        <w:tc>
          <w:tcPr>
            <w:tcW w:w="6407" w:type="dxa"/>
            <w:shd w:val="clear" w:color="auto" w:fill="D7D7D7"/>
            <w:vAlign w:val="top"/>
          </w:tcPr>
          <w:p w14:paraId="6EBEB7E9">
            <w:pPr>
              <w:pStyle w:val="9"/>
              <w:spacing w:before="37" w:line="228" w:lineRule="auto"/>
              <w:ind w:left="2707"/>
              <w:rPr>
                <w:color w:val="auto"/>
                <w:highlight w:val="none"/>
              </w:rPr>
            </w:pPr>
            <w:r>
              <w:rPr>
                <w:b/>
                <w:bCs/>
                <w:color w:val="auto"/>
                <w:spacing w:val="1"/>
                <w:highlight w:val="none"/>
              </w:rPr>
              <w:t>内容、要求</w:t>
            </w:r>
          </w:p>
        </w:tc>
      </w:tr>
      <w:tr w14:paraId="054A2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666" w:type="dxa"/>
            <w:vAlign w:val="top"/>
          </w:tcPr>
          <w:p w14:paraId="040038F1">
            <w:pPr>
              <w:pStyle w:val="9"/>
              <w:spacing w:before="301" w:line="190" w:lineRule="auto"/>
              <w:ind w:left="248"/>
              <w:rPr>
                <w:color w:val="auto"/>
                <w:highlight w:val="none"/>
              </w:rPr>
            </w:pPr>
            <w:r>
              <w:rPr>
                <w:color w:val="auto"/>
                <w:spacing w:val="-7"/>
                <w:highlight w:val="none"/>
              </w:rPr>
              <w:t>16</w:t>
            </w:r>
          </w:p>
        </w:tc>
        <w:tc>
          <w:tcPr>
            <w:tcW w:w="941" w:type="dxa"/>
            <w:vAlign w:val="top"/>
          </w:tcPr>
          <w:p w14:paraId="424701A7">
            <w:pPr>
              <w:pStyle w:val="9"/>
              <w:spacing w:before="301" w:line="190" w:lineRule="auto"/>
              <w:ind w:left="268"/>
              <w:rPr>
                <w:color w:val="auto"/>
                <w:highlight w:val="none"/>
              </w:rPr>
            </w:pPr>
            <w:r>
              <w:rPr>
                <w:color w:val="auto"/>
                <w:spacing w:val="2"/>
                <w:highlight w:val="none"/>
              </w:rPr>
              <w:t>29.1</w:t>
            </w:r>
          </w:p>
        </w:tc>
        <w:tc>
          <w:tcPr>
            <w:tcW w:w="1774" w:type="dxa"/>
            <w:vAlign w:val="top"/>
          </w:tcPr>
          <w:p w14:paraId="2C23B052">
            <w:pPr>
              <w:pStyle w:val="9"/>
              <w:spacing w:before="269" w:line="231" w:lineRule="auto"/>
              <w:ind w:left="260"/>
              <w:rPr>
                <w:color w:val="auto"/>
                <w:highlight w:val="none"/>
              </w:rPr>
            </w:pPr>
            <w:r>
              <w:rPr>
                <w:color w:val="auto"/>
                <w:spacing w:val="8"/>
                <w:highlight w:val="none"/>
              </w:rPr>
              <w:t>签订合同时间</w:t>
            </w:r>
          </w:p>
        </w:tc>
        <w:tc>
          <w:tcPr>
            <w:tcW w:w="6407" w:type="dxa"/>
            <w:vAlign w:val="top"/>
          </w:tcPr>
          <w:p w14:paraId="1D9FD4E3">
            <w:pPr>
              <w:pStyle w:val="9"/>
              <w:spacing w:before="32" w:line="361" w:lineRule="auto"/>
              <w:ind w:left="113" w:right="108" w:firstLine="1"/>
              <w:rPr>
                <w:color w:val="auto"/>
                <w:highlight w:val="none"/>
              </w:rPr>
            </w:pPr>
            <w:r>
              <w:rPr>
                <w:color w:val="auto"/>
                <w:spacing w:val="12"/>
                <w:highlight w:val="none"/>
              </w:rPr>
              <w:t>成交通知书发出之日起</w:t>
            </w:r>
            <w:r>
              <w:rPr>
                <w:color w:val="auto"/>
                <w:spacing w:val="-34"/>
                <w:highlight w:val="none"/>
              </w:rPr>
              <w:t xml:space="preserve"> </w:t>
            </w:r>
            <w:r>
              <w:rPr>
                <w:color w:val="auto"/>
                <w:spacing w:val="12"/>
                <w:highlight w:val="none"/>
              </w:rPr>
              <w:t>8</w:t>
            </w:r>
            <w:r>
              <w:rPr>
                <w:color w:val="auto"/>
                <w:spacing w:val="-33"/>
                <w:highlight w:val="none"/>
              </w:rPr>
              <w:t xml:space="preserve"> </w:t>
            </w:r>
            <w:r>
              <w:rPr>
                <w:color w:val="auto"/>
                <w:spacing w:val="12"/>
                <w:highlight w:val="none"/>
              </w:rPr>
              <w:t>工作日内签订合同。成交供应</w:t>
            </w:r>
            <w:r>
              <w:rPr>
                <w:color w:val="auto"/>
                <w:spacing w:val="11"/>
                <w:highlight w:val="none"/>
              </w:rPr>
              <w:t>商领取成交</w:t>
            </w:r>
            <w:r>
              <w:rPr>
                <w:color w:val="auto"/>
                <w:highlight w:val="none"/>
              </w:rPr>
              <w:t xml:space="preserve"> </w:t>
            </w:r>
            <w:r>
              <w:rPr>
                <w:color w:val="auto"/>
                <w:spacing w:val="8"/>
                <w:highlight w:val="none"/>
              </w:rPr>
              <w:t>通知书后，应按规定与采购人签订合同。</w:t>
            </w:r>
          </w:p>
        </w:tc>
      </w:tr>
      <w:tr w14:paraId="2DA47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5" w:hRule="atLeast"/>
        </w:trPr>
        <w:tc>
          <w:tcPr>
            <w:tcW w:w="666" w:type="dxa"/>
            <w:vAlign w:val="top"/>
          </w:tcPr>
          <w:p w14:paraId="7CE7A208">
            <w:pPr>
              <w:spacing w:line="270" w:lineRule="auto"/>
              <w:rPr>
                <w:rFonts w:ascii="Arial"/>
                <w:color w:val="auto"/>
                <w:sz w:val="21"/>
                <w:highlight w:val="none"/>
              </w:rPr>
            </w:pPr>
          </w:p>
          <w:p w14:paraId="585100B9">
            <w:pPr>
              <w:spacing w:line="270" w:lineRule="auto"/>
              <w:rPr>
                <w:rFonts w:ascii="Arial"/>
                <w:color w:val="auto"/>
                <w:sz w:val="21"/>
                <w:highlight w:val="none"/>
              </w:rPr>
            </w:pPr>
          </w:p>
          <w:p w14:paraId="0BBB5A6D">
            <w:pPr>
              <w:spacing w:line="270" w:lineRule="auto"/>
              <w:rPr>
                <w:rFonts w:ascii="Arial"/>
                <w:color w:val="auto"/>
                <w:sz w:val="21"/>
                <w:highlight w:val="none"/>
              </w:rPr>
            </w:pPr>
          </w:p>
          <w:p w14:paraId="723F9B64">
            <w:pPr>
              <w:pStyle w:val="9"/>
              <w:spacing w:before="65" w:line="190" w:lineRule="auto"/>
              <w:ind w:left="248"/>
              <w:rPr>
                <w:color w:val="auto"/>
                <w:highlight w:val="none"/>
              </w:rPr>
            </w:pPr>
            <w:r>
              <w:rPr>
                <w:color w:val="auto"/>
                <w:spacing w:val="-7"/>
                <w:highlight w:val="none"/>
              </w:rPr>
              <w:t>17</w:t>
            </w:r>
          </w:p>
        </w:tc>
        <w:tc>
          <w:tcPr>
            <w:tcW w:w="941" w:type="dxa"/>
            <w:vAlign w:val="top"/>
          </w:tcPr>
          <w:p w14:paraId="7CD4F9C5">
            <w:pPr>
              <w:spacing w:line="270" w:lineRule="auto"/>
              <w:rPr>
                <w:rFonts w:ascii="Arial"/>
                <w:color w:val="auto"/>
                <w:sz w:val="21"/>
                <w:highlight w:val="none"/>
              </w:rPr>
            </w:pPr>
          </w:p>
          <w:p w14:paraId="59652E44">
            <w:pPr>
              <w:spacing w:line="270" w:lineRule="auto"/>
              <w:rPr>
                <w:rFonts w:ascii="Arial"/>
                <w:color w:val="auto"/>
                <w:sz w:val="21"/>
                <w:highlight w:val="none"/>
              </w:rPr>
            </w:pPr>
          </w:p>
          <w:p w14:paraId="4FAC5BE7">
            <w:pPr>
              <w:spacing w:line="271" w:lineRule="auto"/>
              <w:rPr>
                <w:rFonts w:ascii="Arial"/>
                <w:color w:val="auto"/>
                <w:sz w:val="21"/>
                <w:highlight w:val="none"/>
              </w:rPr>
            </w:pPr>
          </w:p>
          <w:p w14:paraId="7DE3D211">
            <w:pPr>
              <w:pStyle w:val="9"/>
              <w:spacing w:before="65" w:line="189" w:lineRule="auto"/>
              <w:ind w:left="268"/>
              <w:rPr>
                <w:color w:val="auto"/>
                <w:highlight w:val="none"/>
              </w:rPr>
            </w:pPr>
            <w:r>
              <w:rPr>
                <w:color w:val="auto"/>
                <w:spacing w:val="2"/>
                <w:highlight w:val="none"/>
              </w:rPr>
              <w:t>29.3</w:t>
            </w:r>
          </w:p>
        </w:tc>
        <w:tc>
          <w:tcPr>
            <w:tcW w:w="1774" w:type="dxa"/>
            <w:vAlign w:val="top"/>
          </w:tcPr>
          <w:p w14:paraId="101F00A1">
            <w:pPr>
              <w:spacing w:line="259" w:lineRule="auto"/>
              <w:rPr>
                <w:rFonts w:ascii="Arial"/>
                <w:color w:val="auto"/>
                <w:sz w:val="21"/>
                <w:highlight w:val="none"/>
              </w:rPr>
            </w:pPr>
          </w:p>
          <w:p w14:paraId="0867CC84">
            <w:pPr>
              <w:spacing w:line="260" w:lineRule="auto"/>
              <w:rPr>
                <w:rFonts w:ascii="Arial"/>
                <w:color w:val="auto"/>
                <w:sz w:val="21"/>
                <w:highlight w:val="none"/>
              </w:rPr>
            </w:pPr>
          </w:p>
          <w:p w14:paraId="7732AD2B">
            <w:pPr>
              <w:spacing w:line="260" w:lineRule="auto"/>
              <w:rPr>
                <w:rFonts w:ascii="Arial"/>
                <w:color w:val="auto"/>
                <w:sz w:val="21"/>
                <w:highlight w:val="none"/>
              </w:rPr>
            </w:pPr>
          </w:p>
          <w:p w14:paraId="7A4701BB">
            <w:pPr>
              <w:pStyle w:val="9"/>
              <w:spacing w:before="65" w:line="228" w:lineRule="auto"/>
              <w:ind w:left="261"/>
              <w:rPr>
                <w:color w:val="auto"/>
                <w:highlight w:val="none"/>
              </w:rPr>
            </w:pPr>
            <w:r>
              <w:rPr>
                <w:color w:val="auto"/>
                <w:spacing w:val="8"/>
                <w:highlight w:val="none"/>
              </w:rPr>
              <w:t>合同备案存档</w:t>
            </w:r>
          </w:p>
        </w:tc>
        <w:tc>
          <w:tcPr>
            <w:tcW w:w="6407" w:type="dxa"/>
            <w:vAlign w:val="top"/>
          </w:tcPr>
          <w:p w14:paraId="75AA57AF">
            <w:pPr>
              <w:pStyle w:val="9"/>
              <w:spacing w:before="30" w:line="370" w:lineRule="auto"/>
              <w:ind w:left="112" w:right="108"/>
              <w:jc w:val="both"/>
              <w:rPr>
                <w:color w:val="auto"/>
                <w:highlight w:val="none"/>
              </w:rPr>
            </w:pPr>
            <w:r>
              <w:rPr>
                <w:color w:val="auto"/>
                <w:spacing w:val="13"/>
                <w:highlight w:val="none"/>
              </w:rPr>
              <w:t>政府采购合同双方自签订之日起一个工作日内将合同原件一份交采</w:t>
            </w:r>
            <w:r>
              <w:rPr>
                <w:color w:val="auto"/>
                <w:spacing w:val="1"/>
                <w:highlight w:val="none"/>
              </w:rPr>
              <w:t xml:space="preserve"> </w:t>
            </w:r>
            <w:r>
              <w:rPr>
                <w:color w:val="auto"/>
                <w:spacing w:val="13"/>
                <w:highlight w:val="none"/>
              </w:rPr>
              <w:t>购代理机构，采购代理机构将政府采购合同在省级以上人民政府财</w:t>
            </w:r>
            <w:r>
              <w:rPr>
                <w:color w:val="auto"/>
                <w:spacing w:val="2"/>
                <w:highlight w:val="none"/>
              </w:rPr>
              <w:t xml:space="preserve"> </w:t>
            </w:r>
            <w:r>
              <w:rPr>
                <w:color w:val="auto"/>
                <w:spacing w:val="13"/>
                <w:highlight w:val="none"/>
              </w:rPr>
              <w:t>政部门指定媒体上公告。采购人于合同签订之日起七个工作日内将</w:t>
            </w:r>
            <w:r>
              <w:rPr>
                <w:color w:val="auto"/>
                <w:spacing w:val="2"/>
                <w:highlight w:val="none"/>
              </w:rPr>
              <w:t xml:space="preserve"> </w:t>
            </w:r>
            <w:r>
              <w:rPr>
                <w:color w:val="auto"/>
                <w:spacing w:val="13"/>
                <w:highlight w:val="none"/>
              </w:rPr>
              <w:t>一份合同原件送本级政府采购监督管理部门备案，一份由采购代理</w:t>
            </w:r>
            <w:r>
              <w:rPr>
                <w:color w:val="auto"/>
                <w:spacing w:val="2"/>
                <w:highlight w:val="none"/>
              </w:rPr>
              <w:t xml:space="preserve"> </w:t>
            </w:r>
            <w:r>
              <w:rPr>
                <w:color w:val="auto"/>
                <w:spacing w:val="6"/>
                <w:highlight w:val="none"/>
              </w:rPr>
              <w:t>机构存档。</w:t>
            </w:r>
          </w:p>
        </w:tc>
      </w:tr>
      <w:tr w14:paraId="14635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666" w:type="dxa"/>
            <w:vAlign w:val="top"/>
          </w:tcPr>
          <w:p w14:paraId="4721DCD7">
            <w:pPr>
              <w:spacing w:line="305" w:lineRule="auto"/>
              <w:rPr>
                <w:rFonts w:ascii="Arial"/>
                <w:color w:val="auto"/>
                <w:sz w:val="21"/>
                <w:highlight w:val="none"/>
              </w:rPr>
            </w:pPr>
          </w:p>
          <w:p w14:paraId="567CB761">
            <w:pPr>
              <w:spacing w:line="305" w:lineRule="auto"/>
              <w:rPr>
                <w:rFonts w:ascii="Arial"/>
                <w:color w:val="auto"/>
                <w:sz w:val="21"/>
                <w:highlight w:val="none"/>
              </w:rPr>
            </w:pPr>
          </w:p>
          <w:p w14:paraId="7BB1E073">
            <w:pPr>
              <w:pStyle w:val="9"/>
              <w:spacing w:before="65" w:line="190" w:lineRule="auto"/>
              <w:ind w:left="248"/>
              <w:rPr>
                <w:color w:val="auto"/>
                <w:highlight w:val="none"/>
              </w:rPr>
            </w:pPr>
            <w:r>
              <w:rPr>
                <w:color w:val="auto"/>
                <w:spacing w:val="-7"/>
                <w:highlight w:val="none"/>
              </w:rPr>
              <w:t>18</w:t>
            </w:r>
          </w:p>
        </w:tc>
        <w:tc>
          <w:tcPr>
            <w:tcW w:w="941" w:type="dxa"/>
            <w:vAlign w:val="top"/>
          </w:tcPr>
          <w:p w14:paraId="49B86ED4">
            <w:pPr>
              <w:spacing w:line="305" w:lineRule="auto"/>
              <w:rPr>
                <w:rFonts w:ascii="Arial"/>
                <w:color w:val="auto"/>
                <w:sz w:val="21"/>
                <w:highlight w:val="none"/>
              </w:rPr>
            </w:pPr>
          </w:p>
          <w:p w14:paraId="7FF2C4EC">
            <w:pPr>
              <w:spacing w:line="305" w:lineRule="auto"/>
              <w:rPr>
                <w:rFonts w:ascii="Arial"/>
                <w:color w:val="auto"/>
                <w:sz w:val="21"/>
                <w:highlight w:val="none"/>
              </w:rPr>
            </w:pPr>
          </w:p>
          <w:p w14:paraId="6F6C3729">
            <w:pPr>
              <w:pStyle w:val="9"/>
              <w:spacing w:before="65" w:line="190" w:lineRule="auto"/>
              <w:ind w:left="269"/>
              <w:rPr>
                <w:color w:val="auto"/>
                <w:highlight w:val="none"/>
              </w:rPr>
            </w:pPr>
            <w:r>
              <w:rPr>
                <w:color w:val="auto"/>
                <w:spacing w:val="1"/>
                <w:highlight w:val="none"/>
              </w:rPr>
              <w:t>30.1</w:t>
            </w:r>
          </w:p>
        </w:tc>
        <w:tc>
          <w:tcPr>
            <w:tcW w:w="1774" w:type="dxa"/>
            <w:vAlign w:val="top"/>
          </w:tcPr>
          <w:p w14:paraId="7FDC9540">
            <w:pPr>
              <w:spacing w:line="289" w:lineRule="auto"/>
              <w:rPr>
                <w:rFonts w:ascii="Arial"/>
                <w:color w:val="auto"/>
                <w:sz w:val="21"/>
                <w:highlight w:val="none"/>
              </w:rPr>
            </w:pPr>
          </w:p>
          <w:p w14:paraId="44B41EF0">
            <w:pPr>
              <w:spacing w:line="289" w:lineRule="auto"/>
              <w:rPr>
                <w:rFonts w:ascii="Arial"/>
                <w:color w:val="auto"/>
                <w:sz w:val="21"/>
                <w:highlight w:val="none"/>
              </w:rPr>
            </w:pPr>
          </w:p>
          <w:p w14:paraId="7072BA2C">
            <w:pPr>
              <w:pStyle w:val="9"/>
              <w:spacing w:before="65" w:line="228" w:lineRule="auto"/>
              <w:ind w:left="156"/>
              <w:rPr>
                <w:color w:val="auto"/>
                <w:highlight w:val="none"/>
              </w:rPr>
            </w:pPr>
            <w:r>
              <w:rPr>
                <w:color w:val="auto"/>
                <w:spacing w:val="8"/>
                <w:highlight w:val="none"/>
              </w:rPr>
              <w:t>采购代理服务费</w:t>
            </w:r>
          </w:p>
        </w:tc>
        <w:tc>
          <w:tcPr>
            <w:tcW w:w="6407" w:type="dxa"/>
            <w:vAlign w:val="top"/>
          </w:tcPr>
          <w:p w14:paraId="00F597D4">
            <w:pPr>
              <w:pStyle w:val="9"/>
              <w:spacing w:before="33" w:line="368" w:lineRule="auto"/>
              <w:ind w:left="113" w:right="107" w:firstLine="2"/>
              <w:jc w:val="both"/>
              <w:rPr>
                <w:color w:val="auto"/>
                <w:highlight w:val="none"/>
              </w:rPr>
            </w:pPr>
            <w:r>
              <w:rPr>
                <w:color w:val="auto"/>
                <w:spacing w:val="13"/>
                <w:highlight w:val="none"/>
              </w:rPr>
              <w:t>成交供应商在领取成交通知书前，向采购代理机构一次性付清采购</w:t>
            </w:r>
            <w:r>
              <w:rPr>
                <w:color w:val="auto"/>
                <w:highlight w:val="none"/>
              </w:rPr>
              <w:t xml:space="preserve"> </w:t>
            </w:r>
            <w:r>
              <w:rPr>
                <w:color w:val="auto"/>
                <w:spacing w:val="11"/>
                <w:highlight w:val="none"/>
              </w:rPr>
              <w:t>代理服务费，本项目采购代理服务收费标准参照计价格[2002]1980</w:t>
            </w:r>
            <w:r>
              <w:rPr>
                <w:color w:val="auto"/>
                <w:spacing w:val="6"/>
                <w:highlight w:val="none"/>
              </w:rPr>
              <w:t xml:space="preserve"> </w:t>
            </w:r>
            <w:r>
              <w:rPr>
                <w:color w:val="auto"/>
                <w:spacing w:val="8"/>
                <w:highlight w:val="none"/>
              </w:rPr>
              <w:t>号《招标代理服务收费管理暂行办法》工程类收费标准（不足</w:t>
            </w:r>
            <w:r>
              <w:rPr>
                <w:color w:val="auto"/>
                <w:spacing w:val="-16"/>
                <w:highlight w:val="none"/>
              </w:rPr>
              <w:t xml:space="preserve"> </w:t>
            </w:r>
            <w:r>
              <w:rPr>
                <w:color w:val="auto"/>
                <w:spacing w:val="8"/>
                <w:highlight w:val="none"/>
              </w:rPr>
              <w:t>5000</w:t>
            </w:r>
            <w:r>
              <w:rPr>
                <w:color w:val="auto"/>
                <w:highlight w:val="none"/>
              </w:rPr>
              <w:t xml:space="preserve"> </w:t>
            </w:r>
            <w:r>
              <w:rPr>
                <w:color w:val="auto"/>
                <w:spacing w:val="3"/>
                <w:highlight w:val="none"/>
              </w:rPr>
              <w:t>按</w:t>
            </w:r>
            <w:r>
              <w:rPr>
                <w:color w:val="auto"/>
                <w:spacing w:val="-26"/>
                <w:highlight w:val="none"/>
              </w:rPr>
              <w:t xml:space="preserve"> </w:t>
            </w:r>
            <w:r>
              <w:rPr>
                <w:color w:val="auto"/>
                <w:spacing w:val="3"/>
                <w:highlight w:val="none"/>
              </w:rPr>
              <w:t>5000</w:t>
            </w:r>
            <w:r>
              <w:rPr>
                <w:color w:val="auto"/>
                <w:spacing w:val="-33"/>
                <w:highlight w:val="none"/>
              </w:rPr>
              <w:t xml:space="preserve"> </w:t>
            </w:r>
            <w:r>
              <w:rPr>
                <w:color w:val="auto"/>
                <w:spacing w:val="3"/>
                <w:highlight w:val="none"/>
              </w:rPr>
              <w:t>收取）</w:t>
            </w:r>
            <w:r>
              <w:rPr>
                <w:color w:val="auto"/>
                <w:spacing w:val="-57"/>
                <w:highlight w:val="none"/>
              </w:rPr>
              <w:t xml:space="preserve"> </w:t>
            </w:r>
            <w:r>
              <w:rPr>
                <w:color w:val="auto"/>
                <w:spacing w:val="3"/>
                <w:highlight w:val="none"/>
              </w:rPr>
              <w:t>向成交供应商收取。</w:t>
            </w:r>
          </w:p>
        </w:tc>
      </w:tr>
      <w:tr w14:paraId="63CE2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666" w:type="dxa"/>
            <w:vAlign w:val="top"/>
          </w:tcPr>
          <w:p w14:paraId="7DC2D1B4">
            <w:pPr>
              <w:spacing w:line="408" w:lineRule="auto"/>
              <w:rPr>
                <w:rFonts w:ascii="Arial"/>
                <w:color w:val="auto"/>
                <w:sz w:val="21"/>
                <w:highlight w:val="none"/>
              </w:rPr>
            </w:pPr>
          </w:p>
          <w:p w14:paraId="556A8DEC">
            <w:pPr>
              <w:pStyle w:val="9"/>
              <w:spacing w:before="65" w:line="190" w:lineRule="auto"/>
              <w:ind w:left="248"/>
              <w:rPr>
                <w:color w:val="auto"/>
                <w:highlight w:val="none"/>
              </w:rPr>
            </w:pPr>
            <w:r>
              <w:rPr>
                <w:color w:val="auto"/>
                <w:spacing w:val="-7"/>
                <w:highlight w:val="none"/>
              </w:rPr>
              <w:t>19</w:t>
            </w:r>
          </w:p>
        </w:tc>
        <w:tc>
          <w:tcPr>
            <w:tcW w:w="941" w:type="dxa"/>
            <w:vAlign w:val="top"/>
          </w:tcPr>
          <w:p w14:paraId="52CAB153">
            <w:pPr>
              <w:spacing w:line="408" w:lineRule="auto"/>
              <w:rPr>
                <w:rFonts w:ascii="Arial"/>
                <w:color w:val="auto"/>
                <w:sz w:val="21"/>
                <w:highlight w:val="none"/>
              </w:rPr>
            </w:pPr>
          </w:p>
          <w:p w14:paraId="6322E7C4">
            <w:pPr>
              <w:pStyle w:val="9"/>
              <w:spacing w:before="65" w:line="190" w:lineRule="auto"/>
              <w:ind w:left="373"/>
              <w:rPr>
                <w:color w:val="auto"/>
                <w:highlight w:val="none"/>
              </w:rPr>
            </w:pPr>
            <w:r>
              <w:rPr>
                <w:color w:val="auto"/>
                <w:spacing w:val="-2"/>
                <w:highlight w:val="none"/>
              </w:rPr>
              <w:t>31</w:t>
            </w:r>
          </w:p>
        </w:tc>
        <w:tc>
          <w:tcPr>
            <w:tcW w:w="1774" w:type="dxa"/>
            <w:vAlign w:val="top"/>
          </w:tcPr>
          <w:p w14:paraId="04B8BB04">
            <w:pPr>
              <w:spacing w:line="376" w:lineRule="auto"/>
              <w:rPr>
                <w:rFonts w:ascii="Arial"/>
                <w:color w:val="auto"/>
                <w:sz w:val="21"/>
                <w:highlight w:val="none"/>
              </w:rPr>
            </w:pPr>
          </w:p>
          <w:p w14:paraId="2A60F3A8">
            <w:pPr>
              <w:pStyle w:val="9"/>
              <w:spacing w:before="65" w:line="228" w:lineRule="auto"/>
              <w:ind w:left="473"/>
              <w:rPr>
                <w:color w:val="auto"/>
                <w:highlight w:val="none"/>
              </w:rPr>
            </w:pPr>
            <w:r>
              <w:rPr>
                <w:color w:val="auto"/>
                <w:spacing w:val="6"/>
                <w:highlight w:val="none"/>
              </w:rPr>
              <w:t>编制依据</w:t>
            </w:r>
          </w:p>
        </w:tc>
        <w:tc>
          <w:tcPr>
            <w:tcW w:w="6407" w:type="dxa"/>
            <w:vAlign w:val="top"/>
          </w:tcPr>
          <w:p w14:paraId="4FB6C504">
            <w:pPr>
              <w:pStyle w:val="9"/>
              <w:spacing w:before="37" w:line="364" w:lineRule="auto"/>
              <w:ind w:left="115" w:right="108" w:hanging="1"/>
              <w:jc w:val="both"/>
              <w:rPr>
                <w:color w:val="auto"/>
                <w:highlight w:val="none"/>
              </w:rPr>
            </w:pPr>
            <w:r>
              <w:rPr>
                <w:color w:val="auto"/>
                <w:spacing w:val="12"/>
                <w:highlight w:val="none"/>
              </w:rPr>
              <w:t>本竞争性磋商文件是根据《中华人民共和国政府采购法》</w:t>
            </w:r>
            <w:r>
              <w:rPr>
                <w:color w:val="auto"/>
                <w:spacing w:val="-71"/>
                <w:highlight w:val="none"/>
              </w:rPr>
              <w:t xml:space="preserve"> </w:t>
            </w:r>
            <w:r>
              <w:rPr>
                <w:color w:val="auto"/>
                <w:spacing w:val="12"/>
                <w:highlight w:val="none"/>
              </w:rPr>
              <w:t>《中华人</w:t>
            </w:r>
            <w:r>
              <w:rPr>
                <w:color w:val="auto"/>
                <w:highlight w:val="none"/>
              </w:rPr>
              <w:t xml:space="preserve"> </w:t>
            </w:r>
            <w:r>
              <w:rPr>
                <w:color w:val="auto"/>
                <w:spacing w:val="12"/>
                <w:highlight w:val="none"/>
              </w:rPr>
              <w:t>民共和国政府采购法实施条例》</w:t>
            </w:r>
            <w:r>
              <w:rPr>
                <w:color w:val="auto"/>
                <w:spacing w:val="-73"/>
                <w:highlight w:val="none"/>
              </w:rPr>
              <w:t xml:space="preserve"> </w:t>
            </w:r>
            <w:r>
              <w:rPr>
                <w:color w:val="auto"/>
                <w:spacing w:val="12"/>
                <w:highlight w:val="none"/>
              </w:rPr>
              <w:t>《政府采购竞争性磋商采购方式管</w:t>
            </w:r>
            <w:r>
              <w:rPr>
                <w:color w:val="auto"/>
                <w:highlight w:val="none"/>
              </w:rPr>
              <w:t xml:space="preserve"> </w:t>
            </w:r>
            <w:r>
              <w:rPr>
                <w:color w:val="auto"/>
                <w:spacing w:val="8"/>
                <w:highlight w:val="none"/>
              </w:rPr>
              <w:t>理暂行办法》和政府采购管理有关规定编制。</w:t>
            </w:r>
          </w:p>
        </w:tc>
      </w:tr>
      <w:tr w14:paraId="447EC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666" w:type="dxa"/>
            <w:vAlign w:val="top"/>
          </w:tcPr>
          <w:p w14:paraId="32B7301F">
            <w:pPr>
              <w:pStyle w:val="9"/>
              <w:spacing w:before="69" w:line="189" w:lineRule="auto"/>
              <w:ind w:left="235"/>
              <w:rPr>
                <w:color w:val="auto"/>
                <w:highlight w:val="none"/>
              </w:rPr>
            </w:pPr>
            <w:r>
              <w:rPr>
                <w:color w:val="auto"/>
                <w:spacing w:val="-1"/>
                <w:highlight w:val="none"/>
              </w:rPr>
              <w:t>20</w:t>
            </w:r>
          </w:p>
        </w:tc>
        <w:tc>
          <w:tcPr>
            <w:tcW w:w="941" w:type="dxa"/>
            <w:vAlign w:val="top"/>
          </w:tcPr>
          <w:p w14:paraId="04E337AD">
            <w:pPr>
              <w:pStyle w:val="9"/>
              <w:spacing w:before="69" w:line="189" w:lineRule="auto"/>
              <w:ind w:left="373"/>
              <w:rPr>
                <w:color w:val="auto"/>
                <w:highlight w:val="none"/>
              </w:rPr>
            </w:pPr>
            <w:r>
              <w:rPr>
                <w:color w:val="auto"/>
                <w:spacing w:val="-2"/>
                <w:highlight w:val="none"/>
              </w:rPr>
              <w:t>32</w:t>
            </w:r>
          </w:p>
        </w:tc>
        <w:tc>
          <w:tcPr>
            <w:tcW w:w="1774" w:type="dxa"/>
            <w:vAlign w:val="top"/>
          </w:tcPr>
          <w:p w14:paraId="4BFF24B2">
            <w:pPr>
              <w:pStyle w:val="9"/>
              <w:spacing w:before="36" w:line="228" w:lineRule="auto"/>
              <w:ind w:left="261"/>
              <w:rPr>
                <w:color w:val="auto"/>
                <w:highlight w:val="none"/>
              </w:rPr>
            </w:pPr>
            <w:r>
              <w:rPr>
                <w:color w:val="auto"/>
                <w:spacing w:val="8"/>
                <w:highlight w:val="none"/>
              </w:rPr>
              <w:t>监督管理机构</w:t>
            </w:r>
          </w:p>
        </w:tc>
        <w:tc>
          <w:tcPr>
            <w:tcW w:w="6407" w:type="dxa"/>
            <w:vAlign w:val="top"/>
          </w:tcPr>
          <w:p w14:paraId="2D5AC689">
            <w:pPr>
              <w:pStyle w:val="9"/>
              <w:spacing w:before="37" w:line="228" w:lineRule="auto"/>
              <w:ind w:left="115"/>
              <w:rPr>
                <w:color w:val="auto"/>
                <w:highlight w:val="none"/>
              </w:rPr>
            </w:pPr>
            <w:r>
              <w:rPr>
                <w:color w:val="auto"/>
                <w:spacing w:val="7"/>
                <w:highlight w:val="none"/>
              </w:rPr>
              <w:t>龙胜各族自治县财政局     联系电话：0773-7511322</w:t>
            </w:r>
          </w:p>
        </w:tc>
      </w:tr>
    </w:tbl>
    <w:p w14:paraId="4421FA8E">
      <w:pPr>
        <w:rPr>
          <w:rFonts w:ascii="Arial"/>
          <w:color w:val="auto"/>
          <w:sz w:val="21"/>
          <w:highlight w:val="none"/>
        </w:rPr>
      </w:pPr>
    </w:p>
    <w:p w14:paraId="4D04DB9D">
      <w:pPr>
        <w:rPr>
          <w:rFonts w:ascii="Arial" w:hAnsi="Arial" w:eastAsia="Arial" w:cs="Arial"/>
          <w:color w:val="auto"/>
          <w:sz w:val="21"/>
          <w:szCs w:val="21"/>
          <w:highlight w:val="none"/>
        </w:rPr>
        <w:sectPr>
          <w:footerReference r:id="rId12" w:type="default"/>
          <w:pgSz w:w="11907" w:h="16840"/>
          <w:pgMar w:top="1431" w:right="1057" w:bottom="1079" w:left="1056" w:header="0" w:footer="917" w:gutter="0"/>
          <w:cols w:space="720" w:num="1"/>
        </w:sectPr>
      </w:pPr>
    </w:p>
    <w:p w14:paraId="6CE16393">
      <w:pPr>
        <w:pStyle w:val="2"/>
        <w:spacing w:before="42" w:line="229" w:lineRule="auto"/>
        <w:ind w:left="4456"/>
        <w:rPr>
          <w:color w:val="auto"/>
          <w:sz w:val="20"/>
          <w:szCs w:val="20"/>
          <w:highlight w:val="none"/>
        </w:rPr>
      </w:pPr>
      <w:r>
        <w:rPr>
          <w:b/>
          <w:bCs/>
          <w:color w:val="auto"/>
          <w:spacing w:val="5"/>
          <w:sz w:val="20"/>
          <w:szCs w:val="20"/>
          <w:highlight w:val="none"/>
        </w:rPr>
        <w:t>一、总则</w:t>
      </w:r>
    </w:p>
    <w:p w14:paraId="288AAD7C">
      <w:pPr>
        <w:pStyle w:val="2"/>
        <w:spacing w:before="159" w:line="229" w:lineRule="auto"/>
        <w:ind w:left="436"/>
        <w:rPr>
          <w:color w:val="auto"/>
          <w:sz w:val="20"/>
          <w:szCs w:val="20"/>
          <w:highlight w:val="none"/>
        </w:rPr>
      </w:pPr>
      <w:r>
        <w:rPr>
          <w:color w:val="auto"/>
          <w:spacing w:val="2"/>
          <w:sz w:val="20"/>
          <w:szCs w:val="20"/>
          <w:highlight w:val="none"/>
        </w:rPr>
        <w:t>1.</w:t>
      </w:r>
      <w:r>
        <w:rPr>
          <w:color w:val="auto"/>
          <w:spacing w:val="15"/>
          <w:sz w:val="20"/>
          <w:szCs w:val="20"/>
          <w:highlight w:val="none"/>
        </w:rPr>
        <w:t xml:space="preserve"> </w:t>
      </w:r>
      <w:r>
        <w:rPr>
          <w:color w:val="auto"/>
          <w:spacing w:val="2"/>
          <w:sz w:val="20"/>
          <w:szCs w:val="20"/>
          <w:highlight w:val="none"/>
        </w:rPr>
        <w:t>适应范围</w:t>
      </w:r>
    </w:p>
    <w:p w14:paraId="615CE5C7">
      <w:pPr>
        <w:pStyle w:val="2"/>
        <w:spacing w:before="162" w:line="228" w:lineRule="auto"/>
        <w:ind w:left="450"/>
        <w:rPr>
          <w:color w:val="auto"/>
          <w:sz w:val="20"/>
          <w:szCs w:val="20"/>
          <w:highlight w:val="none"/>
        </w:rPr>
      </w:pPr>
      <w:r>
        <w:rPr>
          <w:color w:val="auto"/>
          <w:spacing w:val="6"/>
          <w:sz w:val="20"/>
          <w:szCs w:val="20"/>
          <w:highlight w:val="none"/>
        </w:rPr>
        <w:t>1.1  项目名称及项目编号：</w:t>
      </w:r>
    </w:p>
    <w:p w14:paraId="5179DB52">
      <w:pPr>
        <w:pStyle w:val="2"/>
        <w:spacing w:before="160" w:line="361" w:lineRule="auto"/>
        <w:ind w:left="844" w:right="2869" w:rightChars="0"/>
        <w:rPr>
          <w:rFonts w:hint="eastAsia"/>
          <w:color w:val="auto"/>
          <w:spacing w:val="9"/>
          <w:sz w:val="20"/>
          <w:szCs w:val="20"/>
          <w:highlight w:val="none"/>
          <w:lang w:eastAsia="zh-CN"/>
        </w:rPr>
      </w:pPr>
      <w:r>
        <w:rPr>
          <w:color w:val="auto"/>
          <w:spacing w:val="9"/>
          <w:sz w:val="20"/>
          <w:szCs w:val="20"/>
          <w:highlight w:val="none"/>
        </w:rPr>
        <w:t>项目名称：</w:t>
      </w:r>
      <w:r>
        <w:rPr>
          <w:rFonts w:hint="eastAsia"/>
          <w:color w:val="auto"/>
          <w:spacing w:val="9"/>
          <w:sz w:val="20"/>
          <w:szCs w:val="20"/>
          <w:highlight w:val="none"/>
          <w:lang w:eastAsia="zh-CN"/>
        </w:rPr>
        <w:t>龙胜各族自治县龙脊镇小学新建运动场及跑道工程</w:t>
      </w:r>
    </w:p>
    <w:p w14:paraId="33755548">
      <w:pPr>
        <w:pStyle w:val="2"/>
        <w:spacing w:before="160" w:line="361" w:lineRule="auto"/>
        <w:ind w:left="844" w:right="2869" w:rightChars="0"/>
        <w:rPr>
          <w:rFonts w:hint="eastAsia"/>
          <w:color w:val="auto"/>
          <w:spacing w:val="9"/>
          <w:sz w:val="20"/>
          <w:szCs w:val="20"/>
          <w:highlight w:val="none"/>
          <w:lang w:eastAsia="zh-CN"/>
        </w:rPr>
      </w:pPr>
      <w:r>
        <w:rPr>
          <w:rFonts w:hint="eastAsia"/>
          <w:color w:val="auto"/>
          <w:spacing w:val="9"/>
          <w:sz w:val="20"/>
          <w:szCs w:val="20"/>
          <w:highlight w:val="none"/>
          <w:lang w:eastAsia="zh-CN"/>
        </w:rPr>
        <w:t>项目编号：GLZC2026-C2-280044-OBGC</w:t>
      </w:r>
    </w:p>
    <w:p w14:paraId="69E08F92">
      <w:pPr>
        <w:pStyle w:val="2"/>
        <w:spacing w:before="34" w:line="229" w:lineRule="auto"/>
        <w:ind w:left="429"/>
        <w:rPr>
          <w:rFonts w:hint="eastAsia" w:eastAsia="宋体"/>
          <w:color w:val="auto"/>
          <w:sz w:val="20"/>
          <w:szCs w:val="20"/>
          <w:highlight w:val="none"/>
          <w:lang w:eastAsia="zh-CN"/>
        </w:rPr>
      </w:pPr>
      <w:r>
        <w:rPr>
          <w:color w:val="auto"/>
          <w:spacing w:val="2"/>
          <w:sz w:val="20"/>
          <w:szCs w:val="20"/>
          <w:highlight w:val="none"/>
        </w:rPr>
        <w:t>1.2</w:t>
      </w:r>
      <w:r>
        <w:rPr>
          <w:color w:val="auto"/>
          <w:spacing w:val="-40"/>
          <w:sz w:val="20"/>
          <w:szCs w:val="20"/>
          <w:highlight w:val="none"/>
        </w:rPr>
        <w:t xml:space="preserve"> </w:t>
      </w:r>
      <w:r>
        <w:rPr>
          <w:rFonts w:hint="eastAsia"/>
          <w:color w:val="auto"/>
          <w:spacing w:val="2"/>
          <w:sz w:val="20"/>
          <w:szCs w:val="20"/>
          <w:highlight w:val="none"/>
          <w:lang w:eastAsia="zh-CN"/>
        </w:rPr>
        <w:t>要求工期：60日历天</w:t>
      </w:r>
    </w:p>
    <w:p w14:paraId="339F9F9B">
      <w:pPr>
        <w:pStyle w:val="2"/>
        <w:spacing w:before="162" w:line="228" w:lineRule="auto"/>
        <w:ind w:left="429"/>
        <w:rPr>
          <w:color w:val="auto"/>
          <w:sz w:val="20"/>
          <w:szCs w:val="20"/>
          <w:highlight w:val="none"/>
        </w:rPr>
      </w:pPr>
      <w:r>
        <w:rPr>
          <w:color w:val="auto"/>
          <w:spacing w:val="8"/>
          <w:sz w:val="20"/>
          <w:szCs w:val="20"/>
          <w:highlight w:val="none"/>
        </w:rPr>
        <w:t>1.3</w:t>
      </w:r>
      <w:r>
        <w:rPr>
          <w:color w:val="auto"/>
          <w:spacing w:val="-39"/>
          <w:sz w:val="20"/>
          <w:szCs w:val="20"/>
          <w:highlight w:val="none"/>
        </w:rPr>
        <w:t xml:space="preserve"> </w:t>
      </w:r>
      <w:r>
        <w:rPr>
          <w:color w:val="auto"/>
          <w:spacing w:val="8"/>
          <w:sz w:val="20"/>
          <w:szCs w:val="20"/>
          <w:highlight w:val="none"/>
        </w:rPr>
        <w:t>质量标准：国家现行有关工程施工质量验收规范合</w:t>
      </w:r>
      <w:r>
        <w:rPr>
          <w:color w:val="auto"/>
          <w:spacing w:val="7"/>
          <w:sz w:val="20"/>
          <w:szCs w:val="20"/>
          <w:highlight w:val="none"/>
        </w:rPr>
        <w:t>格标准。</w:t>
      </w:r>
    </w:p>
    <w:p w14:paraId="28BBD80C">
      <w:pPr>
        <w:pStyle w:val="2"/>
        <w:spacing w:before="160" w:line="303" w:lineRule="auto"/>
        <w:ind w:left="2" w:right="71" w:firstLine="426"/>
        <w:rPr>
          <w:color w:val="auto"/>
          <w:sz w:val="20"/>
          <w:szCs w:val="20"/>
          <w:highlight w:val="none"/>
        </w:rPr>
      </w:pPr>
      <w:r>
        <w:rPr>
          <w:color w:val="auto"/>
          <w:spacing w:val="8"/>
          <w:sz w:val="20"/>
          <w:szCs w:val="20"/>
          <w:highlight w:val="none"/>
        </w:rPr>
        <w:t>1.4</w:t>
      </w:r>
      <w:r>
        <w:rPr>
          <w:color w:val="auto"/>
          <w:spacing w:val="-40"/>
          <w:sz w:val="20"/>
          <w:szCs w:val="20"/>
          <w:highlight w:val="none"/>
        </w:rPr>
        <w:t xml:space="preserve"> </w:t>
      </w:r>
      <w:r>
        <w:rPr>
          <w:color w:val="auto"/>
          <w:spacing w:val="8"/>
          <w:sz w:val="20"/>
          <w:szCs w:val="20"/>
          <w:highlight w:val="none"/>
        </w:rPr>
        <w:t>本竞争性磋商文件（以下简称磋商文件）适用于</w:t>
      </w:r>
      <w:r>
        <w:rPr>
          <w:color w:val="auto"/>
          <w:spacing w:val="7"/>
          <w:sz w:val="20"/>
          <w:szCs w:val="20"/>
          <w:highlight w:val="none"/>
        </w:rPr>
        <w:t>本磋商项目的磋商、评审、合同履约、验收、付款</w:t>
      </w:r>
      <w:r>
        <w:rPr>
          <w:color w:val="auto"/>
          <w:sz w:val="20"/>
          <w:szCs w:val="20"/>
          <w:highlight w:val="none"/>
        </w:rPr>
        <w:t xml:space="preserve"> </w:t>
      </w:r>
      <w:r>
        <w:rPr>
          <w:color w:val="auto"/>
          <w:spacing w:val="8"/>
          <w:sz w:val="20"/>
          <w:szCs w:val="20"/>
          <w:highlight w:val="none"/>
        </w:rPr>
        <w:t>等行为（法律、法规另有规定的，从其规定）。</w:t>
      </w:r>
    </w:p>
    <w:p w14:paraId="004BB431">
      <w:pPr>
        <w:pStyle w:val="2"/>
        <w:spacing w:before="160" w:line="229" w:lineRule="auto"/>
        <w:ind w:left="423"/>
        <w:rPr>
          <w:color w:val="auto"/>
          <w:sz w:val="20"/>
          <w:szCs w:val="20"/>
          <w:highlight w:val="none"/>
        </w:rPr>
      </w:pPr>
      <w:r>
        <w:rPr>
          <w:color w:val="auto"/>
          <w:spacing w:val="1"/>
          <w:sz w:val="20"/>
          <w:szCs w:val="20"/>
          <w:highlight w:val="none"/>
        </w:rPr>
        <w:t>2.</w:t>
      </w:r>
      <w:r>
        <w:rPr>
          <w:color w:val="auto"/>
          <w:spacing w:val="17"/>
          <w:sz w:val="20"/>
          <w:szCs w:val="20"/>
          <w:highlight w:val="none"/>
        </w:rPr>
        <w:t xml:space="preserve"> </w:t>
      </w:r>
      <w:r>
        <w:rPr>
          <w:color w:val="auto"/>
          <w:spacing w:val="1"/>
          <w:sz w:val="20"/>
          <w:szCs w:val="20"/>
          <w:highlight w:val="none"/>
        </w:rPr>
        <w:t>定义</w:t>
      </w:r>
    </w:p>
    <w:p w14:paraId="087BF074">
      <w:pPr>
        <w:pStyle w:val="2"/>
        <w:spacing w:before="164" w:line="361" w:lineRule="auto"/>
        <w:ind w:left="5" w:right="69" w:firstLine="432"/>
        <w:rPr>
          <w:color w:val="auto"/>
          <w:sz w:val="20"/>
          <w:szCs w:val="20"/>
          <w:highlight w:val="none"/>
        </w:rPr>
      </w:pPr>
      <w:r>
        <w:rPr>
          <w:color w:val="auto"/>
          <w:spacing w:val="8"/>
          <w:sz w:val="20"/>
          <w:szCs w:val="20"/>
          <w:highlight w:val="none"/>
        </w:rPr>
        <w:t>2.1“供应商</w:t>
      </w:r>
      <w:r>
        <w:rPr>
          <w:color w:val="auto"/>
          <w:spacing w:val="-68"/>
          <w:sz w:val="20"/>
          <w:szCs w:val="20"/>
          <w:highlight w:val="none"/>
        </w:rPr>
        <w:t xml:space="preserve"> </w:t>
      </w:r>
      <w:r>
        <w:rPr>
          <w:color w:val="auto"/>
          <w:spacing w:val="8"/>
          <w:sz w:val="20"/>
          <w:szCs w:val="20"/>
          <w:highlight w:val="none"/>
        </w:rPr>
        <w:t>”是指符合本次采购项目的供应商资格并提交响应文件、参加磋商的供应商。如果该供应</w:t>
      </w:r>
      <w:r>
        <w:rPr>
          <w:color w:val="auto"/>
          <w:sz w:val="20"/>
          <w:szCs w:val="20"/>
          <w:highlight w:val="none"/>
        </w:rPr>
        <w:t xml:space="preserve"> </w:t>
      </w:r>
      <w:r>
        <w:rPr>
          <w:color w:val="auto"/>
          <w:spacing w:val="9"/>
          <w:sz w:val="20"/>
          <w:szCs w:val="20"/>
          <w:highlight w:val="none"/>
        </w:rPr>
        <w:t>商在本次磋商中成交，即成为“成交供应商</w:t>
      </w:r>
      <w:r>
        <w:rPr>
          <w:color w:val="auto"/>
          <w:spacing w:val="-72"/>
          <w:sz w:val="20"/>
          <w:szCs w:val="20"/>
          <w:highlight w:val="none"/>
        </w:rPr>
        <w:t xml:space="preserve"> </w:t>
      </w:r>
      <w:r>
        <w:rPr>
          <w:color w:val="auto"/>
          <w:spacing w:val="8"/>
          <w:sz w:val="20"/>
          <w:szCs w:val="20"/>
          <w:highlight w:val="none"/>
        </w:rPr>
        <w:t>”。</w:t>
      </w:r>
    </w:p>
    <w:p w14:paraId="6D17CB8A">
      <w:pPr>
        <w:pStyle w:val="2"/>
        <w:spacing w:before="32" w:line="228" w:lineRule="auto"/>
        <w:ind w:left="437"/>
        <w:rPr>
          <w:color w:val="auto"/>
          <w:sz w:val="20"/>
          <w:szCs w:val="20"/>
          <w:highlight w:val="none"/>
        </w:rPr>
      </w:pPr>
      <w:r>
        <w:rPr>
          <w:color w:val="auto"/>
          <w:spacing w:val="4"/>
          <w:sz w:val="20"/>
          <w:szCs w:val="20"/>
          <w:highlight w:val="none"/>
        </w:rPr>
        <w:t>2.2“书面形式</w:t>
      </w:r>
      <w:r>
        <w:rPr>
          <w:color w:val="auto"/>
          <w:spacing w:val="-54"/>
          <w:sz w:val="20"/>
          <w:szCs w:val="20"/>
          <w:highlight w:val="none"/>
        </w:rPr>
        <w:t xml:space="preserve"> </w:t>
      </w:r>
      <w:r>
        <w:rPr>
          <w:color w:val="auto"/>
          <w:spacing w:val="4"/>
          <w:sz w:val="20"/>
          <w:szCs w:val="20"/>
          <w:highlight w:val="none"/>
        </w:rPr>
        <w:t>”包括信函、传真、</w:t>
      </w:r>
      <w:r>
        <w:rPr>
          <w:color w:val="auto"/>
          <w:spacing w:val="-59"/>
          <w:sz w:val="20"/>
          <w:szCs w:val="20"/>
          <w:highlight w:val="none"/>
        </w:rPr>
        <w:t xml:space="preserve"> </w:t>
      </w:r>
      <w:r>
        <w:rPr>
          <w:color w:val="auto"/>
          <w:spacing w:val="4"/>
          <w:sz w:val="20"/>
          <w:szCs w:val="20"/>
          <w:highlight w:val="none"/>
        </w:rPr>
        <w:t>电报等。</w:t>
      </w:r>
    </w:p>
    <w:p w14:paraId="46879B45">
      <w:pPr>
        <w:pStyle w:val="2"/>
        <w:spacing w:before="162" w:line="302" w:lineRule="auto"/>
        <w:ind w:left="437" w:right="177"/>
        <w:rPr>
          <w:color w:val="auto"/>
          <w:sz w:val="20"/>
          <w:szCs w:val="20"/>
          <w:highlight w:val="none"/>
        </w:rPr>
      </w:pPr>
      <w:r>
        <w:rPr>
          <w:color w:val="auto"/>
          <w:spacing w:val="8"/>
          <w:sz w:val="20"/>
          <w:szCs w:val="20"/>
          <w:highlight w:val="none"/>
        </w:rPr>
        <w:t>2.3 “项目</w:t>
      </w:r>
      <w:r>
        <w:rPr>
          <w:color w:val="auto"/>
          <w:spacing w:val="-70"/>
          <w:sz w:val="20"/>
          <w:szCs w:val="20"/>
          <w:highlight w:val="none"/>
        </w:rPr>
        <w:t xml:space="preserve"> </w:t>
      </w:r>
      <w:r>
        <w:rPr>
          <w:color w:val="auto"/>
          <w:spacing w:val="8"/>
          <w:sz w:val="20"/>
          <w:szCs w:val="20"/>
          <w:highlight w:val="none"/>
        </w:rPr>
        <w:t>”系指供应商按磋商文件规定向采购人提供施工图纸及工程量清单等所包</w:t>
      </w:r>
      <w:r>
        <w:rPr>
          <w:color w:val="auto"/>
          <w:spacing w:val="7"/>
          <w:sz w:val="20"/>
          <w:szCs w:val="20"/>
          <w:highlight w:val="none"/>
        </w:rPr>
        <w:t>含的施工内容。</w:t>
      </w:r>
      <w:r>
        <w:rPr>
          <w:color w:val="auto"/>
          <w:sz w:val="20"/>
          <w:szCs w:val="20"/>
          <w:highlight w:val="none"/>
        </w:rPr>
        <w:t xml:space="preserve"> </w:t>
      </w:r>
      <w:r>
        <w:rPr>
          <w:color w:val="auto"/>
          <w:spacing w:val="4"/>
          <w:sz w:val="20"/>
          <w:szCs w:val="20"/>
          <w:highlight w:val="none"/>
        </w:rPr>
        <w:t>2.4“书面形式</w:t>
      </w:r>
      <w:r>
        <w:rPr>
          <w:color w:val="auto"/>
          <w:spacing w:val="-54"/>
          <w:sz w:val="20"/>
          <w:szCs w:val="20"/>
          <w:highlight w:val="none"/>
        </w:rPr>
        <w:t xml:space="preserve"> </w:t>
      </w:r>
      <w:r>
        <w:rPr>
          <w:color w:val="auto"/>
          <w:spacing w:val="4"/>
          <w:sz w:val="20"/>
          <w:szCs w:val="20"/>
          <w:highlight w:val="none"/>
        </w:rPr>
        <w:t>”包括信函、传真、</w:t>
      </w:r>
      <w:r>
        <w:rPr>
          <w:color w:val="auto"/>
          <w:spacing w:val="-59"/>
          <w:sz w:val="20"/>
          <w:szCs w:val="20"/>
          <w:highlight w:val="none"/>
        </w:rPr>
        <w:t xml:space="preserve"> </w:t>
      </w:r>
      <w:r>
        <w:rPr>
          <w:color w:val="auto"/>
          <w:spacing w:val="4"/>
          <w:sz w:val="20"/>
          <w:szCs w:val="20"/>
          <w:highlight w:val="none"/>
        </w:rPr>
        <w:t>电报等。</w:t>
      </w:r>
    </w:p>
    <w:p w14:paraId="161F0E79">
      <w:pPr>
        <w:pStyle w:val="2"/>
        <w:spacing w:before="161" w:line="228" w:lineRule="auto"/>
        <w:ind w:left="425"/>
        <w:rPr>
          <w:color w:val="auto"/>
          <w:sz w:val="20"/>
          <w:szCs w:val="20"/>
          <w:highlight w:val="none"/>
        </w:rPr>
      </w:pPr>
      <w:r>
        <w:rPr>
          <w:color w:val="auto"/>
          <w:spacing w:val="6"/>
          <w:sz w:val="20"/>
          <w:szCs w:val="20"/>
          <w:highlight w:val="none"/>
        </w:rPr>
        <w:t>3. 供应商资格</w:t>
      </w:r>
    </w:p>
    <w:p w14:paraId="18027575">
      <w:pPr>
        <w:pStyle w:val="2"/>
        <w:spacing w:before="163" w:line="228" w:lineRule="auto"/>
        <w:ind w:left="423"/>
        <w:rPr>
          <w:color w:val="auto"/>
          <w:sz w:val="20"/>
          <w:szCs w:val="20"/>
          <w:highlight w:val="none"/>
        </w:rPr>
      </w:pPr>
      <w:r>
        <w:rPr>
          <w:color w:val="auto"/>
          <w:spacing w:val="7"/>
          <w:sz w:val="20"/>
          <w:szCs w:val="20"/>
          <w:highlight w:val="none"/>
        </w:rPr>
        <w:t>详见供应商须知前附表。</w:t>
      </w:r>
    </w:p>
    <w:p w14:paraId="5DABDD46">
      <w:pPr>
        <w:pStyle w:val="2"/>
        <w:spacing w:before="162" w:line="229" w:lineRule="auto"/>
        <w:ind w:left="420"/>
        <w:rPr>
          <w:color w:val="auto"/>
          <w:sz w:val="20"/>
          <w:szCs w:val="20"/>
          <w:highlight w:val="none"/>
        </w:rPr>
      </w:pPr>
      <w:r>
        <w:rPr>
          <w:color w:val="auto"/>
          <w:spacing w:val="6"/>
          <w:sz w:val="20"/>
          <w:szCs w:val="20"/>
          <w:highlight w:val="none"/>
        </w:rPr>
        <w:t>4. 磋商费用</w:t>
      </w:r>
    </w:p>
    <w:p w14:paraId="577ED494">
      <w:pPr>
        <w:pStyle w:val="2"/>
        <w:spacing w:before="159" w:line="228" w:lineRule="auto"/>
        <w:ind w:left="438"/>
        <w:rPr>
          <w:color w:val="auto"/>
          <w:sz w:val="20"/>
          <w:szCs w:val="20"/>
          <w:highlight w:val="none"/>
        </w:rPr>
      </w:pPr>
      <w:r>
        <w:rPr>
          <w:color w:val="auto"/>
          <w:spacing w:val="9"/>
          <w:sz w:val="20"/>
          <w:szCs w:val="20"/>
          <w:highlight w:val="none"/>
        </w:rPr>
        <w:t>不论磋商结果如何，供应商均应自行承担所有与磋商有关的全部费用。</w:t>
      </w:r>
    </w:p>
    <w:p w14:paraId="66C079FC">
      <w:pPr>
        <w:pStyle w:val="2"/>
        <w:spacing w:before="161" w:line="230" w:lineRule="auto"/>
        <w:ind w:left="425"/>
        <w:rPr>
          <w:color w:val="auto"/>
          <w:sz w:val="20"/>
          <w:szCs w:val="20"/>
          <w:highlight w:val="none"/>
        </w:rPr>
      </w:pPr>
      <w:r>
        <w:rPr>
          <w:color w:val="auto"/>
          <w:spacing w:val="6"/>
          <w:sz w:val="20"/>
          <w:szCs w:val="20"/>
          <w:highlight w:val="none"/>
        </w:rPr>
        <w:t>5. 联合体要求</w:t>
      </w:r>
    </w:p>
    <w:p w14:paraId="52C1727E">
      <w:pPr>
        <w:pStyle w:val="2"/>
        <w:spacing w:before="161" w:line="228" w:lineRule="auto"/>
        <w:ind w:left="421"/>
        <w:rPr>
          <w:color w:val="auto"/>
          <w:sz w:val="20"/>
          <w:szCs w:val="20"/>
          <w:highlight w:val="none"/>
        </w:rPr>
      </w:pPr>
      <w:r>
        <w:rPr>
          <w:color w:val="auto"/>
          <w:spacing w:val="9"/>
          <w:sz w:val="20"/>
          <w:szCs w:val="20"/>
          <w:highlight w:val="none"/>
        </w:rPr>
        <w:t>本项目不接受联合体参与磋商</w:t>
      </w:r>
    </w:p>
    <w:p w14:paraId="59BA019F">
      <w:pPr>
        <w:pStyle w:val="2"/>
        <w:spacing w:before="162" w:line="229" w:lineRule="auto"/>
        <w:ind w:left="422"/>
        <w:rPr>
          <w:color w:val="auto"/>
          <w:sz w:val="20"/>
          <w:szCs w:val="20"/>
          <w:highlight w:val="none"/>
        </w:rPr>
      </w:pPr>
      <w:r>
        <w:rPr>
          <w:color w:val="auto"/>
          <w:spacing w:val="6"/>
          <w:sz w:val="20"/>
          <w:szCs w:val="20"/>
          <w:highlight w:val="none"/>
        </w:rPr>
        <w:t>6. 质疑和投诉</w:t>
      </w:r>
    </w:p>
    <w:p w14:paraId="309DAB9F">
      <w:pPr>
        <w:pStyle w:val="2"/>
        <w:spacing w:before="159" w:line="228" w:lineRule="auto"/>
        <w:ind w:left="436"/>
        <w:rPr>
          <w:color w:val="auto"/>
          <w:sz w:val="20"/>
          <w:szCs w:val="20"/>
          <w:highlight w:val="none"/>
        </w:rPr>
      </w:pPr>
      <w:r>
        <w:rPr>
          <w:color w:val="auto"/>
          <w:spacing w:val="8"/>
          <w:sz w:val="20"/>
          <w:szCs w:val="20"/>
          <w:highlight w:val="none"/>
        </w:rPr>
        <w:t>6.1</w:t>
      </w:r>
      <w:r>
        <w:rPr>
          <w:color w:val="auto"/>
          <w:spacing w:val="-27"/>
          <w:sz w:val="20"/>
          <w:szCs w:val="20"/>
          <w:highlight w:val="none"/>
        </w:rPr>
        <w:t xml:space="preserve"> </w:t>
      </w:r>
      <w:r>
        <w:rPr>
          <w:color w:val="auto"/>
          <w:spacing w:val="8"/>
          <w:sz w:val="20"/>
          <w:szCs w:val="20"/>
          <w:highlight w:val="none"/>
        </w:rPr>
        <w:t>供应对政府采购活动事项有疑问的，可以向采购人提出询问。</w:t>
      </w:r>
    </w:p>
    <w:p w14:paraId="1BFA743D">
      <w:pPr>
        <w:pStyle w:val="2"/>
        <w:spacing w:before="161" w:line="340" w:lineRule="auto"/>
        <w:ind w:right="69" w:firstLine="436"/>
        <w:rPr>
          <w:color w:val="auto"/>
          <w:sz w:val="20"/>
          <w:szCs w:val="20"/>
          <w:highlight w:val="none"/>
        </w:rPr>
      </w:pPr>
      <w:r>
        <w:rPr>
          <w:color w:val="auto"/>
          <w:spacing w:val="7"/>
          <w:sz w:val="20"/>
          <w:szCs w:val="20"/>
          <w:highlight w:val="none"/>
        </w:rPr>
        <w:t>6.2</w:t>
      </w:r>
      <w:r>
        <w:rPr>
          <w:color w:val="auto"/>
          <w:spacing w:val="-24"/>
          <w:sz w:val="20"/>
          <w:szCs w:val="20"/>
          <w:highlight w:val="none"/>
        </w:rPr>
        <w:t xml:space="preserve"> </w:t>
      </w:r>
      <w:r>
        <w:rPr>
          <w:color w:val="auto"/>
          <w:spacing w:val="7"/>
          <w:sz w:val="20"/>
          <w:szCs w:val="20"/>
          <w:highlight w:val="none"/>
        </w:rPr>
        <w:t>供应商认为磋商文件使自己的合法权益受到损害的，应当在竞争性磋商公告期限届满之日起七个工</w:t>
      </w:r>
      <w:r>
        <w:rPr>
          <w:color w:val="auto"/>
          <w:sz w:val="20"/>
          <w:szCs w:val="20"/>
          <w:highlight w:val="none"/>
        </w:rPr>
        <w:t xml:space="preserve"> </w:t>
      </w:r>
      <w:r>
        <w:rPr>
          <w:color w:val="auto"/>
          <w:spacing w:val="12"/>
          <w:sz w:val="20"/>
          <w:szCs w:val="20"/>
          <w:highlight w:val="none"/>
        </w:rPr>
        <w:t>作日内，以书面形式向采购代理机构提出质疑。供应商认为采购过程或</w:t>
      </w:r>
      <w:r>
        <w:rPr>
          <w:color w:val="auto"/>
          <w:spacing w:val="11"/>
          <w:sz w:val="20"/>
          <w:szCs w:val="20"/>
          <w:highlight w:val="none"/>
        </w:rPr>
        <w:t>成交结果使自己的合法权益受到损</w:t>
      </w:r>
      <w:r>
        <w:rPr>
          <w:color w:val="auto"/>
          <w:sz w:val="20"/>
          <w:szCs w:val="20"/>
          <w:highlight w:val="none"/>
        </w:rPr>
        <w:t xml:space="preserve"> </w:t>
      </w:r>
      <w:r>
        <w:rPr>
          <w:color w:val="auto"/>
          <w:spacing w:val="11"/>
          <w:sz w:val="20"/>
          <w:szCs w:val="20"/>
          <w:highlight w:val="none"/>
        </w:rPr>
        <w:t>害的，应当在各采购程序环节结束之日起七个工作日内，</w:t>
      </w:r>
      <w:r>
        <w:rPr>
          <w:color w:val="auto"/>
          <w:spacing w:val="-59"/>
          <w:sz w:val="20"/>
          <w:szCs w:val="20"/>
          <w:highlight w:val="none"/>
        </w:rPr>
        <w:t xml:space="preserve"> </w:t>
      </w:r>
      <w:r>
        <w:rPr>
          <w:color w:val="auto"/>
          <w:spacing w:val="11"/>
          <w:sz w:val="20"/>
          <w:szCs w:val="20"/>
          <w:highlight w:val="none"/>
        </w:rPr>
        <w:t>以书面形式向采购代理机</w:t>
      </w:r>
      <w:r>
        <w:rPr>
          <w:color w:val="auto"/>
          <w:spacing w:val="10"/>
          <w:sz w:val="20"/>
          <w:szCs w:val="20"/>
          <w:highlight w:val="none"/>
        </w:rPr>
        <w:t>构提出质疑。采购代理</w:t>
      </w:r>
      <w:r>
        <w:rPr>
          <w:color w:val="auto"/>
          <w:sz w:val="20"/>
          <w:szCs w:val="20"/>
          <w:highlight w:val="none"/>
        </w:rPr>
        <w:t xml:space="preserve"> </w:t>
      </w:r>
      <w:r>
        <w:rPr>
          <w:color w:val="auto"/>
          <w:spacing w:val="8"/>
          <w:sz w:val="20"/>
          <w:szCs w:val="20"/>
          <w:highlight w:val="none"/>
        </w:rPr>
        <w:t>机构应认真做好质疑处理工作。</w:t>
      </w:r>
    </w:p>
    <w:p w14:paraId="0A4D7E66">
      <w:pPr>
        <w:pStyle w:val="2"/>
        <w:spacing w:before="161" w:line="228" w:lineRule="auto"/>
        <w:ind w:left="435"/>
        <w:rPr>
          <w:color w:val="auto"/>
          <w:sz w:val="20"/>
          <w:szCs w:val="20"/>
          <w:highlight w:val="none"/>
        </w:rPr>
      </w:pPr>
      <w:r>
        <w:rPr>
          <w:color w:val="auto"/>
          <w:spacing w:val="10"/>
          <w:sz w:val="20"/>
          <w:szCs w:val="20"/>
          <w:highlight w:val="none"/>
        </w:rPr>
        <w:t>供应商在法定质疑期内应当一次性提出针对同一</w:t>
      </w:r>
      <w:r>
        <w:rPr>
          <w:color w:val="auto"/>
          <w:spacing w:val="9"/>
          <w:sz w:val="20"/>
          <w:szCs w:val="20"/>
          <w:highlight w:val="none"/>
        </w:rPr>
        <w:t>采购程序环节的质疑，否则采购人有权不予受理。</w:t>
      </w:r>
    </w:p>
    <w:p w14:paraId="20E23B2C">
      <w:pPr>
        <w:pStyle w:val="2"/>
        <w:spacing w:before="162" w:line="302" w:lineRule="auto"/>
        <w:ind w:right="69" w:firstLine="436"/>
        <w:rPr>
          <w:color w:val="auto"/>
          <w:sz w:val="20"/>
          <w:szCs w:val="20"/>
          <w:highlight w:val="none"/>
        </w:rPr>
      </w:pPr>
      <w:r>
        <w:rPr>
          <w:color w:val="auto"/>
          <w:spacing w:val="8"/>
          <w:sz w:val="20"/>
          <w:szCs w:val="20"/>
          <w:highlight w:val="none"/>
        </w:rPr>
        <w:t>6.3</w:t>
      </w:r>
      <w:r>
        <w:rPr>
          <w:color w:val="auto"/>
          <w:spacing w:val="-40"/>
          <w:sz w:val="20"/>
          <w:szCs w:val="20"/>
          <w:highlight w:val="none"/>
        </w:rPr>
        <w:t xml:space="preserve"> </w:t>
      </w:r>
      <w:r>
        <w:rPr>
          <w:color w:val="auto"/>
          <w:spacing w:val="8"/>
          <w:sz w:val="20"/>
          <w:szCs w:val="20"/>
          <w:highlight w:val="none"/>
        </w:rPr>
        <w:t>供应商对采购代理机构的质疑答复不</w:t>
      </w:r>
      <w:r>
        <w:rPr>
          <w:color w:val="auto"/>
          <w:spacing w:val="7"/>
          <w:sz w:val="20"/>
          <w:szCs w:val="20"/>
          <w:highlight w:val="none"/>
        </w:rPr>
        <w:t>满意或者采购代理机构未在规定的时间内作出答复的，可以在</w:t>
      </w:r>
      <w:r>
        <w:rPr>
          <w:color w:val="auto"/>
          <w:sz w:val="20"/>
          <w:szCs w:val="20"/>
          <w:highlight w:val="none"/>
        </w:rPr>
        <w:t xml:space="preserve"> </w:t>
      </w:r>
      <w:r>
        <w:rPr>
          <w:color w:val="auto"/>
          <w:spacing w:val="9"/>
          <w:sz w:val="20"/>
          <w:szCs w:val="20"/>
          <w:highlight w:val="none"/>
        </w:rPr>
        <w:t>答复期满后十五个工作日内向本级财政部门投诉。</w:t>
      </w:r>
    </w:p>
    <w:p w14:paraId="1CFB1D37">
      <w:pPr>
        <w:pStyle w:val="2"/>
        <w:spacing w:before="164" w:line="327" w:lineRule="auto"/>
        <w:ind w:left="1" w:firstLine="435"/>
        <w:rPr>
          <w:color w:val="auto"/>
          <w:sz w:val="20"/>
          <w:szCs w:val="20"/>
          <w:highlight w:val="none"/>
        </w:rPr>
      </w:pPr>
      <w:r>
        <w:rPr>
          <w:color w:val="auto"/>
          <w:spacing w:val="7"/>
          <w:sz w:val="20"/>
          <w:szCs w:val="20"/>
          <w:highlight w:val="none"/>
        </w:rPr>
        <w:t>6.4</w:t>
      </w:r>
      <w:r>
        <w:rPr>
          <w:color w:val="auto"/>
          <w:spacing w:val="-21"/>
          <w:sz w:val="20"/>
          <w:szCs w:val="20"/>
          <w:highlight w:val="none"/>
        </w:rPr>
        <w:t xml:space="preserve"> </w:t>
      </w:r>
      <w:r>
        <w:rPr>
          <w:color w:val="auto"/>
          <w:spacing w:val="7"/>
          <w:sz w:val="20"/>
          <w:szCs w:val="20"/>
          <w:highlight w:val="none"/>
        </w:rPr>
        <w:t>质疑、投诉应当采用书面形式，质疑书、投诉书实行实名制，均应明确阐述磋商文件、采购过程或</w:t>
      </w:r>
      <w:r>
        <w:rPr>
          <w:color w:val="auto"/>
          <w:sz w:val="20"/>
          <w:szCs w:val="20"/>
          <w:highlight w:val="none"/>
        </w:rPr>
        <w:t xml:space="preserve"> </w:t>
      </w:r>
      <w:r>
        <w:rPr>
          <w:color w:val="auto"/>
          <w:spacing w:val="9"/>
          <w:sz w:val="20"/>
          <w:szCs w:val="20"/>
          <w:highlight w:val="none"/>
        </w:rPr>
        <w:t>成交结果中使自己合法权益受到损害的实质性内容，提供相关事实</w:t>
      </w:r>
      <w:r>
        <w:rPr>
          <w:color w:val="auto"/>
          <w:spacing w:val="8"/>
          <w:sz w:val="20"/>
          <w:szCs w:val="20"/>
          <w:highlight w:val="none"/>
        </w:rPr>
        <w:t>、明确的请求，并提供必要的证明材料。</w:t>
      </w:r>
      <w:r>
        <w:rPr>
          <w:color w:val="auto"/>
          <w:sz w:val="20"/>
          <w:szCs w:val="20"/>
          <w:highlight w:val="none"/>
        </w:rPr>
        <w:t xml:space="preserve"> </w:t>
      </w:r>
      <w:r>
        <w:rPr>
          <w:color w:val="auto"/>
          <w:spacing w:val="7"/>
          <w:sz w:val="20"/>
          <w:szCs w:val="20"/>
          <w:highlight w:val="none"/>
        </w:rPr>
        <w:t>质疑函格式详见附件。</w:t>
      </w:r>
    </w:p>
    <w:p w14:paraId="0F1BCA04">
      <w:pPr>
        <w:pStyle w:val="2"/>
        <w:spacing w:before="163" w:line="227" w:lineRule="auto"/>
        <w:ind w:left="436"/>
        <w:rPr>
          <w:color w:val="auto"/>
          <w:sz w:val="20"/>
          <w:szCs w:val="20"/>
          <w:highlight w:val="none"/>
        </w:rPr>
      </w:pPr>
      <w:r>
        <w:rPr>
          <w:color w:val="auto"/>
          <w:spacing w:val="7"/>
          <w:sz w:val="20"/>
          <w:szCs w:val="20"/>
          <w:highlight w:val="none"/>
        </w:rPr>
        <w:t>6.5</w:t>
      </w:r>
      <w:r>
        <w:rPr>
          <w:color w:val="auto"/>
          <w:spacing w:val="-34"/>
          <w:sz w:val="20"/>
          <w:szCs w:val="20"/>
          <w:highlight w:val="none"/>
        </w:rPr>
        <w:t xml:space="preserve"> </w:t>
      </w:r>
      <w:r>
        <w:rPr>
          <w:color w:val="auto"/>
          <w:spacing w:val="7"/>
          <w:sz w:val="20"/>
          <w:szCs w:val="20"/>
          <w:highlight w:val="none"/>
        </w:rPr>
        <w:t>质疑联系方式，详见磋商公告。</w:t>
      </w:r>
    </w:p>
    <w:p w14:paraId="180DA471">
      <w:pPr>
        <w:spacing w:line="227" w:lineRule="auto"/>
        <w:rPr>
          <w:color w:val="auto"/>
          <w:sz w:val="20"/>
          <w:szCs w:val="20"/>
          <w:highlight w:val="none"/>
        </w:rPr>
        <w:sectPr>
          <w:footerReference r:id="rId13" w:type="default"/>
          <w:pgSz w:w="11907" w:h="16840"/>
          <w:pgMar w:top="1428" w:right="1011" w:bottom="1079" w:left="1087" w:header="0" w:footer="917" w:gutter="0"/>
          <w:cols w:space="720" w:num="1"/>
        </w:sectPr>
      </w:pPr>
    </w:p>
    <w:p w14:paraId="092CBF75">
      <w:pPr>
        <w:pStyle w:val="2"/>
        <w:spacing w:before="42" w:line="229" w:lineRule="auto"/>
        <w:ind w:left="425"/>
        <w:rPr>
          <w:color w:val="auto"/>
          <w:sz w:val="20"/>
          <w:szCs w:val="20"/>
          <w:highlight w:val="none"/>
        </w:rPr>
      </w:pPr>
      <w:r>
        <w:rPr>
          <w:color w:val="auto"/>
          <w:spacing w:val="6"/>
          <w:sz w:val="20"/>
          <w:szCs w:val="20"/>
          <w:highlight w:val="none"/>
        </w:rPr>
        <w:t>7. 转包与分包</w:t>
      </w:r>
    </w:p>
    <w:p w14:paraId="66387570">
      <w:pPr>
        <w:pStyle w:val="2"/>
        <w:spacing w:before="159" w:line="228" w:lineRule="auto"/>
        <w:ind w:left="440"/>
        <w:rPr>
          <w:color w:val="auto"/>
          <w:sz w:val="20"/>
          <w:szCs w:val="20"/>
          <w:highlight w:val="none"/>
        </w:rPr>
      </w:pPr>
      <w:r>
        <w:rPr>
          <w:color w:val="auto"/>
          <w:spacing w:val="6"/>
          <w:sz w:val="20"/>
          <w:szCs w:val="20"/>
          <w:highlight w:val="none"/>
        </w:rPr>
        <w:t>7.1 本项目不允许转包。</w:t>
      </w:r>
    </w:p>
    <w:p w14:paraId="426E2F88">
      <w:pPr>
        <w:pStyle w:val="2"/>
        <w:spacing w:before="163" w:line="228" w:lineRule="auto"/>
        <w:ind w:left="440"/>
        <w:rPr>
          <w:color w:val="auto"/>
          <w:sz w:val="20"/>
          <w:szCs w:val="20"/>
          <w:highlight w:val="none"/>
        </w:rPr>
      </w:pPr>
      <w:r>
        <w:rPr>
          <w:color w:val="auto"/>
          <w:spacing w:val="6"/>
          <w:sz w:val="20"/>
          <w:szCs w:val="20"/>
          <w:highlight w:val="none"/>
        </w:rPr>
        <w:t>7.2 本项目不可以分包。</w:t>
      </w:r>
    </w:p>
    <w:p w14:paraId="7A441EB8">
      <w:pPr>
        <w:pStyle w:val="2"/>
        <w:spacing w:before="161" w:line="228" w:lineRule="auto"/>
        <w:ind w:left="421"/>
        <w:rPr>
          <w:color w:val="auto"/>
          <w:sz w:val="20"/>
          <w:szCs w:val="20"/>
          <w:highlight w:val="none"/>
        </w:rPr>
      </w:pPr>
      <w:r>
        <w:rPr>
          <w:color w:val="auto"/>
          <w:spacing w:val="6"/>
          <w:sz w:val="20"/>
          <w:szCs w:val="20"/>
          <w:highlight w:val="none"/>
        </w:rPr>
        <w:t>8. 特别说明</w:t>
      </w:r>
    </w:p>
    <w:p w14:paraId="78BDBF71">
      <w:pPr>
        <w:pStyle w:val="2"/>
        <w:spacing w:before="160" w:line="228" w:lineRule="auto"/>
        <w:ind w:left="421"/>
        <w:rPr>
          <w:color w:val="auto"/>
          <w:sz w:val="20"/>
          <w:szCs w:val="20"/>
          <w:highlight w:val="none"/>
        </w:rPr>
      </w:pPr>
      <w:r>
        <w:rPr>
          <w:b/>
          <w:bCs/>
          <w:color w:val="auto"/>
          <w:spacing w:val="7"/>
          <w:sz w:val="20"/>
          <w:szCs w:val="20"/>
          <w:highlight w:val="none"/>
        </w:rPr>
        <w:t>8.1</w:t>
      </w:r>
      <w:r>
        <w:rPr>
          <w:color w:val="auto"/>
          <w:spacing w:val="-20"/>
          <w:sz w:val="20"/>
          <w:szCs w:val="20"/>
          <w:highlight w:val="none"/>
        </w:rPr>
        <w:t xml:space="preserve"> </w:t>
      </w:r>
      <w:r>
        <w:rPr>
          <w:b/>
          <w:bCs/>
          <w:color w:val="auto"/>
          <w:spacing w:val="7"/>
          <w:sz w:val="20"/>
          <w:szCs w:val="20"/>
          <w:highlight w:val="none"/>
        </w:rPr>
        <w:t>关联供应商不得参加同一合同项下政府采购活动，否则响应文件将被视为无效：</w:t>
      </w:r>
    </w:p>
    <w:p w14:paraId="0A5FC036">
      <w:pPr>
        <w:pStyle w:val="2"/>
        <w:spacing w:before="161" w:line="228" w:lineRule="auto"/>
        <w:ind w:left="430"/>
        <w:rPr>
          <w:color w:val="auto"/>
          <w:sz w:val="20"/>
          <w:szCs w:val="20"/>
          <w:highlight w:val="none"/>
        </w:rPr>
      </w:pPr>
      <w:r>
        <w:rPr>
          <w:color w:val="auto"/>
          <w:spacing w:val="9"/>
          <w:sz w:val="20"/>
          <w:szCs w:val="20"/>
          <w:highlight w:val="none"/>
        </w:rPr>
        <w:t>（1）单位负责人为同一人或者存在直接控股、管理关系的，不得参加同一合同项下的政府采购活动。</w:t>
      </w:r>
    </w:p>
    <w:p w14:paraId="4FFECAF5">
      <w:pPr>
        <w:pStyle w:val="2"/>
        <w:spacing w:before="164" w:line="302" w:lineRule="auto"/>
        <w:ind w:left="1" w:right="69" w:firstLine="429"/>
        <w:rPr>
          <w:color w:val="auto"/>
          <w:sz w:val="20"/>
          <w:szCs w:val="20"/>
          <w:highlight w:val="none"/>
        </w:rPr>
      </w:pPr>
      <w:r>
        <w:rPr>
          <w:color w:val="auto"/>
          <w:spacing w:val="9"/>
          <w:sz w:val="20"/>
          <w:szCs w:val="20"/>
          <w:highlight w:val="none"/>
        </w:rPr>
        <w:t>（2）为本采购项目提供整体设计、规范编制或者项目管理、监理、检测等服务的供应商，不得再参加</w:t>
      </w:r>
      <w:r>
        <w:rPr>
          <w:color w:val="auto"/>
          <w:spacing w:val="2"/>
          <w:sz w:val="20"/>
          <w:szCs w:val="20"/>
          <w:highlight w:val="none"/>
        </w:rPr>
        <w:t xml:space="preserve"> </w:t>
      </w:r>
      <w:r>
        <w:rPr>
          <w:color w:val="auto"/>
          <w:spacing w:val="6"/>
          <w:sz w:val="20"/>
          <w:szCs w:val="20"/>
          <w:highlight w:val="none"/>
        </w:rPr>
        <w:t>本次采购活动。</w:t>
      </w:r>
    </w:p>
    <w:p w14:paraId="3B3903AE">
      <w:pPr>
        <w:pStyle w:val="2"/>
        <w:spacing w:before="161" w:line="228" w:lineRule="auto"/>
        <w:ind w:left="4244"/>
        <w:rPr>
          <w:color w:val="auto"/>
          <w:sz w:val="20"/>
          <w:szCs w:val="20"/>
          <w:highlight w:val="none"/>
        </w:rPr>
      </w:pPr>
      <w:r>
        <w:rPr>
          <w:b/>
          <w:bCs/>
          <w:color w:val="auto"/>
          <w:spacing w:val="6"/>
          <w:sz w:val="20"/>
          <w:szCs w:val="20"/>
          <w:highlight w:val="none"/>
        </w:rPr>
        <w:t>二、磋商文件</w:t>
      </w:r>
    </w:p>
    <w:p w14:paraId="5E503E95">
      <w:pPr>
        <w:pStyle w:val="2"/>
        <w:spacing w:before="161" w:line="228" w:lineRule="auto"/>
        <w:ind w:left="421"/>
        <w:rPr>
          <w:color w:val="auto"/>
          <w:sz w:val="20"/>
          <w:szCs w:val="20"/>
          <w:highlight w:val="none"/>
        </w:rPr>
      </w:pPr>
      <w:r>
        <w:rPr>
          <w:color w:val="auto"/>
          <w:spacing w:val="7"/>
          <w:sz w:val="20"/>
          <w:szCs w:val="20"/>
          <w:highlight w:val="none"/>
        </w:rPr>
        <w:t>9. 磋商文件的构成</w:t>
      </w:r>
    </w:p>
    <w:p w14:paraId="21F525E7">
      <w:pPr>
        <w:pStyle w:val="2"/>
        <w:spacing w:before="163" w:line="227" w:lineRule="auto"/>
        <w:ind w:left="447"/>
        <w:rPr>
          <w:color w:val="auto"/>
          <w:sz w:val="20"/>
          <w:szCs w:val="20"/>
          <w:highlight w:val="none"/>
        </w:rPr>
      </w:pPr>
      <w:r>
        <w:rPr>
          <w:color w:val="auto"/>
          <w:spacing w:val="6"/>
          <w:sz w:val="20"/>
          <w:szCs w:val="20"/>
          <w:highlight w:val="none"/>
        </w:rPr>
        <w:t>（1）竞争性磋商公告；</w:t>
      </w:r>
    </w:p>
    <w:p w14:paraId="5E9599A1">
      <w:pPr>
        <w:pStyle w:val="2"/>
        <w:spacing w:before="162" w:line="228" w:lineRule="auto"/>
        <w:ind w:left="447"/>
        <w:rPr>
          <w:color w:val="auto"/>
          <w:sz w:val="20"/>
          <w:szCs w:val="20"/>
          <w:highlight w:val="none"/>
        </w:rPr>
      </w:pPr>
      <w:r>
        <w:rPr>
          <w:color w:val="auto"/>
          <w:spacing w:val="5"/>
          <w:sz w:val="20"/>
          <w:szCs w:val="20"/>
          <w:highlight w:val="none"/>
        </w:rPr>
        <w:t>（2）供应商须知；</w:t>
      </w:r>
    </w:p>
    <w:p w14:paraId="40C69815">
      <w:pPr>
        <w:pStyle w:val="2"/>
        <w:spacing w:before="161" w:line="229" w:lineRule="auto"/>
        <w:ind w:left="447"/>
        <w:rPr>
          <w:color w:val="auto"/>
          <w:sz w:val="20"/>
          <w:szCs w:val="20"/>
          <w:highlight w:val="none"/>
        </w:rPr>
      </w:pPr>
      <w:r>
        <w:rPr>
          <w:color w:val="auto"/>
          <w:spacing w:val="5"/>
          <w:sz w:val="20"/>
          <w:szCs w:val="20"/>
          <w:highlight w:val="none"/>
        </w:rPr>
        <w:t>（3）工程量清单；</w:t>
      </w:r>
    </w:p>
    <w:p w14:paraId="7011F9C1">
      <w:pPr>
        <w:pStyle w:val="2"/>
        <w:spacing w:before="161" w:line="228" w:lineRule="auto"/>
        <w:ind w:left="447"/>
        <w:rPr>
          <w:color w:val="auto"/>
          <w:sz w:val="20"/>
          <w:szCs w:val="20"/>
          <w:highlight w:val="none"/>
        </w:rPr>
      </w:pPr>
      <w:r>
        <w:rPr>
          <w:color w:val="auto"/>
          <w:spacing w:val="5"/>
          <w:sz w:val="20"/>
          <w:szCs w:val="20"/>
          <w:highlight w:val="none"/>
        </w:rPr>
        <w:t>（4）评审办法；</w:t>
      </w:r>
    </w:p>
    <w:p w14:paraId="4225C166">
      <w:pPr>
        <w:pStyle w:val="2"/>
        <w:spacing w:before="160" w:line="228" w:lineRule="auto"/>
        <w:ind w:left="447"/>
        <w:rPr>
          <w:color w:val="auto"/>
          <w:sz w:val="20"/>
          <w:szCs w:val="20"/>
          <w:highlight w:val="none"/>
        </w:rPr>
      </w:pPr>
      <w:r>
        <w:rPr>
          <w:color w:val="auto"/>
          <w:spacing w:val="8"/>
          <w:sz w:val="20"/>
          <w:szCs w:val="20"/>
          <w:highlight w:val="none"/>
        </w:rPr>
        <w:t>（5）采购合同（合同主要条款及格式</w:t>
      </w:r>
      <w:r>
        <w:rPr>
          <w:color w:val="auto"/>
          <w:spacing w:val="3"/>
          <w:sz w:val="20"/>
          <w:szCs w:val="20"/>
          <w:highlight w:val="none"/>
        </w:rPr>
        <w:t>）；</w:t>
      </w:r>
    </w:p>
    <w:p w14:paraId="6B5E831D">
      <w:pPr>
        <w:pStyle w:val="2"/>
        <w:spacing w:before="162" w:line="228" w:lineRule="auto"/>
        <w:ind w:left="447"/>
        <w:rPr>
          <w:color w:val="auto"/>
          <w:sz w:val="20"/>
          <w:szCs w:val="20"/>
          <w:highlight w:val="none"/>
        </w:rPr>
      </w:pPr>
      <w:r>
        <w:rPr>
          <w:color w:val="auto"/>
          <w:spacing w:val="7"/>
          <w:sz w:val="20"/>
          <w:szCs w:val="20"/>
          <w:highlight w:val="none"/>
        </w:rPr>
        <w:t>（6）响应文件（格式</w:t>
      </w:r>
      <w:r>
        <w:rPr>
          <w:color w:val="auto"/>
          <w:spacing w:val="1"/>
          <w:sz w:val="20"/>
          <w:szCs w:val="20"/>
          <w:highlight w:val="none"/>
        </w:rPr>
        <w:t>）；</w:t>
      </w:r>
    </w:p>
    <w:p w14:paraId="73C21146">
      <w:pPr>
        <w:pStyle w:val="2"/>
        <w:spacing w:before="162" w:line="230" w:lineRule="auto"/>
        <w:ind w:left="447"/>
        <w:rPr>
          <w:color w:val="auto"/>
          <w:sz w:val="20"/>
          <w:szCs w:val="20"/>
          <w:highlight w:val="none"/>
        </w:rPr>
      </w:pPr>
      <w:r>
        <w:rPr>
          <w:color w:val="auto"/>
          <w:spacing w:val="4"/>
          <w:sz w:val="20"/>
          <w:szCs w:val="20"/>
          <w:highlight w:val="none"/>
        </w:rPr>
        <w:t>（7）图纸。</w:t>
      </w:r>
    </w:p>
    <w:p w14:paraId="4B97CA0B">
      <w:pPr>
        <w:pStyle w:val="2"/>
        <w:spacing w:before="160" w:line="228" w:lineRule="auto"/>
        <w:ind w:left="436"/>
        <w:rPr>
          <w:color w:val="auto"/>
          <w:sz w:val="20"/>
          <w:szCs w:val="20"/>
          <w:highlight w:val="none"/>
        </w:rPr>
      </w:pPr>
      <w:r>
        <w:rPr>
          <w:color w:val="auto"/>
          <w:spacing w:val="6"/>
          <w:sz w:val="20"/>
          <w:szCs w:val="20"/>
          <w:highlight w:val="none"/>
        </w:rPr>
        <w:t>10. 磋商文件的澄清与修改</w:t>
      </w:r>
    </w:p>
    <w:p w14:paraId="000B1EF1">
      <w:pPr>
        <w:pStyle w:val="2"/>
        <w:spacing w:before="159" w:line="340" w:lineRule="auto"/>
        <w:ind w:firstLine="436"/>
        <w:rPr>
          <w:color w:val="auto"/>
          <w:sz w:val="20"/>
          <w:szCs w:val="20"/>
          <w:highlight w:val="none"/>
        </w:rPr>
      </w:pPr>
      <w:r>
        <w:rPr>
          <w:color w:val="auto"/>
          <w:spacing w:val="9"/>
          <w:sz w:val="20"/>
          <w:szCs w:val="20"/>
          <w:highlight w:val="none"/>
        </w:rPr>
        <w:t>10.1 提交首次响应文件截止之日前，采购代理机构</w:t>
      </w:r>
      <w:r>
        <w:rPr>
          <w:color w:val="auto"/>
          <w:spacing w:val="8"/>
          <w:sz w:val="20"/>
          <w:szCs w:val="20"/>
          <w:highlight w:val="none"/>
        </w:rPr>
        <w:t>可以对已发出的磋商文件进行必要澄清、答复、修</w:t>
      </w:r>
      <w:r>
        <w:rPr>
          <w:color w:val="auto"/>
          <w:sz w:val="20"/>
          <w:szCs w:val="20"/>
          <w:highlight w:val="none"/>
        </w:rPr>
        <w:t xml:space="preserve"> </w:t>
      </w:r>
      <w:r>
        <w:rPr>
          <w:color w:val="auto"/>
          <w:spacing w:val="9"/>
          <w:sz w:val="20"/>
          <w:szCs w:val="20"/>
          <w:highlight w:val="none"/>
        </w:rPr>
        <w:t>改或补充，澄清或者修改的内容可能影响响应文件编制的，澄清或者修</w:t>
      </w:r>
      <w:r>
        <w:rPr>
          <w:color w:val="auto"/>
          <w:spacing w:val="8"/>
          <w:sz w:val="20"/>
          <w:szCs w:val="20"/>
          <w:highlight w:val="none"/>
        </w:rPr>
        <w:t>改的内容作为磋商文件的组成部分。</w:t>
      </w:r>
      <w:r>
        <w:rPr>
          <w:color w:val="auto"/>
          <w:sz w:val="20"/>
          <w:szCs w:val="20"/>
          <w:highlight w:val="none"/>
        </w:rPr>
        <w:t xml:space="preserve"> </w:t>
      </w:r>
      <w:r>
        <w:rPr>
          <w:color w:val="auto"/>
          <w:spacing w:val="10"/>
          <w:sz w:val="20"/>
          <w:szCs w:val="20"/>
          <w:highlight w:val="none"/>
        </w:rPr>
        <w:t>采购代理机构应当在提交首次响应文件递交截止时间五日前在本项目竞争性磋商</w:t>
      </w:r>
      <w:r>
        <w:rPr>
          <w:color w:val="auto"/>
          <w:spacing w:val="9"/>
          <w:sz w:val="20"/>
          <w:szCs w:val="20"/>
          <w:highlight w:val="none"/>
        </w:rPr>
        <w:t>公告发布的同一媒体上发</w:t>
      </w:r>
      <w:r>
        <w:rPr>
          <w:color w:val="auto"/>
          <w:sz w:val="20"/>
          <w:szCs w:val="20"/>
          <w:highlight w:val="none"/>
        </w:rPr>
        <w:t xml:space="preserve">  </w:t>
      </w:r>
      <w:r>
        <w:rPr>
          <w:color w:val="auto"/>
          <w:spacing w:val="9"/>
          <w:sz w:val="20"/>
          <w:szCs w:val="20"/>
          <w:highlight w:val="none"/>
        </w:rPr>
        <w:t>布更正公告，不足五日的，应当顺延首次响应文件递交截止时间。</w:t>
      </w:r>
    </w:p>
    <w:p w14:paraId="1C24FD4B">
      <w:pPr>
        <w:pStyle w:val="2"/>
        <w:spacing w:before="163" w:line="327" w:lineRule="auto"/>
        <w:ind w:right="69" w:firstLine="435"/>
        <w:rPr>
          <w:color w:val="auto"/>
          <w:sz w:val="20"/>
          <w:szCs w:val="20"/>
          <w:highlight w:val="none"/>
        </w:rPr>
      </w:pPr>
      <w:r>
        <w:rPr>
          <w:color w:val="auto"/>
          <w:spacing w:val="8"/>
          <w:sz w:val="20"/>
          <w:szCs w:val="20"/>
          <w:highlight w:val="none"/>
        </w:rPr>
        <w:t>10.2</w:t>
      </w:r>
      <w:r>
        <w:rPr>
          <w:color w:val="auto"/>
          <w:spacing w:val="-40"/>
          <w:sz w:val="20"/>
          <w:szCs w:val="20"/>
          <w:highlight w:val="none"/>
        </w:rPr>
        <w:t xml:space="preserve"> </w:t>
      </w:r>
      <w:r>
        <w:rPr>
          <w:b/>
          <w:bCs/>
          <w:color w:val="auto"/>
          <w:spacing w:val="8"/>
          <w:sz w:val="20"/>
          <w:szCs w:val="20"/>
          <w:highlight w:val="none"/>
        </w:rPr>
        <w:t>供应商应实时关注本项目信息公告发布媒体相关网站了解澄清</w:t>
      </w:r>
      <w:r>
        <w:rPr>
          <w:b/>
          <w:bCs/>
          <w:color w:val="auto"/>
          <w:spacing w:val="7"/>
          <w:sz w:val="20"/>
          <w:szCs w:val="20"/>
          <w:highlight w:val="none"/>
        </w:rPr>
        <w:t>、修改等与项目有关的内容，如因</w:t>
      </w:r>
      <w:r>
        <w:rPr>
          <w:color w:val="auto"/>
          <w:sz w:val="20"/>
          <w:szCs w:val="20"/>
          <w:highlight w:val="none"/>
        </w:rPr>
        <w:t xml:space="preserve"> </w:t>
      </w:r>
      <w:r>
        <w:rPr>
          <w:b/>
          <w:bCs/>
          <w:color w:val="auto"/>
          <w:spacing w:val="8"/>
          <w:sz w:val="20"/>
          <w:szCs w:val="20"/>
          <w:highlight w:val="none"/>
        </w:rPr>
        <w:t>供应商未及时登录相关网站了解澄清、修改等与项目有关的内</w:t>
      </w:r>
      <w:r>
        <w:rPr>
          <w:b/>
          <w:bCs/>
          <w:color w:val="auto"/>
          <w:spacing w:val="7"/>
          <w:sz w:val="20"/>
          <w:szCs w:val="20"/>
          <w:highlight w:val="none"/>
        </w:rPr>
        <w:t>容，从而导致响应文件无效的，</w:t>
      </w:r>
      <w:r>
        <w:rPr>
          <w:color w:val="auto"/>
          <w:spacing w:val="-60"/>
          <w:sz w:val="20"/>
          <w:szCs w:val="20"/>
          <w:highlight w:val="none"/>
        </w:rPr>
        <w:t xml:space="preserve"> </w:t>
      </w:r>
      <w:r>
        <w:rPr>
          <w:b/>
          <w:bCs/>
          <w:color w:val="auto"/>
          <w:spacing w:val="7"/>
          <w:sz w:val="20"/>
          <w:szCs w:val="20"/>
          <w:highlight w:val="none"/>
        </w:rPr>
        <w:t>由供应商自</w:t>
      </w:r>
      <w:r>
        <w:rPr>
          <w:color w:val="auto"/>
          <w:sz w:val="20"/>
          <w:szCs w:val="20"/>
          <w:highlight w:val="none"/>
        </w:rPr>
        <w:t xml:space="preserve">  </w:t>
      </w:r>
      <w:r>
        <w:rPr>
          <w:b/>
          <w:bCs/>
          <w:color w:val="auto"/>
          <w:spacing w:val="5"/>
          <w:sz w:val="20"/>
          <w:szCs w:val="20"/>
          <w:highlight w:val="none"/>
        </w:rPr>
        <w:t>行承担责任。</w:t>
      </w:r>
    </w:p>
    <w:p w14:paraId="25DE4DA0">
      <w:pPr>
        <w:pStyle w:val="2"/>
        <w:spacing w:before="160" w:line="304" w:lineRule="auto"/>
        <w:ind w:left="10" w:right="525" w:firstLine="425"/>
        <w:rPr>
          <w:color w:val="auto"/>
          <w:sz w:val="20"/>
          <w:szCs w:val="20"/>
          <w:highlight w:val="none"/>
        </w:rPr>
      </w:pPr>
      <w:r>
        <w:rPr>
          <w:color w:val="auto"/>
          <w:spacing w:val="9"/>
          <w:sz w:val="20"/>
          <w:szCs w:val="20"/>
          <w:highlight w:val="none"/>
        </w:rPr>
        <w:t>10.3</w:t>
      </w:r>
      <w:r>
        <w:rPr>
          <w:color w:val="auto"/>
          <w:spacing w:val="-41"/>
          <w:sz w:val="20"/>
          <w:szCs w:val="20"/>
          <w:highlight w:val="none"/>
        </w:rPr>
        <w:t xml:space="preserve"> </w:t>
      </w:r>
      <w:r>
        <w:rPr>
          <w:color w:val="auto"/>
          <w:spacing w:val="9"/>
          <w:sz w:val="20"/>
          <w:szCs w:val="20"/>
          <w:highlight w:val="none"/>
        </w:rPr>
        <w:t>澄清或者修改的内容为磋商文件的组成部分。当澄清或者修改通知就</w:t>
      </w:r>
      <w:r>
        <w:rPr>
          <w:color w:val="auto"/>
          <w:spacing w:val="8"/>
          <w:sz w:val="20"/>
          <w:szCs w:val="20"/>
          <w:highlight w:val="none"/>
        </w:rPr>
        <w:t>同一内容的表述不一致</w:t>
      </w:r>
      <w:r>
        <w:rPr>
          <w:color w:val="auto"/>
          <w:sz w:val="20"/>
          <w:szCs w:val="20"/>
          <w:highlight w:val="none"/>
        </w:rPr>
        <w:t xml:space="preserve"> </w:t>
      </w:r>
      <w:r>
        <w:rPr>
          <w:color w:val="auto"/>
          <w:spacing w:val="7"/>
          <w:sz w:val="20"/>
          <w:szCs w:val="20"/>
          <w:highlight w:val="none"/>
        </w:rPr>
        <w:t>时，以最后发出的文件为准。</w:t>
      </w:r>
    </w:p>
    <w:p w14:paraId="19C50978">
      <w:pPr>
        <w:pStyle w:val="2"/>
        <w:spacing w:before="161" w:line="302" w:lineRule="auto"/>
        <w:ind w:right="472" w:firstLine="436"/>
        <w:rPr>
          <w:color w:val="auto"/>
          <w:sz w:val="20"/>
          <w:szCs w:val="20"/>
          <w:highlight w:val="none"/>
        </w:rPr>
      </w:pPr>
      <w:r>
        <w:rPr>
          <w:color w:val="auto"/>
          <w:spacing w:val="9"/>
          <w:sz w:val="20"/>
          <w:szCs w:val="20"/>
          <w:highlight w:val="none"/>
        </w:rPr>
        <w:t>10.4 磋商文件的澄清或者修改都应该通过本项目采购代理机构以法定形式发布，</w:t>
      </w:r>
      <w:r>
        <w:rPr>
          <w:color w:val="auto"/>
          <w:spacing w:val="8"/>
          <w:sz w:val="20"/>
          <w:szCs w:val="20"/>
          <w:highlight w:val="none"/>
        </w:rPr>
        <w:t>采购人非通过本</w:t>
      </w:r>
      <w:r>
        <w:rPr>
          <w:color w:val="auto"/>
          <w:sz w:val="20"/>
          <w:szCs w:val="20"/>
          <w:highlight w:val="none"/>
        </w:rPr>
        <w:t xml:space="preserve"> </w:t>
      </w:r>
      <w:r>
        <w:rPr>
          <w:color w:val="auto"/>
          <w:spacing w:val="8"/>
          <w:sz w:val="20"/>
          <w:szCs w:val="20"/>
          <w:highlight w:val="none"/>
        </w:rPr>
        <w:t>机构，不得擅自澄清或者修改磋商文件。</w:t>
      </w:r>
    </w:p>
    <w:p w14:paraId="50FC5D31">
      <w:pPr>
        <w:pStyle w:val="2"/>
        <w:spacing w:before="161" w:line="303" w:lineRule="auto"/>
        <w:ind w:left="5" w:right="525" w:firstLine="430"/>
        <w:rPr>
          <w:color w:val="auto"/>
          <w:sz w:val="20"/>
          <w:szCs w:val="20"/>
          <w:highlight w:val="none"/>
        </w:rPr>
      </w:pPr>
      <w:r>
        <w:rPr>
          <w:color w:val="auto"/>
          <w:spacing w:val="9"/>
          <w:sz w:val="20"/>
          <w:szCs w:val="20"/>
          <w:highlight w:val="none"/>
        </w:rPr>
        <w:t>10.5</w:t>
      </w:r>
      <w:r>
        <w:rPr>
          <w:color w:val="auto"/>
          <w:spacing w:val="-41"/>
          <w:sz w:val="20"/>
          <w:szCs w:val="20"/>
          <w:highlight w:val="none"/>
        </w:rPr>
        <w:t xml:space="preserve"> </w:t>
      </w:r>
      <w:r>
        <w:rPr>
          <w:color w:val="auto"/>
          <w:spacing w:val="9"/>
          <w:sz w:val="20"/>
          <w:szCs w:val="20"/>
          <w:highlight w:val="none"/>
        </w:rPr>
        <w:t>采购单位可以视采购具体情况，延长响应文件截止时间和磋商时间，</w:t>
      </w:r>
      <w:r>
        <w:rPr>
          <w:color w:val="auto"/>
          <w:spacing w:val="8"/>
          <w:sz w:val="20"/>
          <w:szCs w:val="20"/>
          <w:highlight w:val="none"/>
        </w:rPr>
        <w:t>在本项目竞争性磋商公</w:t>
      </w:r>
      <w:r>
        <w:rPr>
          <w:color w:val="auto"/>
          <w:sz w:val="20"/>
          <w:szCs w:val="20"/>
          <w:highlight w:val="none"/>
        </w:rPr>
        <w:t xml:space="preserve"> </w:t>
      </w:r>
      <w:r>
        <w:rPr>
          <w:color w:val="auto"/>
          <w:spacing w:val="8"/>
          <w:sz w:val="20"/>
          <w:szCs w:val="20"/>
          <w:highlight w:val="none"/>
        </w:rPr>
        <w:t>告发布的同一媒体上发布变更公告。</w:t>
      </w:r>
    </w:p>
    <w:p w14:paraId="42B47EE0">
      <w:pPr>
        <w:pStyle w:val="2"/>
        <w:spacing w:before="162" w:line="228" w:lineRule="auto"/>
        <w:ind w:left="3399"/>
        <w:rPr>
          <w:color w:val="auto"/>
          <w:sz w:val="20"/>
          <w:szCs w:val="20"/>
          <w:highlight w:val="none"/>
        </w:rPr>
      </w:pPr>
      <w:r>
        <w:rPr>
          <w:b/>
          <w:bCs/>
          <w:color w:val="auto"/>
          <w:spacing w:val="8"/>
          <w:sz w:val="20"/>
          <w:szCs w:val="20"/>
          <w:highlight w:val="none"/>
        </w:rPr>
        <w:t>三、竞争性磋商响应文件的编制</w:t>
      </w:r>
    </w:p>
    <w:p w14:paraId="47D2BEFA">
      <w:pPr>
        <w:pStyle w:val="2"/>
        <w:spacing w:before="161" w:line="228" w:lineRule="auto"/>
        <w:ind w:left="436"/>
        <w:rPr>
          <w:color w:val="auto"/>
          <w:sz w:val="20"/>
          <w:szCs w:val="20"/>
          <w:highlight w:val="none"/>
        </w:rPr>
      </w:pPr>
      <w:r>
        <w:rPr>
          <w:color w:val="auto"/>
          <w:spacing w:val="7"/>
          <w:sz w:val="20"/>
          <w:szCs w:val="20"/>
          <w:highlight w:val="none"/>
        </w:rPr>
        <w:t>11.竞争性磋商响应文件编制基本要求</w:t>
      </w:r>
    </w:p>
    <w:p w14:paraId="6543E892">
      <w:pPr>
        <w:pStyle w:val="2"/>
        <w:spacing w:before="163" w:line="228" w:lineRule="auto"/>
        <w:ind w:left="436"/>
        <w:rPr>
          <w:color w:val="auto"/>
          <w:sz w:val="20"/>
          <w:szCs w:val="20"/>
          <w:highlight w:val="none"/>
        </w:rPr>
      </w:pPr>
      <w:r>
        <w:rPr>
          <w:b/>
          <w:bCs/>
          <w:color w:val="auto"/>
          <w:spacing w:val="7"/>
          <w:sz w:val="20"/>
          <w:szCs w:val="20"/>
          <w:highlight w:val="none"/>
        </w:rPr>
        <w:t>11.1</w:t>
      </w:r>
      <w:r>
        <w:rPr>
          <w:color w:val="auto"/>
          <w:spacing w:val="7"/>
          <w:sz w:val="20"/>
          <w:szCs w:val="20"/>
          <w:highlight w:val="none"/>
        </w:rPr>
        <w:t xml:space="preserve"> </w:t>
      </w:r>
      <w:r>
        <w:rPr>
          <w:b/>
          <w:bCs/>
          <w:color w:val="auto"/>
          <w:spacing w:val="7"/>
          <w:sz w:val="20"/>
          <w:szCs w:val="20"/>
          <w:highlight w:val="none"/>
        </w:rPr>
        <w:t>本项目实行电子响应，供应商应</w:t>
      </w:r>
      <w:r>
        <w:rPr>
          <w:b/>
          <w:bCs/>
          <w:color w:val="auto"/>
          <w:spacing w:val="6"/>
          <w:sz w:val="20"/>
          <w:szCs w:val="20"/>
          <w:highlight w:val="none"/>
        </w:rPr>
        <w:t>准备电子磋商响应文件：</w:t>
      </w:r>
    </w:p>
    <w:p w14:paraId="50689155">
      <w:pPr>
        <w:spacing w:line="228" w:lineRule="auto"/>
        <w:rPr>
          <w:color w:val="auto"/>
          <w:sz w:val="20"/>
          <w:szCs w:val="20"/>
          <w:highlight w:val="none"/>
        </w:rPr>
        <w:sectPr>
          <w:footerReference r:id="rId14" w:type="default"/>
          <w:pgSz w:w="11907" w:h="16840"/>
          <w:pgMar w:top="1428" w:right="1011" w:bottom="1079" w:left="1087" w:header="0" w:footer="917" w:gutter="0"/>
          <w:cols w:space="720" w:num="1"/>
        </w:sectPr>
      </w:pPr>
    </w:p>
    <w:p w14:paraId="011C7A3D">
      <w:pPr>
        <w:pStyle w:val="2"/>
        <w:spacing w:before="41" w:line="366" w:lineRule="auto"/>
        <w:ind w:right="53" w:firstLine="437"/>
        <w:jc w:val="both"/>
        <w:rPr>
          <w:color w:val="auto"/>
          <w:sz w:val="20"/>
          <w:szCs w:val="20"/>
          <w:highlight w:val="none"/>
        </w:rPr>
      </w:pPr>
      <w:r>
        <w:rPr>
          <w:b/>
          <w:bCs/>
          <w:color w:val="auto"/>
          <w:spacing w:val="6"/>
          <w:sz w:val="20"/>
          <w:szCs w:val="20"/>
          <w:highlight w:val="none"/>
        </w:rPr>
        <w:t>11.1.1</w:t>
      </w:r>
      <w:r>
        <w:rPr>
          <w:color w:val="auto"/>
          <w:spacing w:val="37"/>
          <w:sz w:val="20"/>
          <w:szCs w:val="20"/>
          <w:highlight w:val="none"/>
        </w:rPr>
        <w:t xml:space="preserve"> </w:t>
      </w:r>
      <w:r>
        <w:rPr>
          <w:b/>
          <w:bCs/>
          <w:color w:val="auto"/>
          <w:spacing w:val="6"/>
          <w:sz w:val="20"/>
          <w:szCs w:val="20"/>
          <w:highlight w:val="none"/>
        </w:rPr>
        <w:t>电子响应文件按广西政府采购云平台要求及本磋商</w:t>
      </w:r>
      <w:r>
        <w:rPr>
          <w:b/>
          <w:bCs/>
          <w:color w:val="auto"/>
          <w:spacing w:val="5"/>
          <w:sz w:val="20"/>
          <w:szCs w:val="20"/>
          <w:highlight w:val="none"/>
        </w:rPr>
        <w:t>文件要求制作、加密并递交。具体操作流程</w:t>
      </w:r>
      <w:r>
        <w:rPr>
          <w:color w:val="auto"/>
          <w:sz w:val="20"/>
          <w:szCs w:val="20"/>
          <w:highlight w:val="none"/>
        </w:rPr>
        <w:t xml:space="preserve"> </w:t>
      </w:r>
      <w:r>
        <w:rPr>
          <w:b/>
          <w:bCs/>
          <w:color w:val="auto"/>
          <w:spacing w:val="21"/>
          <w:sz w:val="20"/>
          <w:szCs w:val="20"/>
          <w:highlight w:val="none"/>
        </w:rPr>
        <w:t>可参考《</w:t>
      </w:r>
      <w:r>
        <w:rPr>
          <w:color w:val="auto"/>
          <w:spacing w:val="-46"/>
          <w:sz w:val="20"/>
          <w:szCs w:val="20"/>
          <w:highlight w:val="none"/>
        </w:rPr>
        <w:t xml:space="preserve"> </w:t>
      </w:r>
      <w:r>
        <w:rPr>
          <w:b/>
          <w:bCs/>
          <w:color w:val="auto"/>
          <w:spacing w:val="21"/>
          <w:sz w:val="20"/>
          <w:szCs w:val="20"/>
          <w:highlight w:val="none"/>
        </w:rPr>
        <w:t>政府采购项</w:t>
      </w:r>
      <w:r>
        <w:rPr>
          <w:color w:val="auto"/>
          <w:spacing w:val="-26"/>
          <w:sz w:val="20"/>
          <w:szCs w:val="20"/>
          <w:highlight w:val="none"/>
        </w:rPr>
        <w:t xml:space="preserve"> </w:t>
      </w:r>
      <w:r>
        <w:rPr>
          <w:b/>
          <w:bCs/>
          <w:color w:val="auto"/>
          <w:spacing w:val="21"/>
          <w:sz w:val="20"/>
          <w:szCs w:val="20"/>
          <w:highlight w:val="none"/>
        </w:rPr>
        <w:t>目</w:t>
      </w:r>
      <w:r>
        <w:rPr>
          <w:color w:val="auto"/>
          <w:spacing w:val="-41"/>
          <w:sz w:val="20"/>
          <w:szCs w:val="20"/>
          <w:highlight w:val="none"/>
        </w:rPr>
        <w:t xml:space="preserve"> </w:t>
      </w:r>
      <w:r>
        <w:rPr>
          <w:b/>
          <w:bCs/>
          <w:color w:val="auto"/>
          <w:spacing w:val="21"/>
          <w:sz w:val="20"/>
          <w:szCs w:val="20"/>
          <w:highlight w:val="none"/>
        </w:rPr>
        <w:t>电子交</w:t>
      </w:r>
      <w:r>
        <w:rPr>
          <w:color w:val="auto"/>
          <w:spacing w:val="-52"/>
          <w:sz w:val="20"/>
          <w:szCs w:val="20"/>
          <w:highlight w:val="none"/>
        </w:rPr>
        <w:t xml:space="preserve"> </w:t>
      </w:r>
      <w:r>
        <w:rPr>
          <w:b/>
          <w:bCs/>
          <w:color w:val="auto"/>
          <w:spacing w:val="21"/>
          <w:sz w:val="20"/>
          <w:szCs w:val="20"/>
          <w:highlight w:val="none"/>
        </w:rPr>
        <w:t>易管理操作指南-供应商</w:t>
      </w:r>
      <w:r>
        <w:rPr>
          <w:color w:val="auto"/>
          <w:spacing w:val="-54"/>
          <w:sz w:val="20"/>
          <w:szCs w:val="20"/>
          <w:highlight w:val="none"/>
        </w:rPr>
        <w:t xml:space="preserve"> </w:t>
      </w:r>
      <w:r>
        <w:rPr>
          <w:b/>
          <w:bCs/>
          <w:color w:val="auto"/>
          <w:spacing w:val="20"/>
          <w:sz w:val="20"/>
          <w:szCs w:val="20"/>
          <w:highlight w:val="none"/>
        </w:rPr>
        <w:t>》</w:t>
      </w:r>
      <w:r>
        <w:rPr>
          <w:color w:val="auto"/>
          <w:spacing w:val="-47"/>
          <w:sz w:val="20"/>
          <w:szCs w:val="20"/>
          <w:highlight w:val="none"/>
        </w:rPr>
        <w:t xml:space="preserve"> </w:t>
      </w:r>
      <w:r>
        <w:rPr>
          <w:b/>
          <w:bCs/>
          <w:color w:val="auto"/>
          <w:spacing w:val="20"/>
          <w:sz w:val="20"/>
          <w:szCs w:val="20"/>
          <w:highlight w:val="none"/>
        </w:rPr>
        <w:t>，</w:t>
      </w:r>
      <w:r>
        <w:rPr>
          <w:color w:val="auto"/>
          <w:spacing w:val="-58"/>
          <w:sz w:val="20"/>
          <w:szCs w:val="20"/>
          <w:highlight w:val="none"/>
        </w:rPr>
        <w:t xml:space="preserve"> </w:t>
      </w:r>
      <w:r>
        <w:rPr>
          <w:b/>
          <w:bCs/>
          <w:color w:val="auto"/>
          <w:spacing w:val="20"/>
          <w:sz w:val="20"/>
          <w:szCs w:val="20"/>
          <w:highlight w:val="none"/>
        </w:rPr>
        <w:t>指南可在广西政府采购</w:t>
      </w:r>
      <w:r>
        <w:rPr>
          <w:color w:val="auto"/>
          <w:spacing w:val="-49"/>
          <w:sz w:val="20"/>
          <w:szCs w:val="20"/>
          <w:highlight w:val="none"/>
        </w:rPr>
        <w:t xml:space="preserve"> </w:t>
      </w:r>
      <w:r>
        <w:rPr>
          <w:b/>
          <w:bCs/>
          <w:color w:val="auto"/>
          <w:spacing w:val="20"/>
          <w:sz w:val="20"/>
          <w:szCs w:val="20"/>
          <w:highlight w:val="none"/>
        </w:rPr>
        <w:t>网（访</w:t>
      </w:r>
      <w:r>
        <w:rPr>
          <w:color w:val="auto"/>
          <w:spacing w:val="-42"/>
          <w:sz w:val="20"/>
          <w:szCs w:val="20"/>
          <w:highlight w:val="none"/>
        </w:rPr>
        <w:t xml:space="preserve"> </w:t>
      </w:r>
      <w:r>
        <w:rPr>
          <w:b/>
          <w:bCs/>
          <w:color w:val="auto"/>
          <w:spacing w:val="20"/>
          <w:sz w:val="20"/>
          <w:szCs w:val="20"/>
          <w:highlight w:val="none"/>
        </w:rPr>
        <w:t>问地址</w:t>
      </w:r>
      <w:r>
        <w:rPr>
          <w:color w:val="auto"/>
          <w:sz w:val="20"/>
          <w:szCs w:val="20"/>
          <w:highlight w:val="none"/>
        </w:rPr>
        <w:t xml:space="preserve"> </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b/>
          <w:bCs/>
          <w:color w:val="auto"/>
          <w:sz w:val="20"/>
          <w:szCs w:val="20"/>
          <w:highlight w:val="none"/>
        </w:rPr>
        <w:t>http</w:t>
      </w:r>
      <w:r>
        <w:rPr>
          <w:b/>
          <w:bCs/>
          <w:color w:val="auto"/>
          <w:spacing w:val="9"/>
          <w:sz w:val="20"/>
          <w:szCs w:val="20"/>
          <w:highlight w:val="none"/>
        </w:rPr>
        <w:t>://</w:t>
      </w:r>
      <w:r>
        <w:rPr>
          <w:b/>
          <w:bCs/>
          <w:color w:val="auto"/>
          <w:sz w:val="20"/>
          <w:szCs w:val="20"/>
          <w:highlight w:val="none"/>
        </w:rPr>
        <w:t>zfcg</w:t>
      </w:r>
      <w:r>
        <w:rPr>
          <w:b/>
          <w:bCs/>
          <w:color w:val="auto"/>
          <w:spacing w:val="9"/>
          <w:sz w:val="20"/>
          <w:szCs w:val="20"/>
          <w:highlight w:val="none"/>
        </w:rPr>
        <w:t>.</w:t>
      </w:r>
      <w:r>
        <w:rPr>
          <w:b/>
          <w:bCs/>
          <w:color w:val="auto"/>
          <w:sz w:val="20"/>
          <w:szCs w:val="20"/>
          <w:highlight w:val="none"/>
        </w:rPr>
        <w:t>gxzf</w:t>
      </w:r>
      <w:r>
        <w:rPr>
          <w:b/>
          <w:bCs/>
          <w:color w:val="auto"/>
          <w:spacing w:val="9"/>
          <w:sz w:val="20"/>
          <w:szCs w:val="20"/>
          <w:highlight w:val="none"/>
        </w:rPr>
        <w:t>.</w:t>
      </w:r>
      <w:r>
        <w:rPr>
          <w:b/>
          <w:bCs/>
          <w:color w:val="auto"/>
          <w:sz w:val="20"/>
          <w:szCs w:val="20"/>
          <w:highlight w:val="none"/>
        </w:rPr>
        <w:t>gov</w:t>
      </w:r>
      <w:r>
        <w:rPr>
          <w:b/>
          <w:bCs/>
          <w:color w:val="auto"/>
          <w:spacing w:val="9"/>
          <w:sz w:val="20"/>
          <w:szCs w:val="20"/>
          <w:highlight w:val="none"/>
        </w:rPr>
        <w:t>.</w:t>
      </w:r>
      <w:r>
        <w:rPr>
          <w:b/>
          <w:bCs/>
          <w:color w:val="auto"/>
          <w:sz w:val="20"/>
          <w:szCs w:val="20"/>
          <w:highlight w:val="none"/>
        </w:rPr>
        <w:t>cn</w:t>
      </w:r>
      <w:r>
        <w:rPr>
          <w:b/>
          <w:bCs/>
          <w:color w:val="auto"/>
          <w:spacing w:val="9"/>
          <w:sz w:val="20"/>
          <w:szCs w:val="20"/>
          <w:highlight w:val="none"/>
        </w:rPr>
        <w:t>/</w:t>
      </w:r>
      <w:r>
        <w:rPr>
          <w:b/>
          <w:bCs/>
          <w:color w:val="auto"/>
          <w:spacing w:val="9"/>
          <w:sz w:val="20"/>
          <w:szCs w:val="20"/>
          <w:highlight w:val="none"/>
        </w:rPr>
        <w:fldChar w:fldCharType="end"/>
      </w:r>
      <w:r>
        <w:rPr>
          <w:b/>
          <w:bCs/>
          <w:color w:val="auto"/>
          <w:spacing w:val="9"/>
          <w:sz w:val="20"/>
          <w:szCs w:val="20"/>
          <w:highlight w:val="none"/>
        </w:rPr>
        <w:t>）—办事服务—下载专区下载。</w:t>
      </w:r>
    </w:p>
    <w:p w14:paraId="135DE8AA">
      <w:pPr>
        <w:pStyle w:val="2"/>
        <w:spacing w:before="36" w:line="228" w:lineRule="auto"/>
        <w:ind w:left="437"/>
        <w:rPr>
          <w:color w:val="auto"/>
          <w:sz w:val="20"/>
          <w:szCs w:val="20"/>
          <w:highlight w:val="none"/>
        </w:rPr>
      </w:pPr>
      <w:r>
        <w:rPr>
          <w:b/>
          <w:bCs/>
          <w:color w:val="auto"/>
          <w:spacing w:val="7"/>
          <w:sz w:val="20"/>
          <w:szCs w:val="20"/>
          <w:highlight w:val="none"/>
        </w:rPr>
        <w:t>11.2</w:t>
      </w:r>
      <w:r>
        <w:rPr>
          <w:color w:val="auto"/>
          <w:spacing w:val="-38"/>
          <w:sz w:val="20"/>
          <w:szCs w:val="20"/>
          <w:highlight w:val="none"/>
        </w:rPr>
        <w:t xml:space="preserve"> </w:t>
      </w:r>
      <w:r>
        <w:rPr>
          <w:b/>
          <w:bCs/>
          <w:color w:val="auto"/>
          <w:spacing w:val="7"/>
          <w:sz w:val="20"/>
          <w:szCs w:val="20"/>
          <w:highlight w:val="none"/>
        </w:rPr>
        <w:t>竞争性磋商响应文件（以下简称响应文</w:t>
      </w:r>
      <w:r>
        <w:rPr>
          <w:b/>
          <w:bCs/>
          <w:color w:val="auto"/>
          <w:spacing w:val="6"/>
          <w:sz w:val="20"/>
          <w:szCs w:val="20"/>
          <w:highlight w:val="none"/>
        </w:rPr>
        <w:t>件）的组成及要求</w:t>
      </w:r>
    </w:p>
    <w:p w14:paraId="59B7C858">
      <w:pPr>
        <w:pStyle w:val="2"/>
        <w:spacing w:before="160" w:line="228" w:lineRule="auto"/>
        <w:ind w:left="437"/>
        <w:rPr>
          <w:color w:val="auto"/>
          <w:sz w:val="20"/>
          <w:szCs w:val="20"/>
          <w:highlight w:val="none"/>
        </w:rPr>
      </w:pPr>
      <w:r>
        <w:rPr>
          <w:b/>
          <w:bCs/>
          <w:color w:val="auto"/>
          <w:spacing w:val="5"/>
          <w:sz w:val="20"/>
          <w:szCs w:val="20"/>
          <w:highlight w:val="none"/>
        </w:rPr>
        <w:t>11.2.1</w:t>
      </w:r>
      <w:r>
        <w:rPr>
          <w:color w:val="auto"/>
          <w:spacing w:val="-14"/>
          <w:sz w:val="20"/>
          <w:szCs w:val="20"/>
          <w:highlight w:val="none"/>
        </w:rPr>
        <w:t xml:space="preserve"> </w:t>
      </w:r>
      <w:r>
        <w:rPr>
          <w:b/>
          <w:bCs/>
          <w:color w:val="auto"/>
          <w:spacing w:val="5"/>
          <w:sz w:val="20"/>
          <w:szCs w:val="20"/>
          <w:highlight w:val="none"/>
        </w:rPr>
        <w:t>响应文件组成【格式见第八章“响应文件（格式）</w:t>
      </w:r>
      <w:r>
        <w:rPr>
          <w:color w:val="auto"/>
          <w:spacing w:val="-59"/>
          <w:sz w:val="20"/>
          <w:szCs w:val="20"/>
          <w:highlight w:val="none"/>
        </w:rPr>
        <w:t xml:space="preserve"> </w:t>
      </w:r>
      <w:r>
        <w:rPr>
          <w:b/>
          <w:bCs/>
          <w:color w:val="auto"/>
          <w:spacing w:val="5"/>
          <w:sz w:val="20"/>
          <w:szCs w:val="20"/>
          <w:highlight w:val="none"/>
        </w:rPr>
        <w:t>”】</w:t>
      </w:r>
    </w:p>
    <w:p w14:paraId="7D07F37D">
      <w:pPr>
        <w:pStyle w:val="2"/>
        <w:spacing w:before="161" w:line="228" w:lineRule="auto"/>
        <w:ind w:left="428"/>
        <w:rPr>
          <w:color w:val="auto"/>
          <w:sz w:val="20"/>
          <w:szCs w:val="20"/>
          <w:highlight w:val="none"/>
        </w:rPr>
      </w:pPr>
      <w:r>
        <w:rPr>
          <w:color w:val="auto"/>
          <w:highlight w:val="none"/>
        </w:rPr>
        <w:fldChar w:fldCharType="begin"/>
      </w:r>
      <w:r>
        <w:rPr>
          <w:color w:val="auto"/>
          <w:highlight w:val="none"/>
        </w:rPr>
        <w:instrText xml:space="preserve"> HYPERLINK "11.2.1.1" </w:instrText>
      </w:r>
      <w:r>
        <w:rPr>
          <w:color w:val="auto"/>
          <w:highlight w:val="none"/>
        </w:rPr>
        <w:fldChar w:fldCharType="separate"/>
      </w:r>
      <w:r>
        <w:rPr>
          <w:b/>
          <w:bCs/>
          <w:color w:val="auto"/>
          <w:spacing w:val="3"/>
          <w:sz w:val="20"/>
          <w:szCs w:val="20"/>
          <w:highlight w:val="none"/>
        </w:rPr>
        <w:t>11.2.1.1</w:t>
      </w:r>
      <w:r>
        <w:rPr>
          <w:b/>
          <w:bCs/>
          <w:color w:val="auto"/>
          <w:spacing w:val="3"/>
          <w:sz w:val="20"/>
          <w:szCs w:val="20"/>
          <w:highlight w:val="none"/>
        </w:rPr>
        <w:fldChar w:fldCharType="end"/>
      </w:r>
      <w:r>
        <w:rPr>
          <w:color w:val="auto"/>
          <w:spacing w:val="-23"/>
          <w:sz w:val="20"/>
          <w:szCs w:val="20"/>
          <w:highlight w:val="none"/>
        </w:rPr>
        <w:t xml:space="preserve"> </w:t>
      </w:r>
      <w:r>
        <w:rPr>
          <w:b/>
          <w:bCs/>
          <w:color w:val="auto"/>
          <w:spacing w:val="3"/>
          <w:sz w:val="20"/>
          <w:szCs w:val="20"/>
          <w:highlight w:val="none"/>
        </w:rPr>
        <w:t>资格性响应证明材料：</w:t>
      </w:r>
    </w:p>
    <w:p w14:paraId="602A7985">
      <w:pPr>
        <w:pStyle w:val="2"/>
        <w:spacing w:before="163" w:line="228" w:lineRule="auto"/>
        <w:ind w:left="432"/>
        <w:rPr>
          <w:color w:val="auto"/>
          <w:sz w:val="20"/>
          <w:szCs w:val="20"/>
          <w:highlight w:val="none"/>
        </w:rPr>
      </w:pPr>
      <w:r>
        <w:rPr>
          <w:color w:val="auto"/>
          <w:spacing w:val="8"/>
          <w:sz w:val="20"/>
          <w:szCs w:val="20"/>
          <w:highlight w:val="none"/>
        </w:rPr>
        <w:t>（1）供应商相应的法定代表人、负责人、</w:t>
      </w:r>
      <w:r>
        <w:rPr>
          <w:color w:val="auto"/>
          <w:spacing w:val="-52"/>
          <w:sz w:val="20"/>
          <w:szCs w:val="20"/>
          <w:highlight w:val="none"/>
        </w:rPr>
        <w:t xml:space="preserve"> </w:t>
      </w:r>
      <w:r>
        <w:rPr>
          <w:color w:val="auto"/>
          <w:spacing w:val="8"/>
          <w:sz w:val="20"/>
          <w:szCs w:val="20"/>
          <w:highlight w:val="none"/>
        </w:rPr>
        <w:t>自然人身份证正反两</w:t>
      </w:r>
      <w:r>
        <w:rPr>
          <w:color w:val="auto"/>
          <w:spacing w:val="7"/>
          <w:sz w:val="20"/>
          <w:szCs w:val="20"/>
          <w:highlight w:val="none"/>
        </w:rPr>
        <w:t>面复印件</w:t>
      </w:r>
      <w:r>
        <w:rPr>
          <w:b/>
          <w:bCs/>
          <w:color w:val="auto"/>
          <w:spacing w:val="7"/>
          <w:sz w:val="20"/>
          <w:szCs w:val="20"/>
          <w:highlight w:val="none"/>
        </w:rPr>
        <w:t>（必须提供</w:t>
      </w:r>
      <w:r>
        <w:rPr>
          <w:b/>
          <w:bCs/>
          <w:color w:val="auto"/>
          <w:spacing w:val="-1"/>
          <w:sz w:val="20"/>
          <w:szCs w:val="20"/>
          <w:highlight w:val="none"/>
        </w:rPr>
        <w:t>）</w:t>
      </w:r>
      <w:r>
        <w:rPr>
          <w:color w:val="auto"/>
          <w:spacing w:val="-1"/>
          <w:sz w:val="20"/>
          <w:szCs w:val="20"/>
          <w:highlight w:val="none"/>
        </w:rPr>
        <w:t>；</w:t>
      </w:r>
    </w:p>
    <w:p w14:paraId="67D0D988">
      <w:pPr>
        <w:pStyle w:val="2"/>
        <w:spacing w:before="160" w:line="367" w:lineRule="auto"/>
        <w:ind w:left="1" w:right="53" w:firstLine="430"/>
        <w:rPr>
          <w:color w:val="auto"/>
          <w:sz w:val="20"/>
          <w:szCs w:val="20"/>
          <w:highlight w:val="none"/>
        </w:rPr>
      </w:pPr>
      <w:r>
        <w:rPr>
          <w:color w:val="auto"/>
          <w:spacing w:val="9"/>
          <w:sz w:val="20"/>
          <w:szCs w:val="20"/>
          <w:highlight w:val="none"/>
        </w:rPr>
        <w:t>（2）供应商的授权委托书原件、委托代理人身份证正反面复印件以及由县级以上（含县级）社会养老</w:t>
      </w:r>
      <w:r>
        <w:rPr>
          <w:color w:val="auto"/>
          <w:sz w:val="20"/>
          <w:szCs w:val="20"/>
          <w:highlight w:val="none"/>
        </w:rPr>
        <w:t xml:space="preserve"> </w:t>
      </w:r>
      <w:r>
        <w:rPr>
          <w:color w:val="auto"/>
          <w:spacing w:val="12"/>
          <w:sz w:val="20"/>
          <w:szCs w:val="20"/>
          <w:highlight w:val="none"/>
        </w:rPr>
        <w:t>保险经办机构出具的供应商为委托代理人交纳的响应文件递交截止</w:t>
      </w:r>
      <w:r>
        <w:rPr>
          <w:color w:val="auto"/>
          <w:spacing w:val="11"/>
          <w:sz w:val="20"/>
          <w:szCs w:val="20"/>
          <w:highlight w:val="none"/>
        </w:rPr>
        <w:t>时间前半年内任意一个月社保证明复印</w:t>
      </w:r>
      <w:r>
        <w:rPr>
          <w:color w:val="auto"/>
          <w:sz w:val="20"/>
          <w:szCs w:val="20"/>
          <w:highlight w:val="none"/>
        </w:rPr>
        <w:t xml:space="preserve"> </w:t>
      </w:r>
      <w:r>
        <w:rPr>
          <w:color w:val="auto"/>
          <w:spacing w:val="10"/>
          <w:sz w:val="20"/>
          <w:szCs w:val="20"/>
          <w:highlight w:val="none"/>
        </w:rPr>
        <w:t>件</w:t>
      </w:r>
      <w:r>
        <w:rPr>
          <w:color w:val="auto"/>
          <w:spacing w:val="-7"/>
          <w:sz w:val="20"/>
          <w:szCs w:val="20"/>
          <w:highlight w:val="none"/>
        </w:rPr>
        <w:t>；</w:t>
      </w:r>
      <w:r>
        <w:rPr>
          <w:b/>
          <w:bCs/>
          <w:color w:val="auto"/>
          <w:spacing w:val="-7"/>
          <w:sz w:val="20"/>
          <w:szCs w:val="20"/>
          <w:highlight w:val="none"/>
        </w:rPr>
        <w:t>（</w:t>
      </w:r>
      <w:r>
        <w:rPr>
          <w:b/>
          <w:bCs/>
          <w:color w:val="auto"/>
          <w:spacing w:val="10"/>
          <w:sz w:val="20"/>
          <w:szCs w:val="20"/>
          <w:highlight w:val="none"/>
        </w:rPr>
        <w:t>委托代理时必须提供）。</w:t>
      </w:r>
      <w:r>
        <w:rPr>
          <w:color w:val="auto"/>
          <w:spacing w:val="10"/>
          <w:sz w:val="20"/>
          <w:szCs w:val="20"/>
          <w:highlight w:val="none"/>
        </w:rPr>
        <w:t>除供应商为以下三种</w:t>
      </w:r>
      <w:r>
        <w:rPr>
          <w:color w:val="auto"/>
          <w:spacing w:val="9"/>
          <w:sz w:val="20"/>
          <w:szCs w:val="20"/>
          <w:highlight w:val="none"/>
        </w:rPr>
        <w:t>情形的：</w:t>
      </w:r>
    </w:p>
    <w:p w14:paraId="010AC6F1">
      <w:pPr>
        <w:pStyle w:val="2"/>
        <w:spacing w:before="34" w:line="303" w:lineRule="auto"/>
        <w:ind w:left="1" w:right="50" w:firstLine="420"/>
        <w:rPr>
          <w:color w:val="auto"/>
          <w:sz w:val="20"/>
          <w:szCs w:val="20"/>
          <w:highlight w:val="none"/>
        </w:rPr>
      </w:pPr>
      <w:r>
        <w:rPr>
          <w:color w:val="auto"/>
          <w:spacing w:val="8"/>
          <w:sz w:val="20"/>
          <w:szCs w:val="20"/>
          <w:highlight w:val="none"/>
        </w:rPr>
        <w:t>①如供应商为</w:t>
      </w:r>
      <w:r>
        <w:rPr>
          <w:rFonts w:hint="eastAsia"/>
          <w:color w:val="auto"/>
          <w:spacing w:val="8"/>
          <w:sz w:val="20"/>
          <w:szCs w:val="20"/>
          <w:highlight w:val="none"/>
          <w:lang w:eastAsia="zh-CN"/>
        </w:rPr>
        <w:t>截标时间前60日以内成立的公司，可以</w:t>
      </w:r>
      <w:r>
        <w:rPr>
          <w:color w:val="auto"/>
          <w:spacing w:val="8"/>
          <w:sz w:val="20"/>
          <w:szCs w:val="20"/>
          <w:highlight w:val="none"/>
        </w:rPr>
        <w:t>提供供应商与</w:t>
      </w:r>
      <w:r>
        <w:rPr>
          <w:color w:val="auto"/>
          <w:spacing w:val="7"/>
          <w:sz w:val="20"/>
          <w:szCs w:val="20"/>
          <w:highlight w:val="none"/>
        </w:rPr>
        <w:t>委托代理人签订的劳动合同复印件</w:t>
      </w:r>
      <w:r>
        <w:rPr>
          <w:color w:val="auto"/>
          <w:sz w:val="20"/>
          <w:szCs w:val="20"/>
          <w:highlight w:val="none"/>
        </w:rPr>
        <w:t xml:space="preserve"> </w:t>
      </w:r>
      <w:r>
        <w:rPr>
          <w:color w:val="auto"/>
          <w:spacing w:val="8"/>
          <w:sz w:val="20"/>
          <w:szCs w:val="20"/>
          <w:highlight w:val="none"/>
        </w:rPr>
        <w:t>代替社保证明复印件；</w:t>
      </w:r>
    </w:p>
    <w:p w14:paraId="1F9A5765">
      <w:pPr>
        <w:pStyle w:val="2"/>
        <w:spacing w:before="160" w:line="303" w:lineRule="auto"/>
        <w:ind w:left="11" w:right="53" w:firstLine="409"/>
        <w:rPr>
          <w:color w:val="auto"/>
          <w:sz w:val="20"/>
          <w:szCs w:val="20"/>
          <w:highlight w:val="none"/>
        </w:rPr>
      </w:pPr>
      <w:r>
        <w:rPr>
          <w:color w:val="auto"/>
          <w:spacing w:val="12"/>
          <w:sz w:val="20"/>
          <w:szCs w:val="20"/>
          <w:highlight w:val="none"/>
        </w:rPr>
        <w:t>②如供应商为事业单位，可以提供事业单位机构编制管理证复印件或事业</w:t>
      </w:r>
      <w:r>
        <w:rPr>
          <w:color w:val="auto"/>
          <w:spacing w:val="11"/>
          <w:sz w:val="20"/>
          <w:szCs w:val="20"/>
          <w:highlight w:val="none"/>
        </w:rPr>
        <w:t>单位机构为其发放工资的工</w:t>
      </w:r>
      <w:r>
        <w:rPr>
          <w:color w:val="auto"/>
          <w:sz w:val="20"/>
          <w:szCs w:val="20"/>
          <w:highlight w:val="none"/>
        </w:rPr>
        <w:t xml:space="preserve"> </w:t>
      </w:r>
      <w:r>
        <w:rPr>
          <w:color w:val="auto"/>
          <w:spacing w:val="8"/>
          <w:sz w:val="20"/>
          <w:szCs w:val="20"/>
          <w:highlight w:val="none"/>
        </w:rPr>
        <w:t>资条复印件代替社保证明复印件；</w:t>
      </w:r>
    </w:p>
    <w:p w14:paraId="6A911A19">
      <w:pPr>
        <w:pStyle w:val="2"/>
        <w:spacing w:before="159" w:line="303" w:lineRule="auto"/>
        <w:ind w:left="7" w:right="53" w:firstLine="413"/>
        <w:rPr>
          <w:color w:val="auto"/>
          <w:sz w:val="20"/>
          <w:szCs w:val="20"/>
          <w:highlight w:val="none"/>
        </w:rPr>
      </w:pPr>
      <w:r>
        <w:rPr>
          <w:color w:val="auto"/>
          <w:spacing w:val="12"/>
          <w:sz w:val="20"/>
          <w:szCs w:val="20"/>
          <w:highlight w:val="none"/>
        </w:rPr>
        <w:t>③如委托代理人为免缴纳社保人员，提供免缴纳社保的证明材料复印件及</w:t>
      </w:r>
      <w:r>
        <w:rPr>
          <w:color w:val="auto"/>
          <w:spacing w:val="11"/>
          <w:sz w:val="20"/>
          <w:szCs w:val="20"/>
          <w:highlight w:val="none"/>
        </w:rPr>
        <w:t>供应商与委托代理人签订的</w:t>
      </w:r>
      <w:r>
        <w:rPr>
          <w:color w:val="auto"/>
          <w:sz w:val="20"/>
          <w:szCs w:val="20"/>
          <w:highlight w:val="none"/>
        </w:rPr>
        <w:t xml:space="preserve"> </w:t>
      </w:r>
      <w:r>
        <w:rPr>
          <w:color w:val="auto"/>
          <w:spacing w:val="8"/>
          <w:sz w:val="20"/>
          <w:szCs w:val="20"/>
          <w:highlight w:val="none"/>
        </w:rPr>
        <w:t>劳动合同复印件代替社保证明复印件。</w:t>
      </w:r>
    </w:p>
    <w:p w14:paraId="5C78036F">
      <w:pPr>
        <w:pStyle w:val="2"/>
        <w:spacing w:before="164" w:line="361" w:lineRule="auto"/>
        <w:ind w:left="6" w:right="53" w:firstLine="410"/>
        <w:rPr>
          <w:color w:val="auto"/>
          <w:sz w:val="20"/>
          <w:szCs w:val="20"/>
          <w:highlight w:val="none"/>
        </w:rPr>
      </w:pPr>
      <w:r>
        <w:rPr>
          <w:b/>
          <w:bCs/>
          <w:color w:val="auto"/>
          <w:spacing w:val="10"/>
          <w:sz w:val="20"/>
          <w:szCs w:val="20"/>
          <w:highlight w:val="none"/>
        </w:rPr>
        <w:t>【属自然人的应提供由县级以上（含县级）社会养老保险经办机构出具</w:t>
      </w:r>
      <w:r>
        <w:rPr>
          <w:b/>
          <w:bCs/>
          <w:color w:val="auto"/>
          <w:spacing w:val="9"/>
          <w:sz w:val="20"/>
          <w:szCs w:val="20"/>
          <w:highlight w:val="none"/>
        </w:rPr>
        <w:t>的自然人本人及委托代理人所</w:t>
      </w:r>
      <w:r>
        <w:rPr>
          <w:color w:val="auto"/>
          <w:sz w:val="20"/>
          <w:szCs w:val="20"/>
          <w:highlight w:val="none"/>
        </w:rPr>
        <w:t xml:space="preserve"> </w:t>
      </w:r>
      <w:r>
        <w:rPr>
          <w:b/>
          <w:bCs/>
          <w:color w:val="auto"/>
          <w:spacing w:val="8"/>
          <w:sz w:val="20"/>
          <w:szCs w:val="20"/>
          <w:highlight w:val="none"/>
        </w:rPr>
        <w:t>交纳的响应文件递交截止时间前半年内任意一个月社保证明复印件</w:t>
      </w:r>
      <w:r>
        <w:rPr>
          <w:color w:val="auto"/>
          <w:spacing w:val="8"/>
          <w:sz w:val="20"/>
          <w:szCs w:val="20"/>
          <w:highlight w:val="none"/>
        </w:rPr>
        <w:t>】</w:t>
      </w:r>
      <w:r>
        <w:rPr>
          <w:b/>
          <w:bCs/>
          <w:color w:val="auto"/>
          <w:spacing w:val="8"/>
          <w:sz w:val="20"/>
          <w:szCs w:val="20"/>
          <w:highlight w:val="none"/>
        </w:rPr>
        <w:t>（委托代理时必须提供）</w:t>
      </w:r>
    </w:p>
    <w:p w14:paraId="5596E2B5">
      <w:pPr>
        <w:pStyle w:val="2"/>
        <w:spacing w:before="33" w:line="302" w:lineRule="auto"/>
        <w:ind w:left="5" w:right="53" w:firstLine="426"/>
        <w:rPr>
          <w:color w:val="auto"/>
          <w:sz w:val="20"/>
          <w:szCs w:val="20"/>
          <w:highlight w:val="none"/>
        </w:rPr>
      </w:pPr>
      <w:r>
        <w:rPr>
          <w:color w:val="auto"/>
          <w:spacing w:val="4"/>
          <w:sz w:val="20"/>
          <w:szCs w:val="20"/>
          <w:highlight w:val="none"/>
        </w:rPr>
        <w:t>（3）供应商参加政府采购活动前</w:t>
      </w:r>
      <w:r>
        <w:rPr>
          <w:color w:val="auto"/>
          <w:spacing w:val="-37"/>
          <w:sz w:val="20"/>
          <w:szCs w:val="20"/>
          <w:highlight w:val="none"/>
        </w:rPr>
        <w:t xml:space="preserve"> </w:t>
      </w:r>
      <w:r>
        <w:rPr>
          <w:color w:val="auto"/>
          <w:spacing w:val="4"/>
          <w:sz w:val="20"/>
          <w:szCs w:val="20"/>
          <w:highlight w:val="none"/>
        </w:rPr>
        <w:t>3</w:t>
      </w:r>
      <w:r>
        <w:rPr>
          <w:color w:val="auto"/>
          <w:spacing w:val="-47"/>
          <w:sz w:val="20"/>
          <w:szCs w:val="20"/>
          <w:highlight w:val="none"/>
        </w:rPr>
        <w:t xml:space="preserve"> </w:t>
      </w:r>
      <w:r>
        <w:rPr>
          <w:color w:val="auto"/>
          <w:spacing w:val="4"/>
          <w:sz w:val="20"/>
          <w:szCs w:val="20"/>
          <w:highlight w:val="none"/>
        </w:rPr>
        <w:t>年内在经营活动中没有重大违法记录及有关信用信息的书面声明</w:t>
      </w:r>
      <w:r>
        <w:rPr>
          <w:b/>
          <w:bCs/>
          <w:color w:val="auto"/>
          <w:spacing w:val="4"/>
          <w:sz w:val="20"/>
          <w:szCs w:val="20"/>
          <w:highlight w:val="none"/>
        </w:rPr>
        <w:t>（必</w:t>
      </w:r>
      <w:r>
        <w:rPr>
          <w:color w:val="auto"/>
          <w:sz w:val="20"/>
          <w:szCs w:val="20"/>
          <w:highlight w:val="none"/>
        </w:rPr>
        <w:t xml:space="preserve"> </w:t>
      </w:r>
      <w:r>
        <w:rPr>
          <w:b/>
          <w:bCs/>
          <w:color w:val="auto"/>
          <w:spacing w:val="4"/>
          <w:sz w:val="20"/>
          <w:szCs w:val="20"/>
          <w:highlight w:val="none"/>
        </w:rPr>
        <w:t>须提供</w:t>
      </w:r>
      <w:r>
        <w:rPr>
          <w:b/>
          <w:bCs/>
          <w:color w:val="auto"/>
          <w:spacing w:val="-2"/>
          <w:sz w:val="20"/>
          <w:szCs w:val="20"/>
          <w:highlight w:val="none"/>
        </w:rPr>
        <w:t>）；</w:t>
      </w:r>
    </w:p>
    <w:p w14:paraId="20024E35">
      <w:pPr>
        <w:pStyle w:val="2"/>
        <w:spacing w:before="164" w:line="228" w:lineRule="auto"/>
        <w:ind w:left="432"/>
        <w:rPr>
          <w:color w:val="auto"/>
          <w:sz w:val="20"/>
          <w:szCs w:val="20"/>
          <w:highlight w:val="none"/>
        </w:rPr>
      </w:pPr>
      <w:r>
        <w:rPr>
          <w:color w:val="auto"/>
          <w:spacing w:val="8"/>
          <w:sz w:val="20"/>
          <w:szCs w:val="20"/>
          <w:highlight w:val="none"/>
        </w:rPr>
        <w:t>（4）供应商的法人或者其他组织营业执照等证明文</w:t>
      </w:r>
      <w:r>
        <w:rPr>
          <w:color w:val="auto"/>
          <w:spacing w:val="7"/>
          <w:sz w:val="20"/>
          <w:szCs w:val="20"/>
          <w:highlight w:val="none"/>
        </w:rPr>
        <w:t>件复印件</w:t>
      </w:r>
      <w:r>
        <w:rPr>
          <w:b/>
          <w:bCs/>
          <w:color w:val="auto"/>
          <w:spacing w:val="7"/>
          <w:sz w:val="20"/>
          <w:szCs w:val="20"/>
          <w:highlight w:val="none"/>
        </w:rPr>
        <w:t>（必须提供，</w:t>
      </w:r>
      <w:r>
        <w:rPr>
          <w:color w:val="auto"/>
          <w:spacing w:val="-50"/>
          <w:sz w:val="20"/>
          <w:szCs w:val="20"/>
          <w:highlight w:val="none"/>
        </w:rPr>
        <w:t xml:space="preserve"> </w:t>
      </w:r>
      <w:r>
        <w:rPr>
          <w:b/>
          <w:bCs/>
          <w:color w:val="auto"/>
          <w:spacing w:val="7"/>
          <w:sz w:val="20"/>
          <w:szCs w:val="20"/>
          <w:highlight w:val="none"/>
        </w:rPr>
        <w:t>自然人除外</w:t>
      </w:r>
      <w:r>
        <w:rPr>
          <w:b/>
          <w:bCs/>
          <w:color w:val="auto"/>
          <w:spacing w:val="-2"/>
          <w:sz w:val="20"/>
          <w:szCs w:val="20"/>
          <w:highlight w:val="none"/>
        </w:rPr>
        <w:t>）；</w:t>
      </w:r>
    </w:p>
    <w:p w14:paraId="33C44559">
      <w:pPr>
        <w:pStyle w:val="2"/>
        <w:spacing w:before="159" w:line="371" w:lineRule="auto"/>
        <w:ind w:left="2" w:right="53" w:firstLine="419"/>
        <w:rPr>
          <w:color w:val="auto"/>
          <w:sz w:val="20"/>
          <w:szCs w:val="20"/>
          <w:highlight w:val="none"/>
        </w:rPr>
      </w:pPr>
      <w:r>
        <w:rPr>
          <w:b/>
          <w:bCs/>
          <w:color w:val="auto"/>
          <w:spacing w:val="10"/>
          <w:sz w:val="20"/>
          <w:szCs w:val="20"/>
          <w:highlight w:val="none"/>
        </w:rPr>
        <w:t>注：①法人包括企业法人、机关法人、事业单位法人和社会</w:t>
      </w:r>
      <w:r>
        <w:rPr>
          <w:b/>
          <w:bCs/>
          <w:color w:val="auto"/>
          <w:spacing w:val="9"/>
          <w:sz w:val="20"/>
          <w:szCs w:val="20"/>
          <w:highlight w:val="none"/>
        </w:rPr>
        <w:t>团体法人；其他组织主要包括合伙企业、</w:t>
      </w:r>
      <w:r>
        <w:rPr>
          <w:color w:val="auto"/>
          <w:sz w:val="20"/>
          <w:szCs w:val="20"/>
          <w:highlight w:val="none"/>
        </w:rPr>
        <w:t xml:space="preserve"> </w:t>
      </w:r>
      <w:r>
        <w:rPr>
          <w:b/>
          <w:bCs/>
          <w:color w:val="auto"/>
          <w:spacing w:val="9"/>
          <w:sz w:val="20"/>
          <w:szCs w:val="20"/>
          <w:highlight w:val="none"/>
        </w:rPr>
        <w:t>非企业专业服务机构、个体工商户、农村承包经营户。②如供应商为企业（包括合伙企业</w:t>
      </w:r>
      <w:r>
        <w:rPr>
          <w:b/>
          <w:bCs/>
          <w:color w:val="auto"/>
          <w:spacing w:val="21"/>
          <w:sz w:val="20"/>
          <w:szCs w:val="20"/>
          <w:highlight w:val="none"/>
        </w:rPr>
        <w:t>），</w:t>
      </w:r>
      <w:r>
        <w:rPr>
          <w:b/>
          <w:bCs/>
          <w:color w:val="auto"/>
          <w:spacing w:val="9"/>
          <w:sz w:val="20"/>
          <w:szCs w:val="20"/>
          <w:highlight w:val="none"/>
        </w:rPr>
        <w:t>应提供工商</w:t>
      </w:r>
      <w:r>
        <w:rPr>
          <w:color w:val="auto"/>
          <w:sz w:val="20"/>
          <w:szCs w:val="20"/>
          <w:highlight w:val="none"/>
        </w:rPr>
        <w:t xml:space="preserve"> </w:t>
      </w:r>
      <w:r>
        <w:rPr>
          <w:b/>
          <w:bCs/>
          <w:color w:val="auto"/>
          <w:spacing w:val="8"/>
          <w:sz w:val="20"/>
          <w:szCs w:val="20"/>
          <w:highlight w:val="none"/>
        </w:rPr>
        <w:t>部门注册的有效“企业法人营业执照</w:t>
      </w:r>
      <w:r>
        <w:rPr>
          <w:color w:val="auto"/>
          <w:spacing w:val="-60"/>
          <w:sz w:val="20"/>
          <w:szCs w:val="20"/>
          <w:highlight w:val="none"/>
        </w:rPr>
        <w:t xml:space="preserve"> </w:t>
      </w:r>
      <w:r>
        <w:rPr>
          <w:b/>
          <w:bCs/>
          <w:color w:val="auto"/>
          <w:spacing w:val="8"/>
          <w:sz w:val="20"/>
          <w:szCs w:val="20"/>
          <w:highlight w:val="none"/>
        </w:rPr>
        <w:t>”或“营业执照</w:t>
      </w:r>
      <w:r>
        <w:rPr>
          <w:color w:val="auto"/>
          <w:spacing w:val="-70"/>
          <w:sz w:val="20"/>
          <w:szCs w:val="20"/>
          <w:highlight w:val="none"/>
        </w:rPr>
        <w:t xml:space="preserve"> </w:t>
      </w:r>
      <w:r>
        <w:rPr>
          <w:b/>
          <w:bCs/>
          <w:color w:val="auto"/>
          <w:spacing w:val="8"/>
          <w:sz w:val="20"/>
          <w:szCs w:val="20"/>
          <w:highlight w:val="none"/>
        </w:rPr>
        <w:t>”；供应商为事业单位，应提供有效的“事业单位法</w:t>
      </w:r>
      <w:r>
        <w:rPr>
          <w:color w:val="auto"/>
          <w:sz w:val="20"/>
          <w:szCs w:val="20"/>
          <w:highlight w:val="none"/>
        </w:rPr>
        <w:t xml:space="preserve"> </w:t>
      </w:r>
      <w:r>
        <w:rPr>
          <w:b/>
          <w:bCs/>
          <w:color w:val="auto"/>
          <w:spacing w:val="9"/>
          <w:sz w:val="20"/>
          <w:szCs w:val="20"/>
          <w:highlight w:val="none"/>
        </w:rPr>
        <w:t>人证书</w:t>
      </w:r>
      <w:r>
        <w:rPr>
          <w:color w:val="auto"/>
          <w:spacing w:val="-69"/>
          <w:sz w:val="20"/>
          <w:szCs w:val="20"/>
          <w:highlight w:val="none"/>
        </w:rPr>
        <w:t xml:space="preserve"> </w:t>
      </w:r>
      <w:r>
        <w:rPr>
          <w:b/>
          <w:bCs/>
          <w:color w:val="auto"/>
          <w:spacing w:val="9"/>
          <w:sz w:val="20"/>
          <w:szCs w:val="20"/>
          <w:highlight w:val="none"/>
        </w:rPr>
        <w:t>”；供应商为非企业专业服务机构的，应提供执业许可证等证明文件；供应商为个</w:t>
      </w:r>
      <w:r>
        <w:rPr>
          <w:b/>
          <w:bCs/>
          <w:color w:val="auto"/>
          <w:spacing w:val="8"/>
          <w:sz w:val="20"/>
          <w:szCs w:val="20"/>
          <w:highlight w:val="none"/>
        </w:rPr>
        <w:t>体工商户，应提</w:t>
      </w:r>
      <w:r>
        <w:rPr>
          <w:color w:val="auto"/>
          <w:sz w:val="20"/>
          <w:szCs w:val="20"/>
          <w:highlight w:val="none"/>
        </w:rPr>
        <w:t xml:space="preserve"> </w:t>
      </w:r>
      <w:r>
        <w:rPr>
          <w:b/>
          <w:bCs/>
          <w:color w:val="auto"/>
          <w:spacing w:val="7"/>
          <w:sz w:val="20"/>
          <w:szCs w:val="20"/>
          <w:highlight w:val="none"/>
        </w:rPr>
        <w:t>供有效的“个体工商户营业执照</w:t>
      </w:r>
      <w:r>
        <w:rPr>
          <w:color w:val="auto"/>
          <w:spacing w:val="-66"/>
          <w:sz w:val="20"/>
          <w:szCs w:val="20"/>
          <w:highlight w:val="none"/>
        </w:rPr>
        <w:t xml:space="preserve"> </w:t>
      </w:r>
      <w:r>
        <w:rPr>
          <w:b/>
          <w:bCs/>
          <w:color w:val="auto"/>
          <w:spacing w:val="7"/>
          <w:sz w:val="20"/>
          <w:szCs w:val="20"/>
          <w:highlight w:val="none"/>
        </w:rPr>
        <w:t>”。</w:t>
      </w:r>
    </w:p>
    <w:p w14:paraId="527F3489">
      <w:pPr>
        <w:pStyle w:val="2"/>
        <w:spacing w:before="35" w:line="228" w:lineRule="auto"/>
        <w:ind w:left="432"/>
        <w:rPr>
          <w:color w:val="auto"/>
          <w:sz w:val="20"/>
          <w:szCs w:val="20"/>
          <w:highlight w:val="none"/>
        </w:rPr>
      </w:pPr>
      <w:r>
        <w:rPr>
          <w:color w:val="auto"/>
          <w:spacing w:val="8"/>
          <w:sz w:val="20"/>
          <w:szCs w:val="20"/>
          <w:highlight w:val="none"/>
        </w:rPr>
        <w:t>（5）供应商有效的资质证书复印件</w:t>
      </w:r>
      <w:r>
        <w:rPr>
          <w:b/>
          <w:bCs/>
          <w:color w:val="auto"/>
          <w:spacing w:val="8"/>
          <w:sz w:val="20"/>
          <w:szCs w:val="20"/>
          <w:highlight w:val="none"/>
        </w:rPr>
        <w:t>（必须提供</w:t>
      </w:r>
      <w:r>
        <w:rPr>
          <w:b/>
          <w:bCs/>
          <w:color w:val="auto"/>
          <w:spacing w:val="1"/>
          <w:sz w:val="20"/>
          <w:szCs w:val="20"/>
          <w:highlight w:val="none"/>
        </w:rPr>
        <w:t>）；</w:t>
      </w:r>
    </w:p>
    <w:p w14:paraId="1D341682">
      <w:pPr>
        <w:pStyle w:val="2"/>
        <w:spacing w:before="161" w:line="228" w:lineRule="auto"/>
        <w:ind w:left="432"/>
        <w:rPr>
          <w:color w:val="auto"/>
          <w:sz w:val="20"/>
          <w:szCs w:val="20"/>
          <w:highlight w:val="none"/>
        </w:rPr>
      </w:pPr>
      <w:r>
        <w:rPr>
          <w:color w:val="auto"/>
          <w:spacing w:val="8"/>
          <w:sz w:val="20"/>
          <w:szCs w:val="20"/>
          <w:highlight w:val="none"/>
        </w:rPr>
        <w:t>（6）供应商有效的安全生产许可证书复印件</w:t>
      </w:r>
      <w:r>
        <w:rPr>
          <w:b/>
          <w:bCs/>
          <w:color w:val="auto"/>
          <w:spacing w:val="8"/>
          <w:sz w:val="20"/>
          <w:szCs w:val="20"/>
          <w:highlight w:val="none"/>
        </w:rPr>
        <w:t>（必须提供</w:t>
      </w:r>
      <w:r>
        <w:rPr>
          <w:b/>
          <w:bCs/>
          <w:color w:val="auto"/>
          <w:spacing w:val="6"/>
          <w:sz w:val="20"/>
          <w:szCs w:val="20"/>
          <w:highlight w:val="none"/>
        </w:rPr>
        <w:t>）</w:t>
      </w:r>
      <w:r>
        <w:rPr>
          <w:color w:val="auto"/>
          <w:spacing w:val="6"/>
          <w:sz w:val="20"/>
          <w:szCs w:val="20"/>
          <w:highlight w:val="none"/>
        </w:rPr>
        <w:t>；</w:t>
      </w:r>
    </w:p>
    <w:p w14:paraId="52C73ED5">
      <w:pPr>
        <w:pStyle w:val="2"/>
        <w:spacing w:before="163" w:line="327" w:lineRule="auto"/>
        <w:ind w:left="4" w:right="53" w:firstLine="428"/>
        <w:rPr>
          <w:b/>
          <w:bCs/>
          <w:color w:val="auto"/>
          <w:spacing w:val="5"/>
          <w:sz w:val="20"/>
          <w:szCs w:val="20"/>
          <w:highlight w:val="none"/>
        </w:rPr>
      </w:pPr>
      <w:r>
        <w:rPr>
          <w:color w:val="auto"/>
          <w:spacing w:val="9"/>
          <w:sz w:val="20"/>
          <w:szCs w:val="20"/>
          <w:highlight w:val="none"/>
        </w:rPr>
        <w:t>（7）</w:t>
      </w:r>
      <w:r>
        <w:rPr>
          <w:rFonts w:hint="eastAsia"/>
          <w:color w:val="auto"/>
          <w:spacing w:val="9"/>
          <w:sz w:val="20"/>
          <w:szCs w:val="20"/>
          <w:highlight w:val="none"/>
          <w:lang w:eastAsia="zh-CN"/>
        </w:rPr>
        <w:t>供应商财务状况报告[提供2024年（或2025年）经审计的财务报告，供应商成立不满一年的应按提供截标之日上一个月的财务状况报告。（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或供应商开户行出具的银行资信证明文件（格式自拟）</w:t>
      </w:r>
      <w:r>
        <w:rPr>
          <w:b/>
          <w:bCs/>
          <w:color w:val="auto"/>
          <w:spacing w:val="7"/>
          <w:sz w:val="20"/>
          <w:szCs w:val="20"/>
          <w:highlight w:val="none"/>
        </w:rPr>
        <w:t>（必须提供</w:t>
      </w:r>
      <w:r>
        <w:rPr>
          <w:b/>
          <w:bCs/>
          <w:color w:val="auto"/>
          <w:spacing w:val="-1"/>
          <w:sz w:val="20"/>
          <w:szCs w:val="20"/>
          <w:highlight w:val="none"/>
        </w:rPr>
        <w:t>）</w:t>
      </w:r>
      <w:r>
        <w:rPr>
          <w:b/>
          <w:bCs/>
          <w:color w:val="auto"/>
          <w:spacing w:val="5"/>
          <w:sz w:val="20"/>
          <w:szCs w:val="20"/>
          <w:highlight w:val="none"/>
        </w:rPr>
        <w:t>；</w:t>
      </w:r>
    </w:p>
    <w:p w14:paraId="2C7FAD0D">
      <w:pPr>
        <w:pStyle w:val="2"/>
        <w:spacing w:before="163" w:line="327" w:lineRule="auto"/>
        <w:ind w:left="4" w:right="53" w:firstLine="428"/>
        <w:rPr>
          <w:color w:val="auto"/>
          <w:sz w:val="20"/>
          <w:szCs w:val="20"/>
          <w:highlight w:val="none"/>
        </w:rPr>
      </w:pPr>
      <w:r>
        <w:rPr>
          <w:rFonts w:hint="eastAsia"/>
          <w:color w:val="auto"/>
          <w:spacing w:val="11"/>
          <w:sz w:val="20"/>
          <w:szCs w:val="20"/>
          <w:highlight w:val="none"/>
        </w:rPr>
        <w:t>（8）供应商近半年内任意一个月依法缴纳税收的证明材料【①响应文件提交截止时间前半年内任意一 个月的依法缴纳税收的凭据；②依法免税的供应商，必须提供相应文件证明其依法免税或零申报证明资料；③从成立之日起到响应文件提交截止时间止不足要求月数的，只需提供从成立之日起的依法缴纳税收相应证明文件（格式自拟）。】复印件</w:t>
      </w:r>
      <w:r>
        <w:rPr>
          <w:rFonts w:hint="eastAsia"/>
          <w:b/>
          <w:bCs/>
          <w:color w:val="auto"/>
          <w:spacing w:val="5"/>
          <w:sz w:val="20"/>
          <w:szCs w:val="20"/>
          <w:highlight w:val="none"/>
        </w:rPr>
        <w:t>（必须提供）；</w:t>
      </w:r>
    </w:p>
    <w:p w14:paraId="2C18C8FA">
      <w:pPr>
        <w:pStyle w:val="2"/>
        <w:spacing w:before="160" w:line="340" w:lineRule="auto"/>
        <w:ind w:left="1" w:right="68" w:firstLine="534"/>
        <w:rPr>
          <w:color w:val="auto"/>
          <w:sz w:val="20"/>
          <w:szCs w:val="20"/>
          <w:highlight w:val="none"/>
        </w:rPr>
      </w:pPr>
      <w:r>
        <w:rPr>
          <w:color w:val="auto"/>
          <w:spacing w:val="11"/>
          <w:sz w:val="20"/>
          <w:szCs w:val="20"/>
          <w:highlight w:val="none"/>
        </w:rPr>
        <w:t>（9）供应商依法缴纳社会保障资金的相关材料【①响应文件提交截止时间前半年内任意一个月的依</w:t>
      </w:r>
      <w:r>
        <w:rPr>
          <w:color w:val="auto"/>
          <w:spacing w:val="17"/>
          <w:sz w:val="20"/>
          <w:szCs w:val="20"/>
          <w:highlight w:val="none"/>
        </w:rPr>
        <w:t xml:space="preserve"> </w:t>
      </w:r>
      <w:r>
        <w:rPr>
          <w:color w:val="auto"/>
          <w:spacing w:val="12"/>
          <w:sz w:val="20"/>
          <w:szCs w:val="20"/>
          <w:highlight w:val="none"/>
        </w:rPr>
        <w:t>法缴纳社会保障资金的缴费凭证；②依法不需要缴纳社会保障</w:t>
      </w:r>
      <w:r>
        <w:rPr>
          <w:color w:val="auto"/>
          <w:spacing w:val="11"/>
          <w:sz w:val="20"/>
          <w:szCs w:val="20"/>
          <w:highlight w:val="none"/>
        </w:rPr>
        <w:t>资金的供应商，必须提供相应文件证明不需</w:t>
      </w:r>
      <w:r>
        <w:rPr>
          <w:color w:val="auto"/>
          <w:sz w:val="20"/>
          <w:szCs w:val="20"/>
          <w:highlight w:val="none"/>
        </w:rPr>
        <w:t xml:space="preserve"> </w:t>
      </w:r>
      <w:r>
        <w:rPr>
          <w:color w:val="auto"/>
          <w:spacing w:val="12"/>
          <w:sz w:val="20"/>
          <w:szCs w:val="20"/>
          <w:highlight w:val="none"/>
        </w:rPr>
        <w:t>要缴纳社会保障资金；③从取得营业执照时间起到响应文件提</w:t>
      </w:r>
      <w:r>
        <w:rPr>
          <w:color w:val="auto"/>
          <w:spacing w:val="11"/>
          <w:sz w:val="20"/>
          <w:szCs w:val="20"/>
          <w:highlight w:val="none"/>
        </w:rPr>
        <w:t>交截止时间为止不足要求月数的只需提供从</w:t>
      </w:r>
      <w:r>
        <w:rPr>
          <w:color w:val="auto"/>
          <w:sz w:val="20"/>
          <w:szCs w:val="20"/>
          <w:highlight w:val="none"/>
        </w:rPr>
        <w:t xml:space="preserve"> </w:t>
      </w:r>
      <w:r>
        <w:rPr>
          <w:color w:val="auto"/>
          <w:spacing w:val="9"/>
          <w:sz w:val="20"/>
          <w:szCs w:val="20"/>
          <w:highlight w:val="none"/>
        </w:rPr>
        <w:t>取得营业执照起的依法缴纳社会保障资金的相应证明文件（格式自拟）。】</w:t>
      </w:r>
      <w:r>
        <w:rPr>
          <w:b/>
          <w:bCs/>
          <w:color w:val="auto"/>
          <w:spacing w:val="9"/>
          <w:sz w:val="20"/>
          <w:szCs w:val="20"/>
          <w:highlight w:val="none"/>
        </w:rPr>
        <w:t>（必须提供</w:t>
      </w:r>
      <w:r>
        <w:rPr>
          <w:b/>
          <w:bCs/>
          <w:color w:val="auto"/>
          <w:spacing w:val="7"/>
          <w:sz w:val="20"/>
          <w:szCs w:val="20"/>
          <w:highlight w:val="none"/>
        </w:rPr>
        <w:t>）</w:t>
      </w:r>
      <w:r>
        <w:rPr>
          <w:color w:val="auto"/>
          <w:spacing w:val="7"/>
          <w:sz w:val="20"/>
          <w:szCs w:val="20"/>
          <w:highlight w:val="none"/>
        </w:rPr>
        <w:t>；</w:t>
      </w:r>
    </w:p>
    <w:p w14:paraId="69EF46E4">
      <w:pPr>
        <w:pStyle w:val="2"/>
        <w:spacing w:before="160" w:line="328" w:lineRule="auto"/>
        <w:ind w:right="68" w:firstLine="430"/>
        <w:rPr>
          <w:color w:val="auto"/>
          <w:sz w:val="20"/>
          <w:szCs w:val="20"/>
          <w:highlight w:val="none"/>
        </w:rPr>
      </w:pPr>
      <w:r>
        <w:rPr>
          <w:color w:val="auto"/>
          <w:spacing w:val="10"/>
          <w:sz w:val="20"/>
          <w:szCs w:val="20"/>
          <w:highlight w:val="none"/>
        </w:rPr>
        <w:t>（10）供应商的中小企业声明函或供应商属于监狱企业的由省级以上监狱管理局、戒毒管理局等</w:t>
      </w:r>
      <w:r>
        <w:rPr>
          <w:color w:val="auto"/>
          <w:spacing w:val="54"/>
          <w:sz w:val="20"/>
          <w:szCs w:val="20"/>
          <w:highlight w:val="none"/>
        </w:rPr>
        <w:t xml:space="preserve"> </w:t>
      </w:r>
      <w:r>
        <w:rPr>
          <w:color w:val="auto"/>
          <w:spacing w:val="10"/>
          <w:sz w:val="20"/>
          <w:szCs w:val="20"/>
          <w:highlight w:val="none"/>
        </w:rPr>
        <w:t>(含</w:t>
      </w:r>
      <w:r>
        <w:rPr>
          <w:color w:val="auto"/>
          <w:sz w:val="20"/>
          <w:szCs w:val="20"/>
          <w:highlight w:val="none"/>
        </w:rPr>
        <w:t xml:space="preserve"> </w:t>
      </w:r>
      <w:r>
        <w:rPr>
          <w:color w:val="auto"/>
          <w:spacing w:val="11"/>
          <w:sz w:val="20"/>
          <w:szCs w:val="20"/>
          <w:highlight w:val="none"/>
        </w:rPr>
        <w:t>新疆生产建设兵团)</w:t>
      </w:r>
      <w:r>
        <w:rPr>
          <w:color w:val="auto"/>
          <w:spacing w:val="36"/>
          <w:sz w:val="20"/>
          <w:szCs w:val="20"/>
          <w:highlight w:val="none"/>
        </w:rPr>
        <w:t xml:space="preserve"> </w:t>
      </w:r>
      <w:r>
        <w:rPr>
          <w:color w:val="auto"/>
          <w:spacing w:val="11"/>
          <w:sz w:val="20"/>
          <w:szCs w:val="20"/>
          <w:highlight w:val="none"/>
        </w:rPr>
        <w:t>出具的属于监狱企业的证明文件或符合条件的残疾人福利性单位的《残疾</w:t>
      </w:r>
      <w:r>
        <w:rPr>
          <w:color w:val="auto"/>
          <w:spacing w:val="10"/>
          <w:sz w:val="20"/>
          <w:szCs w:val="20"/>
          <w:highlight w:val="none"/>
        </w:rPr>
        <w:t>人福利性单</w:t>
      </w:r>
      <w:r>
        <w:rPr>
          <w:color w:val="auto"/>
          <w:sz w:val="20"/>
          <w:szCs w:val="20"/>
          <w:highlight w:val="none"/>
        </w:rPr>
        <w:t xml:space="preserve"> </w:t>
      </w:r>
      <w:r>
        <w:rPr>
          <w:color w:val="auto"/>
          <w:spacing w:val="2"/>
          <w:sz w:val="20"/>
          <w:szCs w:val="20"/>
          <w:highlight w:val="none"/>
        </w:rPr>
        <w:t>位声明函》</w:t>
      </w:r>
      <w:r>
        <w:rPr>
          <w:color w:val="auto"/>
          <w:spacing w:val="-45"/>
          <w:sz w:val="20"/>
          <w:szCs w:val="20"/>
          <w:highlight w:val="none"/>
        </w:rPr>
        <w:t xml:space="preserve"> </w:t>
      </w:r>
      <w:r>
        <w:rPr>
          <w:b/>
          <w:bCs/>
          <w:color w:val="auto"/>
          <w:spacing w:val="2"/>
          <w:sz w:val="20"/>
          <w:szCs w:val="20"/>
          <w:highlight w:val="none"/>
        </w:rPr>
        <w:t>(必须提供)。</w:t>
      </w:r>
    </w:p>
    <w:p w14:paraId="49082FDD">
      <w:pPr>
        <w:pStyle w:val="2"/>
        <w:spacing w:before="160" w:line="228" w:lineRule="auto"/>
        <w:ind w:left="436"/>
        <w:rPr>
          <w:color w:val="auto"/>
          <w:sz w:val="20"/>
          <w:szCs w:val="20"/>
          <w:highlight w:val="none"/>
        </w:rPr>
      </w:pPr>
      <w:r>
        <w:rPr>
          <w:color w:val="auto"/>
          <w:highlight w:val="none"/>
        </w:rPr>
        <w:fldChar w:fldCharType="begin"/>
      </w:r>
      <w:r>
        <w:rPr>
          <w:color w:val="auto"/>
          <w:highlight w:val="none"/>
        </w:rPr>
        <w:instrText xml:space="preserve"> HYPERLINK "11.2.1.2" </w:instrText>
      </w:r>
      <w:r>
        <w:rPr>
          <w:color w:val="auto"/>
          <w:highlight w:val="none"/>
        </w:rPr>
        <w:fldChar w:fldCharType="separate"/>
      </w:r>
      <w:r>
        <w:rPr>
          <w:b/>
          <w:bCs/>
          <w:color w:val="auto"/>
          <w:spacing w:val="3"/>
          <w:sz w:val="20"/>
          <w:szCs w:val="20"/>
          <w:highlight w:val="none"/>
        </w:rPr>
        <w:t>11.2.1.2</w:t>
      </w:r>
      <w:r>
        <w:rPr>
          <w:b/>
          <w:bCs/>
          <w:color w:val="auto"/>
          <w:spacing w:val="3"/>
          <w:sz w:val="20"/>
          <w:szCs w:val="20"/>
          <w:highlight w:val="none"/>
        </w:rPr>
        <w:fldChar w:fldCharType="end"/>
      </w:r>
      <w:r>
        <w:rPr>
          <w:color w:val="auto"/>
          <w:spacing w:val="-21"/>
          <w:sz w:val="20"/>
          <w:szCs w:val="20"/>
          <w:highlight w:val="none"/>
        </w:rPr>
        <w:t xml:space="preserve"> </w:t>
      </w:r>
      <w:r>
        <w:rPr>
          <w:b/>
          <w:bCs/>
          <w:color w:val="auto"/>
          <w:spacing w:val="3"/>
          <w:sz w:val="20"/>
          <w:szCs w:val="20"/>
          <w:highlight w:val="none"/>
        </w:rPr>
        <w:t>符合性响应证明材料：</w:t>
      </w:r>
    </w:p>
    <w:p w14:paraId="30066F59">
      <w:pPr>
        <w:pStyle w:val="2"/>
        <w:spacing w:before="161" w:line="228" w:lineRule="auto"/>
        <w:ind w:left="430"/>
        <w:rPr>
          <w:color w:val="auto"/>
          <w:sz w:val="20"/>
          <w:szCs w:val="20"/>
          <w:highlight w:val="none"/>
        </w:rPr>
      </w:pPr>
      <w:r>
        <w:rPr>
          <w:color w:val="auto"/>
          <w:spacing w:val="9"/>
          <w:sz w:val="20"/>
          <w:szCs w:val="20"/>
          <w:highlight w:val="none"/>
        </w:rPr>
        <w:t>（1）响应函（格式见附件</w:t>
      </w:r>
      <w:r>
        <w:rPr>
          <w:color w:val="auto"/>
          <w:sz w:val="20"/>
          <w:szCs w:val="20"/>
          <w:highlight w:val="none"/>
        </w:rPr>
        <w:t>）</w:t>
      </w:r>
      <w:r>
        <w:rPr>
          <w:b/>
          <w:bCs/>
          <w:color w:val="auto"/>
          <w:sz w:val="20"/>
          <w:szCs w:val="20"/>
          <w:highlight w:val="none"/>
        </w:rPr>
        <w:t>（</w:t>
      </w:r>
      <w:r>
        <w:rPr>
          <w:b/>
          <w:bCs/>
          <w:color w:val="auto"/>
          <w:spacing w:val="9"/>
          <w:sz w:val="20"/>
          <w:szCs w:val="20"/>
          <w:highlight w:val="none"/>
        </w:rPr>
        <w:t>必须提供</w:t>
      </w:r>
      <w:r>
        <w:rPr>
          <w:b/>
          <w:bCs/>
          <w:color w:val="auto"/>
          <w:sz w:val="20"/>
          <w:szCs w:val="20"/>
          <w:highlight w:val="none"/>
        </w:rPr>
        <w:t>）</w:t>
      </w:r>
      <w:r>
        <w:rPr>
          <w:color w:val="auto"/>
          <w:sz w:val="20"/>
          <w:szCs w:val="20"/>
          <w:highlight w:val="none"/>
        </w:rPr>
        <w:t>；</w:t>
      </w:r>
    </w:p>
    <w:p w14:paraId="161A810E">
      <w:pPr>
        <w:pStyle w:val="2"/>
        <w:spacing w:before="163" w:line="227" w:lineRule="auto"/>
        <w:ind w:left="430"/>
        <w:rPr>
          <w:color w:val="auto"/>
          <w:sz w:val="20"/>
          <w:szCs w:val="20"/>
          <w:highlight w:val="none"/>
        </w:rPr>
      </w:pPr>
      <w:r>
        <w:rPr>
          <w:color w:val="auto"/>
          <w:spacing w:val="5"/>
          <w:sz w:val="20"/>
          <w:szCs w:val="20"/>
          <w:highlight w:val="none"/>
        </w:rPr>
        <w:t>（2）</w:t>
      </w:r>
      <w:r>
        <w:rPr>
          <w:color w:val="auto"/>
          <w:spacing w:val="-59"/>
          <w:sz w:val="20"/>
          <w:szCs w:val="20"/>
          <w:highlight w:val="none"/>
        </w:rPr>
        <w:t xml:space="preserve"> </w:t>
      </w:r>
      <w:r>
        <w:rPr>
          <w:color w:val="auto"/>
          <w:spacing w:val="5"/>
          <w:sz w:val="20"/>
          <w:szCs w:val="20"/>
          <w:highlight w:val="none"/>
        </w:rPr>
        <w:t>已标价工程量清单</w:t>
      </w:r>
      <w:r>
        <w:rPr>
          <w:b/>
          <w:bCs/>
          <w:color w:val="auto"/>
          <w:spacing w:val="5"/>
          <w:sz w:val="20"/>
          <w:szCs w:val="20"/>
          <w:highlight w:val="none"/>
        </w:rPr>
        <w:t>（必须提供</w:t>
      </w:r>
      <w:r>
        <w:rPr>
          <w:b/>
          <w:bCs/>
          <w:color w:val="auto"/>
          <w:spacing w:val="2"/>
          <w:sz w:val="20"/>
          <w:szCs w:val="20"/>
          <w:highlight w:val="none"/>
        </w:rPr>
        <w:t>）</w:t>
      </w:r>
      <w:r>
        <w:rPr>
          <w:color w:val="auto"/>
          <w:spacing w:val="2"/>
          <w:sz w:val="20"/>
          <w:szCs w:val="20"/>
          <w:highlight w:val="none"/>
        </w:rPr>
        <w:t>；</w:t>
      </w:r>
    </w:p>
    <w:p w14:paraId="1FFE8F2A">
      <w:pPr>
        <w:pStyle w:val="2"/>
        <w:spacing w:before="162" w:line="228" w:lineRule="auto"/>
        <w:ind w:left="430"/>
        <w:rPr>
          <w:color w:val="auto"/>
          <w:sz w:val="20"/>
          <w:szCs w:val="20"/>
          <w:highlight w:val="none"/>
        </w:rPr>
      </w:pPr>
      <w:r>
        <w:rPr>
          <w:color w:val="auto"/>
          <w:spacing w:val="8"/>
          <w:sz w:val="20"/>
          <w:szCs w:val="20"/>
          <w:highlight w:val="none"/>
        </w:rPr>
        <w:t>（3）拟投入本工程主要管理人员表</w:t>
      </w:r>
      <w:r>
        <w:rPr>
          <w:b/>
          <w:bCs/>
          <w:color w:val="auto"/>
          <w:spacing w:val="8"/>
          <w:sz w:val="20"/>
          <w:szCs w:val="20"/>
          <w:highlight w:val="none"/>
        </w:rPr>
        <w:t>（必须</w:t>
      </w:r>
      <w:r>
        <w:rPr>
          <w:b/>
          <w:bCs/>
          <w:color w:val="auto"/>
          <w:spacing w:val="7"/>
          <w:sz w:val="20"/>
          <w:szCs w:val="20"/>
          <w:highlight w:val="none"/>
        </w:rPr>
        <w:t>提供)</w:t>
      </w:r>
      <w:r>
        <w:rPr>
          <w:color w:val="auto"/>
          <w:spacing w:val="7"/>
          <w:sz w:val="20"/>
          <w:szCs w:val="20"/>
          <w:highlight w:val="none"/>
        </w:rPr>
        <w:t>；</w:t>
      </w:r>
    </w:p>
    <w:p w14:paraId="7F16A6FF">
      <w:pPr>
        <w:pStyle w:val="2"/>
        <w:spacing w:before="162" w:line="361" w:lineRule="auto"/>
        <w:ind w:right="71" w:firstLine="425"/>
        <w:rPr>
          <w:color w:val="auto"/>
          <w:sz w:val="20"/>
          <w:szCs w:val="20"/>
          <w:highlight w:val="none"/>
        </w:rPr>
      </w:pPr>
      <w:r>
        <w:rPr>
          <w:b/>
          <w:bCs/>
          <w:color w:val="auto"/>
          <w:spacing w:val="10"/>
          <w:sz w:val="20"/>
          <w:szCs w:val="20"/>
          <w:highlight w:val="none"/>
        </w:rPr>
        <w:t>并一起提供由县级以上（含县级）社会养老保险</w:t>
      </w:r>
      <w:r>
        <w:rPr>
          <w:b/>
          <w:bCs/>
          <w:color w:val="auto"/>
          <w:spacing w:val="9"/>
          <w:sz w:val="20"/>
          <w:szCs w:val="20"/>
          <w:highlight w:val="none"/>
        </w:rPr>
        <w:t>经办机构出具的供应商为项目实施人员交纳的响应文</w:t>
      </w:r>
      <w:r>
        <w:rPr>
          <w:color w:val="auto"/>
          <w:sz w:val="20"/>
          <w:szCs w:val="20"/>
          <w:highlight w:val="none"/>
        </w:rPr>
        <w:t xml:space="preserve"> </w:t>
      </w:r>
      <w:r>
        <w:rPr>
          <w:b/>
          <w:bCs/>
          <w:color w:val="auto"/>
          <w:spacing w:val="9"/>
          <w:sz w:val="20"/>
          <w:szCs w:val="20"/>
          <w:highlight w:val="none"/>
        </w:rPr>
        <w:t>件递交截止时间前半年内任意连续一个月社保证明复印</w:t>
      </w:r>
      <w:r>
        <w:rPr>
          <w:b/>
          <w:bCs/>
          <w:color w:val="auto"/>
          <w:spacing w:val="8"/>
          <w:sz w:val="20"/>
          <w:szCs w:val="20"/>
          <w:highlight w:val="none"/>
        </w:rPr>
        <w:t>件，</w:t>
      </w:r>
      <w:r>
        <w:rPr>
          <w:color w:val="auto"/>
          <w:spacing w:val="8"/>
          <w:sz w:val="20"/>
          <w:szCs w:val="20"/>
          <w:highlight w:val="none"/>
        </w:rPr>
        <w:t>除供应商为以下三种情形的：</w:t>
      </w:r>
    </w:p>
    <w:p w14:paraId="6E3A2037">
      <w:pPr>
        <w:pStyle w:val="2"/>
        <w:spacing w:before="32" w:line="303" w:lineRule="auto"/>
        <w:ind w:right="68" w:firstLine="420"/>
        <w:rPr>
          <w:color w:val="auto"/>
          <w:sz w:val="20"/>
          <w:szCs w:val="20"/>
          <w:highlight w:val="none"/>
        </w:rPr>
      </w:pPr>
      <w:r>
        <w:rPr>
          <w:color w:val="auto"/>
          <w:spacing w:val="8"/>
          <w:sz w:val="20"/>
          <w:szCs w:val="20"/>
          <w:highlight w:val="none"/>
        </w:rPr>
        <w:t>①如供应商为</w:t>
      </w:r>
      <w:r>
        <w:rPr>
          <w:rFonts w:hint="eastAsia"/>
          <w:color w:val="auto"/>
          <w:spacing w:val="8"/>
          <w:sz w:val="20"/>
          <w:szCs w:val="20"/>
          <w:highlight w:val="none"/>
          <w:lang w:eastAsia="zh-CN"/>
        </w:rPr>
        <w:t>截标时间前60日以内成立的公司，可以</w:t>
      </w:r>
      <w:r>
        <w:rPr>
          <w:color w:val="auto"/>
          <w:spacing w:val="8"/>
          <w:sz w:val="20"/>
          <w:szCs w:val="20"/>
          <w:highlight w:val="none"/>
        </w:rPr>
        <w:t>提供供应商与</w:t>
      </w:r>
      <w:r>
        <w:rPr>
          <w:color w:val="auto"/>
          <w:spacing w:val="7"/>
          <w:sz w:val="20"/>
          <w:szCs w:val="20"/>
          <w:highlight w:val="none"/>
        </w:rPr>
        <w:t>委托代理人签订的劳动合同复印件</w:t>
      </w:r>
      <w:r>
        <w:rPr>
          <w:color w:val="auto"/>
          <w:sz w:val="20"/>
          <w:szCs w:val="20"/>
          <w:highlight w:val="none"/>
        </w:rPr>
        <w:t xml:space="preserve"> </w:t>
      </w:r>
      <w:r>
        <w:rPr>
          <w:color w:val="auto"/>
          <w:spacing w:val="8"/>
          <w:sz w:val="20"/>
          <w:szCs w:val="20"/>
          <w:highlight w:val="none"/>
        </w:rPr>
        <w:t>代替社保证明复印件；</w:t>
      </w:r>
    </w:p>
    <w:p w14:paraId="7EDF84A1">
      <w:pPr>
        <w:pStyle w:val="2"/>
        <w:spacing w:before="162" w:line="303" w:lineRule="auto"/>
        <w:ind w:left="9" w:right="71" w:firstLine="409"/>
        <w:rPr>
          <w:color w:val="auto"/>
          <w:sz w:val="20"/>
          <w:szCs w:val="20"/>
          <w:highlight w:val="none"/>
        </w:rPr>
      </w:pPr>
      <w:r>
        <w:rPr>
          <w:color w:val="auto"/>
          <w:spacing w:val="12"/>
          <w:sz w:val="20"/>
          <w:szCs w:val="20"/>
          <w:highlight w:val="none"/>
        </w:rPr>
        <w:t>②如供应商为事业单位，可以提供事业单位机构编制管理证复印件或事业</w:t>
      </w:r>
      <w:r>
        <w:rPr>
          <w:color w:val="auto"/>
          <w:spacing w:val="11"/>
          <w:sz w:val="20"/>
          <w:szCs w:val="20"/>
          <w:highlight w:val="none"/>
        </w:rPr>
        <w:t>单位机构为其发放工资的工</w:t>
      </w:r>
      <w:r>
        <w:rPr>
          <w:color w:val="auto"/>
          <w:sz w:val="20"/>
          <w:szCs w:val="20"/>
          <w:highlight w:val="none"/>
        </w:rPr>
        <w:t xml:space="preserve"> </w:t>
      </w:r>
      <w:r>
        <w:rPr>
          <w:color w:val="auto"/>
          <w:spacing w:val="8"/>
          <w:sz w:val="20"/>
          <w:szCs w:val="20"/>
          <w:highlight w:val="none"/>
        </w:rPr>
        <w:t>资条复印件代替社保证明复印件；</w:t>
      </w:r>
    </w:p>
    <w:p w14:paraId="609600F6">
      <w:pPr>
        <w:pStyle w:val="2"/>
        <w:spacing w:before="160" w:line="303" w:lineRule="auto"/>
        <w:ind w:left="5" w:right="71" w:firstLine="413"/>
        <w:rPr>
          <w:color w:val="auto"/>
          <w:sz w:val="20"/>
          <w:szCs w:val="20"/>
          <w:highlight w:val="none"/>
        </w:rPr>
      </w:pPr>
      <w:r>
        <w:rPr>
          <w:color w:val="auto"/>
          <w:spacing w:val="12"/>
          <w:sz w:val="20"/>
          <w:szCs w:val="20"/>
          <w:highlight w:val="none"/>
        </w:rPr>
        <w:t>③如委托代理人为免缴纳社保人员，提供免缴纳社保的证明材料复印件及</w:t>
      </w:r>
      <w:r>
        <w:rPr>
          <w:color w:val="auto"/>
          <w:spacing w:val="11"/>
          <w:sz w:val="20"/>
          <w:szCs w:val="20"/>
          <w:highlight w:val="none"/>
        </w:rPr>
        <w:t>供应商与委托代理人签订的</w:t>
      </w:r>
      <w:r>
        <w:rPr>
          <w:color w:val="auto"/>
          <w:sz w:val="20"/>
          <w:szCs w:val="20"/>
          <w:highlight w:val="none"/>
        </w:rPr>
        <w:t xml:space="preserve"> </w:t>
      </w:r>
      <w:r>
        <w:rPr>
          <w:color w:val="auto"/>
          <w:spacing w:val="8"/>
          <w:sz w:val="20"/>
          <w:szCs w:val="20"/>
          <w:highlight w:val="none"/>
        </w:rPr>
        <w:t>劳动合同复印件代替社保证明复印件。</w:t>
      </w:r>
    </w:p>
    <w:p w14:paraId="6BBDE841">
      <w:pPr>
        <w:pStyle w:val="2"/>
        <w:spacing w:before="162" w:line="228" w:lineRule="auto"/>
        <w:ind w:left="430"/>
        <w:rPr>
          <w:color w:val="auto"/>
          <w:sz w:val="20"/>
          <w:szCs w:val="20"/>
          <w:highlight w:val="none"/>
        </w:rPr>
      </w:pPr>
      <w:r>
        <w:rPr>
          <w:color w:val="auto"/>
          <w:spacing w:val="10"/>
          <w:sz w:val="20"/>
          <w:szCs w:val="20"/>
          <w:highlight w:val="none"/>
        </w:rPr>
        <w:t>（4）担任本工程的项目经理简历表（应附相关证书、身份证复印件</w:t>
      </w:r>
      <w:r>
        <w:rPr>
          <w:color w:val="auto"/>
          <w:spacing w:val="-4"/>
          <w:sz w:val="20"/>
          <w:szCs w:val="20"/>
          <w:highlight w:val="none"/>
        </w:rPr>
        <w:t>）</w:t>
      </w:r>
      <w:r>
        <w:rPr>
          <w:b/>
          <w:bCs/>
          <w:color w:val="auto"/>
          <w:spacing w:val="-4"/>
          <w:sz w:val="20"/>
          <w:szCs w:val="20"/>
          <w:highlight w:val="none"/>
        </w:rPr>
        <w:t>（</w:t>
      </w:r>
      <w:r>
        <w:rPr>
          <w:b/>
          <w:bCs/>
          <w:color w:val="auto"/>
          <w:spacing w:val="10"/>
          <w:sz w:val="20"/>
          <w:szCs w:val="20"/>
          <w:highlight w:val="none"/>
        </w:rPr>
        <w:t>必须提供</w:t>
      </w:r>
      <w:r>
        <w:rPr>
          <w:b/>
          <w:bCs/>
          <w:color w:val="auto"/>
          <w:spacing w:val="-4"/>
          <w:sz w:val="20"/>
          <w:szCs w:val="20"/>
          <w:highlight w:val="none"/>
        </w:rPr>
        <w:t>）</w:t>
      </w:r>
      <w:r>
        <w:rPr>
          <w:color w:val="auto"/>
          <w:spacing w:val="-4"/>
          <w:sz w:val="20"/>
          <w:szCs w:val="20"/>
          <w:highlight w:val="none"/>
        </w:rPr>
        <w:t>；</w:t>
      </w:r>
    </w:p>
    <w:p w14:paraId="38A68051">
      <w:pPr>
        <w:pStyle w:val="2"/>
        <w:spacing w:before="161" w:line="228" w:lineRule="auto"/>
        <w:ind w:left="430"/>
        <w:rPr>
          <w:color w:val="auto"/>
          <w:sz w:val="20"/>
          <w:szCs w:val="20"/>
          <w:highlight w:val="none"/>
        </w:rPr>
      </w:pPr>
      <w:r>
        <w:rPr>
          <w:color w:val="auto"/>
          <w:spacing w:val="8"/>
          <w:sz w:val="20"/>
          <w:szCs w:val="20"/>
          <w:highlight w:val="none"/>
        </w:rPr>
        <w:t>（5）施工组织设计方案</w:t>
      </w:r>
      <w:r>
        <w:rPr>
          <w:b/>
          <w:bCs/>
          <w:color w:val="auto"/>
          <w:spacing w:val="8"/>
          <w:sz w:val="20"/>
          <w:szCs w:val="20"/>
          <w:highlight w:val="none"/>
        </w:rPr>
        <w:t>（必须提供</w:t>
      </w:r>
      <w:r>
        <w:rPr>
          <w:b/>
          <w:bCs/>
          <w:color w:val="auto"/>
          <w:spacing w:val="-2"/>
          <w:sz w:val="20"/>
          <w:szCs w:val="20"/>
          <w:highlight w:val="none"/>
        </w:rPr>
        <w:t>）</w:t>
      </w:r>
      <w:r>
        <w:rPr>
          <w:color w:val="auto"/>
          <w:spacing w:val="-2"/>
          <w:sz w:val="20"/>
          <w:szCs w:val="20"/>
          <w:highlight w:val="none"/>
        </w:rPr>
        <w:t>；</w:t>
      </w:r>
    </w:p>
    <w:p w14:paraId="5C352952">
      <w:pPr>
        <w:pStyle w:val="2"/>
        <w:spacing w:before="161" w:line="228" w:lineRule="auto"/>
        <w:ind w:left="430"/>
        <w:rPr>
          <w:color w:val="auto"/>
          <w:sz w:val="20"/>
          <w:szCs w:val="20"/>
          <w:highlight w:val="none"/>
        </w:rPr>
      </w:pPr>
      <w:r>
        <w:rPr>
          <w:color w:val="auto"/>
          <w:spacing w:val="8"/>
          <w:sz w:val="20"/>
          <w:szCs w:val="20"/>
          <w:highlight w:val="none"/>
        </w:rPr>
        <w:t>（6）工程完工服务承诺书</w:t>
      </w:r>
      <w:r>
        <w:rPr>
          <w:b/>
          <w:bCs/>
          <w:color w:val="auto"/>
          <w:spacing w:val="8"/>
          <w:sz w:val="20"/>
          <w:szCs w:val="20"/>
          <w:highlight w:val="none"/>
        </w:rPr>
        <w:t>（必须提供</w:t>
      </w:r>
      <w:r>
        <w:rPr>
          <w:b/>
          <w:bCs/>
          <w:color w:val="auto"/>
          <w:spacing w:val="-2"/>
          <w:sz w:val="20"/>
          <w:szCs w:val="20"/>
          <w:highlight w:val="none"/>
        </w:rPr>
        <w:t>）</w:t>
      </w:r>
      <w:r>
        <w:rPr>
          <w:color w:val="auto"/>
          <w:spacing w:val="-2"/>
          <w:sz w:val="20"/>
          <w:szCs w:val="20"/>
          <w:highlight w:val="none"/>
        </w:rPr>
        <w:t>；</w:t>
      </w:r>
    </w:p>
    <w:p w14:paraId="160F0F2E">
      <w:pPr>
        <w:pStyle w:val="2"/>
        <w:spacing w:before="161" w:line="228" w:lineRule="auto"/>
        <w:ind w:left="430"/>
        <w:rPr>
          <w:color w:val="auto"/>
          <w:sz w:val="20"/>
          <w:szCs w:val="20"/>
          <w:highlight w:val="none"/>
        </w:rPr>
      </w:pPr>
      <w:r>
        <w:rPr>
          <w:color w:val="auto"/>
          <w:spacing w:val="8"/>
          <w:sz w:val="20"/>
          <w:szCs w:val="20"/>
          <w:highlight w:val="none"/>
        </w:rPr>
        <w:t>（7）农民工工资保障金交纳与使用承诺书</w:t>
      </w:r>
      <w:r>
        <w:rPr>
          <w:b/>
          <w:bCs/>
          <w:color w:val="auto"/>
          <w:spacing w:val="8"/>
          <w:sz w:val="20"/>
          <w:szCs w:val="20"/>
          <w:highlight w:val="none"/>
        </w:rPr>
        <w:t>（必须提供</w:t>
      </w:r>
      <w:r>
        <w:rPr>
          <w:b/>
          <w:bCs/>
          <w:color w:val="auto"/>
          <w:spacing w:val="6"/>
          <w:sz w:val="20"/>
          <w:szCs w:val="20"/>
          <w:highlight w:val="none"/>
        </w:rPr>
        <w:t>）</w:t>
      </w:r>
      <w:r>
        <w:rPr>
          <w:color w:val="auto"/>
          <w:spacing w:val="6"/>
          <w:sz w:val="20"/>
          <w:szCs w:val="20"/>
          <w:highlight w:val="none"/>
        </w:rPr>
        <w:t>；</w:t>
      </w:r>
    </w:p>
    <w:p w14:paraId="5D33FCD5">
      <w:pPr>
        <w:pStyle w:val="2"/>
        <w:spacing w:before="161" w:line="228" w:lineRule="auto"/>
        <w:ind w:left="430"/>
        <w:rPr>
          <w:color w:val="auto"/>
          <w:sz w:val="20"/>
          <w:szCs w:val="20"/>
          <w:highlight w:val="none"/>
        </w:rPr>
      </w:pPr>
      <w:r>
        <w:rPr>
          <w:color w:val="auto"/>
          <w:spacing w:val="7"/>
          <w:sz w:val="20"/>
          <w:szCs w:val="20"/>
          <w:highlight w:val="none"/>
        </w:rPr>
        <w:t>（8）城乡清洁工程渣土清运承诺书</w:t>
      </w:r>
      <w:r>
        <w:rPr>
          <w:b/>
          <w:bCs/>
          <w:color w:val="auto"/>
          <w:spacing w:val="7"/>
          <w:sz w:val="20"/>
          <w:szCs w:val="20"/>
          <w:highlight w:val="none"/>
        </w:rPr>
        <w:t>（必须提供）</w:t>
      </w:r>
      <w:r>
        <w:rPr>
          <w:color w:val="auto"/>
          <w:spacing w:val="7"/>
          <w:sz w:val="20"/>
          <w:szCs w:val="20"/>
          <w:highlight w:val="none"/>
        </w:rPr>
        <w:t>。</w:t>
      </w:r>
    </w:p>
    <w:p w14:paraId="677AA4FC">
      <w:pPr>
        <w:pStyle w:val="2"/>
        <w:spacing w:before="161" w:line="228" w:lineRule="auto"/>
        <w:ind w:left="436"/>
        <w:rPr>
          <w:color w:val="auto"/>
          <w:sz w:val="20"/>
          <w:szCs w:val="20"/>
          <w:highlight w:val="none"/>
        </w:rPr>
      </w:pPr>
      <w:r>
        <w:rPr>
          <w:color w:val="auto"/>
          <w:highlight w:val="none"/>
        </w:rPr>
        <w:fldChar w:fldCharType="begin"/>
      </w:r>
      <w:r>
        <w:rPr>
          <w:color w:val="auto"/>
          <w:highlight w:val="none"/>
        </w:rPr>
        <w:instrText xml:space="preserve"> HYPERLINK "11.2.1.3" </w:instrText>
      </w:r>
      <w:r>
        <w:rPr>
          <w:color w:val="auto"/>
          <w:highlight w:val="none"/>
        </w:rPr>
        <w:fldChar w:fldCharType="separate"/>
      </w:r>
      <w:r>
        <w:rPr>
          <w:b/>
          <w:bCs/>
          <w:color w:val="auto"/>
          <w:spacing w:val="4"/>
          <w:sz w:val="20"/>
          <w:szCs w:val="20"/>
          <w:highlight w:val="none"/>
        </w:rPr>
        <w:t>11.2.1.3</w:t>
      </w:r>
      <w:r>
        <w:rPr>
          <w:b/>
          <w:bCs/>
          <w:color w:val="auto"/>
          <w:spacing w:val="4"/>
          <w:sz w:val="20"/>
          <w:szCs w:val="20"/>
          <w:highlight w:val="none"/>
        </w:rPr>
        <w:fldChar w:fldCharType="end"/>
      </w:r>
      <w:r>
        <w:rPr>
          <w:color w:val="auto"/>
          <w:spacing w:val="-38"/>
          <w:sz w:val="20"/>
          <w:szCs w:val="20"/>
          <w:highlight w:val="none"/>
        </w:rPr>
        <w:t xml:space="preserve"> </w:t>
      </w:r>
      <w:r>
        <w:rPr>
          <w:b/>
          <w:bCs/>
          <w:color w:val="auto"/>
          <w:spacing w:val="4"/>
          <w:sz w:val="20"/>
          <w:szCs w:val="20"/>
          <w:highlight w:val="none"/>
        </w:rPr>
        <w:t>其他有效证明材料</w:t>
      </w:r>
    </w:p>
    <w:p w14:paraId="6D3FE9D9">
      <w:pPr>
        <w:pStyle w:val="2"/>
        <w:spacing w:before="284" w:line="327" w:lineRule="auto"/>
        <w:ind w:left="1" w:firstLine="429"/>
        <w:rPr>
          <w:color w:val="auto"/>
          <w:sz w:val="20"/>
          <w:szCs w:val="20"/>
          <w:highlight w:val="none"/>
        </w:rPr>
      </w:pPr>
      <w:r>
        <w:rPr>
          <w:color w:val="auto"/>
          <w:spacing w:val="5"/>
          <w:sz w:val="20"/>
          <w:szCs w:val="20"/>
          <w:highlight w:val="none"/>
        </w:rPr>
        <w:t>（1）供应商</w:t>
      </w:r>
      <w:r>
        <w:rPr>
          <w:color w:val="auto"/>
          <w:spacing w:val="-37"/>
          <w:sz w:val="20"/>
          <w:szCs w:val="20"/>
          <w:highlight w:val="none"/>
        </w:rPr>
        <w:t xml:space="preserve"> </w:t>
      </w:r>
      <w:r>
        <w:rPr>
          <w:rFonts w:hint="eastAsia"/>
          <w:color w:val="auto"/>
          <w:spacing w:val="5"/>
          <w:sz w:val="20"/>
          <w:szCs w:val="20"/>
          <w:highlight w:val="none"/>
          <w:lang w:eastAsia="zh-CN"/>
        </w:rPr>
        <w:t>2023年1月1日以来已完成或在建同类</w:t>
      </w:r>
      <w:r>
        <w:rPr>
          <w:color w:val="auto"/>
          <w:spacing w:val="5"/>
          <w:sz w:val="20"/>
          <w:szCs w:val="20"/>
          <w:highlight w:val="none"/>
        </w:rPr>
        <w:t>项目的业绩相关证明材料（</w:t>
      </w:r>
      <w:r>
        <w:rPr>
          <w:color w:val="auto"/>
          <w:spacing w:val="4"/>
          <w:sz w:val="20"/>
          <w:szCs w:val="20"/>
          <w:highlight w:val="none"/>
        </w:rPr>
        <w:t>无不良记录，以中标、</w:t>
      </w:r>
      <w:r>
        <w:rPr>
          <w:color w:val="auto"/>
          <w:sz w:val="20"/>
          <w:szCs w:val="20"/>
          <w:highlight w:val="none"/>
        </w:rPr>
        <w:t xml:space="preserve"> </w:t>
      </w:r>
      <w:r>
        <w:rPr>
          <w:color w:val="auto"/>
          <w:spacing w:val="12"/>
          <w:sz w:val="20"/>
          <w:szCs w:val="20"/>
          <w:highlight w:val="none"/>
        </w:rPr>
        <w:t>成交通知书或签订的合同为准，并能清晰反映项目的名称、采购内容、采购金额、采购时间</w:t>
      </w:r>
      <w:r>
        <w:rPr>
          <w:color w:val="auto"/>
          <w:spacing w:val="-13"/>
          <w:sz w:val="20"/>
          <w:szCs w:val="20"/>
          <w:highlight w:val="none"/>
        </w:rPr>
        <w:t>）</w:t>
      </w:r>
      <w:r>
        <w:rPr>
          <w:color w:val="auto"/>
          <w:spacing w:val="-79"/>
          <w:sz w:val="20"/>
          <w:szCs w:val="20"/>
          <w:highlight w:val="none"/>
        </w:rPr>
        <w:t xml:space="preserve"> </w:t>
      </w:r>
      <w:r>
        <w:rPr>
          <w:b/>
          <w:bCs/>
          <w:color w:val="auto"/>
          <w:spacing w:val="-13"/>
          <w:sz w:val="20"/>
          <w:szCs w:val="20"/>
          <w:highlight w:val="none"/>
        </w:rPr>
        <w:t>（</w:t>
      </w:r>
      <w:r>
        <w:rPr>
          <w:b/>
          <w:bCs/>
          <w:color w:val="auto"/>
          <w:spacing w:val="12"/>
          <w:sz w:val="20"/>
          <w:szCs w:val="20"/>
          <w:highlight w:val="none"/>
        </w:rPr>
        <w:t>如有，请</w:t>
      </w:r>
      <w:r>
        <w:rPr>
          <w:color w:val="auto"/>
          <w:sz w:val="20"/>
          <w:szCs w:val="20"/>
          <w:highlight w:val="none"/>
        </w:rPr>
        <w:t xml:space="preserve"> </w:t>
      </w:r>
      <w:r>
        <w:rPr>
          <w:b/>
          <w:bCs/>
          <w:color w:val="auto"/>
          <w:spacing w:val="3"/>
          <w:sz w:val="20"/>
          <w:szCs w:val="20"/>
          <w:highlight w:val="none"/>
        </w:rPr>
        <w:t>提供</w:t>
      </w:r>
      <w:r>
        <w:rPr>
          <w:b/>
          <w:bCs/>
          <w:color w:val="auto"/>
          <w:spacing w:val="-3"/>
          <w:sz w:val="20"/>
          <w:szCs w:val="20"/>
          <w:highlight w:val="none"/>
        </w:rPr>
        <w:t>）；</w:t>
      </w:r>
    </w:p>
    <w:p w14:paraId="619F1459">
      <w:pPr>
        <w:pStyle w:val="2"/>
        <w:spacing w:before="161" w:line="228" w:lineRule="auto"/>
        <w:ind w:left="430"/>
        <w:rPr>
          <w:color w:val="auto"/>
          <w:sz w:val="20"/>
          <w:szCs w:val="20"/>
          <w:highlight w:val="none"/>
        </w:rPr>
      </w:pPr>
      <w:r>
        <w:rPr>
          <w:color w:val="auto"/>
          <w:spacing w:val="9"/>
          <w:sz w:val="20"/>
          <w:szCs w:val="20"/>
          <w:highlight w:val="none"/>
        </w:rPr>
        <w:t>（2）供应商可结合本项目的评审办法视自身情况自行提交其它相关证明</w:t>
      </w:r>
      <w:r>
        <w:rPr>
          <w:color w:val="auto"/>
          <w:spacing w:val="8"/>
          <w:sz w:val="20"/>
          <w:szCs w:val="20"/>
          <w:highlight w:val="none"/>
        </w:rPr>
        <w:t>材料。</w:t>
      </w:r>
    </w:p>
    <w:p w14:paraId="0B3743C2">
      <w:pPr>
        <w:pStyle w:val="2"/>
        <w:spacing w:before="163" w:line="228" w:lineRule="auto"/>
        <w:ind w:right="26"/>
        <w:jc w:val="right"/>
        <w:rPr>
          <w:color w:val="auto"/>
          <w:sz w:val="20"/>
          <w:szCs w:val="20"/>
          <w:highlight w:val="none"/>
        </w:rPr>
      </w:pPr>
      <w:r>
        <w:rPr>
          <w:b/>
          <w:bCs/>
          <w:color w:val="auto"/>
          <w:spacing w:val="7"/>
          <w:sz w:val="20"/>
          <w:szCs w:val="20"/>
          <w:highlight w:val="none"/>
        </w:rPr>
        <w:t>供应商提供的以上相关证明材料属于“必须提供</w:t>
      </w:r>
      <w:r>
        <w:rPr>
          <w:color w:val="auto"/>
          <w:spacing w:val="-58"/>
          <w:sz w:val="20"/>
          <w:szCs w:val="20"/>
          <w:highlight w:val="none"/>
        </w:rPr>
        <w:t xml:space="preserve"> </w:t>
      </w:r>
      <w:r>
        <w:rPr>
          <w:b/>
          <w:bCs/>
          <w:color w:val="auto"/>
          <w:spacing w:val="7"/>
          <w:sz w:val="20"/>
          <w:szCs w:val="20"/>
          <w:highlight w:val="none"/>
        </w:rPr>
        <w:t>”的文件应加盖磋商供应商</w:t>
      </w:r>
      <w:r>
        <w:rPr>
          <w:color w:val="auto"/>
          <w:spacing w:val="-39"/>
          <w:sz w:val="20"/>
          <w:szCs w:val="20"/>
          <w:highlight w:val="none"/>
        </w:rPr>
        <w:t xml:space="preserve"> </w:t>
      </w:r>
      <w:r>
        <w:rPr>
          <w:b/>
          <w:bCs/>
          <w:color w:val="auto"/>
          <w:sz w:val="20"/>
          <w:szCs w:val="20"/>
          <w:highlight w:val="none"/>
        </w:rPr>
        <w:t>CA</w:t>
      </w:r>
      <w:r>
        <w:rPr>
          <w:color w:val="auto"/>
          <w:spacing w:val="-40"/>
          <w:sz w:val="20"/>
          <w:szCs w:val="20"/>
          <w:highlight w:val="none"/>
        </w:rPr>
        <w:t xml:space="preserve"> </w:t>
      </w:r>
      <w:r>
        <w:rPr>
          <w:b/>
          <w:bCs/>
          <w:color w:val="auto"/>
          <w:spacing w:val="7"/>
          <w:sz w:val="20"/>
          <w:szCs w:val="20"/>
          <w:highlight w:val="none"/>
        </w:rPr>
        <w:t>签章，否则响应无效。</w:t>
      </w:r>
    </w:p>
    <w:p w14:paraId="40248690">
      <w:pPr>
        <w:pStyle w:val="2"/>
        <w:spacing w:before="161" w:line="228" w:lineRule="auto"/>
        <w:ind w:left="436"/>
        <w:rPr>
          <w:color w:val="auto"/>
          <w:spacing w:val="7"/>
          <w:sz w:val="20"/>
          <w:szCs w:val="20"/>
          <w:highlight w:val="none"/>
        </w:rPr>
      </w:pPr>
      <w:r>
        <w:rPr>
          <w:color w:val="auto"/>
          <w:spacing w:val="7"/>
          <w:sz w:val="20"/>
          <w:szCs w:val="20"/>
          <w:highlight w:val="none"/>
        </w:rPr>
        <w:t>11.3 供应商应按竞争性磋商文件第八章“响应文件（格式）</w:t>
      </w:r>
      <w:r>
        <w:rPr>
          <w:color w:val="auto"/>
          <w:spacing w:val="-52"/>
          <w:sz w:val="20"/>
          <w:szCs w:val="20"/>
          <w:highlight w:val="none"/>
        </w:rPr>
        <w:t xml:space="preserve"> </w:t>
      </w:r>
      <w:r>
        <w:rPr>
          <w:color w:val="auto"/>
          <w:spacing w:val="7"/>
          <w:sz w:val="20"/>
          <w:szCs w:val="20"/>
          <w:highlight w:val="none"/>
        </w:rPr>
        <w:t>”编制响应文件。</w:t>
      </w:r>
    </w:p>
    <w:p w14:paraId="4968F33E">
      <w:pPr>
        <w:pStyle w:val="2"/>
        <w:spacing w:before="35" w:line="359" w:lineRule="auto"/>
        <w:ind w:left="3" w:right="53" w:firstLine="428"/>
        <w:rPr>
          <w:rFonts w:hint="eastAsia"/>
          <w:b/>
          <w:bCs/>
          <w:color w:val="auto"/>
          <w:spacing w:val="7"/>
          <w:sz w:val="20"/>
          <w:szCs w:val="20"/>
          <w:highlight w:val="none"/>
        </w:rPr>
      </w:pPr>
      <w:r>
        <w:rPr>
          <w:rFonts w:hint="eastAsia"/>
          <w:b/>
          <w:bCs/>
          <w:color w:val="auto"/>
          <w:spacing w:val="7"/>
          <w:sz w:val="20"/>
          <w:szCs w:val="20"/>
          <w:highlight w:val="none"/>
        </w:rPr>
        <w:t>特别说明：</w:t>
      </w:r>
    </w:p>
    <w:p w14:paraId="74E347AE">
      <w:pPr>
        <w:pStyle w:val="2"/>
        <w:spacing w:before="35" w:line="359" w:lineRule="auto"/>
        <w:ind w:left="3" w:right="53" w:firstLine="428"/>
        <w:rPr>
          <w:b/>
          <w:bCs/>
          <w:color w:val="auto"/>
          <w:spacing w:val="7"/>
          <w:sz w:val="20"/>
          <w:szCs w:val="20"/>
          <w:highlight w:val="none"/>
        </w:rPr>
      </w:pPr>
      <w:r>
        <w:rPr>
          <w:rFonts w:hint="eastAsia"/>
          <w:b/>
          <w:bCs/>
          <w:color w:val="auto"/>
          <w:spacing w:val="7"/>
          <w:sz w:val="20"/>
          <w:szCs w:val="20"/>
          <w:highlight w:val="none"/>
        </w:rPr>
        <w:t>（1）响应文件（电子响应文件），其中电子响应文件中所须加盖公章部分均采用CA 签章。若磋商文件中有专门标注的某关联点，并要求供应商在电子响应系统中作出磋商响应的，如供应商未对关联点进行 响应或者在响应文件其它内容进行描述，造成电子评审不能查询的责任由供应商自行承担。</w:t>
      </w:r>
    </w:p>
    <w:p w14:paraId="6B5BEF16">
      <w:pPr>
        <w:pStyle w:val="2"/>
        <w:spacing w:before="35" w:line="359" w:lineRule="auto"/>
        <w:ind w:left="3" w:right="53" w:firstLine="428"/>
        <w:rPr>
          <w:color w:val="auto"/>
          <w:sz w:val="20"/>
          <w:szCs w:val="20"/>
          <w:highlight w:val="none"/>
        </w:rPr>
      </w:pPr>
      <w:r>
        <w:rPr>
          <w:b/>
          <w:bCs/>
          <w:color w:val="auto"/>
          <w:spacing w:val="16"/>
          <w:sz w:val="20"/>
          <w:szCs w:val="20"/>
          <w:highlight w:val="none"/>
        </w:rPr>
        <w:t>（2）磋商文件要求法定代表人（负责人）</w:t>
      </w:r>
      <w:r>
        <w:rPr>
          <w:color w:val="auto"/>
          <w:spacing w:val="-59"/>
          <w:sz w:val="20"/>
          <w:szCs w:val="20"/>
          <w:highlight w:val="none"/>
        </w:rPr>
        <w:t xml:space="preserve"> </w:t>
      </w:r>
      <w:r>
        <w:rPr>
          <w:b/>
          <w:bCs/>
          <w:color w:val="auto"/>
          <w:spacing w:val="16"/>
          <w:sz w:val="20"/>
          <w:szCs w:val="20"/>
          <w:highlight w:val="none"/>
        </w:rPr>
        <w:t>或委托代理人签字的部分</w:t>
      </w:r>
      <w:r>
        <w:rPr>
          <w:b/>
          <w:bCs/>
          <w:color w:val="auto"/>
          <w:spacing w:val="15"/>
          <w:sz w:val="20"/>
          <w:szCs w:val="20"/>
          <w:highlight w:val="none"/>
        </w:rPr>
        <w:t>必须签字然后扫描或者拍照做</w:t>
      </w:r>
      <w:r>
        <w:rPr>
          <w:color w:val="auto"/>
          <w:sz w:val="20"/>
          <w:szCs w:val="20"/>
          <w:highlight w:val="none"/>
        </w:rPr>
        <w:t xml:space="preserve"> </w:t>
      </w:r>
      <w:r>
        <w:rPr>
          <w:b/>
          <w:bCs/>
          <w:color w:val="auto"/>
          <w:spacing w:val="7"/>
          <w:sz w:val="20"/>
          <w:szCs w:val="20"/>
          <w:highlight w:val="none"/>
        </w:rPr>
        <w:t>成.</w:t>
      </w:r>
      <w:r>
        <w:rPr>
          <w:b/>
          <w:bCs/>
          <w:color w:val="auto"/>
          <w:sz w:val="20"/>
          <w:szCs w:val="20"/>
          <w:highlight w:val="none"/>
        </w:rPr>
        <w:t>pdf</w:t>
      </w:r>
      <w:r>
        <w:rPr>
          <w:color w:val="auto"/>
          <w:spacing w:val="-38"/>
          <w:sz w:val="20"/>
          <w:szCs w:val="20"/>
          <w:highlight w:val="none"/>
        </w:rPr>
        <w:t xml:space="preserve"> </w:t>
      </w:r>
      <w:r>
        <w:rPr>
          <w:b/>
          <w:bCs/>
          <w:color w:val="auto"/>
          <w:spacing w:val="7"/>
          <w:sz w:val="20"/>
          <w:szCs w:val="20"/>
          <w:highlight w:val="none"/>
        </w:rPr>
        <w:t>格式上传（签字可以以加盖个人</w:t>
      </w:r>
      <w:r>
        <w:rPr>
          <w:color w:val="auto"/>
          <w:spacing w:val="-41"/>
          <w:sz w:val="20"/>
          <w:szCs w:val="20"/>
          <w:highlight w:val="none"/>
        </w:rPr>
        <w:t xml:space="preserve"> </w:t>
      </w:r>
      <w:r>
        <w:rPr>
          <w:b/>
          <w:bCs/>
          <w:color w:val="auto"/>
          <w:sz w:val="20"/>
          <w:szCs w:val="20"/>
          <w:highlight w:val="none"/>
        </w:rPr>
        <w:t>CA</w:t>
      </w:r>
      <w:r>
        <w:rPr>
          <w:color w:val="auto"/>
          <w:spacing w:val="-40"/>
          <w:sz w:val="20"/>
          <w:szCs w:val="20"/>
          <w:highlight w:val="none"/>
        </w:rPr>
        <w:t xml:space="preserve"> </w:t>
      </w:r>
      <w:r>
        <w:rPr>
          <w:b/>
          <w:bCs/>
          <w:color w:val="auto"/>
          <w:spacing w:val="7"/>
          <w:sz w:val="20"/>
          <w:szCs w:val="20"/>
          <w:highlight w:val="none"/>
        </w:rPr>
        <w:t>签章代替</w:t>
      </w:r>
      <w:r>
        <w:rPr>
          <w:b/>
          <w:bCs/>
          <w:color w:val="auto"/>
          <w:spacing w:val="18"/>
          <w:sz w:val="20"/>
          <w:szCs w:val="20"/>
          <w:highlight w:val="none"/>
        </w:rPr>
        <w:t>），</w:t>
      </w:r>
      <w:r>
        <w:rPr>
          <w:b/>
          <w:bCs/>
          <w:color w:val="auto"/>
          <w:spacing w:val="7"/>
          <w:sz w:val="20"/>
          <w:szCs w:val="20"/>
          <w:highlight w:val="none"/>
        </w:rPr>
        <w:t>无签字的视为响应无效。</w:t>
      </w:r>
    </w:p>
    <w:p w14:paraId="4120AC34">
      <w:pPr>
        <w:pStyle w:val="2"/>
        <w:spacing w:before="37" w:line="228" w:lineRule="auto"/>
        <w:ind w:left="437"/>
        <w:rPr>
          <w:color w:val="auto"/>
          <w:sz w:val="20"/>
          <w:szCs w:val="20"/>
          <w:highlight w:val="none"/>
        </w:rPr>
      </w:pPr>
      <w:r>
        <w:rPr>
          <w:color w:val="auto"/>
          <w:spacing w:val="6"/>
          <w:sz w:val="20"/>
          <w:szCs w:val="20"/>
          <w:highlight w:val="none"/>
        </w:rPr>
        <w:t>12. 响应文件的语言及计量</w:t>
      </w:r>
    </w:p>
    <w:p w14:paraId="52F1EBA6">
      <w:pPr>
        <w:pStyle w:val="2"/>
        <w:spacing w:before="160" w:line="328" w:lineRule="auto"/>
        <w:ind w:left="1" w:right="53" w:firstLine="435"/>
        <w:rPr>
          <w:color w:val="auto"/>
          <w:sz w:val="20"/>
          <w:szCs w:val="20"/>
          <w:highlight w:val="none"/>
        </w:rPr>
      </w:pPr>
      <w:r>
        <w:rPr>
          <w:color w:val="auto"/>
          <w:spacing w:val="9"/>
          <w:sz w:val="20"/>
          <w:szCs w:val="20"/>
          <w:highlight w:val="none"/>
        </w:rPr>
        <w:t>12.1 响应文件以及供应商与采购代理机构就有关磋</w:t>
      </w:r>
      <w:r>
        <w:rPr>
          <w:color w:val="auto"/>
          <w:spacing w:val="8"/>
          <w:sz w:val="20"/>
          <w:szCs w:val="20"/>
          <w:highlight w:val="none"/>
        </w:rPr>
        <w:t>商事宜的所有来往函电，均应以中文汉语书写。供</w:t>
      </w:r>
      <w:r>
        <w:rPr>
          <w:color w:val="auto"/>
          <w:sz w:val="20"/>
          <w:szCs w:val="20"/>
          <w:highlight w:val="none"/>
        </w:rPr>
        <w:t xml:space="preserve"> </w:t>
      </w:r>
      <w:r>
        <w:rPr>
          <w:color w:val="auto"/>
          <w:spacing w:val="12"/>
          <w:sz w:val="20"/>
          <w:szCs w:val="20"/>
          <w:highlight w:val="none"/>
        </w:rPr>
        <w:t>应商提交的支持文件和印刷的文献可以使用别的语言，但其相应内容</w:t>
      </w:r>
      <w:r>
        <w:rPr>
          <w:color w:val="auto"/>
          <w:spacing w:val="11"/>
          <w:sz w:val="20"/>
          <w:szCs w:val="20"/>
          <w:highlight w:val="none"/>
        </w:rPr>
        <w:t>必须附有中文翻译文本，在解释响应</w:t>
      </w:r>
      <w:r>
        <w:rPr>
          <w:color w:val="auto"/>
          <w:sz w:val="20"/>
          <w:szCs w:val="20"/>
          <w:highlight w:val="none"/>
        </w:rPr>
        <w:t xml:space="preserve"> </w:t>
      </w:r>
      <w:r>
        <w:rPr>
          <w:color w:val="auto"/>
          <w:spacing w:val="8"/>
          <w:sz w:val="20"/>
          <w:szCs w:val="20"/>
          <w:highlight w:val="none"/>
        </w:rPr>
        <w:t>文件时以中文翻译文本为主。</w:t>
      </w:r>
    </w:p>
    <w:p w14:paraId="11B4253F">
      <w:pPr>
        <w:pStyle w:val="2"/>
        <w:spacing w:before="162" w:line="302" w:lineRule="auto"/>
        <w:ind w:left="1" w:firstLine="435"/>
        <w:rPr>
          <w:color w:val="auto"/>
          <w:sz w:val="20"/>
          <w:szCs w:val="20"/>
          <w:highlight w:val="none"/>
        </w:rPr>
      </w:pPr>
      <w:r>
        <w:rPr>
          <w:color w:val="auto"/>
          <w:spacing w:val="5"/>
          <w:sz w:val="20"/>
          <w:szCs w:val="20"/>
          <w:highlight w:val="none"/>
        </w:rPr>
        <w:t>12.2 磋商计量单位，磋商文件已有明确规定的，使用磋商文件规定的计量单位；磋商文件没有规定的，</w:t>
      </w:r>
      <w:r>
        <w:rPr>
          <w:color w:val="auto"/>
          <w:spacing w:val="15"/>
          <w:sz w:val="20"/>
          <w:szCs w:val="20"/>
          <w:highlight w:val="none"/>
        </w:rPr>
        <w:t xml:space="preserve"> </w:t>
      </w:r>
      <w:r>
        <w:rPr>
          <w:color w:val="auto"/>
          <w:spacing w:val="9"/>
          <w:sz w:val="20"/>
          <w:szCs w:val="20"/>
          <w:highlight w:val="none"/>
        </w:rPr>
        <w:t>应采用中华人民共和国法定计量单位（货币单位：人民币元</w:t>
      </w:r>
      <w:r>
        <w:rPr>
          <w:color w:val="auto"/>
          <w:spacing w:val="18"/>
          <w:sz w:val="20"/>
          <w:szCs w:val="20"/>
          <w:highlight w:val="none"/>
        </w:rPr>
        <w:t>），</w:t>
      </w:r>
      <w:r>
        <w:rPr>
          <w:color w:val="auto"/>
          <w:spacing w:val="9"/>
          <w:sz w:val="20"/>
          <w:szCs w:val="20"/>
          <w:highlight w:val="none"/>
        </w:rPr>
        <w:t>否则视同</w:t>
      </w:r>
      <w:r>
        <w:rPr>
          <w:color w:val="auto"/>
          <w:spacing w:val="8"/>
          <w:sz w:val="20"/>
          <w:szCs w:val="20"/>
          <w:highlight w:val="none"/>
        </w:rPr>
        <w:t>未响应。</w:t>
      </w:r>
    </w:p>
    <w:p w14:paraId="10C380F3">
      <w:pPr>
        <w:pStyle w:val="2"/>
        <w:spacing w:before="163" w:line="227" w:lineRule="auto"/>
        <w:ind w:left="437"/>
        <w:rPr>
          <w:color w:val="auto"/>
          <w:sz w:val="20"/>
          <w:szCs w:val="20"/>
          <w:highlight w:val="none"/>
        </w:rPr>
      </w:pPr>
      <w:r>
        <w:rPr>
          <w:color w:val="auto"/>
          <w:spacing w:val="7"/>
          <w:sz w:val="20"/>
          <w:szCs w:val="20"/>
          <w:highlight w:val="none"/>
        </w:rPr>
        <w:t>13. 磋商报价及采购预算金额</w:t>
      </w:r>
    </w:p>
    <w:p w14:paraId="7161A5DC">
      <w:pPr>
        <w:pStyle w:val="2"/>
        <w:spacing w:before="162" w:line="302" w:lineRule="auto"/>
        <w:ind w:left="422" w:right="5110" w:firstLine="14"/>
        <w:rPr>
          <w:color w:val="auto"/>
          <w:sz w:val="20"/>
          <w:szCs w:val="20"/>
          <w:highlight w:val="none"/>
        </w:rPr>
      </w:pPr>
      <w:r>
        <w:rPr>
          <w:color w:val="auto"/>
          <w:spacing w:val="6"/>
          <w:sz w:val="20"/>
          <w:szCs w:val="20"/>
          <w:highlight w:val="none"/>
        </w:rPr>
        <w:t xml:space="preserve">13.1 本工程总造价：详见供应商须知前附表。 </w:t>
      </w:r>
      <w:r>
        <w:rPr>
          <w:color w:val="auto"/>
          <w:spacing w:val="8"/>
          <w:sz w:val="20"/>
          <w:szCs w:val="20"/>
          <w:highlight w:val="none"/>
        </w:rPr>
        <w:t>本工程最高磋商限价详见供应商须知前附表。</w:t>
      </w:r>
    </w:p>
    <w:p w14:paraId="18119BC3">
      <w:pPr>
        <w:pStyle w:val="2"/>
        <w:spacing w:before="162" w:line="227" w:lineRule="auto"/>
        <w:ind w:left="437"/>
        <w:rPr>
          <w:color w:val="auto"/>
          <w:sz w:val="20"/>
          <w:szCs w:val="20"/>
          <w:highlight w:val="none"/>
        </w:rPr>
      </w:pPr>
      <w:r>
        <w:rPr>
          <w:color w:val="auto"/>
          <w:spacing w:val="8"/>
          <w:sz w:val="20"/>
          <w:szCs w:val="20"/>
          <w:highlight w:val="none"/>
        </w:rPr>
        <w:t>13.2</w:t>
      </w:r>
      <w:r>
        <w:rPr>
          <w:color w:val="auto"/>
          <w:spacing w:val="-41"/>
          <w:sz w:val="20"/>
          <w:szCs w:val="20"/>
          <w:highlight w:val="none"/>
        </w:rPr>
        <w:t xml:space="preserve"> </w:t>
      </w:r>
      <w:r>
        <w:rPr>
          <w:color w:val="auto"/>
          <w:spacing w:val="8"/>
          <w:sz w:val="20"/>
          <w:szCs w:val="20"/>
          <w:highlight w:val="none"/>
        </w:rPr>
        <w:t>供应商必须就“工程量清单</w:t>
      </w:r>
      <w:r>
        <w:rPr>
          <w:color w:val="auto"/>
          <w:spacing w:val="-70"/>
          <w:sz w:val="20"/>
          <w:szCs w:val="20"/>
          <w:highlight w:val="none"/>
        </w:rPr>
        <w:t xml:space="preserve"> </w:t>
      </w:r>
      <w:r>
        <w:rPr>
          <w:color w:val="auto"/>
          <w:spacing w:val="8"/>
          <w:sz w:val="20"/>
          <w:szCs w:val="20"/>
          <w:highlight w:val="none"/>
        </w:rPr>
        <w:t>”中所有内容作</w:t>
      </w:r>
      <w:r>
        <w:rPr>
          <w:color w:val="auto"/>
          <w:spacing w:val="7"/>
          <w:sz w:val="20"/>
          <w:szCs w:val="20"/>
          <w:highlight w:val="none"/>
        </w:rPr>
        <w:t>完整报价，否则，其响应文件无效。</w:t>
      </w:r>
    </w:p>
    <w:p w14:paraId="224D55FD">
      <w:pPr>
        <w:pStyle w:val="2"/>
        <w:spacing w:before="162" w:line="302" w:lineRule="auto"/>
        <w:ind w:right="86" w:firstLine="437"/>
        <w:rPr>
          <w:color w:val="auto"/>
          <w:sz w:val="20"/>
          <w:szCs w:val="20"/>
          <w:highlight w:val="none"/>
        </w:rPr>
      </w:pPr>
      <w:r>
        <w:rPr>
          <w:color w:val="auto"/>
          <w:spacing w:val="9"/>
          <w:sz w:val="20"/>
          <w:szCs w:val="20"/>
          <w:highlight w:val="none"/>
        </w:rPr>
        <w:t>13.3 供应商磋商报价应综合考虑工程总造价（包含提供本次工程范围的所有成本</w:t>
      </w:r>
      <w:r>
        <w:rPr>
          <w:color w:val="auto"/>
          <w:spacing w:val="8"/>
          <w:sz w:val="20"/>
          <w:szCs w:val="20"/>
          <w:highlight w:val="none"/>
        </w:rPr>
        <w:t>、税金、利润等</w:t>
      </w:r>
      <w:r>
        <w:rPr>
          <w:color w:val="auto"/>
          <w:spacing w:val="-15"/>
          <w:sz w:val="20"/>
          <w:szCs w:val="20"/>
          <w:highlight w:val="none"/>
        </w:rPr>
        <w:t>），</w:t>
      </w:r>
      <w:r>
        <w:rPr>
          <w:color w:val="auto"/>
          <w:spacing w:val="1"/>
          <w:sz w:val="20"/>
          <w:szCs w:val="20"/>
          <w:highlight w:val="none"/>
        </w:rPr>
        <w:t xml:space="preserve"> </w:t>
      </w:r>
      <w:r>
        <w:rPr>
          <w:color w:val="auto"/>
          <w:spacing w:val="8"/>
          <w:sz w:val="20"/>
          <w:szCs w:val="20"/>
          <w:highlight w:val="none"/>
        </w:rPr>
        <w:t>报价不得超出最高磋商总价限价。</w:t>
      </w:r>
    </w:p>
    <w:p w14:paraId="4287307B">
      <w:pPr>
        <w:pStyle w:val="2"/>
        <w:spacing w:before="165" w:line="327" w:lineRule="auto"/>
        <w:ind w:left="2" w:right="53" w:firstLine="434"/>
        <w:rPr>
          <w:color w:val="auto"/>
          <w:sz w:val="20"/>
          <w:szCs w:val="20"/>
          <w:highlight w:val="none"/>
        </w:rPr>
      </w:pPr>
      <w:r>
        <w:rPr>
          <w:color w:val="auto"/>
          <w:spacing w:val="10"/>
          <w:sz w:val="20"/>
          <w:szCs w:val="20"/>
          <w:highlight w:val="none"/>
        </w:rPr>
        <w:t>13.4</w:t>
      </w:r>
      <w:r>
        <w:rPr>
          <w:color w:val="auto"/>
          <w:spacing w:val="-41"/>
          <w:sz w:val="20"/>
          <w:szCs w:val="20"/>
          <w:highlight w:val="none"/>
        </w:rPr>
        <w:t xml:space="preserve"> </w:t>
      </w:r>
      <w:r>
        <w:rPr>
          <w:color w:val="auto"/>
          <w:spacing w:val="10"/>
          <w:sz w:val="20"/>
          <w:szCs w:val="20"/>
          <w:highlight w:val="none"/>
        </w:rPr>
        <w:t>供应商应在规定时间内在广西政府采购云平台系统上提</w:t>
      </w:r>
      <w:r>
        <w:rPr>
          <w:color w:val="auto"/>
          <w:spacing w:val="9"/>
          <w:sz w:val="20"/>
          <w:szCs w:val="20"/>
          <w:highlight w:val="none"/>
        </w:rPr>
        <w:t>交最后报价，超出磋商小组设定的最后报</w:t>
      </w:r>
      <w:r>
        <w:rPr>
          <w:color w:val="auto"/>
          <w:sz w:val="20"/>
          <w:szCs w:val="20"/>
          <w:highlight w:val="none"/>
        </w:rPr>
        <w:t xml:space="preserve"> </w:t>
      </w:r>
      <w:r>
        <w:rPr>
          <w:color w:val="auto"/>
          <w:spacing w:val="12"/>
          <w:sz w:val="20"/>
          <w:szCs w:val="20"/>
          <w:highlight w:val="none"/>
        </w:rPr>
        <w:t>价时限或其最后报价超出最高限价导致已通过评审的响应文件无效的</w:t>
      </w:r>
      <w:r>
        <w:rPr>
          <w:color w:val="auto"/>
          <w:spacing w:val="11"/>
          <w:sz w:val="20"/>
          <w:szCs w:val="20"/>
          <w:highlight w:val="none"/>
        </w:rPr>
        <w:t>，按供应商在提交响应文件截止时间</w:t>
      </w:r>
      <w:r>
        <w:rPr>
          <w:color w:val="auto"/>
          <w:sz w:val="20"/>
          <w:szCs w:val="20"/>
          <w:highlight w:val="none"/>
        </w:rPr>
        <w:t xml:space="preserve"> </w:t>
      </w:r>
      <w:r>
        <w:rPr>
          <w:color w:val="auto"/>
          <w:spacing w:val="7"/>
          <w:sz w:val="20"/>
          <w:szCs w:val="20"/>
          <w:highlight w:val="none"/>
        </w:rPr>
        <w:t>后撤回响应文件处理。</w:t>
      </w:r>
    </w:p>
    <w:p w14:paraId="12BAFE5C">
      <w:pPr>
        <w:pStyle w:val="2"/>
        <w:spacing w:before="160" w:line="371" w:lineRule="auto"/>
        <w:ind w:right="56" w:firstLine="421"/>
        <w:jc w:val="both"/>
        <w:rPr>
          <w:color w:val="auto"/>
          <w:sz w:val="20"/>
          <w:szCs w:val="20"/>
          <w:highlight w:val="none"/>
        </w:rPr>
      </w:pPr>
      <w:r>
        <w:rPr>
          <w:b/>
          <w:bCs/>
          <w:color w:val="auto"/>
          <w:spacing w:val="10"/>
          <w:sz w:val="20"/>
          <w:szCs w:val="20"/>
          <w:highlight w:val="none"/>
        </w:rPr>
        <w:t>注：供应商的第二次磋商报价不得高于该供应商第一次磋商</w:t>
      </w:r>
      <w:r>
        <w:rPr>
          <w:b/>
          <w:bCs/>
          <w:color w:val="auto"/>
          <w:spacing w:val="9"/>
          <w:sz w:val="20"/>
          <w:szCs w:val="20"/>
          <w:highlight w:val="none"/>
        </w:rPr>
        <w:t>报价，否则做无效标处理。如供应商维持</w:t>
      </w:r>
      <w:r>
        <w:rPr>
          <w:color w:val="auto"/>
          <w:sz w:val="20"/>
          <w:szCs w:val="20"/>
          <w:highlight w:val="none"/>
        </w:rPr>
        <w:t xml:space="preserve"> </w:t>
      </w:r>
      <w:r>
        <w:rPr>
          <w:b/>
          <w:bCs/>
          <w:color w:val="auto"/>
          <w:spacing w:val="10"/>
          <w:sz w:val="20"/>
          <w:szCs w:val="20"/>
          <w:highlight w:val="none"/>
        </w:rPr>
        <w:t>磋商报价不变，以原磋商报价作为供应商最后报价；如供</w:t>
      </w:r>
      <w:r>
        <w:rPr>
          <w:b/>
          <w:bCs/>
          <w:color w:val="auto"/>
          <w:spacing w:val="9"/>
          <w:sz w:val="20"/>
          <w:szCs w:val="20"/>
          <w:highlight w:val="none"/>
        </w:rPr>
        <w:t>应商需要改变原磋商报价时，供应商应预先准备</w:t>
      </w:r>
      <w:r>
        <w:rPr>
          <w:color w:val="auto"/>
          <w:sz w:val="20"/>
          <w:szCs w:val="20"/>
          <w:highlight w:val="none"/>
        </w:rPr>
        <w:t xml:space="preserve"> </w:t>
      </w:r>
      <w:r>
        <w:rPr>
          <w:b/>
          <w:bCs/>
          <w:color w:val="auto"/>
          <w:spacing w:val="9"/>
          <w:sz w:val="20"/>
          <w:szCs w:val="20"/>
          <w:highlight w:val="none"/>
        </w:rPr>
        <w:t>好调整后的已标价的工程量清单（在提交最后报价时以附件形式上</w:t>
      </w:r>
      <w:r>
        <w:rPr>
          <w:b/>
          <w:bCs/>
          <w:color w:val="auto"/>
          <w:spacing w:val="8"/>
          <w:sz w:val="20"/>
          <w:szCs w:val="20"/>
          <w:highlight w:val="none"/>
        </w:rPr>
        <w:t>传）</w:t>
      </w:r>
      <w:r>
        <w:rPr>
          <w:color w:val="auto"/>
          <w:spacing w:val="-58"/>
          <w:sz w:val="20"/>
          <w:szCs w:val="20"/>
          <w:highlight w:val="none"/>
        </w:rPr>
        <w:t xml:space="preserve"> </w:t>
      </w:r>
      <w:r>
        <w:rPr>
          <w:b/>
          <w:bCs/>
          <w:color w:val="auto"/>
          <w:spacing w:val="8"/>
          <w:sz w:val="20"/>
          <w:szCs w:val="20"/>
          <w:highlight w:val="none"/>
        </w:rPr>
        <w:t>。如供应商在磋商过程中，改变原</w:t>
      </w:r>
      <w:r>
        <w:rPr>
          <w:color w:val="auto"/>
          <w:sz w:val="20"/>
          <w:szCs w:val="20"/>
          <w:highlight w:val="none"/>
        </w:rPr>
        <w:t xml:space="preserve"> </w:t>
      </w:r>
      <w:r>
        <w:rPr>
          <w:b/>
          <w:bCs/>
          <w:color w:val="auto"/>
          <w:spacing w:val="10"/>
          <w:sz w:val="20"/>
          <w:szCs w:val="20"/>
          <w:highlight w:val="none"/>
        </w:rPr>
        <w:t>报价且未按竞争性磋商文件要求提供调整后的已标价的工</w:t>
      </w:r>
      <w:r>
        <w:rPr>
          <w:b/>
          <w:bCs/>
          <w:color w:val="auto"/>
          <w:spacing w:val="9"/>
          <w:sz w:val="20"/>
          <w:szCs w:val="20"/>
          <w:highlight w:val="none"/>
        </w:rPr>
        <w:t>程量清单，其报价不予认可，视供应商维持原磋</w:t>
      </w:r>
      <w:r>
        <w:rPr>
          <w:color w:val="auto"/>
          <w:sz w:val="20"/>
          <w:szCs w:val="20"/>
          <w:highlight w:val="none"/>
        </w:rPr>
        <w:t xml:space="preserve"> </w:t>
      </w:r>
      <w:r>
        <w:rPr>
          <w:b/>
          <w:bCs/>
          <w:color w:val="auto"/>
          <w:spacing w:val="5"/>
          <w:sz w:val="20"/>
          <w:szCs w:val="20"/>
          <w:highlight w:val="none"/>
        </w:rPr>
        <w:t>商报价不变。</w:t>
      </w:r>
    </w:p>
    <w:p w14:paraId="56DFEC01">
      <w:pPr>
        <w:pStyle w:val="2"/>
        <w:spacing w:before="34" w:line="228" w:lineRule="auto"/>
        <w:ind w:left="437"/>
        <w:rPr>
          <w:color w:val="auto"/>
          <w:sz w:val="20"/>
          <w:szCs w:val="20"/>
          <w:highlight w:val="none"/>
        </w:rPr>
      </w:pPr>
      <w:r>
        <w:rPr>
          <w:color w:val="auto"/>
          <w:spacing w:val="4"/>
          <w:sz w:val="20"/>
          <w:szCs w:val="20"/>
          <w:highlight w:val="none"/>
        </w:rPr>
        <w:t>14.</w:t>
      </w:r>
      <w:r>
        <w:rPr>
          <w:color w:val="auto"/>
          <w:spacing w:val="24"/>
          <w:sz w:val="20"/>
          <w:szCs w:val="20"/>
          <w:highlight w:val="none"/>
        </w:rPr>
        <w:t xml:space="preserve"> </w:t>
      </w:r>
      <w:r>
        <w:rPr>
          <w:color w:val="auto"/>
          <w:spacing w:val="4"/>
          <w:sz w:val="20"/>
          <w:szCs w:val="20"/>
          <w:highlight w:val="none"/>
        </w:rPr>
        <w:t>响应文件有效期</w:t>
      </w:r>
    </w:p>
    <w:p w14:paraId="23776AD3">
      <w:pPr>
        <w:pStyle w:val="2"/>
        <w:spacing w:before="161" w:line="228" w:lineRule="auto"/>
        <w:ind w:left="437"/>
        <w:rPr>
          <w:color w:val="auto"/>
          <w:sz w:val="20"/>
          <w:szCs w:val="20"/>
          <w:highlight w:val="none"/>
        </w:rPr>
      </w:pPr>
      <w:r>
        <w:rPr>
          <w:color w:val="auto"/>
          <w:spacing w:val="8"/>
          <w:sz w:val="20"/>
          <w:szCs w:val="20"/>
          <w:highlight w:val="none"/>
        </w:rPr>
        <w:t>14.1 响应文件有效期：响应文件递交截止时间之日起</w:t>
      </w:r>
      <w:r>
        <w:rPr>
          <w:color w:val="auto"/>
          <w:spacing w:val="-38"/>
          <w:sz w:val="20"/>
          <w:szCs w:val="20"/>
          <w:highlight w:val="none"/>
        </w:rPr>
        <w:t xml:space="preserve"> </w:t>
      </w:r>
      <w:r>
        <w:rPr>
          <w:color w:val="auto"/>
          <w:spacing w:val="8"/>
          <w:sz w:val="20"/>
          <w:szCs w:val="20"/>
          <w:highlight w:val="none"/>
        </w:rPr>
        <w:t>90</w:t>
      </w:r>
      <w:r>
        <w:rPr>
          <w:color w:val="auto"/>
          <w:spacing w:val="-37"/>
          <w:sz w:val="20"/>
          <w:szCs w:val="20"/>
          <w:highlight w:val="none"/>
        </w:rPr>
        <w:t xml:space="preserve"> </w:t>
      </w:r>
      <w:r>
        <w:rPr>
          <w:color w:val="auto"/>
          <w:spacing w:val="8"/>
          <w:sz w:val="20"/>
          <w:szCs w:val="20"/>
          <w:highlight w:val="none"/>
        </w:rPr>
        <w:t>天，有效期不足的响应文件将</w:t>
      </w:r>
      <w:r>
        <w:rPr>
          <w:color w:val="auto"/>
          <w:spacing w:val="7"/>
          <w:sz w:val="20"/>
          <w:szCs w:val="20"/>
          <w:highlight w:val="none"/>
        </w:rPr>
        <w:t>被拒绝。</w:t>
      </w:r>
    </w:p>
    <w:p w14:paraId="1D6AA285">
      <w:pPr>
        <w:pStyle w:val="2"/>
        <w:spacing w:before="163" w:line="302" w:lineRule="auto"/>
        <w:ind w:left="4" w:right="53" w:firstLine="432"/>
        <w:rPr>
          <w:color w:val="auto"/>
          <w:sz w:val="20"/>
          <w:szCs w:val="20"/>
          <w:highlight w:val="none"/>
        </w:rPr>
      </w:pPr>
      <w:r>
        <w:rPr>
          <w:color w:val="auto"/>
          <w:spacing w:val="9"/>
          <w:sz w:val="20"/>
          <w:szCs w:val="20"/>
          <w:highlight w:val="none"/>
        </w:rPr>
        <w:t>14.2 出现特殊情况下，需要延长响应文件有效期的</w:t>
      </w:r>
      <w:r>
        <w:rPr>
          <w:color w:val="auto"/>
          <w:spacing w:val="8"/>
          <w:sz w:val="20"/>
          <w:szCs w:val="20"/>
          <w:highlight w:val="none"/>
        </w:rPr>
        <w:t>，采购代理机构书面通知供应商延长响应文件有效</w:t>
      </w:r>
      <w:r>
        <w:rPr>
          <w:color w:val="auto"/>
          <w:sz w:val="20"/>
          <w:szCs w:val="20"/>
          <w:highlight w:val="none"/>
        </w:rPr>
        <w:t xml:space="preserve"> </w:t>
      </w:r>
      <w:r>
        <w:rPr>
          <w:color w:val="auto"/>
          <w:spacing w:val="9"/>
          <w:sz w:val="20"/>
          <w:szCs w:val="20"/>
          <w:highlight w:val="none"/>
        </w:rPr>
        <w:t>期。供应商同意延长的，但不能修改响应文件。供应商拒绝延长的，其响应文件无效。</w:t>
      </w:r>
    </w:p>
    <w:p w14:paraId="6A8A265F">
      <w:pPr>
        <w:pStyle w:val="2"/>
        <w:spacing w:before="161" w:line="229" w:lineRule="auto"/>
        <w:ind w:left="437"/>
        <w:rPr>
          <w:color w:val="auto"/>
          <w:sz w:val="20"/>
          <w:szCs w:val="20"/>
          <w:highlight w:val="none"/>
        </w:rPr>
      </w:pPr>
      <w:r>
        <w:rPr>
          <w:color w:val="auto"/>
          <w:spacing w:val="2"/>
          <w:sz w:val="20"/>
          <w:szCs w:val="20"/>
          <w:highlight w:val="none"/>
        </w:rPr>
        <w:t>15.</w:t>
      </w:r>
      <w:r>
        <w:rPr>
          <w:color w:val="auto"/>
          <w:spacing w:val="13"/>
          <w:sz w:val="20"/>
          <w:szCs w:val="20"/>
          <w:highlight w:val="none"/>
        </w:rPr>
        <w:t xml:space="preserve"> </w:t>
      </w:r>
      <w:r>
        <w:rPr>
          <w:color w:val="auto"/>
          <w:spacing w:val="2"/>
          <w:sz w:val="20"/>
          <w:szCs w:val="20"/>
          <w:highlight w:val="none"/>
        </w:rPr>
        <w:t>保证金</w:t>
      </w:r>
    </w:p>
    <w:p w14:paraId="42625633">
      <w:pPr>
        <w:pStyle w:val="2"/>
        <w:spacing w:before="160" w:line="228" w:lineRule="auto"/>
        <w:ind w:left="422"/>
        <w:rPr>
          <w:color w:val="auto"/>
          <w:sz w:val="20"/>
          <w:szCs w:val="20"/>
          <w:highlight w:val="none"/>
        </w:rPr>
      </w:pPr>
      <w:r>
        <w:rPr>
          <w:color w:val="auto"/>
          <w:spacing w:val="8"/>
          <w:sz w:val="20"/>
          <w:szCs w:val="20"/>
          <w:highlight w:val="none"/>
        </w:rPr>
        <w:t>本项目无需交纳磋商保证金。</w:t>
      </w:r>
    </w:p>
    <w:p w14:paraId="21025569">
      <w:pPr>
        <w:pStyle w:val="2"/>
        <w:spacing w:before="164" w:line="228" w:lineRule="auto"/>
        <w:ind w:left="437"/>
        <w:rPr>
          <w:color w:val="auto"/>
          <w:sz w:val="20"/>
          <w:szCs w:val="20"/>
          <w:highlight w:val="none"/>
        </w:rPr>
      </w:pPr>
      <w:r>
        <w:rPr>
          <w:color w:val="auto"/>
          <w:spacing w:val="7"/>
          <w:sz w:val="20"/>
          <w:szCs w:val="20"/>
          <w:highlight w:val="none"/>
        </w:rPr>
        <w:t>16. 竞争性磋商响应文件的制作</w:t>
      </w:r>
    </w:p>
    <w:p w14:paraId="5289D562">
      <w:pPr>
        <w:pStyle w:val="2"/>
        <w:spacing w:before="31" w:line="327" w:lineRule="auto"/>
        <w:ind w:left="7" w:firstLine="429"/>
        <w:rPr>
          <w:rFonts w:hint="eastAsia"/>
          <w:color w:val="auto"/>
          <w:spacing w:val="9"/>
          <w:sz w:val="20"/>
          <w:szCs w:val="20"/>
          <w:highlight w:val="none"/>
        </w:rPr>
      </w:pPr>
      <w:r>
        <w:rPr>
          <w:rFonts w:hint="eastAsia"/>
          <w:color w:val="auto"/>
          <w:spacing w:val="9"/>
          <w:sz w:val="20"/>
          <w:szCs w:val="20"/>
          <w:highlight w:val="none"/>
        </w:rPr>
        <w:t>16.1 电子磋商响应文件中须加盖供应商公章部分均采用 CA 签章，并根据“政府采购项目电子交易管 理操作指南-供应商 ” 及本磋商文件规定的格式和顺序编制电子磋商响应文件并进行关联定位，以便磋商 小组在评审时，点击评分项可直接定位到该评分项内容。如对磋商文件的某项要求，供应商的电子磋商响应文件未能关联定位提供相应的内容与其对应，则磋商小组在评审时如做出对供应商不利的评审由供应商 自行承担。 电子磋商响应文件如内容不完整、编排混乱导致磋商响应文件被误读、漏读，或者在按采购文 件规定的部位查找不到相关内容的， 由供应商自行承担。</w:t>
      </w:r>
    </w:p>
    <w:p w14:paraId="587DFFDE">
      <w:pPr>
        <w:pStyle w:val="2"/>
        <w:spacing w:before="31" w:line="327" w:lineRule="auto"/>
        <w:ind w:left="7" w:firstLine="429"/>
        <w:rPr>
          <w:color w:val="auto"/>
          <w:sz w:val="20"/>
          <w:szCs w:val="20"/>
          <w:highlight w:val="none"/>
        </w:rPr>
      </w:pPr>
      <w:r>
        <w:rPr>
          <w:color w:val="auto"/>
          <w:spacing w:val="7"/>
          <w:sz w:val="20"/>
          <w:szCs w:val="20"/>
          <w:highlight w:val="none"/>
        </w:rPr>
        <w:t>16.2</w:t>
      </w:r>
      <w:r>
        <w:rPr>
          <w:color w:val="auto"/>
          <w:spacing w:val="-35"/>
          <w:sz w:val="20"/>
          <w:szCs w:val="20"/>
          <w:highlight w:val="none"/>
        </w:rPr>
        <w:t xml:space="preserve"> </w:t>
      </w:r>
      <w:r>
        <w:rPr>
          <w:color w:val="auto"/>
          <w:spacing w:val="7"/>
          <w:sz w:val="20"/>
          <w:szCs w:val="20"/>
          <w:highlight w:val="none"/>
        </w:rPr>
        <w:t>供应商法人（负责人）或授权代表持有广西政府采购云平台个人</w:t>
      </w:r>
      <w:r>
        <w:rPr>
          <w:color w:val="auto"/>
          <w:spacing w:val="-38"/>
          <w:sz w:val="20"/>
          <w:szCs w:val="20"/>
          <w:highlight w:val="none"/>
        </w:rPr>
        <w:t xml:space="preserve"> </w:t>
      </w:r>
      <w:r>
        <w:rPr>
          <w:color w:val="auto"/>
          <w:sz w:val="20"/>
          <w:szCs w:val="20"/>
          <w:highlight w:val="none"/>
        </w:rPr>
        <w:t>CA</w:t>
      </w:r>
      <w:r>
        <w:rPr>
          <w:color w:val="auto"/>
          <w:spacing w:val="-41"/>
          <w:sz w:val="20"/>
          <w:szCs w:val="20"/>
          <w:highlight w:val="none"/>
        </w:rPr>
        <w:t xml:space="preserve"> </w:t>
      </w:r>
      <w:r>
        <w:rPr>
          <w:color w:val="auto"/>
          <w:spacing w:val="7"/>
          <w:sz w:val="20"/>
          <w:szCs w:val="20"/>
          <w:highlight w:val="none"/>
        </w:rPr>
        <w:t>签章的，应在响应文件中涉及</w:t>
      </w:r>
      <w:r>
        <w:rPr>
          <w:color w:val="auto"/>
          <w:sz w:val="20"/>
          <w:szCs w:val="20"/>
          <w:highlight w:val="none"/>
        </w:rPr>
        <w:t xml:space="preserve"> </w:t>
      </w:r>
      <w:r>
        <w:rPr>
          <w:color w:val="auto"/>
          <w:spacing w:val="11"/>
          <w:sz w:val="20"/>
          <w:szCs w:val="20"/>
          <w:highlight w:val="none"/>
        </w:rPr>
        <w:t>到签字的位置使用个人</w:t>
      </w:r>
      <w:r>
        <w:rPr>
          <w:color w:val="auto"/>
          <w:spacing w:val="-28"/>
          <w:sz w:val="20"/>
          <w:szCs w:val="20"/>
          <w:highlight w:val="none"/>
        </w:rPr>
        <w:t xml:space="preserve"> </w:t>
      </w:r>
      <w:r>
        <w:rPr>
          <w:color w:val="auto"/>
          <w:sz w:val="20"/>
          <w:szCs w:val="20"/>
          <w:highlight w:val="none"/>
        </w:rPr>
        <w:t>CA</w:t>
      </w:r>
      <w:r>
        <w:rPr>
          <w:color w:val="auto"/>
          <w:spacing w:val="-38"/>
          <w:sz w:val="20"/>
          <w:szCs w:val="20"/>
          <w:highlight w:val="none"/>
        </w:rPr>
        <w:t xml:space="preserve"> </w:t>
      </w:r>
      <w:r>
        <w:rPr>
          <w:color w:val="auto"/>
          <w:spacing w:val="11"/>
          <w:sz w:val="20"/>
          <w:szCs w:val="20"/>
          <w:highlight w:val="none"/>
        </w:rPr>
        <w:t>签章，没有办理广西政府采购云平台个人</w:t>
      </w:r>
      <w:r>
        <w:rPr>
          <w:color w:val="auto"/>
          <w:spacing w:val="-38"/>
          <w:sz w:val="20"/>
          <w:szCs w:val="20"/>
          <w:highlight w:val="none"/>
        </w:rPr>
        <w:t xml:space="preserve"> </w:t>
      </w:r>
      <w:r>
        <w:rPr>
          <w:color w:val="auto"/>
          <w:sz w:val="20"/>
          <w:szCs w:val="20"/>
          <w:highlight w:val="none"/>
        </w:rPr>
        <w:t>CA</w:t>
      </w:r>
      <w:r>
        <w:rPr>
          <w:color w:val="auto"/>
          <w:spacing w:val="-38"/>
          <w:sz w:val="20"/>
          <w:szCs w:val="20"/>
          <w:highlight w:val="none"/>
        </w:rPr>
        <w:t xml:space="preserve"> </w:t>
      </w:r>
      <w:r>
        <w:rPr>
          <w:color w:val="auto"/>
          <w:spacing w:val="11"/>
          <w:sz w:val="20"/>
          <w:szCs w:val="20"/>
          <w:highlight w:val="none"/>
        </w:rPr>
        <w:t>签章的可在响应文件中涉及到签字</w:t>
      </w:r>
      <w:r>
        <w:rPr>
          <w:color w:val="auto"/>
          <w:sz w:val="20"/>
          <w:szCs w:val="20"/>
          <w:highlight w:val="none"/>
        </w:rPr>
        <w:t xml:space="preserve"> </w:t>
      </w:r>
      <w:r>
        <w:rPr>
          <w:color w:val="auto"/>
          <w:spacing w:val="9"/>
          <w:sz w:val="20"/>
          <w:szCs w:val="20"/>
          <w:highlight w:val="none"/>
        </w:rPr>
        <w:t xml:space="preserve">的位置手写签字后扫描或者拍照做成 </w:t>
      </w:r>
      <w:r>
        <w:rPr>
          <w:color w:val="auto"/>
          <w:sz w:val="20"/>
          <w:szCs w:val="20"/>
          <w:highlight w:val="none"/>
        </w:rPr>
        <w:t>PDF</w:t>
      </w:r>
      <w:r>
        <w:rPr>
          <w:color w:val="auto"/>
          <w:spacing w:val="9"/>
          <w:sz w:val="20"/>
          <w:szCs w:val="20"/>
          <w:highlight w:val="none"/>
        </w:rPr>
        <w:t xml:space="preserve"> 的格式上传即可。</w:t>
      </w:r>
    </w:p>
    <w:p w14:paraId="574E272C">
      <w:pPr>
        <w:pStyle w:val="2"/>
        <w:spacing w:before="164" w:line="302" w:lineRule="auto"/>
        <w:ind w:firstLine="437"/>
        <w:rPr>
          <w:color w:val="auto"/>
          <w:sz w:val="20"/>
          <w:szCs w:val="20"/>
          <w:highlight w:val="none"/>
        </w:rPr>
      </w:pPr>
      <w:r>
        <w:rPr>
          <w:color w:val="auto"/>
          <w:spacing w:val="9"/>
          <w:sz w:val="20"/>
          <w:szCs w:val="20"/>
          <w:highlight w:val="none"/>
        </w:rPr>
        <w:t>16.3 磋商响应文件不得涂改，若有修改错漏处，须</w:t>
      </w:r>
      <w:r>
        <w:rPr>
          <w:color w:val="auto"/>
          <w:spacing w:val="8"/>
          <w:sz w:val="20"/>
          <w:szCs w:val="20"/>
          <w:highlight w:val="none"/>
        </w:rPr>
        <w:t>法定代表人（负责人）或授权委托人签字（或个人</w:t>
      </w:r>
      <w:r>
        <w:rPr>
          <w:color w:val="auto"/>
          <w:sz w:val="20"/>
          <w:szCs w:val="20"/>
          <w:highlight w:val="none"/>
        </w:rPr>
        <w:t xml:space="preserve"> CA</w:t>
      </w:r>
      <w:r>
        <w:rPr>
          <w:color w:val="auto"/>
          <w:spacing w:val="-26"/>
          <w:sz w:val="20"/>
          <w:szCs w:val="20"/>
          <w:highlight w:val="none"/>
        </w:rPr>
        <w:t xml:space="preserve"> </w:t>
      </w:r>
      <w:r>
        <w:rPr>
          <w:color w:val="auto"/>
          <w:spacing w:val="9"/>
          <w:sz w:val="20"/>
          <w:szCs w:val="20"/>
          <w:highlight w:val="none"/>
        </w:rPr>
        <w:t>签章）。磋商响应文件因字迹潦草或表达不清所引起的后果由供应商负责。</w:t>
      </w:r>
    </w:p>
    <w:p w14:paraId="4B095797">
      <w:pPr>
        <w:pStyle w:val="2"/>
        <w:spacing w:before="161" w:line="229" w:lineRule="auto"/>
        <w:ind w:left="437"/>
        <w:rPr>
          <w:rFonts w:hint="eastAsia" w:eastAsia="宋体"/>
          <w:color w:val="auto"/>
          <w:sz w:val="20"/>
          <w:szCs w:val="20"/>
          <w:highlight w:val="none"/>
          <w:lang w:val="en-US" w:eastAsia="zh-CN"/>
        </w:rPr>
      </w:pPr>
      <w:r>
        <w:rPr>
          <w:color w:val="auto"/>
          <w:spacing w:val="4"/>
          <w:sz w:val="20"/>
          <w:szCs w:val="20"/>
          <w:highlight w:val="none"/>
        </w:rPr>
        <w:t>16.4</w:t>
      </w:r>
      <w:r>
        <w:rPr>
          <w:color w:val="auto"/>
          <w:spacing w:val="-39"/>
          <w:sz w:val="20"/>
          <w:szCs w:val="20"/>
          <w:highlight w:val="none"/>
        </w:rPr>
        <w:t xml:space="preserve"> </w:t>
      </w:r>
      <w:r>
        <w:rPr>
          <w:color w:val="auto"/>
          <w:spacing w:val="4"/>
          <w:sz w:val="20"/>
          <w:szCs w:val="20"/>
          <w:highlight w:val="none"/>
        </w:rPr>
        <w:t>磋商前准备</w:t>
      </w:r>
      <w:r>
        <w:rPr>
          <w:rFonts w:hint="eastAsia"/>
          <w:color w:val="auto"/>
          <w:spacing w:val="4"/>
          <w:sz w:val="20"/>
          <w:szCs w:val="20"/>
          <w:highlight w:val="none"/>
          <w:lang w:val="en-US" w:eastAsia="zh-CN"/>
        </w:rPr>
        <w:t xml:space="preserve"> </w:t>
      </w:r>
    </w:p>
    <w:p w14:paraId="43A87407">
      <w:pPr>
        <w:pStyle w:val="2"/>
        <w:spacing w:before="159" w:line="228" w:lineRule="auto"/>
        <w:ind w:left="437"/>
        <w:rPr>
          <w:color w:val="auto"/>
          <w:sz w:val="20"/>
          <w:szCs w:val="20"/>
          <w:highlight w:val="none"/>
        </w:rPr>
      </w:pPr>
      <w:r>
        <w:rPr>
          <w:color w:val="auto"/>
          <w:spacing w:val="7"/>
          <w:sz w:val="20"/>
          <w:szCs w:val="20"/>
          <w:highlight w:val="none"/>
        </w:rPr>
        <w:t>16.4.1</w:t>
      </w:r>
      <w:r>
        <w:rPr>
          <w:color w:val="auto"/>
          <w:spacing w:val="-25"/>
          <w:sz w:val="20"/>
          <w:szCs w:val="20"/>
          <w:highlight w:val="none"/>
        </w:rPr>
        <w:t xml:space="preserve"> </w:t>
      </w:r>
      <w:r>
        <w:rPr>
          <w:color w:val="auto"/>
          <w:spacing w:val="7"/>
          <w:sz w:val="20"/>
          <w:szCs w:val="20"/>
          <w:highlight w:val="none"/>
        </w:rPr>
        <w:t>本项目实行在线磋商，采用电子磋商响应文件。若供应商参与磋商，</w:t>
      </w:r>
      <w:r>
        <w:rPr>
          <w:color w:val="auto"/>
          <w:spacing w:val="-50"/>
          <w:sz w:val="20"/>
          <w:szCs w:val="20"/>
          <w:highlight w:val="none"/>
        </w:rPr>
        <w:t xml:space="preserve"> </w:t>
      </w:r>
      <w:r>
        <w:rPr>
          <w:color w:val="auto"/>
          <w:spacing w:val="7"/>
          <w:sz w:val="20"/>
          <w:szCs w:val="20"/>
          <w:highlight w:val="none"/>
        </w:rPr>
        <w:t>自行承担磋商一切费用。</w:t>
      </w:r>
    </w:p>
    <w:p w14:paraId="61F75219">
      <w:pPr>
        <w:pStyle w:val="2"/>
        <w:spacing w:before="164" w:line="302" w:lineRule="auto"/>
        <w:ind w:left="5" w:right="2" w:firstLine="431"/>
        <w:rPr>
          <w:color w:val="auto"/>
          <w:sz w:val="20"/>
          <w:szCs w:val="20"/>
          <w:highlight w:val="none"/>
        </w:rPr>
      </w:pPr>
      <w:r>
        <w:rPr>
          <w:color w:val="auto"/>
          <w:spacing w:val="9"/>
          <w:sz w:val="20"/>
          <w:szCs w:val="20"/>
          <w:highlight w:val="none"/>
        </w:rPr>
        <w:t>16.4.2</w:t>
      </w:r>
      <w:r>
        <w:rPr>
          <w:color w:val="auto"/>
          <w:spacing w:val="-24"/>
          <w:sz w:val="20"/>
          <w:szCs w:val="20"/>
          <w:highlight w:val="none"/>
        </w:rPr>
        <w:t xml:space="preserve"> </w:t>
      </w:r>
      <w:r>
        <w:rPr>
          <w:color w:val="auto"/>
          <w:spacing w:val="9"/>
          <w:sz w:val="20"/>
          <w:szCs w:val="20"/>
          <w:highlight w:val="none"/>
        </w:rPr>
        <w:t xml:space="preserve">各供应商应在截标前应确保成为广西政府采购云平台正式注册入库供应商，并完成 </w:t>
      </w:r>
      <w:r>
        <w:rPr>
          <w:color w:val="auto"/>
          <w:sz w:val="20"/>
          <w:szCs w:val="20"/>
          <w:highlight w:val="none"/>
        </w:rPr>
        <w:t>CA</w:t>
      </w:r>
      <w:r>
        <w:rPr>
          <w:color w:val="auto"/>
          <w:spacing w:val="9"/>
          <w:sz w:val="20"/>
          <w:szCs w:val="20"/>
          <w:highlight w:val="none"/>
        </w:rPr>
        <w:t xml:space="preserve"> 数字证</w:t>
      </w:r>
      <w:r>
        <w:rPr>
          <w:color w:val="auto"/>
          <w:sz w:val="20"/>
          <w:szCs w:val="20"/>
          <w:highlight w:val="none"/>
        </w:rPr>
        <w:t xml:space="preserve"> </w:t>
      </w:r>
      <w:r>
        <w:rPr>
          <w:color w:val="auto"/>
          <w:spacing w:val="10"/>
          <w:sz w:val="20"/>
          <w:szCs w:val="20"/>
          <w:highlight w:val="none"/>
        </w:rPr>
        <w:t xml:space="preserve">书申领。因未注册入库、未办理 </w:t>
      </w:r>
      <w:r>
        <w:rPr>
          <w:color w:val="auto"/>
          <w:sz w:val="20"/>
          <w:szCs w:val="20"/>
          <w:highlight w:val="none"/>
        </w:rPr>
        <w:t>CA</w:t>
      </w:r>
      <w:r>
        <w:rPr>
          <w:color w:val="auto"/>
          <w:spacing w:val="10"/>
          <w:sz w:val="20"/>
          <w:szCs w:val="20"/>
          <w:highlight w:val="none"/>
        </w:rPr>
        <w:t xml:space="preserve"> 数字证书等</w:t>
      </w:r>
      <w:r>
        <w:rPr>
          <w:color w:val="auto"/>
          <w:spacing w:val="9"/>
          <w:sz w:val="20"/>
          <w:szCs w:val="20"/>
          <w:highlight w:val="none"/>
        </w:rPr>
        <w:t>原因造成无法磋商或磋商失败等后果由供应商自行承担。</w:t>
      </w:r>
    </w:p>
    <w:p w14:paraId="64544ADC">
      <w:pPr>
        <w:pStyle w:val="2"/>
        <w:spacing w:before="163" w:line="327" w:lineRule="auto"/>
        <w:ind w:left="3" w:firstLine="433"/>
        <w:rPr>
          <w:color w:val="auto"/>
          <w:sz w:val="20"/>
          <w:szCs w:val="20"/>
          <w:highlight w:val="none"/>
        </w:rPr>
      </w:pPr>
      <w:r>
        <w:rPr>
          <w:color w:val="auto"/>
          <w:spacing w:val="9"/>
          <w:sz w:val="20"/>
          <w:szCs w:val="20"/>
          <w:highlight w:val="none"/>
        </w:rPr>
        <w:t>16.4.3</w:t>
      </w:r>
      <w:r>
        <w:rPr>
          <w:color w:val="auto"/>
          <w:spacing w:val="-24"/>
          <w:sz w:val="20"/>
          <w:szCs w:val="20"/>
          <w:highlight w:val="none"/>
        </w:rPr>
        <w:t xml:space="preserve"> </w:t>
      </w:r>
      <w:r>
        <w:rPr>
          <w:color w:val="auto"/>
          <w:spacing w:val="9"/>
          <w:sz w:val="20"/>
          <w:szCs w:val="20"/>
          <w:highlight w:val="none"/>
        </w:rPr>
        <w:t xml:space="preserve">供应商将广西政府采购云平台电子交易客户端下载、安装完成后，可通过账号密码或 </w:t>
      </w:r>
      <w:r>
        <w:rPr>
          <w:color w:val="auto"/>
          <w:sz w:val="20"/>
          <w:szCs w:val="20"/>
          <w:highlight w:val="none"/>
        </w:rPr>
        <w:t>CA</w:t>
      </w:r>
      <w:r>
        <w:rPr>
          <w:color w:val="auto"/>
          <w:spacing w:val="9"/>
          <w:sz w:val="20"/>
          <w:szCs w:val="20"/>
          <w:highlight w:val="none"/>
        </w:rPr>
        <w:t xml:space="preserve"> 登录</w:t>
      </w:r>
      <w:r>
        <w:rPr>
          <w:color w:val="auto"/>
          <w:sz w:val="20"/>
          <w:szCs w:val="20"/>
          <w:highlight w:val="none"/>
        </w:rPr>
        <w:t xml:space="preserve"> </w:t>
      </w:r>
      <w:r>
        <w:rPr>
          <w:color w:val="auto"/>
          <w:spacing w:val="12"/>
          <w:sz w:val="20"/>
          <w:szCs w:val="20"/>
          <w:highlight w:val="none"/>
        </w:rPr>
        <w:t>客户端进行响应文件制作。客户端请至网站下载专区查看，如有问</w:t>
      </w:r>
      <w:r>
        <w:rPr>
          <w:color w:val="auto"/>
          <w:spacing w:val="11"/>
          <w:sz w:val="20"/>
          <w:szCs w:val="20"/>
          <w:highlight w:val="none"/>
        </w:rPr>
        <w:t>题可拨打广西政府采购云平台客户服务</w:t>
      </w:r>
      <w:r>
        <w:rPr>
          <w:color w:val="auto"/>
          <w:sz w:val="20"/>
          <w:szCs w:val="20"/>
          <w:highlight w:val="none"/>
        </w:rPr>
        <w:t xml:space="preserve"> </w:t>
      </w:r>
      <w:r>
        <w:rPr>
          <w:color w:val="auto"/>
          <w:spacing w:val="5"/>
          <w:sz w:val="20"/>
          <w:szCs w:val="20"/>
          <w:highlight w:val="none"/>
        </w:rPr>
        <w:t>热线 95763</w:t>
      </w:r>
      <w:r>
        <w:rPr>
          <w:color w:val="auto"/>
          <w:spacing w:val="16"/>
          <w:sz w:val="20"/>
          <w:szCs w:val="20"/>
          <w:highlight w:val="none"/>
        </w:rPr>
        <w:t xml:space="preserve"> </w:t>
      </w:r>
      <w:r>
        <w:rPr>
          <w:color w:val="auto"/>
          <w:spacing w:val="5"/>
          <w:sz w:val="20"/>
          <w:szCs w:val="20"/>
          <w:highlight w:val="none"/>
        </w:rPr>
        <w:t>进行咨询。</w:t>
      </w:r>
    </w:p>
    <w:p w14:paraId="3F3CECFA">
      <w:pPr>
        <w:pStyle w:val="2"/>
        <w:spacing w:before="160" w:line="228" w:lineRule="auto"/>
        <w:ind w:left="437"/>
        <w:rPr>
          <w:color w:val="auto"/>
          <w:sz w:val="20"/>
          <w:szCs w:val="20"/>
          <w:highlight w:val="none"/>
        </w:rPr>
      </w:pPr>
      <w:r>
        <w:rPr>
          <w:color w:val="auto"/>
          <w:spacing w:val="6"/>
          <w:sz w:val="20"/>
          <w:szCs w:val="20"/>
          <w:highlight w:val="none"/>
        </w:rPr>
        <w:t>17. 响应文件的修改和撤回</w:t>
      </w:r>
    </w:p>
    <w:p w14:paraId="7B9ECC8E">
      <w:pPr>
        <w:pStyle w:val="2"/>
        <w:spacing w:before="163" w:line="327" w:lineRule="auto"/>
        <w:ind w:left="5" w:firstLine="431"/>
        <w:rPr>
          <w:color w:val="auto"/>
          <w:sz w:val="20"/>
          <w:szCs w:val="20"/>
          <w:highlight w:val="none"/>
        </w:rPr>
      </w:pPr>
      <w:r>
        <w:rPr>
          <w:color w:val="auto"/>
          <w:spacing w:val="9"/>
          <w:sz w:val="20"/>
          <w:szCs w:val="20"/>
          <w:highlight w:val="none"/>
        </w:rPr>
        <w:t>17.1 响应文件递交截止时间前可以撤回电子磋</w:t>
      </w:r>
      <w:r>
        <w:rPr>
          <w:color w:val="auto"/>
          <w:spacing w:val="8"/>
          <w:sz w:val="20"/>
          <w:szCs w:val="20"/>
          <w:highlight w:val="none"/>
        </w:rPr>
        <w:t>商响应文件。补充或者修改电子磋商响应文件的，应当</w:t>
      </w:r>
      <w:r>
        <w:rPr>
          <w:color w:val="auto"/>
          <w:sz w:val="20"/>
          <w:szCs w:val="20"/>
          <w:highlight w:val="none"/>
        </w:rPr>
        <w:t xml:space="preserve"> </w:t>
      </w:r>
      <w:r>
        <w:rPr>
          <w:color w:val="auto"/>
          <w:spacing w:val="12"/>
          <w:sz w:val="20"/>
          <w:szCs w:val="20"/>
          <w:highlight w:val="none"/>
        </w:rPr>
        <w:t>先行撤回原文件，补充、修改后重新传输递交，磋商响应文</w:t>
      </w:r>
      <w:r>
        <w:rPr>
          <w:color w:val="auto"/>
          <w:spacing w:val="11"/>
          <w:sz w:val="20"/>
          <w:szCs w:val="20"/>
          <w:highlight w:val="none"/>
        </w:rPr>
        <w:t>件递交截止时间前未完成传输的，视为撤回磋</w:t>
      </w:r>
      <w:r>
        <w:rPr>
          <w:color w:val="auto"/>
          <w:sz w:val="20"/>
          <w:szCs w:val="20"/>
          <w:highlight w:val="none"/>
        </w:rPr>
        <w:t xml:space="preserve"> </w:t>
      </w:r>
      <w:r>
        <w:rPr>
          <w:color w:val="auto"/>
          <w:spacing w:val="6"/>
          <w:sz w:val="20"/>
          <w:szCs w:val="20"/>
          <w:highlight w:val="none"/>
        </w:rPr>
        <w:t>商响应文件。</w:t>
      </w:r>
    </w:p>
    <w:p w14:paraId="2F7CF0B8">
      <w:pPr>
        <w:pStyle w:val="2"/>
        <w:spacing w:before="161" w:line="228" w:lineRule="auto"/>
        <w:ind w:left="437"/>
        <w:rPr>
          <w:color w:val="auto"/>
          <w:sz w:val="20"/>
          <w:szCs w:val="20"/>
          <w:highlight w:val="none"/>
        </w:rPr>
      </w:pPr>
      <w:r>
        <w:rPr>
          <w:color w:val="auto"/>
          <w:spacing w:val="8"/>
          <w:sz w:val="20"/>
          <w:szCs w:val="20"/>
          <w:highlight w:val="none"/>
        </w:rPr>
        <w:t>17.2 在响应文件递交截止时间后的响应文件有效期内，供应商不得撤回其响应文件。</w:t>
      </w:r>
    </w:p>
    <w:p w14:paraId="2351EC1C">
      <w:pPr>
        <w:pStyle w:val="2"/>
        <w:spacing w:before="164" w:line="228" w:lineRule="auto"/>
        <w:ind w:left="437"/>
        <w:rPr>
          <w:color w:val="auto"/>
          <w:sz w:val="20"/>
          <w:szCs w:val="20"/>
          <w:highlight w:val="none"/>
        </w:rPr>
      </w:pPr>
      <w:r>
        <w:rPr>
          <w:color w:val="auto"/>
          <w:spacing w:val="6"/>
          <w:sz w:val="20"/>
          <w:szCs w:val="20"/>
          <w:highlight w:val="none"/>
        </w:rPr>
        <w:t>18. 响应文件的递交和解密</w:t>
      </w:r>
    </w:p>
    <w:p w14:paraId="32406BEF">
      <w:pPr>
        <w:pStyle w:val="2"/>
        <w:spacing w:before="159" w:line="340" w:lineRule="auto"/>
        <w:ind w:right="2" w:firstLine="436"/>
        <w:rPr>
          <w:color w:val="auto"/>
          <w:sz w:val="20"/>
          <w:szCs w:val="20"/>
          <w:highlight w:val="none"/>
        </w:rPr>
      </w:pPr>
      <w:r>
        <w:rPr>
          <w:color w:val="auto"/>
          <w:spacing w:val="6"/>
          <w:sz w:val="20"/>
          <w:szCs w:val="20"/>
          <w:highlight w:val="none"/>
        </w:rPr>
        <w:t>18.1</w:t>
      </w:r>
      <w:r>
        <w:rPr>
          <w:color w:val="auto"/>
          <w:spacing w:val="-30"/>
          <w:sz w:val="20"/>
          <w:szCs w:val="20"/>
          <w:highlight w:val="none"/>
        </w:rPr>
        <w:t xml:space="preserve"> </w:t>
      </w:r>
      <w:r>
        <w:rPr>
          <w:color w:val="auto"/>
          <w:spacing w:val="6"/>
          <w:sz w:val="20"/>
          <w:szCs w:val="20"/>
          <w:highlight w:val="none"/>
        </w:rPr>
        <w:t>响应文件递交截止时间：于</w:t>
      </w:r>
      <w:r>
        <w:rPr>
          <w:color w:val="auto"/>
          <w:spacing w:val="-34"/>
          <w:sz w:val="20"/>
          <w:szCs w:val="20"/>
          <w:highlight w:val="none"/>
        </w:rPr>
        <w:t xml:space="preserve"> </w:t>
      </w:r>
      <w:r>
        <w:rPr>
          <w:rFonts w:hint="eastAsia"/>
          <w:color w:val="auto"/>
          <w:spacing w:val="6"/>
          <w:sz w:val="20"/>
          <w:szCs w:val="20"/>
          <w:highlight w:val="none"/>
          <w:u w:val="single" w:color="auto"/>
          <w:lang w:eastAsia="zh-CN"/>
        </w:rPr>
        <w:t>2026年</w:t>
      </w:r>
      <w:r>
        <w:rPr>
          <w:rFonts w:hint="eastAsia"/>
          <w:color w:val="auto"/>
          <w:spacing w:val="6"/>
          <w:sz w:val="20"/>
          <w:szCs w:val="20"/>
          <w:highlight w:val="none"/>
          <w:u w:val="single" w:color="auto"/>
          <w:lang w:val="en-US" w:eastAsia="zh-CN"/>
        </w:rPr>
        <w:t>8</w:t>
      </w:r>
      <w:r>
        <w:rPr>
          <w:rFonts w:hint="eastAsia"/>
          <w:color w:val="auto"/>
          <w:spacing w:val="6"/>
          <w:sz w:val="20"/>
          <w:szCs w:val="20"/>
          <w:highlight w:val="none"/>
          <w:u w:val="single" w:color="auto"/>
          <w:lang w:eastAsia="zh-CN"/>
        </w:rPr>
        <w:t>月</w:t>
      </w:r>
      <w:r>
        <w:rPr>
          <w:rFonts w:hint="eastAsia"/>
          <w:color w:val="auto"/>
          <w:spacing w:val="6"/>
          <w:sz w:val="20"/>
          <w:szCs w:val="20"/>
          <w:highlight w:val="none"/>
          <w:u w:val="single" w:color="auto"/>
          <w:lang w:val="en-US" w:eastAsia="zh-CN"/>
        </w:rPr>
        <w:t>7</w:t>
      </w:r>
      <w:r>
        <w:rPr>
          <w:rFonts w:hint="eastAsia"/>
          <w:color w:val="auto"/>
          <w:spacing w:val="6"/>
          <w:sz w:val="20"/>
          <w:szCs w:val="20"/>
          <w:highlight w:val="none"/>
          <w:u w:val="single" w:color="auto"/>
          <w:lang w:eastAsia="zh-CN"/>
        </w:rPr>
        <w:t>日</w:t>
      </w:r>
      <w:r>
        <w:rPr>
          <w:color w:val="auto"/>
          <w:spacing w:val="-37"/>
          <w:sz w:val="20"/>
          <w:szCs w:val="20"/>
          <w:highlight w:val="none"/>
          <w:u w:val="single" w:color="auto"/>
        </w:rPr>
        <w:t xml:space="preserve"> </w:t>
      </w:r>
      <w:r>
        <w:rPr>
          <w:color w:val="auto"/>
          <w:spacing w:val="6"/>
          <w:sz w:val="20"/>
          <w:szCs w:val="20"/>
          <w:highlight w:val="none"/>
          <w:u w:val="single" w:color="auto"/>
        </w:rPr>
        <w:t>09</w:t>
      </w:r>
      <w:r>
        <w:rPr>
          <w:color w:val="auto"/>
          <w:spacing w:val="-28"/>
          <w:sz w:val="20"/>
          <w:szCs w:val="20"/>
          <w:highlight w:val="none"/>
          <w:u w:val="single" w:color="auto"/>
        </w:rPr>
        <w:t xml:space="preserve"> </w:t>
      </w:r>
      <w:r>
        <w:rPr>
          <w:color w:val="auto"/>
          <w:spacing w:val="6"/>
          <w:sz w:val="20"/>
          <w:szCs w:val="20"/>
          <w:highlight w:val="none"/>
          <w:u w:val="single" w:color="auto"/>
        </w:rPr>
        <w:t>时</w:t>
      </w:r>
      <w:r>
        <w:rPr>
          <w:color w:val="auto"/>
          <w:spacing w:val="-33"/>
          <w:sz w:val="20"/>
          <w:szCs w:val="20"/>
          <w:highlight w:val="none"/>
          <w:u w:val="single" w:color="auto"/>
        </w:rPr>
        <w:t xml:space="preserve"> </w:t>
      </w:r>
      <w:r>
        <w:rPr>
          <w:color w:val="auto"/>
          <w:spacing w:val="6"/>
          <w:sz w:val="20"/>
          <w:szCs w:val="20"/>
          <w:highlight w:val="none"/>
          <w:u w:val="single" w:color="auto"/>
        </w:rPr>
        <w:t>3</w:t>
      </w:r>
      <w:r>
        <w:rPr>
          <w:color w:val="auto"/>
          <w:spacing w:val="5"/>
          <w:sz w:val="20"/>
          <w:szCs w:val="20"/>
          <w:highlight w:val="none"/>
          <w:u w:val="single" w:color="auto"/>
        </w:rPr>
        <w:t>0</w:t>
      </w:r>
      <w:r>
        <w:rPr>
          <w:color w:val="auto"/>
          <w:spacing w:val="-38"/>
          <w:sz w:val="20"/>
          <w:szCs w:val="20"/>
          <w:highlight w:val="none"/>
          <w:u w:val="single" w:color="auto"/>
        </w:rPr>
        <w:t xml:space="preserve"> </w:t>
      </w:r>
      <w:r>
        <w:rPr>
          <w:color w:val="auto"/>
          <w:spacing w:val="5"/>
          <w:sz w:val="20"/>
          <w:szCs w:val="20"/>
          <w:highlight w:val="none"/>
          <w:u w:val="single" w:color="auto"/>
        </w:rPr>
        <w:t>分</w:t>
      </w:r>
      <w:r>
        <w:rPr>
          <w:color w:val="auto"/>
          <w:spacing w:val="5"/>
          <w:sz w:val="20"/>
          <w:szCs w:val="20"/>
          <w:highlight w:val="none"/>
        </w:rPr>
        <w:t>之前将电子磋商响应文件上传到广西</w:t>
      </w:r>
      <w:r>
        <w:rPr>
          <w:color w:val="auto"/>
          <w:sz w:val="20"/>
          <w:szCs w:val="20"/>
          <w:highlight w:val="none"/>
        </w:rPr>
        <w:t xml:space="preserve"> </w:t>
      </w:r>
      <w:r>
        <w:rPr>
          <w:color w:val="auto"/>
          <w:spacing w:val="12"/>
          <w:sz w:val="20"/>
          <w:szCs w:val="20"/>
          <w:highlight w:val="none"/>
        </w:rPr>
        <w:t>政府采购云平台。应按照本项目磋商文件和广西政府采购云平台的</w:t>
      </w:r>
      <w:r>
        <w:rPr>
          <w:color w:val="auto"/>
          <w:spacing w:val="11"/>
          <w:sz w:val="20"/>
          <w:szCs w:val="20"/>
          <w:highlight w:val="none"/>
        </w:rPr>
        <w:t>要求编制、加密传输磋商响应文件。供</w:t>
      </w:r>
      <w:r>
        <w:rPr>
          <w:color w:val="auto"/>
          <w:sz w:val="20"/>
          <w:szCs w:val="20"/>
          <w:highlight w:val="none"/>
        </w:rPr>
        <w:t xml:space="preserve"> </w:t>
      </w:r>
      <w:r>
        <w:rPr>
          <w:color w:val="auto"/>
          <w:spacing w:val="12"/>
          <w:sz w:val="20"/>
          <w:szCs w:val="20"/>
          <w:highlight w:val="none"/>
        </w:rPr>
        <w:t>应商在使用系统进行响应的过程中遇到涉及平台使用的任何问题，</w:t>
      </w:r>
      <w:r>
        <w:rPr>
          <w:color w:val="auto"/>
          <w:spacing w:val="11"/>
          <w:sz w:val="20"/>
          <w:szCs w:val="20"/>
          <w:highlight w:val="none"/>
        </w:rPr>
        <w:t>可致电广西政府采购云平台技术支持热</w:t>
      </w:r>
      <w:r>
        <w:rPr>
          <w:color w:val="auto"/>
          <w:sz w:val="20"/>
          <w:szCs w:val="20"/>
          <w:highlight w:val="none"/>
        </w:rPr>
        <w:t xml:space="preserve"> </w:t>
      </w:r>
      <w:r>
        <w:rPr>
          <w:color w:val="auto"/>
          <w:spacing w:val="5"/>
          <w:sz w:val="20"/>
          <w:szCs w:val="20"/>
          <w:highlight w:val="none"/>
        </w:rPr>
        <w:t>线咨询，联系方式：400-881-7190</w:t>
      </w:r>
      <w:r>
        <w:rPr>
          <w:color w:val="auto"/>
          <w:spacing w:val="-23"/>
          <w:sz w:val="20"/>
          <w:szCs w:val="20"/>
          <w:highlight w:val="none"/>
        </w:rPr>
        <w:t xml:space="preserve"> </w:t>
      </w:r>
      <w:r>
        <w:rPr>
          <w:color w:val="auto"/>
          <w:spacing w:val="5"/>
          <w:sz w:val="20"/>
          <w:szCs w:val="20"/>
          <w:highlight w:val="none"/>
        </w:rPr>
        <w:t>或</w:t>
      </w:r>
      <w:r>
        <w:rPr>
          <w:color w:val="auto"/>
          <w:spacing w:val="-36"/>
          <w:sz w:val="20"/>
          <w:szCs w:val="20"/>
          <w:highlight w:val="none"/>
        </w:rPr>
        <w:t xml:space="preserve"> </w:t>
      </w:r>
      <w:r>
        <w:rPr>
          <w:color w:val="auto"/>
          <w:spacing w:val="5"/>
          <w:sz w:val="20"/>
          <w:szCs w:val="20"/>
          <w:highlight w:val="none"/>
        </w:rPr>
        <w:t>95763。</w:t>
      </w:r>
    </w:p>
    <w:p w14:paraId="3B94BBE7">
      <w:pPr>
        <w:pStyle w:val="2"/>
        <w:spacing w:before="160" w:line="356" w:lineRule="auto"/>
        <w:ind w:firstLine="436"/>
        <w:rPr>
          <w:color w:val="auto"/>
          <w:sz w:val="20"/>
          <w:szCs w:val="20"/>
          <w:highlight w:val="none"/>
        </w:rPr>
      </w:pPr>
      <w:r>
        <w:rPr>
          <w:color w:val="auto"/>
          <w:spacing w:val="4"/>
          <w:sz w:val="20"/>
          <w:szCs w:val="20"/>
          <w:highlight w:val="none"/>
        </w:rPr>
        <w:t>18.2</w:t>
      </w:r>
      <w:r>
        <w:rPr>
          <w:color w:val="auto"/>
          <w:spacing w:val="-41"/>
          <w:sz w:val="20"/>
          <w:szCs w:val="20"/>
          <w:highlight w:val="none"/>
        </w:rPr>
        <w:t xml:space="preserve"> </w:t>
      </w:r>
      <w:r>
        <w:rPr>
          <w:color w:val="auto"/>
          <w:spacing w:val="4"/>
          <w:sz w:val="20"/>
          <w:szCs w:val="20"/>
          <w:highlight w:val="none"/>
        </w:rPr>
        <w:t>磋商响应文件解密时间：截标时间后</w:t>
      </w:r>
      <w:r>
        <w:rPr>
          <w:color w:val="auto"/>
          <w:spacing w:val="-30"/>
          <w:sz w:val="20"/>
          <w:szCs w:val="20"/>
          <w:highlight w:val="none"/>
        </w:rPr>
        <w:t xml:space="preserve"> </w:t>
      </w:r>
      <w:r>
        <w:rPr>
          <w:color w:val="auto"/>
          <w:spacing w:val="4"/>
          <w:sz w:val="20"/>
          <w:szCs w:val="20"/>
          <w:highlight w:val="none"/>
          <w:u w:val="single" w:color="auto"/>
        </w:rPr>
        <w:t>30</w:t>
      </w:r>
      <w:r>
        <w:rPr>
          <w:color w:val="auto"/>
          <w:spacing w:val="-33"/>
          <w:sz w:val="20"/>
          <w:szCs w:val="20"/>
          <w:highlight w:val="none"/>
          <w:u w:val="single" w:color="auto"/>
        </w:rPr>
        <w:t xml:space="preserve"> </w:t>
      </w:r>
      <w:r>
        <w:rPr>
          <w:color w:val="auto"/>
          <w:spacing w:val="4"/>
          <w:sz w:val="20"/>
          <w:szCs w:val="20"/>
          <w:highlight w:val="none"/>
        </w:rPr>
        <w:t>分钟内（</w:t>
      </w:r>
      <w:r>
        <w:rPr>
          <w:color w:val="auto"/>
          <w:spacing w:val="-57"/>
          <w:sz w:val="20"/>
          <w:szCs w:val="20"/>
          <w:highlight w:val="none"/>
        </w:rPr>
        <w:t xml:space="preserve"> </w:t>
      </w:r>
      <w:r>
        <w:rPr>
          <w:rFonts w:hint="eastAsia"/>
          <w:color w:val="auto"/>
          <w:spacing w:val="4"/>
          <w:sz w:val="20"/>
          <w:szCs w:val="20"/>
          <w:highlight w:val="none"/>
          <w:u w:val="single" w:color="auto"/>
          <w:lang w:eastAsia="zh-CN"/>
        </w:rPr>
        <w:t>2026年</w:t>
      </w:r>
      <w:r>
        <w:rPr>
          <w:rFonts w:hint="eastAsia"/>
          <w:color w:val="auto"/>
          <w:spacing w:val="4"/>
          <w:sz w:val="20"/>
          <w:szCs w:val="20"/>
          <w:highlight w:val="none"/>
          <w:u w:val="single" w:color="auto"/>
          <w:lang w:val="en-US" w:eastAsia="zh-CN"/>
        </w:rPr>
        <w:t>8</w:t>
      </w:r>
      <w:r>
        <w:rPr>
          <w:rFonts w:hint="eastAsia"/>
          <w:color w:val="auto"/>
          <w:spacing w:val="4"/>
          <w:sz w:val="20"/>
          <w:szCs w:val="20"/>
          <w:highlight w:val="none"/>
          <w:u w:val="single" w:color="auto"/>
          <w:lang w:eastAsia="zh-CN"/>
        </w:rPr>
        <w:t>月</w:t>
      </w:r>
      <w:r>
        <w:rPr>
          <w:rFonts w:hint="eastAsia"/>
          <w:color w:val="auto"/>
          <w:spacing w:val="4"/>
          <w:sz w:val="20"/>
          <w:szCs w:val="20"/>
          <w:highlight w:val="none"/>
          <w:u w:val="single" w:color="auto"/>
          <w:lang w:val="en-US" w:eastAsia="zh-CN"/>
        </w:rPr>
        <w:t>7</w:t>
      </w:r>
      <w:r>
        <w:rPr>
          <w:rFonts w:hint="eastAsia"/>
          <w:color w:val="auto"/>
          <w:spacing w:val="4"/>
          <w:sz w:val="20"/>
          <w:szCs w:val="20"/>
          <w:highlight w:val="none"/>
          <w:u w:val="single" w:color="auto"/>
          <w:lang w:eastAsia="zh-CN"/>
        </w:rPr>
        <w:t>日</w:t>
      </w:r>
      <w:r>
        <w:rPr>
          <w:color w:val="auto"/>
          <w:spacing w:val="-35"/>
          <w:sz w:val="20"/>
          <w:szCs w:val="20"/>
          <w:highlight w:val="none"/>
          <w:u w:val="single" w:color="auto"/>
        </w:rPr>
        <w:t xml:space="preserve"> </w:t>
      </w:r>
      <w:r>
        <w:rPr>
          <w:color w:val="auto"/>
          <w:spacing w:val="3"/>
          <w:sz w:val="20"/>
          <w:szCs w:val="20"/>
          <w:highlight w:val="none"/>
          <w:u w:val="single" w:color="auto"/>
        </w:rPr>
        <w:t>09</w:t>
      </w:r>
      <w:r>
        <w:rPr>
          <w:color w:val="auto"/>
          <w:spacing w:val="-25"/>
          <w:sz w:val="20"/>
          <w:szCs w:val="20"/>
          <w:highlight w:val="none"/>
          <w:u w:val="single" w:color="auto"/>
        </w:rPr>
        <w:t xml:space="preserve"> </w:t>
      </w:r>
      <w:r>
        <w:rPr>
          <w:color w:val="auto"/>
          <w:spacing w:val="3"/>
          <w:sz w:val="20"/>
          <w:szCs w:val="20"/>
          <w:highlight w:val="none"/>
          <w:u w:val="single" w:color="auto"/>
        </w:rPr>
        <w:t>时</w:t>
      </w:r>
      <w:r>
        <w:rPr>
          <w:color w:val="auto"/>
          <w:spacing w:val="-33"/>
          <w:sz w:val="20"/>
          <w:szCs w:val="20"/>
          <w:highlight w:val="none"/>
          <w:u w:val="single" w:color="auto"/>
        </w:rPr>
        <w:t xml:space="preserve"> </w:t>
      </w:r>
      <w:r>
        <w:rPr>
          <w:color w:val="auto"/>
          <w:spacing w:val="3"/>
          <w:sz w:val="20"/>
          <w:szCs w:val="20"/>
          <w:highlight w:val="none"/>
          <w:u w:val="single" w:color="auto"/>
        </w:rPr>
        <w:t>30</w:t>
      </w:r>
      <w:r>
        <w:rPr>
          <w:color w:val="auto"/>
          <w:spacing w:val="-35"/>
          <w:sz w:val="20"/>
          <w:szCs w:val="20"/>
          <w:highlight w:val="none"/>
          <w:u w:val="single" w:color="auto"/>
        </w:rPr>
        <w:t xml:space="preserve"> </w:t>
      </w:r>
      <w:r>
        <w:rPr>
          <w:color w:val="auto"/>
          <w:spacing w:val="3"/>
          <w:sz w:val="20"/>
          <w:szCs w:val="20"/>
          <w:highlight w:val="none"/>
          <w:u w:val="single" w:color="auto"/>
        </w:rPr>
        <w:t>分至</w:t>
      </w:r>
      <w:r>
        <w:rPr>
          <w:color w:val="auto"/>
          <w:spacing w:val="-19"/>
          <w:sz w:val="20"/>
          <w:szCs w:val="20"/>
          <w:highlight w:val="none"/>
          <w:u w:val="single" w:color="auto"/>
        </w:rPr>
        <w:t xml:space="preserve"> </w:t>
      </w:r>
      <w:r>
        <w:rPr>
          <w:color w:val="auto"/>
          <w:spacing w:val="3"/>
          <w:sz w:val="20"/>
          <w:szCs w:val="20"/>
          <w:highlight w:val="none"/>
          <w:u w:val="single" w:color="auto"/>
        </w:rPr>
        <w:t>10</w:t>
      </w:r>
      <w:r>
        <w:rPr>
          <w:color w:val="auto"/>
          <w:spacing w:val="-29"/>
          <w:sz w:val="20"/>
          <w:szCs w:val="20"/>
          <w:highlight w:val="none"/>
          <w:u w:val="single" w:color="auto"/>
        </w:rPr>
        <w:t xml:space="preserve"> </w:t>
      </w:r>
      <w:r>
        <w:rPr>
          <w:color w:val="auto"/>
          <w:spacing w:val="3"/>
          <w:sz w:val="20"/>
          <w:szCs w:val="20"/>
          <w:highlight w:val="none"/>
          <w:u w:val="single" w:color="auto"/>
        </w:rPr>
        <w:t>时</w:t>
      </w:r>
      <w:r>
        <w:rPr>
          <w:color w:val="auto"/>
          <w:spacing w:val="-32"/>
          <w:sz w:val="20"/>
          <w:szCs w:val="20"/>
          <w:highlight w:val="none"/>
          <w:u w:val="single" w:color="auto"/>
        </w:rPr>
        <w:t xml:space="preserve"> </w:t>
      </w:r>
      <w:r>
        <w:rPr>
          <w:color w:val="auto"/>
          <w:spacing w:val="3"/>
          <w:sz w:val="20"/>
          <w:szCs w:val="20"/>
          <w:highlight w:val="none"/>
          <w:u w:val="single" w:color="auto"/>
        </w:rPr>
        <w:t>00</w:t>
      </w:r>
      <w:r>
        <w:rPr>
          <w:color w:val="auto"/>
          <w:spacing w:val="-36"/>
          <w:sz w:val="20"/>
          <w:szCs w:val="20"/>
          <w:highlight w:val="none"/>
          <w:u w:val="single" w:color="auto"/>
        </w:rPr>
        <w:t xml:space="preserve"> </w:t>
      </w:r>
      <w:r>
        <w:rPr>
          <w:color w:val="auto"/>
          <w:spacing w:val="3"/>
          <w:sz w:val="20"/>
          <w:szCs w:val="20"/>
          <w:highlight w:val="none"/>
          <w:u w:val="single" w:color="auto"/>
        </w:rPr>
        <w:t>分</w:t>
      </w:r>
      <w:r>
        <w:rPr>
          <w:color w:val="auto"/>
          <w:spacing w:val="3"/>
          <w:sz w:val="20"/>
          <w:szCs w:val="20"/>
          <w:highlight w:val="none"/>
        </w:rPr>
        <w:t>)</w:t>
      </w:r>
      <w:r>
        <w:rPr>
          <w:color w:val="auto"/>
          <w:sz w:val="20"/>
          <w:szCs w:val="20"/>
          <w:highlight w:val="none"/>
        </w:rPr>
        <w:t xml:space="preserve"> </w:t>
      </w:r>
      <w:r>
        <w:rPr>
          <w:color w:val="auto"/>
          <w:spacing w:val="9"/>
          <w:sz w:val="20"/>
          <w:szCs w:val="20"/>
          <w:highlight w:val="none"/>
        </w:rPr>
        <w:t>磋商供应商可以登录广西政府采购云平台，用“项目采购-开标评标</w:t>
      </w:r>
      <w:r>
        <w:rPr>
          <w:color w:val="auto"/>
          <w:spacing w:val="-70"/>
          <w:sz w:val="20"/>
          <w:szCs w:val="20"/>
          <w:highlight w:val="none"/>
        </w:rPr>
        <w:t xml:space="preserve"> </w:t>
      </w:r>
      <w:r>
        <w:rPr>
          <w:color w:val="auto"/>
          <w:spacing w:val="9"/>
          <w:sz w:val="20"/>
          <w:szCs w:val="20"/>
          <w:highlight w:val="none"/>
        </w:rPr>
        <w:t>”功</w:t>
      </w:r>
      <w:r>
        <w:rPr>
          <w:color w:val="auto"/>
          <w:spacing w:val="8"/>
          <w:sz w:val="20"/>
          <w:szCs w:val="20"/>
          <w:highlight w:val="none"/>
        </w:rPr>
        <w:t>能进行解密磋商文件。若磋商供应</w:t>
      </w:r>
      <w:r>
        <w:rPr>
          <w:color w:val="auto"/>
          <w:sz w:val="20"/>
          <w:szCs w:val="20"/>
          <w:highlight w:val="none"/>
        </w:rPr>
        <w:t xml:space="preserve"> </w:t>
      </w:r>
      <w:r>
        <w:rPr>
          <w:color w:val="auto"/>
          <w:spacing w:val="11"/>
          <w:sz w:val="20"/>
          <w:szCs w:val="20"/>
          <w:highlight w:val="none"/>
        </w:rPr>
        <w:t>商在规定时间内无法解密或解密失败，可以以电子备份磋商响应文件作为依据</w:t>
      </w:r>
      <w:r>
        <w:rPr>
          <w:b/>
          <w:bCs/>
          <w:color w:val="auto"/>
          <w:spacing w:val="11"/>
          <w:sz w:val="20"/>
          <w:szCs w:val="20"/>
          <w:highlight w:val="none"/>
        </w:rPr>
        <w:t>【在接到无法解密或解密失</w:t>
      </w:r>
      <w:r>
        <w:rPr>
          <w:color w:val="auto"/>
          <w:spacing w:val="4"/>
          <w:sz w:val="20"/>
          <w:szCs w:val="20"/>
          <w:highlight w:val="none"/>
        </w:rPr>
        <w:t xml:space="preserve"> </w:t>
      </w:r>
      <w:r>
        <w:rPr>
          <w:b/>
          <w:bCs/>
          <w:color w:val="auto"/>
          <w:spacing w:val="7"/>
          <w:sz w:val="20"/>
          <w:szCs w:val="20"/>
          <w:highlight w:val="none"/>
        </w:rPr>
        <w:t>败的通知后，磋商供应商可根据自身实际情况按通知时要求的时间到桂林市公共资源交易中心</w:t>
      </w:r>
      <w:r>
        <w:rPr>
          <w:color w:val="auto"/>
          <w:spacing w:val="7"/>
          <w:sz w:val="20"/>
          <w:szCs w:val="20"/>
          <w:highlight w:val="none"/>
          <w:u w:val="single" w:color="auto"/>
        </w:rPr>
        <w:t xml:space="preserve"> </w:t>
      </w:r>
      <w:r>
        <w:rPr>
          <w:b/>
          <w:bCs/>
          <w:color w:val="auto"/>
          <w:spacing w:val="7"/>
          <w:sz w:val="20"/>
          <w:szCs w:val="20"/>
          <w:highlight w:val="none"/>
          <w:u w:val="single" w:color="auto"/>
        </w:rPr>
        <w:t>9</w:t>
      </w:r>
      <w:r>
        <w:rPr>
          <w:color w:val="auto"/>
          <w:spacing w:val="7"/>
          <w:sz w:val="20"/>
          <w:szCs w:val="20"/>
          <w:highlight w:val="none"/>
          <w:u w:val="single" w:color="auto"/>
        </w:rPr>
        <w:t xml:space="preserve"> </w:t>
      </w:r>
      <w:r>
        <w:rPr>
          <w:b/>
          <w:bCs/>
          <w:color w:val="auto"/>
          <w:spacing w:val="7"/>
          <w:sz w:val="20"/>
          <w:szCs w:val="20"/>
          <w:highlight w:val="none"/>
          <w:u w:val="single" w:color="auto"/>
        </w:rPr>
        <w:t>号</w:t>
      </w:r>
      <w:r>
        <w:rPr>
          <w:b/>
          <w:bCs/>
          <w:color w:val="auto"/>
          <w:spacing w:val="6"/>
          <w:sz w:val="20"/>
          <w:szCs w:val="20"/>
          <w:highlight w:val="none"/>
          <w:u w:val="single" w:color="auto"/>
        </w:rPr>
        <w:t>开标</w:t>
      </w:r>
      <w:r>
        <w:rPr>
          <w:color w:val="auto"/>
          <w:sz w:val="20"/>
          <w:szCs w:val="20"/>
          <w:highlight w:val="none"/>
        </w:rPr>
        <w:t xml:space="preserve"> </w:t>
      </w:r>
      <w:r>
        <w:rPr>
          <w:b/>
          <w:bCs/>
          <w:color w:val="auto"/>
          <w:spacing w:val="10"/>
          <w:sz w:val="20"/>
          <w:szCs w:val="20"/>
          <w:highlight w:val="none"/>
          <w:u w:val="single" w:color="auto"/>
        </w:rPr>
        <w:t>室（</w:t>
      </w:r>
      <w:r>
        <w:rPr>
          <w:rFonts w:hint="eastAsia"/>
          <w:b/>
          <w:bCs/>
          <w:color w:val="auto"/>
          <w:spacing w:val="10"/>
          <w:sz w:val="20"/>
          <w:szCs w:val="20"/>
          <w:highlight w:val="none"/>
          <w:u w:val="single" w:color="auto"/>
          <w:lang w:val="en-US" w:eastAsia="zh-CN"/>
        </w:rPr>
        <w:t>7</w:t>
      </w:r>
      <w:r>
        <w:rPr>
          <w:color w:val="auto"/>
          <w:spacing w:val="-19"/>
          <w:sz w:val="20"/>
          <w:szCs w:val="20"/>
          <w:highlight w:val="none"/>
          <w:u w:val="single" w:color="auto"/>
        </w:rPr>
        <w:t xml:space="preserve"> </w:t>
      </w:r>
      <w:r>
        <w:rPr>
          <w:b/>
          <w:bCs/>
          <w:color w:val="auto"/>
          <w:spacing w:val="10"/>
          <w:sz w:val="20"/>
          <w:szCs w:val="20"/>
          <w:highlight w:val="none"/>
          <w:u w:val="single" w:color="auto"/>
        </w:rPr>
        <w:t>号政采开标仓）</w:t>
      </w:r>
      <w:r>
        <w:rPr>
          <w:b/>
          <w:bCs/>
          <w:color w:val="auto"/>
          <w:spacing w:val="10"/>
          <w:sz w:val="20"/>
          <w:szCs w:val="20"/>
          <w:highlight w:val="none"/>
        </w:rPr>
        <w:t>现场提交或以电子邮件的形式（以通知时所告知的电子邮箱地址为准）提交电子备</w:t>
      </w:r>
      <w:r>
        <w:rPr>
          <w:color w:val="auto"/>
          <w:sz w:val="20"/>
          <w:szCs w:val="20"/>
          <w:highlight w:val="none"/>
        </w:rPr>
        <w:t xml:space="preserve"> </w:t>
      </w:r>
      <w:r>
        <w:rPr>
          <w:b/>
          <w:bCs/>
          <w:color w:val="auto"/>
          <w:spacing w:val="9"/>
          <w:sz w:val="20"/>
          <w:szCs w:val="20"/>
          <w:highlight w:val="none"/>
        </w:rPr>
        <w:t>份磋商响应文件】</w:t>
      </w:r>
      <w:r>
        <w:rPr>
          <w:color w:val="auto"/>
          <w:spacing w:val="9"/>
          <w:sz w:val="20"/>
          <w:szCs w:val="20"/>
          <w:highlight w:val="none"/>
        </w:rPr>
        <w:t>，若磋商供应商在规定时间内无法解密或解密失败且未提供电子备份磋商响应文件的</w:t>
      </w:r>
      <w:r>
        <w:rPr>
          <w:color w:val="auto"/>
          <w:spacing w:val="8"/>
          <w:sz w:val="20"/>
          <w:szCs w:val="20"/>
          <w:highlight w:val="none"/>
        </w:rPr>
        <w:t>(包</w:t>
      </w:r>
      <w:r>
        <w:rPr>
          <w:color w:val="auto"/>
          <w:sz w:val="20"/>
          <w:szCs w:val="20"/>
          <w:highlight w:val="none"/>
        </w:rPr>
        <w:t xml:space="preserve"> </w:t>
      </w:r>
      <w:r>
        <w:rPr>
          <w:color w:val="auto"/>
          <w:spacing w:val="9"/>
          <w:sz w:val="20"/>
          <w:szCs w:val="20"/>
          <w:highlight w:val="none"/>
        </w:rPr>
        <w:t>含提供的电子备份文件无效或无法解密的情况)，视为响应文件撤回。</w:t>
      </w:r>
    </w:p>
    <w:p w14:paraId="575D2137">
      <w:pPr>
        <w:pStyle w:val="2"/>
        <w:spacing w:before="161" w:line="228" w:lineRule="auto"/>
        <w:ind w:left="437"/>
        <w:rPr>
          <w:color w:val="auto"/>
          <w:sz w:val="20"/>
          <w:szCs w:val="20"/>
          <w:highlight w:val="none"/>
        </w:rPr>
      </w:pPr>
      <w:r>
        <w:rPr>
          <w:color w:val="auto"/>
          <w:spacing w:val="8"/>
          <w:sz w:val="20"/>
          <w:szCs w:val="20"/>
          <w:highlight w:val="none"/>
        </w:rPr>
        <w:t>18.3 除竞争性磋商文件另有规定外，供应商所递交的响应文件不予退还。</w:t>
      </w:r>
    </w:p>
    <w:p w14:paraId="023513ED">
      <w:pPr>
        <w:pStyle w:val="2"/>
        <w:spacing w:before="164" w:line="228" w:lineRule="auto"/>
        <w:ind w:left="437"/>
        <w:rPr>
          <w:color w:val="auto"/>
          <w:sz w:val="20"/>
          <w:szCs w:val="20"/>
          <w:highlight w:val="none"/>
        </w:rPr>
      </w:pPr>
      <w:r>
        <w:rPr>
          <w:color w:val="auto"/>
          <w:spacing w:val="4"/>
          <w:sz w:val="20"/>
          <w:szCs w:val="20"/>
          <w:highlight w:val="none"/>
        </w:rPr>
        <w:t>18.4</w:t>
      </w:r>
      <w:r>
        <w:rPr>
          <w:color w:val="auto"/>
          <w:spacing w:val="49"/>
          <w:sz w:val="20"/>
          <w:szCs w:val="20"/>
          <w:highlight w:val="none"/>
        </w:rPr>
        <w:t xml:space="preserve"> </w:t>
      </w:r>
      <w:r>
        <w:rPr>
          <w:color w:val="auto"/>
          <w:spacing w:val="4"/>
          <w:sz w:val="20"/>
          <w:szCs w:val="20"/>
          <w:highlight w:val="none"/>
        </w:rPr>
        <w:t>电子响应文件的相关说明</w:t>
      </w:r>
    </w:p>
    <w:p w14:paraId="47A2D357">
      <w:pPr>
        <w:spacing w:line="228" w:lineRule="auto"/>
        <w:rPr>
          <w:color w:val="auto"/>
          <w:sz w:val="20"/>
          <w:szCs w:val="20"/>
          <w:highlight w:val="none"/>
        </w:rPr>
        <w:sectPr>
          <w:footerReference r:id="rId15" w:type="default"/>
          <w:pgSz w:w="11907" w:h="16840"/>
          <w:pgMar w:top="1428" w:right="1080" w:bottom="1079" w:left="1086" w:header="0" w:footer="916" w:gutter="0"/>
          <w:cols w:space="720" w:num="1"/>
        </w:sectPr>
      </w:pPr>
    </w:p>
    <w:p w14:paraId="14F956D4">
      <w:pPr>
        <w:pStyle w:val="2"/>
        <w:spacing w:before="44" w:line="347" w:lineRule="auto"/>
        <w:ind w:firstLine="430"/>
        <w:rPr>
          <w:color w:val="auto"/>
          <w:sz w:val="20"/>
          <w:szCs w:val="20"/>
          <w:highlight w:val="none"/>
        </w:rPr>
      </w:pPr>
      <w:r>
        <w:rPr>
          <w:color w:val="auto"/>
          <w:spacing w:val="9"/>
          <w:sz w:val="20"/>
          <w:szCs w:val="20"/>
          <w:highlight w:val="none"/>
        </w:rPr>
        <w:t>（1）供应商进行电子响应应安装客户端软件，并按照采购文件和电子交易平台的要求编制并加密磋商</w:t>
      </w:r>
      <w:r>
        <w:rPr>
          <w:color w:val="auto"/>
          <w:sz w:val="20"/>
          <w:szCs w:val="20"/>
          <w:highlight w:val="none"/>
        </w:rPr>
        <w:t xml:space="preserve"> </w:t>
      </w:r>
      <w:r>
        <w:rPr>
          <w:color w:val="auto"/>
          <w:spacing w:val="11"/>
          <w:sz w:val="20"/>
          <w:szCs w:val="20"/>
          <w:highlight w:val="none"/>
        </w:rPr>
        <w:t>响应文件。供应商未按规定加密的磋商响应文件，</w:t>
      </w:r>
      <w:r>
        <w:rPr>
          <w:color w:val="auto"/>
          <w:spacing w:val="-58"/>
          <w:sz w:val="20"/>
          <w:szCs w:val="20"/>
          <w:highlight w:val="none"/>
        </w:rPr>
        <w:t xml:space="preserve"> </w:t>
      </w:r>
      <w:r>
        <w:rPr>
          <w:color w:val="auto"/>
          <w:spacing w:val="11"/>
          <w:sz w:val="20"/>
          <w:szCs w:val="20"/>
          <w:highlight w:val="none"/>
        </w:rPr>
        <w:t>电子交易平台将拒收。供应商</w:t>
      </w:r>
      <w:r>
        <w:rPr>
          <w:color w:val="auto"/>
          <w:spacing w:val="10"/>
          <w:sz w:val="20"/>
          <w:szCs w:val="20"/>
          <w:highlight w:val="none"/>
        </w:rPr>
        <w:t>应当在磋商截止时间前完</w:t>
      </w:r>
      <w:r>
        <w:rPr>
          <w:color w:val="auto"/>
          <w:sz w:val="20"/>
          <w:szCs w:val="20"/>
          <w:highlight w:val="none"/>
        </w:rPr>
        <w:t xml:space="preserve"> </w:t>
      </w:r>
      <w:r>
        <w:rPr>
          <w:color w:val="auto"/>
          <w:spacing w:val="12"/>
          <w:sz w:val="20"/>
          <w:szCs w:val="20"/>
          <w:highlight w:val="none"/>
        </w:rPr>
        <w:t>成磋商响应文件的传输递交，并可以补充、修改或者撤回磋商响应文件</w:t>
      </w:r>
      <w:r>
        <w:rPr>
          <w:color w:val="auto"/>
          <w:spacing w:val="11"/>
          <w:sz w:val="20"/>
          <w:szCs w:val="20"/>
          <w:highlight w:val="none"/>
        </w:rPr>
        <w:t>。补充或者修改磋商响应文件的，</w:t>
      </w:r>
      <w:r>
        <w:rPr>
          <w:color w:val="auto"/>
          <w:sz w:val="20"/>
          <w:szCs w:val="20"/>
          <w:highlight w:val="none"/>
        </w:rPr>
        <w:t xml:space="preserve"> </w:t>
      </w:r>
      <w:r>
        <w:rPr>
          <w:color w:val="auto"/>
          <w:spacing w:val="12"/>
          <w:sz w:val="20"/>
          <w:szCs w:val="20"/>
          <w:highlight w:val="none"/>
        </w:rPr>
        <w:t>应当先行撤回原文件，补充、修改后重新传输递交。磋商截止时间前未</w:t>
      </w:r>
      <w:r>
        <w:rPr>
          <w:color w:val="auto"/>
          <w:spacing w:val="11"/>
          <w:sz w:val="20"/>
          <w:szCs w:val="20"/>
          <w:highlight w:val="none"/>
        </w:rPr>
        <w:t>完成传输的，视为撤回磋商响应文</w:t>
      </w:r>
      <w:r>
        <w:rPr>
          <w:color w:val="auto"/>
          <w:sz w:val="20"/>
          <w:szCs w:val="20"/>
          <w:highlight w:val="none"/>
        </w:rPr>
        <w:t xml:space="preserve"> </w:t>
      </w:r>
      <w:r>
        <w:rPr>
          <w:color w:val="auto"/>
          <w:spacing w:val="9"/>
          <w:sz w:val="20"/>
          <w:szCs w:val="20"/>
          <w:highlight w:val="none"/>
        </w:rPr>
        <w:t>件。磋商截止时间后递交的磋商响应文件，电子交易平台将拒收。</w:t>
      </w:r>
    </w:p>
    <w:p w14:paraId="5798E55F">
      <w:pPr>
        <w:pStyle w:val="2"/>
        <w:spacing w:before="159" w:line="304" w:lineRule="auto"/>
        <w:ind w:left="5" w:firstLine="425"/>
        <w:rPr>
          <w:color w:val="auto"/>
          <w:sz w:val="20"/>
          <w:szCs w:val="20"/>
          <w:highlight w:val="none"/>
        </w:rPr>
      </w:pPr>
      <w:r>
        <w:rPr>
          <w:color w:val="auto"/>
          <w:spacing w:val="9"/>
          <w:sz w:val="20"/>
          <w:szCs w:val="20"/>
          <w:highlight w:val="none"/>
        </w:rPr>
        <w:t>（2）如有特殊情况，采购代理机构延长截止时间和开标时间，采购代理机构和供应商的权利和义务将</w:t>
      </w:r>
      <w:r>
        <w:rPr>
          <w:color w:val="auto"/>
          <w:spacing w:val="2"/>
          <w:sz w:val="20"/>
          <w:szCs w:val="20"/>
          <w:highlight w:val="none"/>
        </w:rPr>
        <w:t xml:space="preserve"> </w:t>
      </w:r>
      <w:r>
        <w:rPr>
          <w:color w:val="auto"/>
          <w:spacing w:val="8"/>
          <w:sz w:val="20"/>
          <w:szCs w:val="20"/>
          <w:highlight w:val="none"/>
        </w:rPr>
        <w:t>受到新的截止时间和开标时间的约束。</w:t>
      </w:r>
    </w:p>
    <w:p w14:paraId="110421CF">
      <w:pPr>
        <w:pStyle w:val="2"/>
        <w:spacing w:before="160" w:line="228" w:lineRule="auto"/>
        <w:ind w:left="3207"/>
        <w:rPr>
          <w:color w:val="auto"/>
          <w:sz w:val="20"/>
          <w:szCs w:val="20"/>
          <w:highlight w:val="none"/>
        </w:rPr>
      </w:pPr>
      <w:r>
        <w:rPr>
          <w:b/>
          <w:bCs/>
          <w:color w:val="auto"/>
          <w:spacing w:val="6"/>
          <w:sz w:val="20"/>
          <w:szCs w:val="20"/>
          <w:highlight w:val="none"/>
        </w:rPr>
        <w:t>四、竞争性磋商（简称磋商）与评审</w:t>
      </w:r>
    </w:p>
    <w:p w14:paraId="3CB0FE9B">
      <w:pPr>
        <w:pStyle w:val="2"/>
        <w:spacing w:before="161" w:line="229" w:lineRule="auto"/>
        <w:ind w:left="436"/>
        <w:rPr>
          <w:color w:val="auto"/>
          <w:sz w:val="20"/>
          <w:szCs w:val="20"/>
          <w:highlight w:val="none"/>
        </w:rPr>
      </w:pPr>
      <w:r>
        <w:rPr>
          <w:color w:val="auto"/>
          <w:spacing w:val="7"/>
          <w:sz w:val="20"/>
          <w:szCs w:val="20"/>
          <w:highlight w:val="none"/>
        </w:rPr>
        <w:t>19. 磋商小组组成及磋商时间、地点、人员</w:t>
      </w:r>
    </w:p>
    <w:p w14:paraId="00EC5A3F">
      <w:pPr>
        <w:pStyle w:val="2"/>
        <w:spacing w:before="159" w:line="229" w:lineRule="auto"/>
        <w:ind w:left="436"/>
        <w:rPr>
          <w:color w:val="auto"/>
          <w:sz w:val="20"/>
          <w:szCs w:val="20"/>
          <w:highlight w:val="none"/>
        </w:rPr>
      </w:pPr>
      <w:r>
        <w:rPr>
          <w:color w:val="auto"/>
          <w:spacing w:val="4"/>
          <w:sz w:val="20"/>
          <w:szCs w:val="20"/>
          <w:highlight w:val="none"/>
        </w:rPr>
        <w:t>19.1 磋商小组组成：</w:t>
      </w:r>
    </w:p>
    <w:p w14:paraId="016A0B31">
      <w:pPr>
        <w:pStyle w:val="2"/>
        <w:spacing w:before="163" w:line="361" w:lineRule="auto"/>
        <w:ind w:left="3" w:firstLine="416"/>
        <w:rPr>
          <w:color w:val="auto"/>
          <w:sz w:val="20"/>
          <w:szCs w:val="20"/>
          <w:highlight w:val="none"/>
        </w:rPr>
      </w:pPr>
      <w:r>
        <w:rPr>
          <w:color w:val="auto"/>
          <w:spacing w:val="12"/>
          <w:sz w:val="20"/>
          <w:szCs w:val="20"/>
          <w:highlight w:val="none"/>
        </w:rPr>
        <w:t>磋商及评审工作由采购代理机构负责组织，具体磋商、评审工作由依法组建</w:t>
      </w:r>
      <w:r>
        <w:rPr>
          <w:color w:val="auto"/>
          <w:spacing w:val="11"/>
          <w:sz w:val="20"/>
          <w:szCs w:val="20"/>
          <w:highlight w:val="none"/>
        </w:rPr>
        <w:t>的磋商小组负责，磋商小</w:t>
      </w:r>
      <w:r>
        <w:rPr>
          <w:color w:val="auto"/>
          <w:sz w:val="20"/>
          <w:szCs w:val="20"/>
          <w:highlight w:val="none"/>
        </w:rPr>
        <w:t xml:space="preserve"> </w:t>
      </w:r>
      <w:r>
        <w:rPr>
          <w:color w:val="auto"/>
          <w:spacing w:val="8"/>
          <w:sz w:val="20"/>
          <w:szCs w:val="20"/>
          <w:highlight w:val="none"/>
        </w:rPr>
        <w:t>组由采购人代表和有关方面的专家组成。磋商小组的构成：</w:t>
      </w:r>
      <w:r>
        <w:rPr>
          <w:color w:val="auto"/>
          <w:spacing w:val="8"/>
          <w:sz w:val="20"/>
          <w:szCs w:val="20"/>
          <w:highlight w:val="none"/>
          <w:u w:val="single" w:color="auto"/>
        </w:rPr>
        <w:t xml:space="preserve"> 3 </w:t>
      </w:r>
      <w:r>
        <w:rPr>
          <w:color w:val="auto"/>
          <w:spacing w:val="8"/>
          <w:sz w:val="20"/>
          <w:szCs w:val="20"/>
          <w:highlight w:val="none"/>
        </w:rPr>
        <w:t>人，其中采购人代表</w:t>
      </w:r>
      <w:r>
        <w:rPr>
          <w:color w:val="auto"/>
          <w:spacing w:val="8"/>
          <w:sz w:val="20"/>
          <w:szCs w:val="20"/>
          <w:highlight w:val="none"/>
          <w:u w:val="single" w:color="auto"/>
        </w:rPr>
        <w:t xml:space="preserve"> 1 </w:t>
      </w:r>
      <w:r>
        <w:rPr>
          <w:color w:val="auto"/>
          <w:spacing w:val="8"/>
          <w:sz w:val="20"/>
          <w:szCs w:val="20"/>
          <w:highlight w:val="none"/>
        </w:rPr>
        <w:t>人，</w:t>
      </w:r>
      <w:r>
        <w:rPr>
          <w:color w:val="auto"/>
          <w:spacing w:val="28"/>
          <w:sz w:val="20"/>
          <w:szCs w:val="20"/>
          <w:highlight w:val="none"/>
        </w:rPr>
        <w:t xml:space="preserve"> </w:t>
      </w:r>
      <w:r>
        <w:rPr>
          <w:color w:val="auto"/>
          <w:spacing w:val="8"/>
          <w:sz w:val="20"/>
          <w:szCs w:val="20"/>
          <w:highlight w:val="none"/>
        </w:rPr>
        <w:t>专家</w:t>
      </w:r>
      <w:r>
        <w:rPr>
          <w:color w:val="auto"/>
          <w:spacing w:val="8"/>
          <w:sz w:val="20"/>
          <w:szCs w:val="20"/>
          <w:highlight w:val="none"/>
          <w:u w:val="single" w:color="auto"/>
        </w:rPr>
        <w:t xml:space="preserve"> 2</w:t>
      </w:r>
      <w:r>
        <w:rPr>
          <w:color w:val="auto"/>
          <w:spacing w:val="17"/>
          <w:sz w:val="20"/>
          <w:szCs w:val="20"/>
          <w:highlight w:val="none"/>
          <w:u w:val="single" w:color="auto"/>
        </w:rPr>
        <w:t xml:space="preserve"> </w:t>
      </w:r>
      <w:r>
        <w:rPr>
          <w:color w:val="auto"/>
          <w:spacing w:val="8"/>
          <w:sz w:val="20"/>
          <w:szCs w:val="20"/>
          <w:highlight w:val="none"/>
        </w:rPr>
        <w:t>人。</w:t>
      </w:r>
    </w:p>
    <w:p w14:paraId="62F97969">
      <w:pPr>
        <w:pStyle w:val="2"/>
        <w:spacing w:before="33" w:line="229" w:lineRule="auto"/>
        <w:ind w:left="436"/>
        <w:rPr>
          <w:color w:val="auto"/>
          <w:sz w:val="20"/>
          <w:szCs w:val="20"/>
          <w:highlight w:val="none"/>
        </w:rPr>
      </w:pPr>
      <w:r>
        <w:rPr>
          <w:color w:val="auto"/>
          <w:spacing w:val="6"/>
          <w:sz w:val="20"/>
          <w:szCs w:val="20"/>
          <w:highlight w:val="none"/>
        </w:rPr>
        <w:t>19.2 磋商时间、地点、人员：</w:t>
      </w:r>
    </w:p>
    <w:p w14:paraId="3C814F9C">
      <w:pPr>
        <w:pStyle w:val="2"/>
        <w:spacing w:before="160" w:line="228" w:lineRule="auto"/>
        <w:ind w:left="436"/>
        <w:rPr>
          <w:color w:val="auto"/>
          <w:sz w:val="20"/>
          <w:szCs w:val="20"/>
          <w:highlight w:val="none"/>
        </w:rPr>
      </w:pPr>
      <w:r>
        <w:rPr>
          <w:color w:val="auto"/>
          <w:spacing w:val="6"/>
          <w:sz w:val="20"/>
          <w:szCs w:val="20"/>
          <w:highlight w:val="none"/>
        </w:rPr>
        <w:t>19.2.1</w:t>
      </w:r>
      <w:r>
        <w:rPr>
          <w:color w:val="auto"/>
          <w:spacing w:val="-24"/>
          <w:sz w:val="20"/>
          <w:szCs w:val="20"/>
          <w:highlight w:val="none"/>
        </w:rPr>
        <w:t xml:space="preserve"> </w:t>
      </w:r>
      <w:r>
        <w:rPr>
          <w:color w:val="auto"/>
          <w:spacing w:val="6"/>
          <w:sz w:val="20"/>
          <w:szCs w:val="20"/>
          <w:highlight w:val="none"/>
        </w:rPr>
        <w:t>磋商时间：响应文件递交截止时间后。</w:t>
      </w:r>
    </w:p>
    <w:p w14:paraId="1295DD11">
      <w:pPr>
        <w:pStyle w:val="2"/>
        <w:spacing w:before="162" w:line="327" w:lineRule="auto"/>
        <w:ind w:left="2" w:right="2" w:firstLine="433"/>
        <w:rPr>
          <w:color w:val="auto"/>
          <w:sz w:val="20"/>
          <w:szCs w:val="20"/>
          <w:highlight w:val="none"/>
        </w:rPr>
      </w:pPr>
      <w:r>
        <w:rPr>
          <w:color w:val="auto"/>
          <w:spacing w:val="9"/>
          <w:sz w:val="20"/>
          <w:szCs w:val="20"/>
          <w:highlight w:val="none"/>
        </w:rPr>
        <w:t>19.2.2</w:t>
      </w:r>
      <w:r>
        <w:rPr>
          <w:color w:val="auto"/>
          <w:spacing w:val="-39"/>
          <w:sz w:val="20"/>
          <w:szCs w:val="20"/>
          <w:highlight w:val="none"/>
        </w:rPr>
        <w:t xml:space="preserve"> </w:t>
      </w:r>
      <w:r>
        <w:rPr>
          <w:color w:val="auto"/>
          <w:spacing w:val="9"/>
          <w:sz w:val="20"/>
          <w:szCs w:val="20"/>
          <w:highlight w:val="none"/>
        </w:rPr>
        <w:t>磋商地点：供应商代表在响应文件提交当天实时登陆“广西政府</w:t>
      </w:r>
      <w:r>
        <w:rPr>
          <w:color w:val="auto"/>
          <w:spacing w:val="8"/>
          <w:sz w:val="20"/>
          <w:szCs w:val="20"/>
          <w:highlight w:val="none"/>
        </w:rPr>
        <w:t>采购云平台</w:t>
      </w:r>
      <w:r>
        <w:rPr>
          <w:color w:val="auto"/>
          <w:spacing w:val="-72"/>
          <w:sz w:val="20"/>
          <w:szCs w:val="20"/>
          <w:highlight w:val="none"/>
        </w:rPr>
        <w:t xml:space="preserve"> </w:t>
      </w:r>
      <w:r>
        <w:rPr>
          <w:color w:val="auto"/>
          <w:spacing w:val="8"/>
          <w:sz w:val="20"/>
          <w:szCs w:val="20"/>
          <w:highlight w:val="none"/>
        </w:rPr>
        <w:t>”，按磋商小组要</w:t>
      </w:r>
      <w:r>
        <w:rPr>
          <w:color w:val="auto"/>
          <w:sz w:val="20"/>
          <w:szCs w:val="20"/>
          <w:highlight w:val="none"/>
        </w:rPr>
        <w:t xml:space="preserve"> </w:t>
      </w:r>
      <w:r>
        <w:rPr>
          <w:color w:val="auto"/>
          <w:spacing w:val="12"/>
          <w:sz w:val="20"/>
          <w:szCs w:val="20"/>
          <w:highlight w:val="none"/>
        </w:rPr>
        <w:t>求在线等候参与磋商及提交最后报价。因供应商未保持实时在</w:t>
      </w:r>
      <w:r>
        <w:rPr>
          <w:color w:val="auto"/>
          <w:spacing w:val="11"/>
          <w:sz w:val="20"/>
          <w:szCs w:val="20"/>
          <w:highlight w:val="none"/>
        </w:rPr>
        <w:t>线，导致磋商小组无法及时与其取得联系，</w:t>
      </w:r>
      <w:r>
        <w:rPr>
          <w:color w:val="auto"/>
          <w:sz w:val="20"/>
          <w:szCs w:val="20"/>
          <w:highlight w:val="none"/>
        </w:rPr>
        <w:t xml:space="preserve"> </w:t>
      </w:r>
      <w:r>
        <w:rPr>
          <w:color w:val="auto"/>
          <w:spacing w:val="9"/>
          <w:sz w:val="20"/>
          <w:szCs w:val="20"/>
          <w:highlight w:val="none"/>
        </w:rPr>
        <w:t>从而造成供应商未按规定参与磋商或报价的，其不利后果由供应商自行承担。</w:t>
      </w:r>
    </w:p>
    <w:p w14:paraId="78CE85FB">
      <w:pPr>
        <w:pStyle w:val="2"/>
        <w:spacing w:before="163" w:line="302" w:lineRule="auto"/>
        <w:ind w:firstLine="436"/>
        <w:rPr>
          <w:color w:val="auto"/>
          <w:sz w:val="20"/>
          <w:szCs w:val="20"/>
          <w:highlight w:val="none"/>
        </w:rPr>
      </w:pPr>
      <w:r>
        <w:rPr>
          <w:color w:val="auto"/>
          <w:spacing w:val="9"/>
          <w:sz w:val="20"/>
          <w:szCs w:val="20"/>
          <w:highlight w:val="none"/>
        </w:rPr>
        <w:t>19.2.3</w:t>
      </w:r>
      <w:r>
        <w:rPr>
          <w:color w:val="auto"/>
          <w:spacing w:val="-22"/>
          <w:sz w:val="20"/>
          <w:szCs w:val="20"/>
          <w:highlight w:val="none"/>
        </w:rPr>
        <w:t xml:space="preserve"> </w:t>
      </w:r>
      <w:r>
        <w:rPr>
          <w:color w:val="auto"/>
          <w:spacing w:val="9"/>
          <w:sz w:val="20"/>
          <w:szCs w:val="20"/>
          <w:highlight w:val="none"/>
        </w:rPr>
        <w:t>磋商参加人员：供应商法定代表人或相应的委托代理人参加磋商。请供应商实时登录广西政府</w:t>
      </w:r>
      <w:r>
        <w:rPr>
          <w:color w:val="auto"/>
          <w:sz w:val="20"/>
          <w:szCs w:val="20"/>
          <w:highlight w:val="none"/>
        </w:rPr>
        <w:t xml:space="preserve"> </w:t>
      </w:r>
      <w:r>
        <w:rPr>
          <w:color w:val="auto"/>
          <w:spacing w:val="8"/>
          <w:sz w:val="20"/>
          <w:szCs w:val="20"/>
          <w:highlight w:val="none"/>
        </w:rPr>
        <w:t>采购云平台等候在线磋商。</w:t>
      </w:r>
    </w:p>
    <w:p w14:paraId="54751460">
      <w:pPr>
        <w:pStyle w:val="2"/>
        <w:spacing w:before="162" w:line="228" w:lineRule="auto"/>
        <w:ind w:left="436"/>
        <w:rPr>
          <w:color w:val="auto"/>
          <w:sz w:val="20"/>
          <w:szCs w:val="20"/>
          <w:highlight w:val="none"/>
        </w:rPr>
      </w:pPr>
      <w:r>
        <w:rPr>
          <w:color w:val="auto"/>
          <w:spacing w:val="7"/>
          <w:sz w:val="20"/>
          <w:szCs w:val="20"/>
          <w:highlight w:val="none"/>
        </w:rPr>
        <w:t>19.2.4</w:t>
      </w:r>
      <w:r>
        <w:rPr>
          <w:color w:val="auto"/>
          <w:spacing w:val="-29"/>
          <w:sz w:val="20"/>
          <w:szCs w:val="20"/>
          <w:highlight w:val="none"/>
        </w:rPr>
        <w:t xml:space="preserve"> </w:t>
      </w:r>
      <w:r>
        <w:rPr>
          <w:color w:val="auto"/>
          <w:spacing w:val="7"/>
          <w:sz w:val="20"/>
          <w:szCs w:val="20"/>
          <w:highlight w:val="none"/>
        </w:rPr>
        <w:t>响应文件递交截止时间后，</w:t>
      </w:r>
      <w:r>
        <w:rPr>
          <w:color w:val="auto"/>
          <w:spacing w:val="-60"/>
          <w:sz w:val="20"/>
          <w:szCs w:val="20"/>
          <w:highlight w:val="none"/>
        </w:rPr>
        <w:t xml:space="preserve"> </w:t>
      </w:r>
      <w:r>
        <w:rPr>
          <w:color w:val="auto"/>
          <w:spacing w:val="7"/>
          <w:sz w:val="20"/>
          <w:szCs w:val="20"/>
          <w:highlight w:val="none"/>
        </w:rPr>
        <w:t>由磋商</w:t>
      </w:r>
      <w:r>
        <w:rPr>
          <w:color w:val="auto"/>
          <w:spacing w:val="6"/>
          <w:sz w:val="20"/>
          <w:szCs w:val="20"/>
          <w:highlight w:val="none"/>
        </w:rPr>
        <w:t>小组在评标室内线上开启响应文件。</w:t>
      </w:r>
    </w:p>
    <w:p w14:paraId="7ADF94C2">
      <w:pPr>
        <w:pStyle w:val="2"/>
        <w:spacing w:before="163" w:line="229" w:lineRule="auto"/>
        <w:ind w:left="423"/>
        <w:rPr>
          <w:color w:val="auto"/>
          <w:sz w:val="20"/>
          <w:szCs w:val="20"/>
          <w:highlight w:val="none"/>
        </w:rPr>
      </w:pPr>
      <w:r>
        <w:rPr>
          <w:color w:val="auto"/>
          <w:spacing w:val="5"/>
          <w:sz w:val="20"/>
          <w:szCs w:val="20"/>
          <w:highlight w:val="none"/>
        </w:rPr>
        <w:t>20. 评审原则</w:t>
      </w:r>
    </w:p>
    <w:p w14:paraId="0068C422">
      <w:pPr>
        <w:pStyle w:val="2"/>
        <w:spacing w:before="159" w:line="228" w:lineRule="auto"/>
        <w:ind w:left="423"/>
        <w:rPr>
          <w:color w:val="auto"/>
          <w:sz w:val="20"/>
          <w:szCs w:val="20"/>
          <w:highlight w:val="none"/>
        </w:rPr>
      </w:pPr>
      <w:r>
        <w:rPr>
          <w:color w:val="auto"/>
          <w:spacing w:val="8"/>
          <w:sz w:val="20"/>
          <w:szCs w:val="20"/>
          <w:highlight w:val="none"/>
        </w:rPr>
        <w:t>20.1 磋商小组必须坚持公平、公正、科学和择优的原则。</w:t>
      </w:r>
    </w:p>
    <w:p w14:paraId="076A9105">
      <w:pPr>
        <w:pStyle w:val="2"/>
        <w:spacing w:before="161" w:line="228" w:lineRule="auto"/>
        <w:ind w:left="423"/>
        <w:rPr>
          <w:color w:val="auto"/>
          <w:sz w:val="20"/>
          <w:szCs w:val="20"/>
          <w:highlight w:val="none"/>
        </w:rPr>
      </w:pPr>
      <w:r>
        <w:rPr>
          <w:color w:val="auto"/>
          <w:spacing w:val="8"/>
          <w:sz w:val="20"/>
          <w:szCs w:val="20"/>
          <w:highlight w:val="none"/>
        </w:rPr>
        <w:t>20.2 评审办法：综合评分法，具体详见第四章评审办法。</w:t>
      </w:r>
    </w:p>
    <w:p w14:paraId="57FF2654">
      <w:pPr>
        <w:pStyle w:val="2"/>
        <w:spacing w:before="162" w:line="228" w:lineRule="auto"/>
        <w:ind w:left="423"/>
        <w:rPr>
          <w:color w:val="auto"/>
          <w:sz w:val="20"/>
          <w:szCs w:val="20"/>
          <w:highlight w:val="none"/>
        </w:rPr>
      </w:pPr>
      <w:r>
        <w:rPr>
          <w:color w:val="auto"/>
          <w:spacing w:val="8"/>
          <w:sz w:val="20"/>
          <w:szCs w:val="20"/>
          <w:highlight w:val="none"/>
        </w:rPr>
        <w:t>20.3 磋商小组应按磋商文件进行评审，不得擅自更改评审办法。</w:t>
      </w:r>
    </w:p>
    <w:p w14:paraId="15367BA3">
      <w:pPr>
        <w:pStyle w:val="2"/>
        <w:spacing w:before="160" w:line="303" w:lineRule="auto"/>
        <w:ind w:left="8" w:right="2" w:firstLine="414"/>
        <w:rPr>
          <w:color w:val="auto"/>
          <w:sz w:val="20"/>
          <w:szCs w:val="20"/>
          <w:highlight w:val="none"/>
        </w:rPr>
      </w:pPr>
      <w:r>
        <w:rPr>
          <w:color w:val="auto"/>
          <w:spacing w:val="9"/>
          <w:sz w:val="20"/>
          <w:szCs w:val="20"/>
          <w:highlight w:val="none"/>
        </w:rPr>
        <w:t>20.4 在评审过程中，磋商小组任何人不得对某个供应商发表任何倾向性意见</w:t>
      </w:r>
      <w:r>
        <w:rPr>
          <w:color w:val="auto"/>
          <w:spacing w:val="8"/>
          <w:sz w:val="20"/>
          <w:szCs w:val="20"/>
          <w:highlight w:val="none"/>
        </w:rPr>
        <w:t>，不得向其他磋商小组成</w:t>
      </w:r>
      <w:r>
        <w:rPr>
          <w:color w:val="auto"/>
          <w:sz w:val="20"/>
          <w:szCs w:val="20"/>
          <w:highlight w:val="none"/>
        </w:rPr>
        <w:t xml:space="preserve"> </w:t>
      </w:r>
      <w:r>
        <w:rPr>
          <w:color w:val="auto"/>
          <w:spacing w:val="8"/>
          <w:sz w:val="20"/>
          <w:szCs w:val="20"/>
          <w:highlight w:val="none"/>
        </w:rPr>
        <w:t>员明示或者暗示自己的评审意见。</w:t>
      </w:r>
    </w:p>
    <w:p w14:paraId="4FE3E5B3">
      <w:pPr>
        <w:pStyle w:val="2"/>
        <w:spacing w:before="162" w:line="302" w:lineRule="auto"/>
        <w:ind w:left="4" w:right="2" w:firstLine="419"/>
        <w:rPr>
          <w:color w:val="auto"/>
          <w:sz w:val="20"/>
          <w:szCs w:val="20"/>
          <w:highlight w:val="none"/>
        </w:rPr>
      </w:pPr>
      <w:r>
        <w:rPr>
          <w:color w:val="auto"/>
          <w:spacing w:val="9"/>
          <w:sz w:val="20"/>
          <w:szCs w:val="20"/>
          <w:highlight w:val="none"/>
        </w:rPr>
        <w:t>20.5 磋商小组成员对需要共同认定的事项存在争议的，按照少数服从多数的</w:t>
      </w:r>
      <w:r>
        <w:rPr>
          <w:color w:val="auto"/>
          <w:spacing w:val="8"/>
          <w:sz w:val="20"/>
          <w:szCs w:val="20"/>
          <w:highlight w:val="none"/>
        </w:rPr>
        <w:t>原则作出结论。持不同意</w:t>
      </w:r>
      <w:r>
        <w:rPr>
          <w:color w:val="auto"/>
          <w:sz w:val="20"/>
          <w:szCs w:val="20"/>
          <w:highlight w:val="none"/>
        </w:rPr>
        <w:t xml:space="preserve"> </w:t>
      </w:r>
      <w:r>
        <w:rPr>
          <w:color w:val="auto"/>
          <w:spacing w:val="9"/>
          <w:sz w:val="20"/>
          <w:szCs w:val="20"/>
          <w:highlight w:val="none"/>
        </w:rPr>
        <w:t>见的磋商小组成员应当在评审报告上签署不同意见并说明理由，否则视为同意。</w:t>
      </w:r>
    </w:p>
    <w:p w14:paraId="7476C989">
      <w:pPr>
        <w:pStyle w:val="2"/>
        <w:spacing w:before="162" w:line="227" w:lineRule="auto"/>
        <w:ind w:left="423"/>
        <w:rPr>
          <w:color w:val="auto"/>
          <w:sz w:val="20"/>
          <w:szCs w:val="20"/>
          <w:highlight w:val="none"/>
        </w:rPr>
      </w:pPr>
      <w:r>
        <w:rPr>
          <w:color w:val="auto"/>
          <w:spacing w:val="9"/>
          <w:sz w:val="20"/>
          <w:szCs w:val="20"/>
          <w:highlight w:val="none"/>
        </w:rPr>
        <w:t>20.6 响应文件最后报价出现前后不一致的，除竞争性磋商文件另有规定外，按照下列规定</w:t>
      </w:r>
      <w:r>
        <w:rPr>
          <w:color w:val="auto"/>
          <w:spacing w:val="8"/>
          <w:sz w:val="20"/>
          <w:szCs w:val="20"/>
          <w:highlight w:val="none"/>
        </w:rPr>
        <w:t>修正：</w:t>
      </w:r>
    </w:p>
    <w:p w14:paraId="6F3A3F99">
      <w:pPr>
        <w:pStyle w:val="2"/>
        <w:spacing w:before="162" w:line="227" w:lineRule="auto"/>
        <w:ind w:left="37"/>
        <w:rPr>
          <w:color w:val="auto"/>
          <w:sz w:val="20"/>
          <w:szCs w:val="20"/>
          <w:highlight w:val="none"/>
        </w:rPr>
      </w:pPr>
      <w:r>
        <w:rPr>
          <w:color w:val="auto"/>
          <w:spacing w:val="8"/>
          <w:sz w:val="20"/>
          <w:szCs w:val="20"/>
          <w:highlight w:val="none"/>
        </w:rPr>
        <w:t>(1) 响应文件中磋商报价表内容与响应文件中相应内容不一致的，以最后磋商报价表为准；</w:t>
      </w:r>
    </w:p>
    <w:p w14:paraId="650B26F7">
      <w:pPr>
        <w:pStyle w:val="2"/>
        <w:spacing w:before="165" w:line="228" w:lineRule="auto"/>
        <w:ind w:left="37"/>
        <w:rPr>
          <w:color w:val="auto"/>
          <w:sz w:val="20"/>
          <w:szCs w:val="20"/>
          <w:highlight w:val="none"/>
        </w:rPr>
      </w:pPr>
      <w:r>
        <w:rPr>
          <w:color w:val="auto"/>
          <w:spacing w:val="7"/>
          <w:sz w:val="20"/>
          <w:szCs w:val="20"/>
          <w:highlight w:val="none"/>
        </w:rPr>
        <w:t>(2) 大写金额和小写金额不一致的，以大写金额为准；</w:t>
      </w:r>
    </w:p>
    <w:p w14:paraId="0169D0BA">
      <w:pPr>
        <w:pStyle w:val="2"/>
        <w:spacing w:before="161" w:line="227" w:lineRule="auto"/>
        <w:ind w:left="37"/>
        <w:rPr>
          <w:color w:val="auto"/>
          <w:sz w:val="20"/>
          <w:szCs w:val="20"/>
          <w:highlight w:val="none"/>
        </w:rPr>
      </w:pPr>
      <w:r>
        <w:rPr>
          <w:color w:val="auto"/>
          <w:spacing w:val="8"/>
          <w:sz w:val="20"/>
          <w:szCs w:val="20"/>
          <w:highlight w:val="none"/>
        </w:rPr>
        <w:t>(3) 单价金额小数点或者百分比有明显错位的，以报价表的总价为准，并修改单价；</w:t>
      </w:r>
    </w:p>
    <w:p w14:paraId="7366A442">
      <w:pPr>
        <w:pStyle w:val="2"/>
        <w:spacing w:before="162" w:line="227" w:lineRule="auto"/>
        <w:ind w:left="37"/>
        <w:rPr>
          <w:color w:val="auto"/>
          <w:sz w:val="20"/>
          <w:szCs w:val="20"/>
          <w:highlight w:val="none"/>
        </w:rPr>
      </w:pPr>
      <w:r>
        <w:rPr>
          <w:color w:val="auto"/>
          <w:spacing w:val="8"/>
          <w:sz w:val="20"/>
          <w:szCs w:val="20"/>
          <w:highlight w:val="none"/>
        </w:rPr>
        <w:t>(4) 总价金额与按单价汇总金额不一致的</w:t>
      </w:r>
      <w:r>
        <w:rPr>
          <w:color w:val="auto"/>
          <w:spacing w:val="7"/>
          <w:sz w:val="20"/>
          <w:szCs w:val="20"/>
          <w:highlight w:val="none"/>
        </w:rPr>
        <w:t>，以单价金额计算结果为准。</w:t>
      </w:r>
    </w:p>
    <w:p w14:paraId="2DA594A1">
      <w:pPr>
        <w:pStyle w:val="2"/>
        <w:spacing w:before="164" w:line="227" w:lineRule="auto"/>
        <w:jc w:val="right"/>
        <w:rPr>
          <w:color w:val="auto"/>
          <w:sz w:val="20"/>
          <w:szCs w:val="20"/>
          <w:highlight w:val="none"/>
        </w:rPr>
      </w:pPr>
      <w:r>
        <w:rPr>
          <w:color w:val="auto"/>
          <w:spacing w:val="11"/>
          <w:sz w:val="20"/>
          <w:szCs w:val="20"/>
          <w:highlight w:val="none"/>
        </w:rPr>
        <w:t>同时出现两种以上不一致的，按照前款规定的顺序修正。修正后的报价（不得超出响应文件的范围或</w:t>
      </w:r>
    </w:p>
    <w:p w14:paraId="595B1213">
      <w:pPr>
        <w:spacing w:line="227" w:lineRule="auto"/>
        <w:rPr>
          <w:color w:val="auto"/>
          <w:sz w:val="20"/>
          <w:szCs w:val="20"/>
          <w:highlight w:val="none"/>
        </w:rPr>
        <w:sectPr>
          <w:footerReference r:id="rId16" w:type="default"/>
          <w:pgSz w:w="11907" w:h="16840"/>
          <w:pgMar w:top="1428" w:right="1080" w:bottom="1079" w:left="1087" w:header="0" w:footer="917" w:gutter="0"/>
          <w:cols w:space="720" w:num="1"/>
        </w:sectPr>
      </w:pPr>
    </w:p>
    <w:p w14:paraId="15FD5B9B">
      <w:pPr>
        <w:pStyle w:val="2"/>
        <w:spacing w:before="41" w:line="228" w:lineRule="auto"/>
        <w:jc w:val="right"/>
        <w:rPr>
          <w:color w:val="auto"/>
          <w:sz w:val="20"/>
          <w:szCs w:val="20"/>
          <w:highlight w:val="none"/>
        </w:rPr>
      </w:pPr>
      <w:r>
        <w:rPr>
          <w:color w:val="auto"/>
          <w:spacing w:val="9"/>
          <w:sz w:val="20"/>
          <w:szCs w:val="20"/>
          <w:highlight w:val="none"/>
        </w:rPr>
        <w:t>者改变响应文件的实质性内容）经磋商供应商确认后产生约束力，</w:t>
      </w:r>
      <w:r>
        <w:rPr>
          <w:color w:val="auto"/>
          <w:spacing w:val="8"/>
          <w:sz w:val="20"/>
          <w:szCs w:val="20"/>
          <w:highlight w:val="none"/>
        </w:rPr>
        <w:t>磋商供应商不确认的，作无效响应处理。</w:t>
      </w:r>
    </w:p>
    <w:p w14:paraId="43AFC0A3">
      <w:pPr>
        <w:pStyle w:val="2"/>
        <w:spacing w:before="161" w:line="229" w:lineRule="auto"/>
        <w:ind w:left="424"/>
        <w:rPr>
          <w:color w:val="auto"/>
          <w:sz w:val="20"/>
          <w:szCs w:val="20"/>
          <w:highlight w:val="none"/>
        </w:rPr>
      </w:pPr>
      <w:r>
        <w:rPr>
          <w:color w:val="auto"/>
          <w:spacing w:val="7"/>
          <w:sz w:val="20"/>
          <w:szCs w:val="20"/>
          <w:highlight w:val="none"/>
        </w:rPr>
        <w:t>21. 评审程序及磋商要求</w:t>
      </w:r>
    </w:p>
    <w:p w14:paraId="372A3E74">
      <w:pPr>
        <w:pStyle w:val="2"/>
        <w:spacing w:before="161" w:line="302" w:lineRule="auto"/>
        <w:ind w:right="121" w:firstLine="423"/>
        <w:rPr>
          <w:color w:val="auto"/>
          <w:sz w:val="20"/>
          <w:szCs w:val="20"/>
          <w:highlight w:val="none"/>
        </w:rPr>
      </w:pPr>
      <w:r>
        <w:rPr>
          <w:color w:val="auto"/>
          <w:spacing w:val="9"/>
          <w:sz w:val="20"/>
          <w:szCs w:val="20"/>
          <w:highlight w:val="none"/>
        </w:rPr>
        <w:t>21.1</w:t>
      </w:r>
      <w:r>
        <w:rPr>
          <w:color w:val="auto"/>
          <w:spacing w:val="-41"/>
          <w:sz w:val="20"/>
          <w:szCs w:val="20"/>
          <w:highlight w:val="none"/>
        </w:rPr>
        <w:t xml:space="preserve"> </w:t>
      </w:r>
      <w:r>
        <w:rPr>
          <w:color w:val="auto"/>
          <w:spacing w:val="9"/>
          <w:sz w:val="20"/>
          <w:szCs w:val="20"/>
          <w:highlight w:val="none"/>
        </w:rPr>
        <w:t>磋商小组成员的通讯工具或相关电子设备交由桂林市公共资源交易中心</w:t>
      </w:r>
      <w:r>
        <w:rPr>
          <w:color w:val="auto"/>
          <w:spacing w:val="8"/>
          <w:sz w:val="20"/>
          <w:szCs w:val="20"/>
          <w:highlight w:val="none"/>
        </w:rPr>
        <w:t>统一保管后到达评标室，</w:t>
      </w:r>
      <w:r>
        <w:rPr>
          <w:color w:val="auto"/>
          <w:sz w:val="20"/>
          <w:szCs w:val="20"/>
          <w:highlight w:val="none"/>
        </w:rPr>
        <w:t xml:space="preserve"> </w:t>
      </w:r>
      <w:r>
        <w:rPr>
          <w:color w:val="auto"/>
          <w:spacing w:val="10"/>
          <w:sz w:val="20"/>
          <w:szCs w:val="20"/>
          <w:highlight w:val="none"/>
        </w:rPr>
        <w:t>采购代理机构核实磋商小组成员身份，告知回避要求，</w:t>
      </w:r>
      <w:r>
        <w:rPr>
          <w:color w:val="auto"/>
          <w:spacing w:val="9"/>
          <w:sz w:val="20"/>
          <w:szCs w:val="20"/>
          <w:highlight w:val="none"/>
        </w:rPr>
        <w:t>宣布评审工作纪律和程序，推选磋商小组组长。</w:t>
      </w:r>
    </w:p>
    <w:p w14:paraId="207ED63D">
      <w:pPr>
        <w:pStyle w:val="2"/>
        <w:spacing w:before="161" w:line="328" w:lineRule="auto"/>
        <w:ind w:right="69" w:firstLine="423"/>
        <w:rPr>
          <w:color w:val="auto"/>
          <w:sz w:val="20"/>
          <w:szCs w:val="20"/>
          <w:highlight w:val="none"/>
        </w:rPr>
      </w:pPr>
      <w:r>
        <w:rPr>
          <w:color w:val="auto"/>
          <w:spacing w:val="10"/>
          <w:sz w:val="20"/>
          <w:szCs w:val="20"/>
          <w:highlight w:val="none"/>
        </w:rPr>
        <w:t>21.2</w:t>
      </w:r>
      <w:r>
        <w:rPr>
          <w:color w:val="auto"/>
          <w:spacing w:val="-41"/>
          <w:sz w:val="20"/>
          <w:szCs w:val="20"/>
          <w:highlight w:val="none"/>
        </w:rPr>
        <w:t xml:space="preserve"> </w:t>
      </w:r>
      <w:r>
        <w:rPr>
          <w:color w:val="auto"/>
          <w:spacing w:val="10"/>
          <w:sz w:val="20"/>
          <w:szCs w:val="20"/>
          <w:highlight w:val="none"/>
        </w:rPr>
        <w:t>磋商小组应当对发布公告的竞争性磋商文件（简称磋商文件）进行确认，审查供</w:t>
      </w:r>
      <w:r>
        <w:rPr>
          <w:color w:val="auto"/>
          <w:spacing w:val="9"/>
          <w:sz w:val="20"/>
          <w:szCs w:val="20"/>
          <w:highlight w:val="none"/>
        </w:rPr>
        <w:t>应商的响应文件</w:t>
      </w:r>
      <w:r>
        <w:rPr>
          <w:color w:val="auto"/>
          <w:sz w:val="20"/>
          <w:szCs w:val="20"/>
          <w:highlight w:val="none"/>
        </w:rPr>
        <w:t xml:space="preserve"> </w:t>
      </w:r>
      <w:r>
        <w:rPr>
          <w:color w:val="auto"/>
          <w:spacing w:val="12"/>
          <w:sz w:val="20"/>
          <w:szCs w:val="20"/>
          <w:highlight w:val="none"/>
        </w:rPr>
        <w:t>并作出评价；要求供应商解释或者澄清其响应文件；编写评审报告；告</w:t>
      </w:r>
      <w:r>
        <w:rPr>
          <w:color w:val="auto"/>
          <w:spacing w:val="11"/>
          <w:sz w:val="20"/>
          <w:szCs w:val="20"/>
          <w:highlight w:val="none"/>
        </w:rPr>
        <w:t>知采购人、采购代理机构在评审过</w:t>
      </w:r>
      <w:r>
        <w:rPr>
          <w:color w:val="auto"/>
          <w:sz w:val="20"/>
          <w:szCs w:val="20"/>
          <w:highlight w:val="none"/>
        </w:rPr>
        <w:t xml:space="preserve"> </w:t>
      </w:r>
      <w:r>
        <w:rPr>
          <w:color w:val="auto"/>
          <w:spacing w:val="8"/>
          <w:sz w:val="20"/>
          <w:szCs w:val="20"/>
          <w:highlight w:val="none"/>
        </w:rPr>
        <w:t>程中发现的供应商的违法违规行为。</w:t>
      </w:r>
    </w:p>
    <w:p w14:paraId="03DD8B48">
      <w:pPr>
        <w:pStyle w:val="2"/>
        <w:spacing w:before="162" w:line="327" w:lineRule="auto"/>
        <w:ind w:left="2" w:right="69" w:firstLine="421"/>
        <w:rPr>
          <w:color w:val="auto"/>
          <w:sz w:val="20"/>
          <w:szCs w:val="20"/>
          <w:highlight w:val="none"/>
        </w:rPr>
      </w:pPr>
      <w:r>
        <w:rPr>
          <w:color w:val="auto"/>
          <w:spacing w:val="10"/>
          <w:sz w:val="20"/>
          <w:szCs w:val="20"/>
          <w:highlight w:val="none"/>
        </w:rPr>
        <w:t>21.3</w:t>
      </w:r>
      <w:r>
        <w:rPr>
          <w:color w:val="auto"/>
          <w:spacing w:val="-41"/>
          <w:sz w:val="20"/>
          <w:szCs w:val="20"/>
          <w:highlight w:val="none"/>
        </w:rPr>
        <w:t xml:space="preserve"> </w:t>
      </w:r>
      <w:r>
        <w:rPr>
          <w:color w:val="auto"/>
          <w:spacing w:val="10"/>
          <w:sz w:val="20"/>
          <w:szCs w:val="20"/>
          <w:highlight w:val="none"/>
        </w:rPr>
        <w:t>磋商小组依据竞争性磋商文件的规定，首先对响应文件进行资格性审查，以确定</w:t>
      </w:r>
      <w:r>
        <w:rPr>
          <w:color w:val="auto"/>
          <w:spacing w:val="9"/>
          <w:sz w:val="20"/>
          <w:szCs w:val="20"/>
          <w:highlight w:val="none"/>
        </w:rPr>
        <w:t>供应商是否具备</w:t>
      </w:r>
      <w:r>
        <w:rPr>
          <w:color w:val="auto"/>
          <w:sz w:val="20"/>
          <w:szCs w:val="20"/>
          <w:highlight w:val="none"/>
        </w:rPr>
        <w:t xml:space="preserve"> </w:t>
      </w:r>
      <w:r>
        <w:rPr>
          <w:color w:val="auto"/>
          <w:spacing w:val="12"/>
          <w:sz w:val="20"/>
          <w:szCs w:val="20"/>
          <w:highlight w:val="none"/>
        </w:rPr>
        <w:t>本项目供应商资格；再对通过资格性审查的供应商响应文件的有效性</w:t>
      </w:r>
      <w:r>
        <w:rPr>
          <w:color w:val="auto"/>
          <w:spacing w:val="11"/>
          <w:sz w:val="20"/>
          <w:szCs w:val="20"/>
          <w:highlight w:val="none"/>
        </w:rPr>
        <w:t>、完整性和对磋商文件的响应程度进</w:t>
      </w:r>
      <w:r>
        <w:rPr>
          <w:color w:val="auto"/>
          <w:sz w:val="20"/>
          <w:szCs w:val="20"/>
          <w:highlight w:val="none"/>
        </w:rPr>
        <w:t xml:space="preserve"> </w:t>
      </w:r>
      <w:r>
        <w:rPr>
          <w:color w:val="auto"/>
          <w:spacing w:val="9"/>
          <w:sz w:val="20"/>
          <w:szCs w:val="20"/>
          <w:highlight w:val="none"/>
        </w:rPr>
        <w:t>行符合性审查，以确定是否对磋商文件的实质性要求做出响应。</w:t>
      </w:r>
    </w:p>
    <w:p w14:paraId="4F941D57">
      <w:pPr>
        <w:pStyle w:val="2"/>
        <w:spacing w:before="161" w:line="367" w:lineRule="auto"/>
        <w:ind w:left="2" w:right="71" w:firstLine="421"/>
        <w:jc w:val="both"/>
        <w:rPr>
          <w:color w:val="auto"/>
          <w:sz w:val="20"/>
          <w:szCs w:val="20"/>
          <w:highlight w:val="none"/>
        </w:rPr>
      </w:pPr>
      <w:r>
        <w:rPr>
          <w:b/>
          <w:bCs/>
          <w:color w:val="auto"/>
          <w:spacing w:val="7"/>
          <w:sz w:val="20"/>
          <w:szCs w:val="20"/>
          <w:highlight w:val="none"/>
        </w:rPr>
        <w:t>21.4</w:t>
      </w:r>
      <w:r>
        <w:rPr>
          <w:color w:val="auto"/>
          <w:spacing w:val="7"/>
          <w:sz w:val="20"/>
          <w:szCs w:val="20"/>
          <w:highlight w:val="none"/>
        </w:rPr>
        <w:t xml:space="preserve"> </w:t>
      </w:r>
      <w:r>
        <w:rPr>
          <w:b/>
          <w:bCs/>
          <w:color w:val="auto"/>
          <w:spacing w:val="7"/>
          <w:sz w:val="20"/>
          <w:szCs w:val="20"/>
          <w:highlight w:val="none"/>
        </w:rPr>
        <w:t>磋商小组在对供应商进行资格性审查时，将对供应商企业股东及</w:t>
      </w:r>
      <w:r>
        <w:rPr>
          <w:b/>
          <w:bCs/>
          <w:color w:val="auto"/>
          <w:spacing w:val="6"/>
          <w:sz w:val="20"/>
          <w:szCs w:val="20"/>
          <w:highlight w:val="none"/>
        </w:rPr>
        <w:t>出资等信息进行查询。根据《中</w:t>
      </w:r>
      <w:r>
        <w:rPr>
          <w:color w:val="auto"/>
          <w:sz w:val="20"/>
          <w:szCs w:val="20"/>
          <w:highlight w:val="none"/>
        </w:rPr>
        <w:t xml:space="preserve"> </w:t>
      </w:r>
      <w:r>
        <w:rPr>
          <w:b/>
          <w:bCs/>
          <w:color w:val="auto"/>
          <w:spacing w:val="10"/>
          <w:sz w:val="20"/>
          <w:szCs w:val="20"/>
          <w:highlight w:val="none"/>
        </w:rPr>
        <w:t>华人民共和国政府采购法实施条例》第十八条第一款</w:t>
      </w:r>
      <w:r>
        <w:rPr>
          <w:b/>
          <w:bCs/>
          <w:color w:val="auto"/>
          <w:spacing w:val="9"/>
          <w:sz w:val="20"/>
          <w:szCs w:val="20"/>
          <w:highlight w:val="none"/>
        </w:rPr>
        <w:t>规定，审查中如发现供应商存在单位负责人为同一人</w:t>
      </w:r>
      <w:r>
        <w:rPr>
          <w:color w:val="auto"/>
          <w:sz w:val="20"/>
          <w:szCs w:val="20"/>
          <w:highlight w:val="none"/>
        </w:rPr>
        <w:t xml:space="preserve"> </w:t>
      </w:r>
      <w:r>
        <w:rPr>
          <w:b/>
          <w:bCs/>
          <w:color w:val="auto"/>
          <w:spacing w:val="8"/>
          <w:sz w:val="20"/>
          <w:szCs w:val="20"/>
          <w:highlight w:val="none"/>
        </w:rPr>
        <w:t>或者存在直接控股、管理关系的不同供应商参加同一合同项下的政府采购活动的，按响应文件无效处理。</w:t>
      </w:r>
    </w:p>
    <w:p w14:paraId="23FBEF30">
      <w:pPr>
        <w:pStyle w:val="2"/>
        <w:spacing w:before="32" w:line="223" w:lineRule="auto"/>
        <w:ind w:left="424"/>
        <w:rPr>
          <w:color w:val="auto"/>
          <w:sz w:val="20"/>
          <w:szCs w:val="20"/>
          <w:highlight w:val="none"/>
        </w:rPr>
      </w:pPr>
      <w:r>
        <w:rPr>
          <w:color w:val="auto"/>
          <w:spacing w:val="11"/>
          <w:sz w:val="20"/>
          <w:szCs w:val="20"/>
          <w:highlight w:val="none"/>
        </w:rPr>
        <w:t>21.4.1 查询渠道：《国家企业信用信息公示</w:t>
      </w:r>
      <w:r>
        <w:rPr>
          <w:color w:val="auto"/>
          <w:spacing w:val="10"/>
          <w:sz w:val="20"/>
          <w:szCs w:val="20"/>
          <w:highlight w:val="none"/>
        </w:rPr>
        <w:t>系统》（网址：</w:t>
      </w:r>
      <w:r>
        <w:rPr>
          <w:color w:val="auto"/>
          <w:sz w:val="20"/>
          <w:szCs w:val="20"/>
          <w:highlight w:val="none"/>
        </w:rPr>
        <w:t>www</w:t>
      </w:r>
      <w:r>
        <w:rPr>
          <w:color w:val="auto"/>
          <w:spacing w:val="10"/>
          <w:sz w:val="20"/>
          <w:szCs w:val="20"/>
          <w:highlight w:val="none"/>
        </w:rPr>
        <w:t>.</w:t>
      </w:r>
      <w:r>
        <w:rPr>
          <w:color w:val="auto"/>
          <w:sz w:val="20"/>
          <w:szCs w:val="20"/>
          <w:highlight w:val="none"/>
        </w:rPr>
        <w:t>gsxt</w:t>
      </w:r>
      <w:r>
        <w:rPr>
          <w:color w:val="auto"/>
          <w:spacing w:val="10"/>
          <w:sz w:val="20"/>
          <w:szCs w:val="20"/>
          <w:highlight w:val="none"/>
        </w:rPr>
        <w:t>.</w:t>
      </w:r>
      <w:r>
        <w:rPr>
          <w:color w:val="auto"/>
          <w:sz w:val="20"/>
          <w:szCs w:val="20"/>
          <w:highlight w:val="none"/>
        </w:rPr>
        <w:t>gov</w:t>
      </w:r>
      <w:r>
        <w:rPr>
          <w:color w:val="auto"/>
          <w:spacing w:val="10"/>
          <w:sz w:val="20"/>
          <w:szCs w:val="20"/>
          <w:highlight w:val="none"/>
        </w:rPr>
        <w:t>.</w:t>
      </w:r>
      <w:r>
        <w:rPr>
          <w:color w:val="auto"/>
          <w:sz w:val="20"/>
          <w:szCs w:val="20"/>
          <w:highlight w:val="none"/>
        </w:rPr>
        <w:t>cn</w:t>
      </w:r>
      <w:r>
        <w:rPr>
          <w:color w:val="auto"/>
          <w:spacing w:val="10"/>
          <w:sz w:val="20"/>
          <w:szCs w:val="20"/>
          <w:highlight w:val="none"/>
        </w:rPr>
        <w:t>/</w:t>
      </w:r>
      <w:r>
        <w:rPr>
          <w:color w:val="auto"/>
          <w:sz w:val="20"/>
          <w:szCs w:val="20"/>
          <w:highlight w:val="none"/>
        </w:rPr>
        <w:t>index</w:t>
      </w:r>
      <w:r>
        <w:rPr>
          <w:color w:val="auto"/>
          <w:spacing w:val="10"/>
          <w:sz w:val="20"/>
          <w:szCs w:val="20"/>
          <w:highlight w:val="none"/>
        </w:rPr>
        <w:t>.</w:t>
      </w:r>
      <w:r>
        <w:rPr>
          <w:color w:val="auto"/>
          <w:sz w:val="20"/>
          <w:szCs w:val="20"/>
          <w:highlight w:val="none"/>
        </w:rPr>
        <w:t>html</w:t>
      </w:r>
      <w:r>
        <w:rPr>
          <w:color w:val="auto"/>
          <w:spacing w:val="10"/>
          <w:sz w:val="20"/>
          <w:szCs w:val="20"/>
          <w:highlight w:val="none"/>
        </w:rPr>
        <w:t>）</w:t>
      </w:r>
    </w:p>
    <w:p w14:paraId="1CC171CC">
      <w:pPr>
        <w:pStyle w:val="2"/>
        <w:spacing w:before="167" w:line="229" w:lineRule="auto"/>
        <w:ind w:left="424"/>
        <w:rPr>
          <w:color w:val="auto"/>
          <w:sz w:val="20"/>
          <w:szCs w:val="20"/>
          <w:highlight w:val="none"/>
        </w:rPr>
      </w:pPr>
      <w:r>
        <w:rPr>
          <w:color w:val="auto"/>
          <w:spacing w:val="3"/>
          <w:sz w:val="20"/>
          <w:szCs w:val="20"/>
          <w:highlight w:val="none"/>
        </w:rPr>
        <w:t>21.4.2</w:t>
      </w:r>
      <w:r>
        <w:rPr>
          <w:color w:val="auto"/>
          <w:spacing w:val="27"/>
          <w:sz w:val="20"/>
          <w:szCs w:val="20"/>
          <w:highlight w:val="none"/>
        </w:rPr>
        <w:t xml:space="preserve"> </w:t>
      </w:r>
      <w:r>
        <w:rPr>
          <w:color w:val="auto"/>
          <w:spacing w:val="3"/>
          <w:sz w:val="20"/>
          <w:szCs w:val="20"/>
          <w:highlight w:val="none"/>
        </w:rPr>
        <w:t>审查流程：</w:t>
      </w:r>
    </w:p>
    <w:p w14:paraId="052A30D6">
      <w:pPr>
        <w:pStyle w:val="2"/>
        <w:spacing w:before="159" w:line="304" w:lineRule="auto"/>
        <w:ind w:right="101" w:firstLine="431"/>
        <w:rPr>
          <w:color w:val="auto"/>
          <w:sz w:val="20"/>
          <w:szCs w:val="20"/>
          <w:highlight w:val="none"/>
        </w:rPr>
      </w:pPr>
      <w:r>
        <w:rPr>
          <w:color w:val="auto"/>
          <w:spacing w:val="10"/>
          <w:sz w:val="20"/>
          <w:szCs w:val="20"/>
          <w:highlight w:val="none"/>
        </w:rPr>
        <w:t>（1）进入《国家企业信用信息公示系统》（网址：</w:t>
      </w:r>
      <w:r>
        <w:rPr>
          <w:color w:val="auto"/>
          <w:sz w:val="20"/>
          <w:szCs w:val="20"/>
          <w:highlight w:val="none"/>
        </w:rPr>
        <w:t>www</w:t>
      </w:r>
      <w:r>
        <w:rPr>
          <w:color w:val="auto"/>
          <w:spacing w:val="10"/>
          <w:sz w:val="20"/>
          <w:szCs w:val="20"/>
          <w:highlight w:val="none"/>
        </w:rPr>
        <w:t>.</w:t>
      </w:r>
      <w:r>
        <w:rPr>
          <w:color w:val="auto"/>
          <w:sz w:val="20"/>
          <w:szCs w:val="20"/>
          <w:highlight w:val="none"/>
        </w:rPr>
        <w:t>gsxt</w:t>
      </w:r>
      <w:r>
        <w:rPr>
          <w:color w:val="auto"/>
          <w:spacing w:val="10"/>
          <w:sz w:val="20"/>
          <w:szCs w:val="20"/>
          <w:highlight w:val="none"/>
        </w:rPr>
        <w:t>.</w:t>
      </w:r>
      <w:r>
        <w:rPr>
          <w:color w:val="auto"/>
          <w:sz w:val="20"/>
          <w:szCs w:val="20"/>
          <w:highlight w:val="none"/>
        </w:rPr>
        <w:t>gov</w:t>
      </w:r>
      <w:r>
        <w:rPr>
          <w:color w:val="auto"/>
          <w:spacing w:val="10"/>
          <w:sz w:val="20"/>
          <w:szCs w:val="20"/>
          <w:highlight w:val="none"/>
        </w:rPr>
        <w:t>.</w:t>
      </w:r>
      <w:r>
        <w:rPr>
          <w:color w:val="auto"/>
          <w:sz w:val="20"/>
          <w:szCs w:val="20"/>
          <w:highlight w:val="none"/>
        </w:rPr>
        <w:t>cn</w:t>
      </w:r>
      <w:r>
        <w:rPr>
          <w:color w:val="auto"/>
          <w:spacing w:val="10"/>
          <w:sz w:val="20"/>
          <w:szCs w:val="20"/>
          <w:highlight w:val="none"/>
        </w:rPr>
        <w:t>/</w:t>
      </w:r>
      <w:r>
        <w:rPr>
          <w:color w:val="auto"/>
          <w:sz w:val="20"/>
          <w:szCs w:val="20"/>
          <w:highlight w:val="none"/>
        </w:rPr>
        <w:t>index</w:t>
      </w:r>
      <w:r>
        <w:rPr>
          <w:color w:val="auto"/>
          <w:spacing w:val="10"/>
          <w:sz w:val="20"/>
          <w:szCs w:val="20"/>
          <w:highlight w:val="none"/>
        </w:rPr>
        <w:t>.</w:t>
      </w:r>
      <w:r>
        <w:rPr>
          <w:color w:val="auto"/>
          <w:sz w:val="20"/>
          <w:szCs w:val="20"/>
          <w:highlight w:val="none"/>
        </w:rPr>
        <w:t>html</w:t>
      </w:r>
      <w:r>
        <w:rPr>
          <w:color w:val="auto"/>
          <w:spacing w:val="13"/>
          <w:sz w:val="20"/>
          <w:szCs w:val="20"/>
          <w:highlight w:val="none"/>
        </w:rPr>
        <w:t>），</w:t>
      </w:r>
      <w:r>
        <w:rPr>
          <w:color w:val="auto"/>
          <w:spacing w:val="10"/>
          <w:sz w:val="20"/>
          <w:szCs w:val="20"/>
          <w:highlight w:val="none"/>
        </w:rPr>
        <w:t>输入企业名</w:t>
      </w:r>
      <w:r>
        <w:rPr>
          <w:color w:val="auto"/>
          <w:spacing w:val="9"/>
          <w:sz w:val="20"/>
          <w:szCs w:val="20"/>
          <w:highlight w:val="none"/>
        </w:rPr>
        <w:t>称，</w:t>
      </w:r>
      <w:r>
        <w:rPr>
          <w:color w:val="auto"/>
          <w:sz w:val="20"/>
          <w:szCs w:val="20"/>
          <w:highlight w:val="none"/>
        </w:rPr>
        <w:t xml:space="preserve"> </w:t>
      </w:r>
      <w:r>
        <w:rPr>
          <w:color w:val="auto"/>
          <w:spacing w:val="8"/>
          <w:sz w:val="20"/>
          <w:szCs w:val="20"/>
          <w:highlight w:val="none"/>
        </w:rPr>
        <w:t>进入企业信息主页面；</w:t>
      </w:r>
    </w:p>
    <w:p w14:paraId="3018EFDF">
      <w:pPr>
        <w:pStyle w:val="2"/>
        <w:spacing w:before="161" w:line="228" w:lineRule="auto"/>
        <w:ind w:left="431"/>
        <w:rPr>
          <w:color w:val="auto"/>
          <w:sz w:val="20"/>
          <w:szCs w:val="20"/>
          <w:highlight w:val="none"/>
        </w:rPr>
      </w:pPr>
      <w:r>
        <w:rPr>
          <w:color w:val="auto"/>
          <w:spacing w:val="7"/>
          <w:sz w:val="20"/>
          <w:szCs w:val="20"/>
          <w:highlight w:val="none"/>
        </w:rPr>
        <w:t>（2）查看主页“股东及出资信息</w:t>
      </w:r>
      <w:r>
        <w:rPr>
          <w:color w:val="auto"/>
          <w:spacing w:val="-58"/>
          <w:sz w:val="20"/>
          <w:szCs w:val="20"/>
          <w:highlight w:val="none"/>
        </w:rPr>
        <w:t xml:space="preserve"> </w:t>
      </w:r>
      <w:r>
        <w:rPr>
          <w:color w:val="auto"/>
          <w:spacing w:val="7"/>
          <w:sz w:val="20"/>
          <w:szCs w:val="20"/>
          <w:highlight w:val="none"/>
        </w:rPr>
        <w:t>”栏，或年报中的“股东及出资信息</w:t>
      </w:r>
      <w:r>
        <w:rPr>
          <w:color w:val="auto"/>
          <w:spacing w:val="-70"/>
          <w:sz w:val="20"/>
          <w:szCs w:val="20"/>
          <w:highlight w:val="none"/>
        </w:rPr>
        <w:t xml:space="preserve"> </w:t>
      </w:r>
      <w:r>
        <w:rPr>
          <w:color w:val="auto"/>
          <w:spacing w:val="7"/>
          <w:sz w:val="20"/>
          <w:szCs w:val="20"/>
          <w:highlight w:val="none"/>
        </w:rPr>
        <w:t>”栏信息；</w:t>
      </w:r>
    </w:p>
    <w:p w14:paraId="723129F0">
      <w:pPr>
        <w:pStyle w:val="2"/>
        <w:spacing w:before="160" w:line="228" w:lineRule="auto"/>
        <w:ind w:left="431"/>
        <w:rPr>
          <w:color w:val="auto"/>
          <w:sz w:val="20"/>
          <w:szCs w:val="20"/>
          <w:highlight w:val="none"/>
        </w:rPr>
      </w:pPr>
      <w:r>
        <w:rPr>
          <w:color w:val="auto"/>
          <w:spacing w:val="9"/>
          <w:sz w:val="20"/>
          <w:szCs w:val="20"/>
          <w:highlight w:val="none"/>
        </w:rPr>
        <w:t>（3）将各供应商的股东及出资信息进行比</w:t>
      </w:r>
      <w:r>
        <w:rPr>
          <w:color w:val="auto"/>
          <w:spacing w:val="8"/>
          <w:sz w:val="20"/>
          <w:szCs w:val="20"/>
          <w:highlight w:val="none"/>
        </w:rPr>
        <w:t>对，得出审查结论；</w:t>
      </w:r>
    </w:p>
    <w:p w14:paraId="0CA82D7C">
      <w:pPr>
        <w:pStyle w:val="2"/>
        <w:spacing w:before="162" w:line="228" w:lineRule="auto"/>
        <w:ind w:left="431"/>
        <w:rPr>
          <w:color w:val="auto"/>
          <w:sz w:val="20"/>
          <w:szCs w:val="20"/>
          <w:highlight w:val="none"/>
        </w:rPr>
      </w:pPr>
      <w:r>
        <w:rPr>
          <w:color w:val="auto"/>
          <w:spacing w:val="8"/>
          <w:sz w:val="20"/>
          <w:szCs w:val="20"/>
          <w:highlight w:val="none"/>
        </w:rPr>
        <w:t>（4）将相关资料作为评审资料打印存档。</w:t>
      </w:r>
    </w:p>
    <w:p w14:paraId="6CCB93BA">
      <w:pPr>
        <w:pStyle w:val="2"/>
        <w:spacing w:before="163" w:line="362" w:lineRule="auto"/>
        <w:ind w:left="5" w:right="71" w:firstLine="418"/>
        <w:rPr>
          <w:color w:val="auto"/>
          <w:sz w:val="20"/>
          <w:szCs w:val="20"/>
          <w:highlight w:val="none"/>
        </w:rPr>
      </w:pPr>
      <w:r>
        <w:rPr>
          <w:b/>
          <w:bCs/>
          <w:color w:val="auto"/>
          <w:spacing w:val="7"/>
          <w:sz w:val="20"/>
          <w:szCs w:val="20"/>
          <w:highlight w:val="none"/>
        </w:rPr>
        <w:t>21.5</w:t>
      </w:r>
      <w:r>
        <w:rPr>
          <w:color w:val="auto"/>
          <w:spacing w:val="7"/>
          <w:sz w:val="20"/>
          <w:szCs w:val="20"/>
          <w:highlight w:val="none"/>
        </w:rPr>
        <w:t xml:space="preserve"> </w:t>
      </w:r>
      <w:r>
        <w:rPr>
          <w:b/>
          <w:bCs/>
          <w:color w:val="auto"/>
          <w:spacing w:val="7"/>
          <w:sz w:val="20"/>
          <w:szCs w:val="20"/>
          <w:highlight w:val="none"/>
        </w:rPr>
        <w:t>磋商小组如发现供应商提供的证明文件不齐全或不符合规定格式</w:t>
      </w:r>
      <w:r>
        <w:rPr>
          <w:b/>
          <w:bCs/>
          <w:color w:val="auto"/>
          <w:spacing w:val="6"/>
          <w:sz w:val="20"/>
          <w:szCs w:val="20"/>
          <w:highlight w:val="none"/>
        </w:rPr>
        <w:t>的，应一次性告知供应商，供应</w:t>
      </w:r>
      <w:r>
        <w:rPr>
          <w:color w:val="auto"/>
          <w:sz w:val="20"/>
          <w:szCs w:val="20"/>
          <w:highlight w:val="none"/>
        </w:rPr>
        <w:t xml:space="preserve"> </w:t>
      </w:r>
      <w:r>
        <w:rPr>
          <w:b/>
          <w:bCs/>
          <w:color w:val="auto"/>
          <w:spacing w:val="7"/>
          <w:sz w:val="20"/>
          <w:szCs w:val="20"/>
          <w:highlight w:val="none"/>
        </w:rPr>
        <w:t>商应在规定的时间内线上补正或更正。</w:t>
      </w:r>
    </w:p>
    <w:p w14:paraId="4B49B4A5">
      <w:pPr>
        <w:pStyle w:val="2"/>
        <w:spacing w:before="32" w:line="369" w:lineRule="auto"/>
        <w:ind w:left="1" w:right="69" w:firstLine="422"/>
        <w:rPr>
          <w:color w:val="auto"/>
          <w:sz w:val="20"/>
          <w:szCs w:val="20"/>
          <w:highlight w:val="none"/>
        </w:rPr>
      </w:pPr>
      <w:r>
        <w:rPr>
          <w:color w:val="auto"/>
          <w:spacing w:val="9"/>
          <w:sz w:val="20"/>
          <w:szCs w:val="20"/>
          <w:highlight w:val="none"/>
        </w:rPr>
        <w:t>21.6 磋商小组在对响应文件的有效性、完整性和响应程度进行审查时，可以要求</w:t>
      </w:r>
      <w:r>
        <w:rPr>
          <w:color w:val="auto"/>
          <w:spacing w:val="8"/>
          <w:sz w:val="20"/>
          <w:szCs w:val="20"/>
          <w:highlight w:val="none"/>
        </w:rPr>
        <w:t>供应商对响应文件中</w:t>
      </w:r>
      <w:r>
        <w:rPr>
          <w:color w:val="auto"/>
          <w:sz w:val="20"/>
          <w:szCs w:val="20"/>
          <w:highlight w:val="none"/>
        </w:rPr>
        <w:t xml:space="preserve"> </w:t>
      </w:r>
      <w:r>
        <w:rPr>
          <w:color w:val="auto"/>
          <w:spacing w:val="12"/>
          <w:sz w:val="20"/>
          <w:szCs w:val="20"/>
          <w:highlight w:val="none"/>
        </w:rPr>
        <w:t>含义不明确、同类问题表述不一致或者有明显文字和计算错误的内容等</w:t>
      </w:r>
      <w:r>
        <w:rPr>
          <w:color w:val="auto"/>
          <w:spacing w:val="11"/>
          <w:sz w:val="20"/>
          <w:szCs w:val="20"/>
          <w:highlight w:val="none"/>
        </w:rPr>
        <w:t>作出必要的澄清、说明或者更正。</w:t>
      </w:r>
      <w:r>
        <w:rPr>
          <w:color w:val="auto"/>
          <w:sz w:val="20"/>
          <w:szCs w:val="20"/>
          <w:highlight w:val="none"/>
        </w:rPr>
        <w:t xml:space="preserve"> </w:t>
      </w:r>
      <w:r>
        <w:rPr>
          <w:color w:val="auto"/>
          <w:spacing w:val="12"/>
          <w:sz w:val="20"/>
          <w:szCs w:val="20"/>
          <w:highlight w:val="none"/>
        </w:rPr>
        <w:t>供应商的澄清、说明或者更正不得超出响应文件的范围或者改变响应</w:t>
      </w:r>
      <w:r>
        <w:rPr>
          <w:color w:val="auto"/>
          <w:spacing w:val="11"/>
          <w:sz w:val="20"/>
          <w:szCs w:val="20"/>
          <w:highlight w:val="none"/>
        </w:rPr>
        <w:t>文件的实质性内容。澄清、说明或者</w:t>
      </w:r>
      <w:r>
        <w:rPr>
          <w:color w:val="auto"/>
          <w:sz w:val="20"/>
          <w:szCs w:val="20"/>
          <w:highlight w:val="none"/>
        </w:rPr>
        <w:t xml:space="preserve"> </w:t>
      </w:r>
      <w:r>
        <w:rPr>
          <w:color w:val="auto"/>
          <w:spacing w:val="9"/>
          <w:sz w:val="20"/>
          <w:szCs w:val="20"/>
          <w:highlight w:val="none"/>
        </w:rPr>
        <w:t>更正应由其法定代表人或相应的授权委托代表签字（个人</w:t>
      </w:r>
      <w:r>
        <w:rPr>
          <w:color w:val="auto"/>
          <w:spacing w:val="-38"/>
          <w:sz w:val="20"/>
          <w:szCs w:val="20"/>
          <w:highlight w:val="none"/>
        </w:rPr>
        <w:t xml:space="preserve"> </w:t>
      </w:r>
      <w:r>
        <w:rPr>
          <w:color w:val="auto"/>
          <w:sz w:val="20"/>
          <w:szCs w:val="20"/>
          <w:highlight w:val="none"/>
        </w:rPr>
        <w:t>CA</w:t>
      </w:r>
      <w:r>
        <w:rPr>
          <w:color w:val="auto"/>
          <w:spacing w:val="-38"/>
          <w:sz w:val="20"/>
          <w:szCs w:val="20"/>
          <w:highlight w:val="none"/>
        </w:rPr>
        <w:t xml:space="preserve"> </w:t>
      </w:r>
      <w:r>
        <w:rPr>
          <w:color w:val="auto"/>
          <w:spacing w:val="9"/>
          <w:sz w:val="20"/>
          <w:szCs w:val="20"/>
          <w:highlight w:val="none"/>
        </w:rPr>
        <w:t>签章)或者加盖供应商公章(</w:t>
      </w:r>
      <w:r>
        <w:rPr>
          <w:color w:val="auto"/>
          <w:sz w:val="20"/>
          <w:szCs w:val="20"/>
          <w:highlight w:val="none"/>
        </w:rPr>
        <w:t>CA</w:t>
      </w:r>
      <w:r>
        <w:rPr>
          <w:color w:val="auto"/>
          <w:spacing w:val="-40"/>
          <w:sz w:val="20"/>
          <w:szCs w:val="20"/>
          <w:highlight w:val="none"/>
        </w:rPr>
        <w:t xml:space="preserve"> </w:t>
      </w:r>
      <w:r>
        <w:rPr>
          <w:color w:val="auto"/>
          <w:spacing w:val="9"/>
          <w:sz w:val="20"/>
          <w:szCs w:val="20"/>
          <w:highlight w:val="none"/>
        </w:rPr>
        <w:t>签章)。</w:t>
      </w:r>
    </w:p>
    <w:p w14:paraId="0703CAB3">
      <w:pPr>
        <w:pStyle w:val="2"/>
        <w:spacing w:before="36" w:line="362" w:lineRule="auto"/>
        <w:ind w:left="5" w:right="69" w:firstLine="415"/>
        <w:rPr>
          <w:color w:val="auto"/>
          <w:sz w:val="20"/>
          <w:szCs w:val="20"/>
          <w:highlight w:val="none"/>
        </w:rPr>
      </w:pPr>
      <w:r>
        <w:rPr>
          <w:color w:val="auto"/>
          <w:spacing w:val="12"/>
          <w:sz w:val="20"/>
          <w:szCs w:val="20"/>
          <w:highlight w:val="none"/>
        </w:rPr>
        <w:t>根据磋商文件规定的程序、评定成交的标准等事项与实质性响应竞争性磋商</w:t>
      </w:r>
      <w:r>
        <w:rPr>
          <w:color w:val="auto"/>
          <w:spacing w:val="11"/>
          <w:sz w:val="20"/>
          <w:szCs w:val="20"/>
          <w:highlight w:val="none"/>
        </w:rPr>
        <w:t>文件要求的供应商进行磋</w:t>
      </w:r>
      <w:r>
        <w:rPr>
          <w:color w:val="auto"/>
          <w:sz w:val="20"/>
          <w:szCs w:val="20"/>
          <w:highlight w:val="none"/>
        </w:rPr>
        <w:t xml:space="preserve"> </w:t>
      </w:r>
      <w:r>
        <w:rPr>
          <w:color w:val="auto"/>
          <w:spacing w:val="-2"/>
          <w:sz w:val="20"/>
          <w:szCs w:val="20"/>
          <w:highlight w:val="none"/>
        </w:rPr>
        <w:t>商。</w:t>
      </w:r>
    </w:p>
    <w:p w14:paraId="16B51560">
      <w:pPr>
        <w:pStyle w:val="2"/>
        <w:spacing w:before="31" w:line="227" w:lineRule="auto"/>
        <w:ind w:left="425"/>
        <w:rPr>
          <w:color w:val="auto"/>
          <w:sz w:val="20"/>
          <w:szCs w:val="20"/>
          <w:highlight w:val="none"/>
        </w:rPr>
      </w:pPr>
      <w:r>
        <w:rPr>
          <w:color w:val="auto"/>
          <w:spacing w:val="9"/>
          <w:sz w:val="20"/>
          <w:szCs w:val="20"/>
          <w:highlight w:val="none"/>
        </w:rPr>
        <w:t>未实质性响应磋商文件的响应文件按无效处理，磋商小组应当告知有关供应商。</w:t>
      </w:r>
    </w:p>
    <w:p w14:paraId="6622F51A">
      <w:pPr>
        <w:pStyle w:val="2"/>
        <w:spacing w:before="161" w:line="364" w:lineRule="auto"/>
        <w:ind w:left="4" w:right="69" w:firstLine="416"/>
        <w:rPr>
          <w:color w:val="auto"/>
          <w:sz w:val="20"/>
          <w:szCs w:val="20"/>
          <w:highlight w:val="none"/>
        </w:rPr>
      </w:pPr>
      <w:r>
        <w:rPr>
          <w:color w:val="auto"/>
          <w:spacing w:val="12"/>
          <w:sz w:val="20"/>
          <w:szCs w:val="20"/>
          <w:highlight w:val="none"/>
        </w:rPr>
        <w:t>磋商小组所有成员应当按已确定的磋商顺序集中与单一供应商分别进行磋商</w:t>
      </w:r>
      <w:r>
        <w:rPr>
          <w:color w:val="auto"/>
          <w:spacing w:val="11"/>
          <w:sz w:val="20"/>
          <w:szCs w:val="20"/>
          <w:highlight w:val="none"/>
        </w:rPr>
        <w:t>，并给予所有实质性响应</w:t>
      </w:r>
      <w:r>
        <w:rPr>
          <w:color w:val="auto"/>
          <w:sz w:val="20"/>
          <w:szCs w:val="20"/>
          <w:highlight w:val="none"/>
        </w:rPr>
        <w:t xml:space="preserve"> </w:t>
      </w:r>
      <w:r>
        <w:rPr>
          <w:color w:val="auto"/>
          <w:spacing w:val="8"/>
          <w:sz w:val="20"/>
          <w:szCs w:val="20"/>
          <w:highlight w:val="none"/>
        </w:rPr>
        <w:t>竞争性磋商文件要求的供应商平等的磋商机会。</w:t>
      </w:r>
    </w:p>
    <w:p w14:paraId="6E8C211C">
      <w:pPr>
        <w:pStyle w:val="2"/>
        <w:spacing w:before="31" w:line="227" w:lineRule="auto"/>
        <w:ind w:left="420"/>
        <w:rPr>
          <w:color w:val="auto"/>
          <w:sz w:val="20"/>
          <w:szCs w:val="20"/>
          <w:highlight w:val="none"/>
        </w:rPr>
      </w:pPr>
      <w:r>
        <w:rPr>
          <w:color w:val="auto"/>
          <w:spacing w:val="9"/>
          <w:sz w:val="20"/>
          <w:szCs w:val="20"/>
          <w:highlight w:val="none"/>
        </w:rPr>
        <w:t>磋商中，磋商小组不得透露与磋商有关的其他供应商的技术资料、价格和其他信息。</w:t>
      </w:r>
    </w:p>
    <w:p w14:paraId="3389CF44">
      <w:pPr>
        <w:pStyle w:val="2"/>
        <w:spacing w:before="161" w:line="364" w:lineRule="auto"/>
        <w:ind w:left="1" w:right="71" w:firstLine="419"/>
        <w:rPr>
          <w:color w:val="auto"/>
          <w:sz w:val="20"/>
          <w:szCs w:val="20"/>
          <w:highlight w:val="none"/>
        </w:rPr>
      </w:pPr>
      <w:r>
        <w:rPr>
          <w:color w:val="auto"/>
          <w:spacing w:val="11"/>
          <w:sz w:val="20"/>
          <w:szCs w:val="20"/>
          <w:highlight w:val="none"/>
        </w:rPr>
        <w:t>磋商小组对磋商过程和重要磋商内容进行记录，磋商双方在记录上签字确认（个人</w:t>
      </w:r>
      <w:r>
        <w:rPr>
          <w:color w:val="auto"/>
          <w:spacing w:val="-20"/>
          <w:sz w:val="20"/>
          <w:szCs w:val="20"/>
          <w:highlight w:val="none"/>
        </w:rPr>
        <w:t xml:space="preserve"> </w:t>
      </w:r>
      <w:r>
        <w:rPr>
          <w:color w:val="auto"/>
          <w:sz w:val="20"/>
          <w:szCs w:val="20"/>
          <w:highlight w:val="none"/>
        </w:rPr>
        <w:t>CA</w:t>
      </w:r>
      <w:r>
        <w:rPr>
          <w:color w:val="auto"/>
          <w:spacing w:val="-38"/>
          <w:sz w:val="20"/>
          <w:szCs w:val="20"/>
          <w:highlight w:val="none"/>
        </w:rPr>
        <w:t xml:space="preserve"> </w:t>
      </w:r>
      <w:r>
        <w:rPr>
          <w:color w:val="auto"/>
          <w:spacing w:val="11"/>
          <w:sz w:val="20"/>
          <w:szCs w:val="20"/>
          <w:highlight w:val="none"/>
        </w:rPr>
        <w:t>签章)或者加盖</w:t>
      </w:r>
      <w:r>
        <w:rPr>
          <w:color w:val="auto"/>
          <w:sz w:val="20"/>
          <w:szCs w:val="20"/>
          <w:highlight w:val="none"/>
        </w:rPr>
        <w:t xml:space="preserve"> </w:t>
      </w:r>
      <w:r>
        <w:rPr>
          <w:color w:val="auto"/>
          <w:spacing w:val="7"/>
          <w:sz w:val="20"/>
          <w:szCs w:val="20"/>
          <w:highlight w:val="none"/>
        </w:rPr>
        <w:t>供应商公章(</w:t>
      </w:r>
      <w:r>
        <w:rPr>
          <w:color w:val="auto"/>
          <w:sz w:val="20"/>
          <w:szCs w:val="20"/>
          <w:highlight w:val="none"/>
        </w:rPr>
        <w:t>CA</w:t>
      </w:r>
      <w:r>
        <w:rPr>
          <w:color w:val="auto"/>
          <w:spacing w:val="-39"/>
          <w:sz w:val="20"/>
          <w:szCs w:val="20"/>
          <w:highlight w:val="none"/>
        </w:rPr>
        <w:t xml:space="preserve"> </w:t>
      </w:r>
      <w:r>
        <w:rPr>
          <w:color w:val="auto"/>
          <w:spacing w:val="7"/>
          <w:sz w:val="20"/>
          <w:szCs w:val="20"/>
          <w:highlight w:val="none"/>
        </w:rPr>
        <w:t>签章)。</w:t>
      </w:r>
    </w:p>
    <w:p w14:paraId="3E3A3028">
      <w:pPr>
        <w:spacing w:line="364" w:lineRule="auto"/>
        <w:rPr>
          <w:color w:val="auto"/>
          <w:sz w:val="20"/>
          <w:szCs w:val="20"/>
          <w:highlight w:val="none"/>
        </w:rPr>
        <w:sectPr>
          <w:footerReference r:id="rId17" w:type="default"/>
          <w:pgSz w:w="11907" w:h="16840"/>
          <w:pgMar w:top="1428" w:right="1011" w:bottom="1079" w:left="1086" w:header="0" w:footer="917" w:gutter="0"/>
          <w:cols w:space="720" w:num="1"/>
        </w:sectPr>
      </w:pPr>
    </w:p>
    <w:p w14:paraId="6CBEE5F3">
      <w:pPr>
        <w:pStyle w:val="2"/>
        <w:spacing w:before="42" w:line="340" w:lineRule="auto"/>
        <w:ind w:firstLine="423"/>
        <w:rPr>
          <w:color w:val="auto"/>
          <w:sz w:val="20"/>
          <w:szCs w:val="20"/>
          <w:highlight w:val="none"/>
        </w:rPr>
      </w:pPr>
      <w:r>
        <w:rPr>
          <w:color w:val="auto"/>
          <w:spacing w:val="10"/>
          <w:sz w:val="20"/>
          <w:szCs w:val="20"/>
          <w:highlight w:val="none"/>
        </w:rPr>
        <w:t>21.7</w:t>
      </w:r>
      <w:r>
        <w:rPr>
          <w:color w:val="auto"/>
          <w:spacing w:val="-27"/>
          <w:sz w:val="20"/>
          <w:szCs w:val="20"/>
          <w:highlight w:val="none"/>
        </w:rPr>
        <w:t xml:space="preserve"> </w:t>
      </w:r>
      <w:r>
        <w:rPr>
          <w:color w:val="auto"/>
          <w:spacing w:val="10"/>
          <w:sz w:val="20"/>
          <w:szCs w:val="20"/>
          <w:highlight w:val="none"/>
        </w:rPr>
        <w:t>当磋商小组一致确定磋商供应商的竞争性磋商响</w:t>
      </w:r>
      <w:r>
        <w:rPr>
          <w:color w:val="auto"/>
          <w:spacing w:val="9"/>
          <w:sz w:val="20"/>
          <w:szCs w:val="20"/>
          <w:highlight w:val="none"/>
        </w:rPr>
        <w:t>应文件能够详细列明采购标的的技术、服务要求</w:t>
      </w:r>
      <w:r>
        <w:rPr>
          <w:color w:val="auto"/>
          <w:sz w:val="20"/>
          <w:szCs w:val="20"/>
          <w:highlight w:val="none"/>
        </w:rPr>
        <w:t xml:space="preserve"> </w:t>
      </w:r>
      <w:r>
        <w:rPr>
          <w:color w:val="auto"/>
          <w:spacing w:val="8"/>
          <w:sz w:val="20"/>
          <w:szCs w:val="20"/>
          <w:highlight w:val="none"/>
        </w:rPr>
        <w:t>且符合竞争性磋商文件要求，无需再磋商的，磋商小组按竞争性磋商文件设定的</w:t>
      </w:r>
      <w:r>
        <w:rPr>
          <w:color w:val="auto"/>
          <w:spacing w:val="-32"/>
          <w:sz w:val="20"/>
          <w:szCs w:val="20"/>
          <w:highlight w:val="none"/>
        </w:rPr>
        <w:t xml:space="preserve"> </w:t>
      </w:r>
      <w:r>
        <w:rPr>
          <w:color w:val="auto"/>
          <w:spacing w:val="8"/>
          <w:sz w:val="20"/>
          <w:szCs w:val="20"/>
          <w:highlight w:val="none"/>
        </w:rPr>
        <w:t>21.11、21.16</w:t>
      </w:r>
      <w:r>
        <w:rPr>
          <w:color w:val="auto"/>
          <w:spacing w:val="-38"/>
          <w:sz w:val="20"/>
          <w:szCs w:val="20"/>
          <w:highlight w:val="none"/>
        </w:rPr>
        <w:t xml:space="preserve"> </w:t>
      </w:r>
      <w:r>
        <w:rPr>
          <w:color w:val="auto"/>
          <w:spacing w:val="8"/>
          <w:sz w:val="20"/>
          <w:szCs w:val="20"/>
          <w:highlight w:val="none"/>
        </w:rPr>
        <w:t>程序和综合</w:t>
      </w:r>
      <w:r>
        <w:rPr>
          <w:color w:val="auto"/>
          <w:sz w:val="20"/>
          <w:szCs w:val="20"/>
          <w:highlight w:val="none"/>
        </w:rPr>
        <w:t xml:space="preserve"> </w:t>
      </w:r>
      <w:r>
        <w:rPr>
          <w:color w:val="auto"/>
          <w:spacing w:val="12"/>
          <w:sz w:val="20"/>
          <w:szCs w:val="20"/>
          <w:highlight w:val="none"/>
        </w:rPr>
        <w:t>评分法确定成交候选人。第一轮磋商后竞争性磋商文件有实质性变动或</w:t>
      </w:r>
      <w:r>
        <w:rPr>
          <w:color w:val="auto"/>
          <w:spacing w:val="11"/>
          <w:sz w:val="20"/>
          <w:szCs w:val="20"/>
          <w:highlight w:val="none"/>
        </w:rPr>
        <w:t>仍需磋商的，磋商小组对竞争性磋</w:t>
      </w:r>
      <w:r>
        <w:rPr>
          <w:color w:val="auto"/>
          <w:sz w:val="20"/>
          <w:szCs w:val="20"/>
          <w:highlight w:val="none"/>
        </w:rPr>
        <w:t xml:space="preserve"> </w:t>
      </w:r>
      <w:r>
        <w:rPr>
          <w:color w:val="auto"/>
          <w:spacing w:val="9"/>
          <w:sz w:val="20"/>
          <w:szCs w:val="20"/>
          <w:highlight w:val="none"/>
        </w:rPr>
        <w:t>商文件变动或提出磋商意见后进行第二轮磋商。</w:t>
      </w:r>
    </w:p>
    <w:p w14:paraId="13B79476">
      <w:pPr>
        <w:pStyle w:val="2"/>
        <w:spacing w:before="160" w:line="302" w:lineRule="auto"/>
        <w:ind w:left="24" w:right="2" w:firstLine="398"/>
        <w:rPr>
          <w:color w:val="auto"/>
          <w:sz w:val="20"/>
          <w:szCs w:val="20"/>
          <w:highlight w:val="none"/>
        </w:rPr>
      </w:pPr>
      <w:r>
        <w:rPr>
          <w:color w:val="auto"/>
          <w:spacing w:val="9"/>
          <w:sz w:val="20"/>
          <w:szCs w:val="20"/>
          <w:highlight w:val="none"/>
        </w:rPr>
        <w:t>21.8 在磋商过程中，磋商小组可以根据磋商文件和磋商情况实质性变动项目</w:t>
      </w:r>
      <w:r>
        <w:rPr>
          <w:color w:val="auto"/>
          <w:spacing w:val="8"/>
          <w:sz w:val="20"/>
          <w:szCs w:val="20"/>
          <w:highlight w:val="none"/>
        </w:rPr>
        <w:t>需求中的技术、服务要求</w:t>
      </w:r>
      <w:r>
        <w:rPr>
          <w:color w:val="auto"/>
          <w:sz w:val="20"/>
          <w:szCs w:val="20"/>
          <w:highlight w:val="none"/>
        </w:rPr>
        <w:t xml:space="preserve"> </w:t>
      </w:r>
      <w:r>
        <w:rPr>
          <w:color w:val="auto"/>
          <w:spacing w:val="9"/>
          <w:sz w:val="20"/>
          <w:szCs w:val="20"/>
          <w:highlight w:val="none"/>
        </w:rPr>
        <w:t>以及合同草案条款，但不得变动磋商文件中的其他内容。实质性变动的内容，须经采购人代表确认。</w:t>
      </w:r>
    </w:p>
    <w:p w14:paraId="089383FC">
      <w:pPr>
        <w:pStyle w:val="2"/>
        <w:spacing w:before="164" w:line="361" w:lineRule="auto"/>
        <w:ind w:left="17" w:right="2" w:firstLine="402"/>
        <w:rPr>
          <w:color w:val="auto"/>
          <w:sz w:val="20"/>
          <w:szCs w:val="20"/>
          <w:highlight w:val="none"/>
        </w:rPr>
      </w:pPr>
      <w:r>
        <w:rPr>
          <w:color w:val="auto"/>
          <w:spacing w:val="12"/>
          <w:sz w:val="20"/>
          <w:szCs w:val="20"/>
          <w:highlight w:val="none"/>
        </w:rPr>
        <w:t>对磋商文件作出的实质性变动是磋商文件的有效组成部分，磋商小组应</w:t>
      </w:r>
      <w:r>
        <w:rPr>
          <w:color w:val="auto"/>
          <w:spacing w:val="11"/>
          <w:sz w:val="20"/>
          <w:szCs w:val="20"/>
          <w:highlight w:val="none"/>
        </w:rPr>
        <w:t>当及时通过广西政府采购云平</w:t>
      </w:r>
      <w:r>
        <w:rPr>
          <w:color w:val="auto"/>
          <w:sz w:val="20"/>
          <w:szCs w:val="20"/>
          <w:highlight w:val="none"/>
        </w:rPr>
        <w:t xml:space="preserve"> </w:t>
      </w:r>
      <w:r>
        <w:rPr>
          <w:color w:val="auto"/>
          <w:spacing w:val="7"/>
          <w:sz w:val="20"/>
          <w:szCs w:val="20"/>
          <w:highlight w:val="none"/>
        </w:rPr>
        <w:t>台同时通知所有参加磋商的供应商。</w:t>
      </w:r>
    </w:p>
    <w:p w14:paraId="277489A9">
      <w:pPr>
        <w:pStyle w:val="2"/>
        <w:spacing w:before="32" w:line="368" w:lineRule="auto"/>
        <w:ind w:firstLine="419"/>
        <w:rPr>
          <w:color w:val="auto"/>
          <w:sz w:val="20"/>
          <w:szCs w:val="20"/>
          <w:highlight w:val="none"/>
        </w:rPr>
      </w:pPr>
      <w:r>
        <w:rPr>
          <w:color w:val="auto"/>
          <w:spacing w:val="12"/>
          <w:sz w:val="20"/>
          <w:szCs w:val="20"/>
          <w:highlight w:val="none"/>
        </w:rPr>
        <w:t>供应商应当按照磋商文件的变动情况和磋商小组的要求重新提交响应文件，</w:t>
      </w:r>
      <w:r>
        <w:rPr>
          <w:color w:val="auto"/>
          <w:spacing w:val="11"/>
          <w:sz w:val="20"/>
          <w:szCs w:val="20"/>
          <w:highlight w:val="none"/>
        </w:rPr>
        <w:t>并由其法定代表人、负责</w:t>
      </w:r>
      <w:r>
        <w:rPr>
          <w:color w:val="auto"/>
          <w:sz w:val="20"/>
          <w:szCs w:val="20"/>
          <w:highlight w:val="none"/>
        </w:rPr>
        <w:t xml:space="preserve"> </w:t>
      </w:r>
      <w:r>
        <w:rPr>
          <w:color w:val="auto"/>
          <w:spacing w:val="8"/>
          <w:sz w:val="20"/>
          <w:szCs w:val="20"/>
          <w:highlight w:val="none"/>
        </w:rPr>
        <w:t>人、自然人或相应的授权委托代表签字（个人</w:t>
      </w:r>
      <w:r>
        <w:rPr>
          <w:color w:val="auto"/>
          <w:spacing w:val="-38"/>
          <w:sz w:val="20"/>
          <w:szCs w:val="20"/>
          <w:highlight w:val="none"/>
        </w:rPr>
        <w:t xml:space="preserve"> </w:t>
      </w:r>
      <w:r>
        <w:rPr>
          <w:color w:val="auto"/>
          <w:sz w:val="20"/>
          <w:szCs w:val="20"/>
          <w:highlight w:val="none"/>
        </w:rPr>
        <w:t>CA</w:t>
      </w:r>
      <w:r>
        <w:rPr>
          <w:color w:val="auto"/>
          <w:spacing w:val="-41"/>
          <w:sz w:val="20"/>
          <w:szCs w:val="20"/>
          <w:highlight w:val="none"/>
        </w:rPr>
        <w:t xml:space="preserve"> </w:t>
      </w:r>
      <w:r>
        <w:rPr>
          <w:color w:val="auto"/>
          <w:spacing w:val="8"/>
          <w:sz w:val="20"/>
          <w:szCs w:val="20"/>
          <w:highlight w:val="none"/>
        </w:rPr>
        <w:t>签章）或者加盖供应商公章(</w:t>
      </w:r>
      <w:r>
        <w:rPr>
          <w:color w:val="auto"/>
          <w:sz w:val="20"/>
          <w:szCs w:val="20"/>
          <w:highlight w:val="none"/>
        </w:rPr>
        <w:t>CA</w:t>
      </w:r>
      <w:r>
        <w:rPr>
          <w:color w:val="auto"/>
          <w:spacing w:val="-37"/>
          <w:sz w:val="20"/>
          <w:szCs w:val="20"/>
          <w:highlight w:val="none"/>
        </w:rPr>
        <w:t xml:space="preserve"> </w:t>
      </w:r>
      <w:r>
        <w:rPr>
          <w:color w:val="auto"/>
          <w:spacing w:val="8"/>
          <w:sz w:val="20"/>
          <w:szCs w:val="20"/>
          <w:highlight w:val="none"/>
        </w:rPr>
        <w:t>签章)</w:t>
      </w:r>
      <w:r>
        <w:rPr>
          <w:color w:val="auto"/>
          <w:spacing w:val="7"/>
          <w:sz w:val="20"/>
          <w:szCs w:val="20"/>
          <w:highlight w:val="none"/>
        </w:rPr>
        <w:t>。逾时不交的，视同</w:t>
      </w:r>
      <w:r>
        <w:rPr>
          <w:color w:val="auto"/>
          <w:sz w:val="20"/>
          <w:szCs w:val="20"/>
          <w:highlight w:val="none"/>
        </w:rPr>
        <w:t xml:space="preserve"> </w:t>
      </w:r>
      <w:r>
        <w:rPr>
          <w:color w:val="auto"/>
          <w:spacing w:val="5"/>
          <w:sz w:val="20"/>
          <w:szCs w:val="20"/>
          <w:highlight w:val="none"/>
        </w:rPr>
        <w:t>放弃磋商。</w:t>
      </w:r>
    </w:p>
    <w:p w14:paraId="75CA71F4">
      <w:pPr>
        <w:pStyle w:val="2"/>
        <w:spacing w:before="31" w:line="228" w:lineRule="auto"/>
        <w:ind w:left="423"/>
        <w:rPr>
          <w:color w:val="auto"/>
          <w:sz w:val="20"/>
          <w:szCs w:val="20"/>
          <w:highlight w:val="none"/>
        </w:rPr>
      </w:pPr>
      <w:r>
        <w:rPr>
          <w:color w:val="auto"/>
          <w:spacing w:val="6"/>
          <w:sz w:val="20"/>
          <w:szCs w:val="20"/>
          <w:highlight w:val="none"/>
        </w:rPr>
        <w:t>21.9 第二轮磋商</w:t>
      </w:r>
    </w:p>
    <w:p w14:paraId="42531E83">
      <w:pPr>
        <w:pStyle w:val="2"/>
        <w:spacing w:before="162" w:line="361" w:lineRule="auto"/>
        <w:ind w:left="5" w:firstLine="414"/>
        <w:rPr>
          <w:color w:val="auto"/>
          <w:sz w:val="20"/>
          <w:szCs w:val="20"/>
          <w:highlight w:val="none"/>
        </w:rPr>
      </w:pPr>
      <w:r>
        <w:rPr>
          <w:color w:val="auto"/>
          <w:spacing w:val="12"/>
          <w:sz w:val="20"/>
          <w:szCs w:val="20"/>
          <w:highlight w:val="none"/>
        </w:rPr>
        <w:t>磋商小组集中就重新提交的响应文件或磋商小组提出的磋商意见与单一响应</w:t>
      </w:r>
      <w:r>
        <w:rPr>
          <w:color w:val="auto"/>
          <w:spacing w:val="11"/>
          <w:sz w:val="20"/>
          <w:szCs w:val="20"/>
          <w:highlight w:val="none"/>
        </w:rPr>
        <w:t>供应商分别进行磋商。磋</w:t>
      </w:r>
      <w:r>
        <w:rPr>
          <w:color w:val="auto"/>
          <w:sz w:val="20"/>
          <w:szCs w:val="20"/>
          <w:highlight w:val="none"/>
        </w:rPr>
        <w:t xml:space="preserve"> </w:t>
      </w:r>
      <w:r>
        <w:rPr>
          <w:color w:val="auto"/>
          <w:spacing w:val="9"/>
          <w:sz w:val="20"/>
          <w:szCs w:val="20"/>
          <w:highlight w:val="none"/>
        </w:rPr>
        <w:t>商小组对磋商过程和重要磋商内容进行记录，磋商双方在记录上签字确认（</w:t>
      </w:r>
      <w:r>
        <w:rPr>
          <w:color w:val="auto"/>
          <w:sz w:val="20"/>
          <w:szCs w:val="20"/>
          <w:highlight w:val="none"/>
        </w:rPr>
        <w:t>CA</w:t>
      </w:r>
      <w:r>
        <w:rPr>
          <w:color w:val="auto"/>
          <w:spacing w:val="-34"/>
          <w:sz w:val="20"/>
          <w:szCs w:val="20"/>
          <w:highlight w:val="none"/>
        </w:rPr>
        <w:t xml:space="preserve"> </w:t>
      </w:r>
      <w:r>
        <w:rPr>
          <w:color w:val="auto"/>
          <w:spacing w:val="9"/>
          <w:sz w:val="20"/>
          <w:szCs w:val="20"/>
          <w:highlight w:val="none"/>
        </w:rPr>
        <w:t>签章确认）。</w:t>
      </w:r>
    </w:p>
    <w:p w14:paraId="0321DD90">
      <w:pPr>
        <w:pStyle w:val="2"/>
        <w:spacing w:before="34" w:line="361" w:lineRule="auto"/>
        <w:ind w:firstLine="420"/>
        <w:rPr>
          <w:color w:val="auto"/>
          <w:sz w:val="20"/>
          <w:szCs w:val="20"/>
          <w:highlight w:val="none"/>
        </w:rPr>
      </w:pPr>
      <w:r>
        <w:rPr>
          <w:color w:val="auto"/>
          <w:spacing w:val="12"/>
          <w:sz w:val="20"/>
          <w:szCs w:val="20"/>
          <w:highlight w:val="none"/>
        </w:rPr>
        <w:t>磋商后，供应商根据磋商小组统一整理的书面磋商记录要求做出书面承诺，</w:t>
      </w:r>
      <w:r>
        <w:rPr>
          <w:color w:val="auto"/>
          <w:spacing w:val="11"/>
          <w:sz w:val="20"/>
          <w:szCs w:val="20"/>
          <w:highlight w:val="none"/>
        </w:rPr>
        <w:t>并由其法定代表人或授权</w:t>
      </w:r>
      <w:r>
        <w:rPr>
          <w:color w:val="auto"/>
          <w:sz w:val="20"/>
          <w:szCs w:val="20"/>
          <w:highlight w:val="none"/>
        </w:rPr>
        <w:t xml:space="preserve"> </w:t>
      </w:r>
      <w:r>
        <w:rPr>
          <w:color w:val="auto"/>
          <w:spacing w:val="9"/>
          <w:sz w:val="20"/>
          <w:szCs w:val="20"/>
          <w:highlight w:val="none"/>
        </w:rPr>
        <w:t>代表签字或者加盖公章（</w:t>
      </w:r>
      <w:r>
        <w:rPr>
          <w:color w:val="auto"/>
          <w:sz w:val="20"/>
          <w:szCs w:val="20"/>
          <w:highlight w:val="none"/>
        </w:rPr>
        <w:t>CA</w:t>
      </w:r>
      <w:r>
        <w:rPr>
          <w:color w:val="auto"/>
          <w:spacing w:val="-36"/>
          <w:sz w:val="20"/>
          <w:szCs w:val="20"/>
          <w:highlight w:val="none"/>
        </w:rPr>
        <w:t xml:space="preserve"> </w:t>
      </w:r>
      <w:r>
        <w:rPr>
          <w:color w:val="auto"/>
          <w:spacing w:val="9"/>
          <w:sz w:val="20"/>
          <w:szCs w:val="20"/>
          <w:highlight w:val="none"/>
        </w:rPr>
        <w:t>签章）后按时线上提交。</w:t>
      </w:r>
    </w:p>
    <w:p w14:paraId="6E222CAA">
      <w:pPr>
        <w:pStyle w:val="2"/>
        <w:spacing w:before="36" w:line="369" w:lineRule="auto"/>
        <w:ind w:left="1" w:firstLine="432"/>
        <w:jc w:val="both"/>
        <w:rPr>
          <w:color w:val="auto"/>
          <w:sz w:val="20"/>
          <w:szCs w:val="20"/>
          <w:highlight w:val="none"/>
        </w:rPr>
      </w:pPr>
      <w:r>
        <w:rPr>
          <w:color w:val="auto"/>
          <w:spacing w:val="12"/>
          <w:sz w:val="20"/>
          <w:szCs w:val="20"/>
          <w:highlight w:val="none"/>
        </w:rPr>
        <w:t>当磋商小组一致确定供应商的竞争性磋商响</w:t>
      </w:r>
      <w:r>
        <w:rPr>
          <w:color w:val="auto"/>
          <w:spacing w:val="11"/>
          <w:sz w:val="20"/>
          <w:szCs w:val="20"/>
          <w:highlight w:val="none"/>
        </w:rPr>
        <w:t>应文件符合竞争性磋商文件要求，无需再磋商的，磋商小</w:t>
      </w:r>
      <w:r>
        <w:rPr>
          <w:color w:val="auto"/>
          <w:sz w:val="20"/>
          <w:szCs w:val="20"/>
          <w:highlight w:val="none"/>
        </w:rPr>
        <w:t xml:space="preserve"> </w:t>
      </w:r>
      <w:r>
        <w:rPr>
          <w:color w:val="auto"/>
          <w:spacing w:val="8"/>
          <w:sz w:val="20"/>
          <w:szCs w:val="20"/>
          <w:highlight w:val="none"/>
        </w:rPr>
        <w:t>组按竞争性磋商文件设定的</w:t>
      </w:r>
      <w:r>
        <w:rPr>
          <w:color w:val="auto"/>
          <w:spacing w:val="-33"/>
          <w:sz w:val="20"/>
          <w:szCs w:val="20"/>
          <w:highlight w:val="none"/>
        </w:rPr>
        <w:t xml:space="preserve"> </w:t>
      </w:r>
      <w:r>
        <w:rPr>
          <w:color w:val="auto"/>
          <w:spacing w:val="8"/>
          <w:sz w:val="20"/>
          <w:szCs w:val="20"/>
          <w:highlight w:val="none"/>
        </w:rPr>
        <w:t>21.11、21.16</w:t>
      </w:r>
      <w:r>
        <w:rPr>
          <w:color w:val="auto"/>
          <w:spacing w:val="-39"/>
          <w:sz w:val="20"/>
          <w:szCs w:val="20"/>
          <w:highlight w:val="none"/>
        </w:rPr>
        <w:t xml:space="preserve"> </w:t>
      </w:r>
      <w:r>
        <w:rPr>
          <w:color w:val="auto"/>
          <w:spacing w:val="8"/>
          <w:sz w:val="20"/>
          <w:szCs w:val="20"/>
          <w:highlight w:val="none"/>
        </w:rPr>
        <w:t>程序和评审方法确定成交候选人。第二轮磋商后竞争性磋商文件</w:t>
      </w:r>
      <w:r>
        <w:rPr>
          <w:color w:val="auto"/>
          <w:sz w:val="20"/>
          <w:szCs w:val="20"/>
          <w:highlight w:val="none"/>
        </w:rPr>
        <w:t xml:space="preserve"> </w:t>
      </w:r>
      <w:r>
        <w:rPr>
          <w:color w:val="auto"/>
          <w:spacing w:val="11"/>
          <w:sz w:val="20"/>
          <w:szCs w:val="20"/>
          <w:highlight w:val="none"/>
        </w:rPr>
        <w:t>仍有实质性变动的或仍需磋商的，磋商小组对竞争性磋商文件变动或提出磋商</w:t>
      </w:r>
      <w:r>
        <w:rPr>
          <w:color w:val="auto"/>
          <w:spacing w:val="10"/>
          <w:sz w:val="20"/>
          <w:szCs w:val="20"/>
          <w:highlight w:val="none"/>
        </w:rPr>
        <w:t>意见后进行第三轮磋商。</w:t>
      </w:r>
      <w:r>
        <w:rPr>
          <w:color w:val="auto"/>
          <w:spacing w:val="-58"/>
          <w:sz w:val="20"/>
          <w:szCs w:val="20"/>
          <w:highlight w:val="none"/>
        </w:rPr>
        <w:t xml:space="preserve"> </w:t>
      </w:r>
      <w:r>
        <w:rPr>
          <w:color w:val="auto"/>
          <w:spacing w:val="10"/>
          <w:sz w:val="20"/>
          <w:szCs w:val="20"/>
          <w:highlight w:val="none"/>
        </w:rPr>
        <w:t>以</w:t>
      </w:r>
      <w:r>
        <w:rPr>
          <w:color w:val="auto"/>
          <w:sz w:val="20"/>
          <w:szCs w:val="20"/>
          <w:highlight w:val="none"/>
        </w:rPr>
        <w:t xml:space="preserve"> </w:t>
      </w:r>
      <w:r>
        <w:rPr>
          <w:color w:val="auto"/>
          <w:spacing w:val="4"/>
          <w:sz w:val="20"/>
          <w:szCs w:val="20"/>
          <w:highlight w:val="none"/>
        </w:rPr>
        <w:t>此类推。</w:t>
      </w:r>
    </w:p>
    <w:p w14:paraId="26FA7418">
      <w:pPr>
        <w:pStyle w:val="2"/>
        <w:spacing w:before="35" w:line="302" w:lineRule="auto"/>
        <w:ind w:left="2" w:right="2" w:firstLine="420"/>
        <w:rPr>
          <w:color w:val="auto"/>
          <w:sz w:val="20"/>
          <w:szCs w:val="20"/>
          <w:highlight w:val="none"/>
        </w:rPr>
      </w:pPr>
      <w:r>
        <w:rPr>
          <w:color w:val="auto"/>
          <w:spacing w:val="10"/>
          <w:sz w:val="20"/>
          <w:szCs w:val="20"/>
          <w:highlight w:val="none"/>
        </w:rPr>
        <w:t>21.10 在采购过程中符合竞争要求的供应商或者报价未超过采购预算的供应商不足</w:t>
      </w:r>
      <w:r>
        <w:rPr>
          <w:color w:val="auto"/>
          <w:spacing w:val="-22"/>
          <w:sz w:val="20"/>
          <w:szCs w:val="20"/>
          <w:highlight w:val="none"/>
        </w:rPr>
        <w:t xml:space="preserve"> </w:t>
      </w:r>
      <w:r>
        <w:rPr>
          <w:color w:val="auto"/>
          <w:spacing w:val="10"/>
          <w:sz w:val="20"/>
          <w:szCs w:val="20"/>
          <w:highlight w:val="none"/>
        </w:rPr>
        <w:t>3</w:t>
      </w:r>
      <w:r>
        <w:rPr>
          <w:color w:val="auto"/>
          <w:spacing w:val="-36"/>
          <w:sz w:val="20"/>
          <w:szCs w:val="20"/>
          <w:highlight w:val="none"/>
        </w:rPr>
        <w:t xml:space="preserve"> </w:t>
      </w:r>
      <w:r>
        <w:rPr>
          <w:color w:val="auto"/>
          <w:spacing w:val="10"/>
          <w:sz w:val="20"/>
          <w:szCs w:val="20"/>
          <w:highlight w:val="none"/>
        </w:rPr>
        <w:t>家的，采购人或</w:t>
      </w:r>
      <w:r>
        <w:rPr>
          <w:color w:val="auto"/>
          <w:sz w:val="20"/>
          <w:szCs w:val="20"/>
          <w:highlight w:val="none"/>
        </w:rPr>
        <w:t xml:space="preserve"> </w:t>
      </w:r>
      <w:r>
        <w:rPr>
          <w:color w:val="auto"/>
          <w:spacing w:val="8"/>
          <w:sz w:val="20"/>
          <w:szCs w:val="20"/>
          <w:highlight w:val="none"/>
        </w:rPr>
        <w:t>者采购代理机构应当终止竞争性磋商采购活动。</w:t>
      </w:r>
    </w:p>
    <w:p w14:paraId="71126E17">
      <w:pPr>
        <w:pStyle w:val="2"/>
        <w:spacing w:before="161" w:line="227" w:lineRule="auto"/>
        <w:ind w:left="423"/>
        <w:rPr>
          <w:color w:val="auto"/>
          <w:sz w:val="20"/>
          <w:szCs w:val="20"/>
          <w:highlight w:val="none"/>
        </w:rPr>
      </w:pPr>
      <w:r>
        <w:rPr>
          <w:color w:val="auto"/>
          <w:spacing w:val="5"/>
          <w:sz w:val="20"/>
          <w:szCs w:val="20"/>
          <w:highlight w:val="none"/>
        </w:rPr>
        <w:t>21.11 最后报价</w:t>
      </w:r>
    </w:p>
    <w:p w14:paraId="65137624">
      <w:pPr>
        <w:pStyle w:val="2"/>
        <w:spacing w:before="162" w:line="302" w:lineRule="auto"/>
        <w:ind w:left="5" w:firstLine="418"/>
        <w:rPr>
          <w:color w:val="auto"/>
          <w:sz w:val="20"/>
          <w:szCs w:val="20"/>
          <w:highlight w:val="none"/>
        </w:rPr>
      </w:pPr>
      <w:r>
        <w:rPr>
          <w:color w:val="auto"/>
          <w:spacing w:val="11"/>
          <w:sz w:val="20"/>
          <w:szCs w:val="20"/>
          <w:highlight w:val="none"/>
        </w:rPr>
        <w:t>21.11.1 磋商文件能够详细列明采购标的的技术、服务要求的，磋商</w:t>
      </w:r>
      <w:r>
        <w:rPr>
          <w:color w:val="auto"/>
          <w:spacing w:val="10"/>
          <w:sz w:val="20"/>
          <w:szCs w:val="20"/>
          <w:highlight w:val="none"/>
        </w:rPr>
        <w:t>结束后，磋商小组应当要求所有</w:t>
      </w:r>
      <w:r>
        <w:rPr>
          <w:color w:val="auto"/>
          <w:sz w:val="20"/>
          <w:szCs w:val="20"/>
          <w:highlight w:val="none"/>
        </w:rPr>
        <w:t xml:space="preserve"> </w:t>
      </w:r>
      <w:r>
        <w:rPr>
          <w:color w:val="auto"/>
          <w:spacing w:val="9"/>
          <w:sz w:val="20"/>
          <w:szCs w:val="20"/>
          <w:highlight w:val="none"/>
        </w:rPr>
        <w:t>继续参加磋商的供应商在规定时间内线上提交最后报价，提交最后报</w:t>
      </w:r>
      <w:r>
        <w:rPr>
          <w:color w:val="auto"/>
          <w:spacing w:val="8"/>
          <w:sz w:val="20"/>
          <w:szCs w:val="20"/>
          <w:highlight w:val="none"/>
        </w:rPr>
        <w:t>价的供应商不得少于</w:t>
      </w:r>
      <w:r>
        <w:rPr>
          <w:color w:val="auto"/>
          <w:spacing w:val="-35"/>
          <w:sz w:val="20"/>
          <w:szCs w:val="20"/>
          <w:highlight w:val="none"/>
        </w:rPr>
        <w:t xml:space="preserve"> </w:t>
      </w:r>
      <w:r>
        <w:rPr>
          <w:color w:val="auto"/>
          <w:spacing w:val="8"/>
          <w:sz w:val="20"/>
          <w:szCs w:val="20"/>
          <w:highlight w:val="none"/>
        </w:rPr>
        <w:t>3</w:t>
      </w:r>
      <w:r>
        <w:rPr>
          <w:color w:val="auto"/>
          <w:spacing w:val="-36"/>
          <w:sz w:val="20"/>
          <w:szCs w:val="20"/>
          <w:highlight w:val="none"/>
        </w:rPr>
        <w:t xml:space="preserve"> </w:t>
      </w:r>
      <w:r>
        <w:rPr>
          <w:color w:val="auto"/>
          <w:spacing w:val="8"/>
          <w:sz w:val="20"/>
          <w:szCs w:val="20"/>
          <w:highlight w:val="none"/>
        </w:rPr>
        <w:t>家。</w:t>
      </w:r>
    </w:p>
    <w:p w14:paraId="7E399093">
      <w:pPr>
        <w:pStyle w:val="2"/>
        <w:spacing w:before="163" w:line="327" w:lineRule="auto"/>
        <w:ind w:firstLine="423"/>
        <w:rPr>
          <w:color w:val="auto"/>
          <w:sz w:val="20"/>
          <w:szCs w:val="20"/>
          <w:highlight w:val="none"/>
        </w:rPr>
      </w:pPr>
      <w:r>
        <w:rPr>
          <w:color w:val="auto"/>
          <w:spacing w:val="11"/>
          <w:sz w:val="20"/>
          <w:szCs w:val="20"/>
          <w:highlight w:val="none"/>
        </w:rPr>
        <w:t>21.11.2 磋商文件不能详细列明采购标的的技术、服务要求的，需由</w:t>
      </w:r>
      <w:r>
        <w:rPr>
          <w:color w:val="auto"/>
          <w:spacing w:val="10"/>
          <w:sz w:val="20"/>
          <w:szCs w:val="20"/>
          <w:highlight w:val="none"/>
        </w:rPr>
        <w:t>磋商供应商提供最终设计方案或</w:t>
      </w:r>
      <w:r>
        <w:rPr>
          <w:color w:val="auto"/>
          <w:sz w:val="20"/>
          <w:szCs w:val="20"/>
          <w:highlight w:val="none"/>
        </w:rPr>
        <w:t xml:space="preserve"> </w:t>
      </w:r>
      <w:r>
        <w:rPr>
          <w:color w:val="auto"/>
          <w:spacing w:val="10"/>
          <w:sz w:val="20"/>
          <w:szCs w:val="20"/>
          <w:highlight w:val="none"/>
        </w:rPr>
        <w:t>解决方案的，磋商结束后，磋商小组应当按照少数服从多数的原则投票推荐</w:t>
      </w:r>
      <w:r>
        <w:rPr>
          <w:color w:val="auto"/>
          <w:spacing w:val="-19"/>
          <w:sz w:val="20"/>
          <w:szCs w:val="20"/>
          <w:highlight w:val="none"/>
        </w:rPr>
        <w:t xml:space="preserve"> </w:t>
      </w:r>
      <w:r>
        <w:rPr>
          <w:color w:val="auto"/>
          <w:spacing w:val="10"/>
          <w:sz w:val="20"/>
          <w:szCs w:val="20"/>
          <w:highlight w:val="none"/>
        </w:rPr>
        <w:t>3</w:t>
      </w:r>
      <w:r>
        <w:rPr>
          <w:color w:val="auto"/>
          <w:spacing w:val="-37"/>
          <w:sz w:val="20"/>
          <w:szCs w:val="20"/>
          <w:highlight w:val="none"/>
        </w:rPr>
        <w:t xml:space="preserve"> </w:t>
      </w:r>
      <w:r>
        <w:rPr>
          <w:color w:val="auto"/>
          <w:spacing w:val="10"/>
          <w:sz w:val="20"/>
          <w:szCs w:val="20"/>
          <w:highlight w:val="none"/>
        </w:rPr>
        <w:t>家以上（含</w:t>
      </w:r>
      <w:r>
        <w:rPr>
          <w:color w:val="auto"/>
          <w:spacing w:val="-32"/>
          <w:sz w:val="20"/>
          <w:szCs w:val="20"/>
          <w:highlight w:val="none"/>
        </w:rPr>
        <w:t xml:space="preserve"> </w:t>
      </w:r>
      <w:r>
        <w:rPr>
          <w:color w:val="auto"/>
          <w:spacing w:val="10"/>
          <w:sz w:val="20"/>
          <w:szCs w:val="20"/>
          <w:highlight w:val="none"/>
        </w:rPr>
        <w:t>3</w:t>
      </w:r>
      <w:r>
        <w:rPr>
          <w:color w:val="auto"/>
          <w:spacing w:val="-34"/>
          <w:sz w:val="20"/>
          <w:szCs w:val="20"/>
          <w:highlight w:val="none"/>
        </w:rPr>
        <w:t xml:space="preserve"> </w:t>
      </w:r>
      <w:r>
        <w:rPr>
          <w:color w:val="auto"/>
          <w:spacing w:val="10"/>
          <w:sz w:val="20"/>
          <w:szCs w:val="20"/>
          <w:highlight w:val="none"/>
        </w:rPr>
        <w:t>家）供应商的</w:t>
      </w:r>
      <w:r>
        <w:rPr>
          <w:color w:val="auto"/>
          <w:sz w:val="20"/>
          <w:szCs w:val="20"/>
          <w:highlight w:val="none"/>
        </w:rPr>
        <w:t xml:space="preserve"> </w:t>
      </w:r>
      <w:r>
        <w:rPr>
          <w:color w:val="auto"/>
          <w:spacing w:val="9"/>
          <w:sz w:val="20"/>
          <w:szCs w:val="20"/>
          <w:highlight w:val="none"/>
        </w:rPr>
        <w:t>设计方案或者解决方案，并要求其在规定时间内线上提交最后报价。</w:t>
      </w:r>
    </w:p>
    <w:p w14:paraId="02B42CCE">
      <w:pPr>
        <w:pStyle w:val="2"/>
        <w:spacing w:before="163" w:line="302" w:lineRule="auto"/>
        <w:ind w:left="28" w:right="2" w:firstLine="394"/>
        <w:rPr>
          <w:color w:val="auto"/>
          <w:sz w:val="20"/>
          <w:szCs w:val="20"/>
          <w:highlight w:val="none"/>
        </w:rPr>
      </w:pPr>
      <w:r>
        <w:rPr>
          <w:color w:val="auto"/>
          <w:spacing w:val="11"/>
          <w:sz w:val="20"/>
          <w:szCs w:val="20"/>
          <w:highlight w:val="none"/>
        </w:rPr>
        <w:t>21.11.3 根据《财政部关于政府采购竞争性磋商采购方式管理暂行办法有关问题的补充通知》</w:t>
      </w:r>
      <w:r>
        <w:rPr>
          <w:color w:val="auto"/>
          <w:spacing w:val="-16"/>
          <w:sz w:val="20"/>
          <w:szCs w:val="20"/>
          <w:highlight w:val="none"/>
        </w:rPr>
        <w:t xml:space="preserve"> </w:t>
      </w:r>
      <w:r>
        <w:rPr>
          <w:color w:val="auto"/>
          <w:spacing w:val="11"/>
          <w:sz w:val="20"/>
          <w:szCs w:val="20"/>
          <w:highlight w:val="none"/>
        </w:rPr>
        <w:t>(财库</w:t>
      </w:r>
      <w:r>
        <w:rPr>
          <w:color w:val="auto"/>
          <w:sz w:val="20"/>
          <w:szCs w:val="20"/>
          <w:highlight w:val="none"/>
        </w:rPr>
        <w:t xml:space="preserve"> </w:t>
      </w:r>
      <w:r>
        <w:rPr>
          <w:color w:val="auto"/>
          <w:spacing w:val="9"/>
          <w:sz w:val="20"/>
          <w:szCs w:val="20"/>
          <w:highlight w:val="none"/>
        </w:rPr>
        <w:t>〔2014〕214</w:t>
      </w:r>
      <w:r>
        <w:rPr>
          <w:color w:val="auto"/>
          <w:spacing w:val="-34"/>
          <w:sz w:val="20"/>
          <w:szCs w:val="20"/>
          <w:highlight w:val="none"/>
        </w:rPr>
        <w:t xml:space="preserve"> </w:t>
      </w:r>
      <w:r>
        <w:rPr>
          <w:color w:val="auto"/>
          <w:spacing w:val="9"/>
          <w:sz w:val="20"/>
          <w:szCs w:val="20"/>
          <w:highlight w:val="none"/>
        </w:rPr>
        <w:t>号)的规定，如采购项目为政府购买服务项</w:t>
      </w:r>
      <w:r>
        <w:rPr>
          <w:color w:val="auto"/>
          <w:spacing w:val="8"/>
          <w:sz w:val="20"/>
          <w:szCs w:val="20"/>
          <w:highlight w:val="none"/>
        </w:rPr>
        <w:t>目（含政府和社会资本合作项目</w:t>
      </w:r>
      <w:r>
        <w:rPr>
          <w:color w:val="auto"/>
          <w:spacing w:val="14"/>
          <w:sz w:val="20"/>
          <w:szCs w:val="20"/>
          <w:highlight w:val="none"/>
        </w:rPr>
        <w:t>），</w:t>
      </w:r>
      <w:r>
        <w:rPr>
          <w:color w:val="auto"/>
          <w:spacing w:val="8"/>
          <w:sz w:val="20"/>
          <w:szCs w:val="20"/>
          <w:highlight w:val="none"/>
        </w:rPr>
        <w:t>在采购过程中</w:t>
      </w:r>
    </w:p>
    <w:p w14:paraId="47404D40">
      <w:pPr>
        <w:pStyle w:val="2"/>
        <w:spacing w:before="164" w:line="366" w:lineRule="auto"/>
        <w:ind w:left="2"/>
        <w:jc w:val="both"/>
        <w:rPr>
          <w:color w:val="auto"/>
          <w:sz w:val="20"/>
          <w:szCs w:val="20"/>
          <w:highlight w:val="none"/>
        </w:rPr>
      </w:pPr>
      <w:r>
        <w:rPr>
          <w:color w:val="auto"/>
          <w:spacing w:val="11"/>
          <w:sz w:val="20"/>
          <w:szCs w:val="20"/>
          <w:highlight w:val="none"/>
        </w:rPr>
        <w:t>符合要求的供应商（社会资本）只有</w:t>
      </w:r>
      <w:r>
        <w:rPr>
          <w:color w:val="auto"/>
          <w:spacing w:val="-35"/>
          <w:sz w:val="20"/>
          <w:szCs w:val="20"/>
          <w:highlight w:val="none"/>
        </w:rPr>
        <w:t xml:space="preserve"> </w:t>
      </w:r>
      <w:r>
        <w:rPr>
          <w:color w:val="auto"/>
          <w:spacing w:val="11"/>
          <w:sz w:val="20"/>
          <w:szCs w:val="20"/>
          <w:highlight w:val="none"/>
        </w:rPr>
        <w:t>2</w:t>
      </w:r>
      <w:r>
        <w:rPr>
          <w:color w:val="auto"/>
          <w:spacing w:val="-36"/>
          <w:sz w:val="20"/>
          <w:szCs w:val="20"/>
          <w:highlight w:val="none"/>
        </w:rPr>
        <w:t xml:space="preserve"> </w:t>
      </w:r>
      <w:r>
        <w:rPr>
          <w:color w:val="auto"/>
          <w:spacing w:val="11"/>
          <w:sz w:val="20"/>
          <w:szCs w:val="20"/>
          <w:highlight w:val="none"/>
        </w:rPr>
        <w:t>家的，竞争性磋商采购活动可以继续进行，并要求其在规定时间内</w:t>
      </w:r>
      <w:r>
        <w:rPr>
          <w:color w:val="auto"/>
          <w:sz w:val="20"/>
          <w:szCs w:val="20"/>
          <w:highlight w:val="none"/>
        </w:rPr>
        <w:t xml:space="preserve"> </w:t>
      </w:r>
      <w:r>
        <w:rPr>
          <w:color w:val="auto"/>
          <w:spacing w:val="11"/>
          <w:sz w:val="20"/>
          <w:szCs w:val="20"/>
          <w:highlight w:val="none"/>
        </w:rPr>
        <w:t>线上提交最后报价；采购过程中符合要求的供应商（社会资本）只</w:t>
      </w:r>
      <w:r>
        <w:rPr>
          <w:color w:val="auto"/>
          <w:spacing w:val="10"/>
          <w:sz w:val="20"/>
          <w:szCs w:val="20"/>
          <w:highlight w:val="none"/>
        </w:rPr>
        <w:t>有</w:t>
      </w:r>
      <w:r>
        <w:rPr>
          <w:color w:val="auto"/>
          <w:spacing w:val="-21"/>
          <w:sz w:val="20"/>
          <w:szCs w:val="20"/>
          <w:highlight w:val="none"/>
        </w:rPr>
        <w:t xml:space="preserve"> </w:t>
      </w:r>
      <w:r>
        <w:rPr>
          <w:color w:val="auto"/>
          <w:spacing w:val="10"/>
          <w:sz w:val="20"/>
          <w:szCs w:val="20"/>
          <w:highlight w:val="none"/>
        </w:rPr>
        <w:t>1</w:t>
      </w:r>
      <w:r>
        <w:rPr>
          <w:color w:val="auto"/>
          <w:spacing w:val="-36"/>
          <w:sz w:val="20"/>
          <w:szCs w:val="20"/>
          <w:highlight w:val="none"/>
        </w:rPr>
        <w:t xml:space="preserve"> </w:t>
      </w:r>
      <w:r>
        <w:rPr>
          <w:color w:val="auto"/>
          <w:spacing w:val="10"/>
          <w:sz w:val="20"/>
          <w:szCs w:val="20"/>
          <w:highlight w:val="none"/>
        </w:rPr>
        <w:t>家的，采购人或者采购代理机构应</w:t>
      </w:r>
      <w:r>
        <w:rPr>
          <w:color w:val="auto"/>
          <w:sz w:val="20"/>
          <w:szCs w:val="20"/>
          <w:highlight w:val="none"/>
        </w:rPr>
        <w:t xml:space="preserve"> </w:t>
      </w:r>
      <w:r>
        <w:rPr>
          <w:color w:val="auto"/>
          <w:spacing w:val="9"/>
          <w:sz w:val="20"/>
          <w:szCs w:val="20"/>
          <w:highlight w:val="none"/>
        </w:rPr>
        <w:t>当终止竞争性磋商采购活动，发布项目终止公告并说明原因，重新开展采购活动。</w:t>
      </w:r>
    </w:p>
    <w:p w14:paraId="712D0A09">
      <w:pPr>
        <w:pStyle w:val="2"/>
        <w:spacing w:before="36" w:line="227" w:lineRule="auto"/>
        <w:ind w:right="2"/>
        <w:jc w:val="right"/>
        <w:rPr>
          <w:color w:val="auto"/>
          <w:sz w:val="20"/>
          <w:szCs w:val="20"/>
          <w:highlight w:val="none"/>
        </w:rPr>
      </w:pPr>
      <w:r>
        <w:rPr>
          <w:color w:val="auto"/>
          <w:spacing w:val="6"/>
          <w:sz w:val="20"/>
          <w:szCs w:val="20"/>
          <w:highlight w:val="none"/>
        </w:rPr>
        <w:t>21.11.4 根据《政府采购竞争性磋商采购方式管理暂行办法》</w:t>
      </w:r>
      <w:r>
        <w:rPr>
          <w:color w:val="auto"/>
          <w:spacing w:val="-58"/>
          <w:sz w:val="20"/>
          <w:szCs w:val="20"/>
          <w:highlight w:val="none"/>
        </w:rPr>
        <w:t xml:space="preserve"> </w:t>
      </w:r>
      <w:r>
        <w:rPr>
          <w:color w:val="auto"/>
          <w:spacing w:val="6"/>
          <w:sz w:val="20"/>
          <w:szCs w:val="20"/>
          <w:highlight w:val="none"/>
        </w:rPr>
        <w:t>(财库〔201</w:t>
      </w:r>
      <w:r>
        <w:rPr>
          <w:color w:val="auto"/>
          <w:spacing w:val="5"/>
          <w:sz w:val="20"/>
          <w:szCs w:val="20"/>
          <w:highlight w:val="none"/>
        </w:rPr>
        <w:t>4〕214</w:t>
      </w:r>
      <w:r>
        <w:rPr>
          <w:color w:val="auto"/>
          <w:spacing w:val="-33"/>
          <w:sz w:val="20"/>
          <w:szCs w:val="20"/>
          <w:highlight w:val="none"/>
        </w:rPr>
        <w:t xml:space="preserve"> </w:t>
      </w:r>
      <w:r>
        <w:rPr>
          <w:color w:val="auto"/>
          <w:spacing w:val="5"/>
          <w:sz w:val="20"/>
          <w:szCs w:val="20"/>
          <w:highlight w:val="none"/>
        </w:rPr>
        <w:t>号)的规定：最后报价</w:t>
      </w:r>
    </w:p>
    <w:p w14:paraId="67D6AAE3">
      <w:pPr>
        <w:spacing w:line="227" w:lineRule="auto"/>
        <w:rPr>
          <w:color w:val="auto"/>
          <w:sz w:val="20"/>
          <w:szCs w:val="20"/>
          <w:highlight w:val="none"/>
        </w:rPr>
        <w:sectPr>
          <w:footerReference r:id="rId18" w:type="default"/>
          <w:pgSz w:w="11907" w:h="16840"/>
          <w:pgMar w:top="1428" w:right="1080" w:bottom="1079" w:left="1087" w:header="0" w:footer="917" w:gutter="0"/>
          <w:cols w:space="720" w:num="1"/>
        </w:sectPr>
      </w:pPr>
    </w:p>
    <w:p w14:paraId="196966AC">
      <w:pPr>
        <w:pStyle w:val="2"/>
        <w:spacing w:before="40" w:line="368" w:lineRule="auto"/>
        <w:ind w:left="1" w:right="69" w:firstLine="2"/>
        <w:jc w:val="both"/>
        <w:rPr>
          <w:color w:val="auto"/>
          <w:sz w:val="20"/>
          <w:szCs w:val="20"/>
          <w:highlight w:val="none"/>
        </w:rPr>
      </w:pPr>
      <w:r>
        <w:rPr>
          <w:color w:val="auto"/>
          <w:spacing w:val="7"/>
          <w:sz w:val="20"/>
          <w:szCs w:val="20"/>
          <w:highlight w:val="none"/>
        </w:rPr>
        <w:t>是供应商响应文件的有效组成部分。符合本办法(财库〔2014〕214</w:t>
      </w:r>
      <w:r>
        <w:rPr>
          <w:color w:val="auto"/>
          <w:spacing w:val="-23"/>
          <w:sz w:val="20"/>
          <w:szCs w:val="20"/>
          <w:highlight w:val="none"/>
        </w:rPr>
        <w:t xml:space="preserve"> </w:t>
      </w:r>
      <w:r>
        <w:rPr>
          <w:color w:val="auto"/>
          <w:spacing w:val="7"/>
          <w:sz w:val="20"/>
          <w:szCs w:val="20"/>
          <w:highlight w:val="none"/>
        </w:rPr>
        <w:t>号文)第三条第四项情形的，提交最后报</w:t>
      </w:r>
      <w:r>
        <w:rPr>
          <w:color w:val="auto"/>
          <w:sz w:val="20"/>
          <w:szCs w:val="20"/>
          <w:highlight w:val="none"/>
        </w:rPr>
        <w:t xml:space="preserve"> </w:t>
      </w:r>
      <w:r>
        <w:rPr>
          <w:color w:val="auto"/>
          <w:spacing w:val="7"/>
          <w:sz w:val="20"/>
          <w:szCs w:val="20"/>
          <w:highlight w:val="none"/>
        </w:rPr>
        <w:t>价的供应商可以为</w:t>
      </w:r>
      <w:r>
        <w:rPr>
          <w:color w:val="auto"/>
          <w:spacing w:val="-34"/>
          <w:sz w:val="20"/>
          <w:szCs w:val="20"/>
          <w:highlight w:val="none"/>
        </w:rPr>
        <w:t xml:space="preserve"> </w:t>
      </w:r>
      <w:r>
        <w:rPr>
          <w:color w:val="auto"/>
          <w:spacing w:val="7"/>
          <w:sz w:val="20"/>
          <w:szCs w:val="20"/>
          <w:highlight w:val="none"/>
        </w:rPr>
        <w:t>2</w:t>
      </w:r>
      <w:r>
        <w:rPr>
          <w:color w:val="auto"/>
          <w:spacing w:val="-39"/>
          <w:sz w:val="20"/>
          <w:szCs w:val="20"/>
          <w:highlight w:val="none"/>
        </w:rPr>
        <w:t xml:space="preserve"> </w:t>
      </w:r>
      <w:r>
        <w:rPr>
          <w:color w:val="auto"/>
          <w:spacing w:val="7"/>
          <w:sz w:val="20"/>
          <w:szCs w:val="20"/>
          <w:highlight w:val="none"/>
        </w:rPr>
        <w:t>家。（财库〔2014〕214</w:t>
      </w:r>
      <w:r>
        <w:rPr>
          <w:color w:val="auto"/>
          <w:spacing w:val="-35"/>
          <w:sz w:val="20"/>
          <w:szCs w:val="20"/>
          <w:highlight w:val="none"/>
        </w:rPr>
        <w:t xml:space="preserve"> </w:t>
      </w:r>
      <w:r>
        <w:rPr>
          <w:color w:val="auto"/>
          <w:spacing w:val="7"/>
          <w:sz w:val="20"/>
          <w:szCs w:val="20"/>
          <w:highlight w:val="none"/>
        </w:rPr>
        <w:t>号文第三条第四项：市场竞争不充分的科研项目</w:t>
      </w:r>
      <w:r>
        <w:rPr>
          <w:color w:val="auto"/>
          <w:spacing w:val="6"/>
          <w:sz w:val="20"/>
          <w:szCs w:val="20"/>
          <w:highlight w:val="none"/>
        </w:rPr>
        <w:t>，以及需要扶</w:t>
      </w:r>
      <w:r>
        <w:rPr>
          <w:color w:val="auto"/>
          <w:sz w:val="20"/>
          <w:szCs w:val="20"/>
          <w:highlight w:val="none"/>
        </w:rPr>
        <w:t xml:space="preserve"> </w:t>
      </w:r>
      <w:r>
        <w:rPr>
          <w:color w:val="auto"/>
          <w:spacing w:val="7"/>
          <w:sz w:val="20"/>
          <w:szCs w:val="20"/>
          <w:highlight w:val="none"/>
        </w:rPr>
        <w:t>持的科技成果转化项目。）</w:t>
      </w:r>
    </w:p>
    <w:p w14:paraId="3CFD35B8">
      <w:pPr>
        <w:pStyle w:val="2"/>
        <w:spacing w:before="31" w:line="227" w:lineRule="auto"/>
        <w:ind w:left="423"/>
        <w:rPr>
          <w:color w:val="auto"/>
          <w:sz w:val="20"/>
          <w:szCs w:val="20"/>
          <w:highlight w:val="none"/>
        </w:rPr>
      </w:pPr>
      <w:r>
        <w:rPr>
          <w:color w:val="auto"/>
          <w:spacing w:val="8"/>
          <w:sz w:val="20"/>
          <w:szCs w:val="20"/>
          <w:highlight w:val="none"/>
        </w:rPr>
        <w:t>21.12</w:t>
      </w:r>
      <w:r>
        <w:rPr>
          <w:color w:val="auto"/>
          <w:spacing w:val="38"/>
          <w:sz w:val="20"/>
          <w:szCs w:val="20"/>
          <w:highlight w:val="none"/>
        </w:rPr>
        <w:t xml:space="preserve"> </w:t>
      </w:r>
      <w:r>
        <w:rPr>
          <w:color w:val="auto"/>
          <w:spacing w:val="8"/>
          <w:sz w:val="20"/>
          <w:szCs w:val="20"/>
          <w:highlight w:val="none"/>
        </w:rPr>
        <w:t>已提交响应文件的供应商，在提交最后报价之前，可以根据磋商情况书面退出磋商。</w:t>
      </w:r>
    </w:p>
    <w:p w14:paraId="70E25D39">
      <w:pPr>
        <w:pStyle w:val="2"/>
        <w:spacing w:before="163" w:line="361" w:lineRule="auto"/>
        <w:ind w:left="17" w:right="69" w:firstLine="406"/>
        <w:rPr>
          <w:color w:val="auto"/>
          <w:sz w:val="20"/>
          <w:szCs w:val="20"/>
          <w:highlight w:val="none"/>
        </w:rPr>
      </w:pPr>
      <w:r>
        <w:rPr>
          <w:color w:val="auto"/>
          <w:spacing w:val="12"/>
          <w:sz w:val="20"/>
          <w:szCs w:val="20"/>
          <w:highlight w:val="none"/>
        </w:rPr>
        <w:t>未书面退出磋商的供应商在规定时间内线上提交最后报价，其最后</w:t>
      </w:r>
      <w:r>
        <w:rPr>
          <w:color w:val="auto"/>
          <w:spacing w:val="11"/>
          <w:sz w:val="20"/>
          <w:szCs w:val="20"/>
          <w:highlight w:val="none"/>
        </w:rPr>
        <w:t>报价超出采购预算导致已通过评审</w:t>
      </w:r>
      <w:r>
        <w:rPr>
          <w:color w:val="auto"/>
          <w:sz w:val="20"/>
          <w:szCs w:val="20"/>
          <w:highlight w:val="none"/>
        </w:rPr>
        <w:t xml:space="preserve"> </w:t>
      </w:r>
      <w:r>
        <w:rPr>
          <w:color w:val="auto"/>
          <w:spacing w:val="9"/>
          <w:sz w:val="20"/>
          <w:szCs w:val="20"/>
          <w:highlight w:val="none"/>
        </w:rPr>
        <w:t>的响应文件无效的，按供应商在提交响应文件截止时间后撤回响应文</w:t>
      </w:r>
      <w:r>
        <w:rPr>
          <w:color w:val="auto"/>
          <w:spacing w:val="8"/>
          <w:sz w:val="20"/>
          <w:szCs w:val="20"/>
          <w:highlight w:val="none"/>
        </w:rPr>
        <w:t>件处理。</w:t>
      </w:r>
    </w:p>
    <w:p w14:paraId="5811DC27">
      <w:pPr>
        <w:pStyle w:val="2"/>
        <w:spacing w:before="35" w:line="227" w:lineRule="auto"/>
        <w:ind w:left="423"/>
        <w:rPr>
          <w:color w:val="auto"/>
          <w:sz w:val="20"/>
          <w:szCs w:val="20"/>
          <w:highlight w:val="none"/>
        </w:rPr>
      </w:pPr>
      <w:r>
        <w:rPr>
          <w:color w:val="auto"/>
          <w:spacing w:val="5"/>
          <w:sz w:val="20"/>
          <w:szCs w:val="20"/>
          <w:highlight w:val="none"/>
        </w:rPr>
        <w:t>21.13 评审报告</w:t>
      </w:r>
    </w:p>
    <w:p w14:paraId="7D5F7816">
      <w:pPr>
        <w:pStyle w:val="2"/>
        <w:spacing w:before="162" w:line="361" w:lineRule="auto"/>
        <w:ind w:left="6" w:right="69" w:firstLine="413"/>
        <w:rPr>
          <w:color w:val="auto"/>
          <w:sz w:val="20"/>
          <w:szCs w:val="20"/>
          <w:highlight w:val="none"/>
        </w:rPr>
      </w:pPr>
      <w:r>
        <w:rPr>
          <w:color w:val="auto"/>
          <w:spacing w:val="12"/>
          <w:sz w:val="20"/>
          <w:szCs w:val="20"/>
          <w:highlight w:val="none"/>
        </w:rPr>
        <w:t>磋商小组应当从质量和服务均能满足磋商文件全部实质性响应要求的供应商</w:t>
      </w:r>
      <w:r>
        <w:rPr>
          <w:color w:val="auto"/>
          <w:spacing w:val="11"/>
          <w:sz w:val="20"/>
          <w:szCs w:val="20"/>
          <w:highlight w:val="none"/>
        </w:rPr>
        <w:t>中，按照最后综合得分由</w:t>
      </w:r>
      <w:r>
        <w:rPr>
          <w:color w:val="auto"/>
          <w:sz w:val="20"/>
          <w:szCs w:val="20"/>
          <w:highlight w:val="none"/>
        </w:rPr>
        <w:t xml:space="preserve"> </w:t>
      </w:r>
      <w:r>
        <w:rPr>
          <w:color w:val="auto"/>
          <w:spacing w:val="7"/>
          <w:sz w:val="20"/>
          <w:szCs w:val="20"/>
          <w:highlight w:val="none"/>
        </w:rPr>
        <w:t>高到低的顺序提出</w:t>
      </w:r>
      <w:r>
        <w:rPr>
          <w:color w:val="auto"/>
          <w:spacing w:val="-26"/>
          <w:sz w:val="20"/>
          <w:szCs w:val="20"/>
          <w:highlight w:val="none"/>
        </w:rPr>
        <w:t xml:space="preserve"> </w:t>
      </w:r>
      <w:r>
        <w:rPr>
          <w:color w:val="auto"/>
          <w:spacing w:val="7"/>
          <w:sz w:val="20"/>
          <w:szCs w:val="20"/>
          <w:highlight w:val="none"/>
        </w:rPr>
        <w:t>3</w:t>
      </w:r>
      <w:r>
        <w:rPr>
          <w:color w:val="auto"/>
          <w:spacing w:val="-38"/>
          <w:sz w:val="20"/>
          <w:szCs w:val="20"/>
          <w:highlight w:val="none"/>
        </w:rPr>
        <w:t xml:space="preserve"> </w:t>
      </w:r>
      <w:r>
        <w:rPr>
          <w:color w:val="auto"/>
          <w:spacing w:val="7"/>
          <w:sz w:val="20"/>
          <w:szCs w:val="20"/>
          <w:highlight w:val="none"/>
        </w:rPr>
        <w:t>名以上（含</w:t>
      </w:r>
      <w:r>
        <w:rPr>
          <w:color w:val="auto"/>
          <w:spacing w:val="-33"/>
          <w:sz w:val="20"/>
          <w:szCs w:val="20"/>
          <w:highlight w:val="none"/>
        </w:rPr>
        <w:t xml:space="preserve"> </w:t>
      </w:r>
      <w:r>
        <w:rPr>
          <w:color w:val="auto"/>
          <w:spacing w:val="7"/>
          <w:sz w:val="20"/>
          <w:szCs w:val="20"/>
          <w:highlight w:val="none"/>
        </w:rPr>
        <w:t>3</w:t>
      </w:r>
      <w:r>
        <w:rPr>
          <w:color w:val="auto"/>
          <w:spacing w:val="-38"/>
          <w:sz w:val="20"/>
          <w:szCs w:val="20"/>
          <w:highlight w:val="none"/>
        </w:rPr>
        <w:t xml:space="preserve"> </w:t>
      </w:r>
      <w:r>
        <w:rPr>
          <w:color w:val="auto"/>
          <w:spacing w:val="7"/>
          <w:sz w:val="20"/>
          <w:szCs w:val="20"/>
          <w:highlight w:val="none"/>
        </w:rPr>
        <w:t>名）成交候选人，并编写评审报告。</w:t>
      </w:r>
    </w:p>
    <w:p w14:paraId="560FE5C2">
      <w:pPr>
        <w:pStyle w:val="2"/>
        <w:spacing w:before="32" w:line="304" w:lineRule="auto"/>
        <w:ind w:left="1" w:right="121" w:firstLine="421"/>
        <w:rPr>
          <w:color w:val="auto"/>
          <w:sz w:val="20"/>
          <w:szCs w:val="20"/>
          <w:highlight w:val="none"/>
        </w:rPr>
      </w:pPr>
      <w:r>
        <w:rPr>
          <w:color w:val="auto"/>
          <w:spacing w:val="9"/>
          <w:sz w:val="20"/>
          <w:szCs w:val="20"/>
          <w:highlight w:val="none"/>
        </w:rPr>
        <w:t>21.14 在评审过程中出现法律法规和磋商文件均没有明确规定的情形时，</w:t>
      </w:r>
      <w:r>
        <w:rPr>
          <w:color w:val="auto"/>
          <w:spacing w:val="-60"/>
          <w:sz w:val="20"/>
          <w:szCs w:val="20"/>
          <w:highlight w:val="none"/>
        </w:rPr>
        <w:t xml:space="preserve"> </w:t>
      </w:r>
      <w:r>
        <w:rPr>
          <w:color w:val="auto"/>
          <w:spacing w:val="9"/>
          <w:sz w:val="20"/>
          <w:szCs w:val="20"/>
          <w:highlight w:val="none"/>
        </w:rPr>
        <w:t>由磋商小组现场协商解决，</w:t>
      </w:r>
      <w:r>
        <w:rPr>
          <w:color w:val="auto"/>
          <w:sz w:val="20"/>
          <w:szCs w:val="20"/>
          <w:highlight w:val="none"/>
        </w:rPr>
        <w:t xml:space="preserve"> </w:t>
      </w:r>
      <w:r>
        <w:rPr>
          <w:color w:val="auto"/>
          <w:spacing w:val="9"/>
          <w:sz w:val="20"/>
          <w:szCs w:val="20"/>
          <w:highlight w:val="none"/>
        </w:rPr>
        <w:t>协商不一致的，由全体磋商小组投票表决，以得票率二分之一以上磋商小组成员的意见为准。</w:t>
      </w:r>
    </w:p>
    <w:p w14:paraId="4BAD8538">
      <w:pPr>
        <w:pStyle w:val="2"/>
        <w:spacing w:before="160" w:line="302" w:lineRule="auto"/>
        <w:ind w:left="5" w:right="72" w:firstLine="417"/>
        <w:rPr>
          <w:color w:val="auto"/>
          <w:sz w:val="20"/>
          <w:szCs w:val="20"/>
          <w:highlight w:val="none"/>
        </w:rPr>
      </w:pPr>
      <w:r>
        <w:rPr>
          <w:color w:val="auto"/>
          <w:spacing w:val="11"/>
          <w:sz w:val="20"/>
          <w:szCs w:val="20"/>
          <w:highlight w:val="none"/>
        </w:rPr>
        <w:t>21.15 采购代理机构发现磋商小组有明显的违规倾向或歧视现象，或不按评审办法进行，</w:t>
      </w:r>
      <w:r>
        <w:rPr>
          <w:color w:val="auto"/>
          <w:spacing w:val="10"/>
          <w:sz w:val="20"/>
          <w:szCs w:val="20"/>
          <w:highlight w:val="none"/>
        </w:rPr>
        <w:t>或其他不正</w:t>
      </w:r>
      <w:r>
        <w:rPr>
          <w:color w:val="auto"/>
          <w:sz w:val="20"/>
          <w:szCs w:val="20"/>
          <w:highlight w:val="none"/>
        </w:rPr>
        <w:t xml:space="preserve"> </w:t>
      </w:r>
      <w:r>
        <w:rPr>
          <w:color w:val="auto"/>
          <w:spacing w:val="9"/>
          <w:sz w:val="20"/>
          <w:szCs w:val="20"/>
          <w:highlight w:val="none"/>
        </w:rPr>
        <w:t>常行为的，应当及时制止。如制止无效，应及时向龙胜各族自治县财政局监报告。</w:t>
      </w:r>
    </w:p>
    <w:p w14:paraId="5EE78381">
      <w:pPr>
        <w:pStyle w:val="2"/>
        <w:spacing w:before="163" w:line="305" w:lineRule="auto"/>
        <w:ind w:left="1" w:right="71" w:firstLine="421"/>
        <w:rPr>
          <w:color w:val="auto"/>
          <w:sz w:val="20"/>
          <w:szCs w:val="20"/>
          <w:highlight w:val="none"/>
        </w:rPr>
      </w:pPr>
      <w:r>
        <w:rPr>
          <w:color w:val="auto"/>
          <w:spacing w:val="11"/>
          <w:sz w:val="20"/>
          <w:szCs w:val="20"/>
          <w:highlight w:val="none"/>
        </w:rPr>
        <w:t>21.16 本采购项目的评审依据为竞争性磋商文件和竞争性磋商响应文件</w:t>
      </w:r>
      <w:r>
        <w:rPr>
          <w:color w:val="auto"/>
          <w:spacing w:val="10"/>
          <w:sz w:val="20"/>
          <w:szCs w:val="20"/>
          <w:highlight w:val="none"/>
        </w:rPr>
        <w:t>，采用的评审方法为</w:t>
      </w:r>
      <w:r>
        <w:rPr>
          <w:b/>
          <w:bCs/>
          <w:color w:val="auto"/>
          <w:spacing w:val="10"/>
          <w:sz w:val="20"/>
          <w:szCs w:val="20"/>
          <w:highlight w:val="none"/>
        </w:rPr>
        <w:t>综合评分</w:t>
      </w:r>
      <w:r>
        <w:rPr>
          <w:color w:val="auto"/>
          <w:sz w:val="20"/>
          <w:szCs w:val="20"/>
          <w:highlight w:val="none"/>
        </w:rPr>
        <w:t xml:space="preserve"> </w:t>
      </w:r>
      <w:r>
        <w:rPr>
          <w:b/>
          <w:bCs/>
          <w:color w:val="auto"/>
          <w:spacing w:val="-3"/>
          <w:sz w:val="20"/>
          <w:szCs w:val="20"/>
          <w:highlight w:val="none"/>
        </w:rPr>
        <w:t>法。</w:t>
      </w:r>
    </w:p>
    <w:p w14:paraId="3DF2F615">
      <w:pPr>
        <w:pStyle w:val="2"/>
        <w:spacing w:before="154" w:line="228" w:lineRule="auto"/>
        <w:ind w:left="423"/>
        <w:rPr>
          <w:color w:val="auto"/>
          <w:sz w:val="20"/>
          <w:szCs w:val="20"/>
          <w:highlight w:val="none"/>
        </w:rPr>
      </w:pPr>
      <w:r>
        <w:rPr>
          <w:color w:val="auto"/>
          <w:spacing w:val="7"/>
          <w:sz w:val="20"/>
          <w:szCs w:val="20"/>
          <w:highlight w:val="none"/>
        </w:rPr>
        <w:t>22. 确定成交供应商</w:t>
      </w:r>
    </w:p>
    <w:p w14:paraId="04C419F2">
      <w:pPr>
        <w:pStyle w:val="2"/>
        <w:spacing w:before="163" w:line="327" w:lineRule="auto"/>
        <w:ind w:firstLine="423"/>
        <w:rPr>
          <w:color w:val="auto"/>
          <w:sz w:val="20"/>
          <w:szCs w:val="20"/>
          <w:highlight w:val="none"/>
        </w:rPr>
      </w:pPr>
      <w:r>
        <w:rPr>
          <w:color w:val="auto"/>
          <w:spacing w:val="7"/>
          <w:sz w:val="20"/>
          <w:szCs w:val="20"/>
          <w:highlight w:val="none"/>
        </w:rPr>
        <w:t>22.1</w:t>
      </w:r>
      <w:r>
        <w:rPr>
          <w:color w:val="auto"/>
          <w:spacing w:val="-41"/>
          <w:sz w:val="20"/>
          <w:szCs w:val="20"/>
          <w:highlight w:val="none"/>
        </w:rPr>
        <w:t xml:space="preserve"> </w:t>
      </w:r>
      <w:r>
        <w:rPr>
          <w:color w:val="auto"/>
          <w:spacing w:val="7"/>
          <w:sz w:val="20"/>
          <w:szCs w:val="20"/>
          <w:highlight w:val="none"/>
        </w:rPr>
        <w:t>磋商小组应当根据综合得分情况，按照综合得分由高到低顺序推荐成交候选人，并编写评</w:t>
      </w:r>
      <w:r>
        <w:rPr>
          <w:color w:val="auto"/>
          <w:spacing w:val="6"/>
          <w:sz w:val="20"/>
          <w:szCs w:val="20"/>
          <w:highlight w:val="none"/>
        </w:rPr>
        <w:t>审报告。</w:t>
      </w:r>
      <w:r>
        <w:rPr>
          <w:color w:val="auto"/>
          <w:sz w:val="20"/>
          <w:szCs w:val="20"/>
          <w:highlight w:val="none"/>
        </w:rPr>
        <w:t xml:space="preserve"> </w:t>
      </w:r>
      <w:r>
        <w:rPr>
          <w:color w:val="auto"/>
          <w:spacing w:val="12"/>
          <w:sz w:val="20"/>
          <w:szCs w:val="20"/>
          <w:highlight w:val="none"/>
        </w:rPr>
        <w:t>磋商小组根据综合得分由高到低排列次序，若得分相同时，以最后报价</w:t>
      </w:r>
      <w:r>
        <w:rPr>
          <w:color w:val="auto"/>
          <w:spacing w:val="11"/>
          <w:sz w:val="20"/>
          <w:szCs w:val="20"/>
          <w:highlight w:val="none"/>
        </w:rPr>
        <w:t>由低到高顺序排列；若得分相同且</w:t>
      </w:r>
      <w:r>
        <w:rPr>
          <w:color w:val="auto"/>
          <w:sz w:val="20"/>
          <w:szCs w:val="20"/>
          <w:highlight w:val="none"/>
        </w:rPr>
        <w:t xml:space="preserve"> </w:t>
      </w:r>
      <w:r>
        <w:rPr>
          <w:color w:val="auto"/>
          <w:spacing w:val="7"/>
          <w:sz w:val="20"/>
          <w:szCs w:val="20"/>
          <w:highlight w:val="none"/>
        </w:rPr>
        <w:t>最后报价相同的，</w:t>
      </w:r>
      <w:r>
        <w:rPr>
          <w:color w:val="auto"/>
          <w:spacing w:val="-42"/>
          <w:sz w:val="20"/>
          <w:szCs w:val="20"/>
          <w:highlight w:val="none"/>
        </w:rPr>
        <w:t xml:space="preserve"> </w:t>
      </w:r>
      <w:r>
        <w:rPr>
          <w:color w:val="auto"/>
          <w:spacing w:val="7"/>
          <w:sz w:val="20"/>
          <w:szCs w:val="20"/>
          <w:highlight w:val="none"/>
        </w:rPr>
        <w:t>由磋商小组按照技术指标优劣顺序推荐。</w:t>
      </w:r>
    </w:p>
    <w:p w14:paraId="688E5C2F">
      <w:pPr>
        <w:pStyle w:val="2"/>
        <w:spacing w:before="162" w:line="228" w:lineRule="auto"/>
        <w:ind w:left="423"/>
        <w:rPr>
          <w:color w:val="auto"/>
          <w:sz w:val="20"/>
          <w:szCs w:val="20"/>
          <w:highlight w:val="none"/>
        </w:rPr>
      </w:pPr>
      <w:r>
        <w:rPr>
          <w:color w:val="auto"/>
          <w:spacing w:val="9"/>
          <w:sz w:val="20"/>
          <w:szCs w:val="20"/>
          <w:highlight w:val="none"/>
        </w:rPr>
        <w:t>22.2</w:t>
      </w:r>
      <w:r>
        <w:rPr>
          <w:color w:val="auto"/>
          <w:spacing w:val="-41"/>
          <w:sz w:val="20"/>
          <w:szCs w:val="20"/>
          <w:highlight w:val="none"/>
        </w:rPr>
        <w:t xml:space="preserve"> </w:t>
      </w:r>
      <w:r>
        <w:rPr>
          <w:color w:val="auto"/>
          <w:spacing w:val="9"/>
          <w:sz w:val="20"/>
          <w:szCs w:val="20"/>
          <w:highlight w:val="none"/>
        </w:rPr>
        <w:t>采购单位应当确定磋商小组推荐排</w:t>
      </w:r>
      <w:r>
        <w:rPr>
          <w:color w:val="auto"/>
          <w:spacing w:val="8"/>
          <w:sz w:val="20"/>
          <w:szCs w:val="20"/>
          <w:highlight w:val="none"/>
        </w:rPr>
        <w:t>名第一的成交候选人为成交供应商。</w:t>
      </w:r>
    </w:p>
    <w:p w14:paraId="3CAC30CD">
      <w:pPr>
        <w:pStyle w:val="2"/>
        <w:spacing w:before="164" w:line="327" w:lineRule="auto"/>
        <w:ind w:right="69" w:firstLine="422"/>
        <w:rPr>
          <w:color w:val="auto"/>
          <w:sz w:val="20"/>
          <w:szCs w:val="20"/>
          <w:highlight w:val="none"/>
        </w:rPr>
      </w:pPr>
      <w:r>
        <w:rPr>
          <w:color w:val="auto"/>
          <w:spacing w:val="10"/>
          <w:sz w:val="20"/>
          <w:szCs w:val="20"/>
          <w:highlight w:val="none"/>
        </w:rPr>
        <w:t>22.3</w:t>
      </w:r>
      <w:r>
        <w:rPr>
          <w:color w:val="auto"/>
          <w:spacing w:val="-40"/>
          <w:sz w:val="20"/>
          <w:szCs w:val="20"/>
          <w:highlight w:val="none"/>
        </w:rPr>
        <w:t xml:space="preserve"> </w:t>
      </w:r>
      <w:r>
        <w:rPr>
          <w:color w:val="auto"/>
          <w:spacing w:val="10"/>
          <w:sz w:val="20"/>
          <w:szCs w:val="20"/>
          <w:highlight w:val="none"/>
        </w:rPr>
        <w:t>排名第一的成交候选人放弃成交、因不可抗力提出不能履行合同，或信用信息</w:t>
      </w:r>
      <w:r>
        <w:rPr>
          <w:color w:val="auto"/>
          <w:spacing w:val="9"/>
          <w:sz w:val="20"/>
          <w:szCs w:val="20"/>
          <w:highlight w:val="none"/>
        </w:rPr>
        <w:t>记录不符合相关规</w:t>
      </w:r>
      <w:r>
        <w:rPr>
          <w:color w:val="auto"/>
          <w:sz w:val="20"/>
          <w:szCs w:val="20"/>
          <w:highlight w:val="none"/>
        </w:rPr>
        <w:t xml:space="preserve"> </w:t>
      </w:r>
      <w:r>
        <w:rPr>
          <w:color w:val="auto"/>
          <w:spacing w:val="12"/>
          <w:sz w:val="20"/>
          <w:szCs w:val="20"/>
          <w:highlight w:val="none"/>
        </w:rPr>
        <w:t>定的，或者磋商文件规定应当提交履约保证金而在规定的期限内未能</w:t>
      </w:r>
      <w:r>
        <w:rPr>
          <w:color w:val="auto"/>
          <w:spacing w:val="11"/>
          <w:sz w:val="20"/>
          <w:szCs w:val="20"/>
          <w:highlight w:val="none"/>
        </w:rPr>
        <w:t>提交的，采购单位可以依法确定排名</w:t>
      </w:r>
      <w:r>
        <w:rPr>
          <w:color w:val="auto"/>
          <w:sz w:val="20"/>
          <w:szCs w:val="20"/>
          <w:highlight w:val="none"/>
        </w:rPr>
        <w:t xml:space="preserve"> </w:t>
      </w:r>
      <w:r>
        <w:rPr>
          <w:color w:val="auto"/>
          <w:spacing w:val="8"/>
          <w:sz w:val="20"/>
          <w:szCs w:val="20"/>
          <w:highlight w:val="none"/>
        </w:rPr>
        <w:t>第二的成交候选人为成交供应商。</w:t>
      </w:r>
    </w:p>
    <w:p w14:paraId="18C01877">
      <w:pPr>
        <w:pStyle w:val="2"/>
        <w:spacing w:before="161" w:line="302" w:lineRule="auto"/>
        <w:ind w:left="17" w:right="72" w:firstLine="405"/>
        <w:rPr>
          <w:color w:val="auto"/>
          <w:sz w:val="20"/>
          <w:szCs w:val="20"/>
          <w:highlight w:val="none"/>
        </w:rPr>
      </w:pPr>
      <w:r>
        <w:rPr>
          <w:color w:val="auto"/>
          <w:spacing w:val="10"/>
          <w:sz w:val="20"/>
          <w:szCs w:val="20"/>
          <w:highlight w:val="none"/>
        </w:rPr>
        <w:t>22.4</w:t>
      </w:r>
      <w:r>
        <w:rPr>
          <w:color w:val="auto"/>
          <w:spacing w:val="-40"/>
          <w:sz w:val="20"/>
          <w:szCs w:val="20"/>
          <w:highlight w:val="none"/>
        </w:rPr>
        <w:t xml:space="preserve"> </w:t>
      </w:r>
      <w:r>
        <w:rPr>
          <w:color w:val="auto"/>
          <w:spacing w:val="10"/>
          <w:sz w:val="20"/>
          <w:szCs w:val="20"/>
          <w:highlight w:val="none"/>
        </w:rPr>
        <w:t>排名第二的成交候选人因前款规定的同样原因不能签订合同的，采购单位可以</w:t>
      </w:r>
      <w:r>
        <w:rPr>
          <w:color w:val="auto"/>
          <w:spacing w:val="9"/>
          <w:sz w:val="20"/>
          <w:szCs w:val="20"/>
          <w:highlight w:val="none"/>
        </w:rPr>
        <w:t>依法确定排名第三</w:t>
      </w:r>
      <w:r>
        <w:rPr>
          <w:color w:val="auto"/>
          <w:sz w:val="20"/>
          <w:szCs w:val="20"/>
          <w:highlight w:val="none"/>
        </w:rPr>
        <w:t xml:space="preserve"> </w:t>
      </w:r>
      <w:r>
        <w:rPr>
          <w:color w:val="auto"/>
          <w:spacing w:val="7"/>
          <w:sz w:val="20"/>
          <w:szCs w:val="20"/>
          <w:highlight w:val="none"/>
        </w:rPr>
        <w:t>的成交候选人为成交供应商。</w:t>
      </w:r>
    </w:p>
    <w:p w14:paraId="49835E52">
      <w:pPr>
        <w:pStyle w:val="2"/>
        <w:spacing w:before="162" w:line="228" w:lineRule="auto"/>
        <w:ind w:left="423"/>
        <w:rPr>
          <w:color w:val="auto"/>
          <w:sz w:val="20"/>
          <w:szCs w:val="20"/>
          <w:highlight w:val="none"/>
        </w:rPr>
      </w:pPr>
      <w:r>
        <w:rPr>
          <w:color w:val="auto"/>
          <w:spacing w:val="8"/>
          <w:sz w:val="20"/>
          <w:szCs w:val="20"/>
          <w:highlight w:val="none"/>
        </w:rPr>
        <w:t>23. 属于下列情况之一者，响应文件无效</w:t>
      </w:r>
    </w:p>
    <w:p w14:paraId="069A8F5C">
      <w:pPr>
        <w:pStyle w:val="2"/>
        <w:spacing w:before="163" w:line="228" w:lineRule="auto"/>
        <w:ind w:left="466"/>
        <w:rPr>
          <w:color w:val="auto"/>
          <w:sz w:val="20"/>
          <w:szCs w:val="20"/>
          <w:highlight w:val="none"/>
        </w:rPr>
      </w:pPr>
      <w:r>
        <w:rPr>
          <w:color w:val="auto"/>
          <w:spacing w:val="22"/>
          <w:sz w:val="20"/>
          <w:szCs w:val="20"/>
          <w:highlight w:val="none"/>
        </w:rPr>
        <w:t>（</w:t>
      </w:r>
      <w:r>
        <w:rPr>
          <w:color w:val="auto"/>
          <w:spacing w:val="-50"/>
          <w:sz w:val="20"/>
          <w:szCs w:val="20"/>
          <w:highlight w:val="none"/>
        </w:rPr>
        <w:t xml:space="preserve"> </w:t>
      </w:r>
      <w:r>
        <w:rPr>
          <w:color w:val="auto"/>
          <w:spacing w:val="22"/>
          <w:sz w:val="20"/>
          <w:szCs w:val="20"/>
          <w:highlight w:val="none"/>
        </w:rPr>
        <w:t>1）</w:t>
      </w:r>
      <w:r>
        <w:rPr>
          <w:color w:val="auto"/>
          <w:spacing w:val="-52"/>
          <w:sz w:val="20"/>
          <w:szCs w:val="20"/>
          <w:highlight w:val="none"/>
        </w:rPr>
        <w:t xml:space="preserve"> </w:t>
      </w:r>
      <w:r>
        <w:rPr>
          <w:color w:val="auto"/>
          <w:spacing w:val="22"/>
          <w:sz w:val="20"/>
          <w:szCs w:val="20"/>
          <w:highlight w:val="none"/>
        </w:rPr>
        <w:t>未按磋商文件规定完整线上提交响应文件或未按规定要求线上签字</w:t>
      </w:r>
      <w:r>
        <w:rPr>
          <w:color w:val="auto"/>
          <w:spacing w:val="-58"/>
          <w:sz w:val="20"/>
          <w:szCs w:val="20"/>
          <w:highlight w:val="none"/>
        </w:rPr>
        <w:t xml:space="preserve"> </w:t>
      </w:r>
      <w:r>
        <w:rPr>
          <w:color w:val="auto"/>
          <w:spacing w:val="22"/>
          <w:sz w:val="20"/>
          <w:szCs w:val="20"/>
          <w:highlight w:val="none"/>
        </w:rPr>
        <w:t>、签章的；</w:t>
      </w:r>
    </w:p>
    <w:p w14:paraId="625EF264">
      <w:pPr>
        <w:pStyle w:val="2"/>
        <w:spacing w:before="161" w:line="228" w:lineRule="auto"/>
        <w:ind w:left="466"/>
        <w:rPr>
          <w:color w:val="auto"/>
          <w:sz w:val="20"/>
          <w:szCs w:val="20"/>
          <w:highlight w:val="none"/>
        </w:rPr>
      </w:pPr>
      <w:r>
        <w:rPr>
          <w:color w:val="auto"/>
          <w:spacing w:val="24"/>
          <w:sz w:val="20"/>
          <w:szCs w:val="20"/>
          <w:highlight w:val="none"/>
        </w:rPr>
        <w:t>（2）</w:t>
      </w:r>
      <w:r>
        <w:rPr>
          <w:color w:val="auto"/>
          <w:spacing w:val="-42"/>
          <w:sz w:val="20"/>
          <w:szCs w:val="20"/>
          <w:highlight w:val="none"/>
        </w:rPr>
        <w:t xml:space="preserve"> </w:t>
      </w:r>
      <w:r>
        <w:rPr>
          <w:color w:val="auto"/>
          <w:spacing w:val="24"/>
          <w:sz w:val="20"/>
          <w:szCs w:val="20"/>
          <w:highlight w:val="none"/>
        </w:rPr>
        <w:t>超越了按照法律法规规定必须获得行政许可或者行政审批的经营范围的；</w:t>
      </w:r>
    </w:p>
    <w:p w14:paraId="6D882192">
      <w:pPr>
        <w:pStyle w:val="2"/>
        <w:spacing w:before="161" w:line="228" w:lineRule="auto"/>
        <w:ind w:left="462"/>
        <w:rPr>
          <w:color w:val="auto"/>
          <w:sz w:val="20"/>
          <w:szCs w:val="20"/>
          <w:highlight w:val="none"/>
        </w:rPr>
      </w:pPr>
      <w:r>
        <w:rPr>
          <w:color w:val="auto"/>
          <w:spacing w:val="19"/>
          <w:sz w:val="20"/>
          <w:szCs w:val="20"/>
          <w:highlight w:val="none"/>
        </w:rPr>
        <w:t>（3）</w:t>
      </w:r>
      <w:r>
        <w:rPr>
          <w:color w:val="auto"/>
          <w:spacing w:val="-42"/>
          <w:sz w:val="20"/>
          <w:szCs w:val="20"/>
          <w:highlight w:val="none"/>
        </w:rPr>
        <w:t xml:space="preserve"> </w:t>
      </w:r>
      <w:r>
        <w:rPr>
          <w:color w:val="auto"/>
          <w:spacing w:val="19"/>
          <w:sz w:val="20"/>
          <w:szCs w:val="20"/>
          <w:highlight w:val="none"/>
        </w:rPr>
        <w:t>不具备磋商文件规定的资格要求的；</w:t>
      </w:r>
    </w:p>
    <w:p w14:paraId="4E1B7173">
      <w:pPr>
        <w:pStyle w:val="2"/>
        <w:spacing w:before="161" w:line="228" w:lineRule="auto"/>
        <w:ind w:left="466"/>
        <w:rPr>
          <w:color w:val="auto"/>
          <w:sz w:val="20"/>
          <w:szCs w:val="20"/>
          <w:highlight w:val="none"/>
        </w:rPr>
      </w:pPr>
      <w:r>
        <w:rPr>
          <w:color w:val="auto"/>
          <w:spacing w:val="22"/>
          <w:sz w:val="20"/>
          <w:szCs w:val="20"/>
          <w:highlight w:val="none"/>
        </w:rPr>
        <w:t>（4）</w:t>
      </w:r>
      <w:r>
        <w:rPr>
          <w:color w:val="auto"/>
          <w:spacing w:val="-43"/>
          <w:sz w:val="20"/>
          <w:szCs w:val="20"/>
          <w:highlight w:val="none"/>
        </w:rPr>
        <w:t xml:space="preserve"> </w:t>
      </w:r>
      <w:r>
        <w:rPr>
          <w:color w:val="auto"/>
          <w:spacing w:val="22"/>
          <w:sz w:val="20"/>
          <w:szCs w:val="20"/>
          <w:highlight w:val="none"/>
        </w:rPr>
        <w:t>响应文件未按磋商文件的内容和要求编制</w:t>
      </w:r>
      <w:r>
        <w:rPr>
          <w:color w:val="auto"/>
          <w:spacing w:val="-58"/>
          <w:sz w:val="20"/>
          <w:szCs w:val="20"/>
          <w:highlight w:val="none"/>
        </w:rPr>
        <w:t xml:space="preserve"> </w:t>
      </w:r>
      <w:r>
        <w:rPr>
          <w:color w:val="auto"/>
          <w:spacing w:val="22"/>
          <w:sz w:val="20"/>
          <w:szCs w:val="20"/>
          <w:highlight w:val="none"/>
        </w:rPr>
        <w:t>，或提供虚假材料的；</w:t>
      </w:r>
    </w:p>
    <w:p w14:paraId="52938762">
      <w:pPr>
        <w:pStyle w:val="2"/>
        <w:spacing w:before="164" w:line="228" w:lineRule="auto"/>
        <w:ind w:left="466"/>
        <w:rPr>
          <w:color w:val="auto"/>
          <w:sz w:val="20"/>
          <w:szCs w:val="20"/>
          <w:highlight w:val="none"/>
        </w:rPr>
      </w:pPr>
      <w:r>
        <w:rPr>
          <w:color w:val="auto"/>
          <w:spacing w:val="21"/>
          <w:sz w:val="20"/>
          <w:szCs w:val="20"/>
          <w:highlight w:val="none"/>
        </w:rPr>
        <w:t>（5）</w:t>
      </w:r>
      <w:r>
        <w:rPr>
          <w:color w:val="auto"/>
          <w:spacing w:val="-42"/>
          <w:sz w:val="20"/>
          <w:szCs w:val="20"/>
          <w:highlight w:val="none"/>
        </w:rPr>
        <w:t xml:space="preserve"> </w:t>
      </w:r>
      <w:r>
        <w:rPr>
          <w:color w:val="auto"/>
          <w:spacing w:val="21"/>
          <w:sz w:val="20"/>
          <w:szCs w:val="20"/>
          <w:highlight w:val="none"/>
        </w:rPr>
        <w:t>响应文件有效期</w:t>
      </w:r>
      <w:r>
        <w:rPr>
          <w:color w:val="auto"/>
          <w:spacing w:val="-58"/>
          <w:sz w:val="20"/>
          <w:szCs w:val="20"/>
          <w:highlight w:val="none"/>
        </w:rPr>
        <w:t xml:space="preserve"> </w:t>
      </w:r>
      <w:r>
        <w:rPr>
          <w:color w:val="auto"/>
          <w:spacing w:val="21"/>
          <w:sz w:val="20"/>
          <w:szCs w:val="20"/>
          <w:highlight w:val="none"/>
        </w:rPr>
        <w:t>、质量要求</w:t>
      </w:r>
      <w:r>
        <w:rPr>
          <w:color w:val="auto"/>
          <w:spacing w:val="-58"/>
          <w:sz w:val="20"/>
          <w:szCs w:val="20"/>
          <w:highlight w:val="none"/>
        </w:rPr>
        <w:t xml:space="preserve"> </w:t>
      </w:r>
      <w:r>
        <w:rPr>
          <w:color w:val="auto"/>
          <w:spacing w:val="21"/>
          <w:sz w:val="20"/>
          <w:szCs w:val="20"/>
          <w:highlight w:val="none"/>
        </w:rPr>
        <w:t>、工期要求不能满足磋商文件要求的；</w:t>
      </w:r>
    </w:p>
    <w:p w14:paraId="3C30057F">
      <w:pPr>
        <w:pStyle w:val="2"/>
        <w:spacing w:before="160" w:line="227" w:lineRule="auto"/>
        <w:ind w:left="462"/>
        <w:rPr>
          <w:color w:val="auto"/>
          <w:sz w:val="20"/>
          <w:szCs w:val="20"/>
          <w:highlight w:val="none"/>
        </w:rPr>
      </w:pPr>
      <w:r>
        <w:rPr>
          <w:color w:val="auto"/>
          <w:spacing w:val="19"/>
          <w:sz w:val="20"/>
          <w:szCs w:val="20"/>
          <w:highlight w:val="none"/>
        </w:rPr>
        <w:t>（6）</w:t>
      </w:r>
      <w:r>
        <w:rPr>
          <w:color w:val="auto"/>
          <w:spacing w:val="-54"/>
          <w:sz w:val="20"/>
          <w:szCs w:val="20"/>
          <w:highlight w:val="none"/>
        </w:rPr>
        <w:t xml:space="preserve"> </w:t>
      </w:r>
      <w:r>
        <w:rPr>
          <w:color w:val="auto"/>
          <w:spacing w:val="19"/>
          <w:sz w:val="20"/>
          <w:szCs w:val="20"/>
          <w:highlight w:val="none"/>
        </w:rPr>
        <w:t>供应商磋商报价超出招标控制价（最高投标限价）</w:t>
      </w:r>
      <w:r>
        <w:rPr>
          <w:color w:val="auto"/>
          <w:spacing w:val="-33"/>
          <w:sz w:val="20"/>
          <w:szCs w:val="20"/>
          <w:highlight w:val="none"/>
        </w:rPr>
        <w:t xml:space="preserve"> </w:t>
      </w:r>
      <w:r>
        <w:rPr>
          <w:color w:val="auto"/>
          <w:spacing w:val="19"/>
          <w:sz w:val="20"/>
          <w:szCs w:val="20"/>
          <w:highlight w:val="none"/>
        </w:rPr>
        <w:t>的；</w:t>
      </w:r>
    </w:p>
    <w:p w14:paraId="46868715">
      <w:pPr>
        <w:pStyle w:val="2"/>
        <w:spacing w:before="162" w:line="227" w:lineRule="auto"/>
        <w:ind w:left="462"/>
        <w:rPr>
          <w:color w:val="auto"/>
          <w:sz w:val="20"/>
          <w:szCs w:val="20"/>
          <w:highlight w:val="none"/>
        </w:rPr>
      </w:pPr>
      <w:r>
        <w:rPr>
          <w:color w:val="auto"/>
          <w:spacing w:val="21"/>
          <w:sz w:val="20"/>
          <w:szCs w:val="20"/>
          <w:highlight w:val="none"/>
        </w:rPr>
        <w:t>（7）</w:t>
      </w:r>
      <w:r>
        <w:rPr>
          <w:color w:val="auto"/>
          <w:spacing w:val="-46"/>
          <w:sz w:val="20"/>
          <w:szCs w:val="20"/>
          <w:highlight w:val="none"/>
        </w:rPr>
        <w:t xml:space="preserve"> </w:t>
      </w:r>
      <w:r>
        <w:rPr>
          <w:color w:val="auto"/>
          <w:spacing w:val="21"/>
          <w:sz w:val="20"/>
          <w:szCs w:val="20"/>
          <w:highlight w:val="none"/>
        </w:rPr>
        <w:t>未在磋商小组规定的时间内提交响应文件(包括最后报价)的；</w:t>
      </w:r>
    </w:p>
    <w:p w14:paraId="0F923565">
      <w:pPr>
        <w:pStyle w:val="2"/>
        <w:spacing w:before="165" w:line="228" w:lineRule="auto"/>
        <w:ind w:left="466"/>
        <w:rPr>
          <w:color w:val="auto"/>
          <w:sz w:val="20"/>
          <w:szCs w:val="20"/>
          <w:highlight w:val="none"/>
        </w:rPr>
      </w:pPr>
      <w:r>
        <w:rPr>
          <w:color w:val="auto"/>
          <w:spacing w:val="24"/>
          <w:sz w:val="20"/>
          <w:szCs w:val="20"/>
          <w:highlight w:val="none"/>
        </w:rPr>
        <w:t>（8）</w:t>
      </w:r>
      <w:r>
        <w:rPr>
          <w:color w:val="auto"/>
          <w:spacing w:val="-34"/>
          <w:sz w:val="20"/>
          <w:szCs w:val="20"/>
          <w:highlight w:val="none"/>
        </w:rPr>
        <w:t xml:space="preserve"> </w:t>
      </w:r>
      <w:r>
        <w:rPr>
          <w:color w:val="auto"/>
          <w:spacing w:val="24"/>
          <w:sz w:val="20"/>
          <w:szCs w:val="20"/>
          <w:highlight w:val="none"/>
        </w:rPr>
        <w:t>未满足磋商文件实质性要求的或者响应文件有采购人不能接受的附加条件的；</w:t>
      </w:r>
    </w:p>
    <w:p w14:paraId="5D270CC0">
      <w:pPr>
        <w:spacing w:line="228" w:lineRule="auto"/>
        <w:rPr>
          <w:color w:val="auto"/>
          <w:sz w:val="20"/>
          <w:szCs w:val="20"/>
          <w:highlight w:val="none"/>
        </w:rPr>
        <w:sectPr>
          <w:footerReference r:id="rId19" w:type="default"/>
          <w:pgSz w:w="11907" w:h="16840"/>
          <w:pgMar w:top="1428" w:right="1011" w:bottom="1079" w:left="1087" w:header="0" w:footer="917" w:gutter="0"/>
          <w:cols w:space="720" w:num="1"/>
        </w:sectPr>
      </w:pPr>
    </w:p>
    <w:p w14:paraId="4894C2B9">
      <w:pPr>
        <w:pStyle w:val="2"/>
        <w:spacing w:before="41" w:line="227" w:lineRule="auto"/>
        <w:ind w:left="466"/>
        <w:rPr>
          <w:color w:val="auto"/>
          <w:sz w:val="20"/>
          <w:szCs w:val="20"/>
          <w:highlight w:val="none"/>
        </w:rPr>
      </w:pPr>
      <w:r>
        <w:rPr>
          <w:color w:val="auto"/>
          <w:spacing w:val="23"/>
          <w:sz w:val="20"/>
          <w:szCs w:val="20"/>
          <w:highlight w:val="none"/>
        </w:rPr>
        <w:t>（9）</w:t>
      </w:r>
      <w:r>
        <w:rPr>
          <w:color w:val="auto"/>
          <w:spacing w:val="-45"/>
          <w:sz w:val="20"/>
          <w:szCs w:val="20"/>
          <w:highlight w:val="none"/>
        </w:rPr>
        <w:t xml:space="preserve"> </w:t>
      </w:r>
      <w:r>
        <w:rPr>
          <w:color w:val="auto"/>
          <w:spacing w:val="23"/>
          <w:sz w:val="20"/>
          <w:szCs w:val="20"/>
          <w:highlight w:val="none"/>
        </w:rPr>
        <w:t>响应文件实质性要求未做变动</w:t>
      </w:r>
      <w:r>
        <w:rPr>
          <w:color w:val="auto"/>
          <w:spacing w:val="-58"/>
          <w:sz w:val="20"/>
          <w:szCs w:val="20"/>
          <w:highlight w:val="none"/>
        </w:rPr>
        <w:t xml:space="preserve"> </w:t>
      </w:r>
      <w:r>
        <w:rPr>
          <w:color w:val="auto"/>
          <w:spacing w:val="23"/>
          <w:sz w:val="20"/>
          <w:szCs w:val="20"/>
          <w:highlight w:val="none"/>
        </w:rPr>
        <w:t>，供应</w:t>
      </w:r>
      <w:r>
        <w:rPr>
          <w:color w:val="auto"/>
          <w:spacing w:val="22"/>
          <w:sz w:val="20"/>
          <w:szCs w:val="20"/>
          <w:highlight w:val="none"/>
        </w:rPr>
        <w:t>商最后报价高于第一次报价的；</w:t>
      </w:r>
    </w:p>
    <w:p w14:paraId="15CC0B22">
      <w:pPr>
        <w:pStyle w:val="2"/>
        <w:spacing w:before="162" w:line="228" w:lineRule="auto"/>
        <w:ind w:left="466"/>
        <w:rPr>
          <w:color w:val="auto"/>
          <w:sz w:val="20"/>
          <w:szCs w:val="20"/>
          <w:highlight w:val="none"/>
        </w:rPr>
      </w:pPr>
      <w:r>
        <w:rPr>
          <w:color w:val="auto"/>
          <w:spacing w:val="20"/>
          <w:sz w:val="20"/>
          <w:szCs w:val="20"/>
          <w:highlight w:val="none"/>
        </w:rPr>
        <w:t>（</w:t>
      </w:r>
      <w:r>
        <w:rPr>
          <w:color w:val="auto"/>
          <w:spacing w:val="-50"/>
          <w:sz w:val="20"/>
          <w:szCs w:val="20"/>
          <w:highlight w:val="none"/>
        </w:rPr>
        <w:t xml:space="preserve"> </w:t>
      </w:r>
      <w:r>
        <w:rPr>
          <w:color w:val="auto"/>
          <w:spacing w:val="20"/>
          <w:sz w:val="20"/>
          <w:szCs w:val="20"/>
          <w:highlight w:val="none"/>
        </w:rPr>
        <w:t>10）</w:t>
      </w:r>
      <w:r>
        <w:rPr>
          <w:color w:val="auto"/>
          <w:spacing w:val="-47"/>
          <w:sz w:val="20"/>
          <w:szCs w:val="20"/>
          <w:highlight w:val="none"/>
        </w:rPr>
        <w:t xml:space="preserve"> </w:t>
      </w:r>
      <w:r>
        <w:rPr>
          <w:color w:val="auto"/>
          <w:spacing w:val="20"/>
          <w:sz w:val="20"/>
          <w:szCs w:val="20"/>
          <w:highlight w:val="none"/>
        </w:rPr>
        <w:t>不符合法律</w:t>
      </w:r>
      <w:r>
        <w:rPr>
          <w:color w:val="auto"/>
          <w:spacing w:val="-59"/>
          <w:sz w:val="20"/>
          <w:szCs w:val="20"/>
          <w:highlight w:val="none"/>
        </w:rPr>
        <w:t xml:space="preserve"> </w:t>
      </w:r>
      <w:r>
        <w:rPr>
          <w:color w:val="auto"/>
          <w:spacing w:val="20"/>
          <w:sz w:val="20"/>
          <w:szCs w:val="20"/>
          <w:highlight w:val="none"/>
        </w:rPr>
        <w:t>、法规和磋商文件规定的其他实质性要求和条件的。</w:t>
      </w:r>
    </w:p>
    <w:p w14:paraId="0192E0AC">
      <w:pPr>
        <w:pStyle w:val="2"/>
        <w:spacing w:before="162" w:line="228" w:lineRule="auto"/>
        <w:ind w:left="419"/>
        <w:rPr>
          <w:color w:val="auto"/>
          <w:sz w:val="20"/>
          <w:szCs w:val="20"/>
          <w:highlight w:val="none"/>
        </w:rPr>
      </w:pPr>
      <w:r>
        <w:rPr>
          <w:b/>
          <w:bCs/>
          <w:color w:val="auto"/>
          <w:spacing w:val="8"/>
          <w:sz w:val="20"/>
          <w:szCs w:val="20"/>
          <w:highlight w:val="none"/>
        </w:rPr>
        <w:t>供应商有下列情形之一的视为供应商相互串通磋商，响应文件将被视为无效</w:t>
      </w:r>
    </w:p>
    <w:p w14:paraId="08C80585">
      <w:pPr>
        <w:pStyle w:val="2"/>
        <w:spacing w:before="161" w:line="228" w:lineRule="auto"/>
        <w:ind w:left="430"/>
        <w:rPr>
          <w:color w:val="auto"/>
          <w:sz w:val="20"/>
          <w:szCs w:val="20"/>
          <w:highlight w:val="none"/>
        </w:rPr>
      </w:pPr>
      <w:r>
        <w:rPr>
          <w:color w:val="auto"/>
          <w:spacing w:val="9"/>
          <w:sz w:val="20"/>
          <w:szCs w:val="20"/>
          <w:highlight w:val="none"/>
        </w:rPr>
        <w:t>（1）不同供应商的响应文件由同一单位或者个人编</w:t>
      </w:r>
      <w:r>
        <w:rPr>
          <w:color w:val="auto"/>
          <w:spacing w:val="8"/>
          <w:sz w:val="20"/>
          <w:szCs w:val="20"/>
          <w:highlight w:val="none"/>
        </w:rPr>
        <w:t>制；或不同供应商报名的</w:t>
      </w:r>
      <w:r>
        <w:rPr>
          <w:color w:val="auto"/>
          <w:spacing w:val="-25"/>
          <w:sz w:val="20"/>
          <w:szCs w:val="20"/>
          <w:highlight w:val="none"/>
        </w:rPr>
        <w:t xml:space="preserve"> </w:t>
      </w:r>
      <w:r>
        <w:rPr>
          <w:color w:val="auto"/>
          <w:sz w:val="20"/>
          <w:szCs w:val="20"/>
          <w:highlight w:val="none"/>
        </w:rPr>
        <w:t>IP</w:t>
      </w:r>
      <w:r>
        <w:rPr>
          <w:color w:val="auto"/>
          <w:spacing w:val="-40"/>
          <w:sz w:val="20"/>
          <w:szCs w:val="20"/>
          <w:highlight w:val="none"/>
        </w:rPr>
        <w:t xml:space="preserve"> </w:t>
      </w:r>
      <w:r>
        <w:rPr>
          <w:color w:val="auto"/>
          <w:spacing w:val="8"/>
          <w:sz w:val="20"/>
          <w:szCs w:val="20"/>
          <w:highlight w:val="none"/>
        </w:rPr>
        <w:t>地址一致的；</w:t>
      </w:r>
    </w:p>
    <w:p w14:paraId="60191058">
      <w:pPr>
        <w:pStyle w:val="2"/>
        <w:spacing w:before="161" w:line="228" w:lineRule="auto"/>
        <w:ind w:left="430"/>
        <w:rPr>
          <w:color w:val="auto"/>
          <w:sz w:val="20"/>
          <w:szCs w:val="20"/>
          <w:highlight w:val="none"/>
        </w:rPr>
      </w:pPr>
      <w:r>
        <w:rPr>
          <w:color w:val="auto"/>
          <w:spacing w:val="8"/>
          <w:sz w:val="20"/>
          <w:szCs w:val="20"/>
          <w:highlight w:val="none"/>
        </w:rPr>
        <w:t>（2）不同供应商委托同一单位或者个人办理磋商事宜；</w:t>
      </w:r>
    </w:p>
    <w:p w14:paraId="76C5B2AF">
      <w:pPr>
        <w:pStyle w:val="2"/>
        <w:spacing w:before="161" w:line="228" w:lineRule="auto"/>
        <w:ind w:left="430"/>
        <w:rPr>
          <w:color w:val="auto"/>
          <w:sz w:val="20"/>
          <w:szCs w:val="20"/>
          <w:highlight w:val="none"/>
        </w:rPr>
      </w:pPr>
      <w:r>
        <w:rPr>
          <w:color w:val="auto"/>
          <w:spacing w:val="9"/>
          <w:sz w:val="20"/>
          <w:szCs w:val="20"/>
          <w:highlight w:val="none"/>
        </w:rPr>
        <w:t>（3）不同的供应商的响应文件载明的项目</w:t>
      </w:r>
      <w:r>
        <w:rPr>
          <w:color w:val="auto"/>
          <w:spacing w:val="8"/>
          <w:sz w:val="20"/>
          <w:szCs w:val="20"/>
          <w:highlight w:val="none"/>
        </w:rPr>
        <w:t>管理员为同一个人；</w:t>
      </w:r>
    </w:p>
    <w:p w14:paraId="652E696C">
      <w:pPr>
        <w:pStyle w:val="2"/>
        <w:spacing w:before="163" w:line="227" w:lineRule="auto"/>
        <w:ind w:left="430"/>
        <w:rPr>
          <w:color w:val="auto"/>
          <w:sz w:val="20"/>
          <w:szCs w:val="20"/>
          <w:highlight w:val="none"/>
        </w:rPr>
      </w:pPr>
      <w:r>
        <w:rPr>
          <w:color w:val="auto"/>
          <w:spacing w:val="9"/>
          <w:sz w:val="20"/>
          <w:szCs w:val="20"/>
          <w:highlight w:val="none"/>
        </w:rPr>
        <w:t>（4）不同供应商的响应文件异常一致或磋商</w:t>
      </w:r>
      <w:r>
        <w:rPr>
          <w:color w:val="auto"/>
          <w:spacing w:val="8"/>
          <w:sz w:val="20"/>
          <w:szCs w:val="20"/>
          <w:highlight w:val="none"/>
        </w:rPr>
        <w:t>报价呈规律性差异；</w:t>
      </w:r>
    </w:p>
    <w:p w14:paraId="520BB77D">
      <w:pPr>
        <w:pStyle w:val="2"/>
        <w:spacing w:before="162" w:line="228" w:lineRule="auto"/>
        <w:ind w:left="430"/>
        <w:rPr>
          <w:color w:val="auto"/>
          <w:sz w:val="20"/>
          <w:szCs w:val="20"/>
          <w:highlight w:val="none"/>
        </w:rPr>
      </w:pPr>
      <w:r>
        <w:rPr>
          <w:color w:val="auto"/>
          <w:spacing w:val="8"/>
          <w:sz w:val="20"/>
          <w:szCs w:val="20"/>
          <w:highlight w:val="none"/>
        </w:rPr>
        <w:t>（5）不同供应商的响应文件相互混编。</w:t>
      </w:r>
    </w:p>
    <w:p w14:paraId="3C5DD161">
      <w:pPr>
        <w:pStyle w:val="2"/>
        <w:spacing w:before="161" w:line="302" w:lineRule="auto"/>
        <w:ind w:left="5" w:right="170" w:firstLine="417"/>
        <w:rPr>
          <w:color w:val="auto"/>
          <w:sz w:val="20"/>
          <w:szCs w:val="20"/>
          <w:highlight w:val="none"/>
        </w:rPr>
      </w:pPr>
      <w:r>
        <w:rPr>
          <w:color w:val="auto"/>
          <w:spacing w:val="11"/>
          <w:sz w:val="20"/>
          <w:szCs w:val="20"/>
          <w:highlight w:val="none"/>
        </w:rPr>
        <w:t>24.</w:t>
      </w:r>
      <w:r>
        <w:rPr>
          <w:color w:val="auto"/>
          <w:spacing w:val="33"/>
          <w:sz w:val="20"/>
          <w:szCs w:val="20"/>
          <w:highlight w:val="none"/>
        </w:rPr>
        <w:t xml:space="preserve"> </w:t>
      </w:r>
      <w:r>
        <w:rPr>
          <w:color w:val="auto"/>
          <w:spacing w:val="11"/>
          <w:sz w:val="20"/>
          <w:szCs w:val="20"/>
          <w:highlight w:val="none"/>
        </w:rPr>
        <w:t>出现下列情形之一的，采购人或者采购代理机构应当终止竞争性</w:t>
      </w:r>
      <w:r>
        <w:rPr>
          <w:color w:val="auto"/>
          <w:spacing w:val="10"/>
          <w:sz w:val="20"/>
          <w:szCs w:val="20"/>
          <w:highlight w:val="none"/>
        </w:rPr>
        <w:t>磋商采购活动，发布项目终止公</w:t>
      </w:r>
      <w:r>
        <w:rPr>
          <w:color w:val="auto"/>
          <w:sz w:val="20"/>
          <w:szCs w:val="20"/>
          <w:highlight w:val="none"/>
        </w:rPr>
        <w:t xml:space="preserve"> </w:t>
      </w:r>
      <w:r>
        <w:rPr>
          <w:color w:val="auto"/>
          <w:spacing w:val="9"/>
          <w:sz w:val="20"/>
          <w:szCs w:val="20"/>
          <w:highlight w:val="none"/>
        </w:rPr>
        <w:t>告并说明原因，重新开展采购活动</w:t>
      </w:r>
    </w:p>
    <w:p w14:paraId="17407A81">
      <w:pPr>
        <w:pStyle w:val="2"/>
        <w:spacing w:before="164" w:line="228" w:lineRule="auto"/>
        <w:ind w:left="430"/>
        <w:rPr>
          <w:color w:val="auto"/>
          <w:sz w:val="20"/>
          <w:szCs w:val="20"/>
          <w:highlight w:val="none"/>
        </w:rPr>
      </w:pPr>
      <w:r>
        <w:rPr>
          <w:color w:val="auto"/>
          <w:spacing w:val="9"/>
          <w:sz w:val="20"/>
          <w:szCs w:val="20"/>
          <w:highlight w:val="none"/>
        </w:rPr>
        <w:t>（1）因情况变化，不再符合规定的竞争性磋商采购方</w:t>
      </w:r>
      <w:r>
        <w:rPr>
          <w:color w:val="auto"/>
          <w:spacing w:val="8"/>
          <w:sz w:val="20"/>
          <w:szCs w:val="20"/>
          <w:highlight w:val="none"/>
        </w:rPr>
        <w:t>式适用情形的；</w:t>
      </w:r>
    </w:p>
    <w:p w14:paraId="414707BE">
      <w:pPr>
        <w:pStyle w:val="2"/>
        <w:spacing w:before="161" w:line="228" w:lineRule="auto"/>
        <w:ind w:left="430"/>
        <w:rPr>
          <w:color w:val="auto"/>
          <w:sz w:val="20"/>
          <w:szCs w:val="20"/>
          <w:highlight w:val="none"/>
        </w:rPr>
      </w:pPr>
      <w:r>
        <w:rPr>
          <w:color w:val="auto"/>
          <w:spacing w:val="8"/>
          <w:sz w:val="20"/>
          <w:szCs w:val="20"/>
          <w:highlight w:val="none"/>
        </w:rPr>
        <w:t>（2）出现影响采购公正的违法、违规行为的；</w:t>
      </w:r>
    </w:p>
    <w:p w14:paraId="5734949F">
      <w:pPr>
        <w:pStyle w:val="2"/>
        <w:spacing w:before="161" w:line="227" w:lineRule="auto"/>
        <w:jc w:val="right"/>
        <w:rPr>
          <w:color w:val="auto"/>
          <w:sz w:val="20"/>
          <w:szCs w:val="20"/>
          <w:highlight w:val="none"/>
        </w:rPr>
      </w:pPr>
      <w:r>
        <w:rPr>
          <w:color w:val="auto"/>
          <w:spacing w:val="-1"/>
          <w:sz w:val="20"/>
          <w:szCs w:val="20"/>
          <w:highlight w:val="none"/>
        </w:rPr>
        <w:t>（3）在采购过程中符合竞争要求的供应商或者报价未超过采购预算的供应商不足</w:t>
      </w:r>
      <w:r>
        <w:rPr>
          <w:color w:val="auto"/>
          <w:spacing w:val="-27"/>
          <w:sz w:val="20"/>
          <w:szCs w:val="20"/>
          <w:highlight w:val="none"/>
        </w:rPr>
        <w:t xml:space="preserve"> </w:t>
      </w:r>
      <w:r>
        <w:rPr>
          <w:color w:val="auto"/>
          <w:spacing w:val="-1"/>
          <w:sz w:val="20"/>
          <w:szCs w:val="20"/>
          <w:highlight w:val="none"/>
        </w:rPr>
        <w:t>3</w:t>
      </w:r>
      <w:r>
        <w:rPr>
          <w:color w:val="auto"/>
          <w:spacing w:val="-46"/>
          <w:sz w:val="20"/>
          <w:szCs w:val="20"/>
          <w:highlight w:val="none"/>
        </w:rPr>
        <w:t xml:space="preserve"> </w:t>
      </w:r>
      <w:r>
        <w:rPr>
          <w:color w:val="auto"/>
          <w:spacing w:val="-1"/>
          <w:sz w:val="20"/>
          <w:szCs w:val="20"/>
          <w:highlight w:val="none"/>
        </w:rPr>
        <w:t>家的。（除财库〔2014〕</w:t>
      </w:r>
    </w:p>
    <w:p w14:paraId="7A4530C1">
      <w:pPr>
        <w:pStyle w:val="2"/>
        <w:spacing w:before="162" w:line="228" w:lineRule="auto"/>
        <w:ind w:left="2"/>
        <w:rPr>
          <w:color w:val="auto"/>
          <w:sz w:val="20"/>
          <w:szCs w:val="20"/>
          <w:highlight w:val="none"/>
        </w:rPr>
      </w:pPr>
      <w:r>
        <w:rPr>
          <w:color w:val="auto"/>
          <w:spacing w:val="9"/>
          <w:sz w:val="20"/>
          <w:szCs w:val="20"/>
          <w:highlight w:val="none"/>
        </w:rPr>
        <w:t>214 号《政府采购竞争性磋商采购方式管理暂行办法》第二十一条第三款规定的</w:t>
      </w:r>
      <w:r>
        <w:rPr>
          <w:color w:val="auto"/>
          <w:spacing w:val="8"/>
          <w:sz w:val="20"/>
          <w:szCs w:val="20"/>
          <w:highlight w:val="none"/>
        </w:rPr>
        <w:t>情形外）</w:t>
      </w:r>
    </w:p>
    <w:p w14:paraId="645ADD46">
      <w:pPr>
        <w:pStyle w:val="2"/>
        <w:spacing w:before="162" w:line="229" w:lineRule="auto"/>
        <w:ind w:left="422"/>
        <w:rPr>
          <w:color w:val="auto"/>
          <w:sz w:val="20"/>
          <w:szCs w:val="20"/>
          <w:highlight w:val="none"/>
        </w:rPr>
      </w:pPr>
      <w:r>
        <w:rPr>
          <w:color w:val="auto"/>
          <w:spacing w:val="7"/>
          <w:sz w:val="20"/>
          <w:szCs w:val="20"/>
          <w:highlight w:val="none"/>
        </w:rPr>
        <w:t>25. 磋商过程的监控</w:t>
      </w:r>
    </w:p>
    <w:p w14:paraId="6039AE8B">
      <w:pPr>
        <w:pStyle w:val="2"/>
        <w:spacing w:before="160" w:line="364" w:lineRule="auto"/>
        <w:ind w:left="3" w:right="170" w:firstLine="417"/>
        <w:rPr>
          <w:color w:val="auto"/>
          <w:sz w:val="20"/>
          <w:szCs w:val="20"/>
          <w:highlight w:val="none"/>
        </w:rPr>
      </w:pPr>
      <w:r>
        <w:rPr>
          <w:color w:val="auto"/>
          <w:spacing w:val="12"/>
          <w:sz w:val="20"/>
          <w:szCs w:val="20"/>
          <w:highlight w:val="none"/>
        </w:rPr>
        <w:t>本项目磋商过程实行全程录音、录像监控，供应商在磋商过程中所进行的</w:t>
      </w:r>
      <w:r>
        <w:rPr>
          <w:color w:val="auto"/>
          <w:spacing w:val="11"/>
          <w:sz w:val="20"/>
          <w:szCs w:val="20"/>
          <w:highlight w:val="none"/>
        </w:rPr>
        <w:t>试图影响磋商结果的不公正</w:t>
      </w:r>
      <w:r>
        <w:rPr>
          <w:color w:val="auto"/>
          <w:sz w:val="20"/>
          <w:szCs w:val="20"/>
          <w:highlight w:val="none"/>
        </w:rPr>
        <w:t xml:space="preserve"> </w:t>
      </w:r>
      <w:r>
        <w:rPr>
          <w:color w:val="auto"/>
          <w:spacing w:val="8"/>
          <w:sz w:val="20"/>
          <w:szCs w:val="20"/>
          <w:highlight w:val="none"/>
        </w:rPr>
        <w:t>活动，可能导致其磋商被拒绝。</w:t>
      </w:r>
    </w:p>
    <w:p w14:paraId="17A472A8">
      <w:pPr>
        <w:pStyle w:val="2"/>
        <w:spacing w:before="30" w:line="228" w:lineRule="auto"/>
        <w:ind w:left="422"/>
        <w:rPr>
          <w:color w:val="auto"/>
          <w:sz w:val="20"/>
          <w:szCs w:val="20"/>
          <w:highlight w:val="none"/>
        </w:rPr>
      </w:pPr>
      <w:r>
        <w:rPr>
          <w:color w:val="auto"/>
          <w:spacing w:val="5"/>
          <w:sz w:val="20"/>
          <w:szCs w:val="20"/>
          <w:highlight w:val="none"/>
        </w:rPr>
        <w:t>26. 信用查询</w:t>
      </w:r>
    </w:p>
    <w:p w14:paraId="65E0806D">
      <w:pPr>
        <w:pStyle w:val="2"/>
        <w:spacing w:before="161" w:line="361" w:lineRule="auto"/>
        <w:ind w:right="170" w:firstLine="419"/>
        <w:rPr>
          <w:color w:val="auto"/>
          <w:sz w:val="20"/>
          <w:szCs w:val="20"/>
          <w:highlight w:val="none"/>
        </w:rPr>
      </w:pPr>
      <w:r>
        <w:rPr>
          <w:color w:val="auto"/>
          <w:spacing w:val="12"/>
          <w:sz w:val="20"/>
          <w:szCs w:val="20"/>
          <w:highlight w:val="none"/>
        </w:rPr>
        <w:t>根据《关于做好政府采购有关信用主体标识码登记及在政府采购活动中查询</w:t>
      </w:r>
      <w:r>
        <w:rPr>
          <w:color w:val="auto"/>
          <w:spacing w:val="11"/>
          <w:sz w:val="20"/>
          <w:szCs w:val="20"/>
          <w:highlight w:val="none"/>
        </w:rPr>
        <w:t>使用信用记录有关问题的</w:t>
      </w:r>
      <w:r>
        <w:rPr>
          <w:color w:val="auto"/>
          <w:sz w:val="20"/>
          <w:szCs w:val="20"/>
          <w:highlight w:val="none"/>
        </w:rPr>
        <w:t xml:space="preserve"> </w:t>
      </w:r>
      <w:r>
        <w:rPr>
          <w:color w:val="auto"/>
          <w:spacing w:val="9"/>
          <w:sz w:val="20"/>
          <w:szCs w:val="20"/>
          <w:highlight w:val="none"/>
        </w:rPr>
        <w:t>通知》桂财采〔2016〕37</w:t>
      </w:r>
      <w:r>
        <w:rPr>
          <w:color w:val="auto"/>
          <w:spacing w:val="-35"/>
          <w:sz w:val="20"/>
          <w:szCs w:val="20"/>
          <w:highlight w:val="none"/>
        </w:rPr>
        <w:t xml:space="preserve"> </w:t>
      </w:r>
      <w:r>
        <w:rPr>
          <w:color w:val="auto"/>
          <w:spacing w:val="9"/>
          <w:sz w:val="20"/>
          <w:szCs w:val="20"/>
          <w:highlight w:val="none"/>
        </w:rPr>
        <w:t>号的通知，采购</w:t>
      </w:r>
      <w:r>
        <w:rPr>
          <w:color w:val="auto"/>
          <w:spacing w:val="8"/>
          <w:sz w:val="20"/>
          <w:szCs w:val="20"/>
          <w:highlight w:val="none"/>
        </w:rPr>
        <w:t>代理机构对成交供应商的成交资格进行信用查询：</w:t>
      </w:r>
    </w:p>
    <w:p w14:paraId="2C07E02A">
      <w:pPr>
        <w:pStyle w:val="2"/>
        <w:spacing w:before="35" w:line="223" w:lineRule="auto"/>
        <w:ind w:left="218"/>
        <w:rPr>
          <w:color w:val="auto"/>
          <w:sz w:val="20"/>
          <w:szCs w:val="20"/>
          <w:highlight w:val="none"/>
        </w:rPr>
      </w:pPr>
      <w:r>
        <w:rPr>
          <w:color w:val="auto"/>
          <w:spacing w:val="11"/>
          <w:sz w:val="20"/>
          <w:szCs w:val="20"/>
          <w:highlight w:val="none"/>
        </w:rPr>
        <w:t>（1）查询渠道：“信用中国</w:t>
      </w:r>
      <w:r>
        <w:rPr>
          <w:color w:val="auto"/>
          <w:spacing w:val="-70"/>
          <w:sz w:val="20"/>
          <w:szCs w:val="20"/>
          <w:highlight w:val="none"/>
        </w:rPr>
        <w:t xml:space="preserve"> </w:t>
      </w:r>
      <w:r>
        <w:rPr>
          <w:color w:val="auto"/>
          <w:spacing w:val="11"/>
          <w:sz w:val="20"/>
          <w:szCs w:val="20"/>
          <w:highlight w:val="none"/>
        </w:rPr>
        <w:t>”网站(</w:t>
      </w:r>
      <w:r>
        <w:rPr>
          <w:color w:val="auto"/>
          <w:sz w:val="20"/>
          <w:szCs w:val="20"/>
          <w:highlight w:val="none"/>
        </w:rPr>
        <w:t>www</w:t>
      </w:r>
      <w:r>
        <w:rPr>
          <w:color w:val="auto"/>
          <w:spacing w:val="11"/>
          <w:sz w:val="20"/>
          <w:szCs w:val="20"/>
          <w:highlight w:val="none"/>
        </w:rPr>
        <w:t>.</w:t>
      </w:r>
      <w:r>
        <w:rPr>
          <w:color w:val="auto"/>
          <w:sz w:val="20"/>
          <w:szCs w:val="20"/>
          <w:highlight w:val="none"/>
        </w:rPr>
        <w:t>creditchina</w:t>
      </w:r>
      <w:r>
        <w:rPr>
          <w:color w:val="auto"/>
          <w:spacing w:val="11"/>
          <w:sz w:val="20"/>
          <w:szCs w:val="20"/>
          <w:highlight w:val="none"/>
        </w:rPr>
        <w:t>.</w:t>
      </w:r>
      <w:r>
        <w:rPr>
          <w:color w:val="auto"/>
          <w:sz w:val="20"/>
          <w:szCs w:val="20"/>
          <w:highlight w:val="none"/>
        </w:rPr>
        <w:t>gov</w:t>
      </w:r>
      <w:r>
        <w:rPr>
          <w:color w:val="auto"/>
          <w:spacing w:val="11"/>
          <w:sz w:val="20"/>
          <w:szCs w:val="20"/>
          <w:highlight w:val="none"/>
        </w:rPr>
        <w:t>.</w:t>
      </w:r>
      <w:r>
        <w:rPr>
          <w:color w:val="auto"/>
          <w:sz w:val="20"/>
          <w:szCs w:val="20"/>
          <w:highlight w:val="none"/>
        </w:rPr>
        <w:t>cn</w:t>
      </w:r>
      <w:r>
        <w:rPr>
          <w:color w:val="auto"/>
          <w:spacing w:val="11"/>
          <w:sz w:val="20"/>
          <w:szCs w:val="20"/>
          <w:highlight w:val="none"/>
        </w:rPr>
        <w:t>)、</w:t>
      </w:r>
      <w:r>
        <w:rPr>
          <w:color w:val="auto"/>
          <w:spacing w:val="10"/>
          <w:sz w:val="20"/>
          <w:szCs w:val="20"/>
          <w:highlight w:val="none"/>
        </w:rPr>
        <w:t>中国政府采购网(</w:t>
      </w:r>
      <w:r>
        <w:rPr>
          <w:color w:val="auto"/>
          <w:sz w:val="20"/>
          <w:szCs w:val="20"/>
          <w:highlight w:val="none"/>
        </w:rPr>
        <w:t>www</w:t>
      </w:r>
      <w:r>
        <w:rPr>
          <w:color w:val="auto"/>
          <w:spacing w:val="10"/>
          <w:sz w:val="20"/>
          <w:szCs w:val="20"/>
          <w:highlight w:val="none"/>
        </w:rPr>
        <w:t>.</w:t>
      </w:r>
      <w:r>
        <w:rPr>
          <w:color w:val="auto"/>
          <w:sz w:val="20"/>
          <w:szCs w:val="20"/>
          <w:highlight w:val="none"/>
        </w:rPr>
        <w:t>ccgp</w:t>
      </w:r>
      <w:r>
        <w:rPr>
          <w:color w:val="auto"/>
          <w:spacing w:val="10"/>
          <w:sz w:val="20"/>
          <w:szCs w:val="20"/>
          <w:highlight w:val="none"/>
        </w:rPr>
        <w:t>.</w:t>
      </w:r>
      <w:r>
        <w:rPr>
          <w:color w:val="auto"/>
          <w:sz w:val="20"/>
          <w:szCs w:val="20"/>
          <w:highlight w:val="none"/>
        </w:rPr>
        <w:t>gov</w:t>
      </w:r>
      <w:r>
        <w:rPr>
          <w:color w:val="auto"/>
          <w:spacing w:val="10"/>
          <w:sz w:val="20"/>
          <w:szCs w:val="20"/>
          <w:highlight w:val="none"/>
        </w:rPr>
        <w:t>.</w:t>
      </w:r>
      <w:r>
        <w:rPr>
          <w:color w:val="auto"/>
          <w:sz w:val="20"/>
          <w:szCs w:val="20"/>
          <w:highlight w:val="none"/>
        </w:rPr>
        <w:t>cn</w:t>
      </w:r>
      <w:r>
        <w:rPr>
          <w:color w:val="auto"/>
          <w:spacing w:val="10"/>
          <w:sz w:val="20"/>
          <w:szCs w:val="20"/>
          <w:highlight w:val="none"/>
        </w:rPr>
        <w:t>)等；</w:t>
      </w:r>
    </w:p>
    <w:p w14:paraId="48CDA6CE">
      <w:pPr>
        <w:pStyle w:val="2"/>
        <w:spacing w:before="167" w:line="228" w:lineRule="auto"/>
        <w:ind w:left="218"/>
        <w:rPr>
          <w:color w:val="auto"/>
          <w:sz w:val="20"/>
          <w:szCs w:val="20"/>
          <w:highlight w:val="none"/>
        </w:rPr>
      </w:pPr>
      <w:r>
        <w:rPr>
          <w:color w:val="auto"/>
          <w:spacing w:val="8"/>
          <w:sz w:val="20"/>
          <w:szCs w:val="20"/>
          <w:highlight w:val="none"/>
        </w:rPr>
        <w:t>（2）查询时间：成交通知书发出前；</w:t>
      </w:r>
    </w:p>
    <w:p w14:paraId="6C0E55DE">
      <w:pPr>
        <w:pStyle w:val="2"/>
        <w:spacing w:before="160" w:line="303" w:lineRule="auto"/>
        <w:ind w:right="172" w:firstLine="218"/>
        <w:rPr>
          <w:color w:val="auto"/>
          <w:sz w:val="20"/>
          <w:szCs w:val="20"/>
          <w:highlight w:val="none"/>
        </w:rPr>
      </w:pPr>
      <w:r>
        <w:rPr>
          <w:color w:val="auto"/>
          <w:spacing w:val="9"/>
          <w:sz w:val="20"/>
          <w:szCs w:val="20"/>
          <w:highlight w:val="none"/>
        </w:rPr>
        <w:t>（3）信用信息查询记录和证据留存方式：在查询网站中直接打印查询记录，打印材料作为采购活动资料</w:t>
      </w:r>
      <w:r>
        <w:rPr>
          <w:color w:val="auto"/>
          <w:spacing w:val="2"/>
          <w:sz w:val="20"/>
          <w:szCs w:val="20"/>
          <w:highlight w:val="none"/>
        </w:rPr>
        <w:t xml:space="preserve"> 保存。</w:t>
      </w:r>
    </w:p>
    <w:p w14:paraId="79B61A56">
      <w:pPr>
        <w:pStyle w:val="2"/>
        <w:spacing w:before="161" w:line="371" w:lineRule="auto"/>
        <w:ind w:left="1" w:right="170" w:firstLine="217"/>
        <w:rPr>
          <w:color w:val="auto"/>
          <w:sz w:val="20"/>
          <w:szCs w:val="20"/>
          <w:highlight w:val="none"/>
        </w:rPr>
      </w:pPr>
      <w:r>
        <w:rPr>
          <w:color w:val="auto"/>
          <w:spacing w:val="10"/>
          <w:sz w:val="20"/>
          <w:szCs w:val="20"/>
          <w:highlight w:val="none"/>
        </w:rPr>
        <w:t>（4</w:t>
      </w:r>
      <w:r>
        <w:rPr>
          <w:color w:val="auto"/>
          <w:spacing w:val="-33"/>
          <w:sz w:val="20"/>
          <w:szCs w:val="20"/>
          <w:highlight w:val="none"/>
        </w:rPr>
        <w:t xml:space="preserve"> </w:t>
      </w:r>
      <w:r>
        <w:rPr>
          <w:color w:val="auto"/>
          <w:spacing w:val="10"/>
          <w:sz w:val="20"/>
          <w:szCs w:val="20"/>
          <w:highlight w:val="none"/>
        </w:rPr>
        <w:t>）</w:t>
      </w:r>
      <w:r>
        <w:rPr>
          <w:color w:val="auto"/>
          <w:spacing w:val="-58"/>
          <w:sz w:val="20"/>
          <w:szCs w:val="20"/>
          <w:highlight w:val="none"/>
        </w:rPr>
        <w:t xml:space="preserve"> </w:t>
      </w:r>
      <w:r>
        <w:rPr>
          <w:color w:val="auto"/>
          <w:spacing w:val="10"/>
          <w:sz w:val="20"/>
          <w:szCs w:val="20"/>
          <w:highlight w:val="none"/>
        </w:rPr>
        <w:t>信用信</w:t>
      </w:r>
      <w:r>
        <w:rPr>
          <w:color w:val="auto"/>
          <w:spacing w:val="-57"/>
          <w:sz w:val="20"/>
          <w:szCs w:val="20"/>
          <w:highlight w:val="none"/>
        </w:rPr>
        <w:t xml:space="preserve"> </w:t>
      </w:r>
      <w:r>
        <w:rPr>
          <w:color w:val="auto"/>
          <w:spacing w:val="10"/>
          <w:sz w:val="20"/>
          <w:szCs w:val="20"/>
          <w:highlight w:val="none"/>
        </w:rPr>
        <w:t>息使用规</w:t>
      </w:r>
      <w:r>
        <w:rPr>
          <w:color w:val="auto"/>
          <w:spacing w:val="-59"/>
          <w:sz w:val="20"/>
          <w:szCs w:val="20"/>
          <w:highlight w:val="none"/>
        </w:rPr>
        <w:t xml:space="preserve"> </w:t>
      </w:r>
      <w:r>
        <w:rPr>
          <w:color w:val="auto"/>
          <w:spacing w:val="10"/>
          <w:sz w:val="20"/>
          <w:szCs w:val="20"/>
          <w:highlight w:val="none"/>
        </w:rPr>
        <w:t>则</w:t>
      </w:r>
      <w:r>
        <w:rPr>
          <w:color w:val="auto"/>
          <w:spacing w:val="-45"/>
          <w:sz w:val="20"/>
          <w:szCs w:val="20"/>
          <w:highlight w:val="none"/>
        </w:rPr>
        <w:t xml:space="preserve"> </w:t>
      </w:r>
      <w:r>
        <w:rPr>
          <w:color w:val="auto"/>
          <w:spacing w:val="10"/>
          <w:sz w:val="20"/>
          <w:szCs w:val="20"/>
          <w:highlight w:val="none"/>
        </w:rPr>
        <w:t>：</w:t>
      </w:r>
      <w:r>
        <w:rPr>
          <w:color w:val="auto"/>
          <w:spacing w:val="-58"/>
          <w:sz w:val="20"/>
          <w:szCs w:val="20"/>
          <w:highlight w:val="none"/>
        </w:rPr>
        <w:t xml:space="preserve"> </w:t>
      </w:r>
      <w:r>
        <w:rPr>
          <w:color w:val="auto"/>
          <w:spacing w:val="10"/>
          <w:sz w:val="20"/>
          <w:szCs w:val="20"/>
          <w:highlight w:val="none"/>
        </w:rPr>
        <w:t>对在</w:t>
      </w:r>
      <w:r>
        <w:rPr>
          <w:color w:val="auto"/>
          <w:spacing w:val="-62"/>
          <w:sz w:val="20"/>
          <w:szCs w:val="20"/>
          <w:highlight w:val="none"/>
        </w:rPr>
        <w:t xml:space="preserve"> </w:t>
      </w:r>
      <w:r>
        <w:rPr>
          <w:color w:val="auto"/>
          <w:spacing w:val="10"/>
          <w:sz w:val="20"/>
          <w:szCs w:val="20"/>
          <w:highlight w:val="none"/>
        </w:rPr>
        <w:t>“</w:t>
      </w:r>
      <w:r>
        <w:rPr>
          <w:color w:val="auto"/>
          <w:spacing w:val="-63"/>
          <w:sz w:val="20"/>
          <w:szCs w:val="20"/>
          <w:highlight w:val="none"/>
        </w:rPr>
        <w:t xml:space="preserve"> </w:t>
      </w:r>
      <w:r>
        <w:rPr>
          <w:color w:val="auto"/>
          <w:spacing w:val="10"/>
          <w:sz w:val="20"/>
          <w:szCs w:val="20"/>
          <w:highlight w:val="none"/>
        </w:rPr>
        <w:t>信用</w:t>
      </w:r>
      <w:r>
        <w:rPr>
          <w:color w:val="auto"/>
          <w:spacing w:val="-44"/>
          <w:sz w:val="20"/>
          <w:szCs w:val="20"/>
          <w:highlight w:val="none"/>
        </w:rPr>
        <w:t xml:space="preserve"> </w:t>
      </w:r>
      <w:r>
        <w:rPr>
          <w:color w:val="auto"/>
          <w:spacing w:val="10"/>
          <w:sz w:val="20"/>
          <w:szCs w:val="20"/>
          <w:highlight w:val="none"/>
        </w:rPr>
        <w:t>中</w:t>
      </w:r>
      <w:r>
        <w:rPr>
          <w:color w:val="auto"/>
          <w:spacing w:val="-43"/>
          <w:sz w:val="20"/>
          <w:szCs w:val="20"/>
          <w:highlight w:val="none"/>
        </w:rPr>
        <w:t xml:space="preserve"> </w:t>
      </w:r>
      <w:r>
        <w:rPr>
          <w:color w:val="auto"/>
          <w:spacing w:val="10"/>
          <w:sz w:val="20"/>
          <w:szCs w:val="20"/>
          <w:highlight w:val="none"/>
        </w:rPr>
        <w:t>国</w:t>
      </w:r>
      <w:r>
        <w:rPr>
          <w:color w:val="auto"/>
          <w:spacing w:val="-43"/>
          <w:sz w:val="20"/>
          <w:szCs w:val="20"/>
          <w:highlight w:val="none"/>
        </w:rPr>
        <w:t xml:space="preserve"> </w:t>
      </w:r>
      <w:r>
        <w:rPr>
          <w:color w:val="auto"/>
          <w:spacing w:val="10"/>
          <w:sz w:val="20"/>
          <w:szCs w:val="20"/>
          <w:highlight w:val="none"/>
        </w:rPr>
        <w:t>”</w:t>
      </w:r>
      <w:r>
        <w:rPr>
          <w:color w:val="auto"/>
          <w:spacing w:val="-66"/>
          <w:sz w:val="20"/>
          <w:szCs w:val="20"/>
          <w:highlight w:val="none"/>
        </w:rPr>
        <w:t xml:space="preserve"> </w:t>
      </w:r>
      <w:r>
        <w:rPr>
          <w:color w:val="auto"/>
          <w:spacing w:val="10"/>
          <w:sz w:val="20"/>
          <w:szCs w:val="20"/>
          <w:highlight w:val="none"/>
        </w:rPr>
        <w:t>网站</w:t>
      </w:r>
      <w:r>
        <w:rPr>
          <w:color w:val="auto"/>
          <w:spacing w:val="-26"/>
          <w:sz w:val="20"/>
          <w:szCs w:val="20"/>
          <w:highlight w:val="none"/>
        </w:rPr>
        <w:t xml:space="preserve"> </w:t>
      </w:r>
      <w:r>
        <w:rPr>
          <w:color w:val="auto"/>
          <w:spacing w:val="10"/>
          <w:sz w:val="20"/>
          <w:szCs w:val="20"/>
          <w:highlight w:val="none"/>
        </w:rPr>
        <w:t>(</w:t>
      </w:r>
      <w:r>
        <w:rPr>
          <w:color w:val="auto"/>
          <w:sz w:val="20"/>
          <w:szCs w:val="20"/>
          <w:highlight w:val="none"/>
        </w:rPr>
        <w:t>www</w:t>
      </w:r>
      <w:r>
        <w:rPr>
          <w:color w:val="auto"/>
          <w:spacing w:val="10"/>
          <w:sz w:val="20"/>
          <w:szCs w:val="20"/>
          <w:highlight w:val="none"/>
        </w:rPr>
        <w:t>.</w:t>
      </w:r>
      <w:r>
        <w:rPr>
          <w:color w:val="auto"/>
          <w:sz w:val="20"/>
          <w:szCs w:val="20"/>
          <w:highlight w:val="none"/>
        </w:rPr>
        <w:t>creditchina</w:t>
      </w:r>
      <w:r>
        <w:rPr>
          <w:color w:val="auto"/>
          <w:spacing w:val="10"/>
          <w:sz w:val="20"/>
          <w:szCs w:val="20"/>
          <w:highlight w:val="none"/>
        </w:rPr>
        <w:t>.</w:t>
      </w:r>
      <w:r>
        <w:rPr>
          <w:color w:val="auto"/>
          <w:sz w:val="20"/>
          <w:szCs w:val="20"/>
          <w:highlight w:val="none"/>
        </w:rPr>
        <w:t>gov</w:t>
      </w:r>
      <w:r>
        <w:rPr>
          <w:color w:val="auto"/>
          <w:spacing w:val="10"/>
          <w:sz w:val="20"/>
          <w:szCs w:val="20"/>
          <w:highlight w:val="none"/>
        </w:rPr>
        <w:t>.</w:t>
      </w:r>
      <w:r>
        <w:rPr>
          <w:color w:val="auto"/>
          <w:sz w:val="20"/>
          <w:szCs w:val="20"/>
          <w:highlight w:val="none"/>
        </w:rPr>
        <w:t>cn</w:t>
      </w:r>
      <w:r>
        <w:rPr>
          <w:color w:val="auto"/>
          <w:spacing w:val="10"/>
          <w:sz w:val="20"/>
          <w:szCs w:val="20"/>
          <w:highlight w:val="none"/>
        </w:rPr>
        <w:t>)</w:t>
      </w:r>
      <w:r>
        <w:rPr>
          <w:color w:val="auto"/>
          <w:spacing w:val="-50"/>
          <w:sz w:val="20"/>
          <w:szCs w:val="20"/>
          <w:highlight w:val="none"/>
        </w:rPr>
        <w:t xml:space="preserve"> </w:t>
      </w:r>
      <w:r>
        <w:rPr>
          <w:color w:val="auto"/>
          <w:spacing w:val="10"/>
          <w:sz w:val="20"/>
          <w:szCs w:val="20"/>
          <w:highlight w:val="none"/>
        </w:rPr>
        <w:t>、</w:t>
      </w:r>
      <w:r>
        <w:rPr>
          <w:color w:val="auto"/>
          <w:spacing w:val="-38"/>
          <w:sz w:val="20"/>
          <w:szCs w:val="20"/>
          <w:highlight w:val="none"/>
        </w:rPr>
        <w:t xml:space="preserve"> </w:t>
      </w:r>
      <w:r>
        <w:rPr>
          <w:color w:val="auto"/>
          <w:spacing w:val="10"/>
          <w:sz w:val="20"/>
          <w:szCs w:val="20"/>
          <w:highlight w:val="none"/>
        </w:rPr>
        <w:t>中</w:t>
      </w:r>
      <w:r>
        <w:rPr>
          <w:color w:val="auto"/>
          <w:spacing w:val="-42"/>
          <w:sz w:val="20"/>
          <w:szCs w:val="20"/>
          <w:highlight w:val="none"/>
        </w:rPr>
        <w:t xml:space="preserve"> </w:t>
      </w:r>
      <w:r>
        <w:rPr>
          <w:color w:val="auto"/>
          <w:spacing w:val="10"/>
          <w:sz w:val="20"/>
          <w:szCs w:val="20"/>
          <w:highlight w:val="none"/>
        </w:rPr>
        <w:t>国政府采购</w:t>
      </w:r>
      <w:r>
        <w:rPr>
          <w:color w:val="auto"/>
          <w:spacing w:val="-47"/>
          <w:sz w:val="20"/>
          <w:szCs w:val="20"/>
          <w:highlight w:val="none"/>
        </w:rPr>
        <w:t xml:space="preserve"> </w:t>
      </w:r>
      <w:r>
        <w:rPr>
          <w:color w:val="auto"/>
          <w:spacing w:val="10"/>
          <w:sz w:val="20"/>
          <w:szCs w:val="20"/>
          <w:highlight w:val="none"/>
        </w:rPr>
        <w:t>网</w:t>
      </w:r>
      <w:r>
        <w:rPr>
          <w:color w:val="auto"/>
          <w:sz w:val="20"/>
          <w:szCs w:val="20"/>
          <w:highlight w:val="none"/>
        </w:rPr>
        <w:t xml:space="preserve"> </w:t>
      </w:r>
      <w:r>
        <w:rPr>
          <w:color w:val="auto"/>
          <w:spacing w:val="10"/>
          <w:sz w:val="20"/>
          <w:szCs w:val="20"/>
          <w:highlight w:val="none"/>
        </w:rPr>
        <w:t>(</w:t>
      </w:r>
      <w:r>
        <w:rPr>
          <w:color w:val="auto"/>
          <w:sz w:val="20"/>
          <w:szCs w:val="20"/>
          <w:highlight w:val="none"/>
        </w:rPr>
        <w:t>www</w:t>
      </w:r>
      <w:r>
        <w:rPr>
          <w:color w:val="auto"/>
          <w:spacing w:val="10"/>
          <w:sz w:val="20"/>
          <w:szCs w:val="20"/>
          <w:highlight w:val="none"/>
        </w:rPr>
        <w:t>.</w:t>
      </w:r>
      <w:r>
        <w:rPr>
          <w:color w:val="auto"/>
          <w:sz w:val="20"/>
          <w:szCs w:val="20"/>
          <w:highlight w:val="none"/>
        </w:rPr>
        <w:t>ccgp</w:t>
      </w:r>
      <w:r>
        <w:rPr>
          <w:color w:val="auto"/>
          <w:spacing w:val="10"/>
          <w:sz w:val="20"/>
          <w:szCs w:val="20"/>
          <w:highlight w:val="none"/>
        </w:rPr>
        <w:t>.</w:t>
      </w:r>
      <w:r>
        <w:rPr>
          <w:color w:val="auto"/>
          <w:sz w:val="20"/>
          <w:szCs w:val="20"/>
          <w:highlight w:val="none"/>
        </w:rPr>
        <w:t>gov</w:t>
      </w:r>
      <w:r>
        <w:rPr>
          <w:color w:val="auto"/>
          <w:spacing w:val="10"/>
          <w:sz w:val="20"/>
          <w:szCs w:val="20"/>
          <w:highlight w:val="none"/>
        </w:rPr>
        <w:t>.</w:t>
      </w:r>
      <w:r>
        <w:rPr>
          <w:color w:val="auto"/>
          <w:sz w:val="20"/>
          <w:szCs w:val="20"/>
          <w:highlight w:val="none"/>
        </w:rPr>
        <w:t>cn</w:t>
      </w:r>
      <w:r>
        <w:rPr>
          <w:color w:val="auto"/>
          <w:spacing w:val="10"/>
          <w:sz w:val="20"/>
          <w:szCs w:val="20"/>
          <w:highlight w:val="none"/>
        </w:rPr>
        <w:t>)等渠道列入失信被执行人、重大税收违法失信主体、政府采购严重违法失信行为记录名</w:t>
      </w:r>
      <w:r>
        <w:rPr>
          <w:color w:val="auto"/>
          <w:spacing w:val="5"/>
          <w:sz w:val="20"/>
          <w:szCs w:val="20"/>
          <w:highlight w:val="none"/>
        </w:rPr>
        <w:t xml:space="preserve"> </w:t>
      </w:r>
      <w:r>
        <w:rPr>
          <w:color w:val="auto"/>
          <w:spacing w:val="12"/>
          <w:sz w:val="20"/>
          <w:szCs w:val="20"/>
          <w:highlight w:val="none"/>
        </w:rPr>
        <w:t>单及其他不符合《中华人民共和国政府采购法》第二十二条规定条</w:t>
      </w:r>
      <w:r>
        <w:rPr>
          <w:color w:val="auto"/>
          <w:spacing w:val="11"/>
          <w:sz w:val="20"/>
          <w:szCs w:val="20"/>
          <w:highlight w:val="none"/>
        </w:rPr>
        <w:t>件的供应商，不得参与政府采购活动，</w:t>
      </w:r>
      <w:r>
        <w:rPr>
          <w:color w:val="auto"/>
          <w:sz w:val="20"/>
          <w:szCs w:val="20"/>
          <w:highlight w:val="none"/>
        </w:rPr>
        <w:t xml:space="preserve"> </w:t>
      </w:r>
      <w:r>
        <w:rPr>
          <w:color w:val="auto"/>
          <w:spacing w:val="12"/>
          <w:sz w:val="20"/>
          <w:szCs w:val="20"/>
          <w:highlight w:val="none"/>
        </w:rPr>
        <w:t>取消其成交候选人资格。采购人依法按照评审报告中磋商小组推荐</w:t>
      </w:r>
      <w:r>
        <w:rPr>
          <w:color w:val="auto"/>
          <w:spacing w:val="11"/>
          <w:sz w:val="20"/>
          <w:szCs w:val="20"/>
          <w:highlight w:val="none"/>
        </w:rPr>
        <w:t>成交候选人排序表依法确定排名第二的</w:t>
      </w:r>
      <w:r>
        <w:rPr>
          <w:color w:val="auto"/>
          <w:sz w:val="20"/>
          <w:szCs w:val="20"/>
          <w:highlight w:val="none"/>
        </w:rPr>
        <w:t xml:space="preserve"> </w:t>
      </w:r>
      <w:r>
        <w:rPr>
          <w:color w:val="auto"/>
          <w:spacing w:val="8"/>
          <w:sz w:val="20"/>
          <w:szCs w:val="20"/>
          <w:highlight w:val="none"/>
        </w:rPr>
        <w:t>成交候选人为成交供应商或者重新组织采购。</w:t>
      </w:r>
    </w:p>
    <w:p w14:paraId="23956405">
      <w:pPr>
        <w:pStyle w:val="2"/>
        <w:spacing w:before="32" w:line="227" w:lineRule="auto"/>
        <w:ind w:left="422"/>
        <w:rPr>
          <w:color w:val="auto"/>
          <w:sz w:val="20"/>
          <w:szCs w:val="20"/>
          <w:highlight w:val="none"/>
        </w:rPr>
      </w:pPr>
      <w:r>
        <w:rPr>
          <w:color w:val="auto"/>
          <w:spacing w:val="7"/>
          <w:sz w:val="20"/>
          <w:szCs w:val="20"/>
          <w:highlight w:val="none"/>
        </w:rPr>
        <w:t>27. 成交结果公告及成交通知书</w:t>
      </w:r>
    </w:p>
    <w:p w14:paraId="7E8C845A">
      <w:pPr>
        <w:pStyle w:val="2"/>
        <w:spacing w:before="164" w:line="327" w:lineRule="auto"/>
        <w:ind w:right="170" w:firstLine="422"/>
        <w:rPr>
          <w:color w:val="auto"/>
          <w:sz w:val="20"/>
          <w:szCs w:val="20"/>
          <w:highlight w:val="none"/>
        </w:rPr>
      </w:pPr>
      <w:r>
        <w:rPr>
          <w:color w:val="auto"/>
          <w:spacing w:val="9"/>
          <w:sz w:val="20"/>
          <w:szCs w:val="20"/>
          <w:highlight w:val="none"/>
        </w:rPr>
        <w:t>27.1 采购代理机构于磋商结束后两个工作日内将评审报告送交采购人，采购人应</w:t>
      </w:r>
      <w:r>
        <w:rPr>
          <w:color w:val="auto"/>
          <w:spacing w:val="8"/>
          <w:sz w:val="20"/>
          <w:szCs w:val="20"/>
          <w:highlight w:val="none"/>
        </w:rPr>
        <w:t>当自收到评审报告五</w:t>
      </w:r>
      <w:r>
        <w:rPr>
          <w:color w:val="auto"/>
          <w:sz w:val="20"/>
          <w:szCs w:val="20"/>
          <w:highlight w:val="none"/>
        </w:rPr>
        <w:t xml:space="preserve"> </w:t>
      </w:r>
      <w:r>
        <w:rPr>
          <w:color w:val="auto"/>
          <w:spacing w:val="12"/>
          <w:sz w:val="20"/>
          <w:szCs w:val="20"/>
          <w:highlight w:val="none"/>
        </w:rPr>
        <w:t>个工作日内在评审报告推荐的成交候选人中按顺序确定成交供应商，</w:t>
      </w:r>
      <w:r>
        <w:rPr>
          <w:color w:val="auto"/>
          <w:spacing w:val="11"/>
          <w:sz w:val="20"/>
          <w:szCs w:val="20"/>
          <w:highlight w:val="none"/>
        </w:rPr>
        <w:t>采购代理机构在成交供应商确定之日</w:t>
      </w:r>
      <w:r>
        <w:rPr>
          <w:color w:val="auto"/>
          <w:sz w:val="20"/>
          <w:szCs w:val="20"/>
          <w:highlight w:val="none"/>
        </w:rPr>
        <w:t xml:space="preserve"> </w:t>
      </w:r>
      <w:r>
        <w:rPr>
          <w:color w:val="auto"/>
          <w:spacing w:val="9"/>
          <w:sz w:val="20"/>
          <w:szCs w:val="20"/>
          <w:highlight w:val="none"/>
        </w:rPr>
        <w:t>起两个工作日内发出成交通知书，并在指定媒体上公告成交信息。</w:t>
      </w:r>
    </w:p>
    <w:p w14:paraId="4D9B90A9">
      <w:pPr>
        <w:pStyle w:val="2"/>
        <w:spacing w:before="164" w:line="227" w:lineRule="auto"/>
        <w:ind w:left="422"/>
        <w:rPr>
          <w:color w:val="auto"/>
          <w:sz w:val="20"/>
          <w:szCs w:val="20"/>
          <w:highlight w:val="none"/>
        </w:rPr>
      </w:pPr>
      <w:r>
        <w:rPr>
          <w:color w:val="auto"/>
          <w:spacing w:val="9"/>
          <w:sz w:val="20"/>
          <w:szCs w:val="20"/>
          <w:highlight w:val="none"/>
        </w:rPr>
        <w:t>27.2 在发布成交公告的同时，采购代理机构向成交供应商发出成交通知书。成交</w:t>
      </w:r>
      <w:r>
        <w:rPr>
          <w:color w:val="auto"/>
          <w:spacing w:val="8"/>
          <w:sz w:val="20"/>
          <w:szCs w:val="20"/>
          <w:highlight w:val="none"/>
        </w:rPr>
        <w:t>供应商自接到通知之</w:t>
      </w:r>
    </w:p>
    <w:p w14:paraId="794DB314">
      <w:pPr>
        <w:spacing w:line="227" w:lineRule="auto"/>
        <w:rPr>
          <w:color w:val="auto"/>
          <w:sz w:val="20"/>
          <w:szCs w:val="20"/>
          <w:highlight w:val="none"/>
        </w:rPr>
        <w:sectPr>
          <w:footerReference r:id="rId20" w:type="default"/>
          <w:pgSz w:w="11907" w:h="16840"/>
          <w:pgMar w:top="1428" w:right="910" w:bottom="1079" w:left="1088" w:header="0" w:footer="917" w:gutter="0"/>
          <w:cols w:space="720" w:num="1"/>
        </w:sectPr>
      </w:pPr>
    </w:p>
    <w:p w14:paraId="1D2370C2">
      <w:pPr>
        <w:pStyle w:val="2"/>
        <w:spacing w:before="41" w:line="228" w:lineRule="auto"/>
        <w:ind w:left="36"/>
        <w:rPr>
          <w:color w:val="auto"/>
          <w:sz w:val="20"/>
          <w:szCs w:val="20"/>
          <w:highlight w:val="none"/>
        </w:rPr>
      </w:pPr>
      <w:r>
        <w:rPr>
          <w:color w:val="auto"/>
          <w:spacing w:val="7"/>
          <w:sz w:val="20"/>
          <w:szCs w:val="20"/>
          <w:highlight w:val="none"/>
        </w:rPr>
        <w:t>日起七个工作日内，办理成交通知书领取手续。</w:t>
      </w:r>
    </w:p>
    <w:p w14:paraId="65857414">
      <w:pPr>
        <w:pStyle w:val="2"/>
        <w:spacing w:before="161" w:line="228" w:lineRule="auto"/>
        <w:ind w:left="423"/>
        <w:rPr>
          <w:color w:val="auto"/>
          <w:sz w:val="20"/>
          <w:szCs w:val="20"/>
          <w:highlight w:val="none"/>
        </w:rPr>
      </w:pPr>
      <w:r>
        <w:rPr>
          <w:color w:val="auto"/>
          <w:spacing w:val="9"/>
          <w:sz w:val="20"/>
          <w:szCs w:val="20"/>
          <w:highlight w:val="none"/>
        </w:rPr>
        <w:t>27.3 采购代理机构无义务向未成交的供应商解释未成</w:t>
      </w:r>
      <w:r>
        <w:rPr>
          <w:color w:val="auto"/>
          <w:spacing w:val="8"/>
          <w:sz w:val="20"/>
          <w:szCs w:val="20"/>
          <w:highlight w:val="none"/>
        </w:rPr>
        <w:t>交原因和退还响应文件。</w:t>
      </w:r>
    </w:p>
    <w:p w14:paraId="572AD5DC">
      <w:pPr>
        <w:spacing w:line="302" w:lineRule="auto"/>
        <w:rPr>
          <w:rFonts w:ascii="Arial"/>
          <w:color w:val="auto"/>
          <w:sz w:val="21"/>
          <w:highlight w:val="none"/>
        </w:rPr>
      </w:pPr>
    </w:p>
    <w:p w14:paraId="16A980E8">
      <w:pPr>
        <w:spacing w:line="303" w:lineRule="auto"/>
        <w:rPr>
          <w:rFonts w:ascii="Arial"/>
          <w:color w:val="auto"/>
          <w:sz w:val="21"/>
          <w:highlight w:val="none"/>
        </w:rPr>
      </w:pPr>
    </w:p>
    <w:p w14:paraId="5B05FBBB">
      <w:pPr>
        <w:spacing w:line="303" w:lineRule="auto"/>
        <w:rPr>
          <w:rFonts w:ascii="Arial"/>
          <w:color w:val="auto"/>
          <w:sz w:val="21"/>
          <w:highlight w:val="none"/>
        </w:rPr>
      </w:pPr>
    </w:p>
    <w:p w14:paraId="21F40033">
      <w:pPr>
        <w:pStyle w:val="2"/>
        <w:spacing w:before="65" w:line="231" w:lineRule="auto"/>
        <w:ind w:left="4244"/>
        <w:rPr>
          <w:color w:val="auto"/>
          <w:sz w:val="20"/>
          <w:szCs w:val="20"/>
          <w:highlight w:val="none"/>
        </w:rPr>
      </w:pPr>
      <w:r>
        <w:rPr>
          <w:b/>
          <w:bCs/>
          <w:color w:val="auto"/>
          <w:spacing w:val="6"/>
          <w:sz w:val="20"/>
          <w:szCs w:val="20"/>
          <w:highlight w:val="none"/>
        </w:rPr>
        <w:t>五、签订合同</w:t>
      </w:r>
    </w:p>
    <w:p w14:paraId="62DA1EB3">
      <w:pPr>
        <w:pStyle w:val="2"/>
        <w:spacing w:before="158" w:line="229" w:lineRule="auto"/>
        <w:ind w:left="423"/>
        <w:rPr>
          <w:color w:val="auto"/>
          <w:sz w:val="20"/>
          <w:szCs w:val="20"/>
          <w:highlight w:val="none"/>
        </w:rPr>
      </w:pPr>
      <w:r>
        <w:rPr>
          <w:color w:val="auto"/>
          <w:spacing w:val="6"/>
          <w:sz w:val="20"/>
          <w:szCs w:val="20"/>
          <w:highlight w:val="none"/>
        </w:rPr>
        <w:t>28. 履约保证金</w:t>
      </w:r>
    </w:p>
    <w:p w14:paraId="5A8C5FC1">
      <w:pPr>
        <w:pStyle w:val="2"/>
        <w:spacing w:before="161" w:line="228" w:lineRule="auto"/>
        <w:ind w:left="421"/>
        <w:rPr>
          <w:color w:val="auto"/>
          <w:sz w:val="20"/>
          <w:szCs w:val="20"/>
          <w:highlight w:val="none"/>
        </w:rPr>
      </w:pPr>
      <w:r>
        <w:rPr>
          <w:color w:val="auto"/>
          <w:spacing w:val="8"/>
          <w:sz w:val="20"/>
          <w:szCs w:val="20"/>
          <w:highlight w:val="none"/>
        </w:rPr>
        <w:t>本项目无需递交履约保证金。</w:t>
      </w:r>
    </w:p>
    <w:p w14:paraId="02E24D4E">
      <w:pPr>
        <w:pStyle w:val="2"/>
        <w:spacing w:before="161" w:line="231" w:lineRule="auto"/>
        <w:ind w:left="423"/>
        <w:rPr>
          <w:color w:val="auto"/>
          <w:sz w:val="20"/>
          <w:szCs w:val="20"/>
          <w:highlight w:val="none"/>
        </w:rPr>
      </w:pPr>
      <w:r>
        <w:rPr>
          <w:color w:val="auto"/>
          <w:spacing w:val="5"/>
          <w:sz w:val="20"/>
          <w:szCs w:val="20"/>
          <w:highlight w:val="none"/>
        </w:rPr>
        <w:t>29. 签订合同</w:t>
      </w:r>
    </w:p>
    <w:p w14:paraId="2A1EAAE7">
      <w:pPr>
        <w:pStyle w:val="2"/>
        <w:spacing w:before="158" w:line="302" w:lineRule="auto"/>
        <w:ind w:left="2" w:firstLine="420"/>
        <w:rPr>
          <w:color w:val="auto"/>
          <w:sz w:val="20"/>
          <w:szCs w:val="20"/>
          <w:highlight w:val="none"/>
        </w:rPr>
      </w:pPr>
      <w:r>
        <w:rPr>
          <w:color w:val="auto"/>
          <w:spacing w:val="8"/>
          <w:sz w:val="20"/>
          <w:szCs w:val="20"/>
          <w:highlight w:val="none"/>
        </w:rPr>
        <w:t>29.1 签订合同时间：成交通知书发出之日起</w:t>
      </w:r>
      <w:r>
        <w:rPr>
          <w:color w:val="auto"/>
          <w:spacing w:val="-26"/>
          <w:sz w:val="20"/>
          <w:szCs w:val="20"/>
          <w:highlight w:val="none"/>
        </w:rPr>
        <w:t xml:space="preserve"> </w:t>
      </w:r>
      <w:r>
        <w:rPr>
          <w:color w:val="auto"/>
          <w:spacing w:val="8"/>
          <w:sz w:val="20"/>
          <w:szCs w:val="20"/>
          <w:highlight w:val="none"/>
        </w:rPr>
        <w:t>8</w:t>
      </w:r>
      <w:r>
        <w:rPr>
          <w:color w:val="auto"/>
          <w:spacing w:val="-36"/>
          <w:sz w:val="20"/>
          <w:szCs w:val="20"/>
          <w:highlight w:val="none"/>
        </w:rPr>
        <w:t xml:space="preserve"> </w:t>
      </w:r>
      <w:r>
        <w:rPr>
          <w:color w:val="auto"/>
          <w:spacing w:val="8"/>
          <w:sz w:val="20"/>
          <w:szCs w:val="20"/>
          <w:highlight w:val="none"/>
        </w:rPr>
        <w:t>工作日内签订合同。成交供应商领取成交通知书后，应</w:t>
      </w:r>
      <w:r>
        <w:rPr>
          <w:color w:val="auto"/>
          <w:sz w:val="20"/>
          <w:szCs w:val="20"/>
          <w:highlight w:val="none"/>
        </w:rPr>
        <w:t xml:space="preserve"> </w:t>
      </w:r>
      <w:r>
        <w:rPr>
          <w:color w:val="auto"/>
          <w:spacing w:val="8"/>
          <w:sz w:val="20"/>
          <w:szCs w:val="20"/>
          <w:highlight w:val="none"/>
        </w:rPr>
        <w:t>按规定与采购人签订合同。</w:t>
      </w:r>
    </w:p>
    <w:p w14:paraId="0C355B4B">
      <w:pPr>
        <w:pStyle w:val="2"/>
        <w:spacing w:before="163" w:line="340" w:lineRule="auto"/>
        <w:ind w:firstLine="422"/>
        <w:rPr>
          <w:color w:val="auto"/>
          <w:sz w:val="20"/>
          <w:szCs w:val="20"/>
          <w:highlight w:val="none"/>
        </w:rPr>
      </w:pPr>
      <w:r>
        <w:rPr>
          <w:color w:val="auto"/>
          <w:spacing w:val="9"/>
          <w:sz w:val="20"/>
          <w:szCs w:val="20"/>
          <w:highlight w:val="none"/>
        </w:rPr>
        <w:t>29.2 如成交供应商有下列情形之一的，情节严重的，由财政部门将其列入不良行</w:t>
      </w:r>
      <w:r>
        <w:rPr>
          <w:color w:val="auto"/>
          <w:spacing w:val="8"/>
          <w:sz w:val="20"/>
          <w:szCs w:val="20"/>
          <w:highlight w:val="none"/>
        </w:rPr>
        <w:t>为记录名单，在一至</w:t>
      </w:r>
      <w:r>
        <w:rPr>
          <w:color w:val="auto"/>
          <w:sz w:val="20"/>
          <w:szCs w:val="20"/>
          <w:highlight w:val="none"/>
        </w:rPr>
        <w:t xml:space="preserve"> </w:t>
      </w:r>
      <w:r>
        <w:rPr>
          <w:color w:val="auto"/>
          <w:spacing w:val="12"/>
          <w:sz w:val="20"/>
          <w:szCs w:val="20"/>
          <w:highlight w:val="none"/>
        </w:rPr>
        <w:t>三年内禁止参加政府采购活动，并予以通报。采购代理机构可从磋商</w:t>
      </w:r>
      <w:r>
        <w:rPr>
          <w:color w:val="auto"/>
          <w:spacing w:val="11"/>
          <w:sz w:val="20"/>
          <w:szCs w:val="20"/>
          <w:highlight w:val="none"/>
        </w:rPr>
        <w:t>小组推荐的成交候选人中按顺序重新</w:t>
      </w:r>
      <w:r>
        <w:rPr>
          <w:color w:val="auto"/>
          <w:sz w:val="20"/>
          <w:szCs w:val="20"/>
          <w:highlight w:val="none"/>
        </w:rPr>
        <w:t xml:space="preserve"> </w:t>
      </w:r>
      <w:r>
        <w:rPr>
          <w:color w:val="auto"/>
          <w:spacing w:val="12"/>
          <w:sz w:val="20"/>
          <w:szCs w:val="20"/>
          <w:highlight w:val="none"/>
        </w:rPr>
        <w:t>确定成交供应商或重新组织采购。拒绝签订政府采购合同的成交供应</w:t>
      </w:r>
      <w:r>
        <w:rPr>
          <w:color w:val="auto"/>
          <w:spacing w:val="11"/>
          <w:sz w:val="20"/>
          <w:szCs w:val="20"/>
          <w:highlight w:val="none"/>
        </w:rPr>
        <w:t>商不得参加对该项目重新开展的采购</w:t>
      </w:r>
      <w:r>
        <w:rPr>
          <w:color w:val="auto"/>
          <w:sz w:val="20"/>
          <w:szCs w:val="20"/>
          <w:highlight w:val="none"/>
        </w:rPr>
        <w:t xml:space="preserve"> </w:t>
      </w:r>
      <w:r>
        <w:rPr>
          <w:color w:val="auto"/>
          <w:spacing w:val="3"/>
          <w:sz w:val="20"/>
          <w:szCs w:val="20"/>
          <w:highlight w:val="none"/>
        </w:rPr>
        <w:t>活动。</w:t>
      </w:r>
    </w:p>
    <w:p w14:paraId="08382F11">
      <w:pPr>
        <w:pStyle w:val="2"/>
        <w:spacing w:before="159" w:line="228" w:lineRule="auto"/>
        <w:ind w:left="430"/>
        <w:rPr>
          <w:color w:val="auto"/>
          <w:sz w:val="20"/>
          <w:szCs w:val="20"/>
          <w:highlight w:val="none"/>
        </w:rPr>
      </w:pPr>
      <w:r>
        <w:rPr>
          <w:color w:val="auto"/>
          <w:spacing w:val="9"/>
          <w:sz w:val="20"/>
          <w:szCs w:val="20"/>
          <w:highlight w:val="none"/>
        </w:rPr>
        <w:t>（1）成交后不与采购人签订合同的（不可</w:t>
      </w:r>
      <w:r>
        <w:rPr>
          <w:color w:val="auto"/>
          <w:spacing w:val="8"/>
          <w:sz w:val="20"/>
          <w:szCs w:val="20"/>
          <w:highlight w:val="none"/>
        </w:rPr>
        <w:t>抗力除外</w:t>
      </w:r>
      <w:r>
        <w:rPr>
          <w:color w:val="auto"/>
          <w:sz w:val="20"/>
          <w:szCs w:val="20"/>
          <w:highlight w:val="none"/>
        </w:rPr>
        <w:t>）；</w:t>
      </w:r>
    </w:p>
    <w:p w14:paraId="44D41EA4">
      <w:pPr>
        <w:pStyle w:val="2"/>
        <w:spacing w:before="161" w:line="305" w:lineRule="auto"/>
        <w:ind w:left="17" w:right="2" w:firstLine="413"/>
        <w:rPr>
          <w:color w:val="auto"/>
          <w:sz w:val="20"/>
          <w:szCs w:val="20"/>
          <w:highlight w:val="none"/>
        </w:rPr>
      </w:pPr>
      <w:r>
        <w:rPr>
          <w:color w:val="auto"/>
          <w:spacing w:val="9"/>
          <w:sz w:val="20"/>
          <w:szCs w:val="20"/>
          <w:highlight w:val="none"/>
        </w:rPr>
        <w:t>（2）将成交项目转让给他人，或者在响应文件中未说明，且未经采购人同意，将成交项目分包给他人</w:t>
      </w:r>
      <w:r>
        <w:rPr>
          <w:color w:val="auto"/>
          <w:sz w:val="20"/>
          <w:szCs w:val="20"/>
          <w:highlight w:val="none"/>
        </w:rPr>
        <w:t xml:space="preserve"> </w:t>
      </w:r>
      <w:r>
        <w:rPr>
          <w:color w:val="auto"/>
          <w:spacing w:val="-9"/>
          <w:sz w:val="20"/>
          <w:szCs w:val="20"/>
          <w:highlight w:val="none"/>
        </w:rPr>
        <w:t>的；</w:t>
      </w:r>
    </w:p>
    <w:p w14:paraId="16C7E860">
      <w:pPr>
        <w:pStyle w:val="2"/>
        <w:spacing w:before="159" w:line="228" w:lineRule="auto"/>
        <w:ind w:left="430"/>
        <w:rPr>
          <w:color w:val="auto"/>
          <w:sz w:val="20"/>
          <w:szCs w:val="20"/>
          <w:highlight w:val="none"/>
        </w:rPr>
      </w:pPr>
      <w:r>
        <w:rPr>
          <w:color w:val="auto"/>
          <w:spacing w:val="7"/>
          <w:sz w:val="20"/>
          <w:szCs w:val="20"/>
          <w:highlight w:val="none"/>
        </w:rPr>
        <w:t>（3）拒绝履行合同义务的。</w:t>
      </w:r>
    </w:p>
    <w:p w14:paraId="591A3FB8">
      <w:pPr>
        <w:pStyle w:val="2"/>
        <w:spacing w:before="160" w:line="302" w:lineRule="auto"/>
        <w:ind w:right="17" w:firstLine="423"/>
        <w:rPr>
          <w:color w:val="auto"/>
          <w:sz w:val="20"/>
          <w:szCs w:val="20"/>
          <w:highlight w:val="none"/>
        </w:rPr>
      </w:pPr>
      <w:r>
        <w:rPr>
          <w:color w:val="auto"/>
          <w:spacing w:val="8"/>
          <w:sz w:val="20"/>
          <w:szCs w:val="20"/>
          <w:highlight w:val="none"/>
        </w:rPr>
        <w:t>29.3 合同备案存档：政府采购合同双方自签订之日起</w:t>
      </w:r>
      <w:r>
        <w:rPr>
          <w:color w:val="auto"/>
          <w:spacing w:val="-21"/>
          <w:sz w:val="20"/>
          <w:szCs w:val="20"/>
          <w:highlight w:val="none"/>
        </w:rPr>
        <w:t xml:space="preserve"> </w:t>
      </w:r>
      <w:r>
        <w:rPr>
          <w:color w:val="auto"/>
          <w:spacing w:val="8"/>
          <w:sz w:val="20"/>
          <w:szCs w:val="20"/>
          <w:highlight w:val="none"/>
        </w:rPr>
        <w:t>1</w:t>
      </w:r>
      <w:r>
        <w:rPr>
          <w:color w:val="auto"/>
          <w:spacing w:val="-38"/>
          <w:sz w:val="20"/>
          <w:szCs w:val="20"/>
          <w:highlight w:val="none"/>
        </w:rPr>
        <w:t xml:space="preserve"> </w:t>
      </w:r>
      <w:r>
        <w:rPr>
          <w:color w:val="auto"/>
          <w:spacing w:val="7"/>
          <w:sz w:val="20"/>
          <w:szCs w:val="20"/>
          <w:highlight w:val="none"/>
        </w:rPr>
        <w:t>个工作日内将合同原件壹份交采购代理机构。</w:t>
      </w:r>
      <w:r>
        <w:rPr>
          <w:color w:val="auto"/>
          <w:sz w:val="20"/>
          <w:szCs w:val="20"/>
          <w:highlight w:val="none"/>
        </w:rPr>
        <w:t xml:space="preserve"> </w:t>
      </w:r>
      <w:r>
        <w:rPr>
          <w:color w:val="auto"/>
          <w:spacing w:val="9"/>
          <w:sz w:val="20"/>
          <w:szCs w:val="20"/>
          <w:highlight w:val="none"/>
        </w:rPr>
        <w:t>采购代理机构将政府采购合同在省级以上人民政府财政部门指定媒体上公告。</w:t>
      </w:r>
    </w:p>
    <w:p w14:paraId="19206A12">
      <w:pPr>
        <w:pStyle w:val="2"/>
        <w:spacing w:before="165" w:line="229" w:lineRule="auto"/>
        <w:ind w:left="4243"/>
        <w:rPr>
          <w:color w:val="auto"/>
          <w:sz w:val="20"/>
          <w:szCs w:val="20"/>
          <w:highlight w:val="none"/>
        </w:rPr>
      </w:pPr>
      <w:r>
        <w:rPr>
          <w:b/>
          <w:bCs/>
          <w:color w:val="auto"/>
          <w:spacing w:val="6"/>
          <w:sz w:val="20"/>
          <w:szCs w:val="20"/>
          <w:highlight w:val="none"/>
        </w:rPr>
        <w:t>六、其他事项</w:t>
      </w:r>
    </w:p>
    <w:p w14:paraId="02715206">
      <w:pPr>
        <w:pStyle w:val="2"/>
        <w:spacing w:before="159" w:line="228" w:lineRule="auto"/>
        <w:ind w:left="425"/>
        <w:rPr>
          <w:color w:val="auto"/>
          <w:sz w:val="20"/>
          <w:szCs w:val="20"/>
          <w:highlight w:val="none"/>
        </w:rPr>
      </w:pPr>
      <w:r>
        <w:rPr>
          <w:color w:val="auto"/>
          <w:spacing w:val="6"/>
          <w:sz w:val="20"/>
          <w:szCs w:val="20"/>
          <w:highlight w:val="none"/>
        </w:rPr>
        <w:t>30. 采购代理服务费</w:t>
      </w:r>
    </w:p>
    <w:p w14:paraId="052F511F">
      <w:pPr>
        <w:pStyle w:val="2"/>
        <w:spacing w:before="161" w:line="327" w:lineRule="auto"/>
        <w:ind w:right="1" w:firstLine="424"/>
        <w:rPr>
          <w:color w:val="auto"/>
          <w:sz w:val="20"/>
          <w:szCs w:val="20"/>
          <w:highlight w:val="none"/>
        </w:rPr>
      </w:pPr>
      <w:r>
        <w:rPr>
          <w:color w:val="auto"/>
          <w:spacing w:val="10"/>
          <w:sz w:val="20"/>
          <w:szCs w:val="20"/>
          <w:highlight w:val="none"/>
        </w:rPr>
        <w:t>30.1</w:t>
      </w:r>
      <w:r>
        <w:rPr>
          <w:color w:val="auto"/>
          <w:spacing w:val="-39"/>
          <w:sz w:val="20"/>
          <w:szCs w:val="20"/>
          <w:highlight w:val="none"/>
        </w:rPr>
        <w:t xml:space="preserve"> </w:t>
      </w:r>
      <w:r>
        <w:rPr>
          <w:color w:val="auto"/>
          <w:spacing w:val="10"/>
          <w:sz w:val="20"/>
          <w:szCs w:val="20"/>
          <w:highlight w:val="none"/>
        </w:rPr>
        <w:t>成交供应商在领取成交通知书前，向采购代理机构一次性付清采购代理</w:t>
      </w:r>
      <w:r>
        <w:rPr>
          <w:color w:val="auto"/>
          <w:spacing w:val="9"/>
          <w:sz w:val="20"/>
          <w:szCs w:val="20"/>
          <w:highlight w:val="none"/>
        </w:rPr>
        <w:t>服务费，本项目采购代理</w:t>
      </w:r>
      <w:r>
        <w:rPr>
          <w:color w:val="auto"/>
          <w:sz w:val="20"/>
          <w:szCs w:val="20"/>
          <w:highlight w:val="none"/>
        </w:rPr>
        <w:t xml:space="preserve"> </w:t>
      </w:r>
      <w:r>
        <w:rPr>
          <w:color w:val="auto"/>
          <w:spacing w:val="8"/>
          <w:sz w:val="20"/>
          <w:szCs w:val="20"/>
          <w:highlight w:val="none"/>
        </w:rPr>
        <w:t>服务收费标准参照计价格〔2002〕1980</w:t>
      </w:r>
      <w:r>
        <w:rPr>
          <w:color w:val="auto"/>
          <w:spacing w:val="-36"/>
          <w:sz w:val="20"/>
          <w:szCs w:val="20"/>
          <w:highlight w:val="none"/>
        </w:rPr>
        <w:t xml:space="preserve"> </w:t>
      </w:r>
      <w:r>
        <w:rPr>
          <w:color w:val="auto"/>
          <w:spacing w:val="8"/>
          <w:sz w:val="20"/>
          <w:szCs w:val="20"/>
          <w:highlight w:val="none"/>
        </w:rPr>
        <w:t>号《招标代理服务收费管理暂行办法》工程</w:t>
      </w:r>
      <w:r>
        <w:rPr>
          <w:color w:val="auto"/>
          <w:spacing w:val="7"/>
          <w:sz w:val="20"/>
          <w:szCs w:val="20"/>
          <w:highlight w:val="none"/>
        </w:rPr>
        <w:t>类收费标准（不足</w:t>
      </w:r>
      <w:r>
        <w:rPr>
          <w:color w:val="auto"/>
          <w:spacing w:val="-32"/>
          <w:sz w:val="20"/>
          <w:szCs w:val="20"/>
          <w:highlight w:val="none"/>
        </w:rPr>
        <w:t xml:space="preserve"> </w:t>
      </w:r>
      <w:r>
        <w:rPr>
          <w:color w:val="auto"/>
          <w:spacing w:val="7"/>
          <w:sz w:val="20"/>
          <w:szCs w:val="20"/>
          <w:highlight w:val="none"/>
        </w:rPr>
        <w:t>5000</w:t>
      </w:r>
      <w:r>
        <w:rPr>
          <w:color w:val="auto"/>
          <w:sz w:val="20"/>
          <w:szCs w:val="20"/>
          <w:highlight w:val="none"/>
        </w:rPr>
        <w:t xml:space="preserve"> </w:t>
      </w:r>
      <w:r>
        <w:rPr>
          <w:color w:val="auto"/>
          <w:spacing w:val="3"/>
          <w:sz w:val="20"/>
          <w:szCs w:val="20"/>
          <w:highlight w:val="none"/>
        </w:rPr>
        <w:t>按</w:t>
      </w:r>
      <w:r>
        <w:rPr>
          <w:color w:val="auto"/>
          <w:spacing w:val="-27"/>
          <w:sz w:val="20"/>
          <w:szCs w:val="20"/>
          <w:highlight w:val="none"/>
        </w:rPr>
        <w:t xml:space="preserve"> </w:t>
      </w:r>
      <w:r>
        <w:rPr>
          <w:color w:val="auto"/>
          <w:spacing w:val="3"/>
          <w:sz w:val="20"/>
          <w:szCs w:val="20"/>
          <w:highlight w:val="none"/>
        </w:rPr>
        <w:t>5000</w:t>
      </w:r>
      <w:r>
        <w:rPr>
          <w:color w:val="auto"/>
          <w:spacing w:val="-33"/>
          <w:sz w:val="20"/>
          <w:szCs w:val="20"/>
          <w:highlight w:val="none"/>
        </w:rPr>
        <w:t xml:space="preserve"> </w:t>
      </w:r>
      <w:r>
        <w:rPr>
          <w:color w:val="auto"/>
          <w:spacing w:val="3"/>
          <w:sz w:val="20"/>
          <w:szCs w:val="20"/>
          <w:highlight w:val="none"/>
        </w:rPr>
        <w:t>收取）</w:t>
      </w:r>
      <w:r>
        <w:rPr>
          <w:color w:val="auto"/>
          <w:spacing w:val="-57"/>
          <w:sz w:val="20"/>
          <w:szCs w:val="20"/>
          <w:highlight w:val="none"/>
        </w:rPr>
        <w:t xml:space="preserve"> </w:t>
      </w:r>
      <w:r>
        <w:rPr>
          <w:color w:val="auto"/>
          <w:spacing w:val="3"/>
          <w:sz w:val="20"/>
          <w:szCs w:val="20"/>
          <w:highlight w:val="none"/>
        </w:rPr>
        <w:t>向成交供应商收取。</w:t>
      </w:r>
    </w:p>
    <w:p w14:paraId="17BF8C4A">
      <w:pPr>
        <w:spacing w:line="132" w:lineRule="exact"/>
        <w:rPr>
          <w:color w:val="auto"/>
          <w:highlight w:val="none"/>
        </w:rPr>
      </w:pPr>
    </w:p>
    <w:tbl>
      <w:tblPr>
        <w:tblStyle w:val="8"/>
        <w:tblW w:w="9010" w:type="dxa"/>
        <w:tblInd w:w="36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83"/>
        <w:gridCol w:w="1840"/>
        <w:gridCol w:w="1991"/>
        <w:gridCol w:w="2296"/>
      </w:tblGrid>
      <w:tr w14:paraId="7476F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3" w:hRule="atLeast"/>
        </w:trPr>
        <w:tc>
          <w:tcPr>
            <w:tcW w:w="2883" w:type="dxa"/>
            <w:vAlign w:val="top"/>
          </w:tcPr>
          <w:p w14:paraId="36454622">
            <w:pPr>
              <w:pStyle w:val="9"/>
              <w:spacing w:before="36" w:line="228" w:lineRule="auto"/>
              <w:ind w:left="153"/>
              <w:rPr>
                <w:color w:val="auto"/>
                <w:highlight w:val="none"/>
              </w:rPr>
            </w:pPr>
            <w:r>
              <w:rPr>
                <w:color w:val="auto"/>
                <w:highlight w:val="none"/>
              </w:rPr>
              <w:drawing>
                <wp:anchor distT="0" distB="0" distL="0" distR="0" simplePos="0" relativeHeight="251659264" behindDoc="1" locked="0" layoutInCell="1" allowOverlap="1">
                  <wp:simplePos x="0" y="0"/>
                  <wp:positionH relativeFrom="column">
                    <wp:posOffset>-635</wp:posOffset>
                  </wp:positionH>
                  <wp:positionV relativeFrom="paragraph">
                    <wp:posOffset>8890</wp:posOffset>
                  </wp:positionV>
                  <wp:extent cx="1831975" cy="69278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8"/>
                          <a:stretch>
                            <a:fillRect/>
                          </a:stretch>
                        </pic:blipFill>
                        <pic:spPr>
                          <a:xfrm>
                            <a:off x="0" y="0"/>
                            <a:ext cx="1831746" cy="692886"/>
                          </a:xfrm>
                          <a:prstGeom prst="rect">
                            <a:avLst/>
                          </a:prstGeom>
                        </pic:spPr>
                      </pic:pic>
                    </a:graphicData>
                  </a:graphic>
                </wp:anchor>
              </w:drawing>
            </w:r>
            <w:r>
              <w:rPr>
                <w:color w:val="auto"/>
                <w:spacing w:val="4"/>
                <w:highlight w:val="none"/>
              </w:rPr>
              <w:t>费率</w:t>
            </w:r>
            <w:r>
              <w:rPr>
                <w:color w:val="auto"/>
                <w:spacing w:val="6"/>
                <w:highlight w:val="none"/>
              </w:rPr>
              <w:t xml:space="preserve">         </w:t>
            </w:r>
            <w:r>
              <w:rPr>
                <w:color w:val="auto"/>
                <w:spacing w:val="4"/>
                <w:highlight w:val="none"/>
              </w:rPr>
              <w:t>服务类型</w:t>
            </w:r>
          </w:p>
          <w:p w14:paraId="03A766EF">
            <w:pPr>
              <w:spacing w:line="250" w:lineRule="auto"/>
              <w:rPr>
                <w:rFonts w:ascii="Arial"/>
                <w:color w:val="auto"/>
                <w:sz w:val="21"/>
                <w:highlight w:val="none"/>
              </w:rPr>
            </w:pPr>
          </w:p>
          <w:p w14:paraId="5018ED3F">
            <w:pPr>
              <w:spacing w:line="250" w:lineRule="auto"/>
              <w:rPr>
                <w:rFonts w:ascii="Arial"/>
                <w:color w:val="auto"/>
                <w:sz w:val="21"/>
                <w:highlight w:val="none"/>
              </w:rPr>
            </w:pPr>
          </w:p>
          <w:p w14:paraId="5D83E014">
            <w:pPr>
              <w:pStyle w:val="9"/>
              <w:spacing w:before="65" w:line="228" w:lineRule="auto"/>
              <w:ind w:left="161"/>
              <w:rPr>
                <w:color w:val="auto"/>
                <w:highlight w:val="none"/>
              </w:rPr>
            </w:pPr>
            <w:r>
              <w:rPr>
                <w:color w:val="auto"/>
                <w:spacing w:val="5"/>
                <w:highlight w:val="none"/>
              </w:rPr>
              <w:t>中标金额（万元）</w:t>
            </w:r>
          </w:p>
        </w:tc>
        <w:tc>
          <w:tcPr>
            <w:tcW w:w="1840" w:type="dxa"/>
            <w:vAlign w:val="top"/>
          </w:tcPr>
          <w:p w14:paraId="188D03DB">
            <w:pPr>
              <w:spacing w:line="376" w:lineRule="auto"/>
              <w:rPr>
                <w:rFonts w:ascii="Arial"/>
                <w:color w:val="auto"/>
                <w:sz w:val="21"/>
                <w:highlight w:val="none"/>
              </w:rPr>
            </w:pPr>
          </w:p>
          <w:p w14:paraId="65533D76">
            <w:pPr>
              <w:pStyle w:val="9"/>
              <w:spacing w:before="65" w:line="228" w:lineRule="auto"/>
              <w:ind w:left="523"/>
              <w:rPr>
                <w:color w:val="auto"/>
                <w:highlight w:val="none"/>
              </w:rPr>
            </w:pPr>
            <w:r>
              <w:rPr>
                <w:color w:val="auto"/>
                <w:spacing w:val="6"/>
                <w:highlight w:val="none"/>
              </w:rPr>
              <w:t>货物招标</w:t>
            </w:r>
          </w:p>
        </w:tc>
        <w:tc>
          <w:tcPr>
            <w:tcW w:w="1991" w:type="dxa"/>
            <w:vAlign w:val="top"/>
          </w:tcPr>
          <w:p w14:paraId="0112E60D">
            <w:pPr>
              <w:spacing w:line="377" w:lineRule="auto"/>
              <w:rPr>
                <w:rFonts w:ascii="Arial"/>
                <w:color w:val="auto"/>
                <w:sz w:val="21"/>
                <w:highlight w:val="none"/>
              </w:rPr>
            </w:pPr>
          </w:p>
          <w:p w14:paraId="73E893FC">
            <w:pPr>
              <w:pStyle w:val="9"/>
              <w:spacing w:before="65" w:line="228" w:lineRule="auto"/>
              <w:ind w:left="593"/>
              <w:rPr>
                <w:color w:val="auto"/>
                <w:highlight w:val="none"/>
              </w:rPr>
            </w:pPr>
            <w:r>
              <w:rPr>
                <w:color w:val="auto"/>
                <w:spacing w:val="7"/>
                <w:highlight w:val="none"/>
              </w:rPr>
              <w:t>服务招标</w:t>
            </w:r>
          </w:p>
        </w:tc>
        <w:tc>
          <w:tcPr>
            <w:tcW w:w="2296" w:type="dxa"/>
            <w:vAlign w:val="top"/>
          </w:tcPr>
          <w:p w14:paraId="6DABD65D">
            <w:pPr>
              <w:spacing w:line="377" w:lineRule="auto"/>
              <w:rPr>
                <w:rFonts w:ascii="Arial"/>
                <w:color w:val="auto"/>
                <w:sz w:val="21"/>
                <w:highlight w:val="none"/>
              </w:rPr>
            </w:pPr>
          </w:p>
          <w:p w14:paraId="57F359DF">
            <w:pPr>
              <w:pStyle w:val="9"/>
              <w:spacing w:before="65" w:line="229" w:lineRule="auto"/>
              <w:ind w:left="748"/>
              <w:rPr>
                <w:color w:val="auto"/>
                <w:highlight w:val="none"/>
              </w:rPr>
            </w:pPr>
            <w:r>
              <w:rPr>
                <w:color w:val="auto"/>
                <w:spacing w:val="6"/>
                <w:highlight w:val="none"/>
              </w:rPr>
              <w:t>工程招标</w:t>
            </w:r>
          </w:p>
        </w:tc>
      </w:tr>
      <w:tr w14:paraId="4BFF2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2883" w:type="dxa"/>
            <w:vAlign w:val="top"/>
          </w:tcPr>
          <w:p w14:paraId="3413C3D7">
            <w:pPr>
              <w:pStyle w:val="9"/>
              <w:spacing w:before="34" w:line="230" w:lineRule="auto"/>
              <w:ind w:left="157"/>
              <w:rPr>
                <w:color w:val="auto"/>
                <w:highlight w:val="none"/>
              </w:rPr>
            </w:pPr>
            <w:r>
              <w:rPr>
                <w:color w:val="auto"/>
                <w:spacing w:val="-5"/>
                <w:highlight w:val="none"/>
              </w:rPr>
              <w:t>100</w:t>
            </w:r>
            <w:r>
              <w:rPr>
                <w:color w:val="auto"/>
                <w:spacing w:val="-18"/>
                <w:highlight w:val="none"/>
              </w:rPr>
              <w:t xml:space="preserve"> </w:t>
            </w:r>
            <w:r>
              <w:rPr>
                <w:color w:val="auto"/>
                <w:spacing w:val="-5"/>
                <w:highlight w:val="none"/>
              </w:rPr>
              <w:t>以下</w:t>
            </w:r>
          </w:p>
        </w:tc>
        <w:tc>
          <w:tcPr>
            <w:tcW w:w="1840" w:type="dxa"/>
            <w:vAlign w:val="top"/>
          </w:tcPr>
          <w:p w14:paraId="4BE8F8B2">
            <w:pPr>
              <w:pStyle w:val="9"/>
              <w:spacing w:before="34" w:line="268" w:lineRule="exact"/>
              <w:ind w:left="742"/>
              <w:rPr>
                <w:color w:val="auto"/>
                <w:highlight w:val="none"/>
              </w:rPr>
            </w:pPr>
            <w:r>
              <w:rPr>
                <w:color w:val="auto"/>
                <w:spacing w:val="-1"/>
                <w:position w:val="1"/>
                <w:highlight w:val="none"/>
              </w:rPr>
              <w:t>1.5%</w:t>
            </w:r>
          </w:p>
        </w:tc>
        <w:tc>
          <w:tcPr>
            <w:tcW w:w="1991" w:type="dxa"/>
            <w:vAlign w:val="top"/>
          </w:tcPr>
          <w:p w14:paraId="20CF2880">
            <w:pPr>
              <w:pStyle w:val="9"/>
              <w:spacing w:before="34" w:line="268" w:lineRule="exact"/>
              <w:ind w:left="820"/>
              <w:rPr>
                <w:color w:val="auto"/>
                <w:highlight w:val="none"/>
              </w:rPr>
            </w:pPr>
            <w:r>
              <w:rPr>
                <w:color w:val="auto"/>
                <w:spacing w:val="-2"/>
                <w:position w:val="1"/>
                <w:highlight w:val="none"/>
              </w:rPr>
              <w:t>1.5%</w:t>
            </w:r>
          </w:p>
        </w:tc>
        <w:tc>
          <w:tcPr>
            <w:tcW w:w="2296" w:type="dxa"/>
            <w:vAlign w:val="top"/>
          </w:tcPr>
          <w:p w14:paraId="189A139F">
            <w:pPr>
              <w:pStyle w:val="9"/>
              <w:spacing w:before="34" w:line="268" w:lineRule="exact"/>
              <w:ind w:left="972"/>
              <w:rPr>
                <w:color w:val="auto"/>
                <w:highlight w:val="none"/>
              </w:rPr>
            </w:pPr>
            <w:r>
              <w:rPr>
                <w:color w:val="auto"/>
                <w:spacing w:val="-2"/>
                <w:position w:val="1"/>
                <w:highlight w:val="none"/>
              </w:rPr>
              <w:t>1.0%</w:t>
            </w:r>
          </w:p>
        </w:tc>
      </w:tr>
      <w:tr w14:paraId="57797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2883" w:type="dxa"/>
            <w:vAlign w:val="top"/>
          </w:tcPr>
          <w:p w14:paraId="038DB19F">
            <w:pPr>
              <w:pStyle w:val="9"/>
              <w:spacing w:before="65" w:line="190" w:lineRule="auto"/>
              <w:ind w:left="157"/>
              <w:rPr>
                <w:color w:val="auto"/>
                <w:highlight w:val="none"/>
              </w:rPr>
            </w:pPr>
            <w:r>
              <w:rPr>
                <w:color w:val="auto"/>
                <w:spacing w:val="1"/>
                <w:highlight w:val="none"/>
              </w:rPr>
              <w:t>100-500</w:t>
            </w:r>
          </w:p>
        </w:tc>
        <w:tc>
          <w:tcPr>
            <w:tcW w:w="1840" w:type="dxa"/>
            <w:vAlign w:val="top"/>
          </w:tcPr>
          <w:p w14:paraId="69C0CBCE">
            <w:pPr>
              <w:pStyle w:val="9"/>
              <w:spacing w:before="33" w:line="269" w:lineRule="exact"/>
              <w:ind w:left="742"/>
              <w:rPr>
                <w:color w:val="auto"/>
                <w:highlight w:val="none"/>
              </w:rPr>
            </w:pPr>
            <w:r>
              <w:rPr>
                <w:color w:val="auto"/>
                <w:spacing w:val="-1"/>
                <w:position w:val="1"/>
                <w:highlight w:val="none"/>
              </w:rPr>
              <w:t>1.1%</w:t>
            </w:r>
          </w:p>
        </w:tc>
        <w:tc>
          <w:tcPr>
            <w:tcW w:w="1991" w:type="dxa"/>
            <w:vAlign w:val="top"/>
          </w:tcPr>
          <w:p w14:paraId="25752BA8">
            <w:pPr>
              <w:pStyle w:val="9"/>
              <w:spacing w:before="33" w:line="269" w:lineRule="exact"/>
              <w:ind w:left="806"/>
              <w:rPr>
                <w:color w:val="auto"/>
                <w:highlight w:val="none"/>
              </w:rPr>
            </w:pPr>
            <w:r>
              <w:rPr>
                <w:color w:val="auto"/>
                <w:spacing w:val="2"/>
                <w:position w:val="1"/>
                <w:highlight w:val="none"/>
              </w:rPr>
              <w:t>0.8%</w:t>
            </w:r>
          </w:p>
        </w:tc>
        <w:tc>
          <w:tcPr>
            <w:tcW w:w="2296" w:type="dxa"/>
            <w:vAlign w:val="top"/>
          </w:tcPr>
          <w:p w14:paraId="23C84F0F">
            <w:pPr>
              <w:pStyle w:val="9"/>
              <w:spacing w:before="33" w:line="269" w:lineRule="exact"/>
              <w:ind w:left="958"/>
              <w:rPr>
                <w:color w:val="auto"/>
                <w:highlight w:val="none"/>
              </w:rPr>
            </w:pPr>
            <w:r>
              <w:rPr>
                <w:color w:val="auto"/>
                <w:spacing w:val="2"/>
                <w:position w:val="1"/>
                <w:highlight w:val="none"/>
              </w:rPr>
              <w:t>0.7%</w:t>
            </w:r>
          </w:p>
        </w:tc>
      </w:tr>
      <w:tr w14:paraId="15108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2883" w:type="dxa"/>
            <w:vAlign w:val="top"/>
          </w:tcPr>
          <w:p w14:paraId="507D35B9">
            <w:pPr>
              <w:pStyle w:val="9"/>
              <w:spacing w:before="65" w:line="190" w:lineRule="auto"/>
              <w:ind w:left="146"/>
              <w:rPr>
                <w:color w:val="auto"/>
                <w:highlight w:val="none"/>
              </w:rPr>
            </w:pPr>
            <w:r>
              <w:rPr>
                <w:color w:val="auto"/>
                <w:spacing w:val="3"/>
                <w:highlight w:val="none"/>
              </w:rPr>
              <w:t>500-1000</w:t>
            </w:r>
          </w:p>
        </w:tc>
        <w:tc>
          <w:tcPr>
            <w:tcW w:w="1840" w:type="dxa"/>
            <w:vAlign w:val="top"/>
          </w:tcPr>
          <w:p w14:paraId="6206FD46">
            <w:pPr>
              <w:pStyle w:val="9"/>
              <w:spacing w:before="33" w:line="269" w:lineRule="exact"/>
              <w:ind w:left="728"/>
              <w:rPr>
                <w:color w:val="auto"/>
                <w:highlight w:val="none"/>
              </w:rPr>
            </w:pPr>
            <w:r>
              <w:rPr>
                <w:color w:val="auto"/>
                <w:spacing w:val="2"/>
                <w:position w:val="1"/>
                <w:highlight w:val="none"/>
              </w:rPr>
              <w:t>0.8%</w:t>
            </w:r>
          </w:p>
        </w:tc>
        <w:tc>
          <w:tcPr>
            <w:tcW w:w="1991" w:type="dxa"/>
            <w:vAlign w:val="top"/>
          </w:tcPr>
          <w:p w14:paraId="4A50B953">
            <w:pPr>
              <w:pStyle w:val="9"/>
              <w:spacing w:before="33" w:line="269" w:lineRule="exact"/>
              <w:ind w:left="753"/>
              <w:rPr>
                <w:color w:val="auto"/>
                <w:highlight w:val="none"/>
              </w:rPr>
            </w:pPr>
            <w:r>
              <w:rPr>
                <w:color w:val="auto"/>
                <w:spacing w:val="2"/>
                <w:position w:val="1"/>
                <w:highlight w:val="none"/>
              </w:rPr>
              <w:t>0.45%</w:t>
            </w:r>
          </w:p>
        </w:tc>
        <w:tc>
          <w:tcPr>
            <w:tcW w:w="2296" w:type="dxa"/>
            <w:vAlign w:val="top"/>
          </w:tcPr>
          <w:p w14:paraId="5BC1F9B5">
            <w:pPr>
              <w:pStyle w:val="9"/>
              <w:spacing w:before="33" w:line="269" w:lineRule="exact"/>
              <w:ind w:left="905"/>
              <w:rPr>
                <w:color w:val="auto"/>
                <w:highlight w:val="none"/>
              </w:rPr>
            </w:pPr>
            <w:r>
              <w:rPr>
                <w:color w:val="auto"/>
                <w:spacing w:val="2"/>
                <w:position w:val="1"/>
                <w:highlight w:val="none"/>
              </w:rPr>
              <w:t>0.55%</w:t>
            </w:r>
          </w:p>
        </w:tc>
      </w:tr>
      <w:tr w14:paraId="2F381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2883" w:type="dxa"/>
            <w:vAlign w:val="top"/>
          </w:tcPr>
          <w:p w14:paraId="4BF9DBFD">
            <w:pPr>
              <w:pStyle w:val="9"/>
              <w:spacing w:before="67" w:line="190" w:lineRule="auto"/>
              <w:ind w:left="157"/>
              <w:rPr>
                <w:color w:val="auto"/>
                <w:highlight w:val="none"/>
              </w:rPr>
            </w:pPr>
            <w:r>
              <w:rPr>
                <w:color w:val="auto"/>
                <w:spacing w:val="2"/>
                <w:highlight w:val="none"/>
              </w:rPr>
              <w:t>1000-5000</w:t>
            </w:r>
          </w:p>
        </w:tc>
        <w:tc>
          <w:tcPr>
            <w:tcW w:w="1840" w:type="dxa"/>
            <w:vAlign w:val="top"/>
          </w:tcPr>
          <w:p w14:paraId="1BE9058E">
            <w:pPr>
              <w:pStyle w:val="9"/>
              <w:spacing w:before="35" w:line="269" w:lineRule="exact"/>
              <w:ind w:left="728"/>
              <w:rPr>
                <w:color w:val="auto"/>
                <w:highlight w:val="none"/>
              </w:rPr>
            </w:pPr>
            <w:r>
              <w:rPr>
                <w:color w:val="auto"/>
                <w:spacing w:val="2"/>
                <w:position w:val="1"/>
                <w:highlight w:val="none"/>
              </w:rPr>
              <w:t>0.5%</w:t>
            </w:r>
          </w:p>
        </w:tc>
        <w:tc>
          <w:tcPr>
            <w:tcW w:w="1991" w:type="dxa"/>
            <w:vAlign w:val="top"/>
          </w:tcPr>
          <w:p w14:paraId="5104B70E">
            <w:pPr>
              <w:pStyle w:val="9"/>
              <w:spacing w:before="35" w:line="269" w:lineRule="exact"/>
              <w:ind w:left="753"/>
              <w:rPr>
                <w:color w:val="auto"/>
                <w:highlight w:val="none"/>
              </w:rPr>
            </w:pPr>
            <w:r>
              <w:rPr>
                <w:color w:val="auto"/>
                <w:spacing w:val="2"/>
                <w:position w:val="1"/>
                <w:highlight w:val="none"/>
              </w:rPr>
              <w:t>0.25%</w:t>
            </w:r>
          </w:p>
        </w:tc>
        <w:tc>
          <w:tcPr>
            <w:tcW w:w="2296" w:type="dxa"/>
            <w:vAlign w:val="top"/>
          </w:tcPr>
          <w:p w14:paraId="64DF06AD">
            <w:pPr>
              <w:pStyle w:val="9"/>
              <w:spacing w:before="35" w:line="269" w:lineRule="exact"/>
              <w:ind w:left="905"/>
              <w:rPr>
                <w:color w:val="auto"/>
                <w:highlight w:val="none"/>
              </w:rPr>
            </w:pPr>
            <w:r>
              <w:rPr>
                <w:color w:val="auto"/>
                <w:spacing w:val="2"/>
                <w:position w:val="1"/>
                <w:highlight w:val="none"/>
              </w:rPr>
              <w:t>0.35%</w:t>
            </w:r>
          </w:p>
        </w:tc>
      </w:tr>
      <w:tr w14:paraId="58A49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2883" w:type="dxa"/>
            <w:vAlign w:val="top"/>
          </w:tcPr>
          <w:p w14:paraId="1A14E3E9">
            <w:pPr>
              <w:pStyle w:val="9"/>
              <w:spacing w:before="66" w:line="190" w:lineRule="auto"/>
              <w:ind w:left="146"/>
              <w:rPr>
                <w:color w:val="auto"/>
                <w:highlight w:val="none"/>
              </w:rPr>
            </w:pPr>
            <w:r>
              <w:rPr>
                <w:color w:val="auto"/>
                <w:spacing w:val="3"/>
                <w:highlight w:val="none"/>
              </w:rPr>
              <w:t>5000-10000</w:t>
            </w:r>
          </w:p>
        </w:tc>
        <w:tc>
          <w:tcPr>
            <w:tcW w:w="1840" w:type="dxa"/>
            <w:vAlign w:val="top"/>
          </w:tcPr>
          <w:p w14:paraId="656627C3">
            <w:pPr>
              <w:pStyle w:val="9"/>
              <w:spacing w:before="35" w:line="268" w:lineRule="exact"/>
              <w:ind w:left="675"/>
              <w:rPr>
                <w:color w:val="auto"/>
                <w:highlight w:val="none"/>
              </w:rPr>
            </w:pPr>
            <w:r>
              <w:rPr>
                <w:color w:val="auto"/>
                <w:spacing w:val="2"/>
                <w:position w:val="1"/>
                <w:highlight w:val="none"/>
              </w:rPr>
              <w:t>0.25%</w:t>
            </w:r>
          </w:p>
        </w:tc>
        <w:tc>
          <w:tcPr>
            <w:tcW w:w="1991" w:type="dxa"/>
            <w:vAlign w:val="top"/>
          </w:tcPr>
          <w:p w14:paraId="264E4A8B">
            <w:pPr>
              <w:pStyle w:val="9"/>
              <w:spacing w:before="35" w:line="268" w:lineRule="exact"/>
              <w:ind w:left="806"/>
              <w:rPr>
                <w:color w:val="auto"/>
                <w:highlight w:val="none"/>
              </w:rPr>
            </w:pPr>
            <w:r>
              <w:rPr>
                <w:color w:val="auto"/>
                <w:spacing w:val="2"/>
                <w:position w:val="1"/>
                <w:highlight w:val="none"/>
              </w:rPr>
              <w:t>0.1%</w:t>
            </w:r>
          </w:p>
        </w:tc>
        <w:tc>
          <w:tcPr>
            <w:tcW w:w="2296" w:type="dxa"/>
            <w:vAlign w:val="top"/>
          </w:tcPr>
          <w:p w14:paraId="5629D489">
            <w:pPr>
              <w:pStyle w:val="9"/>
              <w:spacing w:before="35" w:line="268" w:lineRule="exact"/>
              <w:ind w:left="958"/>
              <w:rPr>
                <w:color w:val="auto"/>
                <w:highlight w:val="none"/>
              </w:rPr>
            </w:pPr>
            <w:r>
              <w:rPr>
                <w:color w:val="auto"/>
                <w:spacing w:val="2"/>
                <w:position w:val="1"/>
                <w:highlight w:val="none"/>
              </w:rPr>
              <w:t>0.2%</w:t>
            </w:r>
          </w:p>
        </w:tc>
      </w:tr>
    </w:tbl>
    <w:p w14:paraId="38C9CCE7">
      <w:pPr>
        <w:pStyle w:val="2"/>
        <w:spacing w:before="32" w:line="228" w:lineRule="auto"/>
        <w:rPr>
          <w:color w:val="auto"/>
          <w:sz w:val="20"/>
          <w:szCs w:val="20"/>
          <w:highlight w:val="none"/>
        </w:rPr>
      </w:pPr>
      <w:r>
        <w:rPr>
          <w:color w:val="auto"/>
          <w:spacing w:val="9"/>
          <w:sz w:val="20"/>
          <w:szCs w:val="20"/>
          <w:highlight w:val="none"/>
        </w:rPr>
        <w:t>注：采购代理服务收费按差额定率累进法计算。</w:t>
      </w:r>
    </w:p>
    <w:p w14:paraId="36F3B29D">
      <w:pPr>
        <w:spacing w:line="228" w:lineRule="auto"/>
        <w:rPr>
          <w:color w:val="auto"/>
          <w:sz w:val="20"/>
          <w:szCs w:val="20"/>
          <w:highlight w:val="none"/>
        </w:rPr>
        <w:sectPr>
          <w:footerReference r:id="rId21" w:type="default"/>
          <w:pgSz w:w="11907" w:h="16840"/>
          <w:pgMar w:top="1428" w:right="1080" w:bottom="1079" w:left="1087" w:header="0" w:footer="917" w:gutter="0"/>
          <w:cols w:space="720" w:num="1"/>
        </w:sectPr>
      </w:pPr>
    </w:p>
    <w:p w14:paraId="31E4B08A">
      <w:pPr>
        <w:pStyle w:val="2"/>
        <w:spacing w:before="41" w:line="228" w:lineRule="auto"/>
        <w:ind w:left="427"/>
        <w:rPr>
          <w:color w:val="auto"/>
          <w:sz w:val="20"/>
          <w:szCs w:val="20"/>
          <w:highlight w:val="none"/>
        </w:rPr>
      </w:pPr>
      <w:r>
        <w:rPr>
          <w:color w:val="auto"/>
          <w:spacing w:val="6"/>
          <w:sz w:val="20"/>
          <w:szCs w:val="20"/>
          <w:highlight w:val="none"/>
        </w:rPr>
        <w:t>30.2</w:t>
      </w:r>
      <w:r>
        <w:rPr>
          <w:color w:val="auto"/>
          <w:spacing w:val="-31"/>
          <w:sz w:val="20"/>
          <w:szCs w:val="20"/>
          <w:highlight w:val="none"/>
        </w:rPr>
        <w:t xml:space="preserve"> </w:t>
      </w:r>
      <w:r>
        <w:rPr>
          <w:color w:val="auto"/>
          <w:spacing w:val="6"/>
          <w:sz w:val="20"/>
          <w:szCs w:val="20"/>
          <w:highlight w:val="none"/>
        </w:rPr>
        <w:t>采购代理服务费交纳账户：</w:t>
      </w:r>
    </w:p>
    <w:p w14:paraId="3810A9FA">
      <w:pPr>
        <w:pStyle w:val="2"/>
        <w:spacing w:before="161" w:line="364" w:lineRule="auto"/>
        <w:ind w:left="421" w:right="4919" w:firstLine="2"/>
        <w:rPr>
          <w:color w:val="auto"/>
          <w:spacing w:val="4"/>
          <w:sz w:val="20"/>
          <w:szCs w:val="20"/>
          <w:highlight w:val="none"/>
        </w:rPr>
      </w:pPr>
      <w:r>
        <w:rPr>
          <w:color w:val="auto"/>
          <w:spacing w:val="9"/>
          <w:sz w:val="20"/>
          <w:szCs w:val="20"/>
          <w:highlight w:val="none"/>
        </w:rPr>
        <w:t>账户名称：</w:t>
      </w:r>
      <w:r>
        <w:rPr>
          <w:rFonts w:hint="eastAsia"/>
          <w:color w:val="auto"/>
          <w:spacing w:val="9"/>
          <w:sz w:val="20"/>
          <w:szCs w:val="20"/>
          <w:highlight w:val="none"/>
          <w:lang w:eastAsia="zh-CN"/>
        </w:rPr>
        <w:t>欧邦工程管理集团有限公司</w:t>
      </w:r>
      <w:r>
        <w:rPr>
          <w:color w:val="auto"/>
          <w:spacing w:val="4"/>
          <w:sz w:val="20"/>
          <w:szCs w:val="20"/>
          <w:highlight w:val="none"/>
        </w:rPr>
        <w:t xml:space="preserve"> </w:t>
      </w:r>
    </w:p>
    <w:p w14:paraId="51C98DF1">
      <w:pPr>
        <w:pStyle w:val="2"/>
        <w:spacing w:before="161" w:line="364" w:lineRule="auto"/>
        <w:ind w:left="421" w:right="4919" w:firstLine="2"/>
        <w:rPr>
          <w:rFonts w:hint="eastAsia" w:eastAsia="宋体"/>
          <w:color w:val="auto"/>
          <w:sz w:val="20"/>
          <w:szCs w:val="20"/>
          <w:highlight w:val="none"/>
          <w:lang w:eastAsia="zh-CN"/>
        </w:rPr>
      </w:pPr>
      <w:r>
        <w:rPr>
          <w:color w:val="auto"/>
          <w:spacing w:val="9"/>
          <w:sz w:val="20"/>
          <w:szCs w:val="20"/>
          <w:highlight w:val="none"/>
        </w:rPr>
        <w:t>开户银行：</w:t>
      </w:r>
      <w:r>
        <w:rPr>
          <w:rFonts w:hint="eastAsia"/>
          <w:color w:val="auto"/>
          <w:spacing w:val="9"/>
          <w:sz w:val="20"/>
          <w:szCs w:val="20"/>
          <w:highlight w:val="none"/>
          <w:lang w:eastAsia="zh-CN"/>
        </w:rPr>
        <w:t>桂林银行股份有限公司观音阁支行</w:t>
      </w:r>
    </w:p>
    <w:p w14:paraId="64E37A9B">
      <w:pPr>
        <w:pStyle w:val="2"/>
        <w:spacing w:before="29" w:line="229" w:lineRule="auto"/>
        <w:ind w:left="421"/>
        <w:rPr>
          <w:rFonts w:hint="eastAsia" w:eastAsia="宋体"/>
          <w:color w:val="auto"/>
          <w:sz w:val="20"/>
          <w:szCs w:val="20"/>
          <w:highlight w:val="none"/>
          <w:lang w:eastAsia="zh-CN"/>
        </w:rPr>
      </w:pPr>
      <w:r>
        <w:rPr>
          <w:color w:val="auto"/>
          <w:spacing w:val="4"/>
          <w:sz w:val="20"/>
          <w:szCs w:val="20"/>
          <w:highlight w:val="none"/>
        </w:rPr>
        <w:t>银行账号：</w:t>
      </w:r>
      <w:r>
        <w:rPr>
          <w:rFonts w:hint="eastAsia"/>
          <w:color w:val="auto"/>
          <w:spacing w:val="4"/>
          <w:sz w:val="20"/>
          <w:szCs w:val="20"/>
          <w:highlight w:val="none"/>
          <w:lang w:eastAsia="zh-CN"/>
        </w:rPr>
        <w:t>660010123185600010</w:t>
      </w:r>
    </w:p>
    <w:p w14:paraId="36145900">
      <w:pPr>
        <w:pStyle w:val="2"/>
        <w:spacing w:before="158" w:line="328" w:lineRule="auto"/>
        <w:ind w:left="1" w:firstLine="423"/>
        <w:rPr>
          <w:color w:val="auto"/>
          <w:sz w:val="20"/>
          <w:szCs w:val="20"/>
          <w:highlight w:val="none"/>
        </w:rPr>
      </w:pPr>
      <w:r>
        <w:rPr>
          <w:b/>
          <w:bCs/>
          <w:color w:val="auto"/>
          <w:spacing w:val="10"/>
          <w:sz w:val="20"/>
          <w:szCs w:val="20"/>
          <w:highlight w:val="none"/>
        </w:rPr>
        <w:t>31.</w:t>
      </w:r>
      <w:r>
        <w:rPr>
          <w:color w:val="auto"/>
          <w:spacing w:val="10"/>
          <w:sz w:val="20"/>
          <w:szCs w:val="20"/>
          <w:highlight w:val="none"/>
        </w:rPr>
        <w:t xml:space="preserve"> </w:t>
      </w:r>
      <w:r>
        <w:rPr>
          <w:b/>
          <w:bCs/>
          <w:color w:val="auto"/>
          <w:spacing w:val="10"/>
          <w:sz w:val="20"/>
          <w:szCs w:val="20"/>
          <w:highlight w:val="none"/>
        </w:rPr>
        <w:t>编制依据</w:t>
      </w:r>
      <w:r>
        <w:rPr>
          <w:color w:val="auto"/>
          <w:spacing w:val="10"/>
          <w:sz w:val="20"/>
          <w:szCs w:val="20"/>
          <w:highlight w:val="none"/>
        </w:rPr>
        <w:t>：本竞争性磋商文件是根据《中华人民共和国政府采购法》</w:t>
      </w:r>
      <w:r>
        <w:rPr>
          <w:color w:val="auto"/>
          <w:spacing w:val="-65"/>
          <w:sz w:val="20"/>
          <w:szCs w:val="20"/>
          <w:highlight w:val="none"/>
        </w:rPr>
        <w:t xml:space="preserve"> </w:t>
      </w:r>
      <w:r>
        <w:rPr>
          <w:color w:val="auto"/>
          <w:spacing w:val="10"/>
          <w:sz w:val="20"/>
          <w:szCs w:val="20"/>
          <w:highlight w:val="none"/>
        </w:rPr>
        <w:t>《中华人民共和国政府采购</w:t>
      </w:r>
      <w:r>
        <w:rPr>
          <w:color w:val="auto"/>
          <w:sz w:val="20"/>
          <w:szCs w:val="20"/>
          <w:highlight w:val="none"/>
        </w:rPr>
        <w:t xml:space="preserve"> </w:t>
      </w:r>
      <w:r>
        <w:rPr>
          <w:color w:val="auto"/>
          <w:spacing w:val="11"/>
          <w:sz w:val="20"/>
          <w:szCs w:val="20"/>
          <w:highlight w:val="none"/>
        </w:rPr>
        <w:t>法实施条例》</w:t>
      </w:r>
      <w:r>
        <w:rPr>
          <w:color w:val="auto"/>
          <w:spacing w:val="-70"/>
          <w:sz w:val="20"/>
          <w:szCs w:val="20"/>
          <w:highlight w:val="none"/>
        </w:rPr>
        <w:t xml:space="preserve"> </w:t>
      </w:r>
      <w:r>
        <w:rPr>
          <w:color w:val="auto"/>
          <w:spacing w:val="11"/>
          <w:sz w:val="20"/>
          <w:szCs w:val="20"/>
          <w:highlight w:val="none"/>
        </w:rPr>
        <w:t>《政府采购竞争性磋商采购方式管理暂行办法》和政府采购管理有关规定编制，本竞争性磋</w:t>
      </w:r>
      <w:r>
        <w:rPr>
          <w:color w:val="auto"/>
          <w:sz w:val="20"/>
          <w:szCs w:val="20"/>
          <w:highlight w:val="none"/>
        </w:rPr>
        <w:t xml:space="preserve"> </w:t>
      </w:r>
      <w:r>
        <w:rPr>
          <w:color w:val="auto"/>
          <w:spacing w:val="8"/>
          <w:sz w:val="20"/>
          <w:szCs w:val="20"/>
          <w:highlight w:val="none"/>
        </w:rPr>
        <w:t>商文件的解释权属于采购代理机构。</w:t>
      </w:r>
    </w:p>
    <w:p w14:paraId="7F091BA0">
      <w:pPr>
        <w:pStyle w:val="2"/>
        <w:spacing w:before="161" w:line="228" w:lineRule="auto"/>
        <w:ind w:left="319"/>
        <w:rPr>
          <w:color w:val="auto"/>
          <w:sz w:val="20"/>
          <w:szCs w:val="20"/>
          <w:highlight w:val="none"/>
        </w:rPr>
      </w:pPr>
      <w:r>
        <w:rPr>
          <w:b/>
          <w:bCs/>
          <w:color w:val="auto"/>
          <w:spacing w:val="7"/>
          <w:sz w:val="20"/>
          <w:szCs w:val="20"/>
          <w:highlight w:val="none"/>
        </w:rPr>
        <w:t>32.</w:t>
      </w:r>
      <w:r>
        <w:rPr>
          <w:color w:val="auto"/>
          <w:spacing w:val="7"/>
          <w:sz w:val="20"/>
          <w:szCs w:val="20"/>
          <w:highlight w:val="none"/>
        </w:rPr>
        <w:t xml:space="preserve"> </w:t>
      </w:r>
      <w:r>
        <w:rPr>
          <w:b/>
          <w:bCs/>
          <w:color w:val="auto"/>
          <w:spacing w:val="7"/>
          <w:sz w:val="20"/>
          <w:szCs w:val="20"/>
          <w:highlight w:val="none"/>
        </w:rPr>
        <w:t>监督管理机构</w:t>
      </w:r>
      <w:r>
        <w:rPr>
          <w:color w:val="auto"/>
          <w:spacing w:val="7"/>
          <w:sz w:val="20"/>
          <w:szCs w:val="20"/>
          <w:highlight w:val="none"/>
        </w:rPr>
        <w:t>：龙胜各族自治县财政局    联系电话：0773-7511322</w:t>
      </w:r>
    </w:p>
    <w:p w14:paraId="591FB115">
      <w:pPr>
        <w:pStyle w:val="2"/>
        <w:spacing w:before="163" w:line="367" w:lineRule="auto"/>
        <w:ind w:right="1" w:firstLine="319"/>
        <w:jc w:val="both"/>
        <w:rPr>
          <w:color w:val="auto"/>
          <w:sz w:val="20"/>
          <w:szCs w:val="20"/>
          <w:highlight w:val="none"/>
        </w:rPr>
      </w:pPr>
      <w:r>
        <w:rPr>
          <w:b/>
          <w:bCs/>
          <w:color w:val="auto"/>
          <w:spacing w:val="8"/>
          <w:sz w:val="20"/>
          <w:szCs w:val="20"/>
          <w:highlight w:val="none"/>
        </w:rPr>
        <w:t>33.根据“桂林市大数据和行政审批局桂林市财政局桂林市住房和城乡建设局桂林市交通运输局桂林市</w:t>
      </w:r>
      <w:r>
        <w:rPr>
          <w:color w:val="auto"/>
          <w:spacing w:val="1"/>
          <w:sz w:val="20"/>
          <w:szCs w:val="20"/>
          <w:highlight w:val="none"/>
        </w:rPr>
        <w:t xml:space="preserve">  </w:t>
      </w:r>
      <w:r>
        <w:rPr>
          <w:b/>
          <w:bCs/>
          <w:color w:val="auto"/>
          <w:spacing w:val="6"/>
          <w:sz w:val="20"/>
          <w:szCs w:val="20"/>
          <w:highlight w:val="none"/>
        </w:rPr>
        <w:t>水利局关于进一步优化招标采购评标机制加强异常低价监管处置办法(市数审[2025</w:t>
      </w:r>
      <w:r>
        <w:rPr>
          <w:b/>
          <w:bCs/>
          <w:color w:val="auto"/>
          <w:spacing w:val="5"/>
          <w:sz w:val="20"/>
          <w:szCs w:val="20"/>
          <w:highlight w:val="none"/>
        </w:rPr>
        <w:t>]11</w:t>
      </w:r>
      <w:r>
        <w:rPr>
          <w:color w:val="auto"/>
          <w:spacing w:val="5"/>
          <w:sz w:val="20"/>
          <w:szCs w:val="20"/>
          <w:highlight w:val="none"/>
        </w:rPr>
        <w:t xml:space="preserve"> </w:t>
      </w:r>
      <w:r>
        <w:rPr>
          <w:b/>
          <w:bCs/>
          <w:color w:val="auto"/>
          <w:spacing w:val="5"/>
          <w:sz w:val="20"/>
          <w:szCs w:val="20"/>
          <w:highlight w:val="none"/>
        </w:rPr>
        <w:t>号)</w:t>
      </w:r>
      <w:r>
        <w:rPr>
          <w:color w:val="auto"/>
          <w:spacing w:val="-71"/>
          <w:sz w:val="20"/>
          <w:szCs w:val="20"/>
          <w:highlight w:val="none"/>
        </w:rPr>
        <w:t xml:space="preserve"> </w:t>
      </w:r>
      <w:r>
        <w:rPr>
          <w:b/>
          <w:bCs/>
          <w:color w:val="auto"/>
          <w:spacing w:val="5"/>
          <w:sz w:val="20"/>
          <w:szCs w:val="20"/>
          <w:highlight w:val="none"/>
        </w:rPr>
        <w:t>”之规定，进行</w:t>
      </w:r>
      <w:r>
        <w:rPr>
          <w:color w:val="auto"/>
          <w:sz w:val="20"/>
          <w:szCs w:val="20"/>
          <w:highlight w:val="none"/>
        </w:rPr>
        <w:t xml:space="preserve">  </w:t>
      </w:r>
      <w:r>
        <w:rPr>
          <w:b/>
          <w:bCs/>
          <w:color w:val="auto"/>
          <w:spacing w:val="6"/>
          <w:sz w:val="20"/>
          <w:szCs w:val="20"/>
          <w:highlight w:val="none"/>
        </w:rPr>
        <w:t>政府采购异常低价审查：</w:t>
      </w:r>
    </w:p>
    <w:p w14:paraId="32409666">
      <w:pPr>
        <w:pStyle w:val="2"/>
        <w:spacing w:before="32" w:line="227" w:lineRule="auto"/>
        <w:jc w:val="right"/>
        <w:rPr>
          <w:color w:val="auto"/>
          <w:sz w:val="20"/>
          <w:szCs w:val="20"/>
          <w:highlight w:val="none"/>
        </w:rPr>
      </w:pPr>
      <w:r>
        <w:rPr>
          <w:color w:val="auto"/>
          <w:spacing w:val="8"/>
          <w:sz w:val="20"/>
          <w:szCs w:val="20"/>
          <w:highlight w:val="none"/>
        </w:rPr>
        <w:t>（一）政府采购评审中出现下列情形之一的，评审委员会应当启动异常低价投标(响应)审</w:t>
      </w:r>
      <w:r>
        <w:rPr>
          <w:color w:val="auto"/>
          <w:spacing w:val="7"/>
          <w:sz w:val="20"/>
          <w:szCs w:val="20"/>
          <w:highlight w:val="none"/>
        </w:rPr>
        <w:t>查程序</w:t>
      </w:r>
      <w:r>
        <w:rPr>
          <w:color w:val="auto"/>
          <w:spacing w:val="-58"/>
          <w:sz w:val="20"/>
          <w:szCs w:val="20"/>
          <w:highlight w:val="none"/>
        </w:rPr>
        <w:t xml:space="preserve"> </w:t>
      </w:r>
      <w:r>
        <w:rPr>
          <w:color w:val="auto"/>
          <w:spacing w:val="7"/>
          <w:sz w:val="20"/>
          <w:szCs w:val="20"/>
          <w:highlight w:val="none"/>
        </w:rPr>
        <w:t>:（1）</w:t>
      </w:r>
    </w:p>
    <w:p w14:paraId="0AE7EB8E">
      <w:pPr>
        <w:pStyle w:val="2"/>
        <w:spacing w:before="162" w:line="361" w:lineRule="auto"/>
        <w:ind w:right="928" w:firstLine="2"/>
        <w:rPr>
          <w:color w:val="auto"/>
          <w:sz w:val="20"/>
          <w:szCs w:val="20"/>
          <w:highlight w:val="none"/>
        </w:rPr>
      </w:pPr>
      <w:r>
        <w:rPr>
          <w:color w:val="auto"/>
          <w:spacing w:val="9"/>
          <w:sz w:val="20"/>
          <w:szCs w:val="20"/>
          <w:highlight w:val="none"/>
        </w:rPr>
        <w:t>投标报价低于全部通过符合性审查的供应商投标报价平均值 50%的，即投标报价＜全部通过符合</w:t>
      </w:r>
      <w:r>
        <w:rPr>
          <w:color w:val="auto"/>
          <w:spacing w:val="10"/>
          <w:sz w:val="20"/>
          <w:szCs w:val="20"/>
          <w:highlight w:val="none"/>
        </w:rPr>
        <w:t xml:space="preserve"> </w:t>
      </w:r>
      <w:r>
        <w:rPr>
          <w:color w:val="auto"/>
          <w:spacing w:val="8"/>
          <w:sz w:val="20"/>
          <w:szCs w:val="20"/>
          <w:highlight w:val="none"/>
        </w:rPr>
        <w:t>性审查的供应商投标报价平均值×50%；</w:t>
      </w:r>
    </w:p>
    <w:p w14:paraId="6E30053E">
      <w:pPr>
        <w:pStyle w:val="2"/>
        <w:spacing w:before="34" w:line="302" w:lineRule="auto"/>
        <w:ind w:right="88" w:firstLine="324"/>
        <w:rPr>
          <w:color w:val="auto"/>
          <w:sz w:val="20"/>
          <w:szCs w:val="20"/>
          <w:highlight w:val="none"/>
        </w:rPr>
      </w:pPr>
      <w:r>
        <w:rPr>
          <w:color w:val="auto"/>
          <w:spacing w:val="9"/>
          <w:sz w:val="20"/>
          <w:szCs w:val="20"/>
          <w:highlight w:val="none"/>
        </w:rPr>
        <w:t>（2）投标报价低于通过符合性审查且报价次低供应商投标报价 50%的，即投标报价＜通过符合性审查</w:t>
      </w:r>
      <w:r>
        <w:rPr>
          <w:color w:val="auto"/>
          <w:spacing w:val="1"/>
          <w:sz w:val="20"/>
          <w:szCs w:val="20"/>
          <w:highlight w:val="none"/>
        </w:rPr>
        <w:t xml:space="preserve"> </w:t>
      </w:r>
      <w:r>
        <w:rPr>
          <w:color w:val="auto"/>
          <w:spacing w:val="8"/>
          <w:sz w:val="20"/>
          <w:szCs w:val="20"/>
          <w:highlight w:val="none"/>
        </w:rPr>
        <w:t>且报价次的供应商投标报价×50%；</w:t>
      </w:r>
    </w:p>
    <w:p w14:paraId="6B8E2734">
      <w:pPr>
        <w:pStyle w:val="2"/>
        <w:spacing w:before="164" w:line="227" w:lineRule="auto"/>
        <w:ind w:left="325"/>
        <w:rPr>
          <w:color w:val="auto"/>
          <w:sz w:val="20"/>
          <w:szCs w:val="20"/>
          <w:highlight w:val="none"/>
        </w:rPr>
      </w:pPr>
      <w:r>
        <w:rPr>
          <w:color w:val="auto"/>
          <w:spacing w:val="8"/>
          <w:sz w:val="20"/>
          <w:szCs w:val="20"/>
          <w:highlight w:val="none"/>
        </w:rPr>
        <w:t>（3）投标报价低于采购项目最高限价 45%的，即投标报价＜采购项目最高限价×45%。</w:t>
      </w:r>
    </w:p>
    <w:p w14:paraId="1AB3D764">
      <w:pPr>
        <w:pStyle w:val="2"/>
        <w:spacing w:before="162" w:line="303" w:lineRule="auto"/>
        <w:ind w:right="299" w:firstLine="324"/>
        <w:rPr>
          <w:color w:val="auto"/>
          <w:sz w:val="20"/>
          <w:szCs w:val="20"/>
          <w:highlight w:val="none"/>
        </w:rPr>
      </w:pPr>
      <w:r>
        <w:rPr>
          <w:color w:val="auto"/>
          <w:spacing w:val="9"/>
          <w:sz w:val="20"/>
          <w:szCs w:val="20"/>
          <w:highlight w:val="none"/>
        </w:rPr>
        <w:t>（4）评审委员会基于专业判断，认为供应商报价过低，有可能影响产品质量或者不能诚信履约的其</w:t>
      </w:r>
      <w:r>
        <w:rPr>
          <w:color w:val="auto"/>
          <w:spacing w:val="16"/>
          <w:sz w:val="20"/>
          <w:szCs w:val="20"/>
          <w:highlight w:val="none"/>
        </w:rPr>
        <w:t xml:space="preserve"> </w:t>
      </w:r>
      <w:r>
        <w:rPr>
          <w:color w:val="auto"/>
          <w:spacing w:val="5"/>
          <w:sz w:val="20"/>
          <w:szCs w:val="20"/>
          <w:highlight w:val="none"/>
        </w:rPr>
        <w:t>他情形。</w:t>
      </w:r>
    </w:p>
    <w:p w14:paraId="325D76DA">
      <w:pPr>
        <w:pStyle w:val="2"/>
        <w:spacing w:before="160" w:line="227" w:lineRule="auto"/>
        <w:ind w:left="325"/>
        <w:rPr>
          <w:color w:val="auto"/>
          <w:sz w:val="20"/>
          <w:szCs w:val="20"/>
          <w:highlight w:val="none"/>
        </w:rPr>
      </w:pPr>
      <w:r>
        <w:rPr>
          <w:color w:val="auto"/>
          <w:spacing w:val="9"/>
          <w:sz w:val="20"/>
          <w:szCs w:val="20"/>
          <w:highlight w:val="none"/>
        </w:rPr>
        <w:t>（二）评标委员会启动异常低价投标（响应）审查后，属于前述第 1 项至第 4 项情形的，应</w:t>
      </w:r>
      <w:r>
        <w:rPr>
          <w:color w:val="auto"/>
          <w:spacing w:val="8"/>
          <w:sz w:val="20"/>
          <w:szCs w:val="20"/>
          <w:highlight w:val="none"/>
        </w:rPr>
        <w:t>当要求</w:t>
      </w:r>
    </w:p>
    <w:p w14:paraId="6D3066C3">
      <w:pPr>
        <w:pStyle w:val="2"/>
        <w:spacing w:before="166" w:line="339" w:lineRule="auto"/>
        <w:ind w:right="1"/>
        <w:rPr>
          <w:color w:val="auto"/>
          <w:sz w:val="20"/>
          <w:szCs w:val="20"/>
          <w:highlight w:val="none"/>
        </w:rPr>
      </w:pPr>
      <w:r>
        <w:rPr>
          <w:color w:val="auto"/>
          <w:spacing w:val="10"/>
          <w:sz w:val="20"/>
          <w:szCs w:val="20"/>
          <w:highlight w:val="none"/>
        </w:rPr>
        <w:t>相关供应商在评审现场合理的时间内对投标（响应）价格作出解释，提供项目</w:t>
      </w:r>
      <w:r>
        <w:rPr>
          <w:color w:val="auto"/>
          <w:spacing w:val="9"/>
          <w:sz w:val="20"/>
          <w:szCs w:val="20"/>
          <w:highlight w:val="none"/>
        </w:rPr>
        <w:t>具体成本测算等与报价合理</w:t>
      </w:r>
      <w:r>
        <w:rPr>
          <w:color w:val="auto"/>
          <w:sz w:val="20"/>
          <w:szCs w:val="20"/>
          <w:highlight w:val="none"/>
        </w:rPr>
        <w:t xml:space="preserve">  </w:t>
      </w:r>
      <w:r>
        <w:rPr>
          <w:color w:val="auto"/>
          <w:spacing w:val="10"/>
          <w:sz w:val="20"/>
          <w:szCs w:val="20"/>
          <w:highlight w:val="none"/>
        </w:rPr>
        <w:t>性相关的书面说明及必要的证明材料，包括但不限于原材料成本、人工成本、</w:t>
      </w:r>
      <w:r>
        <w:rPr>
          <w:color w:val="auto"/>
          <w:spacing w:val="9"/>
          <w:sz w:val="20"/>
          <w:szCs w:val="20"/>
          <w:highlight w:val="none"/>
        </w:rPr>
        <w:t>制造费用等，给予相关供应</w:t>
      </w:r>
      <w:r>
        <w:rPr>
          <w:color w:val="auto"/>
          <w:sz w:val="20"/>
          <w:szCs w:val="20"/>
          <w:highlight w:val="none"/>
        </w:rPr>
        <w:t xml:space="preserve">  </w:t>
      </w:r>
      <w:r>
        <w:rPr>
          <w:color w:val="auto"/>
          <w:spacing w:val="9"/>
          <w:sz w:val="20"/>
          <w:szCs w:val="20"/>
          <w:highlight w:val="none"/>
        </w:rPr>
        <w:t>商的合理时间一般不少于 30 分钟。其中，属于第 3 项情形，供应商已</w:t>
      </w:r>
      <w:r>
        <w:rPr>
          <w:color w:val="auto"/>
          <w:spacing w:val="8"/>
          <w:sz w:val="20"/>
          <w:szCs w:val="20"/>
          <w:highlight w:val="none"/>
        </w:rPr>
        <w:t>随投标（响应）文件一并提交相关</w:t>
      </w:r>
      <w:r>
        <w:rPr>
          <w:color w:val="auto"/>
          <w:sz w:val="20"/>
          <w:szCs w:val="20"/>
          <w:highlight w:val="none"/>
        </w:rPr>
        <w:t xml:space="preserve"> </w:t>
      </w:r>
      <w:r>
        <w:rPr>
          <w:color w:val="auto"/>
          <w:spacing w:val="9"/>
          <w:sz w:val="20"/>
          <w:szCs w:val="20"/>
          <w:highlight w:val="none"/>
        </w:rPr>
        <w:t>书面说明及必要的证明材料的，在评审现场可不再重复提交。</w:t>
      </w:r>
    </w:p>
    <w:p w14:paraId="374A58CE">
      <w:pPr>
        <w:pStyle w:val="2"/>
        <w:spacing w:before="160" w:line="370" w:lineRule="auto"/>
        <w:ind w:right="88" w:firstLine="420"/>
        <w:jc w:val="both"/>
        <w:rPr>
          <w:color w:val="auto"/>
          <w:sz w:val="20"/>
          <w:szCs w:val="20"/>
          <w:highlight w:val="none"/>
        </w:rPr>
      </w:pPr>
      <w:r>
        <w:rPr>
          <w:color w:val="auto"/>
          <w:spacing w:val="10"/>
          <w:sz w:val="20"/>
          <w:szCs w:val="20"/>
          <w:highlight w:val="none"/>
        </w:rPr>
        <w:t>评标委员会依据专业经验，参考同类项目中标（成交）价格、类似产品市场</w:t>
      </w:r>
      <w:r>
        <w:rPr>
          <w:color w:val="auto"/>
          <w:spacing w:val="9"/>
          <w:sz w:val="20"/>
          <w:szCs w:val="20"/>
          <w:highlight w:val="none"/>
        </w:rPr>
        <w:t>价格水平、行业人工费用</w:t>
      </w:r>
      <w:r>
        <w:rPr>
          <w:color w:val="auto"/>
          <w:sz w:val="20"/>
          <w:szCs w:val="20"/>
          <w:highlight w:val="none"/>
        </w:rPr>
        <w:t xml:space="preserve"> </w:t>
      </w:r>
      <w:r>
        <w:rPr>
          <w:color w:val="auto"/>
          <w:spacing w:val="10"/>
          <w:sz w:val="20"/>
          <w:szCs w:val="20"/>
          <w:highlight w:val="none"/>
        </w:rPr>
        <w:t>标准、国家有关部门指导行业协会发布的行业平均成本等情况，对报价合理性进</w:t>
      </w:r>
      <w:r>
        <w:rPr>
          <w:color w:val="auto"/>
          <w:spacing w:val="9"/>
          <w:sz w:val="20"/>
          <w:szCs w:val="20"/>
          <w:highlight w:val="none"/>
        </w:rPr>
        <w:t>行判断。投标（响应）供</w:t>
      </w:r>
      <w:r>
        <w:rPr>
          <w:color w:val="auto"/>
          <w:sz w:val="20"/>
          <w:szCs w:val="20"/>
          <w:highlight w:val="none"/>
        </w:rPr>
        <w:t xml:space="preserve"> </w:t>
      </w:r>
      <w:r>
        <w:rPr>
          <w:color w:val="auto"/>
          <w:spacing w:val="10"/>
          <w:sz w:val="20"/>
          <w:szCs w:val="20"/>
          <w:highlight w:val="none"/>
        </w:rPr>
        <w:t>应商不能提供书面说明、证明材料，或者提供的书面说明、证明材料不能证明其</w:t>
      </w:r>
      <w:r>
        <w:rPr>
          <w:color w:val="auto"/>
          <w:spacing w:val="9"/>
          <w:sz w:val="20"/>
          <w:szCs w:val="20"/>
          <w:highlight w:val="none"/>
        </w:rPr>
        <w:t>报价合理性的，评标委员</w:t>
      </w:r>
      <w:r>
        <w:rPr>
          <w:color w:val="auto"/>
          <w:sz w:val="20"/>
          <w:szCs w:val="20"/>
          <w:highlight w:val="none"/>
        </w:rPr>
        <w:t xml:space="preserve"> </w:t>
      </w:r>
      <w:r>
        <w:rPr>
          <w:color w:val="auto"/>
          <w:spacing w:val="8"/>
          <w:sz w:val="20"/>
          <w:szCs w:val="20"/>
          <w:highlight w:val="none"/>
        </w:rPr>
        <w:t>会应当将其作为无效投标（响应）处理。</w:t>
      </w:r>
    </w:p>
    <w:p w14:paraId="4E92B002">
      <w:pPr>
        <w:pStyle w:val="2"/>
        <w:spacing w:before="33" w:line="370" w:lineRule="auto"/>
        <w:ind w:left="1" w:right="88" w:firstLine="312"/>
        <w:rPr>
          <w:color w:val="auto"/>
          <w:sz w:val="20"/>
          <w:szCs w:val="20"/>
          <w:highlight w:val="none"/>
        </w:rPr>
      </w:pPr>
      <w:r>
        <w:rPr>
          <w:color w:val="auto"/>
          <w:spacing w:val="10"/>
          <w:sz w:val="20"/>
          <w:szCs w:val="20"/>
          <w:highlight w:val="none"/>
        </w:rPr>
        <w:t>采购人、采购代理机构应当为评标委员会在评审现场及时获取同类项目中标</w:t>
      </w:r>
      <w:r>
        <w:rPr>
          <w:color w:val="auto"/>
          <w:spacing w:val="9"/>
          <w:sz w:val="20"/>
          <w:szCs w:val="20"/>
          <w:highlight w:val="none"/>
        </w:rPr>
        <w:t>（成交）价格、类似产品</w:t>
      </w:r>
      <w:r>
        <w:rPr>
          <w:color w:val="auto"/>
          <w:sz w:val="20"/>
          <w:szCs w:val="20"/>
          <w:highlight w:val="none"/>
        </w:rPr>
        <w:t xml:space="preserve">  </w:t>
      </w:r>
      <w:r>
        <w:rPr>
          <w:color w:val="auto"/>
          <w:spacing w:val="10"/>
          <w:sz w:val="20"/>
          <w:szCs w:val="20"/>
          <w:highlight w:val="none"/>
        </w:rPr>
        <w:t>市场价格水平、行业人工费用标准、国家有关部门指导行业协会发布的行业</w:t>
      </w:r>
      <w:r>
        <w:rPr>
          <w:color w:val="auto"/>
          <w:spacing w:val="9"/>
          <w:sz w:val="20"/>
          <w:szCs w:val="20"/>
          <w:highlight w:val="none"/>
        </w:rPr>
        <w:t>平均成本等相关信息资料提供</w:t>
      </w:r>
      <w:r>
        <w:rPr>
          <w:color w:val="auto"/>
          <w:sz w:val="20"/>
          <w:szCs w:val="20"/>
          <w:highlight w:val="none"/>
        </w:rPr>
        <w:t xml:space="preserve"> </w:t>
      </w:r>
      <w:r>
        <w:rPr>
          <w:color w:val="auto"/>
          <w:spacing w:val="10"/>
          <w:sz w:val="20"/>
          <w:szCs w:val="20"/>
          <w:highlight w:val="none"/>
        </w:rPr>
        <w:t>便利。评标委员会借助互联网等渠道查询相关信息的，应当严格遵守评审工</w:t>
      </w:r>
      <w:r>
        <w:rPr>
          <w:color w:val="auto"/>
          <w:spacing w:val="9"/>
          <w:sz w:val="20"/>
          <w:szCs w:val="20"/>
          <w:highlight w:val="none"/>
        </w:rPr>
        <w:t>作纪律，不得实施影响评审公</w:t>
      </w:r>
      <w:r>
        <w:rPr>
          <w:color w:val="auto"/>
          <w:sz w:val="20"/>
          <w:szCs w:val="20"/>
          <w:highlight w:val="none"/>
        </w:rPr>
        <w:t xml:space="preserve"> </w:t>
      </w:r>
      <w:r>
        <w:rPr>
          <w:color w:val="auto"/>
          <w:spacing w:val="5"/>
          <w:sz w:val="20"/>
          <w:szCs w:val="20"/>
          <w:highlight w:val="none"/>
        </w:rPr>
        <w:t>正的行为。</w:t>
      </w:r>
    </w:p>
    <w:p w14:paraId="1BA05B63">
      <w:pPr>
        <w:pStyle w:val="2"/>
        <w:spacing w:before="30" w:line="364" w:lineRule="auto"/>
        <w:ind w:right="194" w:firstLine="316"/>
        <w:rPr>
          <w:color w:val="auto"/>
          <w:sz w:val="20"/>
          <w:szCs w:val="20"/>
          <w:highlight w:val="none"/>
        </w:rPr>
      </w:pPr>
      <w:r>
        <w:rPr>
          <w:color w:val="auto"/>
          <w:spacing w:val="10"/>
          <w:sz w:val="20"/>
          <w:szCs w:val="20"/>
          <w:highlight w:val="none"/>
        </w:rPr>
        <w:t>异常低价投标（响应）审查的启动原因、审查意见和审查结果应当</w:t>
      </w:r>
      <w:r>
        <w:rPr>
          <w:color w:val="auto"/>
          <w:spacing w:val="9"/>
          <w:sz w:val="20"/>
          <w:szCs w:val="20"/>
          <w:highlight w:val="none"/>
        </w:rPr>
        <w:t>在评审报告中记录，并随供应商提</w:t>
      </w:r>
      <w:r>
        <w:rPr>
          <w:color w:val="auto"/>
          <w:sz w:val="20"/>
          <w:szCs w:val="20"/>
          <w:highlight w:val="none"/>
        </w:rPr>
        <w:t xml:space="preserve"> </w:t>
      </w:r>
      <w:r>
        <w:rPr>
          <w:color w:val="auto"/>
          <w:spacing w:val="9"/>
          <w:sz w:val="20"/>
          <w:szCs w:val="20"/>
          <w:highlight w:val="none"/>
        </w:rPr>
        <w:t>供的相关书面说明及证明材料，以及评标委员会有关互联网浏览、查询历史一并归档。</w:t>
      </w:r>
    </w:p>
    <w:p w14:paraId="1463C50D">
      <w:pPr>
        <w:spacing w:line="364" w:lineRule="auto"/>
        <w:rPr>
          <w:color w:val="auto"/>
          <w:sz w:val="20"/>
          <w:szCs w:val="20"/>
          <w:highlight w:val="none"/>
        </w:rPr>
        <w:sectPr>
          <w:footerReference r:id="rId22" w:type="default"/>
          <w:pgSz w:w="11907" w:h="16840"/>
          <w:pgMar w:top="1428" w:right="1080" w:bottom="1079" w:left="1087" w:header="0" w:footer="916" w:gutter="0"/>
          <w:cols w:space="720" w:num="1"/>
        </w:sectPr>
      </w:pPr>
    </w:p>
    <w:p w14:paraId="50F14AAA">
      <w:pPr>
        <w:pStyle w:val="2"/>
        <w:spacing w:before="42" w:line="214" w:lineRule="auto"/>
        <w:ind w:left="17"/>
        <w:rPr>
          <w:color w:val="auto"/>
          <w:sz w:val="20"/>
          <w:szCs w:val="20"/>
          <w:highlight w:val="none"/>
        </w:rPr>
      </w:pPr>
      <w:r>
        <w:rPr>
          <w:b/>
          <w:bCs/>
          <w:color w:val="auto"/>
          <w:spacing w:val="-8"/>
          <w:sz w:val="20"/>
          <w:szCs w:val="20"/>
          <w:highlight w:val="none"/>
        </w:rPr>
        <w:t>附表</w:t>
      </w:r>
      <w:r>
        <w:rPr>
          <w:color w:val="auto"/>
          <w:spacing w:val="-24"/>
          <w:sz w:val="20"/>
          <w:szCs w:val="20"/>
          <w:highlight w:val="none"/>
        </w:rPr>
        <w:t xml:space="preserve"> </w:t>
      </w:r>
      <w:r>
        <w:rPr>
          <w:b/>
          <w:bCs/>
          <w:color w:val="auto"/>
          <w:spacing w:val="-8"/>
          <w:sz w:val="20"/>
          <w:szCs w:val="20"/>
          <w:highlight w:val="none"/>
        </w:rPr>
        <w:t>1：</w:t>
      </w:r>
    </w:p>
    <w:p w14:paraId="52DC6F2D">
      <w:pPr>
        <w:pStyle w:val="2"/>
        <w:spacing w:before="2" w:line="223" w:lineRule="auto"/>
        <w:ind w:left="3337"/>
        <w:rPr>
          <w:color w:val="auto"/>
          <w:highlight w:val="none"/>
        </w:rPr>
      </w:pPr>
      <w:r>
        <w:rPr>
          <w:b/>
          <w:bCs/>
          <w:color w:val="auto"/>
          <w:spacing w:val="2"/>
          <w:highlight w:val="none"/>
        </w:rPr>
        <w:t>质疑函（格式）</w:t>
      </w:r>
    </w:p>
    <w:p w14:paraId="2FCD5F16">
      <w:pPr>
        <w:pStyle w:val="2"/>
        <w:spacing w:before="57" w:line="228" w:lineRule="auto"/>
        <w:ind w:left="426"/>
        <w:rPr>
          <w:color w:val="auto"/>
          <w:sz w:val="20"/>
          <w:szCs w:val="20"/>
          <w:highlight w:val="none"/>
        </w:rPr>
      </w:pPr>
      <w:r>
        <w:rPr>
          <w:b/>
          <w:bCs/>
          <w:color w:val="auto"/>
          <w:spacing w:val="6"/>
          <w:sz w:val="20"/>
          <w:szCs w:val="20"/>
          <w:highlight w:val="none"/>
        </w:rPr>
        <w:t>一、质疑供应商基本信息：</w:t>
      </w:r>
    </w:p>
    <w:p w14:paraId="6DE04AF4">
      <w:pPr>
        <w:pStyle w:val="2"/>
        <w:spacing w:before="113" w:line="228" w:lineRule="auto"/>
        <w:ind w:left="421"/>
        <w:rPr>
          <w:color w:val="auto"/>
          <w:sz w:val="20"/>
          <w:szCs w:val="20"/>
          <w:highlight w:val="none"/>
        </w:rPr>
      </w:pPr>
      <w:r>
        <w:rPr>
          <w:color w:val="auto"/>
          <w:spacing w:val="8"/>
          <w:sz w:val="20"/>
          <w:szCs w:val="20"/>
          <w:highlight w:val="none"/>
        </w:rPr>
        <w:t>质疑供应商：</w:t>
      </w:r>
      <w:r>
        <w:rPr>
          <w:color w:val="auto"/>
          <w:sz w:val="20"/>
          <w:szCs w:val="20"/>
          <w:highlight w:val="none"/>
          <w:u w:val="single" w:color="auto"/>
        </w:rPr>
        <w:t xml:space="preserve">                                         </w:t>
      </w:r>
    </w:p>
    <w:p w14:paraId="49150615">
      <w:pPr>
        <w:pStyle w:val="2"/>
        <w:spacing w:before="112" w:line="319" w:lineRule="auto"/>
        <w:ind w:left="420" w:right="1764"/>
        <w:rPr>
          <w:color w:val="auto"/>
          <w:sz w:val="20"/>
          <w:szCs w:val="20"/>
          <w:highlight w:val="none"/>
        </w:rPr>
      </w:pPr>
      <w:r>
        <w:rPr>
          <w:color w:val="auto"/>
          <w:spacing w:val="3"/>
          <w:sz w:val="20"/>
          <w:szCs w:val="20"/>
          <w:highlight w:val="none"/>
        </w:rPr>
        <w:t>地址：</w:t>
      </w:r>
      <w:r>
        <w:rPr>
          <w:color w:val="auto"/>
          <w:spacing w:val="3"/>
          <w:sz w:val="20"/>
          <w:szCs w:val="20"/>
          <w:highlight w:val="none"/>
          <w:u w:val="single" w:color="auto"/>
        </w:rPr>
        <w:t xml:space="preserve">                                  </w:t>
      </w:r>
      <w:r>
        <w:rPr>
          <w:color w:val="auto"/>
          <w:spacing w:val="2"/>
          <w:sz w:val="20"/>
          <w:szCs w:val="20"/>
          <w:highlight w:val="none"/>
          <w:u w:val="single" w:color="auto"/>
        </w:rPr>
        <w:t xml:space="preserve">         </w:t>
      </w:r>
      <w:r>
        <w:rPr>
          <w:color w:val="auto"/>
          <w:spacing w:val="-77"/>
          <w:sz w:val="20"/>
          <w:szCs w:val="20"/>
          <w:highlight w:val="none"/>
        </w:rPr>
        <w:t xml:space="preserve"> </w:t>
      </w:r>
      <w:r>
        <w:rPr>
          <w:color w:val="auto"/>
          <w:spacing w:val="2"/>
          <w:sz w:val="20"/>
          <w:szCs w:val="20"/>
          <w:highlight w:val="none"/>
        </w:rPr>
        <w:t>邮编：</w:t>
      </w:r>
      <w:r>
        <w:rPr>
          <w:color w:val="auto"/>
          <w:spacing w:val="5"/>
          <w:sz w:val="20"/>
          <w:szCs w:val="20"/>
          <w:highlight w:val="none"/>
          <w:u w:val="single" w:color="auto"/>
        </w:rPr>
        <w:t xml:space="preserve">                  </w:t>
      </w:r>
      <w:r>
        <w:rPr>
          <w:color w:val="auto"/>
          <w:spacing w:val="2"/>
          <w:sz w:val="20"/>
          <w:szCs w:val="20"/>
          <w:highlight w:val="none"/>
        </w:rPr>
        <w:t xml:space="preserve"> </w:t>
      </w:r>
      <w:r>
        <w:rPr>
          <w:color w:val="auto"/>
          <w:spacing w:val="6"/>
          <w:sz w:val="20"/>
          <w:szCs w:val="20"/>
          <w:highlight w:val="none"/>
        </w:rPr>
        <w:t>联系人：</w:t>
      </w:r>
      <w:r>
        <w:rPr>
          <w:color w:val="auto"/>
          <w:spacing w:val="6"/>
          <w:sz w:val="20"/>
          <w:szCs w:val="20"/>
          <w:highlight w:val="none"/>
          <w:u w:val="single" w:color="auto"/>
        </w:rPr>
        <w:t xml:space="preserve">                    </w:t>
      </w:r>
      <w:r>
        <w:rPr>
          <w:color w:val="auto"/>
          <w:spacing w:val="5"/>
          <w:sz w:val="20"/>
          <w:szCs w:val="20"/>
          <w:highlight w:val="none"/>
          <w:u w:val="single" w:color="auto"/>
        </w:rPr>
        <w:t xml:space="preserve"> </w:t>
      </w:r>
      <w:r>
        <w:rPr>
          <w:color w:val="auto"/>
          <w:spacing w:val="-90"/>
          <w:sz w:val="20"/>
          <w:szCs w:val="20"/>
          <w:highlight w:val="none"/>
        </w:rPr>
        <w:t xml:space="preserve"> </w:t>
      </w:r>
      <w:r>
        <w:rPr>
          <w:color w:val="auto"/>
          <w:spacing w:val="5"/>
          <w:sz w:val="20"/>
          <w:szCs w:val="20"/>
          <w:highlight w:val="none"/>
        </w:rPr>
        <w:t>联系电话：</w:t>
      </w:r>
      <w:r>
        <w:rPr>
          <w:color w:val="auto"/>
          <w:sz w:val="20"/>
          <w:szCs w:val="20"/>
          <w:highlight w:val="none"/>
          <w:u w:val="single" w:color="auto"/>
        </w:rPr>
        <w:t xml:space="preserve">                  </w:t>
      </w:r>
    </w:p>
    <w:p w14:paraId="2E0EFB0E">
      <w:pPr>
        <w:pStyle w:val="2"/>
        <w:spacing w:before="28" w:line="319" w:lineRule="auto"/>
        <w:ind w:left="421" w:right="5964" w:hanging="1"/>
        <w:rPr>
          <w:color w:val="auto"/>
          <w:sz w:val="20"/>
          <w:szCs w:val="20"/>
          <w:highlight w:val="none"/>
        </w:rPr>
      </w:pPr>
      <w:r>
        <w:rPr>
          <w:color w:val="auto"/>
          <w:spacing w:val="5"/>
          <w:sz w:val="20"/>
          <w:szCs w:val="20"/>
          <w:highlight w:val="none"/>
        </w:rPr>
        <w:t>授权代表：</w:t>
      </w:r>
      <w:r>
        <w:rPr>
          <w:color w:val="auto"/>
          <w:spacing w:val="5"/>
          <w:sz w:val="20"/>
          <w:szCs w:val="20"/>
          <w:highlight w:val="none"/>
          <w:u w:val="single" w:color="auto"/>
        </w:rPr>
        <w:t xml:space="preserve">                      </w:t>
      </w:r>
      <w:r>
        <w:rPr>
          <w:color w:val="auto"/>
          <w:spacing w:val="16"/>
          <w:sz w:val="20"/>
          <w:szCs w:val="20"/>
          <w:highlight w:val="none"/>
        </w:rPr>
        <w:t xml:space="preserve"> </w:t>
      </w:r>
      <w:r>
        <w:rPr>
          <w:color w:val="auto"/>
          <w:spacing w:val="7"/>
          <w:sz w:val="20"/>
          <w:szCs w:val="20"/>
          <w:highlight w:val="none"/>
        </w:rPr>
        <w:t>联系电话：</w:t>
      </w:r>
      <w:r>
        <w:rPr>
          <w:color w:val="auto"/>
          <w:sz w:val="20"/>
          <w:szCs w:val="20"/>
          <w:highlight w:val="none"/>
          <w:u w:val="single" w:color="auto"/>
        </w:rPr>
        <w:t xml:space="preserve">                        </w:t>
      </w:r>
    </w:p>
    <w:p w14:paraId="42236047">
      <w:pPr>
        <w:pStyle w:val="2"/>
        <w:spacing w:before="30" w:line="228" w:lineRule="auto"/>
        <w:ind w:left="420"/>
        <w:rPr>
          <w:color w:val="auto"/>
          <w:sz w:val="20"/>
          <w:szCs w:val="20"/>
          <w:highlight w:val="none"/>
        </w:rPr>
      </w:pPr>
      <w:r>
        <w:rPr>
          <w:color w:val="auto"/>
          <w:spacing w:val="4"/>
          <w:sz w:val="20"/>
          <w:szCs w:val="20"/>
          <w:highlight w:val="none"/>
        </w:rPr>
        <w:t>地址：</w:t>
      </w:r>
      <w:r>
        <w:rPr>
          <w:color w:val="auto"/>
          <w:spacing w:val="5"/>
          <w:sz w:val="20"/>
          <w:szCs w:val="20"/>
          <w:highlight w:val="none"/>
          <w:u w:val="single" w:color="auto"/>
        </w:rPr>
        <w:t xml:space="preserve">                 </w:t>
      </w:r>
      <w:r>
        <w:rPr>
          <w:color w:val="auto"/>
          <w:spacing w:val="-74"/>
          <w:sz w:val="20"/>
          <w:szCs w:val="20"/>
          <w:highlight w:val="none"/>
        </w:rPr>
        <w:t xml:space="preserve"> </w:t>
      </w:r>
      <w:r>
        <w:rPr>
          <w:color w:val="auto"/>
          <w:spacing w:val="4"/>
          <w:sz w:val="20"/>
          <w:szCs w:val="20"/>
          <w:highlight w:val="none"/>
        </w:rPr>
        <w:t>邮编：</w:t>
      </w:r>
      <w:r>
        <w:rPr>
          <w:color w:val="auto"/>
          <w:sz w:val="20"/>
          <w:szCs w:val="20"/>
          <w:highlight w:val="none"/>
          <w:u w:val="single" w:color="auto"/>
        </w:rPr>
        <w:t xml:space="preserve">                   </w:t>
      </w:r>
    </w:p>
    <w:p w14:paraId="072740CF">
      <w:pPr>
        <w:pStyle w:val="2"/>
        <w:spacing w:before="112" w:line="228" w:lineRule="auto"/>
        <w:ind w:left="426"/>
        <w:rPr>
          <w:color w:val="auto"/>
          <w:sz w:val="20"/>
          <w:szCs w:val="20"/>
          <w:highlight w:val="none"/>
        </w:rPr>
      </w:pPr>
      <w:r>
        <w:rPr>
          <w:b/>
          <w:bCs/>
          <w:color w:val="auto"/>
          <w:spacing w:val="6"/>
          <w:sz w:val="20"/>
          <w:szCs w:val="20"/>
          <w:highlight w:val="none"/>
        </w:rPr>
        <w:t>二、质疑项目基本情况：</w:t>
      </w:r>
    </w:p>
    <w:p w14:paraId="273A016E">
      <w:pPr>
        <w:pStyle w:val="2"/>
        <w:spacing w:before="113" w:line="229" w:lineRule="auto"/>
        <w:ind w:left="440"/>
        <w:rPr>
          <w:color w:val="auto"/>
          <w:sz w:val="20"/>
          <w:szCs w:val="20"/>
          <w:highlight w:val="none"/>
        </w:rPr>
      </w:pPr>
      <w:r>
        <w:rPr>
          <w:color w:val="auto"/>
          <w:spacing w:val="8"/>
          <w:sz w:val="20"/>
          <w:szCs w:val="20"/>
          <w:highlight w:val="none"/>
        </w:rPr>
        <w:t>质疑项目的名称：</w:t>
      </w:r>
      <w:r>
        <w:rPr>
          <w:color w:val="auto"/>
          <w:sz w:val="20"/>
          <w:szCs w:val="20"/>
          <w:highlight w:val="none"/>
          <w:u w:val="single" w:color="auto"/>
        </w:rPr>
        <w:t xml:space="preserve">                                       </w:t>
      </w:r>
    </w:p>
    <w:p w14:paraId="35938546">
      <w:pPr>
        <w:pStyle w:val="2"/>
        <w:spacing w:before="112" w:line="317" w:lineRule="auto"/>
        <w:ind w:left="439" w:right="2376" w:firstLine="1"/>
        <w:rPr>
          <w:color w:val="auto"/>
          <w:sz w:val="20"/>
          <w:szCs w:val="20"/>
          <w:highlight w:val="none"/>
        </w:rPr>
      </w:pPr>
      <w:r>
        <w:rPr>
          <w:color w:val="auto"/>
          <w:spacing w:val="6"/>
          <w:sz w:val="20"/>
          <w:szCs w:val="20"/>
          <w:highlight w:val="none"/>
        </w:rPr>
        <w:t>质疑项目的编号：</w:t>
      </w:r>
      <w:r>
        <w:rPr>
          <w:color w:val="auto"/>
          <w:spacing w:val="6"/>
          <w:sz w:val="20"/>
          <w:szCs w:val="20"/>
          <w:highlight w:val="none"/>
          <w:u w:val="single" w:color="auto"/>
        </w:rPr>
        <w:t xml:space="preserve">                        </w:t>
      </w:r>
      <w:r>
        <w:rPr>
          <w:color w:val="auto"/>
          <w:spacing w:val="5"/>
          <w:sz w:val="20"/>
          <w:szCs w:val="20"/>
          <w:highlight w:val="none"/>
          <w:u w:val="single" w:color="auto"/>
        </w:rPr>
        <w:t xml:space="preserve">             </w:t>
      </w:r>
      <w:r>
        <w:rPr>
          <w:color w:val="auto"/>
          <w:spacing w:val="-89"/>
          <w:sz w:val="20"/>
          <w:szCs w:val="20"/>
          <w:highlight w:val="none"/>
        </w:rPr>
        <w:t xml:space="preserve"> </w:t>
      </w:r>
      <w:r>
        <w:rPr>
          <w:color w:val="auto"/>
          <w:spacing w:val="5"/>
          <w:sz w:val="20"/>
          <w:szCs w:val="20"/>
          <w:highlight w:val="none"/>
        </w:rPr>
        <w:t>分标：</w:t>
      </w:r>
      <w:r>
        <w:rPr>
          <w:color w:val="auto"/>
          <w:spacing w:val="5"/>
          <w:sz w:val="20"/>
          <w:szCs w:val="20"/>
          <w:highlight w:val="none"/>
          <w:u w:val="single" w:color="auto"/>
        </w:rPr>
        <w:t xml:space="preserve">       </w:t>
      </w:r>
      <w:r>
        <w:rPr>
          <w:color w:val="auto"/>
          <w:sz w:val="20"/>
          <w:szCs w:val="20"/>
          <w:highlight w:val="none"/>
        </w:rPr>
        <w:t xml:space="preserve"> </w:t>
      </w:r>
      <w:r>
        <w:rPr>
          <w:color w:val="auto"/>
          <w:spacing w:val="8"/>
          <w:sz w:val="20"/>
          <w:szCs w:val="20"/>
          <w:highlight w:val="none"/>
        </w:rPr>
        <w:t>采购人名称：</w:t>
      </w:r>
      <w:r>
        <w:rPr>
          <w:color w:val="auto"/>
          <w:sz w:val="20"/>
          <w:szCs w:val="20"/>
          <w:highlight w:val="none"/>
          <w:u w:val="single" w:color="auto"/>
        </w:rPr>
        <w:t xml:space="preserve">                                            </w:t>
      </w:r>
    </w:p>
    <w:p w14:paraId="6DF5C2C7">
      <w:pPr>
        <w:pStyle w:val="2"/>
        <w:spacing w:before="33" w:line="229" w:lineRule="auto"/>
        <w:ind w:left="440"/>
        <w:rPr>
          <w:color w:val="auto"/>
          <w:sz w:val="20"/>
          <w:szCs w:val="20"/>
          <w:highlight w:val="none"/>
        </w:rPr>
      </w:pPr>
      <w:r>
        <w:rPr>
          <w:color w:val="auto"/>
          <w:spacing w:val="5"/>
          <w:sz w:val="20"/>
          <w:szCs w:val="20"/>
          <w:highlight w:val="none"/>
        </w:rPr>
        <w:t>质疑事项：</w:t>
      </w:r>
    </w:p>
    <w:p w14:paraId="40ED91BD">
      <w:pPr>
        <w:pStyle w:val="2"/>
        <w:spacing w:before="33" w:line="222" w:lineRule="auto"/>
        <w:ind w:left="500"/>
        <w:rPr>
          <w:color w:val="auto"/>
          <w:sz w:val="20"/>
          <w:szCs w:val="20"/>
          <w:highlight w:val="none"/>
        </w:rPr>
      </w:pPr>
      <w:r>
        <w:rPr>
          <w:color w:val="auto"/>
          <w:spacing w:val="3"/>
          <w:sz w:val="30"/>
          <w:szCs w:val="30"/>
          <w:highlight w:val="none"/>
        </w:rPr>
        <w:t>□</w:t>
      </w:r>
      <w:r>
        <w:rPr>
          <w:color w:val="auto"/>
          <w:spacing w:val="3"/>
          <w:sz w:val="20"/>
          <w:szCs w:val="20"/>
          <w:highlight w:val="none"/>
        </w:rPr>
        <w:t>磋商文件   磋商文件获取日期：</w:t>
      </w:r>
      <w:r>
        <w:rPr>
          <w:color w:val="auto"/>
          <w:spacing w:val="3"/>
          <w:sz w:val="20"/>
          <w:szCs w:val="20"/>
          <w:highlight w:val="none"/>
          <w:u w:val="single" w:color="auto"/>
        </w:rPr>
        <w:t xml:space="preserve">                                    </w:t>
      </w:r>
    </w:p>
    <w:p w14:paraId="1B4AC677">
      <w:pPr>
        <w:pStyle w:val="2"/>
        <w:spacing w:before="1" w:line="221" w:lineRule="auto"/>
        <w:ind w:left="500"/>
        <w:rPr>
          <w:color w:val="auto"/>
          <w:sz w:val="20"/>
          <w:szCs w:val="20"/>
          <w:highlight w:val="none"/>
        </w:rPr>
      </w:pPr>
      <w:r>
        <w:rPr>
          <w:color w:val="auto"/>
          <w:spacing w:val="-1"/>
          <w:sz w:val="30"/>
          <w:szCs w:val="30"/>
          <w:highlight w:val="none"/>
        </w:rPr>
        <w:t>□</w:t>
      </w:r>
      <w:r>
        <w:rPr>
          <w:color w:val="auto"/>
          <w:spacing w:val="-1"/>
          <w:sz w:val="20"/>
          <w:szCs w:val="20"/>
          <w:highlight w:val="none"/>
        </w:rPr>
        <w:t>采购过程</w:t>
      </w:r>
    </w:p>
    <w:p w14:paraId="5D27E26A">
      <w:pPr>
        <w:pStyle w:val="2"/>
        <w:spacing w:before="1" w:line="226" w:lineRule="auto"/>
        <w:ind w:left="500"/>
        <w:rPr>
          <w:color w:val="auto"/>
          <w:sz w:val="20"/>
          <w:szCs w:val="20"/>
          <w:highlight w:val="none"/>
        </w:rPr>
      </w:pPr>
      <w:r>
        <w:rPr>
          <w:color w:val="auto"/>
          <w:spacing w:val="-1"/>
          <w:sz w:val="30"/>
          <w:szCs w:val="30"/>
          <w:highlight w:val="none"/>
        </w:rPr>
        <w:t>□</w:t>
      </w:r>
      <w:r>
        <w:rPr>
          <w:color w:val="auto"/>
          <w:spacing w:val="-1"/>
          <w:sz w:val="20"/>
          <w:szCs w:val="20"/>
          <w:highlight w:val="none"/>
        </w:rPr>
        <w:t>成交结果</w:t>
      </w:r>
    </w:p>
    <w:p w14:paraId="22075FDF">
      <w:pPr>
        <w:pStyle w:val="2"/>
        <w:spacing w:before="70" w:line="228" w:lineRule="auto"/>
        <w:ind w:left="437"/>
        <w:rPr>
          <w:color w:val="auto"/>
          <w:sz w:val="20"/>
          <w:szCs w:val="20"/>
          <w:highlight w:val="none"/>
        </w:rPr>
      </w:pPr>
      <w:r>
        <w:rPr>
          <w:b/>
          <w:bCs/>
          <w:color w:val="auto"/>
          <w:spacing w:val="7"/>
          <w:sz w:val="20"/>
          <w:szCs w:val="20"/>
          <w:highlight w:val="none"/>
        </w:rPr>
        <w:t>三、质疑事项具体内容</w:t>
      </w:r>
    </w:p>
    <w:p w14:paraId="44F17F14">
      <w:pPr>
        <w:pStyle w:val="2"/>
        <w:spacing w:before="114" w:line="322" w:lineRule="auto"/>
        <w:ind w:left="440" w:right="800"/>
        <w:rPr>
          <w:color w:val="auto"/>
          <w:sz w:val="20"/>
          <w:szCs w:val="20"/>
          <w:highlight w:val="none"/>
        </w:rPr>
      </w:pPr>
      <w:r>
        <w:rPr>
          <w:color w:val="auto"/>
          <w:spacing w:val="2"/>
          <w:sz w:val="20"/>
          <w:szCs w:val="20"/>
          <w:highlight w:val="none"/>
        </w:rPr>
        <w:t>质疑事项</w:t>
      </w:r>
      <w:r>
        <w:rPr>
          <w:color w:val="auto"/>
          <w:spacing w:val="-16"/>
          <w:sz w:val="20"/>
          <w:szCs w:val="20"/>
          <w:highlight w:val="none"/>
        </w:rPr>
        <w:t xml:space="preserve"> </w:t>
      </w:r>
      <w:r>
        <w:rPr>
          <w:color w:val="auto"/>
          <w:spacing w:val="2"/>
          <w:sz w:val="20"/>
          <w:szCs w:val="20"/>
          <w:highlight w:val="none"/>
        </w:rPr>
        <w:t>1：</w:t>
      </w:r>
      <w:r>
        <w:rPr>
          <w:color w:val="auto"/>
          <w:spacing w:val="2"/>
          <w:sz w:val="20"/>
          <w:szCs w:val="20"/>
          <w:highlight w:val="none"/>
          <w:u w:val="single" w:color="auto"/>
        </w:rPr>
        <w:t xml:space="preserve">                                                                      </w:t>
      </w:r>
      <w:r>
        <w:rPr>
          <w:color w:val="auto"/>
          <w:sz w:val="20"/>
          <w:szCs w:val="20"/>
          <w:highlight w:val="none"/>
        </w:rPr>
        <w:t xml:space="preserve">  </w:t>
      </w:r>
      <w:r>
        <w:rPr>
          <w:color w:val="auto"/>
          <w:spacing w:val="5"/>
          <w:sz w:val="20"/>
          <w:szCs w:val="20"/>
          <w:highlight w:val="none"/>
        </w:rPr>
        <w:t>事实依据：</w:t>
      </w:r>
      <w:r>
        <w:rPr>
          <w:color w:val="auto"/>
          <w:spacing w:val="5"/>
          <w:sz w:val="20"/>
          <w:szCs w:val="20"/>
          <w:highlight w:val="none"/>
          <w:u w:val="single" w:color="auto"/>
        </w:rPr>
        <w:t xml:space="preserve">                                                                      </w:t>
      </w:r>
      <w:r>
        <w:rPr>
          <w:color w:val="auto"/>
          <w:spacing w:val="7"/>
          <w:sz w:val="20"/>
          <w:szCs w:val="20"/>
          <w:highlight w:val="none"/>
        </w:rPr>
        <w:t xml:space="preserve">  </w:t>
      </w:r>
      <w:r>
        <w:rPr>
          <w:color w:val="auto"/>
          <w:spacing w:val="4"/>
          <w:sz w:val="20"/>
          <w:szCs w:val="20"/>
          <w:highlight w:val="none"/>
        </w:rPr>
        <w:t>法律依据：</w:t>
      </w:r>
      <w:r>
        <w:rPr>
          <w:color w:val="auto"/>
          <w:spacing w:val="4"/>
          <w:sz w:val="20"/>
          <w:szCs w:val="20"/>
          <w:highlight w:val="none"/>
          <w:u w:val="single" w:color="auto"/>
        </w:rPr>
        <w:t xml:space="preserve">                                                           </w:t>
      </w:r>
      <w:r>
        <w:rPr>
          <w:color w:val="auto"/>
          <w:spacing w:val="3"/>
          <w:sz w:val="20"/>
          <w:szCs w:val="20"/>
          <w:highlight w:val="none"/>
          <w:u w:val="single" w:color="auto"/>
        </w:rPr>
        <w:t xml:space="preserve">             </w:t>
      </w:r>
    </w:p>
    <w:p w14:paraId="34706920">
      <w:pPr>
        <w:pStyle w:val="2"/>
        <w:spacing w:before="33" w:line="332" w:lineRule="auto"/>
        <w:ind w:left="452" w:right="8307" w:hanging="12"/>
        <w:rPr>
          <w:color w:val="auto"/>
          <w:sz w:val="20"/>
          <w:szCs w:val="20"/>
          <w:highlight w:val="none"/>
        </w:rPr>
      </w:pPr>
      <w:r>
        <w:rPr>
          <w:color w:val="auto"/>
          <w:spacing w:val="4"/>
          <w:sz w:val="20"/>
          <w:szCs w:val="20"/>
          <w:highlight w:val="none"/>
        </w:rPr>
        <w:t>质疑事项</w:t>
      </w:r>
      <w:r>
        <w:rPr>
          <w:color w:val="auto"/>
          <w:spacing w:val="-33"/>
          <w:sz w:val="20"/>
          <w:szCs w:val="20"/>
          <w:highlight w:val="none"/>
        </w:rPr>
        <w:t xml:space="preserve"> </w:t>
      </w:r>
      <w:r>
        <w:rPr>
          <w:color w:val="auto"/>
          <w:spacing w:val="4"/>
          <w:sz w:val="20"/>
          <w:szCs w:val="20"/>
          <w:highlight w:val="none"/>
        </w:rPr>
        <w:t>2</w:t>
      </w:r>
      <w:r>
        <w:rPr>
          <w:color w:val="auto"/>
          <w:sz w:val="20"/>
          <w:szCs w:val="20"/>
          <w:highlight w:val="none"/>
        </w:rPr>
        <w:t xml:space="preserve"> </w:t>
      </w:r>
      <w:r>
        <w:rPr>
          <w:color w:val="auto"/>
          <w:spacing w:val="-2"/>
          <w:sz w:val="20"/>
          <w:szCs w:val="20"/>
          <w:highlight w:val="none"/>
        </w:rPr>
        <w:t>……</w:t>
      </w:r>
    </w:p>
    <w:p w14:paraId="5633C258">
      <w:pPr>
        <w:pStyle w:val="2"/>
        <w:spacing w:line="229" w:lineRule="auto"/>
        <w:ind w:left="459"/>
        <w:rPr>
          <w:color w:val="auto"/>
          <w:sz w:val="20"/>
          <w:szCs w:val="20"/>
          <w:highlight w:val="none"/>
        </w:rPr>
      </w:pPr>
      <w:r>
        <w:rPr>
          <w:color w:val="auto"/>
          <w:spacing w:val="7"/>
          <w:sz w:val="20"/>
          <w:szCs w:val="20"/>
          <w:highlight w:val="none"/>
        </w:rPr>
        <w:t>四、与质疑事项相关的质疑请求：</w:t>
      </w:r>
    </w:p>
    <w:p w14:paraId="38ED4F4E">
      <w:pPr>
        <w:pStyle w:val="2"/>
        <w:spacing w:before="112" w:line="229" w:lineRule="auto"/>
        <w:ind w:left="438"/>
        <w:rPr>
          <w:color w:val="auto"/>
          <w:sz w:val="20"/>
          <w:szCs w:val="20"/>
          <w:highlight w:val="none"/>
        </w:rPr>
      </w:pPr>
      <w:r>
        <w:rPr>
          <w:color w:val="auto"/>
          <w:spacing w:val="4"/>
          <w:sz w:val="20"/>
          <w:szCs w:val="20"/>
          <w:highlight w:val="none"/>
        </w:rPr>
        <w:t>请求：</w:t>
      </w:r>
      <w:r>
        <w:rPr>
          <w:color w:val="auto"/>
          <w:spacing w:val="4"/>
          <w:sz w:val="20"/>
          <w:szCs w:val="20"/>
          <w:highlight w:val="none"/>
          <w:u w:val="single" w:color="auto"/>
        </w:rPr>
        <w:t xml:space="preserve">                                  </w:t>
      </w:r>
      <w:r>
        <w:rPr>
          <w:color w:val="auto"/>
          <w:spacing w:val="3"/>
          <w:sz w:val="20"/>
          <w:szCs w:val="20"/>
          <w:highlight w:val="none"/>
          <w:u w:val="single" w:color="auto"/>
        </w:rPr>
        <w:t xml:space="preserve">                               </w:t>
      </w:r>
    </w:p>
    <w:p w14:paraId="4CFE0E74">
      <w:pPr>
        <w:spacing w:line="403" w:lineRule="auto"/>
        <w:rPr>
          <w:rFonts w:ascii="Arial"/>
          <w:color w:val="auto"/>
          <w:sz w:val="21"/>
          <w:highlight w:val="none"/>
        </w:rPr>
      </w:pPr>
    </w:p>
    <w:p w14:paraId="5BFC97F6">
      <w:pPr>
        <w:pStyle w:val="2"/>
        <w:spacing w:before="66" w:line="228" w:lineRule="auto"/>
        <w:ind w:left="440"/>
        <w:rPr>
          <w:color w:val="auto"/>
          <w:sz w:val="20"/>
          <w:szCs w:val="20"/>
          <w:highlight w:val="none"/>
        </w:rPr>
      </w:pPr>
      <w:r>
        <w:rPr>
          <w:color w:val="auto"/>
          <w:spacing w:val="5"/>
          <w:sz w:val="20"/>
          <w:szCs w:val="20"/>
          <w:highlight w:val="none"/>
        </w:rPr>
        <w:t>签字（签章</w:t>
      </w:r>
      <w:r>
        <w:rPr>
          <w:color w:val="auto"/>
          <w:spacing w:val="8"/>
          <w:sz w:val="20"/>
          <w:szCs w:val="20"/>
          <w:highlight w:val="none"/>
        </w:rPr>
        <w:t>）：</w:t>
      </w:r>
      <w:r>
        <w:rPr>
          <w:color w:val="auto"/>
          <w:sz w:val="20"/>
          <w:szCs w:val="20"/>
          <w:highlight w:val="none"/>
        </w:rPr>
        <w:t xml:space="preserve">                                         </w:t>
      </w:r>
      <w:r>
        <w:rPr>
          <w:color w:val="auto"/>
          <w:spacing w:val="5"/>
          <w:sz w:val="20"/>
          <w:szCs w:val="20"/>
          <w:highlight w:val="none"/>
        </w:rPr>
        <w:t>公章：</w:t>
      </w:r>
    </w:p>
    <w:p w14:paraId="6FB54245">
      <w:pPr>
        <w:spacing w:line="405" w:lineRule="auto"/>
        <w:rPr>
          <w:rFonts w:ascii="Arial"/>
          <w:color w:val="auto"/>
          <w:sz w:val="21"/>
          <w:highlight w:val="none"/>
        </w:rPr>
      </w:pPr>
    </w:p>
    <w:p w14:paraId="3940BD80">
      <w:pPr>
        <w:pStyle w:val="2"/>
        <w:spacing w:before="66" w:line="229" w:lineRule="auto"/>
        <w:ind w:left="475"/>
        <w:rPr>
          <w:color w:val="auto"/>
          <w:sz w:val="20"/>
          <w:szCs w:val="20"/>
          <w:highlight w:val="none"/>
        </w:rPr>
      </w:pPr>
      <w:r>
        <w:rPr>
          <w:color w:val="auto"/>
          <w:spacing w:val="-9"/>
          <w:sz w:val="20"/>
          <w:szCs w:val="20"/>
          <w:highlight w:val="none"/>
        </w:rPr>
        <w:t>日期：</w:t>
      </w:r>
    </w:p>
    <w:p w14:paraId="7819B16E">
      <w:pPr>
        <w:pStyle w:val="2"/>
        <w:spacing w:before="95" w:line="228" w:lineRule="auto"/>
        <w:ind w:left="3"/>
        <w:rPr>
          <w:color w:val="auto"/>
          <w:sz w:val="20"/>
          <w:szCs w:val="20"/>
          <w:highlight w:val="none"/>
        </w:rPr>
      </w:pPr>
      <w:r>
        <w:rPr>
          <w:b/>
          <w:bCs/>
          <w:color w:val="auto"/>
          <w:spacing w:val="1"/>
          <w:sz w:val="20"/>
          <w:szCs w:val="20"/>
          <w:highlight w:val="none"/>
        </w:rPr>
        <w:t>说明：</w:t>
      </w:r>
    </w:p>
    <w:p w14:paraId="0225B313">
      <w:pPr>
        <w:pStyle w:val="2"/>
        <w:spacing w:before="94" w:line="228" w:lineRule="auto"/>
        <w:ind w:left="16"/>
        <w:rPr>
          <w:color w:val="auto"/>
          <w:sz w:val="20"/>
          <w:szCs w:val="20"/>
          <w:highlight w:val="none"/>
        </w:rPr>
      </w:pPr>
      <w:r>
        <w:rPr>
          <w:b/>
          <w:bCs/>
          <w:color w:val="auto"/>
          <w:spacing w:val="7"/>
          <w:sz w:val="20"/>
          <w:szCs w:val="20"/>
          <w:highlight w:val="none"/>
        </w:rPr>
        <w:t>1.供应商提出质疑时，应提交质疑函和必要的证明</w:t>
      </w:r>
      <w:r>
        <w:rPr>
          <w:b/>
          <w:bCs/>
          <w:color w:val="auto"/>
          <w:spacing w:val="6"/>
          <w:sz w:val="20"/>
          <w:szCs w:val="20"/>
          <w:highlight w:val="none"/>
        </w:rPr>
        <w:t>材料。</w:t>
      </w:r>
    </w:p>
    <w:p w14:paraId="7D3C3BAD">
      <w:pPr>
        <w:pStyle w:val="2"/>
        <w:spacing w:before="91" w:line="305" w:lineRule="auto"/>
        <w:ind w:left="1" w:firstLine="1"/>
        <w:jc w:val="both"/>
        <w:rPr>
          <w:color w:val="auto"/>
          <w:sz w:val="20"/>
          <w:szCs w:val="20"/>
          <w:highlight w:val="none"/>
        </w:rPr>
      </w:pPr>
      <w:r>
        <w:rPr>
          <w:b/>
          <w:bCs/>
          <w:color w:val="auto"/>
          <w:spacing w:val="9"/>
          <w:sz w:val="20"/>
          <w:szCs w:val="20"/>
          <w:highlight w:val="none"/>
        </w:rPr>
        <w:t>2.质疑供应商若委托代理人进行质疑的，质疑函应按要求列</w:t>
      </w:r>
      <w:r>
        <w:rPr>
          <w:b/>
          <w:bCs/>
          <w:color w:val="auto"/>
          <w:spacing w:val="8"/>
          <w:sz w:val="20"/>
          <w:szCs w:val="20"/>
          <w:highlight w:val="none"/>
        </w:rPr>
        <w:t>明“授权代表</w:t>
      </w:r>
      <w:r>
        <w:rPr>
          <w:color w:val="auto"/>
          <w:spacing w:val="-70"/>
          <w:sz w:val="20"/>
          <w:szCs w:val="20"/>
          <w:highlight w:val="none"/>
        </w:rPr>
        <w:t xml:space="preserve"> </w:t>
      </w:r>
      <w:r>
        <w:rPr>
          <w:b/>
          <w:bCs/>
          <w:color w:val="auto"/>
          <w:spacing w:val="8"/>
          <w:sz w:val="20"/>
          <w:szCs w:val="20"/>
          <w:highlight w:val="none"/>
        </w:rPr>
        <w:t>”的有关内容，并在附件中提交</w:t>
      </w:r>
      <w:r>
        <w:rPr>
          <w:color w:val="auto"/>
          <w:sz w:val="20"/>
          <w:szCs w:val="20"/>
          <w:highlight w:val="none"/>
        </w:rPr>
        <w:t xml:space="preserve"> </w:t>
      </w:r>
      <w:r>
        <w:rPr>
          <w:b/>
          <w:bCs/>
          <w:color w:val="auto"/>
          <w:spacing w:val="10"/>
          <w:sz w:val="20"/>
          <w:szCs w:val="20"/>
          <w:highlight w:val="none"/>
        </w:rPr>
        <w:t>由质疑供应商签署的授权委托书。授权委托书应载明</w:t>
      </w:r>
      <w:r>
        <w:rPr>
          <w:b/>
          <w:bCs/>
          <w:color w:val="auto"/>
          <w:spacing w:val="9"/>
          <w:sz w:val="20"/>
          <w:szCs w:val="20"/>
          <w:highlight w:val="none"/>
        </w:rPr>
        <w:t>代理人的姓名或者名称、代理事项、具体权限、期限</w:t>
      </w:r>
      <w:r>
        <w:rPr>
          <w:color w:val="auto"/>
          <w:sz w:val="20"/>
          <w:szCs w:val="20"/>
          <w:highlight w:val="none"/>
        </w:rPr>
        <w:t xml:space="preserve"> </w:t>
      </w:r>
      <w:r>
        <w:rPr>
          <w:b/>
          <w:bCs/>
          <w:color w:val="auto"/>
          <w:spacing w:val="4"/>
          <w:sz w:val="20"/>
          <w:szCs w:val="20"/>
          <w:highlight w:val="none"/>
        </w:rPr>
        <w:t>和相关事项。</w:t>
      </w:r>
    </w:p>
    <w:p w14:paraId="1F2D4480">
      <w:pPr>
        <w:pStyle w:val="2"/>
        <w:spacing w:before="30" w:line="299" w:lineRule="auto"/>
        <w:ind w:left="1" w:firstLine="3"/>
        <w:rPr>
          <w:color w:val="auto"/>
          <w:sz w:val="20"/>
          <w:szCs w:val="20"/>
          <w:highlight w:val="none"/>
        </w:rPr>
      </w:pPr>
      <w:r>
        <w:rPr>
          <w:b/>
          <w:bCs/>
          <w:color w:val="auto"/>
          <w:spacing w:val="9"/>
          <w:sz w:val="20"/>
          <w:szCs w:val="20"/>
          <w:highlight w:val="none"/>
        </w:rPr>
        <w:t>3.如本项目划分分标的，应注明所质疑的分标。质疑函的质疑事项应具体、明确，并有必要的事实依据和</w:t>
      </w:r>
      <w:r>
        <w:rPr>
          <w:color w:val="auto"/>
          <w:spacing w:val="8"/>
          <w:sz w:val="20"/>
          <w:szCs w:val="20"/>
          <w:highlight w:val="none"/>
        </w:rPr>
        <w:t xml:space="preserve"> </w:t>
      </w:r>
      <w:r>
        <w:rPr>
          <w:b/>
          <w:bCs/>
          <w:color w:val="auto"/>
          <w:spacing w:val="4"/>
          <w:sz w:val="20"/>
          <w:szCs w:val="20"/>
          <w:highlight w:val="none"/>
        </w:rPr>
        <w:t>法律依据。</w:t>
      </w:r>
    </w:p>
    <w:p w14:paraId="5CEB7CAE">
      <w:pPr>
        <w:pStyle w:val="2"/>
        <w:spacing w:before="33" w:line="229" w:lineRule="auto"/>
        <w:rPr>
          <w:color w:val="auto"/>
          <w:sz w:val="20"/>
          <w:szCs w:val="20"/>
          <w:highlight w:val="none"/>
        </w:rPr>
      </w:pPr>
      <w:r>
        <w:rPr>
          <w:b/>
          <w:bCs/>
          <w:color w:val="auto"/>
          <w:spacing w:val="7"/>
          <w:sz w:val="20"/>
          <w:szCs w:val="20"/>
          <w:highlight w:val="none"/>
        </w:rPr>
        <w:t>4.质疑函的质疑请求应与质疑事项相关。</w:t>
      </w:r>
    </w:p>
    <w:p w14:paraId="7ECC14AC">
      <w:pPr>
        <w:pStyle w:val="2"/>
        <w:spacing w:before="91" w:line="299" w:lineRule="auto"/>
        <w:ind w:firstLine="5"/>
        <w:rPr>
          <w:color w:val="auto"/>
          <w:sz w:val="20"/>
          <w:szCs w:val="20"/>
          <w:highlight w:val="none"/>
        </w:rPr>
      </w:pPr>
      <w:r>
        <w:rPr>
          <w:b/>
          <w:bCs/>
          <w:color w:val="auto"/>
          <w:spacing w:val="9"/>
          <w:sz w:val="20"/>
          <w:szCs w:val="20"/>
          <w:highlight w:val="none"/>
        </w:rPr>
        <w:t>5.质疑供应商为自然人的，质疑函应由本人签字；质疑供应商为法人或者其他组织的，质疑函应由法定代</w:t>
      </w:r>
      <w:r>
        <w:rPr>
          <w:color w:val="auto"/>
          <w:spacing w:val="8"/>
          <w:sz w:val="20"/>
          <w:szCs w:val="20"/>
          <w:highlight w:val="none"/>
        </w:rPr>
        <w:t xml:space="preserve"> </w:t>
      </w:r>
      <w:r>
        <w:rPr>
          <w:b/>
          <w:bCs/>
          <w:color w:val="auto"/>
          <w:spacing w:val="8"/>
          <w:sz w:val="20"/>
          <w:szCs w:val="20"/>
          <w:highlight w:val="none"/>
        </w:rPr>
        <w:t>表人、主要负责人，或者其授权代表签字或者盖章，并加盖公章。</w:t>
      </w:r>
    </w:p>
    <w:p w14:paraId="77598379">
      <w:pPr>
        <w:spacing w:line="299" w:lineRule="auto"/>
        <w:rPr>
          <w:color w:val="auto"/>
          <w:sz w:val="20"/>
          <w:szCs w:val="20"/>
          <w:highlight w:val="none"/>
        </w:rPr>
        <w:sectPr>
          <w:footerReference r:id="rId23" w:type="default"/>
          <w:pgSz w:w="11907" w:h="16840"/>
          <w:pgMar w:top="1428" w:right="1082" w:bottom="1079" w:left="1087" w:header="0" w:footer="916" w:gutter="0"/>
          <w:cols w:space="720" w:num="1"/>
        </w:sectPr>
      </w:pPr>
    </w:p>
    <w:p w14:paraId="0C869D5C">
      <w:pPr>
        <w:pStyle w:val="2"/>
        <w:spacing w:before="88" w:line="223" w:lineRule="auto"/>
        <w:ind w:left="2615"/>
        <w:rPr>
          <w:color w:val="auto"/>
          <w:highlight w:val="none"/>
        </w:rPr>
      </w:pPr>
      <w:r>
        <w:rPr>
          <w:b/>
          <w:bCs/>
          <w:color w:val="auto"/>
          <w:spacing w:val="4"/>
          <w:highlight w:val="none"/>
        </w:rPr>
        <w:t>质疑授权委托书（格式）</w:t>
      </w:r>
    </w:p>
    <w:p w14:paraId="0FB45113">
      <w:pPr>
        <w:spacing w:line="457" w:lineRule="auto"/>
        <w:rPr>
          <w:rFonts w:ascii="Arial"/>
          <w:color w:val="auto"/>
          <w:sz w:val="21"/>
          <w:highlight w:val="none"/>
        </w:rPr>
      </w:pPr>
    </w:p>
    <w:p w14:paraId="10D51E45">
      <w:pPr>
        <w:pStyle w:val="2"/>
        <w:spacing w:before="65" w:line="229" w:lineRule="auto"/>
        <w:rPr>
          <w:color w:val="auto"/>
          <w:sz w:val="20"/>
          <w:szCs w:val="20"/>
          <w:highlight w:val="none"/>
        </w:rPr>
      </w:pPr>
      <w:r>
        <w:rPr>
          <w:b/>
          <w:bCs/>
          <w:color w:val="auto"/>
          <w:spacing w:val="4"/>
          <w:sz w:val="20"/>
          <w:szCs w:val="20"/>
          <w:highlight w:val="none"/>
        </w:rPr>
        <w:t>致</w:t>
      </w:r>
      <w:r>
        <w:rPr>
          <w:color w:val="auto"/>
          <w:spacing w:val="4"/>
          <w:sz w:val="20"/>
          <w:szCs w:val="20"/>
          <w:highlight w:val="none"/>
        </w:rPr>
        <w:t>：</w:t>
      </w:r>
      <w:r>
        <w:rPr>
          <w:color w:val="auto"/>
          <w:sz w:val="20"/>
          <w:szCs w:val="20"/>
          <w:highlight w:val="none"/>
          <w:u w:val="single" w:color="auto"/>
        </w:rPr>
        <w:t xml:space="preserve">                   </w:t>
      </w:r>
    </w:p>
    <w:p w14:paraId="623F12FE">
      <w:pPr>
        <w:spacing w:line="241" w:lineRule="auto"/>
        <w:rPr>
          <w:rFonts w:ascii="Arial"/>
          <w:color w:val="auto"/>
          <w:sz w:val="21"/>
          <w:highlight w:val="none"/>
        </w:rPr>
      </w:pPr>
    </w:p>
    <w:p w14:paraId="274805C9">
      <w:pPr>
        <w:spacing w:line="242" w:lineRule="auto"/>
        <w:rPr>
          <w:rFonts w:ascii="Arial"/>
          <w:color w:val="auto"/>
          <w:sz w:val="21"/>
          <w:highlight w:val="none"/>
        </w:rPr>
      </w:pPr>
    </w:p>
    <w:p w14:paraId="28F27A61">
      <w:pPr>
        <w:pStyle w:val="2"/>
        <w:spacing w:before="65" w:line="360" w:lineRule="auto"/>
        <w:ind w:firstLine="528"/>
        <w:jc w:val="both"/>
        <w:rPr>
          <w:color w:val="auto"/>
          <w:sz w:val="20"/>
          <w:szCs w:val="20"/>
          <w:highlight w:val="none"/>
        </w:rPr>
      </w:pPr>
      <w:r>
        <w:rPr>
          <w:color w:val="auto"/>
          <w:spacing w:val="6"/>
          <w:sz w:val="20"/>
          <w:szCs w:val="20"/>
          <w:highlight w:val="none"/>
        </w:rPr>
        <w:t>我</w:t>
      </w:r>
      <w:r>
        <w:rPr>
          <w:color w:val="auto"/>
          <w:spacing w:val="6"/>
          <w:sz w:val="20"/>
          <w:szCs w:val="20"/>
          <w:highlight w:val="none"/>
          <w:u w:val="single" w:color="auto"/>
        </w:rPr>
        <w:t xml:space="preserve">              </w:t>
      </w:r>
      <w:r>
        <w:rPr>
          <w:color w:val="auto"/>
          <w:spacing w:val="6"/>
          <w:sz w:val="20"/>
          <w:szCs w:val="20"/>
          <w:highlight w:val="none"/>
        </w:rPr>
        <w:t>（姓名）系</w:t>
      </w:r>
      <w:r>
        <w:rPr>
          <w:color w:val="auto"/>
          <w:spacing w:val="-89"/>
          <w:sz w:val="20"/>
          <w:szCs w:val="20"/>
          <w:highlight w:val="none"/>
        </w:rPr>
        <w:t xml:space="preserve"> </w:t>
      </w:r>
      <w:r>
        <w:rPr>
          <w:color w:val="auto"/>
          <w:spacing w:val="6"/>
          <w:sz w:val="20"/>
          <w:szCs w:val="20"/>
          <w:highlight w:val="none"/>
          <w:u w:val="single" w:color="auto"/>
        </w:rPr>
        <w:t xml:space="preserve">                              </w:t>
      </w:r>
      <w:r>
        <w:rPr>
          <w:color w:val="auto"/>
          <w:spacing w:val="6"/>
          <w:sz w:val="20"/>
          <w:szCs w:val="20"/>
          <w:highlight w:val="none"/>
        </w:rPr>
        <w:t>（供应商名称）的法定代表人，现授</w:t>
      </w:r>
      <w:r>
        <w:rPr>
          <w:color w:val="auto"/>
          <w:sz w:val="20"/>
          <w:szCs w:val="20"/>
          <w:highlight w:val="none"/>
        </w:rPr>
        <w:t xml:space="preserve"> </w:t>
      </w:r>
      <w:r>
        <w:rPr>
          <w:color w:val="auto"/>
          <w:spacing w:val="6"/>
          <w:sz w:val="20"/>
          <w:szCs w:val="20"/>
          <w:highlight w:val="none"/>
        </w:rPr>
        <w:t>权委托本单位在职职工</w:t>
      </w:r>
      <w:r>
        <w:rPr>
          <w:color w:val="auto"/>
          <w:spacing w:val="-98"/>
          <w:sz w:val="20"/>
          <w:szCs w:val="20"/>
          <w:highlight w:val="none"/>
        </w:rPr>
        <w:t xml:space="preserve"> </w:t>
      </w:r>
      <w:r>
        <w:rPr>
          <w:color w:val="auto"/>
          <w:spacing w:val="6"/>
          <w:sz w:val="20"/>
          <w:szCs w:val="20"/>
          <w:highlight w:val="none"/>
          <w:u w:val="single" w:color="auto"/>
        </w:rPr>
        <w:t xml:space="preserve">            </w:t>
      </w:r>
      <w:r>
        <w:rPr>
          <w:color w:val="auto"/>
          <w:spacing w:val="6"/>
          <w:sz w:val="20"/>
          <w:szCs w:val="20"/>
          <w:highlight w:val="none"/>
        </w:rPr>
        <w:t>（姓名）以我公司名义办理</w:t>
      </w:r>
      <w:r>
        <w:rPr>
          <w:color w:val="auto"/>
          <w:spacing w:val="6"/>
          <w:sz w:val="20"/>
          <w:szCs w:val="20"/>
          <w:highlight w:val="none"/>
          <w:u w:val="single" w:color="auto"/>
        </w:rPr>
        <w:t xml:space="preserve">      （项</w:t>
      </w:r>
      <w:r>
        <w:rPr>
          <w:color w:val="auto"/>
          <w:spacing w:val="5"/>
          <w:sz w:val="20"/>
          <w:szCs w:val="20"/>
          <w:highlight w:val="none"/>
          <w:u w:val="single" w:color="auto"/>
        </w:rPr>
        <w:t>目名称及项目编号）</w:t>
      </w:r>
      <w:r>
        <w:rPr>
          <w:color w:val="auto"/>
          <w:spacing w:val="2"/>
          <w:sz w:val="20"/>
          <w:szCs w:val="20"/>
          <w:highlight w:val="none"/>
          <w:u w:val="single" w:color="auto"/>
        </w:rPr>
        <w:t xml:space="preserve">        </w:t>
      </w:r>
      <w:r>
        <w:rPr>
          <w:color w:val="auto"/>
          <w:spacing w:val="-82"/>
          <w:sz w:val="20"/>
          <w:szCs w:val="20"/>
          <w:highlight w:val="none"/>
        </w:rPr>
        <w:t xml:space="preserve"> </w:t>
      </w:r>
      <w:r>
        <w:rPr>
          <w:color w:val="auto"/>
          <w:spacing w:val="5"/>
          <w:sz w:val="20"/>
          <w:szCs w:val="20"/>
          <w:highlight w:val="none"/>
        </w:rPr>
        <w:t>项</w:t>
      </w:r>
      <w:r>
        <w:rPr>
          <w:color w:val="auto"/>
          <w:sz w:val="20"/>
          <w:szCs w:val="20"/>
          <w:highlight w:val="none"/>
        </w:rPr>
        <w:t xml:space="preserve"> </w:t>
      </w:r>
      <w:r>
        <w:rPr>
          <w:color w:val="auto"/>
          <w:spacing w:val="9"/>
          <w:sz w:val="20"/>
          <w:szCs w:val="20"/>
          <w:highlight w:val="none"/>
        </w:rPr>
        <w:t>目的质疑事项，代表我方全权办理针对上述项目的质疑具体事务和签署相关文件。</w:t>
      </w:r>
    </w:p>
    <w:p w14:paraId="1840517D">
      <w:pPr>
        <w:pStyle w:val="2"/>
        <w:spacing w:before="30" w:line="228" w:lineRule="auto"/>
        <w:ind w:left="422"/>
        <w:rPr>
          <w:color w:val="auto"/>
          <w:sz w:val="20"/>
          <w:szCs w:val="20"/>
          <w:highlight w:val="none"/>
        </w:rPr>
      </w:pPr>
      <w:r>
        <w:rPr>
          <w:color w:val="auto"/>
          <w:spacing w:val="8"/>
          <w:sz w:val="20"/>
          <w:szCs w:val="20"/>
          <w:highlight w:val="none"/>
        </w:rPr>
        <w:t>我方对被授权人的签字事项负全部责任。</w:t>
      </w:r>
    </w:p>
    <w:p w14:paraId="247F08A4">
      <w:pPr>
        <w:pStyle w:val="2"/>
        <w:spacing w:before="153" w:line="355" w:lineRule="auto"/>
        <w:ind w:left="420" w:right="3902"/>
        <w:rPr>
          <w:color w:val="auto"/>
          <w:sz w:val="20"/>
          <w:szCs w:val="20"/>
          <w:highlight w:val="none"/>
        </w:rPr>
      </w:pPr>
      <w:r>
        <w:rPr>
          <w:color w:val="auto"/>
          <w:spacing w:val="6"/>
          <w:sz w:val="20"/>
          <w:szCs w:val="20"/>
          <w:highlight w:val="none"/>
        </w:rPr>
        <w:t>授权委托代理期限：</w:t>
      </w:r>
      <w:r>
        <w:rPr>
          <w:color w:val="auto"/>
          <w:spacing w:val="-41"/>
          <w:sz w:val="20"/>
          <w:szCs w:val="20"/>
          <w:highlight w:val="none"/>
        </w:rPr>
        <w:t xml:space="preserve"> </w:t>
      </w:r>
      <w:r>
        <w:rPr>
          <w:color w:val="auto"/>
          <w:spacing w:val="6"/>
          <w:sz w:val="20"/>
          <w:szCs w:val="20"/>
          <w:highlight w:val="none"/>
        </w:rPr>
        <w:t>自即日起至该项目政府采购活动结束。</w:t>
      </w:r>
      <w:r>
        <w:rPr>
          <w:color w:val="auto"/>
          <w:sz w:val="20"/>
          <w:szCs w:val="20"/>
          <w:highlight w:val="none"/>
        </w:rPr>
        <w:t xml:space="preserve"> </w:t>
      </w:r>
      <w:r>
        <w:rPr>
          <w:color w:val="auto"/>
          <w:spacing w:val="8"/>
          <w:sz w:val="20"/>
          <w:szCs w:val="20"/>
          <w:highlight w:val="none"/>
        </w:rPr>
        <w:t>代理人无转委托权，特此委托。</w:t>
      </w:r>
    </w:p>
    <w:p w14:paraId="73419952">
      <w:pPr>
        <w:pStyle w:val="2"/>
        <w:spacing w:before="30" w:line="228" w:lineRule="auto"/>
        <w:ind w:left="422"/>
        <w:rPr>
          <w:color w:val="auto"/>
          <w:sz w:val="20"/>
          <w:szCs w:val="20"/>
          <w:highlight w:val="none"/>
        </w:rPr>
      </w:pPr>
      <w:r>
        <w:rPr>
          <w:color w:val="auto"/>
          <w:spacing w:val="8"/>
          <w:sz w:val="20"/>
          <w:szCs w:val="20"/>
          <w:highlight w:val="none"/>
        </w:rPr>
        <w:t>我已在下面签字，以资证明。</w:t>
      </w:r>
    </w:p>
    <w:p w14:paraId="1DBE0F8C">
      <w:pPr>
        <w:pStyle w:val="2"/>
        <w:spacing w:before="152" w:line="355" w:lineRule="auto"/>
        <w:ind w:left="420" w:right="3552"/>
        <w:rPr>
          <w:color w:val="auto"/>
          <w:sz w:val="20"/>
          <w:szCs w:val="20"/>
          <w:highlight w:val="none"/>
        </w:rPr>
      </w:pPr>
      <w:r>
        <w:rPr>
          <w:color w:val="auto"/>
          <w:spacing w:val="6"/>
          <w:sz w:val="20"/>
          <w:szCs w:val="20"/>
          <w:highlight w:val="none"/>
        </w:rPr>
        <w:t>委托代理人身份证号：</w:t>
      </w:r>
      <w:r>
        <w:rPr>
          <w:color w:val="auto"/>
          <w:spacing w:val="6"/>
          <w:sz w:val="20"/>
          <w:szCs w:val="20"/>
          <w:highlight w:val="none"/>
          <w:u w:val="single" w:color="auto"/>
        </w:rPr>
        <w:t xml:space="preserve">                              </w:t>
      </w:r>
      <w:r>
        <w:rPr>
          <w:color w:val="auto"/>
          <w:spacing w:val="5"/>
          <w:sz w:val="20"/>
          <w:szCs w:val="20"/>
          <w:highlight w:val="none"/>
          <w:u w:val="single" w:color="auto"/>
        </w:rPr>
        <w:t xml:space="preserve">     </w:t>
      </w:r>
      <w:r>
        <w:rPr>
          <w:color w:val="auto"/>
          <w:sz w:val="20"/>
          <w:szCs w:val="20"/>
          <w:highlight w:val="none"/>
        </w:rPr>
        <w:t xml:space="preserve"> </w:t>
      </w:r>
      <w:r>
        <w:rPr>
          <w:color w:val="auto"/>
          <w:spacing w:val="8"/>
          <w:sz w:val="20"/>
          <w:szCs w:val="20"/>
          <w:highlight w:val="none"/>
        </w:rPr>
        <w:t>供应商（公章</w:t>
      </w:r>
      <w:r>
        <w:rPr>
          <w:color w:val="auto"/>
          <w:spacing w:val="11"/>
          <w:sz w:val="20"/>
          <w:szCs w:val="20"/>
          <w:highlight w:val="none"/>
        </w:rPr>
        <w:t>）：</w:t>
      </w:r>
      <w:r>
        <w:rPr>
          <w:color w:val="auto"/>
          <w:sz w:val="20"/>
          <w:szCs w:val="20"/>
          <w:highlight w:val="none"/>
          <w:u w:val="single" w:color="auto"/>
        </w:rPr>
        <w:t xml:space="preserve">                                     </w:t>
      </w:r>
    </w:p>
    <w:p w14:paraId="4C491D72">
      <w:pPr>
        <w:spacing w:line="364" w:lineRule="auto"/>
        <w:rPr>
          <w:rFonts w:ascii="Arial"/>
          <w:color w:val="auto"/>
          <w:sz w:val="21"/>
          <w:highlight w:val="none"/>
        </w:rPr>
      </w:pPr>
    </w:p>
    <w:p w14:paraId="12538460">
      <w:pPr>
        <w:pStyle w:val="2"/>
        <w:spacing w:before="66" w:line="228" w:lineRule="auto"/>
        <w:ind w:left="421"/>
        <w:rPr>
          <w:color w:val="auto"/>
          <w:sz w:val="20"/>
          <w:szCs w:val="20"/>
          <w:highlight w:val="none"/>
        </w:rPr>
      </w:pPr>
      <w:r>
        <w:rPr>
          <w:color w:val="auto"/>
          <w:spacing w:val="8"/>
          <w:sz w:val="20"/>
          <w:szCs w:val="20"/>
          <w:highlight w:val="none"/>
        </w:rPr>
        <w:t>法定代表人签字：</w:t>
      </w:r>
      <w:r>
        <w:rPr>
          <w:color w:val="auto"/>
          <w:sz w:val="20"/>
          <w:szCs w:val="20"/>
          <w:highlight w:val="none"/>
          <w:u w:val="single" w:color="auto"/>
        </w:rPr>
        <w:t xml:space="preserve">              </w:t>
      </w:r>
    </w:p>
    <w:p w14:paraId="5A09A6CA">
      <w:pPr>
        <w:spacing w:line="242" w:lineRule="auto"/>
        <w:rPr>
          <w:rFonts w:ascii="Arial"/>
          <w:color w:val="auto"/>
          <w:sz w:val="21"/>
          <w:highlight w:val="none"/>
        </w:rPr>
      </w:pPr>
    </w:p>
    <w:p w14:paraId="3AA9C966">
      <w:pPr>
        <w:spacing w:line="242" w:lineRule="auto"/>
        <w:rPr>
          <w:rFonts w:ascii="Arial"/>
          <w:color w:val="auto"/>
          <w:sz w:val="21"/>
          <w:highlight w:val="none"/>
        </w:rPr>
      </w:pPr>
    </w:p>
    <w:p w14:paraId="6E35D8F7">
      <w:pPr>
        <w:pStyle w:val="2"/>
        <w:tabs>
          <w:tab w:val="left" w:pos="1040"/>
        </w:tabs>
        <w:spacing w:before="65" w:line="228" w:lineRule="auto"/>
        <w:ind w:left="517"/>
        <w:rPr>
          <w:color w:val="auto"/>
          <w:sz w:val="20"/>
          <w:szCs w:val="20"/>
          <w:highlight w:val="none"/>
        </w:rPr>
      </w:pPr>
      <w:r>
        <w:rPr>
          <w:color w:val="auto"/>
          <w:sz w:val="20"/>
          <w:szCs w:val="20"/>
          <w:highlight w:val="none"/>
          <w:u w:val="single" w:color="auto"/>
        </w:rPr>
        <w:tab/>
      </w:r>
      <w:r>
        <w:rPr>
          <w:color w:val="auto"/>
          <w:spacing w:val="-89"/>
          <w:sz w:val="20"/>
          <w:szCs w:val="20"/>
          <w:highlight w:val="none"/>
        </w:rPr>
        <w:t xml:space="preserve"> </w:t>
      </w:r>
      <w:r>
        <w:rPr>
          <w:color w:val="auto"/>
          <w:spacing w:val="-2"/>
          <w:sz w:val="20"/>
          <w:szCs w:val="20"/>
          <w:highlight w:val="none"/>
        </w:rPr>
        <w:t>年</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86"/>
          <w:sz w:val="20"/>
          <w:szCs w:val="20"/>
          <w:highlight w:val="none"/>
        </w:rPr>
        <w:t xml:space="preserve"> </w:t>
      </w:r>
      <w:r>
        <w:rPr>
          <w:color w:val="auto"/>
          <w:spacing w:val="-2"/>
          <w:sz w:val="20"/>
          <w:szCs w:val="20"/>
          <w:highlight w:val="none"/>
        </w:rPr>
        <w:t>月</w:t>
      </w:r>
      <w:r>
        <w:rPr>
          <w:color w:val="auto"/>
          <w:spacing w:val="4"/>
          <w:sz w:val="20"/>
          <w:szCs w:val="20"/>
          <w:highlight w:val="none"/>
          <w:u w:val="single" w:color="auto"/>
        </w:rPr>
        <w:t xml:space="preserve">    </w:t>
      </w:r>
      <w:r>
        <w:rPr>
          <w:color w:val="auto"/>
          <w:spacing w:val="-52"/>
          <w:sz w:val="20"/>
          <w:szCs w:val="20"/>
          <w:highlight w:val="none"/>
        </w:rPr>
        <w:t xml:space="preserve"> </w:t>
      </w:r>
      <w:r>
        <w:rPr>
          <w:color w:val="auto"/>
          <w:spacing w:val="-2"/>
          <w:sz w:val="20"/>
          <w:szCs w:val="20"/>
          <w:highlight w:val="none"/>
        </w:rPr>
        <w:t>日</w:t>
      </w:r>
    </w:p>
    <w:p w14:paraId="163A219B">
      <w:pPr>
        <w:spacing w:line="290" w:lineRule="auto"/>
        <w:rPr>
          <w:rFonts w:ascii="Arial"/>
          <w:color w:val="auto"/>
          <w:sz w:val="21"/>
          <w:highlight w:val="none"/>
        </w:rPr>
      </w:pPr>
    </w:p>
    <w:p w14:paraId="1A1584CF">
      <w:pPr>
        <w:spacing w:line="291" w:lineRule="auto"/>
        <w:rPr>
          <w:rFonts w:ascii="Arial"/>
          <w:color w:val="auto"/>
          <w:sz w:val="21"/>
          <w:highlight w:val="none"/>
        </w:rPr>
      </w:pPr>
    </w:p>
    <w:p w14:paraId="0A4C00FD">
      <w:pPr>
        <w:pStyle w:val="2"/>
        <w:spacing w:before="65" w:line="228" w:lineRule="auto"/>
        <w:ind w:left="439"/>
        <w:rPr>
          <w:color w:val="auto"/>
          <w:sz w:val="20"/>
          <w:szCs w:val="20"/>
          <w:highlight w:val="none"/>
        </w:rPr>
      </w:pPr>
      <w:r>
        <w:rPr>
          <w:b/>
          <w:bCs/>
          <w:color w:val="auto"/>
          <w:spacing w:val="6"/>
          <w:sz w:val="20"/>
          <w:szCs w:val="20"/>
          <w:highlight w:val="none"/>
        </w:rPr>
        <w:t>附：委托代理人身份证正反面复印件。</w:t>
      </w:r>
    </w:p>
    <w:p w14:paraId="738A547D">
      <w:pPr>
        <w:spacing w:line="228" w:lineRule="auto"/>
        <w:rPr>
          <w:color w:val="auto"/>
          <w:sz w:val="20"/>
          <w:szCs w:val="20"/>
          <w:highlight w:val="none"/>
        </w:rPr>
        <w:sectPr>
          <w:footerReference r:id="rId24" w:type="default"/>
          <w:pgSz w:w="11907" w:h="16840"/>
          <w:pgMar w:top="1417" w:right="1080" w:bottom="1079" w:left="1087" w:header="0" w:footer="917" w:gutter="0"/>
          <w:cols w:space="720" w:num="1"/>
        </w:sectPr>
      </w:pPr>
    </w:p>
    <w:p w14:paraId="55E87360">
      <w:pPr>
        <w:pStyle w:val="2"/>
        <w:spacing w:before="101" w:line="221" w:lineRule="auto"/>
        <w:rPr>
          <w:color w:val="auto"/>
          <w:sz w:val="20"/>
          <w:szCs w:val="20"/>
          <w:highlight w:val="none"/>
        </w:rPr>
      </w:pPr>
      <w:r>
        <w:rPr>
          <w:b/>
          <w:bCs/>
          <w:color w:val="auto"/>
          <w:spacing w:val="-5"/>
          <w:sz w:val="20"/>
          <w:szCs w:val="20"/>
          <w:highlight w:val="none"/>
        </w:rPr>
        <w:t>附表</w:t>
      </w:r>
      <w:r>
        <w:rPr>
          <w:color w:val="auto"/>
          <w:spacing w:val="-37"/>
          <w:sz w:val="20"/>
          <w:szCs w:val="20"/>
          <w:highlight w:val="none"/>
        </w:rPr>
        <w:t xml:space="preserve"> </w:t>
      </w:r>
      <w:r>
        <w:rPr>
          <w:b/>
          <w:bCs/>
          <w:color w:val="auto"/>
          <w:spacing w:val="-5"/>
          <w:sz w:val="20"/>
          <w:szCs w:val="20"/>
          <w:highlight w:val="none"/>
        </w:rPr>
        <w:t>2：</w:t>
      </w:r>
    </w:p>
    <w:p w14:paraId="6943429D">
      <w:pPr>
        <w:pStyle w:val="2"/>
        <w:spacing w:line="223" w:lineRule="auto"/>
        <w:ind w:left="3324"/>
        <w:rPr>
          <w:color w:val="auto"/>
          <w:highlight w:val="none"/>
        </w:rPr>
      </w:pPr>
      <w:r>
        <w:rPr>
          <w:b/>
          <w:bCs/>
          <w:color w:val="auto"/>
          <w:spacing w:val="1"/>
          <w:highlight w:val="none"/>
        </w:rPr>
        <w:t>投诉书（格式）</w:t>
      </w:r>
    </w:p>
    <w:p w14:paraId="49703D46">
      <w:pPr>
        <w:pStyle w:val="2"/>
        <w:spacing w:before="87" w:line="228" w:lineRule="auto"/>
        <w:ind w:left="409"/>
        <w:rPr>
          <w:color w:val="auto"/>
          <w:sz w:val="20"/>
          <w:szCs w:val="20"/>
          <w:highlight w:val="none"/>
        </w:rPr>
      </w:pPr>
      <w:r>
        <w:rPr>
          <w:b/>
          <w:bCs/>
          <w:color w:val="auto"/>
          <w:spacing w:val="6"/>
          <w:sz w:val="20"/>
          <w:szCs w:val="20"/>
          <w:highlight w:val="none"/>
        </w:rPr>
        <w:t>一、投诉相关主体基本情况：</w:t>
      </w:r>
    </w:p>
    <w:p w14:paraId="6BE55AD8">
      <w:pPr>
        <w:pStyle w:val="2"/>
        <w:tabs>
          <w:tab w:val="left" w:pos="8795"/>
        </w:tabs>
        <w:spacing w:before="155" w:line="362" w:lineRule="auto"/>
        <w:ind w:left="403" w:right="925"/>
        <w:jc w:val="both"/>
        <w:rPr>
          <w:color w:val="auto"/>
          <w:sz w:val="20"/>
          <w:szCs w:val="20"/>
          <w:highlight w:val="none"/>
        </w:rPr>
      </w:pPr>
      <w:r>
        <w:rPr>
          <w:color w:val="auto"/>
          <w:spacing w:val="7"/>
          <w:sz w:val="20"/>
          <w:szCs w:val="20"/>
          <w:highlight w:val="none"/>
        </w:rPr>
        <w:t>供应商：</w:t>
      </w:r>
      <w:r>
        <w:rPr>
          <w:color w:val="auto"/>
          <w:sz w:val="20"/>
          <w:szCs w:val="20"/>
          <w:highlight w:val="none"/>
          <w:u w:val="single" w:color="auto"/>
        </w:rPr>
        <w:tab/>
      </w:r>
      <w:r>
        <w:rPr>
          <w:color w:val="auto"/>
          <w:sz w:val="20"/>
          <w:szCs w:val="20"/>
          <w:highlight w:val="none"/>
        </w:rPr>
        <w:t xml:space="preserve"> </w:t>
      </w:r>
      <w:r>
        <w:rPr>
          <w:color w:val="auto"/>
          <w:spacing w:val="3"/>
          <w:sz w:val="20"/>
          <w:szCs w:val="20"/>
          <w:highlight w:val="none"/>
        </w:rPr>
        <w:t>地址：</w:t>
      </w:r>
      <w:r>
        <w:rPr>
          <w:color w:val="auto"/>
          <w:spacing w:val="3"/>
          <w:sz w:val="20"/>
          <w:szCs w:val="20"/>
          <w:highlight w:val="none"/>
          <w:u w:val="single" w:color="auto"/>
        </w:rPr>
        <w:t xml:space="preserve">                                  </w:t>
      </w:r>
      <w:r>
        <w:rPr>
          <w:color w:val="auto"/>
          <w:spacing w:val="2"/>
          <w:sz w:val="20"/>
          <w:szCs w:val="20"/>
          <w:highlight w:val="none"/>
          <w:u w:val="single" w:color="auto"/>
        </w:rPr>
        <w:t xml:space="preserve">         </w:t>
      </w:r>
      <w:r>
        <w:rPr>
          <w:color w:val="auto"/>
          <w:spacing w:val="-77"/>
          <w:sz w:val="20"/>
          <w:szCs w:val="20"/>
          <w:highlight w:val="none"/>
        </w:rPr>
        <w:t xml:space="preserve"> </w:t>
      </w:r>
      <w:r>
        <w:rPr>
          <w:color w:val="auto"/>
          <w:spacing w:val="2"/>
          <w:sz w:val="20"/>
          <w:szCs w:val="20"/>
          <w:highlight w:val="none"/>
        </w:rPr>
        <w:t>邮编：</w:t>
      </w:r>
      <w:r>
        <w:rPr>
          <w:color w:val="auto"/>
          <w:sz w:val="20"/>
          <w:szCs w:val="20"/>
          <w:highlight w:val="none"/>
          <w:u w:val="single" w:color="auto"/>
        </w:rPr>
        <w:tab/>
      </w:r>
      <w:r>
        <w:rPr>
          <w:color w:val="auto"/>
          <w:sz w:val="20"/>
          <w:szCs w:val="20"/>
          <w:highlight w:val="none"/>
        </w:rPr>
        <w:t xml:space="preserve"> </w:t>
      </w:r>
      <w:r>
        <w:rPr>
          <w:color w:val="auto"/>
          <w:spacing w:val="8"/>
          <w:sz w:val="20"/>
          <w:szCs w:val="20"/>
          <w:highlight w:val="none"/>
        </w:rPr>
        <w:t>法定代表人/主要负责人：</w:t>
      </w:r>
      <w:r>
        <w:rPr>
          <w:color w:val="auto"/>
          <w:sz w:val="20"/>
          <w:szCs w:val="20"/>
          <w:highlight w:val="none"/>
          <w:u w:val="single" w:color="auto"/>
        </w:rPr>
        <w:tab/>
      </w:r>
      <w:r>
        <w:rPr>
          <w:color w:val="auto"/>
          <w:sz w:val="20"/>
          <w:szCs w:val="20"/>
          <w:highlight w:val="none"/>
        </w:rPr>
        <w:t xml:space="preserve"> </w:t>
      </w:r>
      <w:r>
        <w:rPr>
          <w:color w:val="auto"/>
          <w:spacing w:val="7"/>
          <w:sz w:val="20"/>
          <w:szCs w:val="20"/>
          <w:highlight w:val="none"/>
        </w:rPr>
        <w:t>联系电话：</w:t>
      </w:r>
      <w:r>
        <w:rPr>
          <w:color w:val="auto"/>
          <w:sz w:val="20"/>
          <w:szCs w:val="20"/>
          <w:highlight w:val="none"/>
          <w:u w:val="single" w:color="auto"/>
        </w:rPr>
        <w:t xml:space="preserve">                                            </w:t>
      </w:r>
    </w:p>
    <w:p w14:paraId="1CB65E18">
      <w:pPr>
        <w:pStyle w:val="2"/>
        <w:spacing w:before="30" w:line="359" w:lineRule="auto"/>
        <w:ind w:left="402" w:right="820"/>
        <w:rPr>
          <w:color w:val="auto"/>
          <w:sz w:val="20"/>
          <w:szCs w:val="20"/>
          <w:highlight w:val="none"/>
        </w:rPr>
      </w:pPr>
      <w:r>
        <w:rPr>
          <w:color w:val="auto"/>
          <w:spacing w:val="6"/>
          <w:sz w:val="20"/>
          <w:szCs w:val="20"/>
          <w:highlight w:val="none"/>
        </w:rPr>
        <w:t>授权代表：</w:t>
      </w:r>
      <w:r>
        <w:rPr>
          <w:color w:val="auto"/>
          <w:spacing w:val="6"/>
          <w:sz w:val="20"/>
          <w:szCs w:val="20"/>
          <w:highlight w:val="none"/>
          <w:u w:val="single" w:color="auto"/>
        </w:rPr>
        <w:t xml:space="preserve">                           </w:t>
      </w:r>
      <w:r>
        <w:rPr>
          <w:color w:val="auto"/>
          <w:spacing w:val="5"/>
          <w:sz w:val="20"/>
          <w:szCs w:val="20"/>
          <w:highlight w:val="none"/>
          <w:u w:val="single" w:color="auto"/>
        </w:rPr>
        <w:t xml:space="preserve">              </w:t>
      </w:r>
      <w:r>
        <w:rPr>
          <w:color w:val="auto"/>
          <w:spacing w:val="-91"/>
          <w:sz w:val="20"/>
          <w:szCs w:val="20"/>
          <w:highlight w:val="none"/>
        </w:rPr>
        <w:t xml:space="preserve"> </w:t>
      </w:r>
      <w:r>
        <w:rPr>
          <w:color w:val="auto"/>
          <w:spacing w:val="5"/>
          <w:sz w:val="20"/>
          <w:szCs w:val="20"/>
          <w:highlight w:val="none"/>
        </w:rPr>
        <w:t>联系电话：</w:t>
      </w:r>
      <w:r>
        <w:rPr>
          <w:color w:val="auto"/>
          <w:spacing w:val="5"/>
          <w:sz w:val="20"/>
          <w:szCs w:val="20"/>
          <w:highlight w:val="none"/>
          <w:u w:val="single" w:color="auto"/>
        </w:rPr>
        <w:t xml:space="preserve">                   </w:t>
      </w:r>
      <w:r>
        <w:rPr>
          <w:color w:val="auto"/>
          <w:sz w:val="20"/>
          <w:szCs w:val="20"/>
          <w:highlight w:val="none"/>
        </w:rPr>
        <w:t xml:space="preserve">  </w:t>
      </w:r>
      <w:r>
        <w:rPr>
          <w:color w:val="auto"/>
          <w:spacing w:val="4"/>
          <w:sz w:val="20"/>
          <w:szCs w:val="20"/>
          <w:highlight w:val="none"/>
        </w:rPr>
        <w:t>地址：</w:t>
      </w:r>
      <w:r>
        <w:rPr>
          <w:color w:val="auto"/>
          <w:spacing w:val="4"/>
          <w:sz w:val="20"/>
          <w:szCs w:val="20"/>
          <w:highlight w:val="none"/>
          <w:u w:val="single" w:color="auto"/>
        </w:rPr>
        <w:t xml:space="preserve">                      </w:t>
      </w:r>
      <w:r>
        <w:rPr>
          <w:color w:val="auto"/>
          <w:spacing w:val="3"/>
          <w:sz w:val="20"/>
          <w:szCs w:val="20"/>
          <w:highlight w:val="none"/>
          <w:u w:val="single" w:color="auto"/>
        </w:rPr>
        <w:t xml:space="preserve">                                       </w:t>
      </w:r>
      <w:r>
        <w:rPr>
          <w:color w:val="auto"/>
          <w:spacing w:val="-76"/>
          <w:sz w:val="20"/>
          <w:szCs w:val="20"/>
          <w:highlight w:val="none"/>
        </w:rPr>
        <w:t xml:space="preserve"> </w:t>
      </w:r>
      <w:r>
        <w:rPr>
          <w:color w:val="auto"/>
          <w:spacing w:val="3"/>
          <w:sz w:val="20"/>
          <w:szCs w:val="20"/>
          <w:highlight w:val="none"/>
        </w:rPr>
        <w:t>邮编：</w:t>
      </w:r>
      <w:r>
        <w:rPr>
          <w:color w:val="auto"/>
          <w:spacing w:val="5"/>
          <w:sz w:val="20"/>
          <w:szCs w:val="20"/>
          <w:highlight w:val="none"/>
          <w:u w:val="single" w:color="auto"/>
        </w:rPr>
        <w:t xml:space="preserve">         </w:t>
      </w:r>
      <w:r>
        <w:rPr>
          <w:color w:val="auto"/>
          <w:sz w:val="20"/>
          <w:szCs w:val="20"/>
          <w:highlight w:val="none"/>
        </w:rPr>
        <w:t xml:space="preserve"> </w:t>
      </w:r>
      <w:r>
        <w:rPr>
          <w:color w:val="auto"/>
          <w:spacing w:val="1"/>
          <w:sz w:val="20"/>
          <w:szCs w:val="20"/>
          <w:highlight w:val="none"/>
        </w:rPr>
        <w:t>被投诉人</w:t>
      </w:r>
      <w:r>
        <w:rPr>
          <w:color w:val="auto"/>
          <w:spacing w:val="-18"/>
          <w:sz w:val="20"/>
          <w:szCs w:val="20"/>
          <w:highlight w:val="none"/>
        </w:rPr>
        <w:t xml:space="preserve"> </w:t>
      </w:r>
      <w:r>
        <w:rPr>
          <w:color w:val="auto"/>
          <w:spacing w:val="1"/>
          <w:sz w:val="20"/>
          <w:szCs w:val="20"/>
          <w:highlight w:val="none"/>
        </w:rPr>
        <w:t>1：</w:t>
      </w:r>
    </w:p>
    <w:p w14:paraId="25A4F880">
      <w:pPr>
        <w:pStyle w:val="2"/>
        <w:spacing w:before="33" w:line="354" w:lineRule="auto"/>
        <w:ind w:left="403" w:right="717"/>
        <w:rPr>
          <w:color w:val="auto"/>
          <w:sz w:val="20"/>
          <w:szCs w:val="20"/>
          <w:highlight w:val="none"/>
        </w:rPr>
      </w:pPr>
      <w:r>
        <w:rPr>
          <w:color w:val="auto"/>
          <w:spacing w:val="4"/>
          <w:sz w:val="20"/>
          <w:szCs w:val="20"/>
          <w:highlight w:val="none"/>
        </w:rPr>
        <w:t>地址：</w:t>
      </w:r>
      <w:r>
        <w:rPr>
          <w:color w:val="auto"/>
          <w:spacing w:val="4"/>
          <w:sz w:val="20"/>
          <w:szCs w:val="20"/>
          <w:highlight w:val="none"/>
          <w:u w:val="single" w:color="auto"/>
        </w:rPr>
        <w:t xml:space="preserve">                      </w:t>
      </w:r>
      <w:r>
        <w:rPr>
          <w:color w:val="auto"/>
          <w:spacing w:val="3"/>
          <w:sz w:val="20"/>
          <w:szCs w:val="20"/>
          <w:highlight w:val="none"/>
          <w:u w:val="single" w:color="auto"/>
        </w:rPr>
        <w:t xml:space="preserve">                                       </w:t>
      </w:r>
      <w:r>
        <w:rPr>
          <w:color w:val="auto"/>
          <w:spacing w:val="-76"/>
          <w:sz w:val="20"/>
          <w:szCs w:val="20"/>
          <w:highlight w:val="none"/>
        </w:rPr>
        <w:t xml:space="preserve"> </w:t>
      </w:r>
      <w:r>
        <w:rPr>
          <w:color w:val="auto"/>
          <w:spacing w:val="3"/>
          <w:sz w:val="20"/>
          <w:szCs w:val="20"/>
          <w:highlight w:val="none"/>
        </w:rPr>
        <w:t>邮编：</w:t>
      </w:r>
      <w:r>
        <w:rPr>
          <w:color w:val="auto"/>
          <w:spacing w:val="5"/>
          <w:sz w:val="20"/>
          <w:szCs w:val="20"/>
          <w:highlight w:val="none"/>
          <w:u w:val="single" w:color="auto"/>
        </w:rPr>
        <w:t xml:space="preserve">         </w:t>
      </w:r>
      <w:r>
        <w:rPr>
          <w:color w:val="auto"/>
          <w:sz w:val="20"/>
          <w:szCs w:val="20"/>
          <w:highlight w:val="none"/>
        </w:rPr>
        <w:t xml:space="preserve">  </w:t>
      </w:r>
      <w:r>
        <w:rPr>
          <w:color w:val="auto"/>
          <w:spacing w:val="4"/>
          <w:sz w:val="20"/>
          <w:szCs w:val="20"/>
          <w:highlight w:val="none"/>
        </w:rPr>
        <w:t>联系人：</w:t>
      </w:r>
      <w:r>
        <w:rPr>
          <w:color w:val="auto"/>
          <w:spacing w:val="4"/>
          <w:sz w:val="20"/>
          <w:szCs w:val="20"/>
          <w:highlight w:val="none"/>
          <w:u w:val="single" w:color="auto"/>
        </w:rPr>
        <w:t xml:space="preserve">                                                </w:t>
      </w:r>
      <w:r>
        <w:rPr>
          <w:color w:val="auto"/>
          <w:spacing w:val="-91"/>
          <w:sz w:val="20"/>
          <w:szCs w:val="20"/>
          <w:highlight w:val="none"/>
        </w:rPr>
        <w:t xml:space="preserve"> </w:t>
      </w:r>
      <w:r>
        <w:rPr>
          <w:color w:val="auto"/>
          <w:spacing w:val="4"/>
          <w:sz w:val="20"/>
          <w:szCs w:val="20"/>
          <w:highlight w:val="none"/>
        </w:rPr>
        <w:t>联系电话：</w:t>
      </w:r>
      <w:r>
        <w:rPr>
          <w:color w:val="auto"/>
          <w:spacing w:val="4"/>
          <w:sz w:val="20"/>
          <w:szCs w:val="20"/>
          <w:highlight w:val="none"/>
          <w:u w:val="single" w:color="auto"/>
        </w:rPr>
        <w:t xml:space="preserve">          </w:t>
      </w:r>
      <w:r>
        <w:rPr>
          <w:color w:val="auto"/>
          <w:spacing w:val="3"/>
          <w:sz w:val="20"/>
          <w:szCs w:val="20"/>
          <w:highlight w:val="none"/>
          <w:u w:val="single" w:color="auto"/>
        </w:rPr>
        <w:t xml:space="preserve">       </w:t>
      </w:r>
    </w:p>
    <w:p w14:paraId="7C37B4C2">
      <w:pPr>
        <w:pStyle w:val="2"/>
        <w:spacing w:before="32" w:line="369" w:lineRule="auto"/>
        <w:ind w:left="416" w:right="8173" w:hanging="13"/>
        <w:rPr>
          <w:color w:val="auto"/>
          <w:sz w:val="20"/>
          <w:szCs w:val="20"/>
          <w:highlight w:val="none"/>
        </w:rPr>
      </w:pPr>
      <w:r>
        <w:rPr>
          <w:color w:val="auto"/>
          <w:spacing w:val="-4"/>
          <w:sz w:val="20"/>
          <w:szCs w:val="20"/>
          <w:highlight w:val="none"/>
        </w:rPr>
        <w:t>被投诉人</w:t>
      </w:r>
      <w:r>
        <w:rPr>
          <w:color w:val="auto"/>
          <w:spacing w:val="-33"/>
          <w:sz w:val="20"/>
          <w:szCs w:val="20"/>
          <w:highlight w:val="none"/>
        </w:rPr>
        <w:t xml:space="preserve"> </w:t>
      </w:r>
      <w:r>
        <w:rPr>
          <w:color w:val="auto"/>
          <w:spacing w:val="-4"/>
          <w:sz w:val="20"/>
          <w:szCs w:val="20"/>
          <w:highlight w:val="none"/>
        </w:rPr>
        <w:t>2：</w:t>
      </w:r>
      <w:r>
        <w:rPr>
          <w:color w:val="auto"/>
          <w:sz w:val="20"/>
          <w:szCs w:val="20"/>
          <w:highlight w:val="none"/>
        </w:rPr>
        <w:t xml:space="preserve"> </w:t>
      </w:r>
      <w:r>
        <w:rPr>
          <w:color w:val="auto"/>
          <w:spacing w:val="-2"/>
          <w:sz w:val="20"/>
          <w:szCs w:val="20"/>
          <w:highlight w:val="none"/>
        </w:rPr>
        <w:t>……</w:t>
      </w:r>
    </w:p>
    <w:p w14:paraId="0038795C">
      <w:pPr>
        <w:pStyle w:val="2"/>
        <w:tabs>
          <w:tab w:val="left" w:pos="9109"/>
        </w:tabs>
        <w:spacing w:before="3" w:line="360" w:lineRule="auto"/>
        <w:ind w:left="403" w:right="611"/>
        <w:jc w:val="both"/>
        <w:rPr>
          <w:color w:val="auto"/>
          <w:sz w:val="20"/>
          <w:szCs w:val="20"/>
          <w:highlight w:val="none"/>
        </w:rPr>
      </w:pPr>
      <w:r>
        <w:rPr>
          <w:color w:val="auto"/>
          <w:spacing w:val="8"/>
          <w:sz w:val="20"/>
          <w:szCs w:val="20"/>
          <w:highlight w:val="none"/>
        </w:rPr>
        <w:t>相关供应商：</w:t>
      </w:r>
      <w:r>
        <w:rPr>
          <w:color w:val="auto"/>
          <w:sz w:val="20"/>
          <w:szCs w:val="20"/>
          <w:highlight w:val="none"/>
          <w:u w:val="single" w:color="auto"/>
        </w:rPr>
        <w:tab/>
      </w:r>
      <w:r>
        <w:rPr>
          <w:color w:val="auto"/>
          <w:sz w:val="20"/>
          <w:szCs w:val="20"/>
          <w:highlight w:val="none"/>
        </w:rPr>
        <w:t xml:space="preserve"> </w:t>
      </w:r>
      <w:r>
        <w:rPr>
          <w:color w:val="auto"/>
          <w:spacing w:val="3"/>
          <w:sz w:val="20"/>
          <w:szCs w:val="20"/>
          <w:highlight w:val="none"/>
        </w:rPr>
        <w:t>地址：</w:t>
      </w:r>
      <w:r>
        <w:rPr>
          <w:color w:val="auto"/>
          <w:spacing w:val="3"/>
          <w:sz w:val="20"/>
          <w:szCs w:val="20"/>
          <w:highlight w:val="none"/>
          <w:u w:val="single" w:color="auto"/>
        </w:rPr>
        <w:t xml:space="preserve">                                              </w:t>
      </w:r>
      <w:r>
        <w:rPr>
          <w:color w:val="auto"/>
          <w:spacing w:val="2"/>
          <w:sz w:val="20"/>
          <w:szCs w:val="20"/>
          <w:highlight w:val="none"/>
          <w:u w:val="single" w:color="auto"/>
        </w:rPr>
        <w:t xml:space="preserve"> </w:t>
      </w:r>
      <w:r>
        <w:rPr>
          <w:color w:val="auto"/>
          <w:spacing w:val="-77"/>
          <w:sz w:val="20"/>
          <w:szCs w:val="20"/>
          <w:highlight w:val="none"/>
        </w:rPr>
        <w:t xml:space="preserve"> </w:t>
      </w:r>
      <w:r>
        <w:rPr>
          <w:color w:val="auto"/>
          <w:spacing w:val="2"/>
          <w:sz w:val="20"/>
          <w:szCs w:val="20"/>
          <w:highlight w:val="none"/>
        </w:rPr>
        <w:t>邮编：</w:t>
      </w:r>
      <w:r>
        <w:rPr>
          <w:color w:val="auto"/>
          <w:sz w:val="20"/>
          <w:szCs w:val="20"/>
          <w:highlight w:val="none"/>
          <w:u w:val="single" w:color="auto"/>
        </w:rPr>
        <w:tab/>
      </w:r>
      <w:r>
        <w:rPr>
          <w:color w:val="auto"/>
          <w:sz w:val="20"/>
          <w:szCs w:val="20"/>
          <w:highlight w:val="none"/>
        </w:rPr>
        <w:t xml:space="preserve"> </w:t>
      </w:r>
      <w:r>
        <w:rPr>
          <w:color w:val="auto"/>
          <w:spacing w:val="4"/>
          <w:sz w:val="20"/>
          <w:szCs w:val="20"/>
          <w:highlight w:val="none"/>
        </w:rPr>
        <w:t>联系人：</w:t>
      </w:r>
      <w:r>
        <w:rPr>
          <w:color w:val="auto"/>
          <w:spacing w:val="4"/>
          <w:sz w:val="20"/>
          <w:szCs w:val="20"/>
          <w:highlight w:val="none"/>
          <w:u w:val="single" w:color="auto"/>
        </w:rPr>
        <w:t xml:space="preserve">                                            </w:t>
      </w:r>
      <w:r>
        <w:rPr>
          <w:color w:val="auto"/>
          <w:spacing w:val="-91"/>
          <w:sz w:val="20"/>
          <w:szCs w:val="20"/>
          <w:highlight w:val="none"/>
        </w:rPr>
        <w:t xml:space="preserve"> </w:t>
      </w:r>
      <w:r>
        <w:rPr>
          <w:color w:val="auto"/>
          <w:spacing w:val="4"/>
          <w:sz w:val="20"/>
          <w:szCs w:val="20"/>
          <w:highlight w:val="none"/>
        </w:rPr>
        <w:t>联系电话：</w:t>
      </w:r>
      <w:r>
        <w:rPr>
          <w:color w:val="auto"/>
          <w:spacing w:val="4"/>
          <w:sz w:val="20"/>
          <w:szCs w:val="20"/>
          <w:highlight w:val="none"/>
          <w:u w:val="single" w:color="auto"/>
        </w:rPr>
        <w:t xml:space="preserve">                 </w:t>
      </w:r>
      <w:r>
        <w:rPr>
          <w:color w:val="auto"/>
          <w:spacing w:val="3"/>
          <w:sz w:val="20"/>
          <w:szCs w:val="20"/>
          <w:highlight w:val="none"/>
          <w:u w:val="single" w:color="auto"/>
        </w:rPr>
        <w:t xml:space="preserve">     </w:t>
      </w:r>
    </w:p>
    <w:p w14:paraId="6E3E09B2">
      <w:pPr>
        <w:pStyle w:val="2"/>
        <w:spacing w:before="27" w:line="228" w:lineRule="auto"/>
        <w:ind w:left="409"/>
        <w:rPr>
          <w:color w:val="auto"/>
          <w:sz w:val="20"/>
          <w:szCs w:val="20"/>
          <w:highlight w:val="none"/>
        </w:rPr>
      </w:pPr>
      <w:r>
        <w:rPr>
          <w:b/>
          <w:bCs/>
          <w:color w:val="auto"/>
          <w:spacing w:val="6"/>
          <w:sz w:val="20"/>
          <w:szCs w:val="20"/>
          <w:highlight w:val="none"/>
        </w:rPr>
        <w:t>二、投诉项目基本情况：</w:t>
      </w:r>
    </w:p>
    <w:p w14:paraId="40AFF1F5">
      <w:pPr>
        <w:pStyle w:val="2"/>
        <w:spacing w:before="154" w:line="355" w:lineRule="auto"/>
        <w:ind w:left="422" w:right="592"/>
        <w:rPr>
          <w:color w:val="auto"/>
          <w:sz w:val="20"/>
          <w:szCs w:val="20"/>
          <w:highlight w:val="none"/>
        </w:rPr>
      </w:pPr>
      <w:r>
        <w:rPr>
          <w:color w:val="auto"/>
          <w:spacing w:val="6"/>
          <w:sz w:val="20"/>
          <w:szCs w:val="20"/>
          <w:highlight w:val="none"/>
        </w:rPr>
        <w:t>采购项目的名称：</w:t>
      </w:r>
      <w:r>
        <w:rPr>
          <w:color w:val="auto"/>
          <w:spacing w:val="6"/>
          <w:sz w:val="20"/>
          <w:szCs w:val="20"/>
          <w:highlight w:val="none"/>
          <w:u w:val="single" w:color="auto"/>
        </w:rPr>
        <w:t xml:space="preserve">                      </w:t>
      </w:r>
      <w:r>
        <w:rPr>
          <w:color w:val="auto"/>
          <w:spacing w:val="5"/>
          <w:sz w:val="20"/>
          <w:szCs w:val="20"/>
          <w:highlight w:val="none"/>
          <w:u w:val="single" w:color="auto"/>
        </w:rPr>
        <w:t xml:space="preserve">                                             </w:t>
      </w:r>
      <w:r>
        <w:rPr>
          <w:color w:val="auto"/>
          <w:sz w:val="20"/>
          <w:szCs w:val="20"/>
          <w:highlight w:val="none"/>
        </w:rPr>
        <w:t xml:space="preserve"> </w:t>
      </w:r>
      <w:r>
        <w:rPr>
          <w:color w:val="auto"/>
          <w:spacing w:val="4"/>
          <w:sz w:val="20"/>
          <w:szCs w:val="20"/>
          <w:highlight w:val="none"/>
        </w:rPr>
        <w:t>采购项目的编号：</w:t>
      </w:r>
      <w:r>
        <w:rPr>
          <w:color w:val="auto"/>
          <w:spacing w:val="4"/>
          <w:sz w:val="20"/>
          <w:szCs w:val="20"/>
          <w:highlight w:val="none"/>
          <w:u w:val="single" w:color="auto"/>
        </w:rPr>
        <w:t xml:space="preserve">                                        </w:t>
      </w:r>
      <w:r>
        <w:rPr>
          <w:color w:val="auto"/>
          <w:spacing w:val="-89"/>
          <w:sz w:val="20"/>
          <w:szCs w:val="20"/>
          <w:highlight w:val="none"/>
        </w:rPr>
        <w:t xml:space="preserve"> </w:t>
      </w:r>
      <w:r>
        <w:rPr>
          <w:color w:val="auto"/>
          <w:spacing w:val="3"/>
          <w:sz w:val="20"/>
          <w:szCs w:val="20"/>
          <w:highlight w:val="none"/>
        </w:rPr>
        <w:t>分标：</w:t>
      </w:r>
      <w:r>
        <w:rPr>
          <w:color w:val="auto"/>
          <w:spacing w:val="3"/>
          <w:sz w:val="20"/>
          <w:szCs w:val="20"/>
          <w:highlight w:val="none"/>
          <w:u w:val="single" w:color="auto"/>
        </w:rPr>
        <w:t xml:space="preserve">        </w:t>
      </w:r>
    </w:p>
    <w:p w14:paraId="3FDB6E44">
      <w:pPr>
        <w:pStyle w:val="2"/>
        <w:tabs>
          <w:tab w:val="left" w:pos="9234"/>
        </w:tabs>
        <w:spacing w:before="32" w:line="361" w:lineRule="auto"/>
        <w:ind w:left="422" w:right="486"/>
        <w:jc w:val="both"/>
        <w:rPr>
          <w:color w:val="auto"/>
          <w:sz w:val="20"/>
          <w:szCs w:val="20"/>
          <w:highlight w:val="none"/>
        </w:rPr>
      </w:pPr>
      <w:r>
        <w:rPr>
          <w:color w:val="auto"/>
          <w:spacing w:val="8"/>
          <w:sz w:val="20"/>
          <w:szCs w:val="20"/>
          <w:highlight w:val="none"/>
        </w:rPr>
        <w:t>采购人名称：</w:t>
      </w:r>
      <w:r>
        <w:rPr>
          <w:color w:val="auto"/>
          <w:sz w:val="20"/>
          <w:szCs w:val="20"/>
          <w:highlight w:val="none"/>
          <w:u w:val="single" w:color="auto"/>
        </w:rPr>
        <w:tab/>
      </w:r>
      <w:r>
        <w:rPr>
          <w:color w:val="auto"/>
          <w:sz w:val="20"/>
          <w:szCs w:val="20"/>
          <w:highlight w:val="none"/>
        </w:rPr>
        <w:t xml:space="preserve"> </w:t>
      </w:r>
      <w:r>
        <w:rPr>
          <w:color w:val="auto"/>
          <w:spacing w:val="8"/>
          <w:sz w:val="20"/>
          <w:szCs w:val="20"/>
          <w:highlight w:val="none"/>
        </w:rPr>
        <w:t>代理机构名称：</w:t>
      </w:r>
      <w:r>
        <w:rPr>
          <w:color w:val="auto"/>
          <w:sz w:val="20"/>
          <w:szCs w:val="20"/>
          <w:highlight w:val="none"/>
          <w:u w:val="single" w:color="auto"/>
        </w:rPr>
        <w:tab/>
      </w:r>
      <w:r>
        <w:rPr>
          <w:color w:val="auto"/>
          <w:sz w:val="20"/>
          <w:szCs w:val="20"/>
          <w:highlight w:val="none"/>
        </w:rPr>
        <w:t xml:space="preserve"> </w:t>
      </w:r>
      <w:r>
        <w:rPr>
          <w:color w:val="auto"/>
          <w:spacing w:val="9"/>
          <w:sz w:val="20"/>
          <w:szCs w:val="20"/>
          <w:highlight w:val="none"/>
        </w:rPr>
        <w:t>采购文件公告：</w:t>
      </w:r>
      <w:r>
        <w:rPr>
          <w:color w:val="auto"/>
          <w:spacing w:val="9"/>
          <w:sz w:val="20"/>
          <w:szCs w:val="20"/>
          <w:highlight w:val="none"/>
          <w:u w:val="single" w:color="auto"/>
        </w:rPr>
        <w:t>是/否</w:t>
      </w:r>
      <w:r>
        <w:rPr>
          <w:color w:val="auto"/>
          <w:spacing w:val="9"/>
          <w:sz w:val="20"/>
          <w:szCs w:val="20"/>
          <w:highlight w:val="none"/>
        </w:rPr>
        <w:t>公告期限：</w:t>
      </w:r>
      <w:r>
        <w:rPr>
          <w:color w:val="auto"/>
          <w:sz w:val="20"/>
          <w:szCs w:val="20"/>
          <w:highlight w:val="none"/>
          <w:u w:val="single" w:color="auto"/>
        </w:rPr>
        <w:tab/>
      </w:r>
      <w:r>
        <w:rPr>
          <w:color w:val="auto"/>
          <w:sz w:val="20"/>
          <w:szCs w:val="20"/>
          <w:highlight w:val="none"/>
        </w:rPr>
        <w:t xml:space="preserve"> </w:t>
      </w:r>
      <w:r>
        <w:rPr>
          <w:color w:val="auto"/>
          <w:spacing w:val="9"/>
          <w:sz w:val="20"/>
          <w:szCs w:val="20"/>
          <w:highlight w:val="none"/>
        </w:rPr>
        <w:t>采购结果公告：</w:t>
      </w:r>
      <w:r>
        <w:rPr>
          <w:color w:val="auto"/>
          <w:spacing w:val="9"/>
          <w:sz w:val="20"/>
          <w:szCs w:val="20"/>
          <w:highlight w:val="none"/>
          <w:u w:val="single" w:color="auto"/>
        </w:rPr>
        <w:t>是/否</w:t>
      </w:r>
      <w:r>
        <w:rPr>
          <w:color w:val="auto"/>
          <w:spacing w:val="9"/>
          <w:sz w:val="20"/>
          <w:szCs w:val="20"/>
          <w:highlight w:val="none"/>
        </w:rPr>
        <w:t>公告期限：</w:t>
      </w:r>
      <w:r>
        <w:rPr>
          <w:color w:val="auto"/>
          <w:sz w:val="20"/>
          <w:szCs w:val="20"/>
          <w:highlight w:val="none"/>
          <w:u w:val="single" w:color="auto"/>
        </w:rPr>
        <w:t xml:space="preserve">                                                          </w:t>
      </w:r>
    </w:p>
    <w:p w14:paraId="5B3EF5EC">
      <w:pPr>
        <w:pStyle w:val="2"/>
        <w:spacing w:before="34" w:line="228" w:lineRule="auto"/>
        <w:ind w:left="420"/>
        <w:rPr>
          <w:color w:val="auto"/>
          <w:sz w:val="20"/>
          <w:szCs w:val="20"/>
          <w:highlight w:val="none"/>
        </w:rPr>
      </w:pPr>
      <w:r>
        <w:rPr>
          <w:b/>
          <w:bCs/>
          <w:color w:val="auto"/>
          <w:spacing w:val="7"/>
          <w:sz w:val="20"/>
          <w:szCs w:val="20"/>
          <w:highlight w:val="none"/>
        </w:rPr>
        <w:t>三、质疑基本情况</w:t>
      </w:r>
    </w:p>
    <w:p w14:paraId="63179E2C">
      <w:pPr>
        <w:pStyle w:val="2"/>
        <w:spacing w:before="155" w:line="228" w:lineRule="auto"/>
        <w:ind w:left="845"/>
        <w:rPr>
          <w:color w:val="auto"/>
          <w:sz w:val="20"/>
          <w:szCs w:val="20"/>
          <w:highlight w:val="none"/>
        </w:rPr>
      </w:pPr>
      <w:r>
        <w:rPr>
          <w:color w:val="auto"/>
          <w:spacing w:val="4"/>
          <w:sz w:val="20"/>
          <w:szCs w:val="20"/>
          <w:highlight w:val="none"/>
        </w:rPr>
        <w:t>投诉人于</w:t>
      </w:r>
      <w:r>
        <w:rPr>
          <w:color w:val="auto"/>
          <w:spacing w:val="-83"/>
          <w:sz w:val="20"/>
          <w:szCs w:val="20"/>
          <w:highlight w:val="none"/>
        </w:rPr>
        <w:t xml:space="preserve"> </w:t>
      </w:r>
      <w:r>
        <w:rPr>
          <w:color w:val="auto"/>
          <w:spacing w:val="4"/>
          <w:sz w:val="20"/>
          <w:szCs w:val="20"/>
          <w:highlight w:val="none"/>
          <w:u w:val="single" w:color="auto"/>
        </w:rPr>
        <w:t xml:space="preserve">      </w:t>
      </w:r>
      <w:r>
        <w:rPr>
          <w:color w:val="auto"/>
          <w:spacing w:val="-86"/>
          <w:sz w:val="20"/>
          <w:szCs w:val="20"/>
          <w:highlight w:val="none"/>
        </w:rPr>
        <w:t xml:space="preserve"> </w:t>
      </w:r>
      <w:r>
        <w:rPr>
          <w:color w:val="auto"/>
          <w:spacing w:val="4"/>
          <w:sz w:val="20"/>
          <w:szCs w:val="20"/>
          <w:highlight w:val="none"/>
        </w:rPr>
        <w:t>年</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84"/>
          <w:sz w:val="20"/>
          <w:szCs w:val="20"/>
          <w:highlight w:val="none"/>
        </w:rPr>
        <w:t xml:space="preserve"> </w:t>
      </w:r>
      <w:r>
        <w:rPr>
          <w:color w:val="auto"/>
          <w:spacing w:val="4"/>
          <w:sz w:val="20"/>
          <w:szCs w:val="20"/>
          <w:highlight w:val="none"/>
        </w:rPr>
        <w:t>月</w:t>
      </w:r>
      <w:r>
        <w:rPr>
          <w:color w:val="auto"/>
          <w:spacing w:val="-99"/>
          <w:sz w:val="20"/>
          <w:szCs w:val="20"/>
          <w:highlight w:val="none"/>
        </w:rPr>
        <w:t xml:space="preserve"> </w:t>
      </w:r>
      <w:r>
        <w:rPr>
          <w:color w:val="auto"/>
          <w:spacing w:val="5"/>
          <w:sz w:val="20"/>
          <w:szCs w:val="20"/>
          <w:highlight w:val="none"/>
          <w:u w:val="single" w:color="auto"/>
        </w:rPr>
        <w:t xml:space="preserve">   </w:t>
      </w:r>
      <w:r>
        <w:rPr>
          <w:color w:val="auto"/>
          <w:spacing w:val="-55"/>
          <w:sz w:val="20"/>
          <w:szCs w:val="20"/>
          <w:highlight w:val="none"/>
        </w:rPr>
        <w:t xml:space="preserve"> </w:t>
      </w:r>
      <w:r>
        <w:rPr>
          <w:color w:val="auto"/>
          <w:spacing w:val="4"/>
          <w:sz w:val="20"/>
          <w:szCs w:val="20"/>
          <w:highlight w:val="none"/>
        </w:rPr>
        <w:t>日，向</w:t>
      </w:r>
      <w:r>
        <w:rPr>
          <w:color w:val="auto"/>
          <w:spacing w:val="2"/>
          <w:sz w:val="20"/>
          <w:szCs w:val="20"/>
          <w:highlight w:val="none"/>
          <w:u w:val="single" w:color="auto"/>
        </w:rPr>
        <w:t xml:space="preserve">                         </w:t>
      </w:r>
      <w:r>
        <w:rPr>
          <w:color w:val="auto"/>
          <w:spacing w:val="1"/>
          <w:sz w:val="20"/>
          <w:szCs w:val="20"/>
          <w:highlight w:val="none"/>
          <w:u w:val="single" w:color="auto"/>
        </w:rPr>
        <w:t xml:space="preserve">        </w:t>
      </w:r>
      <w:r>
        <w:rPr>
          <w:color w:val="auto"/>
          <w:spacing w:val="-90"/>
          <w:sz w:val="20"/>
          <w:szCs w:val="20"/>
          <w:highlight w:val="none"/>
        </w:rPr>
        <w:t xml:space="preserve"> </w:t>
      </w:r>
      <w:r>
        <w:rPr>
          <w:color w:val="auto"/>
          <w:spacing w:val="4"/>
          <w:sz w:val="20"/>
          <w:szCs w:val="20"/>
          <w:highlight w:val="none"/>
        </w:rPr>
        <w:t>提出质疑，质疑事项为：</w:t>
      </w:r>
    </w:p>
    <w:p w14:paraId="15AF5C80">
      <w:pPr>
        <w:tabs>
          <w:tab w:val="left" w:pos="9422"/>
        </w:tabs>
        <w:spacing w:before="158"/>
        <w:ind w:left="395"/>
        <w:rPr>
          <w:rFonts w:ascii="Arial"/>
          <w:color w:val="auto"/>
          <w:sz w:val="21"/>
          <w:highlight w:val="none"/>
        </w:rPr>
      </w:pPr>
      <w:r>
        <w:rPr>
          <w:rFonts w:ascii="Arial" w:hAnsi="Arial" w:eastAsia="Arial" w:cs="Arial"/>
          <w:color w:val="auto"/>
          <w:sz w:val="21"/>
          <w:szCs w:val="21"/>
          <w:highlight w:val="none"/>
          <w:u w:val="single" w:color="auto"/>
        </w:rPr>
        <w:tab/>
      </w:r>
    </w:p>
    <w:p w14:paraId="0DD0A587">
      <w:pPr>
        <w:tabs>
          <w:tab w:val="left" w:pos="9422"/>
        </w:tabs>
        <w:spacing w:before="157"/>
        <w:ind w:left="395"/>
        <w:rPr>
          <w:rFonts w:ascii="Arial"/>
          <w:color w:val="auto"/>
          <w:sz w:val="21"/>
          <w:highlight w:val="none"/>
        </w:rPr>
      </w:pPr>
      <w:r>
        <w:rPr>
          <w:rFonts w:ascii="Arial" w:hAnsi="Arial" w:eastAsia="Arial" w:cs="Arial"/>
          <w:color w:val="auto"/>
          <w:sz w:val="21"/>
          <w:szCs w:val="21"/>
          <w:highlight w:val="none"/>
          <w:u w:val="single" w:color="auto"/>
        </w:rPr>
        <w:tab/>
      </w:r>
    </w:p>
    <w:p w14:paraId="3A755375">
      <w:pPr>
        <w:pStyle w:val="2"/>
        <w:spacing w:before="154" w:line="228" w:lineRule="auto"/>
        <w:ind w:left="822"/>
        <w:rPr>
          <w:color w:val="auto"/>
          <w:sz w:val="20"/>
          <w:szCs w:val="20"/>
          <w:highlight w:val="none"/>
        </w:rPr>
      </w:pPr>
      <w:r>
        <w:rPr>
          <w:color w:val="auto"/>
          <w:spacing w:val="7"/>
          <w:sz w:val="20"/>
          <w:szCs w:val="20"/>
          <w:highlight w:val="none"/>
          <w:u w:val="single" w:color="auto"/>
        </w:rPr>
        <w:t>采购人/代理机构</w:t>
      </w:r>
      <w:r>
        <w:rPr>
          <w:color w:val="auto"/>
          <w:spacing w:val="7"/>
          <w:sz w:val="20"/>
          <w:szCs w:val="20"/>
          <w:highlight w:val="none"/>
        </w:rPr>
        <w:t>于</w:t>
      </w:r>
      <w:r>
        <w:rPr>
          <w:color w:val="auto"/>
          <w:spacing w:val="-95"/>
          <w:sz w:val="20"/>
          <w:szCs w:val="20"/>
          <w:highlight w:val="none"/>
        </w:rPr>
        <w:t xml:space="preserve"> </w:t>
      </w:r>
      <w:r>
        <w:rPr>
          <w:color w:val="auto"/>
          <w:spacing w:val="4"/>
          <w:sz w:val="20"/>
          <w:szCs w:val="20"/>
          <w:highlight w:val="none"/>
          <w:u w:val="single" w:color="auto"/>
        </w:rPr>
        <w:t xml:space="preserve">      </w:t>
      </w:r>
      <w:r>
        <w:rPr>
          <w:color w:val="auto"/>
          <w:spacing w:val="-86"/>
          <w:sz w:val="20"/>
          <w:szCs w:val="20"/>
          <w:highlight w:val="none"/>
        </w:rPr>
        <w:t xml:space="preserve"> </w:t>
      </w:r>
      <w:r>
        <w:rPr>
          <w:color w:val="auto"/>
          <w:spacing w:val="7"/>
          <w:sz w:val="20"/>
          <w:szCs w:val="20"/>
          <w:highlight w:val="none"/>
        </w:rPr>
        <w:t>年</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87"/>
          <w:sz w:val="20"/>
          <w:szCs w:val="20"/>
          <w:highlight w:val="none"/>
        </w:rPr>
        <w:t xml:space="preserve"> </w:t>
      </w:r>
      <w:r>
        <w:rPr>
          <w:color w:val="auto"/>
          <w:spacing w:val="7"/>
          <w:sz w:val="20"/>
          <w:szCs w:val="20"/>
          <w:highlight w:val="none"/>
        </w:rPr>
        <w:t>月</w:t>
      </w:r>
      <w:r>
        <w:rPr>
          <w:color w:val="auto"/>
          <w:spacing w:val="7"/>
          <w:sz w:val="20"/>
          <w:szCs w:val="20"/>
          <w:highlight w:val="none"/>
          <w:u w:val="single" w:color="auto"/>
        </w:rPr>
        <w:t xml:space="preserve">   </w:t>
      </w:r>
      <w:r>
        <w:rPr>
          <w:color w:val="auto"/>
          <w:spacing w:val="-55"/>
          <w:sz w:val="20"/>
          <w:szCs w:val="20"/>
          <w:highlight w:val="none"/>
        </w:rPr>
        <w:t xml:space="preserve"> </w:t>
      </w:r>
      <w:r>
        <w:rPr>
          <w:color w:val="auto"/>
          <w:spacing w:val="7"/>
          <w:sz w:val="20"/>
          <w:szCs w:val="20"/>
          <w:highlight w:val="none"/>
        </w:rPr>
        <w:t>日，就质疑事项作出了答复/没有在法定期限内作出答复。</w:t>
      </w:r>
    </w:p>
    <w:p w14:paraId="207F1699">
      <w:pPr>
        <w:pStyle w:val="2"/>
        <w:spacing w:before="152" w:line="228" w:lineRule="auto"/>
        <w:ind w:left="440"/>
        <w:rPr>
          <w:color w:val="auto"/>
          <w:sz w:val="20"/>
          <w:szCs w:val="20"/>
          <w:highlight w:val="none"/>
        </w:rPr>
      </w:pPr>
      <w:r>
        <w:rPr>
          <w:b/>
          <w:bCs/>
          <w:color w:val="auto"/>
          <w:spacing w:val="5"/>
          <w:sz w:val="20"/>
          <w:szCs w:val="20"/>
          <w:highlight w:val="none"/>
        </w:rPr>
        <w:t>四、投诉事项具体内容</w:t>
      </w:r>
    </w:p>
    <w:p w14:paraId="26565C52">
      <w:pPr>
        <w:pStyle w:val="2"/>
        <w:spacing w:before="154" w:line="229" w:lineRule="auto"/>
        <w:ind w:left="425"/>
        <w:rPr>
          <w:color w:val="auto"/>
          <w:sz w:val="20"/>
          <w:szCs w:val="20"/>
          <w:highlight w:val="none"/>
        </w:rPr>
      </w:pPr>
      <w:r>
        <w:rPr>
          <w:color w:val="auto"/>
          <w:spacing w:val="1"/>
          <w:sz w:val="20"/>
          <w:szCs w:val="20"/>
          <w:highlight w:val="none"/>
        </w:rPr>
        <w:t>投诉事项</w:t>
      </w:r>
      <w:r>
        <w:rPr>
          <w:color w:val="auto"/>
          <w:spacing w:val="-15"/>
          <w:sz w:val="20"/>
          <w:szCs w:val="20"/>
          <w:highlight w:val="none"/>
        </w:rPr>
        <w:t xml:space="preserve"> </w:t>
      </w:r>
      <w:r>
        <w:rPr>
          <w:color w:val="auto"/>
          <w:spacing w:val="1"/>
          <w:sz w:val="20"/>
          <w:szCs w:val="20"/>
          <w:highlight w:val="none"/>
        </w:rPr>
        <w:t>1：</w:t>
      </w:r>
      <w:r>
        <w:rPr>
          <w:color w:val="auto"/>
          <w:spacing w:val="1"/>
          <w:sz w:val="20"/>
          <w:szCs w:val="20"/>
          <w:highlight w:val="none"/>
          <w:u w:val="single" w:color="auto"/>
        </w:rPr>
        <w:t xml:space="preserve">                                                                              </w:t>
      </w:r>
    </w:p>
    <w:p w14:paraId="2918F282">
      <w:pPr>
        <w:pStyle w:val="2"/>
        <w:spacing w:before="152" w:line="228" w:lineRule="auto"/>
        <w:ind w:left="403"/>
        <w:rPr>
          <w:color w:val="auto"/>
          <w:sz w:val="20"/>
          <w:szCs w:val="20"/>
          <w:highlight w:val="none"/>
        </w:rPr>
      </w:pPr>
      <w:r>
        <w:rPr>
          <w:color w:val="auto"/>
          <w:spacing w:val="5"/>
          <w:sz w:val="20"/>
          <w:szCs w:val="20"/>
          <w:highlight w:val="none"/>
        </w:rPr>
        <w:t>事实依据：</w:t>
      </w:r>
      <w:r>
        <w:rPr>
          <w:color w:val="auto"/>
          <w:spacing w:val="19"/>
          <w:sz w:val="20"/>
          <w:szCs w:val="20"/>
          <w:highlight w:val="none"/>
        </w:rPr>
        <w:t xml:space="preserve"> </w:t>
      </w:r>
      <w:r>
        <w:rPr>
          <w:color w:val="auto"/>
          <w:sz w:val="20"/>
          <w:szCs w:val="20"/>
          <w:highlight w:val="none"/>
          <w:u w:val="single" w:color="auto"/>
        </w:rPr>
        <w:t xml:space="preserve">                                                                                  </w:t>
      </w:r>
    </w:p>
    <w:p w14:paraId="00E36814">
      <w:pPr>
        <w:tabs>
          <w:tab w:val="left" w:pos="9654"/>
        </w:tabs>
        <w:spacing w:before="159"/>
        <w:ind w:left="414"/>
        <w:rPr>
          <w:rFonts w:ascii="Arial"/>
          <w:color w:val="auto"/>
          <w:sz w:val="21"/>
          <w:highlight w:val="none"/>
        </w:rPr>
      </w:pPr>
      <w:r>
        <w:rPr>
          <w:rFonts w:ascii="Arial" w:hAnsi="Arial" w:eastAsia="Arial" w:cs="Arial"/>
          <w:color w:val="auto"/>
          <w:sz w:val="21"/>
          <w:szCs w:val="21"/>
          <w:highlight w:val="none"/>
          <w:u w:val="single" w:color="auto"/>
        </w:rPr>
        <w:tab/>
      </w:r>
    </w:p>
    <w:p w14:paraId="30DE8118">
      <w:pPr>
        <w:pStyle w:val="2"/>
        <w:spacing w:before="152" w:line="228" w:lineRule="auto"/>
        <w:ind w:left="404"/>
        <w:rPr>
          <w:color w:val="auto"/>
          <w:sz w:val="20"/>
          <w:szCs w:val="20"/>
          <w:highlight w:val="none"/>
        </w:rPr>
      </w:pPr>
      <w:r>
        <w:rPr>
          <w:color w:val="auto"/>
          <w:spacing w:val="5"/>
          <w:sz w:val="20"/>
          <w:szCs w:val="20"/>
          <w:highlight w:val="none"/>
        </w:rPr>
        <w:t>法律依据：</w:t>
      </w:r>
      <w:r>
        <w:rPr>
          <w:color w:val="auto"/>
          <w:spacing w:val="19"/>
          <w:sz w:val="20"/>
          <w:szCs w:val="20"/>
          <w:highlight w:val="none"/>
        </w:rPr>
        <w:t xml:space="preserve"> </w:t>
      </w:r>
      <w:r>
        <w:rPr>
          <w:color w:val="auto"/>
          <w:sz w:val="20"/>
          <w:szCs w:val="20"/>
          <w:highlight w:val="none"/>
          <w:u w:val="single" w:color="auto"/>
        </w:rPr>
        <w:t xml:space="preserve">                                                                                  </w:t>
      </w:r>
    </w:p>
    <w:p w14:paraId="46C8AB18">
      <w:pPr>
        <w:spacing w:line="228" w:lineRule="auto"/>
        <w:rPr>
          <w:color w:val="auto"/>
          <w:sz w:val="20"/>
          <w:szCs w:val="20"/>
          <w:highlight w:val="none"/>
        </w:rPr>
        <w:sectPr>
          <w:footerReference r:id="rId25" w:type="default"/>
          <w:pgSz w:w="11907" w:h="16840"/>
          <w:pgMar w:top="1431" w:right="1080" w:bottom="1079" w:left="1104" w:header="0" w:footer="916" w:gutter="0"/>
          <w:cols w:space="720" w:num="1"/>
        </w:sectPr>
      </w:pPr>
    </w:p>
    <w:p w14:paraId="28C1290E">
      <w:pPr>
        <w:pStyle w:val="2"/>
        <w:spacing w:before="193" w:line="369" w:lineRule="auto"/>
        <w:ind w:left="426" w:right="8347" w:hanging="10"/>
        <w:rPr>
          <w:color w:val="auto"/>
          <w:sz w:val="20"/>
          <w:szCs w:val="20"/>
          <w:highlight w:val="none"/>
        </w:rPr>
      </w:pPr>
      <w:r>
        <w:rPr>
          <w:color w:val="auto"/>
          <w:spacing w:val="4"/>
          <w:sz w:val="20"/>
          <w:szCs w:val="20"/>
          <w:highlight w:val="none"/>
        </w:rPr>
        <w:t>投诉事项</w:t>
      </w:r>
      <w:r>
        <w:rPr>
          <w:color w:val="auto"/>
          <w:spacing w:val="-35"/>
          <w:sz w:val="20"/>
          <w:szCs w:val="20"/>
          <w:highlight w:val="none"/>
        </w:rPr>
        <w:t xml:space="preserve"> </w:t>
      </w:r>
      <w:r>
        <w:rPr>
          <w:color w:val="auto"/>
          <w:spacing w:val="4"/>
          <w:sz w:val="20"/>
          <w:szCs w:val="20"/>
          <w:highlight w:val="none"/>
        </w:rPr>
        <w:t>2</w:t>
      </w:r>
      <w:r>
        <w:rPr>
          <w:color w:val="auto"/>
          <w:sz w:val="20"/>
          <w:szCs w:val="20"/>
          <w:highlight w:val="none"/>
        </w:rPr>
        <w:t xml:space="preserve"> </w:t>
      </w:r>
      <w:r>
        <w:rPr>
          <w:color w:val="auto"/>
          <w:spacing w:val="-2"/>
          <w:sz w:val="20"/>
          <w:szCs w:val="20"/>
          <w:highlight w:val="none"/>
        </w:rPr>
        <w:t>……</w:t>
      </w:r>
    </w:p>
    <w:p w14:paraId="64D04267">
      <w:pPr>
        <w:pStyle w:val="2"/>
        <w:spacing w:line="229" w:lineRule="auto"/>
        <w:ind w:left="415"/>
        <w:rPr>
          <w:color w:val="auto"/>
          <w:sz w:val="20"/>
          <w:szCs w:val="20"/>
          <w:highlight w:val="none"/>
        </w:rPr>
      </w:pPr>
      <w:r>
        <w:rPr>
          <w:b/>
          <w:bCs/>
          <w:color w:val="auto"/>
          <w:spacing w:val="7"/>
          <w:sz w:val="20"/>
          <w:szCs w:val="20"/>
          <w:highlight w:val="none"/>
        </w:rPr>
        <w:t>五、与投诉事项相关的投诉请求：</w:t>
      </w:r>
    </w:p>
    <w:p w14:paraId="24156A9A">
      <w:pPr>
        <w:pStyle w:val="2"/>
        <w:spacing w:before="152" w:line="229" w:lineRule="auto"/>
        <w:ind w:left="412"/>
        <w:rPr>
          <w:color w:val="auto"/>
          <w:sz w:val="20"/>
          <w:szCs w:val="20"/>
          <w:highlight w:val="none"/>
        </w:rPr>
      </w:pPr>
      <w:r>
        <w:rPr>
          <w:color w:val="auto"/>
          <w:spacing w:val="4"/>
          <w:sz w:val="20"/>
          <w:szCs w:val="20"/>
          <w:highlight w:val="none"/>
        </w:rPr>
        <w:t>请求：</w:t>
      </w:r>
      <w:r>
        <w:rPr>
          <w:color w:val="auto"/>
          <w:spacing w:val="4"/>
          <w:sz w:val="20"/>
          <w:szCs w:val="20"/>
          <w:highlight w:val="none"/>
          <w:u w:val="single" w:color="auto"/>
        </w:rPr>
        <w:t xml:space="preserve">                                                                    </w:t>
      </w:r>
      <w:r>
        <w:rPr>
          <w:color w:val="auto"/>
          <w:spacing w:val="3"/>
          <w:sz w:val="20"/>
          <w:szCs w:val="20"/>
          <w:highlight w:val="none"/>
          <w:u w:val="single" w:color="auto"/>
        </w:rPr>
        <w:t xml:space="preserve">              </w:t>
      </w:r>
    </w:p>
    <w:p w14:paraId="43922A3B">
      <w:pPr>
        <w:spacing w:line="241" w:lineRule="auto"/>
        <w:rPr>
          <w:rFonts w:ascii="Arial"/>
          <w:color w:val="auto"/>
          <w:sz w:val="21"/>
          <w:highlight w:val="none"/>
        </w:rPr>
      </w:pPr>
    </w:p>
    <w:p w14:paraId="6CCDF9E1">
      <w:pPr>
        <w:spacing w:line="241" w:lineRule="auto"/>
        <w:rPr>
          <w:rFonts w:ascii="Arial"/>
          <w:color w:val="auto"/>
          <w:sz w:val="21"/>
          <w:highlight w:val="none"/>
        </w:rPr>
      </w:pPr>
    </w:p>
    <w:p w14:paraId="5CC1328E">
      <w:pPr>
        <w:pStyle w:val="2"/>
        <w:spacing w:before="65" w:line="228" w:lineRule="auto"/>
        <w:ind w:left="414"/>
        <w:rPr>
          <w:color w:val="auto"/>
          <w:sz w:val="20"/>
          <w:szCs w:val="20"/>
          <w:highlight w:val="none"/>
        </w:rPr>
      </w:pPr>
      <w:r>
        <w:rPr>
          <w:color w:val="auto"/>
          <w:spacing w:val="5"/>
          <w:sz w:val="20"/>
          <w:szCs w:val="20"/>
          <w:highlight w:val="none"/>
        </w:rPr>
        <w:t>签字（签章</w:t>
      </w:r>
      <w:r>
        <w:rPr>
          <w:color w:val="auto"/>
          <w:spacing w:val="8"/>
          <w:sz w:val="20"/>
          <w:szCs w:val="20"/>
          <w:highlight w:val="none"/>
        </w:rPr>
        <w:t>）：</w:t>
      </w:r>
      <w:r>
        <w:rPr>
          <w:color w:val="auto"/>
          <w:sz w:val="20"/>
          <w:szCs w:val="20"/>
          <w:highlight w:val="none"/>
        </w:rPr>
        <w:t xml:space="preserve">                                         </w:t>
      </w:r>
      <w:r>
        <w:rPr>
          <w:color w:val="auto"/>
          <w:spacing w:val="5"/>
          <w:sz w:val="20"/>
          <w:szCs w:val="20"/>
          <w:highlight w:val="none"/>
        </w:rPr>
        <w:t>公章：</w:t>
      </w:r>
    </w:p>
    <w:p w14:paraId="2392AE37">
      <w:pPr>
        <w:spacing w:line="242" w:lineRule="auto"/>
        <w:rPr>
          <w:rFonts w:ascii="Arial"/>
          <w:color w:val="auto"/>
          <w:sz w:val="21"/>
          <w:highlight w:val="none"/>
        </w:rPr>
      </w:pPr>
    </w:p>
    <w:p w14:paraId="7A35C4D8">
      <w:pPr>
        <w:spacing w:line="242" w:lineRule="auto"/>
        <w:rPr>
          <w:rFonts w:ascii="Arial"/>
          <w:color w:val="auto"/>
          <w:sz w:val="21"/>
          <w:highlight w:val="none"/>
        </w:rPr>
      </w:pPr>
    </w:p>
    <w:p w14:paraId="2892533F">
      <w:pPr>
        <w:pStyle w:val="2"/>
        <w:spacing w:before="65" w:line="229" w:lineRule="auto"/>
        <w:ind w:left="450"/>
        <w:rPr>
          <w:color w:val="auto"/>
          <w:sz w:val="20"/>
          <w:szCs w:val="20"/>
          <w:highlight w:val="none"/>
        </w:rPr>
      </w:pPr>
      <w:r>
        <w:rPr>
          <w:color w:val="auto"/>
          <w:spacing w:val="-9"/>
          <w:sz w:val="20"/>
          <w:szCs w:val="20"/>
          <w:highlight w:val="none"/>
        </w:rPr>
        <w:t>日期：</w:t>
      </w:r>
    </w:p>
    <w:p w14:paraId="35D62551">
      <w:pPr>
        <w:spacing w:line="245" w:lineRule="auto"/>
        <w:rPr>
          <w:rFonts w:ascii="Arial"/>
          <w:color w:val="auto"/>
          <w:sz w:val="21"/>
          <w:highlight w:val="none"/>
        </w:rPr>
      </w:pPr>
    </w:p>
    <w:p w14:paraId="26B7671D">
      <w:pPr>
        <w:spacing w:line="245" w:lineRule="auto"/>
        <w:rPr>
          <w:rFonts w:ascii="Arial"/>
          <w:color w:val="auto"/>
          <w:sz w:val="21"/>
          <w:highlight w:val="none"/>
        </w:rPr>
      </w:pPr>
    </w:p>
    <w:p w14:paraId="7742963C">
      <w:pPr>
        <w:spacing w:line="246" w:lineRule="auto"/>
        <w:rPr>
          <w:rFonts w:ascii="Arial"/>
          <w:color w:val="auto"/>
          <w:sz w:val="21"/>
          <w:highlight w:val="none"/>
        </w:rPr>
      </w:pPr>
    </w:p>
    <w:p w14:paraId="45A66986">
      <w:pPr>
        <w:pStyle w:val="2"/>
        <w:spacing w:before="65" w:line="228" w:lineRule="auto"/>
        <w:ind w:left="311"/>
        <w:rPr>
          <w:color w:val="auto"/>
          <w:sz w:val="20"/>
          <w:szCs w:val="20"/>
          <w:highlight w:val="none"/>
        </w:rPr>
      </w:pPr>
      <w:r>
        <w:rPr>
          <w:b/>
          <w:bCs/>
          <w:color w:val="auto"/>
          <w:spacing w:val="1"/>
          <w:sz w:val="20"/>
          <w:szCs w:val="20"/>
          <w:highlight w:val="none"/>
        </w:rPr>
        <w:t>说明：</w:t>
      </w:r>
    </w:p>
    <w:p w14:paraId="46F99994">
      <w:pPr>
        <w:pStyle w:val="2"/>
        <w:spacing w:before="92" w:line="299" w:lineRule="auto"/>
        <w:ind w:right="39" w:firstLine="323"/>
        <w:rPr>
          <w:color w:val="auto"/>
          <w:sz w:val="20"/>
          <w:szCs w:val="20"/>
          <w:highlight w:val="none"/>
        </w:rPr>
      </w:pPr>
      <w:r>
        <w:rPr>
          <w:b/>
          <w:bCs/>
          <w:color w:val="auto"/>
          <w:spacing w:val="6"/>
          <w:sz w:val="20"/>
          <w:szCs w:val="20"/>
          <w:highlight w:val="none"/>
        </w:rPr>
        <w:t>1.投诉人提起投诉时，应当提交投诉书和必要的证明材料，并按照被投诉人和与投诉事项有关的供应商</w:t>
      </w:r>
      <w:r>
        <w:rPr>
          <w:color w:val="auto"/>
          <w:spacing w:val="13"/>
          <w:sz w:val="20"/>
          <w:szCs w:val="20"/>
          <w:highlight w:val="none"/>
        </w:rPr>
        <w:t xml:space="preserve"> </w:t>
      </w:r>
      <w:r>
        <w:rPr>
          <w:b/>
          <w:bCs/>
          <w:color w:val="auto"/>
          <w:spacing w:val="6"/>
          <w:sz w:val="20"/>
          <w:szCs w:val="20"/>
          <w:highlight w:val="none"/>
        </w:rPr>
        <w:t>数量提供投诉书副本。</w:t>
      </w:r>
    </w:p>
    <w:p w14:paraId="01FF87DE">
      <w:pPr>
        <w:pStyle w:val="2"/>
        <w:spacing w:before="33" w:line="304" w:lineRule="auto"/>
        <w:ind w:left="1" w:right="39" w:firstLine="309"/>
        <w:rPr>
          <w:color w:val="auto"/>
          <w:sz w:val="20"/>
          <w:szCs w:val="20"/>
          <w:highlight w:val="none"/>
        </w:rPr>
      </w:pPr>
      <w:r>
        <w:rPr>
          <w:b/>
          <w:bCs/>
          <w:color w:val="auto"/>
          <w:spacing w:val="6"/>
          <w:sz w:val="20"/>
          <w:szCs w:val="20"/>
          <w:highlight w:val="none"/>
        </w:rPr>
        <w:t>2.投诉人若委托代理人进行投诉的，投诉书应按要求列明“授权代表</w:t>
      </w:r>
      <w:r>
        <w:rPr>
          <w:color w:val="auto"/>
          <w:spacing w:val="-70"/>
          <w:sz w:val="20"/>
          <w:szCs w:val="20"/>
          <w:highlight w:val="none"/>
        </w:rPr>
        <w:t xml:space="preserve"> </w:t>
      </w:r>
      <w:r>
        <w:rPr>
          <w:b/>
          <w:bCs/>
          <w:color w:val="auto"/>
          <w:spacing w:val="6"/>
          <w:sz w:val="20"/>
          <w:szCs w:val="20"/>
          <w:highlight w:val="none"/>
        </w:rPr>
        <w:t>”的有关内容，并在附件</w:t>
      </w:r>
      <w:r>
        <w:rPr>
          <w:b/>
          <w:bCs/>
          <w:color w:val="auto"/>
          <w:spacing w:val="5"/>
          <w:sz w:val="20"/>
          <w:szCs w:val="20"/>
          <w:highlight w:val="none"/>
        </w:rPr>
        <w:t>中提交由</w:t>
      </w:r>
      <w:r>
        <w:rPr>
          <w:color w:val="auto"/>
          <w:sz w:val="20"/>
          <w:szCs w:val="20"/>
          <w:highlight w:val="none"/>
        </w:rPr>
        <w:t xml:space="preserve"> </w:t>
      </w:r>
      <w:r>
        <w:rPr>
          <w:b/>
          <w:bCs/>
          <w:color w:val="auto"/>
          <w:spacing w:val="9"/>
          <w:sz w:val="20"/>
          <w:szCs w:val="20"/>
          <w:highlight w:val="none"/>
        </w:rPr>
        <w:t>投诉人签署的授权委托书。授权委托书应当载明代理人的姓名或者名称、代理事项、具体权限、期</w:t>
      </w:r>
      <w:r>
        <w:rPr>
          <w:b/>
          <w:bCs/>
          <w:color w:val="auto"/>
          <w:spacing w:val="8"/>
          <w:sz w:val="20"/>
          <w:szCs w:val="20"/>
          <w:highlight w:val="none"/>
        </w:rPr>
        <w:t>限和相</w:t>
      </w:r>
      <w:r>
        <w:rPr>
          <w:color w:val="auto"/>
          <w:sz w:val="20"/>
          <w:szCs w:val="20"/>
          <w:highlight w:val="none"/>
        </w:rPr>
        <w:t xml:space="preserve"> </w:t>
      </w:r>
      <w:r>
        <w:rPr>
          <w:b/>
          <w:bCs/>
          <w:color w:val="auto"/>
          <w:spacing w:val="3"/>
          <w:sz w:val="20"/>
          <w:szCs w:val="20"/>
          <w:highlight w:val="none"/>
        </w:rPr>
        <w:t>关事项。</w:t>
      </w:r>
    </w:p>
    <w:p w14:paraId="22B31B9A">
      <w:pPr>
        <w:pStyle w:val="2"/>
        <w:spacing w:before="32" w:line="228" w:lineRule="auto"/>
        <w:ind w:left="312"/>
        <w:rPr>
          <w:color w:val="auto"/>
          <w:sz w:val="20"/>
          <w:szCs w:val="20"/>
          <w:highlight w:val="none"/>
        </w:rPr>
      </w:pPr>
      <w:r>
        <w:rPr>
          <w:b/>
          <w:bCs/>
          <w:color w:val="auto"/>
          <w:spacing w:val="8"/>
          <w:sz w:val="20"/>
          <w:szCs w:val="20"/>
          <w:highlight w:val="none"/>
        </w:rPr>
        <w:t>3.投诉书应简要列明质疑事项，质疑函、</w:t>
      </w:r>
      <w:r>
        <w:rPr>
          <w:b/>
          <w:bCs/>
          <w:color w:val="auto"/>
          <w:spacing w:val="7"/>
          <w:sz w:val="20"/>
          <w:szCs w:val="20"/>
          <w:highlight w:val="none"/>
        </w:rPr>
        <w:t>质疑答复等作为附件材料提供。</w:t>
      </w:r>
    </w:p>
    <w:p w14:paraId="4AB41A12">
      <w:pPr>
        <w:pStyle w:val="2"/>
        <w:spacing w:before="92" w:line="299" w:lineRule="auto"/>
        <w:ind w:right="39" w:firstLine="307"/>
        <w:rPr>
          <w:color w:val="auto"/>
          <w:sz w:val="20"/>
          <w:szCs w:val="20"/>
          <w:highlight w:val="none"/>
        </w:rPr>
      </w:pPr>
      <w:r>
        <w:rPr>
          <w:b/>
          <w:bCs/>
          <w:color w:val="auto"/>
          <w:spacing w:val="7"/>
          <w:sz w:val="20"/>
          <w:szCs w:val="20"/>
          <w:highlight w:val="none"/>
        </w:rPr>
        <w:t>4.如本项目划分分标的，应注明所投诉的分标。投诉书的投诉事</w:t>
      </w:r>
      <w:r>
        <w:rPr>
          <w:b/>
          <w:bCs/>
          <w:color w:val="auto"/>
          <w:spacing w:val="6"/>
          <w:sz w:val="20"/>
          <w:szCs w:val="20"/>
          <w:highlight w:val="none"/>
        </w:rPr>
        <w:t>项应具体、明确，并有必要的事实依据</w:t>
      </w:r>
      <w:r>
        <w:rPr>
          <w:color w:val="auto"/>
          <w:sz w:val="20"/>
          <w:szCs w:val="20"/>
          <w:highlight w:val="none"/>
        </w:rPr>
        <w:t xml:space="preserve"> </w:t>
      </w:r>
      <w:r>
        <w:rPr>
          <w:b/>
          <w:bCs/>
          <w:color w:val="auto"/>
          <w:spacing w:val="4"/>
          <w:sz w:val="20"/>
          <w:szCs w:val="20"/>
          <w:highlight w:val="none"/>
        </w:rPr>
        <w:t>和法律依据。</w:t>
      </w:r>
    </w:p>
    <w:p w14:paraId="2B4CE767">
      <w:pPr>
        <w:pStyle w:val="2"/>
        <w:spacing w:before="33" w:line="228" w:lineRule="auto"/>
        <w:ind w:left="312"/>
        <w:rPr>
          <w:color w:val="auto"/>
          <w:sz w:val="20"/>
          <w:szCs w:val="20"/>
          <w:highlight w:val="none"/>
        </w:rPr>
      </w:pPr>
      <w:r>
        <w:rPr>
          <w:b/>
          <w:bCs/>
          <w:color w:val="auto"/>
          <w:spacing w:val="6"/>
          <w:sz w:val="20"/>
          <w:szCs w:val="20"/>
          <w:highlight w:val="none"/>
        </w:rPr>
        <w:t>5.投诉书的投诉请求应与投诉事项相关。</w:t>
      </w:r>
    </w:p>
    <w:p w14:paraId="2B783A54">
      <w:pPr>
        <w:pStyle w:val="2"/>
        <w:spacing w:before="93" w:line="299" w:lineRule="auto"/>
        <w:ind w:firstLine="309"/>
        <w:rPr>
          <w:color w:val="auto"/>
          <w:sz w:val="20"/>
          <w:szCs w:val="20"/>
          <w:highlight w:val="none"/>
        </w:rPr>
      </w:pPr>
      <w:r>
        <w:rPr>
          <w:b/>
          <w:bCs/>
          <w:color w:val="auto"/>
          <w:spacing w:val="8"/>
          <w:sz w:val="20"/>
          <w:szCs w:val="20"/>
          <w:highlight w:val="none"/>
        </w:rPr>
        <w:t>6.投诉人为自然人的，投诉书应由本人签字</w:t>
      </w:r>
      <w:r>
        <w:rPr>
          <w:b/>
          <w:bCs/>
          <w:color w:val="auto"/>
          <w:spacing w:val="7"/>
          <w:sz w:val="20"/>
          <w:szCs w:val="20"/>
          <w:highlight w:val="none"/>
        </w:rPr>
        <w:t>；投诉人为法人或者其他组织的，投诉书应由法定代表人、</w:t>
      </w:r>
      <w:r>
        <w:rPr>
          <w:color w:val="auto"/>
          <w:sz w:val="20"/>
          <w:szCs w:val="20"/>
          <w:highlight w:val="none"/>
        </w:rPr>
        <w:t xml:space="preserve"> </w:t>
      </w:r>
      <w:r>
        <w:rPr>
          <w:b/>
          <w:bCs/>
          <w:color w:val="auto"/>
          <w:spacing w:val="8"/>
          <w:sz w:val="20"/>
          <w:szCs w:val="20"/>
          <w:highlight w:val="none"/>
        </w:rPr>
        <w:t>主要负责人，或者其授权代表签字或者盖章，</w:t>
      </w:r>
      <w:r>
        <w:rPr>
          <w:b/>
          <w:bCs/>
          <w:color w:val="auto"/>
          <w:spacing w:val="7"/>
          <w:sz w:val="20"/>
          <w:szCs w:val="20"/>
          <w:highlight w:val="none"/>
        </w:rPr>
        <w:t>并加盖公章。</w:t>
      </w:r>
    </w:p>
    <w:p w14:paraId="2C0F4A9D">
      <w:pPr>
        <w:spacing w:line="299" w:lineRule="auto"/>
        <w:rPr>
          <w:color w:val="auto"/>
          <w:sz w:val="20"/>
          <w:szCs w:val="20"/>
          <w:highlight w:val="none"/>
        </w:rPr>
        <w:sectPr>
          <w:headerReference r:id="rId26" w:type="default"/>
          <w:footerReference r:id="rId27" w:type="default"/>
          <w:pgSz w:w="11907" w:h="16840"/>
          <w:pgMar w:top="1787" w:right="1043" w:bottom="1079" w:left="1112" w:header="1778" w:footer="917" w:gutter="0"/>
          <w:cols w:space="720" w:num="1"/>
        </w:sectPr>
      </w:pPr>
    </w:p>
    <w:p w14:paraId="286FCC2C">
      <w:pPr>
        <w:spacing w:line="265" w:lineRule="auto"/>
        <w:rPr>
          <w:rFonts w:ascii="Arial"/>
          <w:color w:val="auto"/>
          <w:sz w:val="21"/>
          <w:highlight w:val="none"/>
        </w:rPr>
      </w:pPr>
    </w:p>
    <w:p w14:paraId="64D7C487">
      <w:pPr>
        <w:spacing w:line="265" w:lineRule="auto"/>
        <w:rPr>
          <w:rFonts w:ascii="Arial"/>
          <w:color w:val="auto"/>
          <w:sz w:val="21"/>
          <w:highlight w:val="none"/>
        </w:rPr>
      </w:pPr>
    </w:p>
    <w:p w14:paraId="6022D3DC">
      <w:pPr>
        <w:spacing w:line="265" w:lineRule="auto"/>
        <w:rPr>
          <w:rFonts w:ascii="Arial"/>
          <w:color w:val="auto"/>
          <w:sz w:val="21"/>
          <w:highlight w:val="none"/>
        </w:rPr>
      </w:pPr>
    </w:p>
    <w:p w14:paraId="2DFABA0B">
      <w:pPr>
        <w:spacing w:line="265" w:lineRule="auto"/>
        <w:rPr>
          <w:rFonts w:ascii="Arial"/>
          <w:color w:val="auto"/>
          <w:sz w:val="21"/>
          <w:highlight w:val="none"/>
        </w:rPr>
      </w:pPr>
    </w:p>
    <w:p w14:paraId="77275E5A">
      <w:pPr>
        <w:pStyle w:val="2"/>
        <w:spacing w:before="65" w:line="228" w:lineRule="auto"/>
        <w:outlineLvl w:val="0"/>
        <w:rPr>
          <w:color w:val="auto"/>
          <w:sz w:val="20"/>
          <w:szCs w:val="20"/>
          <w:highlight w:val="none"/>
        </w:rPr>
      </w:pPr>
      <w:r>
        <w:rPr>
          <w:b/>
          <w:bCs/>
          <w:color w:val="auto"/>
          <w:spacing w:val="-6"/>
          <w:sz w:val="20"/>
          <w:szCs w:val="20"/>
          <w:highlight w:val="none"/>
        </w:rPr>
        <w:t>附表</w:t>
      </w:r>
      <w:r>
        <w:rPr>
          <w:color w:val="auto"/>
          <w:spacing w:val="-33"/>
          <w:sz w:val="20"/>
          <w:szCs w:val="20"/>
          <w:highlight w:val="none"/>
        </w:rPr>
        <w:t xml:space="preserve"> </w:t>
      </w:r>
      <w:r>
        <w:rPr>
          <w:b/>
          <w:bCs/>
          <w:color w:val="auto"/>
          <w:spacing w:val="-6"/>
          <w:sz w:val="20"/>
          <w:szCs w:val="20"/>
          <w:highlight w:val="none"/>
        </w:rPr>
        <w:t>3：</w:t>
      </w:r>
    </w:p>
    <w:p w14:paraId="11B8FFCB">
      <w:pPr>
        <w:spacing w:line="361" w:lineRule="auto"/>
        <w:rPr>
          <w:rFonts w:ascii="Arial"/>
          <w:color w:val="auto"/>
          <w:sz w:val="21"/>
          <w:highlight w:val="none"/>
        </w:rPr>
      </w:pPr>
    </w:p>
    <w:p w14:paraId="672624CE">
      <w:pPr>
        <w:spacing w:line="9773" w:lineRule="exact"/>
        <w:ind w:firstLine="373"/>
        <w:rPr>
          <w:color w:val="auto"/>
          <w:highlight w:val="none"/>
        </w:rPr>
      </w:pPr>
      <w:r>
        <w:rPr>
          <w:color w:val="auto"/>
          <w:position w:val="-195"/>
          <w:highlight w:val="none"/>
        </w:rPr>
        <w:drawing>
          <wp:inline distT="0" distB="0" distL="0" distR="0">
            <wp:extent cx="5903595" cy="620522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9"/>
                    <a:stretch>
                      <a:fillRect/>
                    </a:stretch>
                  </pic:blipFill>
                  <pic:spPr>
                    <a:xfrm>
                      <a:off x="0" y="0"/>
                      <a:ext cx="5903976" cy="6205728"/>
                    </a:xfrm>
                    <a:prstGeom prst="rect">
                      <a:avLst/>
                    </a:prstGeom>
                  </pic:spPr>
                </pic:pic>
              </a:graphicData>
            </a:graphic>
          </wp:inline>
        </w:drawing>
      </w:r>
    </w:p>
    <w:p w14:paraId="3AB07646">
      <w:pPr>
        <w:spacing w:line="9773" w:lineRule="exact"/>
        <w:rPr>
          <w:color w:val="auto"/>
          <w:highlight w:val="none"/>
        </w:rPr>
        <w:sectPr>
          <w:headerReference r:id="rId28" w:type="default"/>
          <w:footerReference r:id="rId29" w:type="default"/>
          <w:pgSz w:w="11907" w:h="16840"/>
          <w:pgMar w:top="400" w:right="1130" w:bottom="1079" w:left="1104" w:header="0" w:footer="917" w:gutter="0"/>
          <w:cols w:space="720" w:num="1"/>
        </w:sectPr>
      </w:pPr>
    </w:p>
    <w:p w14:paraId="5826E203">
      <w:pPr>
        <w:spacing w:line="315" w:lineRule="auto"/>
        <w:rPr>
          <w:rFonts w:ascii="Arial"/>
          <w:color w:val="auto"/>
          <w:sz w:val="21"/>
          <w:highlight w:val="none"/>
        </w:rPr>
      </w:pPr>
    </w:p>
    <w:p w14:paraId="5C9D6E8B">
      <w:pPr>
        <w:spacing w:line="316" w:lineRule="auto"/>
        <w:rPr>
          <w:rFonts w:ascii="Arial"/>
          <w:color w:val="auto"/>
          <w:sz w:val="21"/>
          <w:highlight w:val="none"/>
        </w:rPr>
      </w:pPr>
    </w:p>
    <w:p w14:paraId="7A556A63">
      <w:pPr>
        <w:spacing w:line="316" w:lineRule="auto"/>
        <w:rPr>
          <w:rFonts w:ascii="Arial"/>
          <w:color w:val="auto"/>
          <w:sz w:val="21"/>
          <w:highlight w:val="none"/>
        </w:rPr>
      </w:pPr>
    </w:p>
    <w:p w14:paraId="03DAF069">
      <w:pPr>
        <w:pStyle w:val="2"/>
        <w:spacing w:before="101" w:line="225" w:lineRule="auto"/>
        <w:ind w:left="2733"/>
        <w:outlineLvl w:val="0"/>
        <w:rPr>
          <w:color w:val="auto"/>
          <w:sz w:val="31"/>
          <w:szCs w:val="31"/>
          <w:highlight w:val="none"/>
        </w:rPr>
      </w:pPr>
      <w:bookmarkStart w:id="11" w:name="bookmark5"/>
      <w:bookmarkEnd w:id="11"/>
      <w:bookmarkStart w:id="12" w:name="bookmark6"/>
      <w:bookmarkEnd w:id="12"/>
      <w:r>
        <w:rPr>
          <w:b/>
          <w:bCs/>
          <w:color w:val="auto"/>
          <w:spacing w:val="6"/>
          <w:sz w:val="31"/>
          <w:szCs w:val="31"/>
          <w:highlight w:val="none"/>
        </w:rPr>
        <w:t>第三章</w:t>
      </w:r>
      <w:r>
        <w:rPr>
          <w:color w:val="auto"/>
          <w:spacing w:val="6"/>
          <w:sz w:val="31"/>
          <w:szCs w:val="31"/>
          <w:highlight w:val="none"/>
        </w:rPr>
        <w:t xml:space="preserve">  </w:t>
      </w:r>
      <w:r>
        <w:rPr>
          <w:b/>
          <w:bCs/>
          <w:color w:val="auto"/>
          <w:spacing w:val="6"/>
          <w:sz w:val="31"/>
          <w:szCs w:val="31"/>
          <w:highlight w:val="none"/>
        </w:rPr>
        <w:t>工程量清单</w:t>
      </w:r>
    </w:p>
    <w:p w14:paraId="1C083DB2">
      <w:pPr>
        <w:spacing w:line="268" w:lineRule="auto"/>
        <w:rPr>
          <w:rFonts w:ascii="Arial"/>
          <w:color w:val="auto"/>
          <w:sz w:val="21"/>
          <w:highlight w:val="none"/>
        </w:rPr>
      </w:pPr>
    </w:p>
    <w:p w14:paraId="297C96CA">
      <w:pPr>
        <w:spacing w:line="269" w:lineRule="auto"/>
        <w:rPr>
          <w:rFonts w:ascii="Arial"/>
          <w:color w:val="auto"/>
          <w:sz w:val="21"/>
          <w:highlight w:val="none"/>
        </w:rPr>
      </w:pPr>
    </w:p>
    <w:p w14:paraId="7CCB3AFF">
      <w:pPr>
        <w:spacing w:line="269" w:lineRule="auto"/>
        <w:rPr>
          <w:rFonts w:ascii="Arial"/>
          <w:color w:val="auto"/>
          <w:sz w:val="21"/>
          <w:highlight w:val="none"/>
        </w:rPr>
      </w:pPr>
    </w:p>
    <w:p w14:paraId="708FA0AB">
      <w:pPr>
        <w:spacing w:line="269" w:lineRule="auto"/>
        <w:rPr>
          <w:rFonts w:ascii="Arial"/>
          <w:color w:val="auto"/>
          <w:sz w:val="21"/>
          <w:highlight w:val="none"/>
        </w:rPr>
      </w:pPr>
    </w:p>
    <w:p w14:paraId="1C836AEC">
      <w:pPr>
        <w:pStyle w:val="2"/>
        <w:spacing w:before="101" w:line="226" w:lineRule="auto"/>
        <w:ind w:left="3229"/>
        <w:rPr>
          <w:color w:val="auto"/>
          <w:sz w:val="31"/>
          <w:szCs w:val="31"/>
          <w:highlight w:val="none"/>
        </w:rPr>
      </w:pPr>
      <w:r>
        <w:rPr>
          <w:b/>
          <w:bCs/>
          <w:color w:val="auto"/>
          <w:spacing w:val="1"/>
          <w:sz w:val="31"/>
          <w:szCs w:val="31"/>
          <w:highlight w:val="none"/>
        </w:rPr>
        <w:t>（另册发放）</w:t>
      </w:r>
    </w:p>
    <w:p w14:paraId="35FC0F64">
      <w:pPr>
        <w:spacing w:line="226" w:lineRule="auto"/>
        <w:rPr>
          <w:color w:val="auto"/>
          <w:sz w:val="31"/>
          <w:szCs w:val="31"/>
          <w:highlight w:val="none"/>
        </w:rPr>
        <w:sectPr>
          <w:footerReference r:id="rId30" w:type="default"/>
          <w:pgSz w:w="11907" w:h="16840"/>
          <w:pgMar w:top="400" w:right="1786" w:bottom="1079" w:left="1786" w:header="0" w:footer="917" w:gutter="0"/>
          <w:cols w:space="720" w:num="1"/>
        </w:sectPr>
      </w:pPr>
    </w:p>
    <w:p w14:paraId="4D2F672C">
      <w:pPr>
        <w:spacing w:line="339" w:lineRule="auto"/>
        <w:rPr>
          <w:rFonts w:ascii="Arial"/>
          <w:color w:val="auto"/>
          <w:sz w:val="21"/>
          <w:highlight w:val="none"/>
        </w:rPr>
      </w:pPr>
    </w:p>
    <w:p w14:paraId="71AFCD6A">
      <w:pPr>
        <w:spacing w:line="339" w:lineRule="auto"/>
        <w:rPr>
          <w:rFonts w:ascii="Arial"/>
          <w:color w:val="auto"/>
          <w:sz w:val="21"/>
          <w:highlight w:val="none"/>
        </w:rPr>
      </w:pPr>
    </w:p>
    <w:p w14:paraId="0DD8B5F2">
      <w:pPr>
        <w:pStyle w:val="2"/>
        <w:spacing w:before="101" w:line="225" w:lineRule="auto"/>
        <w:ind w:left="3702"/>
        <w:outlineLvl w:val="0"/>
        <w:rPr>
          <w:color w:val="auto"/>
          <w:sz w:val="31"/>
          <w:szCs w:val="31"/>
          <w:highlight w:val="none"/>
        </w:rPr>
      </w:pPr>
      <w:bookmarkStart w:id="13" w:name="bookmark7"/>
      <w:bookmarkEnd w:id="13"/>
      <w:bookmarkStart w:id="14" w:name="bookmark8"/>
      <w:bookmarkEnd w:id="14"/>
      <w:r>
        <w:rPr>
          <w:b/>
          <w:bCs/>
          <w:color w:val="auto"/>
          <w:spacing w:val="5"/>
          <w:sz w:val="31"/>
          <w:szCs w:val="31"/>
          <w:highlight w:val="none"/>
        </w:rPr>
        <w:t>第四章</w:t>
      </w:r>
      <w:r>
        <w:rPr>
          <w:color w:val="auto"/>
          <w:spacing w:val="5"/>
          <w:sz w:val="31"/>
          <w:szCs w:val="31"/>
          <w:highlight w:val="none"/>
        </w:rPr>
        <w:t xml:space="preserve">  </w:t>
      </w:r>
      <w:r>
        <w:rPr>
          <w:b/>
          <w:bCs/>
          <w:color w:val="auto"/>
          <w:spacing w:val="5"/>
          <w:sz w:val="31"/>
          <w:szCs w:val="31"/>
          <w:highlight w:val="none"/>
        </w:rPr>
        <w:t>评审办法</w:t>
      </w:r>
    </w:p>
    <w:p w14:paraId="48EFDDF4">
      <w:pPr>
        <w:pStyle w:val="2"/>
        <w:spacing w:before="225" w:line="228" w:lineRule="auto"/>
        <w:ind w:left="586"/>
        <w:rPr>
          <w:color w:val="auto"/>
          <w:sz w:val="20"/>
          <w:szCs w:val="20"/>
          <w:highlight w:val="none"/>
        </w:rPr>
      </w:pPr>
      <w:r>
        <w:rPr>
          <w:b/>
          <w:bCs/>
          <w:color w:val="auto"/>
          <w:spacing w:val="6"/>
          <w:sz w:val="20"/>
          <w:szCs w:val="20"/>
          <w:highlight w:val="none"/>
        </w:rPr>
        <w:t>一、评审依据</w:t>
      </w:r>
    </w:p>
    <w:p w14:paraId="19BB80EF">
      <w:pPr>
        <w:pStyle w:val="2"/>
        <w:spacing w:before="163" w:line="228" w:lineRule="auto"/>
        <w:ind w:left="592"/>
        <w:rPr>
          <w:color w:val="auto"/>
          <w:sz w:val="20"/>
          <w:szCs w:val="20"/>
          <w:highlight w:val="none"/>
        </w:rPr>
      </w:pPr>
      <w:r>
        <w:rPr>
          <w:color w:val="auto"/>
          <w:spacing w:val="7"/>
          <w:sz w:val="20"/>
          <w:szCs w:val="20"/>
          <w:highlight w:val="none"/>
        </w:rPr>
        <w:t>（一）评审依据：磋商小组以竞争性磋商文件和响应</w:t>
      </w:r>
      <w:r>
        <w:rPr>
          <w:color w:val="auto"/>
          <w:spacing w:val="6"/>
          <w:sz w:val="20"/>
          <w:szCs w:val="20"/>
          <w:highlight w:val="none"/>
        </w:rPr>
        <w:t>文件为评审依据，对供应商的响应文件进行评审。</w:t>
      </w:r>
    </w:p>
    <w:p w14:paraId="472B11CA">
      <w:pPr>
        <w:pStyle w:val="2"/>
        <w:spacing w:before="161" w:line="229" w:lineRule="auto"/>
        <w:ind w:left="592"/>
        <w:rPr>
          <w:color w:val="auto"/>
          <w:sz w:val="20"/>
          <w:szCs w:val="20"/>
          <w:highlight w:val="none"/>
        </w:rPr>
      </w:pPr>
      <w:r>
        <w:rPr>
          <w:color w:val="auto"/>
          <w:spacing w:val="5"/>
          <w:sz w:val="20"/>
          <w:szCs w:val="20"/>
          <w:highlight w:val="none"/>
        </w:rPr>
        <w:t>（二）评审方式：</w:t>
      </w:r>
      <w:r>
        <w:rPr>
          <w:color w:val="auto"/>
          <w:spacing w:val="-41"/>
          <w:sz w:val="20"/>
          <w:szCs w:val="20"/>
          <w:highlight w:val="none"/>
        </w:rPr>
        <w:t xml:space="preserve"> </w:t>
      </w:r>
      <w:r>
        <w:rPr>
          <w:color w:val="auto"/>
          <w:spacing w:val="5"/>
          <w:sz w:val="20"/>
          <w:szCs w:val="20"/>
          <w:highlight w:val="none"/>
        </w:rPr>
        <w:t>以封闭方式进行评审。</w:t>
      </w:r>
    </w:p>
    <w:p w14:paraId="54AAEEBA">
      <w:pPr>
        <w:pStyle w:val="2"/>
        <w:spacing w:before="158" w:line="303" w:lineRule="auto"/>
        <w:ind w:left="197" w:right="156" w:firstLine="395"/>
        <w:rPr>
          <w:color w:val="auto"/>
          <w:sz w:val="20"/>
          <w:szCs w:val="20"/>
          <w:highlight w:val="none"/>
        </w:rPr>
      </w:pPr>
      <w:r>
        <w:rPr>
          <w:color w:val="auto"/>
          <w:spacing w:val="9"/>
          <w:sz w:val="20"/>
          <w:szCs w:val="20"/>
          <w:highlight w:val="none"/>
        </w:rPr>
        <w:t>（三）采购人和采购代理机构、竞争性磋商小组成员要严格遵守政府采购相关法律制度，依法履行各</w:t>
      </w:r>
      <w:r>
        <w:rPr>
          <w:color w:val="auto"/>
          <w:sz w:val="20"/>
          <w:szCs w:val="20"/>
          <w:highlight w:val="none"/>
        </w:rPr>
        <w:t xml:space="preserve"> </w:t>
      </w:r>
      <w:r>
        <w:rPr>
          <w:color w:val="auto"/>
          <w:spacing w:val="7"/>
          <w:sz w:val="20"/>
          <w:szCs w:val="20"/>
          <w:highlight w:val="none"/>
        </w:rPr>
        <w:t>自职责，公正、客观、审慎地组织和参与评审工作。</w:t>
      </w:r>
    </w:p>
    <w:p w14:paraId="488F348F">
      <w:pPr>
        <w:pStyle w:val="2"/>
        <w:spacing w:before="161" w:line="228" w:lineRule="auto"/>
        <w:ind w:left="586"/>
        <w:rPr>
          <w:color w:val="auto"/>
          <w:sz w:val="20"/>
          <w:szCs w:val="20"/>
          <w:highlight w:val="none"/>
        </w:rPr>
      </w:pPr>
      <w:r>
        <w:rPr>
          <w:b/>
          <w:bCs/>
          <w:color w:val="auto"/>
          <w:spacing w:val="6"/>
          <w:sz w:val="20"/>
          <w:szCs w:val="20"/>
          <w:highlight w:val="none"/>
        </w:rPr>
        <w:t>二、评审办法</w:t>
      </w:r>
    </w:p>
    <w:p w14:paraId="1F9DF231">
      <w:pPr>
        <w:pStyle w:val="2"/>
        <w:spacing w:before="160" w:line="364" w:lineRule="auto"/>
        <w:ind w:left="163" w:right="157" w:firstLine="429"/>
        <w:rPr>
          <w:color w:val="auto"/>
          <w:sz w:val="20"/>
          <w:szCs w:val="20"/>
          <w:highlight w:val="none"/>
        </w:rPr>
      </w:pPr>
      <w:r>
        <w:rPr>
          <w:color w:val="auto"/>
          <w:spacing w:val="9"/>
          <w:sz w:val="20"/>
          <w:szCs w:val="20"/>
          <w:highlight w:val="none"/>
        </w:rPr>
        <w:t>（一）本次评标采用综合评分法。磋商小组会首先对磋商供应商提交的响应文件进行资格性审查和符</w:t>
      </w:r>
      <w:r>
        <w:rPr>
          <w:color w:val="auto"/>
          <w:sz w:val="20"/>
          <w:szCs w:val="20"/>
          <w:highlight w:val="none"/>
        </w:rPr>
        <w:t xml:space="preserve"> </w:t>
      </w:r>
      <w:r>
        <w:rPr>
          <w:color w:val="auto"/>
          <w:spacing w:val="9"/>
          <w:sz w:val="20"/>
          <w:szCs w:val="20"/>
          <w:highlight w:val="none"/>
        </w:rPr>
        <w:t>合性审查，只有通过了资格性审查和符合性审查才能进入详评。</w:t>
      </w:r>
    </w:p>
    <w:p w14:paraId="41EFE3FE">
      <w:pPr>
        <w:pStyle w:val="2"/>
        <w:spacing w:before="173" w:line="227" w:lineRule="auto"/>
        <w:ind w:left="178"/>
        <w:rPr>
          <w:color w:val="auto"/>
          <w:sz w:val="20"/>
          <w:szCs w:val="20"/>
          <w:highlight w:val="none"/>
        </w:rPr>
      </w:pPr>
      <w:r>
        <w:rPr>
          <w:b/>
          <w:bCs/>
          <w:color w:val="auto"/>
          <w:spacing w:val="7"/>
          <w:sz w:val="20"/>
          <w:szCs w:val="20"/>
          <w:highlight w:val="none"/>
        </w:rPr>
        <w:t>1、价格分…………………………………………………………………………………………满分</w:t>
      </w:r>
      <w:r>
        <w:rPr>
          <w:color w:val="auto"/>
          <w:spacing w:val="-19"/>
          <w:sz w:val="20"/>
          <w:szCs w:val="20"/>
          <w:highlight w:val="none"/>
        </w:rPr>
        <w:t xml:space="preserve"> </w:t>
      </w:r>
      <w:r>
        <w:rPr>
          <w:b/>
          <w:bCs/>
          <w:color w:val="auto"/>
          <w:spacing w:val="7"/>
          <w:sz w:val="20"/>
          <w:szCs w:val="20"/>
          <w:highlight w:val="none"/>
        </w:rPr>
        <w:t>30</w:t>
      </w:r>
      <w:r>
        <w:rPr>
          <w:color w:val="auto"/>
          <w:spacing w:val="-38"/>
          <w:sz w:val="20"/>
          <w:szCs w:val="20"/>
          <w:highlight w:val="none"/>
        </w:rPr>
        <w:t xml:space="preserve"> </w:t>
      </w:r>
      <w:r>
        <w:rPr>
          <w:b/>
          <w:bCs/>
          <w:color w:val="auto"/>
          <w:spacing w:val="7"/>
          <w:sz w:val="20"/>
          <w:szCs w:val="20"/>
          <w:highlight w:val="none"/>
        </w:rPr>
        <w:t>分</w:t>
      </w:r>
    </w:p>
    <w:p w14:paraId="68B00982">
      <w:pPr>
        <w:pStyle w:val="2"/>
        <w:spacing w:before="164" w:line="302" w:lineRule="auto"/>
        <w:ind w:left="166" w:right="100" w:firstLine="217"/>
        <w:rPr>
          <w:color w:val="auto"/>
          <w:sz w:val="20"/>
          <w:szCs w:val="20"/>
          <w:highlight w:val="none"/>
        </w:rPr>
      </w:pPr>
      <w:r>
        <w:rPr>
          <w:color w:val="auto"/>
          <w:spacing w:val="6"/>
          <w:sz w:val="20"/>
          <w:szCs w:val="20"/>
          <w:highlight w:val="none"/>
        </w:rPr>
        <w:t>（1）本项目为专门面向中小企业采购的项目（供应商应为</w:t>
      </w:r>
      <w:r>
        <w:rPr>
          <w:color w:val="auto"/>
          <w:spacing w:val="5"/>
          <w:sz w:val="20"/>
          <w:szCs w:val="20"/>
          <w:highlight w:val="none"/>
        </w:rPr>
        <w:t>中小微企业、监狱企业、残疾人福利性单位)，</w:t>
      </w:r>
      <w:r>
        <w:rPr>
          <w:color w:val="auto"/>
          <w:sz w:val="20"/>
          <w:szCs w:val="20"/>
          <w:highlight w:val="none"/>
        </w:rPr>
        <w:t xml:space="preserve"> </w:t>
      </w:r>
      <w:r>
        <w:rPr>
          <w:color w:val="auto"/>
          <w:spacing w:val="9"/>
          <w:sz w:val="20"/>
          <w:szCs w:val="20"/>
          <w:highlight w:val="none"/>
        </w:rPr>
        <w:t>不再执行价格评审优惠的扶持政策。即评标价=最</w:t>
      </w:r>
      <w:r>
        <w:rPr>
          <w:color w:val="auto"/>
          <w:spacing w:val="8"/>
          <w:sz w:val="20"/>
          <w:szCs w:val="20"/>
          <w:highlight w:val="none"/>
        </w:rPr>
        <w:t>终报价。</w:t>
      </w:r>
    </w:p>
    <w:p w14:paraId="4E637802">
      <w:pPr>
        <w:pStyle w:val="2"/>
        <w:spacing w:before="162" w:line="227" w:lineRule="auto"/>
        <w:ind w:left="384"/>
        <w:rPr>
          <w:color w:val="auto"/>
          <w:sz w:val="20"/>
          <w:szCs w:val="20"/>
          <w:highlight w:val="none"/>
        </w:rPr>
      </w:pPr>
      <w:r>
        <w:rPr>
          <w:color w:val="auto"/>
          <w:spacing w:val="7"/>
          <w:sz w:val="20"/>
          <w:szCs w:val="20"/>
          <w:highlight w:val="none"/>
        </w:rPr>
        <w:t>（2）某供应商价格分 = 供应商最低评审报价（金额）/某供应商评审报价（金额）</w:t>
      </w:r>
      <w:r>
        <w:rPr>
          <w:color w:val="auto"/>
          <w:spacing w:val="-45"/>
          <w:sz w:val="20"/>
          <w:szCs w:val="20"/>
          <w:highlight w:val="none"/>
        </w:rPr>
        <w:t xml:space="preserve"> </w:t>
      </w:r>
      <w:r>
        <w:rPr>
          <w:color w:val="auto"/>
          <w:spacing w:val="7"/>
          <w:sz w:val="20"/>
          <w:szCs w:val="20"/>
          <w:highlight w:val="none"/>
        </w:rPr>
        <w:t>×30</w:t>
      </w:r>
      <w:r>
        <w:rPr>
          <w:color w:val="auto"/>
          <w:spacing w:val="-38"/>
          <w:sz w:val="20"/>
          <w:szCs w:val="20"/>
          <w:highlight w:val="none"/>
        </w:rPr>
        <w:t xml:space="preserve"> </w:t>
      </w:r>
      <w:r>
        <w:rPr>
          <w:color w:val="auto"/>
          <w:spacing w:val="7"/>
          <w:sz w:val="20"/>
          <w:szCs w:val="20"/>
          <w:highlight w:val="none"/>
        </w:rPr>
        <w:t>分。</w:t>
      </w:r>
    </w:p>
    <w:p w14:paraId="3F718DD1">
      <w:pPr>
        <w:pStyle w:val="2"/>
        <w:spacing w:before="162" w:line="228" w:lineRule="auto"/>
        <w:ind w:left="376"/>
        <w:rPr>
          <w:color w:val="auto"/>
          <w:sz w:val="20"/>
          <w:szCs w:val="20"/>
          <w:highlight w:val="none"/>
        </w:rPr>
      </w:pPr>
      <w:r>
        <w:rPr>
          <w:b/>
          <w:bCs/>
          <w:color w:val="auto"/>
          <w:spacing w:val="8"/>
          <w:sz w:val="20"/>
          <w:szCs w:val="20"/>
          <w:highlight w:val="none"/>
        </w:rPr>
        <w:t>2、技术分……………………………………………………</w:t>
      </w:r>
      <w:r>
        <w:rPr>
          <w:b/>
          <w:bCs/>
          <w:color w:val="auto"/>
          <w:spacing w:val="7"/>
          <w:sz w:val="20"/>
          <w:szCs w:val="20"/>
          <w:highlight w:val="none"/>
        </w:rPr>
        <w:t>……………………………………满分</w:t>
      </w:r>
      <w:r>
        <w:rPr>
          <w:color w:val="auto"/>
          <w:spacing w:val="-35"/>
          <w:sz w:val="20"/>
          <w:szCs w:val="20"/>
          <w:highlight w:val="none"/>
        </w:rPr>
        <w:t xml:space="preserve"> </w:t>
      </w:r>
      <w:r>
        <w:rPr>
          <w:b/>
          <w:bCs/>
          <w:color w:val="auto"/>
          <w:spacing w:val="7"/>
          <w:sz w:val="20"/>
          <w:szCs w:val="20"/>
          <w:highlight w:val="none"/>
        </w:rPr>
        <w:t>60</w:t>
      </w:r>
      <w:r>
        <w:rPr>
          <w:color w:val="auto"/>
          <w:spacing w:val="-36"/>
          <w:sz w:val="20"/>
          <w:szCs w:val="20"/>
          <w:highlight w:val="none"/>
        </w:rPr>
        <w:t xml:space="preserve"> </w:t>
      </w:r>
      <w:r>
        <w:rPr>
          <w:b/>
          <w:bCs/>
          <w:color w:val="auto"/>
          <w:spacing w:val="7"/>
          <w:sz w:val="20"/>
          <w:szCs w:val="20"/>
          <w:highlight w:val="none"/>
        </w:rPr>
        <w:t>分</w:t>
      </w:r>
    </w:p>
    <w:p w14:paraId="0E54B0DF">
      <w:pPr>
        <w:pStyle w:val="2"/>
        <w:spacing w:before="164" w:line="228" w:lineRule="auto"/>
        <w:ind w:left="384"/>
        <w:rPr>
          <w:color w:val="auto"/>
          <w:sz w:val="20"/>
          <w:szCs w:val="20"/>
          <w:highlight w:val="none"/>
        </w:rPr>
      </w:pPr>
      <w:r>
        <w:rPr>
          <w:b/>
          <w:bCs/>
          <w:color w:val="auto"/>
          <w:spacing w:val="8"/>
          <w:sz w:val="20"/>
          <w:szCs w:val="20"/>
          <w:highlight w:val="none"/>
        </w:rPr>
        <w:t>（1）总体概述…………………………………………………………………</w:t>
      </w:r>
      <w:r>
        <w:rPr>
          <w:b/>
          <w:bCs/>
          <w:color w:val="auto"/>
          <w:spacing w:val="7"/>
          <w:sz w:val="20"/>
          <w:szCs w:val="20"/>
          <w:highlight w:val="none"/>
        </w:rPr>
        <w:t>…………………………9</w:t>
      </w:r>
      <w:r>
        <w:rPr>
          <w:color w:val="auto"/>
          <w:spacing w:val="-35"/>
          <w:sz w:val="20"/>
          <w:szCs w:val="20"/>
          <w:highlight w:val="none"/>
        </w:rPr>
        <w:t xml:space="preserve"> </w:t>
      </w:r>
      <w:r>
        <w:rPr>
          <w:b/>
          <w:bCs/>
          <w:color w:val="auto"/>
          <w:spacing w:val="7"/>
          <w:sz w:val="20"/>
          <w:szCs w:val="20"/>
          <w:highlight w:val="none"/>
        </w:rPr>
        <w:t>分</w:t>
      </w:r>
    </w:p>
    <w:p w14:paraId="4BD9C766">
      <w:pPr>
        <w:pStyle w:val="2"/>
        <w:spacing w:before="160" w:line="362" w:lineRule="auto"/>
        <w:ind w:left="161" w:right="103" w:firstLine="537"/>
        <w:rPr>
          <w:color w:val="auto"/>
          <w:sz w:val="20"/>
          <w:szCs w:val="20"/>
          <w:highlight w:val="none"/>
        </w:rPr>
      </w:pPr>
      <w:r>
        <w:rPr>
          <w:color w:val="auto"/>
          <w:spacing w:val="4"/>
          <w:sz w:val="20"/>
          <w:szCs w:val="20"/>
          <w:highlight w:val="none"/>
        </w:rPr>
        <w:t>优（9</w:t>
      </w:r>
      <w:r>
        <w:rPr>
          <w:color w:val="auto"/>
          <w:spacing w:val="-35"/>
          <w:sz w:val="20"/>
          <w:szCs w:val="20"/>
          <w:highlight w:val="none"/>
        </w:rPr>
        <w:t xml:space="preserve"> </w:t>
      </w:r>
      <w:r>
        <w:rPr>
          <w:color w:val="auto"/>
          <w:spacing w:val="4"/>
          <w:sz w:val="20"/>
          <w:szCs w:val="20"/>
          <w:highlight w:val="none"/>
        </w:rPr>
        <w:t>分</w:t>
      </w:r>
      <w:r>
        <w:rPr>
          <w:color w:val="auto"/>
          <w:spacing w:val="3"/>
          <w:sz w:val="20"/>
          <w:szCs w:val="20"/>
          <w:highlight w:val="none"/>
        </w:rPr>
        <w:t>）：</w:t>
      </w:r>
      <w:r>
        <w:rPr>
          <w:color w:val="auto"/>
          <w:spacing w:val="4"/>
          <w:sz w:val="20"/>
          <w:szCs w:val="20"/>
          <w:highlight w:val="none"/>
        </w:rPr>
        <w:t>对项目总体有深刻认识，表达清晰、完整、严谨、合理，措施先进、具体、有效、成熟；</w:t>
      </w:r>
      <w:r>
        <w:rPr>
          <w:color w:val="auto"/>
          <w:sz w:val="20"/>
          <w:szCs w:val="20"/>
          <w:highlight w:val="none"/>
        </w:rPr>
        <w:t xml:space="preserve"> </w:t>
      </w:r>
      <w:r>
        <w:rPr>
          <w:color w:val="auto"/>
          <w:spacing w:val="8"/>
          <w:sz w:val="20"/>
          <w:szCs w:val="20"/>
          <w:highlight w:val="none"/>
        </w:rPr>
        <w:t>施工段划分清晰、合理，符合规范要求；</w:t>
      </w:r>
    </w:p>
    <w:p w14:paraId="2DA3A303">
      <w:pPr>
        <w:pStyle w:val="2"/>
        <w:spacing w:before="33" w:line="363" w:lineRule="auto"/>
        <w:ind w:left="163" w:right="156" w:firstLine="570"/>
        <w:rPr>
          <w:color w:val="auto"/>
          <w:sz w:val="20"/>
          <w:szCs w:val="20"/>
          <w:highlight w:val="none"/>
        </w:rPr>
      </w:pPr>
      <w:r>
        <w:rPr>
          <w:color w:val="auto"/>
          <w:spacing w:val="7"/>
          <w:sz w:val="20"/>
          <w:szCs w:val="20"/>
          <w:highlight w:val="none"/>
        </w:rPr>
        <w:t>良（6</w:t>
      </w:r>
      <w:r>
        <w:rPr>
          <w:color w:val="auto"/>
          <w:spacing w:val="-36"/>
          <w:sz w:val="20"/>
          <w:szCs w:val="20"/>
          <w:highlight w:val="none"/>
        </w:rPr>
        <w:t xml:space="preserve"> </w:t>
      </w:r>
      <w:r>
        <w:rPr>
          <w:color w:val="auto"/>
          <w:spacing w:val="7"/>
          <w:sz w:val="20"/>
          <w:szCs w:val="20"/>
          <w:highlight w:val="none"/>
        </w:rPr>
        <w:t>分</w:t>
      </w:r>
      <w:r>
        <w:rPr>
          <w:color w:val="auto"/>
          <w:spacing w:val="3"/>
          <w:sz w:val="20"/>
          <w:szCs w:val="20"/>
          <w:highlight w:val="none"/>
        </w:rPr>
        <w:t>）：</w:t>
      </w:r>
      <w:r>
        <w:rPr>
          <w:color w:val="auto"/>
          <w:spacing w:val="7"/>
          <w:sz w:val="20"/>
          <w:szCs w:val="20"/>
          <w:highlight w:val="none"/>
        </w:rPr>
        <w:t>对项目总体有一定认识，表达清晰、完整，措施具体有效；施工段</w:t>
      </w:r>
      <w:r>
        <w:rPr>
          <w:color w:val="auto"/>
          <w:spacing w:val="6"/>
          <w:sz w:val="20"/>
          <w:szCs w:val="20"/>
          <w:highlight w:val="none"/>
        </w:rPr>
        <w:t>划分清晰，符合规范</w:t>
      </w:r>
      <w:r>
        <w:rPr>
          <w:color w:val="auto"/>
          <w:sz w:val="20"/>
          <w:szCs w:val="20"/>
          <w:highlight w:val="none"/>
        </w:rPr>
        <w:t xml:space="preserve"> </w:t>
      </w:r>
      <w:r>
        <w:rPr>
          <w:color w:val="auto"/>
          <w:spacing w:val="2"/>
          <w:sz w:val="20"/>
          <w:szCs w:val="20"/>
          <w:highlight w:val="none"/>
        </w:rPr>
        <w:t>要求；</w:t>
      </w:r>
    </w:p>
    <w:p w14:paraId="32519686">
      <w:pPr>
        <w:pStyle w:val="2"/>
        <w:spacing w:before="31" w:line="362" w:lineRule="auto"/>
        <w:ind w:left="702" w:right="122" w:firstLine="17"/>
        <w:rPr>
          <w:color w:val="auto"/>
          <w:sz w:val="20"/>
          <w:szCs w:val="20"/>
          <w:highlight w:val="none"/>
        </w:rPr>
      </w:pPr>
      <w:r>
        <w:rPr>
          <w:color w:val="auto"/>
          <w:spacing w:val="9"/>
          <w:sz w:val="20"/>
          <w:szCs w:val="20"/>
          <w:highlight w:val="none"/>
        </w:rPr>
        <w:t>中（3分</w:t>
      </w:r>
      <w:r>
        <w:rPr>
          <w:color w:val="auto"/>
          <w:spacing w:val="13"/>
          <w:sz w:val="20"/>
          <w:szCs w:val="20"/>
          <w:highlight w:val="none"/>
        </w:rPr>
        <w:t>）：</w:t>
      </w:r>
      <w:r>
        <w:rPr>
          <w:color w:val="auto"/>
          <w:spacing w:val="9"/>
          <w:sz w:val="20"/>
          <w:szCs w:val="20"/>
          <w:highlight w:val="none"/>
        </w:rPr>
        <w:t>对项目总体有认识，有一定的措施但部分不具体；施工段划分较合理，符合规范要</w:t>
      </w:r>
      <w:r>
        <w:rPr>
          <w:color w:val="auto"/>
          <w:spacing w:val="1"/>
          <w:sz w:val="20"/>
          <w:szCs w:val="20"/>
          <w:highlight w:val="none"/>
        </w:rPr>
        <w:t xml:space="preserve"> </w:t>
      </w:r>
      <w:r>
        <w:rPr>
          <w:color w:val="auto"/>
          <w:spacing w:val="9"/>
          <w:sz w:val="20"/>
          <w:szCs w:val="20"/>
          <w:highlight w:val="none"/>
        </w:rPr>
        <w:t>差（0</w:t>
      </w:r>
      <w:r>
        <w:rPr>
          <w:color w:val="auto"/>
          <w:spacing w:val="-36"/>
          <w:sz w:val="20"/>
          <w:szCs w:val="20"/>
          <w:highlight w:val="none"/>
        </w:rPr>
        <w:t xml:space="preserve"> </w:t>
      </w:r>
      <w:r>
        <w:rPr>
          <w:color w:val="auto"/>
          <w:spacing w:val="9"/>
          <w:sz w:val="20"/>
          <w:szCs w:val="20"/>
          <w:highlight w:val="none"/>
        </w:rPr>
        <w:t>分</w:t>
      </w:r>
      <w:r>
        <w:rPr>
          <w:color w:val="auto"/>
          <w:spacing w:val="13"/>
          <w:sz w:val="20"/>
          <w:szCs w:val="20"/>
          <w:highlight w:val="none"/>
        </w:rPr>
        <w:t>）：</w:t>
      </w:r>
      <w:r>
        <w:rPr>
          <w:color w:val="auto"/>
          <w:spacing w:val="9"/>
          <w:sz w:val="20"/>
          <w:szCs w:val="20"/>
          <w:highlight w:val="none"/>
        </w:rPr>
        <w:t>对项目认识不足，表达不清晰，措</w:t>
      </w:r>
      <w:r>
        <w:rPr>
          <w:color w:val="auto"/>
          <w:spacing w:val="8"/>
          <w:sz w:val="20"/>
          <w:szCs w:val="20"/>
          <w:highlight w:val="none"/>
        </w:rPr>
        <w:t>施不具体；施工段划分不合理。</w:t>
      </w:r>
    </w:p>
    <w:p w14:paraId="19F3F26F">
      <w:pPr>
        <w:pStyle w:val="2"/>
        <w:spacing w:before="31" w:line="229" w:lineRule="auto"/>
        <w:ind w:left="384"/>
        <w:rPr>
          <w:color w:val="auto"/>
          <w:sz w:val="20"/>
          <w:szCs w:val="20"/>
          <w:highlight w:val="none"/>
        </w:rPr>
      </w:pPr>
      <w:r>
        <w:rPr>
          <w:b/>
          <w:bCs/>
          <w:color w:val="auto"/>
          <w:spacing w:val="9"/>
          <w:sz w:val="20"/>
          <w:szCs w:val="20"/>
          <w:highlight w:val="none"/>
        </w:rPr>
        <w:t>（2）主要施工方法………………………………………………………………………………………12分</w:t>
      </w:r>
    </w:p>
    <w:p w14:paraId="7CB5FF22">
      <w:pPr>
        <w:pStyle w:val="2"/>
        <w:spacing w:before="160" w:line="364" w:lineRule="auto"/>
        <w:ind w:left="165" w:right="157" w:firstLine="534"/>
        <w:rPr>
          <w:color w:val="auto"/>
          <w:sz w:val="20"/>
          <w:szCs w:val="20"/>
          <w:highlight w:val="none"/>
        </w:rPr>
      </w:pPr>
      <w:r>
        <w:rPr>
          <w:color w:val="auto"/>
          <w:spacing w:val="11"/>
          <w:sz w:val="20"/>
          <w:szCs w:val="20"/>
          <w:highlight w:val="none"/>
        </w:rPr>
        <w:t>优（12分</w:t>
      </w:r>
      <w:r>
        <w:rPr>
          <w:color w:val="auto"/>
          <w:spacing w:val="17"/>
          <w:sz w:val="20"/>
          <w:szCs w:val="20"/>
          <w:highlight w:val="none"/>
        </w:rPr>
        <w:t>）：</w:t>
      </w:r>
      <w:r>
        <w:rPr>
          <w:color w:val="auto"/>
          <w:spacing w:val="11"/>
          <w:sz w:val="20"/>
          <w:szCs w:val="20"/>
          <w:highlight w:val="none"/>
        </w:rPr>
        <w:t>各主要分部施工方法符合项目实际，有详尽的施工技术方案，工艺</w:t>
      </w:r>
      <w:r>
        <w:rPr>
          <w:color w:val="auto"/>
          <w:spacing w:val="10"/>
          <w:sz w:val="20"/>
          <w:szCs w:val="20"/>
          <w:highlight w:val="none"/>
        </w:rPr>
        <w:t>先进、方法科学合</w:t>
      </w:r>
      <w:r>
        <w:rPr>
          <w:color w:val="auto"/>
          <w:spacing w:val="1"/>
          <w:sz w:val="20"/>
          <w:szCs w:val="20"/>
          <w:highlight w:val="none"/>
        </w:rPr>
        <w:t xml:space="preserve"> </w:t>
      </w:r>
      <w:r>
        <w:rPr>
          <w:color w:val="auto"/>
          <w:spacing w:val="8"/>
          <w:sz w:val="20"/>
          <w:szCs w:val="20"/>
          <w:highlight w:val="none"/>
        </w:rPr>
        <w:t>理、可行，能指导具体施工并确保安全；</w:t>
      </w:r>
    </w:p>
    <w:p w14:paraId="402CAC0C">
      <w:pPr>
        <w:pStyle w:val="2"/>
        <w:spacing w:before="30" w:line="362" w:lineRule="auto"/>
        <w:ind w:left="165" w:right="156" w:firstLine="568"/>
        <w:rPr>
          <w:color w:val="auto"/>
          <w:sz w:val="20"/>
          <w:szCs w:val="20"/>
          <w:highlight w:val="none"/>
        </w:rPr>
      </w:pPr>
      <w:r>
        <w:rPr>
          <w:color w:val="auto"/>
          <w:spacing w:val="7"/>
          <w:sz w:val="20"/>
          <w:szCs w:val="20"/>
          <w:highlight w:val="none"/>
        </w:rPr>
        <w:t>良（8</w:t>
      </w:r>
      <w:r>
        <w:rPr>
          <w:color w:val="auto"/>
          <w:spacing w:val="-38"/>
          <w:sz w:val="20"/>
          <w:szCs w:val="20"/>
          <w:highlight w:val="none"/>
        </w:rPr>
        <w:t xml:space="preserve"> </w:t>
      </w:r>
      <w:r>
        <w:rPr>
          <w:color w:val="auto"/>
          <w:spacing w:val="7"/>
          <w:sz w:val="20"/>
          <w:szCs w:val="20"/>
          <w:highlight w:val="none"/>
        </w:rPr>
        <w:t>分</w:t>
      </w:r>
      <w:r>
        <w:rPr>
          <w:color w:val="auto"/>
          <w:spacing w:val="2"/>
          <w:sz w:val="20"/>
          <w:szCs w:val="20"/>
          <w:highlight w:val="none"/>
        </w:rPr>
        <w:t>）：</w:t>
      </w:r>
      <w:r>
        <w:rPr>
          <w:color w:val="auto"/>
          <w:spacing w:val="7"/>
          <w:sz w:val="20"/>
          <w:szCs w:val="20"/>
          <w:highlight w:val="none"/>
        </w:rPr>
        <w:t>各主要分部施工方法符合项目实际，有较详尽的施工技术方案，工艺较好、</w:t>
      </w:r>
      <w:r>
        <w:rPr>
          <w:color w:val="auto"/>
          <w:spacing w:val="6"/>
          <w:sz w:val="20"/>
          <w:szCs w:val="20"/>
          <w:highlight w:val="none"/>
        </w:rPr>
        <w:t>方法科学合</w:t>
      </w:r>
      <w:r>
        <w:rPr>
          <w:color w:val="auto"/>
          <w:sz w:val="20"/>
          <w:szCs w:val="20"/>
          <w:highlight w:val="none"/>
        </w:rPr>
        <w:t xml:space="preserve"> </w:t>
      </w:r>
      <w:r>
        <w:rPr>
          <w:color w:val="auto"/>
          <w:spacing w:val="8"/>
          <w:sz w:val="20"/>
          <w:szCs w:val="20"/>
          <w:highlight w:val="none"/>
        </w:rPr>
        <w:t>理、可行，能指导具体施工并确保安全；</w:t>
      </w:r>
    </w:p>
    <w:p w14:paraId="5FBADBF1">
      <w:pPr>
        <w:pStyle w:val="2"/>
        <w:spacing w:before="30" w:line="362" w:lineRule="auto"/>
        <w:ind w:left="165" w:right="156" w:firstLine="568"/>
        <w:rPr>
          <w:color w:val="auto"/>
          <w:spacing w:val="8"/>
          <w:sz w:val="20"/>
          <w:szCs w:val="20"/>
          <w:highlight w:val="none"/>
        </w:rPr>
      </w:pPr>
      <w:r>
        <w:rPr>
          <w:color w:val="auto"/>
          <w:spacing w:val="8"/>
          <w:sz w:val="20"/>
          <w:szCs w:val="20"/>
          <w:highlight w:val="none"/>
        </w:rPr>
        <w:t>中（4 分）：各主要分部施工方法能满足项目需求，有施工技术方案，能指导具体施工并确保安全；</w:t>
      </w:r>
    </w:p>
    <w:p w14:paraId="50601E4D">
      <w:pPr>
        <w:pStyle w:val="2"/>
        <w:spacing w:before="30" w:line="362" w:lineRule="auto"/>
        <w:ind w:left="165" w:right="156" w:firstLine="568"/>
        <w:rPr>
          <w:color w:val="auto"/>
          <w:sz w:val="20"/>
          <w:szCs w:val="20"/>
          <w:highlight w:val="none"/>
        </w:rPr>
      </w:pPr>
      <w:r>
        <w:rPr>
          <w:color w:val="auto"/>
          <w:spacing w:val="8"/>
          <w:sz w:val="20"/>
          <w:szCs w:val="20"/>
          <w:highlight w:val="none"/>
        </w:rPr>
        <w:t>差（0</w:t>
      </w:r>
      <w:r>
        <w:rPr>
          <w:color w:val="auto"/>
          <w:spacing w:val="-35"/>
          <w:sz w:val="20"/>
          <w:szCs w:val="20"/>
          <w:highlight w:val="none"/>
        </w:rPr>
        <w:t xml:space="preserve"> </w:t>
      </w:r>
      <w:r>
        <w:rPr>
          <w:color w:val="auto"/>
          <w:spacing w:val="8"/>
          <w:sz w:val="20"/>
          <w:szCs w:val="20"/>
          <w:highlight w:val="none"/>
        </w:rPr>
        <w:t>分</w:t>
      </w:r>
      <w:r>
        <w:rPr>
          <w:color w:val="auto"/>
          <w:spacing w:val="-2"/>
          <w:sz w:val="20"/>
          <w:szCs w:val="20"/>
          <w:highlight w:val="none"/>
        </w:rPr>
        <w:t>）：</w:t>
      </w:r>
      <w:r>
        <w:rPr>
          <w:color w:val="auto"/>
          <w:spacing w:val="8"/>
          <w:sz w:val="20"/>
          <w:szCs w:val="20"/>
          <w:highlight w:val="none"/>
        </w:rPr>
        <w:t>各主要分部施工方法不能满足项目需求，没有施工技术方案，</w:t>
      </w:r>
      <w:r>
        <w:rPr>
          <w:color w:val="auto"/>
          <w:spacing w:val="7"/>
          <w:sz w:val="20"/>
          <w:szCs w:val="20"/>
          <w:highlight w:val="none"/>
        </w:rPr>
        <w:t>不能指导具体施工并确保</w:t>
      </w:r>
      <w:r>
        <w:rPr>
          <w:color w:val="auto"/>
          <w:sz w:val="20"/>
          <w:szCs w:val="20"/>
          <w:highlight w:val="none"/>
        </w:rPr>
        <w:t xml:space="preserve"> </w:t>
      </w:r>
      <w:r>
        <w:rPr>
          <w:color w:val="auto"/>
          <w:spacing w:val="1"/>
          <w:sz w:val="20"/>
          <w:szCs w:val="20"/>
          <w:highlight w:val="none"/>
        </w:rPr>
        <w:t>安全。</w:t>
      </w:r>
    </w:p>
    <w:p w14:paraId="75ABEE79">
      <w:pPr>
        <w:pStyle w:val="2"/>
        <w:spacing w:before="31" w:line="229" w:lineRule="auto"/>
        <w:ind w:left="384"/>
        <w:rPr>
          <w:color w:val="auto"/>
          <w:sz w:val="20"/>
          <w:szCs w:val="20"/>
          <w:highlight w:val="none"/>
        </w:rPr>
      </w:pPr>
      <w:r>
        <w:rPr>
          <w:b/>
          <w:bCs/>
          <w:color w:val="auto"/>
          <w:spacing w:val="8"/>
          <w:sz w:val="20"/>
          <w:szCs w:val="20"/>
          <w:highlight w:val="none"/>
        </w:rPr>
        <w:t>（3）施工进度计划和各阶段进度的保证措施………………………………</w:t>
      </w:r>
      <w:r>
        <w:rPr>
          <w:b/>
          <w:bCs/>
          <w:color w:val="auto"/>
          <w:spacing w:val="7"/>
          <w:sz w:val="20"/>
          <w:szCs w:val="20"/>
          <w:highlight w:val="none"/>
        </w:rPr>
        <w:t>…………………………9</w:t>
      </w:r>
      <w:r>
        <w:rPr>
          <w:color w:val="auto"/>
          <w:spacing w:val="-35"/>
          <w:sz w:val="20"/>
          <w:szCs w:val="20"/>
          <w:highlight w:val="none"/>
        </w:rPr>
        <w:t xml:space="preserve"> </w:t>
      </w:r>
      <w:r>
        <w:rPr>
          <w:b/>
          <w:bCs/>
          <w:color w:val="auto"/>
          <w:spacing w:val="7"/>
          <w:sz w:val="20"/>
          <w:szCs w:val="20"/>
          <w:highlight w:val="none"/>
        </w:rPr>
        <w:t>分</w:t>
      </w:r>
    </w:p>
    <w:p w14:paraId="4A421622">
      <w:pPr>
        <w:pStyle w:val="2"/>
        <w:spacing w:before="160" w:line="364" w:lineRule="auto"/>
        <w:ind w:left="165" w:right="157" w:firstLine="534"/>
        <w:rPr>
          <w:rFonts w:ascii="宋体" w:hAnsi="宋体" w:eastAsia="宋体" w:cs="宋体"/>
          <w:color w:val="auto"/>
          <w:spacing w:val="11"/>
          <w:sz w:val="20"/>
          <w:szCs w:val="20"/>
          <w:highlight w:val="none"/>
        </w:rPr>
      </w:pPr>
      <w:r>
        <w:rPr>
          <w:rFonts w:ascii="宋体" w:hAnsi="宋体" w:eastAsia="宋体" w:cs="宋体"/>
          <w:color w:val="auto"/>
          <w:spacing w:val="11"/>
          <w:sz w:val="20"/>
          <w:szCs w:val="20"/>
          <w:highlight w:val="none"/>
        </w:rPr>
        <w:t>优（9 分）：关键线路清晰、准确、完整，计划编制合理、可行，关键节点的控制措施有力、合理、 可行；</w:t>
      </w:r>
    </w:p>
    <w:p w14:paraId="7C2830BB">
      <w:pPr>
        <w:pStyle w:val="2"/>
        <w:spacing w:before="160" w:line="364" w:lineRule="auto"/>
        <w:ind w:left="165" w:right="157" w:firstLine="534"/>
        <w:rPr>
          <w:rFonts w:ascii="宋体" w:hAnsi="宋体" w:eastAsia="宋体" w:cs="宋体"/>
          <w:color w:val="auto"/>
          <w:spacing w:val="11"/>
          <w:sz w:val="20"/>
          <w:szCs w:val="20"/>
          <w:highlight w:val="none"/>
        </w:rPr>
      </w:pPr>
      <w:r>
        <w:rPr>
          <w:rFonts w:ascii="宋体" w:hAnsi="宋体" w:eastAsia="宋体" w:cs="宋体"/>
          <w:color w:val="auto"/>
          <w:spacing w:val="11"/>
          <w:sz w:val="20"/>
          <w:szCs w:val="20"/>
          <w:highlight w:val="none"/>
        </w:rPr>
        <w:t>良（6 分）：关键线路清晰、准确、完整，计划编制可行，关键节点的控制措施合理、可行；</w:t>
      </w:r>
    </w:p>
    <w:p w14:paraId="4AA8283A">
      <w:pPr>
        <w:pStyle w:val="2"/>
        <w:spacing w:before="160" w:line="364" w:lineRule="auto"/>
        <w:ind w:left="165" w:right="157" w:firstLine="534"/>
        <w:rPr>
          <w:rFonts w:ascii="宋体" w:hAnsi="宋体" w:eastAsia="宋体" w:cs="宋体"/>
          <w:color w:val="auto"/>
          <w:spacing w:val="11"/>
          <w:sz w:val="20"/>
          <w:szCs w:val="20"/>
          <w:highlight w:val="none"/>
        </w:rPr>
      </w:pPr>
      <w:r>
        <w:rPr>
          <w:rFonts w:ascii="宋体" w:hAnsi="宋体" w:eastAsia="宋体" w:cs="宋体"/>
          <w:color w:val="auto"/>
          <w:spacing w:val="11"/>
          <w:sz w:val="20"/>
          <w:szCs w:val="20"/>
          <w:highlight w:val="none"/>
        </w:rPr>
        <w:t>中（3分）：关键线路基本准确，计划编制合理，关键节点的控制措施基本可行；</w:t>
      </w:r>
    </w:p>
    <w:p w14:paraId="77EDA091">
      <w:pPr>
        <w:pStyle w:val="2"/>
        <w:spacing w:before="160" w:line="364" w:lineRule="auto"/>
        <w:ind w:left="165" w:right="157" w:firstLine="534"/>
        <w:rPr>
          <w:rFonts w:ascii="宋体" w:hAnsi="宋体" w:eastAsia="宋体" w:cs="宋体"/>
          <w:color w:val="auto"/>
          <w:spacing w:val="11"/>
          <w:sz w:val="20"/>
          <w:szCs w:val="20"/>
          <w:highlight w:val="none"/>
        </w:rPr>
      </w:pPr>
      <w:r>
        <w:rPr>
          <w:rFonts w:ascii="宋体" w:hAnsi="宋体" w:eastAsia="宋体" w:cs="宋体"/>
          <w:color w:val="auto"/>
          <w:spacing w:val="11"/>
          <w:sz w:val="20"/>
          <w:szCs w:val="20"/>
          <w:highlight w:val="none"/>
        </w:rPr>
        <w:t>差（0 分）：关键线路不准确，计划编制不合理，关键节点的控制不可行。</w:t>
      </w:r>
    </w:p>
    <w:p w14:paraId="55F65B35">
      <w:pPr>
        <w:pStyle w:val="2"/>
        <w:spacing w:before="31" w:line="228" w:lineRule="auto"/>
        <w:ind w:left="221"/>
        <w:rPr>
          <w:color w:val="auto"/>
          <w:sz w:val="20"/>
          <w:szCs w:val="20"/>
          <w:highlight w:val="none"/>
        </w:rPr>
      </w:pPr>
      <w:r>
        <w:rPr>
          <w:b/>
          <w:bCs/>
          <w:color w:val="auto"/>
          <w:spacing w:val="8"/>
          <w:sz w:val="20"/>
          <w:szCs w:val="20"/>
          <w:highlight w:val="none"/>
        </w:rPr>
        <w:t>（4）劳动力和材料投入计划及其保证措施…………………………………</w:t>
      </w:r>
      <w:r>
        <w:rPr>
          <w:b/>
          <w:bCs/>
          <w:color w:val="auto"/>
          <w:spacing w:val="7"/>
          <w:sz w:val="20"/>
          <w:szCs w:val="20"/>
          <w:highlight w:val="none"/>
        </w:rPr>
        <w:t>…………………………6</w:t>
      </w:r>
      <w:r>
        <w:rPr>
          <w:color w:val="auto"/>
          <w:spacing w:val="-35"/>
          <w:sz w:val="20"/>
          <w:szCs w:val="20"/>
          <w:highlight w:val="none"/>
        </w:rPr>
        <w:t xml:space="preserve"> </w:t>
      </w:r>
      <w:r>
        <w:rPr>
          <w:b/>
          <w:bCs/>
          <w:color w:val="auto"/>
          <w:spacing w:val="7"/>
          <w:sz w:val="20"/>
          <w:szCs w:val="20"/>
          <w:highlight w:val="none"/>
        </w:rPr>
        <w:t>分</w:t>
      </w:r>
    </w:p>
    <w:p w14:paraId="2BF5B004">
      <w:pPr>
        <w:pStyle w:val="2"/>
        <w:spacing w:before="161" w:line="228" w:lineRule="auto"/>
        <w:ind w:left="536"/>
        <w:rPr>
          <w:color w:val="auto"/>
          <w:sz w:val="20"/>
          <w:szCs w:val="20"/>
          <w:highlight w:val="none"/>
        </w:rPr>
      </w:pPr>
      <w:r>
        <w:rPr>
          <w:color w:val="auto"/>
          <w:spacing w:val="9"/>
          <w:sz w:val="20"/>
          <w:szCs w:val="20"/>
          <w:highlight w:val="none"/>
        </w:rPr>
        <w:t>优（6</w:t>
      </w:r>
      <w:r>
        <w:rPr>
          <w:color w:val="auto"/>
          <w:spacing w:val="-37"/>
          <w:sz w:val="20"/>
          <w:szCs w:val="20"/>
          <w:highlight w:val="none"/>
        </w:rPr>
        <w:t xml:space="preserve"> </w:t>
      </w:r>
      <w:r>
        <w:rPr>
          <w:color w:val="auto"/>
          <w:spacing w:val="9"/>
          <w:sz w:val="20"/>
          <w:szCs w:val="20"/>
          <w:highlight w:val="none"/>
        </w:rPr>
        <w:t>分</w:t>
      </w:r>
      <w:r>
        <w:rPr>
          <w:color w:val="auto"/>
          <w:spacing w:val="15"/>
          <w:sz w:val="20"/>
          <w:szCs w:val="20"/>
          <w:highlight w:val="none"/>
        </w:rPr>
        <w:t>）：</w:t>
      </w:r>
      <w:r>
        <w:rPr>
          <w:color w:val="auto"/>
          <w:spacing w:val="9"/>
          <w:sz w:val="20"/>
          <w:szCs w:val="20"/>
          <w:highlight w:val="none"/>
        </w:rPr>
        <w:t>投入计划与进度计划呼应，较好满足施工需要，调配</w:t>
      </w:r>
      <w:r>
        <w:rPr>
          <w:color w:val="auto"/>
          <w:spacing w:val="8"/>
          <w:sz w:val="20"/>
          <w:szCs w:val="20"/>
          <w:highlight w:val="none"/>
        </w:rPr>
        <w:t>投入计划合理、准确；</w:t>
      </w:r>
    </w:p>
    <w:p w14:paraId="6ED9B585">
      <w:pPr>
        <w:pStyle w:val="2"/>
        <w:spacing w:before="162" w:line="228" w:lineRule="auto"/>
        <w:ind w:left="571"/>
        <w:rPr>
          <w:color w:val="auto"/>
          <w:sz w:val="20"/>
          <w:szCs w:val="20"/>
          <w:highlight w:val="none"/>
        </w:rPr>
      </w:pPr>
      <w:r>
        <w:rPr>
          <w:color w:val="auto"/>
          <w:spacing w:val="8"/>
          <w:sz w:val="20"/>
          <w:szCs w:val="20"/>
          <w:highlight w:val="none"/>
        </w:rPr>
        <w:t>良（4</w:t>
      </w:r>
      <w:r>
        <w:rPr>
          <w:color w:val="auto"/>
          <w:spacing w:val="-37"/>
          <w:sz w:val="20"/>
          <w:szCs w:val="20"/>
          <w:highlight w:val="none"/>
        </w:rPr>
        <w:t xml:space="preserve"> </w:t>
      </w:r>
      <w:r>
        <w:rPr>
          <w:color w:val="auto"/>
          <w:spacing w:val="8"/>
          <w:sz w:val="20"/>
          <w:szCs w:val="20"/>
          <w:highlight w:val="none"/>
        </w:rPr>
        <w:t>分</w:t>
      </w:r>
      <w:r>
        <w:rPr>
          <w:color w:val="auto"/>
          <w:spacing w:val="15"/>
          <w:sz w:val="20"/>
          <w:szCs w:val="20"/>
          <w:highlight w:val="none"/>
        </w:rPr>
        <w:t>）：</w:t>
      </w:r>
      <w:r>
        <w:rPr>
          <w:color w:val="auto"/>
          <w:spacing w:val="8"/>
          <w:sz w:val="20"/>
          <w:szCs w:val="20"/>
          <w:highlight w:val="none"/>
        </w:rPr>
        <w:t>投入计划与进度计划呼应，基本满足施工需要，调配投入计划基本合理、</w:t>
      </w:r>
      <w:r>
        <w:rPr>
          <w:color w:val="auto"/>
          <w:spacing w:val="7"/>
          <w:sz w:val="20"/>
          <w:szCs w:val="20"/>
          <w:highlight w:val="none"/>
        </w:rPr>
        <w:t>准确；</w:t>
      </w:r>
    </w:p>
    <w:p w14:paraId="2DF37CD2">
      <w:pPr>
        <w:pStyle w:val="2"/>
        <w:spacing w:before="161" w:line="362" w:lineRule="auto"/>
        <w:ind w:left="540" w:right="1226" w:firstLine="17"/>
        <w:rPr>
          <w:color w:val="auto"/>
          <w:sz w:val="20"/>
          <w:szCs w:val="20"/>
          <w:highlight w:val="none"/>
        </w:rPr>
      </w:pPr>
      <w:r>
        <w:rPr>
          <w:color w:val="auto"/>
          <w:spacing w:val="9"/>
          <w:sz w:val="20"/>
          <w:szCs w:val="20"/>
          <w:highlight w:val="none"/>
        </w:rPr>
        <w:t>中（2分</w:t>
      </w:r>
      <w:r>
        <w:rPr>
          <w:color w:val="auto"/>
          <w:spacing w:val="15"/>
          <w:sz w:val="20"/>
          <w:szCs w:val="20"/>
          <w:highlight w:val="none"/>
        </w:rPr>
        <w:t>）：</w:t>
      </w:r>
      <w:r>
        <w:rPr>
          <w:color w:val="auto"/>
          <w:spacing w:val="9"/>
          <w:sz w:val="20"/>
          <w:szCs w:val="20"/>
          <w:highlight w:val="none"/>
        </w:rPr>
        <w:t>投入计划与进度计划呼应，基本满足施工需要，</w:t>
      </w:r>
      <w:r>
        <w:rPr>
          <w:color w:val="auto"/>
          <w:spacing w:val="8"/>
          <w:sz w:val="20"/>
          <w:szCs w:val="20"/>
          <w:highlight w:val="none"/>
        </w:rPr>
        <w:t>调配投入计划基本合理；</w:t>
      </w:r>
      <w:r>
        <w:rPr>
          <w:color w:val="auto"/>
          <w:sz w:val="20"/>
          <w:szCs w:val="20"/>
          <w:highlight w:val="none"/>
        </w:rPr>
        <w:t xml:space="preserve"> </w:t>
      </w:r>
      <w:r>
        <w:rPr>
          <w:color w:val="auto"/>
          <w:spacing w:val="8"/>
          <w:sz w:val="20"/>
          <w:szCs w:val="20"/>
          <w:highlight w:val="none"/>
        </w:rPr>
        <w:t>差（0</w:t>
      </w:r>
      <w:r>
        <w:rPr>
          <w:color w:val="auto"/>
          <w:spacing w:val="-37"/>
          <w:sz w:val="20"/>
          <w:szCs w:val="20"/>
          <w:highlight w:val="none"/>
        </w:rPr>
        <w:t xml:space="preserve"> </w:t>
      </w:r>
      <w:r>
        <w:rPr>
          <w:color w:val="auto"/>
          <w:spacing w:val="8"/>
          <w:sz w:val="20"/>
          <w:szCs w:val="20"/>
          <w:highlight w:val="none"/>
        </w:rPr>
        <w:t>分</w:t>
      </w:r>
      <w:r>
        <w:rPr>
          <w:color w:val="auto"/>
          <w:spacing w:val="15"/>
          <w:sz w:val="20"/>
          <w:szCs w:val="20"/>
          <w:highlight w:val="none"/>
        </w:rPr>
        <w:t>）：</w:t>
      </w:r>
      <w:r>
        <w:rPr>
          <w:color w:val="auto"/>
          <w:spacing w:val="8"/>
          <w:sz w:val="20"/>
          <w:szCs w:val="20"/>
          <w:highlight w:val="none"/>
        </w:rPr>
        <w:t>投入计划与进度计划不呼应，不能满足施工需要。</w:t>
      </w:r>
    </w:p>
    <w:p w14:paraId="24EA2CD9">
      <w:pPr>
        <w:pStyle w:val="2"/>
        <w:spacing w:before="32" w:line="228" w:lineRule="auto"/>
        <w:ind w:left="221"/>
        <w:rPr>
          <w:color w:val="auto"/>
          <w:sz w:val="20"/>
          <w:szCs w:val="20"/>
          <w:highlight w:val="none"/>
        </w:rPr>
      </w:pPr>
      <w:r>
        <w:rPr>
          <w:b/>
          <w:bCs/>
          <w:color w:val="auto"/>
          <w:spacing w:val="8"/>
          <w:sz w:val="20"/>
          <w:szCs w:val="20"/>
          <w:highlight w:val="none"/>
        </w:rPr>
        <w:t>（5）施工平面布置和临时设施布置…………………………………………</w:t>
      </w:r>
      <w:r>
        <w:rPr>
          <w:b/>
          <w:bCs/>
          <w:color w:val="auto"/>
          <w:spacing w:val="7"/>
          <w:sz w:val="20"/>
          <w:szCs w:val="20"/>
          <w:highlight w:val="none"/>
        </w:rPr>
        <w:t>…………………………6</w:t>
      </w:r>
      <w:r>
        <w:rPr>
          <w:color w:val="auto"/>
          <w:spacing w:val="-35"/>
          <w:sz w:val="20"/>
          <w:szCs w:val="20"/>
          <w:highlight w:val="none"/>
        </w:rPr>
        <w:t xml:space="preserve"> </w:t>
      </w:r>
      <w:r>
        <w:rPr>
          <w:b/>
          <w:bCs/>
          <w:color w:val="auto"/>
          <w:spacing w:val="7"/>
          <w:sz w:val="20"/>
          <w:szCs w:val="20"/>
          <w:highlight w:val="none"/>
        </w:rPr>
        <w:t>分</w:t>
      </w:r>
    </w:p>
    <w:p w14:paraId="086F472F">
      <w:pPr>
        <w:pStyle w:val="2"/>
        <w:spacing w:before="163" w:line="228" w:lineRule="auto"/>
        <w:ind w:left="536"/>
        <w:rPr>
          <w:color w:val="auto"/>
          <w:sz w:val="20"/>
          <w:szCs w:val="20"/>
          <w:highlight w:val="none"/>
        </w:rPr>
      </w:pPr>
      <w:r>
        <w:rPr>
          <w:color w:val="auto"/>
          <w:spacing w:val="9"/>
          <w:sz w:val="20"/>
          <w:szCs w:val="20"/>
          <w:highlight w:val="none"/>
        </w:rPr>
        <w:t>优（6</w:t>
      </w:r>
      <w:r>
        <w:rPr>
          <w:color w:val="auto"/>
          <w:spacing w:val="-37"/>
          <w:sz w:val="20"/>
          <w:szCs w:val="20"/>
          <w:highlight w:val="none"/>
        </w:rPr>
        <w:t xml:space="preserve"> </w:t>
      </w:r>
      <w:r>
        <w:rPr>
          <w:color w:val="auto"/>
          <w:spacing w:val="9"/>
          <w:sz w:val="20"/>
          <w:szCs w:val="20"/>
          <w:highlight w:val="none"/>
        </w:rPr>
        <w:t>分</w:t>
      </w:r>
      <w:r>
        <w:rPr>
          <w:color w:val="auto"/>
          <w:spacing w:val="15"/>
          <w:sz w:val="20"/>
          <w:szCs w:val="20"/>
          <w:highlight w:val="none"/>
        </w:rPr>
        <w:t>）：</w:t>
      </w:r>
      <w:r>
        <w:rPr>
          <w:color w:val="auto"/>
          <w:spacing w:val="9"/>
          <w:sz w:val="20"/>
          <w:szCs w:val="20"/>
          <w:highlight w:val="none"/>
        </w:rPr>
        <w:t>总体布置有针对性、合理，较好满足施工需要，符合</w:t>
      </w:r>
      <w:r>
        <w:rPr>
          <w:color w:val="auto"/>
          <w:spacing w:val="8"/>
          <w:sz w:val="20"/>
          <w:szCs w:val="20"/>
          <w:highlight w:val="none"/>
        </w:rPr>
        <w:t>安全、文明生产要求；</w:t>
      </w:r>
    </w:p>
    <w:p w14:paraId="093BA5BA">
      <w:pPr>
        <w:pStyle w:val="2"/>
        <w:spacing w:before="163" w:line="361" w:lineRule="auto"/>
        <w:ind w:left="557" w:right="1854" w:firstLine="13"/>
        <w:rPr>
          <w:color w:val="auto"/>
          <w:sz w:val="20"/>
          <w:szCs w:val="20"/>
          <w:highlight w:val="none"/>
        </w:rPr>
      </w:pPr>
      <w:r>
        <w:rPr>
          <w:color w:val="auto"/>
          <w:spacing w:val="6"/>
          <w:sz w:val="20"/>
          <w:szCs w:val="20"/>
          <w:highlight w:val="none"/>
        </w:rPr>
        <w:t>良（4</w:t>
      </w:r>
      <w:r>
        <w:rPr>
          <w:color w:val="auto"/>
          <w:spacing w:val="-37"/>
          <w:sz w:val="20"/>
          <w:szCs w:val="20"/>
          <w:highlight w:val="none"/>
        </w:rPr>
        <w:t xml:space="preserve"> </w:t>
      </w:r>
      <w:r>
        <w:rPr>
          <w:color w:val="auto"/>
          <w:spacing w:val="6"/>
          <w:sz w:val="20"/>
          <w:szCs w:val="20"/>
          <w:highlight w:val="none"/>
        </w:rPr>
        <w:t>分</w:t>
      </w:r>
      <w:r>
        <w:rPr>
          <w:color w:val="auto"/>
          <w:spacing w:val="20"/>
          <w:sz w:val="20"/>
          <w:szCs w:val="20"/>
          <w:highlight w:val="none"/>
        </w:rPr>
        <w:t>）：</w:t>
      </w:r>
      <w:r>
        <w:rPr>
          <w:color w:val="auto"/>
          <w:spacing w:val="6"/>
          <w:sz w:val="20"/>
          <w:szCs w:val="20"/>
          <w:highlight w:val="none"/>
        </w:rPr>
        <w:t>总体布置合理，能满足施工需要，基本符合安全、文明生产要求；</w:t>
      </w:r>
      <w:r>
        <w:rPr>
          <w:color w:val="auto"/>
          <w:sz w:val="20"/>
          <w:szCs w:val="20"/>
          <w:highlight w:val="none"/>
        </w:rPr>
        <w:t xml:space="preserve"> </w:t>
      </w:r>
      <w:r>
        <w:rPr>
          <w:color w:val="auto"/>
          <w:spacing w:val="9"/>
          <w:sz w:val="20"/>
          <w:szCs w:val="20"/>
          <w:highlight w:val="none"/>
        </w:rPr>
        <w:t>中（2分</w:t>
      </w:r>
      <w:r>
        <w:rPr>
          <w:color w:val="auto"/>
          <w:spacing w:val="23"/>
          <w:sz w:val="20"/>
          <w:szCs w:val="20"/>
          <w:highlight w:val="none"/>
        </w:rPr>
        <w:t>）：</w:t>
      </w:r>
      <w:r>
        <w:rPr>
          <w:color w:val="auto"/>
          <w:spacing w:val="9"/>
          <w:sz w:val="20"/>
          <w:szCs w:val="20"/>
          <w:highlight w:val="none"/>
        </w:rPr>
        <w:t>总体布置基本合理，基本满足施工需要；</w:t>
      </w:r>
    </w:p>
    <w:p w14:paraId="09A9378D">
      <w:pPr>
        <w:pStyle w:val="2"/>
        <w:spacing w:before="32" w:line="228" w:lineRule="auto"/>
        <w:ind w:left="540"/>
        <w:rPr>
          <w:color w:val="auto"/>
          <w:sz w:val="20"/>
          <w:szCs w:val="20"/>
          <w:highlight w:val="none"/>
        </w:rPr>
      </w:pPr>
      <w:r>
        <w:rPr>
          <w:color w:val="auto"/>
          <w:spacing w:val="8"/>
          <w:sz w:val="20"/>
          <w:szCs w:val="20"/>
          <w:highlight w:val="none"/>
        </w:rPr>
        <w:t>差（0</w:t>
      </w:r>
      <w:r>
        <w:rPr>
          <w:color w:val="auto"/>
          <w:spacing w:val="-37"/>
          <w:sz w:val="20"/>
          <w:szCs w:val="20"/>
          <w:highlight w:val="none"/>
        </w:rPr>
        <w:t xml:space="preserve"> </w:t>
      </w:r>
      <w:r>
        <w:rPr>
          <w:color w:val="auto"/>
          <w:spacing w:val="8"/>
          <w:sz w:val="20"/>
          <w:szCs w:val="20"/>
          <w:highlight w:val="none"/>
        </w:rPr>
        <w:t>分</w:t>
      </w:r>
      <w:r>
        <w:rPr>
          <w:color w:val="auto"/>
          <w:spacing w:val="15"/>
          <w:sz w:val="20"/>
          <w:szCs w:val="20"/>
          <w:highlight w:val="none"/>
        </w:rPr>
        <w:t>）：</w:t>
      </w:r>
      <w:r>
        <w:rPr>
          <w:color w:val="auto"/>
          <w:spacing w:val="8"/>
          <w:sz w:val="20"/>
          <w:szCs w:val="20"/>
          <w:highlight w:val="none"/>
        </w:rPr>
        <w:t>总体布置不合理，不符合安全、文明生产要求。</w:t>
      </w:r>
    </w:p>
    <w:p w14:paraId="4670E2C8">
      <w:pPr>
        <w:pStyle w:val="2"/>
        <w:spacing w:before="162" w:line="228" w:lineRule="auto"/>
        <w:ind w:left="221"/>
        <w:rPr>
          <w:color w:val="auto"/>
          <w:sz w:val="20"/>
          <w:szCs w:val="20"/>
          <w:highlight w:val="none"/>
        </w:rPr>
      </w:pPr>
      <w:r>
        <w:rPr>
          <w:b/>
          <w:bCs/>
          <w:color w:val="auto"/>
          <w:spacing w:val="8"/>
          <w:sz w:val="20"/>
          <w:szCs w:val="20"/>
          <w:highlight w:val="none"/>
        </w:rPr>
        <w:t>（6）关键施工技术、工艺及工程实施的重点、难点和解决方案…………</w:t>
      </w:r>
      <w:r>
        <w:rPr>
          <w:b/>
          <w:bCs/>
          <w:color w:val="auto"/>
          <w:spacing w:val="7"/>
          <w:sz w:val="20"/>
          <w:szCs w:val="20"/>
          <w:highlight w:val="none"/>
        </w:rPr>
        <w:t>…………………………9</w:t>
      </w:r>
      <w:r>
        <w:rPr>
          <w:color w:val="auto"/>
          <w:spacing w:val="-35"/>
          <w:sz w:val="20"/>
          <w:szCs w:val="20"/>
          <w:highlight w:val="none"/>
        </w:rPr>
        <w:t xml:space="preserve"> </w:t>
      </w:r>
      <w:r>
        <w:rPr>
          <w:b/>
          <w:bCs/>
          <w:color w:val="auto"/>
          <w:spacing w:val="7"/>
          <w:sz w:val="20"/>
          <w:szCs w:val="20"/>
          <w:highlight w:val="none"/>
        </w:rPr>
        <w:t>分</w:t>
      </w:r>
    </w:p>
    <w:p w14:paraId="5714FEE8">
      <w:pPr>
        <w:pStyle w:val="2"/>
        <w:spacing w:before="161" w:line="364" w:lineRule="auto"/>
        <w:ind w:left="4" w:firstLine="532"/>
        <w:rPr>
          <w:color w:val="auto"/>
          <w:sz w:val="20"/>
          <w:szCs w:val="20"/>
          <w:highlight w:val="none"/>
        </w:rPr>
      </w:pPr>
      <w:r>
        <w:rPr>
          <w:color w:val="auto"/>
          <w:spacing w:val="8"/>
          <w:sz w:val="20"/>
          <w:szCs w:val="20"/>
          <w:highlight w:val="none"/>
        </w:rPr>
        <w:t>优（9</w:t>
      </w:r>
      <w:r>
        <w:rPr>
          <w:color w:val="auto"/>
          <w:spacing w:val="-37"/>
          <w:sz w:val="20"/>
          <w:szCs w:val="20"/>
          <w:highlight w:val="none"/>
        </w:rPr>
        <w:t xml:space="preserve"> </w:t>
      </w:r>
      <w:r>
        <w:rPr>
          <w:color w:val="auto"/>
          <w:spacing w:val="8"/>
          <w:sz w:val="20"/>
          <w:szCs w:val="20"/>
          <w:highlight w:val="none"/>
        </w:rPr>
        <w:t>分</w:t>
      </w:r>
      <w:r>
        <w:rPr>
          <w:color w:val="auto"/>
          <w:sz w:val="20"/>
          <w:szCs w:val="20"/>
          <w:highlight w:val="none"/>
        </w:rPr>
        <w:t>）：</w:t>
      </w:r>
      <w:r>
        <w:rPr>
          <w:color w:val="auto"/>
          <w:spacing w:val="8"/>
          <w:sz w:val="20"/>
          <w:szCs w:val="20"/>
          <w:highlight w:val="none"/>
        </w:rPr>
        <w:t>对项目关键技术、工艺有深入的表达，对重点、难点有先进合理的</w:t>
      </w:r>
      <w:r>
        <w:rPr>
          <w:color w:val="auto"/>
          <w:spacing w:val="7"/>
          <w:sz w:val="20"/>
          <w:szCs w:val="20"/>
          <w:highlight w:val="none"/>
        </w:rPr>
        <w:t>施工措施并有可行的</w:t>
      </w:r>
      <w:r>
        <w:rPr>
          <w:color w:val="auto"/>
          <w:sz w:val="20"/>
          <w:szCs w:val="20"/>
          <w:highlight w:val="none"/>
        </w:rPr>
        <w:t xml:space="preserve"> </w:t>
      </w:r>
      <w:r>
        <w:rPr>
          <w:color w:val="auto"/>
          <w:spacing w:val="9"/>
          <w:sz w:val="20"/>
          <w:szCs w:val="20"/>
          <w:highlight w:val="none"/>
        </w:rPr>
        <w:t>安全措施，解决方案完整、经济、安全、切实可行，措施得力。</w:t>
      </w:r>
    </w:p>
    <w:p w14:paraId="32DB04E0">
      <w:pPr>
        <w:pStyle w:val="2"/>
        <w:spacing w:before="30" w:line="361" w:lineRule="auto"/>
        <w:ind w:firstLine="571"/>
        <w:rPr>
          <w:color w:val="auto"/>
          <w:sz w:val="20"/>
          <w:szCs w:val="20"/>
          <w:highlight w:val="none"/>
        </w:rPr>
      </w:pPr>
      <w:r>
        <w:rPr>
          <w:color w:val="auto"/>
          <w:spacing w:val="7"/>
          <w:sz w:val="20"/>
          <w:szCs w:val="20"/>
          <w:highlight w:val="none"/>
        </w:rPr>
        <w:t>良（6</w:t>
      </w:r>
      <w:r>
        <w:rPr>
          <w:color w:val="auto"/>
          <w:spacing w:val="-35"/>
          <w:sz w:val="20"/>
          <w:szCs w:val="20"/>
          <w:highlight w:val="none"/>
        </w:rPr>
        <w:t xml:space="preserve"> </w:t>
      </w:r>
      <w:r>
        <w:rPr>
          <w:color w:val="auto"/>
          <w:spacing w:val="7"/>
          <w:sz w:val="20"/>
          <w:szCs w:val="20"/>
          <w:highlight w:val="none"/>
        </w:rPr>
        <w:t>分</w:t>
      </w:r>
      <w:r>
        <w:rPr>
          <w:color w:val="auto"/>
          <w:spacing w:val="3"/>
          <w:sz w:val="20"/>
          <w:szCs w:val="20"/>
          <w:highlight w:val="none"/>
        </w:rPr>
        <w:t>）：</w:t>
      </w:r>
      <w:r>
        <w:rPr>
          <w:color w:val="auto"/>
          <w:spacing w:val="7"/>
          <w:sz w:val="20"/>
          <w:szCs w:val="20"/>
          <w:highlight w:val="none"/>
        </w:rPr>
        <w:t>对项目关键技术、工艺有深入的表达，对重点、难点有合理的建议</w:t>
      </w:r>
      <w:r>
        <w:rPr>
          <w:color w:val="auto"/>
          <w:spacing w:val="6"/>
          <w:sz w:val="20"/>
          <w:szCs w:val="20"/>
          <w:highlight w:val="none"/>
        </w:rPr>
        <w:t>，解决方案经济、安</w:t>
      </w:r>
      <w:r>
        <w:rPr>
          <w:color w:val="auto"/>
          <w:sz w:val="20"/>
          <w:szCs w:val="20"/>
          <w:highlight w:val="none"/>
        </w:rPr>
        <w:t xml:space="preserve"> </w:t>
      </w:r>
      <w:r>
        <w:rPr>
          <w:color w:val="auto"/>
          <w:spacing w:val="7"/>
          <w:sz w:val="20"/>
          <w:szCs w:val="20"/>
          <w:highlight w:val="none"/>
        </w:rPr>
        <w:t>全、基本可行。</w:t>
      </w:r>
    </w:p>
    <w:p w14:paraId="67C7C5C5">
      <w:pPr>
        <w:pStyle w:val="2"/>
        <w:spacing w:before="33" w:line="364" w:lineRule="auto"/>
        <w:ind w:left="540" w:right="1207" w:firstLine="17"/>
        <w:rPr>
          <w:color w:val="auto"/>
          <w:sz w:val="20"/>
          <w:szCs w:val="20"/>
          <w:highlight w:val="none"/>
        </w:rPr>
      </w:pPr>
      <w:r>
        <w:rPr>
          <w:color w:val="auto"/>
          <w:spacing w:val="9"/>
          <w:sz w:val="20"/>
          <w:szCs w:val="20"/>
          <w:highlight w:val="none"/>
        </w:rPr>
        <w:t>中（3分</w:t>
      </w:r>
      <w:r>
        <w:rPr>
          <w:color w:val="auto"/>
          <w:spacing w:val="18"/>
          <w:sz w:val="20"/>
          <w:szCs w:val="20"/>
          <w:highlight w:val="none"/>
        </w:rPr>
        <w:t>）：</w:t>
      </w:r>
      <w:r>
        <w:rPr>
          <w:color w:val="auto"/>
          <w:spacing w:val="9"/>
          <w:sz w:val="20"/>
          <w:szCs w:val="20"/>
          <w:highlight w:val="none"/>
        </w:rPr>
        <w:t>对项目关键技术有一定了解，对重点、难点有建议，解决方案基本可行。</w:t>
      </w:r>
      <w:r>
        <w:rPr>
          <w:color w:val="auto"/>
          <w:spacing w:val="1"/>
          <w:sz w:val="20"/>
          <w:szCs w:val="20"/>
          <w:highlight w:val="none"/>
        </w:rPr>
        <w:t xml:space="preserve"> </w:t>
      </w:r>
      <w:r>
        <w:rPr>
          <w:color w:val="auto"/>
          <w:spacing w:val="9"/>
          <w:sz w:val="20"/>
          <w:szCs w:val="20"/>
          <w:highlight w:val="none"/>
        </w:rPr>
        <w:t>差（0</w:t>
      </w:r>
      <w:r>
        <w:rPr>
          <w:color w:val="auto"/>
          <w:spacing w:val="-36"/>
          <w:sz w:val="20"/>
          <w:szCs w:val="20"/>
          <w:highlight w:val="none"/>
        </w:rPr>
        <w:t xml:space="preserve"> </w:t>
      </w:r>
      <w:r>
        <w:rPr>
          <w:color w:val="auto"/>
          <w:spacing w:val="9"/>
          <w:sz w:val="20"/>
          <w:szCs w:val="20"/>
          <w:highlight w:val="none"/>
        </w:rPr>
        <w:t>分</w:t>
      </w:r>
      <w:r>
        <w:rPr>
          <w:color w:val="auto"/>
          <w:spacing w:val="13"/>
          <w:sz w:val="20"/>
          <w:szCs w:val="20"/>
          <w:highlight w:val="none"/>
        </w:rPr>
        <w:t>）：</w:t>
      </w:r>
      <w:r>
        <w:rPr>
          <w:color w:val="auto"/>
          <w:spacing w:val="9"/>
          <w:sz w:val="20"/>
          <w:szCs w:val="20"/>
          <w:highlight w:val="none"/>
        </w:rPr>
        <w:t>对项目关键技术有表述，对重点、</w:t>
      </w:r>
      <w:r>
        <w:rPr>
          <w:color w:val="auto"/>
          <w:spacing w:val="8"/>
          <w:sz w:val="20"/>
          <w:szCs w:val="20"/>
          <w:highlight w:val="none"/>
        </w:rPr>
        <w:t>难点有建议，解决方案不可行。</w:t>
      </w:r>
    </w:p>
    <w:p w14:paraId="5B751AE0">
      <w:pPr>
        <w:pStyle w:val="2"/>
        <w:spacing w:before="30" w:line="228" w:lineRule="auto"/>
        <w:ind w:left="221"/>
        <w:rPr>
          <w:color w:val="auto"/>
          <w:sz w:val="20"/>
          <w:szCs w:val="20"/>
          <w:highlight w:val="none"/>
        </w:rPr>
      </w:pPr>
      <w:r>
        <w:rPr>
          <w:b/>
          <w:bCs/>
          <w:color w:val="auto"/>
          <w:spacing w:val="8"/>
          <w:sz w:val="20"/>
          <w:szCs w:val="20"/>
          <w:highlight w:val="none"/>
        </w:rPr>
        <w:t>（7）安全文明施工措施………………………………………………………</w:t>
      </w:r>
      <w:r>
        <w:rPr>
          <w:b/>
          <w:bCs/>
          <w:color w:val="auto"/>
          <w:spacing w:val="7"/>
          <w:sz w:val="20"/>
          <w:szCs w:val="20"/>
          <w:highlight w:val="none"/>
        </w:rPr>
        <w:t>…………………………3</w:t>
      </w:r>
      <w:r>
        <w:rPr>
          <w:color w:val="auto"/>
          <w:spacing w:val="-35"/>
          <w:sz w:val="20"/>
          <w:szCs w:val="20"/>
          <w:highlight w:val="none"/>
        </w:rPr>
        <w:t xml:space="preserve"> </w:t>
      </w:r>
      <w:r>
        <w:rPr>
          <w:b/>
          <w:bCs/>
          <w:color w:val="auto"/>
          <w:spacing w:val="7"/>
          <w:sz w:val="20"/>
          <w:szCs w:val="20"/>
          <w:highlight w:val="none"/>
        </w:rPr>
        <w:t>分</w:t>
      </w:r>
    </w:p>
    <w:p w14:paraId="439AE60E">
      <w:pPr>
        <w:pStyle w:val="2"/>
        <w:spacing w:before="162" w:line="361" w:lineRule="auto"/>
        <w:ind w:left="570" w:right="159" w:hanging="34"/>
        <w:rPr>
          <w:color w:val="auto"/>
          <w:sz w:val="20"/>
          <w:szCs w:val="20"/>
          <w:highlight w:val="none"/>
        </w:rPr>
      </w:pPr>
      <w:r>
        <w:rPr>
          <w:color w:val="auto"/>
          <w:spacing w:val="10"/>
          <w:sz w:val="20"/>
          <w:szCs w:val="20"/>
          <w:highlight w:val="none"/>
        </w:rPr>
        <w:t>优（3分</w:t>
      </w:r>
      <w:r>
        <w:rPr>
          <w:color w:val="auto"/>
          <w:spacing w:val="14"/>
          <w:sz w:val="20"/>
          <w:szCs w:val="20"/>
          <w:highlight w:val="none"/>
        </w:rPr>
        <w:t>）：</w:t>
      </w:r>
      <w:r>
        <w:rPr>
          <w:color w:val="auto"/>
          <w:spacing w:val="10"/>
          <w:sz w:val="20"/>
          <w:szCs w:val="20"/>
          <w:highlight w:val="none"/>
        </w:rPr>
        <w:t>针对项目实际情况，有先进、具体、完整、可行的实施措施，采用规</w:t>
      </w:r>
      <w:r>
        <w:rPr>
          <w:color w:val="auto"/>
          <w:spacing w:val="9"/>
          <w:sz w:val="20"/>
          <w:szCs w:val="20"/>
          <w:highlight w:val="none"/>
        </w:rPr>
        <w:t>范正确、清晰。</w:t>
      </w:r>
      <w:r>
        <w:rPr>
          <w:color w:val="auto"/>
          <w:sz w:val="20"/>
          <w:szCs w:val="20"/>
          <w:highlight w:val="none"/>
        </w:rPr>
        <w:t xml:space="preserve"> </w:t>
      </w:r>
      <w:r>
        <w:rPr>
          <w:color w:val="auto"/>
          <w:spacing w:val="9"/>
          <w:sz w:val="20"/>
          <w:szCs w:val="20"/>
          <w:highlight w:val="none"/>
        </w:rPr>
        <w:t>良（2分</w:t>
      </w:r>
      <w:r>
        <w:rPr>
          <w:color w:val="auto"/>
          <w:spacing w:val="22"/>
          <w:sz w:val="20"/>
          <w:szCs w:val="20"/>
          <w:highlight w:val="none"/>
        </w:rPr>
        <w:t>）：</w:t>
      </w:r>
      <w:r>
        <w:rPr>
          <w:color w:val="auto"/>
          <w:spacing w:val="9"/>
          <w:sz w:val="20"/>
          <w:szCs w:val="20"/>
          <w:highlight w:val="none"/>
        </w:rPr>
        <w:t>针对项目实际情况，有合理的措施且具体、完整，采用规范正确。</w:t>
      </w:r>
    </w:p>
    <w:p w14:paraId="1E8C0C88">
      <w:pPr>
        <w:pStyle w:val="2"/>
        <w:spacing w:before="35" w:line="228" w:lineRule="auto"/>
        <w:ind w:left="557"/>
        <w:rPr>
          <w:color w:val="auto"/>
          <w:sz w:val="20"/>
          <w:szCs w:val="20"/>
          <w:highlight w:val="none"/>
        </w:rPr>
      </w:pPr>
      <w:r>
        <w:rPr>
          <w:color w:val="auto"/>
          <w:spacing w:val="9"/>
          <w:sz w:val="20"/>
          <w:szCs w:val="20"/>
          <w:highlight w:val="none"/>
        </w:rPr>
        <w:t>中（1分</w:t>
      </w:r>
      <w:r>
        <w:rPr>
          <w:color w:val="auto"/>
          <w:spacing w:val="22"/>
          <w:sz w:val="20"/>
          <w:szCs w:val="20"/>
          <w:highlight w:val="none"/>
        </w:rPr>
        <w:t>）：</w:t>
      </w:r>
      <w:r>
        <w:rPr>
          <w:color w:val="auto"/>
          <w:spacing w:val="9"/>
          <w:sz w:val="20"/>
          <w:szCs w:val="20"/>
          <w:highlight w:val="none"/>
        </w:rPr>
        <w:t>有基本合理的措施，采用规范正确。</w:t>
      </w:r>
    </w:p>
    <w:p w14:paraId="758B2F92">
      <w:pPr>
        <w:pStyle w:val="2"/>
        <w:spacing w:before="161" w:line="228" w:lineRule="auto"/>
        <w:ind w:left="540"/>
        <w:rPr>
          <w:color w:val="auto"/>
          <w:sz w:val="20"/>
          <w:szCs w:val="20"/>
          <w:highlight w:val="none"/>
        </w:rPr>
      </w:pPr>
      <w:r>
        <w:rPr>
          <w:color w:val="auto"/>
          <w:spacing w:val="7"/>
          <w:sz w:val="20"/>
          <w:szCs w:val="20"/>
          <w:highlight w:val="none"/>
        </w:rPr>
        <w:t>差（0</w:t>
      </w:r>
      <w:r>
        <w:rPr>
          <w:color w:val="auto"/>
          <w:spacing w:val="-36"/>
          <w:sz w:val="20"/>
          <w:szCs w:val="20"/>
          <w:highlight w:val="none"/>
        </w:rPr>
        <w:t xml:space="preserve"> </w:t>
      </w:r>
      <w:r>
        <w:rPr>
          <w:color w:val="auto"/>
          <w:spacing w:val="7"/>
          <w:sz w:val="20"/>
          <w:szCs w:val="20"/>
          <w:highlight w:val="none"/>
        </w:rPr>
        <w:t>分</w:t>
      </w:r>
      <w:r>
        <w:rPr>
          <w:color w:val="auto"/>
          <w:spacing w:val="22"/>
          <w:sz w:val="20"/>
          <w:szCs w:val="20"/>
          <w:highlight w:val="none"/>
        </w:rPr>
        <w:t>）：</w:t>
      </w:r>
      <w:r>
        <w:rPr>
          <w:color w:val="auto"/>
          <w:spacing w:val="7"/>
          <w:sz w:val="20"/>
          <w:szCs w:val="20"/>
          <w:highlight w:val="none"/>
        </w:rPr>
        <w:t>安全文明措施不得力，采用规范不正确。</w:t>
      </w:r>
    </w:p>
    <w:p w14:paraId="5442EEBE">
      <w:pPr>
        <w:pStyle w:val="2"/>
        <w:spacing w:before="162" w:line="228" w:lineRule="auto"/>
        <w:ind w:left="221"/>
        <w:rPr>
          <w:color w:val="auto"/>
          <w:sz w:val="20"/>
          <w:szCs w:val="20"/>
          <w:highlight w:val="none"/>
        </w:rPr>
      </w:pPr>
      <w:r>
        <w:rPr>
          <w:b/>
          <w:bCs/>
          <w:color w:val="auto"/>
          <w:spacing w:val="8"/>
          <w:sz w:val="20"/>
          <w:szCs w:val="20"/>
          <w:highlight w:val="none"/>
        </w:rPr>
        <w:t>（8）质量保证与承诺…………………………………………………………</w:t>
      </w:r>
      <w:r>
        <w:rPr>
          <w:b/>
          <w:bCs/>
          <w:color w:val="auto"/>
          <w:spacing w:val="7"/>
          <w:sz w:val="20"/>
          <w:szCs w:val="20"/>
          <w:highlight w:val="none"/>
        </w:rPr>
        <w:t>…………………………3</w:t>
      </w:r>
      <w:r>
        <w:rPr>
          <w:color w:val="auto"/>
          <w:spacing w:val="-35"/>
          <w:sz w:val="20"/>
          <w:szCs w:val="20"/>
          <w:highlight w:val="none"/>
        </w:rPr>
        <w:t xml:space="preserve"> </w:t>
      </w:r>
      <w:r>
        <w:rPr>
          <w:b/>
          <w:bCs/>
          <w:color w:val="auto"/>
          <w:spacing w:val="7"/>
          <w:sz w:val="20"/>
          <w:szCs w:val="20"/>
          <w:highlight w:val="none"/>
        </w:rPr>
        <w:t>分</w:t>
      </w:r>
    </w:p>
    <w:p w14:paraId="0FDE3E4B">
      <w:pPr>
        <w:pStyle w:val="2"/>
        <w:spacing w:before="159" w:line="363" w:lineRule="auto"/>
        <w:ind w:firstLine="535"/>
        <w:rPr>
          <w:color w:val="auto"/>
          <w:sz w:val="20"/>
          <w:szCs w:val="20"/>
          <w:highlight w:val="none"/>
        </w:rPr>
      </w:pPr>
      <w:r>
        <w:rPr>
          <w:color w:val="auto"/>
          <w:spacing w:val="9"/>
          <w:sz w:val="20"/>
          <w:szCs w:val="20"/>
          <w:highlight w:val="none"/>
        </w:rPr>
        <w:t>优（3分</w:t>
      </w:r>
      <w:r>
        <w:rPr>
          <w:color w:val="auto"/>
          <w:spacing w:val="6"/>
          <w:sz w:val="20"/>
          <w:szCs w:val="20"/>
          <w:highlight w:val="none"/>
        </w:rPr>
        <w:t>）：</w:t>
      </w:r>
      <w:r>
        <w:rPr>
          <w:color w:val="auto"/>
          <w:spacing w:val="9"/>
          <w:sz w:val="20"/>
          <w:szCs w:val="20"/>
          <w:highlight w:val="none"/>
        </w:rPr>
        <w:t>针对项目实际提出先进、可行、具体的保证措施，超过招标文件的质量要求及施工验收</w:t>
      </w:r>
      <w:r>
        <w:rPr>
          <w:color w:val="auto"/>
          <w:sz w:val="20"/>
          <w:szCs w:val="20"/>
          <w:highlight w:val="none"/>
        </w:rPr>
        <w:t xml:space="preserve"> </w:t>
      </w:r>
      <w:r>
        <w:rPr>
          <w:color w:val="auto"/>
          <w:spacing w:val="5"/>
          <w:sz w:val="20"/>
          <w:szCs w:val="20"/>
          <w:highlight w:val="none"/>
        </w:rPr>
        <w:t>规范要求。</w:t>
      </w:r>
    </w:p>
    <w:p w14:paraId="0A28A028">
      <w:pPr>
        <w:pStyle w:val="2"/>
        <w:spacing w:before="31" w:line="364" w:lineRule="auto"/>
        <w:ind w:left="557" w:right="787" w:firstLine="13"/>
        <w:rPr>
          <w:color w:val="auto"/>
          <w:sz w:val="20"/>
          <w:szCs w:val="20"/>
          <w:highlight w:val="none"/>
        </w:rPr>
      </w:pPr>
      <w:r>
        <w:rPr>
          <w:color w:val="auto"/>
          <w:spacing w:val="9"/>
          <w:sz w:val="20"/>
          <w:szCs w:val="20"/>
          <w:highlight w:val="none"/>
        </w:rPr>
        <w:t>良（2分</w:t>
      </w:r>
      <w:r>
        <w:rPr>
          <w:color w:val="auto"/>
          <w:spacing w:val="14"/>
          <w:sz w:val="20"/>
          <w:szCs w:val="20"/>
          <w:highlight w:val="none"/>
        </w:rPr>
        <w:t>）：</w:t>
      </w:r>
      <w:r>
        <w:rPr>
          <w:color w:val="auto"/>
          <w:spacing w:val="9"/>
          <w:sz w:val="20"/>
          <w:szCs w:val="20"/>
          <w:highlight w:val="none"/>
        </w:rPr>
        <w:t>针对项目实际提出先进、可行、具体的保证措施，满足招标文件的质量要</w:t>
      </w:r>
      <w:r>
        <w:rPr>
          <w:color w:val="auto"/>
          <w:spacing w:val="8"/>
          <w:sz w:val="20"/>
          <w:szCs w:val="20"/>
          <w:highlight w:val="none"/>
        </w:rPr>
        <w:t>求。</w:t>
      </w:r>
      <w:r>
        <w:rPr>
          <w:color w:val="auto"/>
          <w:sz w:val="20"/>
          <w:szCs w:val="20"/>
          <w:highlight w:val="none"/>
        </w:rPr>
        <w:t xml:space="preserve"> </w:t>
      </w:r>
      <w:r>
        <w:rPr>
          <w:color w:val="auto"/>
          <w:spacing w:val="9"/>
          <w:sz w:val="20"/>
          <w:szCs w:val="20"/>
          <w:highlight w:val="none"/>
        </w:rPr>
        <w:t>中（1分</w:t>
      </w:r>
      <w:r>
        <w:rPr>
          <w:color w:val="auto"/>
          <w:spacing w:val="24"/>
          <w:sz w:val="20"/>
          <w:szCs w:val="20"/>
          <w:highlight w:val="none"/>
        </w:rPr>
        <w:t>）：</w:t>
      </w:r>
      <w:r>
        <w:rPr>
          <w:color w:val="auto"/>
          <w:spacing w:val="9"/>
          <w:sz w:val="20"/>
          <w:szCs w:val="20"/>
          <w:highlight w:val="none"/>
        </w:rPr>
        <w:t>具体措施可行，满足招标文件的质量要求。</w:t>
      </w:r>
    </w:p>
    <w:p w14:paraId="7C71494E">
      <w:pPr>
        <w:pStyle w:val="2"/>
        <w:spacing w:before="30" w:line="229" w:lineRule="auto"/>
        <w:ind w:left="540"/>
        <w:rPr>
          <w:color w:val="auto"/>
          <w:sz w:val="20"/>
          <w:szCs w:val="20"/>
          <w:highlight w:val="none"/>
        </w:rPr>
      </w:pPr>
      <w:r>
        <w:rPr>
          <w:color w:val="auto"/>
          <w:spacing w:val="5"/>
          <w:sz w:val="20"/>
          <w:szCs w:val="20"/>
          <w:highlight w:val="none"/>
        </w:rPr>
        <w:t>差（0</w:t>
      </w:r>
      <w:r>
        <w:rPr>
          <w:color w:val="auto"/>
          <w:spacing w:val="-36"/>
          <w:sz w:val="20"/>
          <w:szCs w:val="20"/>
          <w:highlight w:val="none"/>
        </w:rPr>
        <w:t xml:space="preserve"> </w:t>
      </w:r>
      <w:r>
        <w:rPr>
          <w:color w:val="auto"/>
          <w:spacing w:val="5"/>
          <w:sz w:val="20"/>
          <w:szCs w:val="20"/>
          <w:highlight w:val="none"/>
        </w:rPr>
        <w:t>分</w:t>
      </w:r>
      <w:r>
        <w:rPr>
          <w:color w:val="auto"/>
          <w:spacing w:val="14"/>
          <w:sz w:val="20"/>
          <w:szCs w:val="20"/>
          <w:highlight w:val="none"/>
        </w:rPr>
        <w:t>）：</w:t>
      </w:r>
      <w:r>
        <w:rPr>
          <w:color w:val="auto"/>
          <w:spacing w:val="5"/>
          <w:sz w:val="20"/>
          <w:szCs w:val="20"/>
          <w:highlight w:val="none"/>
        </w:rPr>
        <w:t>措施不可行。</w:t>
      </w:r>
    </w:p>
    <w:p w14:paraId="1B9C81AC">
      <w:pPr>
        <w:pStyle w:val="2"/>
        <w:spacing w:before="160" w:line="228" w:lineRule="auto"/>
        <w:ind w:left="221"/>
        <w:rPr>
          <w:color w:val="auto"/>
          <w:sz w:val="20"/>
          <w:szCs w:val="20"/>
          <w:highlight w:val="none"/>
        </w:rPr>
      </w:pPr>
      <w:r>
        <w:rPr>
          <w:b/>
          <w:bCs/>
          <w:color w:val="auto"/>
          <w:spacing w:val="8"/>
          <w:sz w:val="20"/>
          <w:szCs w:val="20"/>
          <w:highlight w:val="none"/>
        </w:rPr>
        <w:t>（9）新技术应用与承诺………………………………………………………</w:t>
      </w:r>
      <w:r>
        <w:rPr>
          <w:b/>
          <w:bCs/>
          <w:color w:val="auto"/>
          <w:spacing w:val="7"/>
          <w:sz w:val="20"/>
          <w:szCs w:val="20"/>
          <w:highlight w:val="none"/>
        </w:rPr>
        <w:t>…………………………3</w:t>
      </w:r>
      <w:r>
        <w:rPr>
          <w:color w:val="auto"/>
          <w:spacing w:val="-35"/>
          <w:sz w:val="20"/>
          <w:szCs w:val="20"/>
          <w:highlight w:val="none"/>
        </w:rPr>
        <w:t xml:space="preserve"> </w:t>
      </w:r>
      <w:r>
        <w:rPr>
          <w:b/>
          <w:bCs/>
          <w:color w:val="auto"/>
          <w:spacing w:val="7"/>
          <w:sz w:val="20"/>
          <w:szCs w:val="20"/>
          <w:highlight w:val="none"/>
        </w:rPr>
        <w:t>分</w:t>
      </w:r>
    </w:p>
    <w:p w14:paraId="650602E0">
      <w:pPr>
        <w:pStyle w:val="2"/>
        <w:spacing w:before="159" w:line="363" w:lineRule="auto"/>
        <w:ind w:firstLine="535"/>
        <w:rPr>
          <w:rFonts w:hint="eastAsia"/>
          <w:color w:val="auto"/>
          <w:spacing w:val="5"/>
          <w:sz w:val="20"/>
          <w:szCs w:val="20"/>
          <w:highlight w:val="none"/>
        </w:rPr>
      </w:pPr>
      <w:r>
        <w:rPr>
          <w:rFonts w:hint="eastAsia"/>
          <w:color w:val="auto"/>
          <w:spacing w:val="5"/>
          <w:sz w:val="20"/>
          <w:szCs w:val="20"/>
          <w:highlight w:val="none"/>
        </w:rPr>
        <w:t>优（3分）：针对项目实际，提出采用新技术的具体措施。新技术的验证材料可靠，对节约投资和工 期的保证措施得力、具体、严谨。对采用新技术可能产生的风险预见充分，对新技术的实施有安全生产的 可靠方案。</w:t>
      </w:r>
    </w:p>
    <w:p w14:paraId="472E9A02">
      <w:pPr>
        <w:pStyle w:val="2"/>
        <w:spacing w:before="159" w:line="363" w:lineRule="auto"/>
        <w:ind w:firstLine="535"/>
        <w:rPr>
          <w:rFonts w:hint="eastAsia"/>
          <w:color w:val="auto"/>
          <w:spacing w:val="5"/>
          <w:sz w:val="20"/>
          <w:szCs w:val="20"/>
          <w:highlight w:val="none"/>
        </w:rPr>
      </w:pPr>
      <w:r>
        <w:rPr>
          <w:rFonts w:hint="eastAsia"/>
          <w:color w:val="auto"/>
          <w:spacing w:val="5"/>
          <w:sz w:val="20"/>
          <w:szCs w:val="20"/>
          <w:highlight w:val="none"/>
        </w:rPr>
        <w:t>良（2分）：针对项目实际，提出采用新技术的具体措施。新技术的验证材料可靠，对节约投资和工期有保证措施。对采用新技术可能产生的风险有一定的预见。</w:t>
      </w:r>
    </w:p>
    <w:p w14:paraId="77DAFB02">
      <w:pPr>
        <w:pStyle w:val="2"/>
        <w:spacing w:before="159" w:line="363" w:lineRule="auto"/>
        <w:ind w:firstLine="535"/>
        <w:rPr>
          <w:rFonts w:hint="eastAsia"/>
          <w:color w:val="auto"/>
          <w:spacing w:val="5"/>
          <w:sz w:val="20"/>
          <w:szCs w:val="20"/>
          <w:highlight w:val="none"/>
        </w:rPr>
      </w:pPr>
      <w:r>
        <w:rPr>
          <w:rFonts w:hint="eastAsia"/>
          <w:color w:val="auto"/>
          <w:spacing w:val="5"/>
          <w:sz w:val="20"/>
          <w:szCs w:val="20"/>
          <w:highlight w:val="none"/>
        </w:rPr>
        <w:t>中（1分）：有新技术措施，但验证材料不充分，对节约投资和工期可能有一定收益，对采用新技术 可能产生的风险预见不足。</w:t>
      </w:r>
    </w:p>
    <w:p w14:paraId="68CE9B37">
      <w:pPr>
        <w:pStyle w:val="2"/>
        <w:spacing w:before="159" w:line="363" w:lineRule="auto"/>
        <w:ind w:firstLine="535"/>
        <w:rPr>
          <w:rFonts w:hint="eastAsia"/>
          <w:color w:val="auto"/>
          <w:spacing w:val="9"/>
          <w:sz w:val="20"/>
          <w:szCs w:val="20"/>
          <w:highlight w:val="none"/>
        </w:rPr>
      </w:pPr>
      <w:r>
        <w:rPr>
          <w:rFonts w:hint="eastAsia"/>
          <w:color w:val="auto"/>
          <w:spacing w:val="5"/>
          <w:sz w:val="20"/>
          <w:szCs w:val="20"/>
          <w:highlight w:val="none"/>
        </w:rPr>
        <w:t>差（0 分）：采用的新技术针对性不强或验证材料不可靠，对节约投资和工期没有具体收</w:t>
      </w:r>
      <w:r>
        <w:rPr>
          <w:rFonts w:hint="eastAsia"/>
          <w:color w:val="auto"/>
          <w:spacing w:val="9"/>
          <w:sz w:val="20"/>
          <w:szCs w:val="20"/>
          <w:highlight w:val="none"/>
        </w:rPr>
        <w:t>益。</w:t>
      </w:r>
    </w:p>
    <w:p w14:paraId="4BE180EC">
      <w:pPr>
        <w:pStyle w:val="2"/>
        <w:spacing w:before="159" w:line="363" w:lineRule="auto"/>
        <w:ind w:firstLine="535"/>
        <w:rPr>
          <w:color w:val="auto"/>
          <w:sz w:val="20"/>
          <w:szCs w:val="20"/>
          <w:highlight w:val="none"/>
        </w:rPr>
      </w:pPr>
      <w:r>
        <w:rPr>
          <w:b/>
          <w:bCs/>
          <w:color w:val="auto"/>
          <w:spacing w:val="7"/>
          <w:sz w:val="20"/>
          <w:szCs w:val="20"/>
          <w:highlight w:val="none"/>
        </w:rPr>
        <w:t>注：供应商未提供上述“施工组织设计方案</w:t>
      </w:r>
      <w:r>
        <w:rPr>
          <w:color w:val="auto"/>
          <w:spacing w:val="-68"/>
          <w:sz w:val="20"/>
          <w:szCs w:val="20"/>
          <w:highlight w:val="none"/>
        </w:rPr>
        <w:t xml:space="preserve"> </w:t>
      </w:r>
      <w:r>
        <w:rPr>
          <w:b/>
          <w:bCs/>
          <w:color w:val="auto"/>
          <w:spacing w:val="7"/>
          <w:sz w:val="20"/>
          <w:szCs w:val="20"/>
          <w:highlight w:val="none"/>
        </w:rPr>
        <w:t>”相应内容的，相应项不得分。</w:t>
      </w:r>
    </w:p>
    <w:p w14:paraId="45BB7D74">
      <w:pPr>
        <w:pStyle w:val="2"/>
        <w:spacing w:before="162" w:line="229" w:lineRule="auto"/>
        <w:ind w:left="215"/>
        <w:rPr>
          <w:color w:val="auto"/>
          <w:sz w:val="20"/>
          <w:szCs w:val="20"/>
          <w:highlight w:val="none"/>
        </w:rPr>
      </w:pPr>
      <w:r>
        <w:rPr>
          <w:b/>
          <w:bCs/>
          <w:color w:val="auto"/>
          <w:spacing w:val="8"/>
          <w:sz w:val="20"/>
          <w:szCs w:val="20"/>
          <w:highlight w:val="none"/>
        </w:rPr>
        <w:t>3、业绩分……………………………………………………………………………………</w:t>
      </w:r>
      <w:r>
        <w:rPr>
          <w:b/>
          <w:bCs/>
          <w:color w:val="auto"/>
          <w:spacing w:val="7"/>
          <w:sz w:val="20"/>
          <w:szCs w:val="20"/>
          <w:highlight w:val="none"/>
        </w:rPr>
        <w:t>……………10</w:t>
      </w:r>
      <w:r>
        <w:rPr>
          <w:color w:val="auto"/>
          <w:spacing w:val="-38"/>
          <w:sz w:val="20"/>
          <w:szCs w:val="20"/>
          <w:highlight w:val="none"/>
        </w:rPr>
        <w:t xml:space="preserve"> </w:t>
      </w:r>
      <w:r>
        <w:rPr>
          <w:b/>
          <w:bCs/>
          <w:color w:val="auto"/>
          <w:spacing w:val="7"/>
          <w:sz w:val="20"/>
          <w:szCs w:val="20"/>
          <w:highlight w:val="none"/>
        </w:rPr>
        <w:t>分</w:t>
      </w:r>
    </w:p>
    <w:p w14:paraId="763137E5">
      <w:pPr>
        <w:pStyle w:val="2"/>
        <w:spacing w:before="161" w:line="361" w:lineRule="auto"/>
        <w:ind w:left="2" w:firstLine="208"/>
        <w:rPr>
          <w:color w:val="auto"/>
          <w:sz w:val="20"/>
          <w:szCs w:val="20"/>
          <w:highlight w:val="none"/>
        </w:rPr>
      </w:pPr>
      <w:r>
        <w:rPr>
          <w:color w:val="auto"/>
          <w:spacing w:val="7"/>
          <w:sz w:val="20"/>
          <w:szCs w:val="20"/>
          <w:highlight w:val="none"/>
        </w:rPr>
        <w:t>供应商</w:t>
      </w:r>
      <w:r>
        <w:rPr>
          <w:color w:val="auto"/>
          <w:spacing w:val="-34"/>
          <w:sz w:val="20"/>
          <w:szCs w:val="20"/>
          <w:highlight w:val="none"/>
        </w:rPr>
        <w:t xml:space="preserve"> </w:t>
      </w:r>
      <w:r>
        <w:rPr>
          <w:rFonts w:hint="eastAsia"/>
          <w:color w:val="auto"/>
          <w:spacing w:val="7"/>
          <w:sz w:val="20"/>
          <w:szCs w:val="20"/>
          <w:highlight w:val="none"/>
          <w:lang w:eastAsia="zh-CN"/>
        </w:rPr>
        <w:t>2023年1月1日以</w:t>
      </w:r>
      <w:r>
        <w:rPr>
          <w:color w:val="auto"/>
          <w:spacing w:val="7"/>
          <w:sz w:val="20"/>
          <w:szCs w:val="20"/>
          <w:highlight w:val="none"/>
        </w:rPr>
        <w:t>来已完成或在建的类似项目（建筑工程施工）业绩，每提供一个得</w:t>
      </w:r>
      <w:r>
        <w:rPr>
          <w:color w:val="auto"/>
          <w:spacing w:val="-34"/>
          <w:sz w:val="20"/>
          <w:szCs w:val="20"/>
          <w:highlight w:val="none"/>
        </w:rPr>
        <w:t xml:space="preserve"> </w:t>
      </w:r>
      <w:r>
        <w:rPr>
          <w:color w:val="auto"/>
          <w:spacing w:val="7"/>
          <w:sz w:val="20"/>
          <w:szCs w:val="20"/>
          <w:highlight w:val="none"/>
        </w:rPr>
        <w:t>2</w:t>
      </w:r>
      <w:r>
        <w:rPr>
          <w:color w:val="auto"/>
          <w:spacing w:val="-33"/>
          <w:sz w:val="20"/>
          <w:szCs w:val="20"/>
          <w:highlight w:val="none"/>
        </w:rPr>
        <w:t xml:space="preserve"> </w:t>
      </w:r>
      <w:r>
        <w:rPr>
          <w:color w:val="auto"/>
          <w:spacing w:val="7"/>
          <w:sz w:val="20"/>
          <w:szCs w:val="20"/>
          <w:highlight w:val="none"/>
        </w:rPr>
        <w:t>分，满</w:t>
      </w:r>
      <w:r>
        <w:rPr>
          <w:color w:val="auto"/>
          <w:sz w:val="20"/>
          <w:szCs w:val="20"/>
          <w:highlight w:val="none"/>
        </w:rPr>
        <w:t xml:space="preserve"> </w:t>
      </w:r>
      <w:r>
        <w:rPr>
          <w:color w:val="auto"/>
          <w:spacing w:val="7"/>
          <w:sz w:val="20"/>
          <w:szCs w:val="20"/>
          <w:highlight w:val="none"/>
        </w:rPr>
        <w:t>分</w:t>
      </w:r>
      <w:r>
        <w:rPr>
          <w:color w:val="auto"/>
          <w:spacing w:val="-21"/>
          <w:sz w:val="20"/>
          <w:szCs w:val="20"/>
          <w:highlight w:val="none"/>
        </w:rPr>
        <w:t xml:space="preserve"> </w:t>
      </w:r>
      <w:r>
        <w:rPr>
          <w:color w:val="auto"/>
          <w:spacing w:val="7"/>
          <w:sz w:val="20"/>
          <w:szCs w:val="20"/>
          <w:highlight w:val="none"/>
        </w:rPr>
        <w:t>10</w:t>
      </w:r>
      <w:r>
        <w:rPr>
          <w:color w:val="auto"/>
          <w:spacing w:val="-38"/>
          <w:sz w:val="20"/>
          <w:szCs w:val="20"/>
          <w:highlight w:val="none"/>
        </w:rPr>
        <w:t xml:space="preserve"> </w:t>
      </w:r>
      <w:r>
        <w:rPr>
          <w:color w:val="auto"/>
          <w:spacing w:val="7"/>
          <w:sz w:val="20"/>
          <w:szCs w:val="20"/>
          <w:highlight w:val="none"/>
        </w:rPr>
        <w:t>分。以中标、成交通知书或签订的合同为准。</w:t>
      </w:r>
    </w:p>
    <w:p w14:paraId="102DB149">
      <w:pPr>
        <w:pStyle w:val="2"/>
        <w:spacing w:before="40" w:line="220" w:lineRule="auto"/>
        <w:ind w:left="246"/>
        <w:rPr>
          <w:color w:val="auto"/>
          <w:sz w:val="24"/>
          <w:szCs w:val="24"/>
          <w:highlight w:val="none"/>
        </w:rPr>
      </w:pPr>
      <w:r>
        <w:rPr>
          <w:rFonts w:hint="eastAsia"/>
          <w:b/>
          <w:bCs/>
          <w:color w:val="auto"/>
          <w:spacing w:val="-3"/>
          <w:sz w:val="24"/>
          <w:szCs w:val="24"/>
          <w:highlight w:val="none"/>
          <w:lang w:val="en-US" w:eastAsia="zh-CN"/>
        </w:rPr>
        <w:t>4</w:t>
      </w:r>
      <w:r>
        <w:rPr>
          <w:b/>
          <w:bCs/>
          <w:color w:val="auto"/>
          <w:spacing w:val="-3"/>
          <w:sz w:val="24"/>
          <w:szCs w:val="24"/>
          <w:highlight w:val="none"/>
        </w:rPr>
        <w:t>、综合得分＝1+2+3</w:t>
      </w:r>
    </w:p>
    <w:p w14:paraId="54F47144">
      <w:pPr>
        <w:pStyle w:val="2"/>
        <w:spacing w:before="174" w:line="228" w:lineRule="auto"/>
        <w:ind w:left="211"/>
        <w:rPr>
          <w:color w:val="auto"/>
          <w:sz w:val="20"/>
          <w:szCs w:val="20"/>
          <w:highlight w:val="none"/>
        </w:rPr>
      </w:pPr>
      <w:r>
        <w:rPr>
          <w:b/>
          <w:bCs/>
          <w:color w:val="auto"/>
          <w:spacing w:val="7"/>
          <w:sz w:val="20"/>
          <w:szCs w:val="20"/>
          <w:highlight w:val="none"/>
        </w:rPr>
        <w:t>三、推荐成交候选人原则</w:t>
      </w:r>
    </w:p>
    <w:p w14:paraId="5E0F12FD">
      <w:pPr>
        <w:pStyle w:val="2"/>
        <w:spacing w:before="161" w:line="361" w:lineRule="auto"/>
        <w:ind w:left="2" w:firstLine="208"/>
        <w:rPr>
          <w:rFonts w:hint="eastAsia" w:ascii="宋体" w:hAnsi="宋体" w:eastAsia="宋体" w:cs="宋体"/>
          <w:color w:val="auto"/>
          <w:spacing w:val="7"/>
          <w:sz w:val="20"/>
          <w:szCs w:val="20"/>
          <w:highlight w:val="none"/>
          <w:lang w:eastAsia="zh-CN"/>
        </w:rPr>
      </w:pPr>
      <w:r>
        <w:rPr>
          <w:rFonts w:hint="eastAsia" w:ascii="宋体" w:hAnsi="宋体" w:eastAsia="宋体" w:cs="宋体"/>
          <w:color w:val="auto"/>
          <w:spacing w:val="7"/>
          <w:sz w:val="20"/>
          <w:szCs w:val="20"/>
          <w:highlight w:val="none"/>
          <w:lang w:eastAsia="zh-CN"/>
        </w:rPr>
        <w:t>（1）磋商小组应当根据综合得分情况，按照综合得分由高到低顺序推荐成交候选人，并编写评审报告。磋商小组根据综合得分由高到低排列次序，若得分相同时，以最后报价由低到高顺序排列；若得分相同且最后报价相同的， 由磋商小组按照技术指标优劣顺序推荐。</w:t>
      </w:r>
    </w:p>
    <w:p w14:paraId="5E4D9B01">
      <w:pPr>
        <w:pStyle w:val="2"/>
        <w:spacing w:before="161" w:line="361" w:lineRule="auto"/>
        <w:ind w:left="2" w:firstLine="208"/>
        <w:rPr>
          <w:rFonts w:hint="eastAsia" w:ascii="宋体" w:hAnsi="宋体" w:eastAsia="宋体" w:cs="宋体"/>
          <w:color w:val="auto"/>
          <w:spacing w:val="7"/>
          <w:sz w:val="20"/>
          <w:szCs w:val="20"/>
          <w:highlight w:val="none"/>
          <w:lang w:eastAsia="zh-CN"/>
        </w:rPr>
      </w:pPr>
      <w:r>
        <w:rPr>
          <w:rFonts w:hint="eastAsia" w:ascii="宋体" w:hAnsi="宋体" w:eastAsia="宋体" w:cs="宋体"/>
          <w:color w:val="auto"/>
          <w:spacing w:val="7"/>
          <w:sz w:val="20"/>
          <w:szCs w:val="20"/>
          <w:highlight w:val="none"/>
          <w:lang w:eastAsia="zh-CN"/>
        </w:rPr>
        <w:t>（2）采购单位应当确定磋商小组推荐排名第一的成交候选人为成交供应商。</w:t>
      </w:r>
    </w:p>
    <w:p w14:paraId="4981BEFC">
      <w:pPr>
        <w:pStyle w:val="2"/>
        <w:spacing w:before="161" w:line="361" w:lineRule="auto"/>
        <w:ind w:left="2" w:firstLine="208"/>
        <w:rPr>
          <w:rFonts w:hint="eastAsia" w:ascii="宋体" w:hAnsi="宋体" w:eastAsia="宋体" w:cs="宋体"/>
          <w:color w:val="auto"/>
          <w:spacing w:val="7"/>
          <w:sz w:val="20"/>
          <w:szCs w:val="20"/>
          <w:highlight w:val="none"/>
          <w:lang w:eastAsia="zh-CN"/>
        </w:rPr>
      </w:pPr>
      <w:r>
        <w:rPr>
          <w:rFonts w:hint="eastAsia" w:ascii="宋体" w:hAnsi="宋体" w:eastAsia="宋体" w:cs="宋体"/>
          <w:color w:val="auto"/>
          <w:spacing w:val="7"/>
          <w:sz w:val="20"/>
          <w:szCs w:val="20"/>
          <w:highlight w:val="none"/>
          <w:lang w:eastAsia="zh-CN"/>
        </w:rPr>
        <w:t>（3）排名第一的成交候选人放弃成交、因不可抗力提出不能履行合同，或信用信息记录不符合相关规定的，采购单位可以依法确定排名第二的成交候选人为成交供应商。</w:t>
      </w:r>
    </w:p>
    <w:p w14:paraId="28D0B2BF">
      <w:pPr>
        <w:pStyle w:val="2"/>
        <w:spacing w:before="161" w:line="361" w:lineRule="auto"/>
        <w:ind w:left="2" w:firstLine="208"/>
        <w:rPr>
          <w:rFonts w:hint="eastAsia" w:ascii="宋体" w:hAnsi="宋体" w:eastAsia="宋体" w:cs="宋体"/>
          <w:color w:val="auto"/>
          <w:spacing w:val="7"/>
          <w:sz w:val="20"/>
          <w:szCs w:val="20"/>
          <w:highlight w:val="none"/>
          <w:lang w:eastAsia="zh-CN"/>
        </w:rPr>
      </w:pPr>
      <w:r>
        <w:rPr>
          <w:rFonts w:hint="eastAsia" w:ascii="宋体" w:hAnsi="宋体" w:eastAsia="宋体" w:cs="宋体"/>
          <w:color w:val="auto"/>
          <w:spacing w:val="7"/>
          <w:sz w:val="20"/>
          <w:szCs w:val="20"/>
          <w:highlight w:val="none"/>
          <w:lang w:eastAsia="zh-CN"/>
        </w:rPr>
        <w:t>（4）排名第二的成交候选人因前款规定的同样原因不能签订合同的，采购单位可以依法确定排名第三的成交候选人为成交供应商。</w:t>
      </w:r>
    </w:p>
    <w:p w14:paraId="62FB4FA9">
      <w:pPr>
        <w:spacing w:line="302" w:lineRule="auto"/>
        <w:rPr>
          <w:color w:val="auto"/>
          <w:sz w:val="20"/>
          <w:szCs w:val="20"/>
          <w:highlight w:val="none"/>
        </w:rPr>
        <w:sectPr>
          <w:footerReference r:id="rId31" w:type="default"/>
          <w:pgSz w:w="11905" w:h="16839"/>
          <w:pgMar w:top="400" w:right="1133" w:bottom="950" w:left="1140" w:header="0" w:footer="787" w:gutter="0"/>
          <w:pgNumType w:fmt="decimal" w:start="1"/>
          <w:cols w:space="720" w:num="1"/>
        </w:sectPr>
      </w:pPr>
    </w:p>
    <w:p w14:paraId="3D72E832">
      <w:pPr>
        <w:spacing w:line="339" w:lineRule="auto"/>
        <w:rPr>
          <w:rFonts w:ascii="Arial"/>
          <w:color w:val="auto"/>
          <w:sz w:val="21"/>
          <w:highlight w:val="none"/>
        </w:rPr>
      </w:pPr>
    </w:p>
    <w:p w14:paraId="5101ADB1">
      <w:pPr>
        <w:spacing w:line="339" w:lineRule="auto"/>
        <w:rPr>
          <w:rFonts w:ascii="Arial"/>
          <w:color w:val="auto"/>
          <w:sz w:val="21"/>
          <w:highlight w:val="none"/>
        </w:rPr>
      </w:pPr>
    </w:p>
    <w:p w14:paraId="4A20786F">
      <w:pPr>
        <w:pStyle w:val="2"/>
        <w:spacing w:before="101" w:line="225" w:lineRule="auto"/>
        <w:ind w:left="1704"/>
        <w:outlineLvl w:val="0"/>
        <w:rPr>
          <w:color w:val="auto"/>
          <w:sz w:val="31"/>
          <w:szCs w:val="31"/>
          <w:highlight w:val="none"/>
        </w:rPr>
      </w:pPr>
      <w:bookmarkStart w:id="15" w:name="bookmark9"/>
      <w:bookmarkEnd w:id="15"/>
      <w:r>
        <w:rPr>
          <w:color w:val="auto"/>
          <w:spacing w:val="8"/>
          <w:sz w:val="31"/>
          <w:szCs w:val="31"/>
          <w:highlight w:val="none"/>
        </w:rPr>
        <w:t>第五章   采购合同（合同主要条款及格式）</w:t>
      </w:r>
    </w:p>
    <w:p w14:paraId="57554E03">
      <w:pPr>
        <w:pStyle w:val="2"/>
        <w:spacing w:before="243" w:line="225" w:lineRule="auto"/>
        <w:ind w:left="3300"/>
        <w:rPr>
          <w:color w:val="auto"/>
          <w:sz w:val="31"/>
          <w:szCs w:val="31"/>
          <w:highlight w:val="none"/>
        </w:rPr>
      </w:pPr>
      <w:bookmarkStart w:id="16" w:name="bookmark10"/>
      <w:bookmarkEnd w:id="16"/>
      <w:r>
        <w:rPr>
          <w:b/>
          <w:bCs/>
          <w:color w:val="auto"/>
          <w:spacing w:val="6"/>
          <w:sz w:val="31"/>
          <w:szCs w:val="31"/>
          <w:highlight w:val="none"/>
        </w:rPr>
        <w:t>第一部分</w:t>
      </w:r>
      <w:r>
        <w:rPr>
          <w:color w:val="auto"/>
          <w:spacing w:val="6"/>
          <w:sz w:val="31"/>
          <w:szCs w:val="31"/>
          <w:highlight w:val="none"/>
        </w:rPr>
        <w:t xml:space="preserve"> </w:t>
      </w:r>
      <w:r>
        <w:rPr>
          <w:b/>
          <w:bCs/>
          <w:color w:val="auto"/>
          <w:spacing w:val="6"/>
          <w:sz w:val="31"/>
          <w:szCs w:val="31"/>
          <w:highlight w:val="none"/>
        </w:rPr>
        <w:t>合同协议书</w:t>
      </w:r>
    </w:p>
    <w:p w14:paraId="0D83E820">
      <w:pPr>
        <w:pStyle w:val="2"/>
        <w:spacing w:before="227" w:line="362" w:lineRule="auto"/>
        <w:ind w:right="4805" w:firstLine="3"/>
        <w:rPr>
          <w:color w:val="auto"/>
          <w:sz w:val="20"/>
          <w:szCs w:val="20"/>
          <w:highlight w:val="none"/>
        </w:rPr>
      </w:pPr>
      <w:r>
        <w:rPr>
          <w:color w:val="auto"/>
          <w:spacing w:val="7"/>
          <w:sz w:val="20"/>
          <w:szCs w:val="20"/>
          <w:highlight w:val="none"/>
        </w:rPr>
        <w:t>发包人（全称</w:t>
      </w:r>
      <w:r>
        <w:rPr>
          <w:color w:val="auto"/>
          <w:spacing w:val="12"/>
          <w:sz w:val="20"/>
          <w:szCs w:val="20"/>
          <w:highlight w:val="none"/>
        </w:rPr>
        <w:t>）：</w:t>
      </w:r>
      <w:r>
        <w:rPr>
          <w:color w:val="auto"/>
          <w:spacing w:val="2"/>
          <w:sz w:val="20"/>
          <w:szCs w:val="20"/>
          <w:highlight w:val="none"/>
          <w:u w:val="single" w:color="auto"/>
        </w:rPr>
        <w:t xml:space="preserve">                    </w:t>
      </w:r>
      <w:r>
        <w:rPr>
          <w:color w:val="auto"/>
          <w:spacing w:val="1"/>
          <w:sz w:val="20"/>
          <w:szCs w:val="20"/>
          <w:highlight w:val="none"/>
          <w:u w:val="single" w:color="auto"/>
        </w:rPr>
        <w:t xml:space="preserve">           </w:t>
      </w:r>
      <w:r>
        <w:rPr>
          <w:color w:val="auto"/>
          <w:spacing w:val="1"/>
          <w:sz w:val="20"/>
          <w:szCs w:val="20"/>
          <w:highlight w:val="none"/>
        </w:rPr>
        <w:t xml:space="preserve"> </w:t>
      </w:r>
      <w:r>
        <w:rPr>
          <w:color w:val="auto"/>
          <w:spacing w:val="8"/>
          <w:sz w:val="20"/>
          <w:szCs w:val="20"/>
          <w:highlight w:val="none"/>
        </w:rPr>
        <w:t>承包人（全称</w:t>
      </w:r>
      <w:r>
        <w:rPr>
          <w:color w:val="auto"/>
          <w:spacing w:val="11"/>
          <w:sz w:val="20"/>
          <w:szCs w:val="20"/>
          <w:highlight w:val="none"/>
        </w:rPr>
        <w:t>）：</w:t>
      </w:r>
      <w:r>
        <w:rPr>
          <w:color w:val="auto"/>
          <w:sz w:val="20"/>
          <w:szCs w:val="20"/>
          <w:highlight w:val="none"/>
          <w:u w:val="single" w:color="auto"/>
        </w:rPr>
        <w:t xml:space="preserve">                                </w:t>
      </w:r>
    </w:p>
    <w:p w14:paraId="27FAC588">
      <w:pPr>
        <w:pStyle w:val="2"/>
        <w:spacing w:before="32" w:line="368" w:lineRule="auto"/>
        <w:ind w:firstLine="420"/>
        <w:jc w:val="both"/>
        <w:rPr>
          <w:color w:val="auto"/>
          <w:sz w:val="20"/>
          <w:szCs w:val="20"/>
          <w:highlight w:val="none"/>
        </w:rPr>
      </w:pPr>
      <w:r>
        <w:rPr>
          <w:color w:val="auto"/>
          <w:spacing w:val="8"/>
          <w:sz w:val="20"/>
          <w:szCs w:val="20"/>
          <w:highlight w:val="none"/>
        </w:rPr>
        <w:t>根据《中华人民共和国民法典》、《中华人民共和国建筑法》及有关法律规定，遵循平等、</w:t>
      </w:r>
      <w:r>
        <w:rPr>
          <w:color w:val="auto"/>
          <w:spacing w:val="-45"/>
          <w:sz w:val="20"/>
          <w:szCs w:val="20"/>
          <w:highlight w:val="none"/>
        </w:rPr>
        <w:t xml:space="preserve"> </w:t>
      </w:r>
      <w:r>
        <w:rPr>
          <w:color w:val="auto"/>
          <w:spacing w:val="8"/>
          <w:sz w:val="20"/>
          <w:szCs w:val="20"/>
          <w:highlight w:val="none"/>
        </w:rPr>
        <w:t>自愿、公</w:t>
      </w:r>
      <w:r>
        <w:rPr>
          <w:color w:val="auto"/>
          <w:sz w:val="20"/>
          <w:szCs w:val="20"/>
          <w:highlight w:val="none"/>
        </w:rPr>
        <w:t xml:space="preserve"> </w:t>
      </w:r>
      <w:r>
        <w:rPr>
          <w:color w:val="auto"/>
          <w:spacing w:val="9"/>
          <w:sz w:val="20"/>
          <w:szCs w:val="20"/>
          <w:highlight w:val="none"/>
        </w:rPr>
        <w:t>平和诚实信用的原则，双方就</w:t>
      </w:r>
      <w:r>
        <w:rPr>
          <w:rFonts w:hint="eastAsia"/>
          <w:color w:val="auto"/>
          <w:spacing w:val="9"/>
          <w:sz w:val="20"/>
          <w:szCs w:val="20"/>
          <w:highlight w:val="none"/>
          <w:u w:val="single" w:color="auto"/>
          <w:lang w:eastAsia="zh-CN"/>
        </w:rPr>
        <w:t>龙胜各族自治县龙脊镇小学新建运动场及跑道工程</w:t>
      </w:r>
      <w:r>
        <w:rPr>
          <w:color w:val="auto"/>
          <w:spacing w:val="9"/>
          <w:sz w:val="20"/>
          <w:szCs w:val="20"/>
          <w:highlight w:val="none"/>
        </w:rPr>
        <w:t>施工及有关事项协商一致，共同达</w:t>
      </w:r>
      <w:r>
        <w:rPr>
          <w:color w:val="auto"/>
          <w:spacing w:val="13"/>
          <w:sz w:val="20"/>
          <w:szCs w:val="20"/>
          <w:highlight w:val="none"/>
        </w:rPr>
        <w:t xml:space="preserve"> </w:t>
      </w:r>
      <w:r>
        <w:rPr>
          <w:color w:val="auto"/>
          <w:spacing w:val="6"/>
          <w:sz w:val="20"/>
          <w:szCs w:val="20"/>
          <w:highlight w:val="none"/>
        </w:rPr>
        <w:t>成如下协议：</w:t>
      </w:r>
    </w:p>
    <w:p w14:paraId="544FB2AB">
      <w:pPr>
        <w:pStyle w:val="2"/>
        <w:spacing w:before="30" w:line="228" w:lineRule="auto"/>
        <w:ind w:left="424"/>
        <w:rPr>
          <w:color w:val="auto"/>
          <w:sz w:val="20"/>
          <w:szCs w:val="20"/>
          <w:highlight w:val="none"/>
        </w:rPr>
      </w:pPr>
      <w:r>
        <w:rPr>
          <w:b/>
          <w:bCs/>
          <w:color w:val="auto"/>
          <w:spacing w:val="6"/>
          <w:sz w:val="20"/>
          <w:szCs w:val="20"/>
          <w:highlight w:val="none"/>
        </w:rPr>
        <w:t>一、工程概况</w:t>
      </w:r>
    </w:p>
    <w:p w14:paraId="5A577B1D">
      <w:pPr>
        <w:pStyle w:val="2"/>
        <w:spacing w:before="161" w:line="228" w:lineRule="auto"/>
        <w:ind w:left="429"/>
        <w:rPr>
          <w:color w:val="auto"/>
          <w:sz w:val="20"/>
          <w:szCs w:val="20"/>
          <w:highlight w:val="none"/>
        </w:rPr>
      </w:pPr>
      <w:r>
        <w:rPr>
          <w:color w:val="auto"/>
          <w:spacing w:val="8"/>
          <w:sz w:val="20"/>
          <w:szCs w:val="20"/>
          <w:highlight w:val="none"/>
        </w:rPr>
        <w:t>1. 工程名称：</w:t>
      </w:r>
      <w:r>
        <w:rPr>
          <w:color w:val="auto"/>
          <w:spacing w:val="8"/>
          <w:sz w:val="20"/>
          <w:szCs w:val="20"/>
          <w:highlight w:val="none"/>
          <w:u w:val="single" w:color="auto"/>
        </w:rPr>
        <w:t xml:space="preserve"> </w:t>
      </w:r>
      <w:r>
        <w:rPr>
          <w:rFonts w:hint="eastAsia"/>
          <w:color w:val="auto"/>
          <w:spacing w:val="8"/>
          <w:sz w:val="20"/>
          <w:szCs w:val="20"/>
          <w:highlight w:val="none"/>
          <w:u w:val="single" w:color="auto"/>
          <w:lang w:eastAsia="zh-CN"/>
        </w:rPr>
        <w:t>龙胜各族自治县龙脊镇小学新建运动场及跑道工程</w:t>
      </w:r>
      <w:r>
        <w:rPr>
          <w:color w:val="auto"/>
          <w:spacing w:val="7"/>
          <w:sz w:val="20"/>
          <w:szCs w:val="20"/>
          <w:highlight w:val="none"/>
          <w:u w:val="single" w:color="auto"/>
        </w:rPr>
        <w:t xml:space="preserve">  </w:t>
      </w:r>
      <w:r>
        <w:rPr>
          <w:color w:val="auto"/>
          <w:spacing w:val="7"/>
          <w:sz w:val="20"/>
          <w:szCs w:val="20"/>
          <w:highlight w:val="none"/>
        </w:rPr>
        <w:t>。</w:t>
      </w:r>
    </w:p>
    <w:p w14:paraId="075A4FB6">
      <w:pPr>
        <w:pStyle w:val="2"/>
        <w:spacing w:before="161" w:line="228" w:lineRule="auto"/>
        <w:ind w:left="416"/>
        <w:rPr>
          <w:color w:val="auto"/>
          <w:sz w:val="20"/>
          <w:szCs w:val="20"/>
          <w:highlight w:val="none"/>
        </w:rPr>
      </w:pPr>
      <w:r>
        <w:rPr>
          <w:color w:val="auto"/>
          <w:spacing w:val="7"/>
          <w:sz w:val="20"/>
          <w:szCs w:val="20"/>
          <w:highlight w:val="none"/>
        </w:rPr>
        <w:t>2. 工程地点：</w:t>
      </w:r>
      <w:r>
        <w:rPr>
          <w:color w:val="auto"/>
          <w:spacing w:val="7"/>
          <w:sz w:val="20"/>
          <w:szCs w:val="20"/>
          <w:highlight w:val="none"/>
          <w:u w:val="single" w:color="auto"/>
        </w:rPr>
        <w:t xml:space="preserve"> 桂林市龙胜各族自治县    </w:t>
      </w:r>
      <w:r>
        <w:rPr>
          <w:color w:val="auto"/>
          <w:spacing w:val="6"/>
          <w:sz w:val="20"/>
          <w:szCs w:val="20"/>
          <w:highlight w:val="none"/>
          <w:u w:val="single" w:color="auto"/>
        </w:rPr>
        <w:t xml:space="preserve">           </w:t>
      </w:r>
      <w:r>
        <w:rPr>
          <w:color w:val="auto"/>
          <w:spacing w:val="6"/>
          <w:sz w:val="20"/>
          <w:szCs w:val="20"/>
          <w:highlight w:val="none"/>
        </w:rPr>
        <w:t>。</w:t>
      </w:r>
    </w:p>
    <w:p w14:paraId="6C0868E2">
      <w:pPr>
        <w:pStyle w:val="2"/>
        <w:spacing w:before="161" w:line="229" w:lineRule="auto"/>
        <w:ind w:left="417"/>
        <w:rPr>
          <w:color w:val="auto"/>
          <w:sz w:val="20"/>
          <w:szCs w:val="20"/>
          <w:highlight w:val="none"/>
        </w:rPr>
      </w:pPr>
      <w:r>
        <w:rPr>
          <w:color w:val="auto"/>
          <w:spacing w:val="7"/>
          <w:sz w:val="20"/>
          <w:szCs w:val="20"/>
          <w:highlight w:val="none"/>
        </w:rPr>
        <w:t>3. 工程立项批准文号：</w:t>
      </w:r>
      <w:r>
        <w:rPr>
          <w:color w:val="auto"/>
          <w:spacing w:val="5"/>
          <w:sz w:val="20"/>
          <w:szCs w:val="20"/>
          <w:highlight w:val="none"/>
          <w:u w:val="single" w:color="auto"/>
        </w:rPr>
        <w:t xml:space="preserve">                    </w:t>
      </w:r>
      <w:r>
        <w:rPr>
          <w:color w:val="auto"/>
          <w:spacing w:val="7"/>
          <w:sz w:val="20"/>
          <w:szCs w:val="20"/>
          <w:highlight w:val="none"/>
        </w:rPr>
        <w:t>。</w:t>
      </w:r>
    </w:p>
    <w:p w14:paraId="52F93A89">
      <w:pPr>
        <w:pStyle w:val="2"/>
        <w:spacing w:before="160" w:line="228" w:lineRule="auto"/>
        <w:ind w:left="412"/>
        <w:rPr>
          <w:color w:val="auto"/>
          <w:sz w:val="20"/>
          <w:szCs w:val="20"/>
          <w:highlight w:val="none"/>
        </w:rPr>
      </w:pPr>
      <w:r>
        <w:rPr>
          <w:color w:val="auto"/>
          <w:spacing w:val="6"/>
          <w:sz w:val="20"/>
          <w:szCs w:val="20"/>
          <w:highlight w:val="none"/>
        </w:rPr>
        <w:t>4. 资金来源：</w:t>
      </w:r>
      <w:r>
        <w:rPr>
          <w:color w:val="auto"/>
          <w:spacing w:val="22"/>
          <w:sz w:val="20"/>
          <w:szCs w:val="20"/>
          <w:highlight w:val="none"/>
          <w:u w:val="single" w:color="auto"/>
        </w:rPr>
        <w:t xml:space="preserve"> </w:t>
      </w:r>
      <w:r>
        <w:rPr>
          <w:color w:val="auto"/>
          <w:spacing w:val="6"/>
          <w:sz w:val="20"/>
          <w:szCs w:val="20"/>
          <w:highlight w:val="none"/>
          <w:u w:val="single" w:color="auto"/>
        </w:rPr>
        <w:t>财政资金</w:t>
      </w:r>
      <w:r>
        <w:rPr>
          <w:color w:val="auto"/>
          <w:spacing w:val="2"/>
          <w:sz w:val="20"/>
          <w:szCs w:val="20"/>
          <w:highlight w:val="none"/>
          <w:u w:val="single" w:color="auto"/>
        </w:rPr>
        <w:t xml:space="preserve">                            </w:t>
      </w:r>
      <w:r>
        <w:rPr>
          <w:color w:val="auto"/>
          <w:spacing w:val="1"/>
          <w:sz w:val="20"/>
          <w:szCs w:val="20"/>
          <w:highlight w:val="none"/>
          <w:u w:val="single" w:color="auto"/>
        </w:rPr>
        <w:t xml:space="preserve">     </w:t>
      </w:r>
      <w:r>
        <w:rPr>
          <w:color w:val="auto"/>
          <w:spacing w:val="6"/>
          <w:sz w:val="20"/>
          <w:szCs w:val="20"/>
          <w:highlight w:val="none"/>
        </w:rPr>
        <w:t>。</w:t>
      </w:r>
    </w:p>
    <w:p w14:paraId="53596F11">
      <w:pPr>
        <w:pStyle w:val="2"/>
        <w:spacing w:before="163" w:line="302" w:lineRule="auto"/>
        <w:ind w:left="413" w:right="3168" w:firstLine="4"/>
        <w:rPr>
          <w:color w:val="auto"/>
          <w:sz w:val="20"/>
          <w:szCs w:val="20"/>
          <w:highlight w:val="none"/>
        </w:rPr>
      </w:pPr>
      <w:r>
        <w:rPr>
          <w:color w:val="auto"/>
          <w:spacing w:val="1"/>
          <w:sz w:val="20"/>
          <w:szCs w:val="20"/>
          <w:highlight w:val="none"/>
        </w:rPr>
        <w:t>5.</w:t>
      </w:r>
      <w:r>
        <w:rPr>
          <w:color w:val="auto"/>
          <w:spacing w:val="19"/>
          <w:sz w:val="20"/>
          <w:szCs w:val="20"/>
          <w:highlight w:val="none"/>
        </w:rPr>
        <w:t xml:space="preserve"> </w:t>
      </w:r>
      <w:r>
        <w:rPr>
          <w:color w:val="auto"/>
          <w:spacing w:val="1"/>
          <w:sz w:val="20"/>
          <w:szCs w:val="20"/>
          <w:highlight w:val="none"/>
        </w:rPr>
        <w:t>工程内容：</w:t>
      </w:r>
      <w:r>
        <w:rPr>
          <w:color w:val="auto"/>
          <w:sz w:val="20"/>
          <w:szCs w:val="20"/>
          <w:highlight w:val="none"/>
          <w:u w:val="single" w:color="auto"/>
        </w:rPr>
        <w:t xml:space="preserve">                                             </w:t>
      </w:r>
      <w:r>
        <w:rPr>
          <w:color w:val="auto"/>
          <w:spacing w:val="1"/>
          <w:sz w:val="20"/>
          <w:szCs w:val="20"/>
          <w:highlight w:val="none"/>
        </w:rPr>
        <w:t>。</w:t>
      </w:r>
      <w:r>
        <w:rPr>
          <w:color w:val="auto"/>
          <w:spacing w:val="14"/>
          <w:sz w:val="20"/>
          <w:szCs w:val="20"/>
          <w:highlight w:val="none"/>
        </w:rPr>
        <w:t xml:space="preserve"> </w:t>
      </w:r>
      <w:r>
        <w:rPr>
          <w:color w:val="auto"/>
          <w:spacing w:val="7"/>
          <w:sz w:val="20"/>
          <w:szCs w:val="20"/>
          <w:highlight w:val="none"/>
        </w:rPr>
        <w:t>群体工程应附《承包人承揽工程项目一览表》（附件</w:t>
      </w:r>
      <w:r>
        <w:rPr>
          <w:color w:val="auto"/>
          <w:spacing w:val="-6"/>
          <w:sz w:val="20"/>
          <w:szCs w:val="20"/>
          <w:highlight w:val="none"/>
        </w:rPr>
        <w:t xml:space="preserve"> </w:t>
      </w:r>
      <w:r>
        <w:rPr>
          <w:color w:val="auto"/>
          <w:spacing w:val="7"/>
          <w:sz w:val="20"/>
          <w:szCs w:val="20"/>
          <w:highlight w:val="none"/>
        </w:rPr>
        <w:t>1）。</w:t>
      </w:r>
    </w:p>
    <w:p w14:paraId="7163C92A">
      <w:pPr>
        <w:pStyle w:val="2"/>
        <w:spacing w:before="162" w:line="303" w:lineRule="auto"/>
        <w:ind w:right="81" w:firstLine="422"/>
        <w:rPr>
          <w:color w:val="auto"/>
          <w:sz w:val="20"/>
          <w:szCs w:val="20"/>
          <w:highlight w:val="none"/>
        </w:rPr>
      </w:pPr>
      <w:r>
        <w:rPr>
          <w:color w:val="auto"/>
          <w:spacing w:val="9"/>
          <w:sz w:val="20"/>
          <w:szCs w:val="20"/>
          <w:highlight w:val="none"/>
        </w:rPr>
        <w:t>6. 工程承包范围：</w:t>
      </w:r>
      <w:r>
        <w:rPr>
          <w:rFonts w:hint="eastAsia"/>
          <w:color w:val="auto"/>
          <w:spacing w:val="9"/>
          <w:sz w:val="20"/>
          <w:szCs w:val="20"/>
          <w:highlight w:val="none"/>
          <w:lang w:eastAsia="zh-CN"/>
        </w:rPr>
        <w:t>龙胜各族自治县龙脊镇小学新建运动场及跑道工程</w:t>
      </w:r>
      <w:r>
        <w:rPr>
          <w:color w:val="auto"/>
          <w:spacing w:val="9"/>
          <w:sz w:val="20"/>
          <w:szCs w:val="20"/>
          <w:highlight w:val="none"/>
        </w:rPr>
        <w:t>，具体详见竞争性磋商文件、</w:t>
      </w:r>
      <w:r>
        <w:rPr>
          <w:rFonts w:hint="eastAsia"/>
          <w:color w:val="auto"/>
          <w:spacing w:val="9"/>
          <w:sz w:val="20"/>
          <w:szCs w:val="20"/>
          <w:highlight w:val="none"/>
          <w:lang w:eastAsia="zh-CN"/>
        </w:rPr>
        <w:t>图纸和工程量清单</w:t>
      </w:r>
      <w:r>
        <w:rPr>
          <w:color w:val="auto"/>
          <w:spacing w:val="6"/>
          <w:sz w:val="20"/>
          <w:szCs w:val="20"/>
          <w:highlight w:val="none"/>
        </w:rPr>
        <w:t>。</w:t>
      </w:r>
    </w:p>
    <w:p w14:paraId="42A3AE70">
      <w:pPr>
        <w:pStyle w:val="2"/>
        <w:spacing w:before="162" w:line="229" w:lineRule="auto"/>
        <w:ind w:left="409"/>
        <w:rPr>
          <w:color w:val="auto"/>
          <w:sz w:val="20"/>
          <w:szCs w:val="20"/>
          <w:highlight w:val="none"/>
        </w:rPr>
      </w:pPr>
      <w:r>
        <w:rPr>
          <w:b/>
          <w:bCs/>
          <w:color w:val="auto"/>
          <w:spacing w:val="6"/>
          <w:sz w:val="20"/>
          <w:szCs w:val="20"/>
          <w:highlight w:val="none"/>
        </w:rPr>
        <w:t>二、合同工期</w:t>
      </w:r>
    </w:p>
    <w:p w14:paraId="113EEA07">
      <w:pPr>
        <w:pStyle w:val="2"/>
        <w:spacing w:before="160" w:line="228" w:lineRule="auto"/>
        <w:ind w:left="464"/>
        <w:rPr>
          <w:color w:val="auto"/>
          <w:sz w:val="20"/>
          <w:szCs w:val="20"/>
          <w:highlight w:val="none"/>
        </w:rPr>
      </w:pPr>
      <w:r>
        <w:rPr>
          <w:color w:val="auto"/>
          <w:spacing w:val="4"/>
          <w:sz w:val="20"/>
          <w:szCs w:val="20"/>
          <w:highlight w:val="none"/>
        </w:rPr>
        <w:t>工期总日历天数：</w:t>
      </w:r>
      <w:r>
        <w:rPr>
          <w:rFonts w:hint="eastAsia"/>
          <w:color w:val="auto"/>
          <w:spacing w:val="4"/>
          <w:sz w:val="20"/>
          <w:szCs w:val="20"/>
          <w:highlight w:val="none"/>
          <w:lang w:val="en-US" w:eastAsia="zh-CN"/>
        </w:rPr>
        <w:t>60</w:t>
      </w:r>
      <w:r>
        <w:rPr>
          <w:rFonts w:hint="eastAsia"/>
          <w:color w:val="auto"/>
          <w:spacing w:val="4"/>
          <w:sz w:val="20"/>
          <w:szCs w:val="20"/>
          <w:highlight w:val="none"/>
          <w:lang w:eastAsia="zh-CN"/>
        </w:rPr>
        <w:t>日历天</w:t>
      </w:r>
      <w:r>
        <w:rPr>
          <w:color w:val="auto"/>
          <w:spacing w:val="4"/>
          <w:sz w:val="20"/>
          <w:szCs w:val="20"/>
          <w:highlight w:val="none"/>
        </w:rPr>
        <w:t>。</w:t>
      </w:r>
    </w:p>
    <w:p w14:paraId="4880AD66">
      <w:pPr>
        <w:pStyle w:val="2"/>
        <w:spacing w:before="161" w:line="229" w:lineRule="auto"/>
        <w:ind w:left="461"/>
        <w:rPr>
          <w:color w:val="auto"/>
          <w:sz w:val="20"/>
          <w:szCs w:val="20"/>
          <w:highlight w:val="none"/>
        </w:rPr>
      </w:pPr>
      <w:r>
        <w:rPr>
          <w:b/>
          <w:bCs/>
          <w:color w:val="auto"/>
          <w:spacing w:val="6"/>
          <w:sz w:val="20"/>
          <w:szCs w:val="20"/>
          <w:highlight w:val="none"/>
        </w:rPr>
        <w:t>三、质量标准</w:t>
      </w:r>
    </w:p>
    <w:p w14:paraId="0016A499">
      <w:pPr>
        <w:pStyle w:val="2"/>
        <w:spacing w:before="160" w:line="228" w:lineRule="auto"/>
        <w:ind w:left="464"/>
        <w:rPr>
          <w:color w:val="auto"/>
          <w:sz w:val="20"/>
          <w:szCs w:val="20"/>
          <w:highlight w:val="none"/>
        </w:rPr>
      </w:pPr>
      <w:r>
        <w:rPr>
          <w:color w:val="auto"/>
          <w:spacing w:val="6"/>
          <w:sz w:val="20"/>
          <w:szCs w:val="20"/>
          <w:highlight w:val="none"/>
        </w:rPr>
        <w:t>工程质量符合</w:t>
      </w:r>
      <w:r>
        <w:rPr>
          <w:color w:val="auto"/>
          <w:spacing w:val="-98"/>
          <w:sz w:val="20"/>
          <w:szCs w:val="20"/>
          <w:highlight w:val="none"/>
        </w:rPr>
        <w:t xml:space="preserve"> </w:t>
      </w:r>
      <w:r>
        <w:rPr>
          <w:color w:val="auto"/>
          <w:sz w:val="20"/>
          <w:szCs w:val="20"/>
          <w:highlight w:val="none"/>
          <w:u w:val="single" w:color="auto"/>
        </w:rPr>
        <w:t xml:space="preserve">                                           </w:t>
      </w:r>
      <w:r>
        <w:rPr>
          <w:color w:val="auto"/>
          <w:spacing w:val="-87"/>
          <w:sz w:val="20"/>
          <w:szCs w:val="20"/>
          <w:highlight w:val="none"/>
        </w:rPr>
        <w:t xml:space="preserve"> </w:t>
      </w:r>
      <w:r>
        <w:rPr>
          <w:color w:val="auto"/>
          <w:spacing w:val="6"/>
          <w:sz w:val="20"/>
          <w:szCs w:val="20"/>
          <w:highlight w:val="none"/>
        </w:rPr>
        <w:t>标准。</w:t>
      </w:r>
    </w:p>
    <w:p w14:paraId="1840AC49">
      <w:pPr>
        <w:pStyle w:val="2"/>
        <w:spacing w:before="161" w:line="227" w:lineRule="auto"/>
        <w:ind w:left="481"/>
        <w:rPr>
          <w:color w:val="auto"/>
          <w:sz w:val="20"/>
          <w:szCs w:val="20"/>
          <w:highlight w:val="none"/>
        </w:rPr>
      </w:pPr>
      <w:r>
        <w:rPr>
          <w:b/>
          <w:bCs/>
          <w:color w:val="auto"/>
          <w:spacing w:val="6"/>
          <w:sz w:val="20"/>
          <w:szCs w:val="20"/>
          <w:highlight w:val="none"/>
        </w:rPr>
        <w:t>四、签约合同价与合同价格形式</w:t>
      </w:r>
    </w:p>
    <w:p w14:paraId="4C606FFC">
      <w:pPr>
        <w:pStyle w:val="2"/>
        <w:spacing w:before="162" w:line="227" w:lineRule="auto"/>
        <w:ind w:left="477"/>
        <w:rPr>
          <w:color w:val="auto"/>
          <w:sz w:val="20"/>
          <w:szCs w:val="20"/>
          <w:highlight w:val="none"/>
        </w:rPr>
      </w:pPr>
      <w:r>
        <w:rPr>
          <w:color w:val="auto"/>
          <w:spacing w:val="4"/>
          <w:sz w:val="20"/>
          <w:szCs w:val="20"/>
          <w:highlight w:val="none"/>
        </w:rPr>
        <w:t>1. 签约合同价为：</w:t>
      </w:r>
    </w:p>
    <w:p w14:paraId="65A4B1BD">
      <w:pPr>
        <w:pStyle w:val="2"/>
        <w:spacing w:before="164" w:line="362" w:lineRule="auto"/>
        <w:ind w:left="527" w:right="3702"/>
        <w:rPr>
          <w:color w:val="auto"/>
          <w:sz w:val="20"/>
          <w:szCs w:val="20"/>
          <w:highlight w:val="none"/>
        </w:rPr>
      </w:pPr>
      <w:r>
        <w:rPr>
          <w:color w:val="auto"/>
          <w:spacing w:val="5"/>
          <w:sz w:val="20"/>
          <w:szCs w:val="20"/>
          <w:highlight w:val="none"/>
        </w:rPr>
        <w:t>人民币（大写）</w:t>
      </w:r>
      <w:r>
        <w:rPr>
          <w:color w:val="auto"/>
          <w:spacing w:val="5"/>
          <w:sz w:val="20"/>
          <w:szCs w:val="20"/>
          <w:highlight w:val="none"/>
          <w:u w:val="single" w:color="auto"/>
        </w:rPr>
        <w:t xml:space="preserve">                 </w:t>
      </w:r>
      <w:r>
        <w:rPr>
          <w:color w:val="auto"/>
          <w:spacing w:val="20"/>
          <w:sz w:val="20"/>
          <w:szCs w:val="20"/>
          <w:highlight w:val="none"/>
        </w:rPr>
        <w:t xml:space="preserve"> </w:t>
      </w:r>
      <w:r>
        <w:rPr>
          <w:color w:val="auto"/>
          <w:spacing w:val="5"/>
          <w:sz w:val="20"/>
          <w:szCs w:val="20"/>
          <w:highlight w:val="none"/>
        </w:rPr>
        <w:t>(¥</w:t>
      </w:r>
      <w:r>
        <w:rPr>
          <w:color w:val="auto"/>
          <w:spacing w:val="-99"/>
          <w:sz w:val="20"/>
          <w:szCs w:val="20"/>
          <w:highlight w:val="none"/>
        </w:rPr>
        <w:t xml:space="preserve"> </w:t>
      </w:r>
      <w:r>
        <w:rPr>
          <w:color w:val="auto"/>
          <w:spacing w:val="5"/>
          <w:sz w:val="20"/>
          <w:szCs w:val="20"/>
          <w:highlight w:val="none"/>
          <w:u w:val="single" w:color="auto"/>
        </w:rPr>
        <w:t xml:space="preserve">            </w:t>
      </w:r>
      <w:r>
        <w:rPr>
          <w:color w:val="auto"/>
          <w:spacing w:val="-90"/>
          <w:sz w:val="20"/>
          <w:szCs w:val="20"/>
          <w:highlight w:val="none"/>
        </w:rPr>
        <w:t xml:space="preserve"> </w:t>
      </w:r>
      <w:r>
        <w:rPr>
          <w:color w:val="auto"/>
          <w:spacing w:val="5"/>
          <w:sz w:val="20"/>
          <w:szCs w:val="20"/>
          <w:highlight w:val="none"/>
        </w:rPr>
        <w:t>元</w:t>
      </w:r>
      <w:r>
        <w:rPr>
          <w:color w:val="auto"/>
          <w:spacing w:val="-15"/>
          <w:sz w:val="20"/>
          <w:szCs w:val="20"/>
          <w:highlight w:val="none"/>
        </w:rPr>
        <w:t>）；</w:t>
      </w:r>
      <w:r>
        <w:rPr>
          <w:color w:val="auto"/>
          <w:sz w:val="20"/>
          <w:szCs w:val="20"/>
          <w:highlight w:val="none"/>
        </w:rPr>
        <w:t xml:space="preserve"> </w:t>
      </w:r>
      <w:r>
        <w:rPr>
          <w:color w:val="auto"/>
          <w:spacing w:val="2"/>
          <w:sz w:val="20"/>
          <w:szCs w:val="20"/>
          <w:highlight w:val="none"/>
        </w:rPr>
        <w:t>其中：</w:t>
      </w:r>
    </w:p>
    <w:p w14:paraId="18DD04D4">
      <w:pPr>
        <w:pStyle w:val="2"/>
        <w:spacing w:before="32" w:line="228" w:lineRule="auto"/>
        <w:ind w:left="430"/>
        <w:rPr>
          <w:color w:val="auto"/>
          <w:sz w:val="20"/>
          <w:szCs w:val="20"/>
          <w:highlight w:val="none"/>
        </w:rPr>
      </w:pPr>
      <w:r>
        <w:rPr>
          <w:color w:val="auto"/>
          <w:spacing w:val="6"/>
          <w:sz w:val="20"/>
          <w:szCs w:val="20"/>
          <w:highlight w:val="none"/>
        </w:rPr>
        <w:t>（1）安全文明施工费：</w:t>
      </w:r>
    </w:p>
    <w:p w14:paraId="6A171CDE">
      <w:pPr>
        <w:pStyle w:val="2"/>
        <w:spacing w:before="160" w:line="228" w:lineRule="auto"/>
        <w:ind w:left="948"/>
        <w:rPr>
          <w:color w:val="auto"/>
          <w:sz w:val="20"/>
          <w:szCs w:val="20"/>
          <w:highlight w:val="none"/>
        </w:rPr>
      </w:pPr>
      <w:r>
        <w:rPr>
          <w:color w:val="auto"/>
          <w:spacing w:val="5"/>
          <w:sz w:val="20"/>
          <w:szCs w:val="20"/>
          <w:highlight w:val="none"/>
        </w:rPr>
        <w:t>人民币（大写）</w:t>
      </w:r>
      <w:r>
        <w:rPr>
          <w:color w:val="auto"/>
          <w:spacing w:val="5"/>
          <w:sz w:val="20"/>
          <w:szCs w:val="20"/>
          <w:highlight w:val="none"/>
          <w:u w:val="single" w:color="auto"/>
        </w:rPr>
        <w:t xml:space="preserve">              </w:t>
      </w:r>
      <w:r>
        <w:rPr>
          <w:color w:val="auto"/>
          <w:spacing w:val="12"/>
          <w:sz w:val="20"/>
          <w:szCs w:val="20"/>
          <w:highlight w:val="none"/>
        </w:rPr>
        <w:t xml:space="preserve">  </w:t>
      </w:r>
      <w:r>
        <w:rPr>
          <w:color w:val="auto"/>
          <w:spacing w:val="5"/>
          <w:sz w:val="20"/>
          <w:szCs w:val="20"/>
          <w:highlight w:val="none"/>
        </w:rPr>
        <w:t>(¥</w:t>
      </w:r>
      <w:r>
        <w:rPr>
          <w:color w:val="auto"/>
          <w:spacing w:val="-99"/>
          <w:sz w:val="20"/>
          <w:szCs w:val="20"/>
          <w:highlight w:val="none"/>
        </w:rPr>
        <w:t xml:space="preserve"> </w:t>
      </w:r>
      <w:r>
        <w:rPr>
          <w:color w:val="auto"/>
          <w:spacing w:val="5"/>
          <w:sz w:val="20"/>
          <w:szCs w:val="20"/>
          <w:highlight w:val="none"/>
          <w:u w:val="single" w:color="auto"/>
        </w:rPr>
        <w:t xml:space="preserve">          </w:t>
      </w:r>
      <w:r>
        <w:rPr>
          <w:color w:val="auto"/>
          <w:spacing w:val="-88"/>
          <w:sz w:val="20"/>
          <w:szCs w:val="20"/>
          <w:highlight w:val="none"/>
        </w:rPr>
        <w:t xml:space="preserve"> </w:t>
      </w:r>
      <w:r>
        <w:rPr>
          <w:color w:val="auto"/>
          <w:spacing w:val="5"/>
          <w:sz w:val="20"/>
          <w:szCs w:val="20"/>
          <w:highlight w:val="none"/>
        </w:rPr>
        <w:t>元</w:t>
      </w:r>
      <w:r>
        <w:rPr>
          <w:color w:val="auto"/>
          <w:spacing w:val="1"/>
          <w:sz w:val="20"/>
          <w:szCs w:val="20"/>
          <w:highlight w:val="none"/>
        </w:rPr>
        <w:t>）；</w:t>
      </w:r>
    </w:p>
    <w:p w14:paraId="2D2718FF">
      <w:pPr>
        <w:pStyle w:val="2"/>
        <w:spacing w:before="164" w:line="227" w:lineRule="auto"/>
        <w:ind w:left="430"/>
        <w:rPr>
          <w:color w:val="auto"/>
          <w:sz w:val="20"/>
          <w:szCs w:val="20"/>
          <w:highlight w:val="none"/>
        </w:rPr>
      </w:pPr>
      <w:r>
        <w:rPr>
          <w:color w:val="auto"/>
          <w:spacing w:val="7"/>
          <w:sz w:val="20"/>
          <w:szCs w:val="20"/>
          <w:highlight w:val="none"/>
        </w:rPr>
        <w:t>（2）材料和工程设备暂估价金额：</w:t>
      </w:r>
    </w:p>
    <w:p w14:paraId="4C2651C2">
      <w:pPr>
        <w:pStyle w:val="2"/>
        <w:spacing w:before="162" w:line="228" w:lineRule="auto"/>
        <w:ind w:left="948"/>
        <w:rPr>
          <w:color w:val="auto"/>
          <w:sz w:val="20"/>
          <w:szCs w:val="20"/>
          <w:highlight w:val="none"/>
        </w:rPr>
      </w:pPr>
      <w:r>
        <w:rPr>
          <w:color w:val="auto"/>
          <w:spacing w:val="5"/>
          <w:sz w:val="20"/>
          <w:szCs w:val="20"/>
          <w:highlight w:val="none"/>
        </w:rPr>
        <w:t>人民币（大写）</w:t>
      </w:r>
      <w:r>
        <w:rPr>
          <w:color w:val="auto"/>
          <w:spacing w:val="5"/>
          <w:sz w:val="20"/>
          <w:szCs w:val="20"/>
          <w:highlight w:val="none"/>
          <w:u w:val="single" w:color="auto"/>
        </w:rPr>
        <w:t xml:space="preserve">              </w:t>
      </w:r>
      <w:r>
        <w:rPr>
          <w:color w:val="auto"/>
          <w:spacing w:val="12"/>
          <w:sz w:val="20"/>
          <w:szCs w:val="20"/>
          <w:highlight w:val="none"/>
        </w:rPr>
        <w:t xml:space="preserve">  </w:t>
      </w:r>
      <w:r>
        <w:rPr>
          <w:color w:val="auto"/>
          <w:spacing w:val="5"/>
          <w:sz w:val="20"/>
          <w:szCs w:val="20"/>
          <w:highlight w:val="none"/>
        </w:rPr>
        <w:t>(¥</w:t>
      </w:r>
      <w:r>
        <w:rPr>
          <w:color w:val="auto"/>
          <w:spacing w:val="-99"/>
          <w:sz w:val="20"/>
          <w:szCs w:val="20"/>
          <w:highlight w:val="none"/>
        </w:rPr>
        <w:t xml:space="preserve"> </w:t>
      </w:r>
      <w:r>
        <w:rPr>
          <w:color w:val="auto"/>
          <w:spacing w:val="5"/>
          <w:sz w:val="20"/>
          <w:szCs w:val="20"/>
          <w:highlight w:val="none"/>
          <w:u w:val="single" w:color="auto"/>
        </w:rPr>
        <w:t xml:space="preserve">          </w:t>
      </w:r>
      <w:r>
        <w:rPr>
          <w:color w:val="auto"/>
          <w:spacing w:val="-88"/>
          <w:sz w:val="20"/>
          <w:szCs w:val="20"/>
          <w:highlight w:val="none"/>
        </w:rPr>
        <w:t xml:space="preserve"> </w:t>
      </w:r>
      <w:r>
        <w:rPr>
          <w:color w:val="auto"/>
          <w:spacing w:val="5"/>
          <w:sz w:val="20"/>
          <w:szCs w:val="20"/>
          <w:highlight w:val="none"/>
        </w:rPr>
        <w:t>元</w:t>
      </w:r>
      <w:r>
        <w:rPr>
          <w:color w:val="auto"/>
          <w:spacing w:val="1"/>
          <w:sz w:val="20"/>
          <w:szCs w:val="20"/>
          <w:highlight w:val="none"/>
        </w:rPr>
        <w:t>）；</w:t>
      </w:r>
    </w:p>
    <w:p w14:paraId="331C8FA4">
      <w:pPr>
        <w:pStyle w:val="2"/>
        <w:spacing w:before="161" w:line="227" w:lineRule="auto"/>
        <w:ind w:left="430"/>
        <w:rPr>
          <w:color w:val="auto"/>
          <w:sz w:val="20"/>
          <w:szCs w:val="20"/>
          <w:highlight w:val="none"/>
        </w:rPr>
      </w:pPr>
      <w:r>
        <w:rPr>
          <w:color w:val="auto"/>
          <w:spacing w:val="7"/>
          <w:sz w:val="20"/>
          <w:szCs w:val="20"/>
          <w:highlight w:val="none"/>
        </w:rPr>
        <w:t>（3）专业工程暂估价金额：</w:t>
      </w:r>
    </w:p>
    <w:p w14:paraId="36570D33">
      <w:pPr>
        <w:pStyle w:val="2"/>
        <w:spacing w:before="162" w:line="228" w:lineRule="auto"/>
        <w:ind w:left="948"/>
        <w:rPr>
          <w:color w:val="auto"/>
          <w:sz w:val="20"/>
          <w:szCs w:val="20"/>
          <w:highlight w:val="none"/>
        </w:rPr>
      </w:pPr>
      <w:r>
        <w:rPr>
          <w:color w:val="auto"/>
          <w:spacing w:val="5"/>
          <w:sz w:val="20"/>
          <w:szCs w:val="20"/>
          <w:highlight w:val="none"/>
        </w:rPr>
        <w:t>人民币（大写）</w:t>
      </w:r>
      <w:r>
        <w:rPr>
          <w:color w:val="auto"/>
          <w:spacing w:val="5"/>
          <w:sz w:val="20"/>
          <w:szCs w:val="20"/>
          <w:highlight w:val="none"/>
          <w:u w:val="single" w:color="auto"/>
        </w:rPr>
        <w:t xml:space="preserve">              </w:t>
      </w:r>
      <w:r>
        <w:rPr>
          <w:color w:val="auto"/>
          <w:spacing w:val="12"/>
          <w:sz w:val="20"/>
          <w:szCs w:val="20"/>
          <w:highlight w:val="none"/>
        </w:rPr>
        <w:t xml:space="preserve">  </w:t>
      </w:r>
      <w:r>
        <w:rPr>
          <w:color w:val="auto"/>
          <w:spacing w:val="5"/>
          <w:sz w:val="20"/>
          <w:szCs w:val="20"/>
          <w:highlight w:val="none"/>
        </w:rPr>
        <w:t>(¥</w:t>
      </w:r>
      <w:r>
        <w:rPr>
          <w:color w:val="auto"/>
          <w:spacing w:val="-99"/>
          <w:sz w:val="20"/>
          <w:szCs w:val="20"/>
          <w:highlight w:val="none"/>
        </w:rPr>
        <w:t xml:space="preserve"> </w:t>
      </w:r>
      <w:r>
        <w:rPr>
          <w:color w:val="auto"/>
          <w:spacing w:val="5"/>
          <w:sz w:val="20"/>
          <w:szCs w:val="20"/>
          <w:highlight w:val="none"/>
          <w:u w:val="single" w:color="auto"/>
        </w:rPr>
        <w:t xml:space="preserve">          </w:t>
      </w:r>
      <w:r>
        <w:rPr>
          <w:color w:val="auto"/>
          <w:spacing w:val="-88"/>
          <w:sz w:val="20"/>
          <w:szCs w:val="20"/>
          <w:highlight w:val="none"/>
        </w:rPr>
        <w:t xml:space="preserve"> </w:t>
      </w:r>
      <w:r>
        <w:rPr>
          <w:color w:val="auto"/>
          <w:spacing w:val="5"/>
          <w:sz w:val="20"/>
          <w:szCs w:val="20"/>
          <w:highlight w:val="none"/>
        </w:rPr>
        <w:t>元</w:t>
      </w:r>
      <w:r>
        <w:rPr>
          <w:color w:val="auto"/>
          <w:spacing w:val="1"/>
          <w:sz w:val="20"/>
          <w:szCs w:val="20"/>
          <w:highlight w:val="none"/>
        </w:rPr>
        <w:t>）；</w:t>
      </w:r>
    </w:p>
    <w:p w14:paraId="450F242D">
      <w:pPr>
        <w:pStyle w:val="2"/>
        <w:spacing w:before="164" w:line="228" w:lineRule="auto"/>
        <w:ind w:left="430"/>
        <w:rPr>
          <w:color w:val="auto"/>
          <w:sz w:val="20"/>
          <w:szCs w:val="20"/>
          <w:highlight w:val="none"/>
        </w:rPr>
      </w:pPr>
      <w:r>
        <w:rPr>
          <w:color w:val="auto"/>
          <w:spacing w:val="5"/>
          <w:sz w:val="20"/>
          <w:szCs w:val="20"/>
          <w:highlight w:val="none"/>
        </w:rPr>
        <w:t>（4）暂列金额：</w:t>
      </w:r>
    </w:p>
    <w:p w14:paraId="01EB05FC">
      <w:pPr>
        <w:pStyle w:val="2"/>
        <w:spacing w:before="160" w:line="228" w:lineRule="auto"/>
        <w:ind w:left="422"/>
        <w:rPr>
          <w:color w:val="auto"/>
          <w:sz w:val="20"/>
          <w:szCs w:val="20"/>
          <w:highlight w:val="none"/>
        </w:rPr>
      </w:pPr>
      <w:r>
        <w:rPr>
          <w:color w:val="auto"/>
          <w:spacing w:val="5"/>
          <w:sz w:val="20"/>
          <w:szCs w:val="20"/>
          <w:highlight w:val="none"/>
        </w:rPr>
        <w:t>人民币（大写）</w:t>
      </w:r>
      <w:r>
        <w:rPr>
          <w:color w:val="auto"/>
          <w:spacing w:val="5"/>
          <w:sz w:val="20"/>
          <w:szCs w:val="20"/>
          <w:highlight w:val="none"/>
          <w:u w:val="single" w:color="auto"/>
        </w:rPr>
        <w:t xml:space="preserve">             </w:t>
      </w:r>
      <w:r>
        <w:rPr>
          <w:color w:val="auto"/>
          <w:spacing w:val="4"/>
          <w:sz w:val="20"/>
          <w:szCs w:val="20"/>
          <w:highlight w:val="none"/>
          <w:u w:val="single" w:color="auto"/>
        </w:rPr>
        <w:t xml:space="preserve"> </w:t>
      </w:r>
      <w:r>
        <w:rPr>
          <w:color w:val="auto"/>
          <w:spacing w:val="12"/>
          <w:sz w:val="20"/>
          <w:szCs w:val="20"/>
          <w:highlight w:val="none"/>
        </w:rPr>
        <w:t xml:space="preserve">  </w:t>
      </w:r>
      <w:r>
        <w:rPr>
          <w:color w:val="auto"/>
          <w:spacing w:val="4"/>
          <w:sz w:val="20"/>
          <w:szCs w:val="20"/>
          <w:highlight w:val="none"/>
        </w:rPr>
        <w:t>(¥</w:t>
      </w:r>
      <w:r>
        <w:rPr>
          <w:color w:val="auto"/>
          <w:spacing w:val="5"/>
          <w:sz w:val="20"/>
          <w:szCs w:val="20"/>
          <w:highlight w:val="none"/>
          <w:u w:val="single" w:color="auto"/>
        </w:rPr>
        <w:t xml:space="preserve">          </w:t>
      </w:r>
      <w:r>
        <w:rPr>
          <w:color w:val="auto"/>
          <w:spacing w:val="-89"/>
          <w:sz w:val="20"/>
          <w:szCs w:val="20"/>
          <w:highlight w:val="none"/>
        </w:rPr>
        <w:t xml:space="preserve"> </w:t>
      </w:r>
      <w:r>
        <w:rPr>
          <w:color w:val="auto"/>
          <w:spacing w:val="4"/>
          <w:sz w:val="20"/>
          <w:szCs w:val="20"/>
          <w:highlight w:val="none"/>
        </w:rPr>
        <w:t>元）。</w:t>
      </w:r>
    </w:p>
    <w:p w14:paraId="3BE5F1D6">
      <w:pPr>
        <w:pStyle w:val="2"/>
        <w:spacing w:before="162" w:line="227" w:lineRule="auto"/>
        <w:ind w:left="423"/>
        <w:rPr>
          <w:color w:val="auto"/>
          <w:sz w:val="20"/>
          <w:szCs w:val="20"/>
          <w:highlight w:val="none"/>
        </w:rPr>
      </w:pPr>
      <w:r>
        <w:rPr>
          <w:color w:val="auto"/>
          <w:spacing w:val="6"/>
          <w:sz w:val="20"/>
          <w:szCs w:val="20"/>
          <w:highlight w:val="none"/>
        </w:rPr>
        <w:t xml:space="preserve">2. 合同价格形式：   </w:t>
      </w:r>
      <w:r>
        <w:rPr>
          <w:color w:val="auto"/>
          <w:spacing w:val="19"/>
          <w:sz w:val="20"/>
          <w:szCs w:val="20"/>
          <w:highlight w:val="none"/>
          <w:u w:val="single" w:color="auto"/>
        </w:rPr>
        <w:t xml:space="preserve">   </w:t>
      </w:r>
      <w:r>
        <w:rPr>
          <w:color w:val="auto"/>
          <w:spacing w:val="6"/>
          <w:sz w:val="20"/>
          <w:szCs w:val="20"/>
          <w:highlight w:val="none"/>
          <w:u w:val="single" w:color="auto"/>
        </w:rPr>
        <w:t xml:space="preserve">固定综合单价，总价可调   </w:t>
      </w:r>
      <w:r>
        <w:rPr>
          <w:color w:val="auto"/>
          <w:spacing w:val="6"/>
          <w:sz w:val="20"/>
          <w:szCs w:val="20"/>
          <w:highlight w:val="none"/>
        </w:rPr>
        <w:t>。</w:t>
      </w:r>
    </w:p>
    <w:p w14:paraId="747ECBBB">
      <w:pPr>
        <w:pStyle w:val="2"/>
        <w:spacing w:before="162" w:line="229" w:lineRule="auto"/>
        <w:ind w:left="424"/>
        <w:rPr>
          <w:color w:val="auto"/>
          <w:sz w:val="20"/>
          <w:szCs w:val="20"/>
          <w:highlight w:val="none"/>
        </w:rPr>
      </w:pPr>
      <w:r>
        <w:rPr>
          <w:b/>
          <w:bCs/>
          <w:color w:val="auto"/>
          <w:spacing w:val="6"/>
          <w:sz w:val="20"/>
          <w:szCs w:val="20"/>
          <w:highlight w:val="none"/>
        </w:rPr>
        <w:t>五、项目经理</w:t>
      </w:r>
    </w:p>
    <w:p w14:paraId="4ED41EF1">
      <w:pPr>
        <w:spacing w:line="229" w:lineRule="auto"/>
        <w:rPr>
          <w:color w:val="auto"/>
          <w:sz w:val="20"/>
          <w:szCs w:val="20"/>
          <w:highlight w:val="none"/>
        </w:rPr>
        <w:sectPr>
          <w:footerReference r:id="rId32" w:type="default"/>
          <w:pgSz w:w="11905" w:h="16839"/>
          <w:pgMar w:top="400" w:right="1135" w:bottom="950" w:left="1140" w:header="0" w:footer="787" w:gutter="0"/>
          <w:pgNumType w:fmt="decimal"/>
          <w:cols w:space="720" w:num="1"/>
        </w:sectPr>
      </w:pPr>
    </w:p>
    <w:p w14:paraId="5D6C7CF3">
      <w:pPr>
        <w:spacing w:line="348" w:lineRule="auto"/>
        <w:rPr>
          <w:rFonts w:ascii="Arial"/>
          <w:color w:val="auto"/>
          <w:sz w:val="21"/>
          <w:highlight w:val="none"/>
        </w:rPr>
      </w:pPr>
    </w:p>
    <w:p w14:paraId="5A61237F">
      <w:pPr>
        <w:spacing w:line="348" w:lineRule="auto"/>
        <w:rPr>
          <w:rFonts w:ascii="Arial"/>
          <w:color w:val="auto"/>
          <w:sz w:val="21"/>
          <w:highlight w:val="none"/>
        </w:rPr>
      </w:pPr>
    </w:p>
    <w:p w14:paraId="5C4499B5">
      <w:pPr>
        <w:pStyle w:val="2"/>
        <w:spacing w:before="65" w:line="228" w:lineRule="auto"/>
        <w:ind w:left="419"/>
        <w:rPr>
          <w:color w:val="auto"/>
          <w:sz w:val="20"/>
          <w:szCs w:val="20"/>
          <w:highlight w:val="none"/>
        </w:rPr>
      </w:pPr>
      <w:r>
        <w:rPr>
          <w:color w:val="auto"/>
          <w:spacing w:val="6"/>
          <w:sz w:val="20"/>
          <w:szCs w:val="20"/>
          <w:highlight w:val="none"/>
        </w:rPr>
        <w:t>承包人项目经理：</w:t>
      </w:r>
      <w:r>
        <w:rPr>
          <w:color w:val="auto"/>
          <w:spacing w:val="6"/>
          <w:sz w:val="20"/>
          <w:szCs w:val="20"/>
          <w:highlight w:val="none"/>
          <w:u w:val="single" w:color="auto"/>
        </w:rPr>
        <w:t xml:space="preserve">                  </w:t>
      </w:r>
      <w:r>
        <w:rPr>
          <w:color w:val="auto"/>
          <w:spacing w:val="5"/>
          <w:sz w:val="20"/>
          <w:szCs w:val="20"/>
          <w:highlight w:val="none"/>
          <w:u w:val="single" w:color="auto"/>
        </w:rPr>
        <w:t xml:space="preserve">   </w:t>
      </w:r>
      <w:r>
        <w:rPr>
          <w:color w:val="auto"/>
          <w:spacing w:val="5"/>
          <w:sz w:val="20"/>
          <w:szCs w:val="20"/>
          <w:highlight w:val="none"/>
        </w:rPr>
        <w:t>。</w:t>
      </w:r>
    </w:p>
    <w:p w14:paraId="66DBC7DC">
      <w:pPr>
        <w:pStyle w:val="2"/>
        <w:spacing w:before="161" w:line="228" w:lineRule="auto"/>
        <w:ind w:left="421"/>
        <w:rPr>
          <w:color w:val="auto"/>
          <w:sz w:val="20"/>
          <w:szCs w:val="20"/>
          <w:highlight w:val="none"/>
        </w:rPr>
      </w:pPr>
      <w:r>
        <w:rPr>
          <w:b/>
          <w:bCs/>
          <w:color w:val="auto"/>
          <w:spacing w:val="7"/>
          <w:sz w:val="20"/>
          <w:szCs w:val="20"/>
          <w:highlight w:val="none"/>
        </w:rPr>
        <w:t>六、合同文件构成</w:t>
      </w:r>
    </w:p>
    <w:p w14:paraId="59B2C01C">
      <w:pPr>
        <w:pStyle w:val="2"/>
        <w:spacing w:before="160" w:line="228" w:lineRule="auto"/>
        <w:ind w:left="420"/>
        <w:rPr>
          <w:color w:val="auto"/>
          <w:sz w:val="20"/>
          <w:szCs w:val="20"/>
          <w:highlight w:val="none"/>
        </w:rPr>
      </w:pPr>
      <w:r>
        <w:rPr>
          <w:color w:val="auto"/>
          <w:spacing w:val="8"/>
          <w:sz w:val="20"/>
          <w:szCs w:val="20"/>
          <w:highlight w:val="none"/>
        </w:rPr>
        <w:t>本协议书与下列文件一起构成合同文件：</w:t>
      </w:r>
    </w:p>
    <w:p w14:paraId="3B5A0854">
      <w:pPr>
        <w:pStyle w:val="2"/>
        <w:spacing w:before="161" w:line="228" w:lineRule="auto"/>
        <w:ind w:left="430"/>
        <w:rPr>
          <w:color w:val="auto"/>
          <w:sz w:val="20"/>
          <w:szCs w:val="20"/>
          <w:highlight w:val="none"/>
        </w:rPr>
      </w:pPr>
      <w:r>
        <w:rPr>
          <w:color w:val="auto"/>
          <w:spacing w:val="7"/>
          <w:sz w:val="20"/>
          <w:szCs w:val="20"/>
          <w:highlight w:val="none"/>
        </w:rPr>
        <w:t>（1）中标通知书（如有</w:t>
      </w:r>
      <w:r>
        <w:rPr>
          <w:color w:val="auto"/>
          <w:spacing w:val="4"/>
          <w:sz w:val="20"/>
          <w:szCs w:val="20"/>
          <w:highlight w:val="none"/>
        </w:rPr>
        <w:t>）；</w:t>
      </w:r>
    </w:p>
    <w:p w14:paraId="648464A5">
      <w:pPr>
        <w:pStyle w:val="2"/>
        <w:spacing w:before="163" w:line="228" w:lineRule="auto"/>
        <w:ind w:left="430"/>
        <w:rPr>
          <w:color w:val="auto"/>
          <w:sz w:val="20"/>
          <w:szCs w:val="20"/>
          <w:highlight w:val="none"/>
        </w:rPr>
      </w:pPr>
      <w:r>
        <w:rPr>
          <w:color w:val="auto"/>
          <w:spacing w:val="8"/>
          <w:sz w:val="20"/>
          <w:szCs w:val="20"/>
          <w:highlight w:val="none"/>
        </w:rPr>
        <w:t>（2）投标函及其附录（如有</w:t>
      </w:r>
      <w:r>
        <w:rPr>
          <w:color w:val="auto"/>
          <w:spacing w:val="1"/>
          <w:sz w:val="20"/>
          <w:szCs w:val="20"/>
          <w:highlight w:val="none"/>
        </w:rPr>
        <w:t>）；</w:t>
      </w:r>
    </w:p>
    <w:p w14:paraId="1E62B1D5">
      <w:pPr>
        <w:pStyle w:val="2"/>
        <w:spacing w:before="161" w:line="228" w:lineRule="auto"/>
        <w:ind w:left="430"/>
        <w:rPr>
          <w:color w:val="auto"/>
          <w:sz w:val="20"/>
          <w:szCs w:val="20"/>
          <w:highlight w:val="none"/>
        </w:rPr>
      </w:pPr>
      <w:r>
        <w:rPr>
          <w:color w:val="auto"/>
          <w:spacing w:val="7"/>
          <w:sz w:val="20"/>
          <w:szCs w:val="20"/>
          <w:highlight w:val="none"/>
        </w:rPr>
        <w:t>（3）专用合同条款及其附件；</w:t>
      </w:r>
    </w:p>
    <w:p w14:paraId="2BFA9112">
      <w:pPr>
        <w:pStyle w:val="2"/>
        <w:spacing w:before="159" w:line="341" w:lineRule="auto"/>
        <w:ind w:left="430" w:right="7168"/>
        <w:rPr>
          <w:color w:val="auto"/>
          <w:sz w:val="20"/>
          <w:szCs w:val="20"/>
          <w:highlight w:val="none"/>
        </w:rPr>
      </w:pPr>
      <w:r>
        <w:rPr>
          <w:color w:val="auto"/>
          <w:spacing w:val="6"/>
          <w:sz w:val="20"/>
          <w:szCs w:val="20"/>
          <w:highlight w:val="none"/>
        </w:rPr>
        <w:t xml:space="preserve">（4）通用合同条款； </w:t>
      </w:r>
      <w:r>
        <w:rPr>
          <w:color w:val="auto"/>
          <w:spacing w:val="-2"/>
          <w:sz w:val="20"/>
          <w:szCs w:val="20"/>
          <w:highlight w:val="none"/>
        </w:rPr>
        <w:t>（5</w:t>
      </w:r>
      <w:r>
        <w:rPr>
          <w:color w:val="auto"/>
          <w:spacing w:val="-17"/>
          <w:sz w:val="20"/>
          <w:szCs w:val="20"/>
          <w:highlight w:val="none"/>
        </w:rPr>
        <w:t>）</w:t>
      </w:r>
      <w:r>
        <w:rPr>
          <w:color w:val="auto"/>
          <w:spacing w:val="5"/>
          <w:sz w:val="20"/>
          <w:szCs w:val="20"/>
          <w:highlight w:val="none"/>
          <w:u w:val="single" w:color="auto"/>
        </w:rPr>
        <w:t xml:space="preserve">             </w:t>
      </w:r>
      <w:r>
        <w:rPr>
          <w:color w:val="auto"/>
          <w:spacing w:val="-17"/>
          <w:sz w:val="20"/>
          <w:szCs w:val="20"/>
          <w:highlight w:val="none"/>
        </w:rPr>
        <w:t>；</w:t>
      </w:r>
      <w:r>
        <w:rPr>
          <w:color w:val="auto"/>
          <w:spacing w:val="1"/>
          <w:sz w:val="20"/>
          <w:szCs w:val="20"/>
          <w:highlight w:val="none"/>
        </w:rPr>
        <w:t xml:space="preserve"> </w:t>
      </w:r>
      <w:r>
        <w:rPr>
          <w:color w:val="auto"/>
          <w:spacing w:val="-2"/>
          <w:sz w:val="20"/>
          <w:szCs w:val="20"/>
          <w:highlight w:val="none"/>
        </w:rPr>
        <w:t>（6</w:t>
      </w:r>
      <w:r>
        <w:rPr>
          <w:color w:val="auto"/>
          <w:spacing w:val="-17"/>
          <w:sz w:val="20"/>
          <w:szCs w:val="20"/>
          <w:highlight w:val="none"/>
        </w:rPr>
        <w:t>）</w:t>
      </w:r>
      <w:r>
        <w:rPr>
          <w:color w:val="auto"/>
          <w:spacing w:val="5"/>
          <w:sz w:val="20"/>
          <w:szCs w:val="20"/>
          <w:highlight w:val="none"/>
          <w:u w:val="single" w:color="auto"/>
        </w:rPr>
        <w:t xml:space="preserve">             </w:t>
      </w:r>
      <w:r>
        <w:rPr>
          <w:color w:val="auto"/>
          <w:spacing w:val="-17"/>
          <w:sz w:val="20"/>
          <w:szCs w:val="20"/>
          <w:highlight w:val="none"/>
        </w:rPr>
        <w:t>；</w:t>
      </w:r>
      <w:r>
        <w:rPr>
          <w:color w:val="auto"/>
          <w:spacing w:val="1"/>
          <w:sz w:val="20"/>
          <w:szCs w:val="20"/>
          <w:highlight w:val="none"/>
        </w:rPr>
        <w:t xml:space="preserve"> </w:t>
      </w:r>
      <w:r>
        <w:rPr>
          <w:color w:val="auto"/>
          <w:spacing w:val="-2"/>
          <w:sz w:val="20"/>
          <w:szCs w:val="20"/>
          <w:highlight w:val="none"/>
        </w:rPr>
        <w:t>（7</w:t>
      </w:r>
      <w:r>
        <w:rPr>
          <w:color w:val="auto"/>
          <w:spacing w:val="-17"/>
          <w:sz w:val="20"/>
          <w:szCs w:val="20"/>
          <w:highlight w:val="none"/>
        </w:rPr>
        <w:t>）</w:t>
      </w:r>
      <w:r>
        <w:rPr>
          <w:color w:val="auto"/>
          <w:spacing w:val="5"/>
          <w:sz w:val="20"/>
          <w:szCs w:val="20"/>
          <w:highlight w:val="none"/>
          <w:u w:val="single" w:color="auto"/>
        </w:rPr>
        <w:t xml:space="preserve">             </w:t>
      </w:r>
      <w:r>
        <w:rPr>
          <w:color w:val="auto"/>
          <w:spacing w:val="-17"/>
          <w:sz w:val="20"/>
          <w:szCs w:val="20"/>
          <w:highlight w:val="none"/>
        </w:rPr>
        <w:t>；</w:t>
      </w:r>
    </w:p>
    <w:p w14:paraId="1C957A24">
      <w:pPr>
        <w:pStyle w:val="2"/>
        <w:spacing w:before="158" w:line="228" w:lineRule="auto"/>
        <w:ind w:left="430"/>
        <w:rPr>
          <w:color w:val="auto"/>
          <w:sz w:val="20"/>
          <w:szCs w:val="20"/>
          <w:highlight w:val="none"/>
        </w:rPr>
      </w:pPr>
      <w:r>
        <w:rPr>
          <w:color w:val="auto"/>
          <w:spacing w:val="6"/>
          <w:sz w:val="20"/>
          <w:szCs w:val="20"/>
          <w:highlight w:val="none"/>
        </w:rPr>
        <w:t>（8）其他合同文件：</w:t>
      </w:r>
    </w:p>
    <w:p w14:paraId="5B6878BE">
      <w:pPr>
        <w:pStyle w:val="2"/>
        <w:spacing w:before="159" w:line="367" w:lineRule="auto"/>
        <w:ind w:left="2" w:firstLine="419"/>
        <w:jc w:val="both"/>
        <w:rPr>
          <w:color w:val="auto"/>
          <w:sz w:val="20"/>
          <w:szCs w:val="20"/>
          <w:highlight w:val="none"/>
        </w:rPr>
      </w:pPr>
      <w:r>
        <w:rPr>
          <w:color w:val="auto"/>
          <w:spacing w:val="9"/>
          <w:sz w:val="20"/>
          <w:szCs w:val="20"/>
          <w:highlight w:val="none"/>
        </w:rPr>
        <w:t>上述各项合同文件包括合同当事人就该项合同文件所作出的补充和修改，属于同一类内容的文件，应 以最新签署的为准（违反招标文件实质性内容的约定除外）。专用合同条款及其附件须经合同当事人签字</w:t>
      </w:r>
      <w:r>
        <w:rPr>
          <w:color w:val="auto"/>
          <w:spacing w:val="10"/>
          <w:sz w:val="20"/>
          <w:szCs w:val="20"/>
          <w:highlight w:val="none"/>
        </w:rPr>
        <w:t xml:space="preserve"> </w:t>
      </w:r>
      <w:r>
        <w:rPr>
          <w:color w:val="auto"/>
          <w:spacing w:val="4"/>
          <w:sz w:val="20"/>
          <w:szCs w:val="20"/>
          <w:highlight w:val="none"/>
        </w:rPr>
        <w:t>或盖章。</w:t>
      </w:r>
    </w:p>
    <w:p w14:paraId="7C6709E0">
      <w:pPr>
        <w:pStyle w:val="2"/>
        <w:spacing w:before="36" w:line="228" w:lineRule="auto"/>
        <w:ind w:left="419"/>
        <w:rPr>
          <w:color w:val="auto"/>
          <w:sz w:val="20"/>
          <w:szCs w:val="20"/>
          <w:highlight w:val="none"/>
        </w:rPr>
      </w:pPr>
      <w:r>
        <w:rPr>
          <w:b/>
          <w:bCs/>
          <w:color w:val="auto"/>
          <w:spacing w:val="6"/>
          <w:sz w:val="20"/>
          <w:szCs w:val="20"/>
          <w:highlight w:val="none"/>
        </w:rPr>
        <w:t>七、承诺</w:t>
      </w:r>
    </w:p>
    <w:p w14:paraId="3A90D9A4">
      <w:pPr>
        <w:pStyle w:val="2"/>
        <w:spacing w:before="160" w:line="302" w:lineRule="auto"/>
        <w:ind w:firstLine="435"/>
        <w:rPr>
          <w:color w:val="auto"/>
          <w:sz w:val="20"/>
          <w:szCs w:val="20"/>
          <w:highlight w:val="none"/>
        </w:rPr>
      </w:pPr>
      <w:r>
        <w:rPr>
          <w:color w:val="auto"/>
          <w:spacing w:val="11"/>
          <w:sz w:val="20"/>
          <w:szCs w:val="20"/>
          <w:highlight w:val="none"/>
        </w:rPr>
        <w:t>1. 发包人承诺按照法律规定履行项目审批手续、筹集工程建设资金并按照合同约定的期限</w:t>
      </w:r>
      <w:r>
        <w:rPr>
          <w:color w:val="auto"/>
          <w:spacing w:val="10"/>
          <w:sz w:val="20"/>
          <w:szCs w:val="20"/>
          <w:highlight w:val="none"/>
        </w:rPr>
        <w:t>和方式支</w:t>
      </w:r>
      <w:r>
        <w:rPr>
          <w:color w:val="auto"/>
          <w:sz w:val="20"/>
          <w:szCs w:val="20"/>
          <w:highlight w:val="none"/>
        </w:rPr>
        <w:t xml:space="preserve"> </w:t>
      </w:r>
      <w:r>
        <w:rPr>
          <w:color w:val="auto"/>
          <w:spacing w:val="6"/>
          <w:sz w:val="20"/>
          <w:szCs w:val="20"/>
          <w:highlight w:val="none"/>
        </w:rPr>
        <w:t>付合同价款。</w:t>
      </w:r>
    </w:p>
    <w:p w14:paraId="13A9359F">
      <w:pPr>
        <w:pStyle w:val="2"/>
        <w:spacing w:before="161" w:line="304" w:lineRule="auto"/>
        <w:ind w:firstLine="421"/>
        <w:rPr>
          <w:color w:val="auto"/>
          <w:sz w:val="20"/>
          <w:szCs w:val="20"/>
          <w:highlight w:val="none"/>
        </w:rPr>
      </w:pPr>
      <w:r>
        <w:rPr>
          <w:color w:val="auto"/>
          <w:spacing w:val="11"/>
          <w:sz w:val="20"/>
          <w:szCs w:val="20"/>
          <w:highlight w:val="none"/>
        </w:rPr>
        <w:t>2. 承包人承诺按照法律规定及合同约定组织完成工程施工，确保工程质量和安全，不进行转包及违</w:t>
      </w:r>
      <w:r>
        <w:rPr>
          <w:color w:val="auto"/>
          <w:spacing w:val="9"/>
          <w:sz w:val="20"/>
          <w:szCs w:val="20"/>
          <w:highlight w:val="none"/>
        </w:rPr>
        <w:t xml:space="preserve"> 法分包，并在缺陷责任期及保修期内承担相应的工程维修责任。</w:t>
      </w:r>
    </w:p>
    <w:p w14:paraId="15F5787E">
      <w:pPr>
        <w:pStyle w:val="2"/>
        <w:spacing w:before="160" w:line="303" w:lineRule="auto"/>
        <w:ind w:firstLine="423"/>
        <w:rPr>
          <w:color w:val="auto"/>
          <w:sz w:val="20"/>
          <w:szCs w:val="20"/>
          <w:highlight w:val="none"/>
        </w:rPr>
      </w:pPr>
      <w:r>
        <w:rPr>
          <w:color w:val="auto"/>
          <w:spacing w:val="11"/>
          <w:sz w:val="20"/>
          <w:szCs w:val="20"/>
          <w:highlight w:val="none"/>
        </w:rPr>
        <w:t>3. 发包人和承包人通过招投标形式签订合同的，双方理解并承诺不再就同一工程另行签订与合同实</w:t>
      </w:r>
      <w:r>
        <w:rPr>
          <w:color w:val="auto"/>
          <w:spacing w:val="7"/>
          <w:sz w:val="20"/>
          <w:szCs w:val="20"/>
          <w:highlight w:val="none"/>
        </w:rPr>
        <w:t xml:space="preserve"> </w:t>
      </w:r>
      <w:r>
        <w:rPr>
          <w:color w:val="auto"/>
          <w:spacing w:val="8"/>
          <w:sz w:val="20"/>
          <w:szCs w:val="20"/>
          <w:highlight w:val="none"/>
        </w:rPr>
        <w:t>质性内容相背离的协议。</w:t>
      </w:r>
    </w:p>
    <w:p w14:paraId="14A6E352">
      <w:pPr>
        <w:pStyle w:val="2"/>
        <w:spacing w:before="161" w:line="228" w:lineRule="auto"/>
        <w:ind w:left="423"/>
        <w:rPr>
          <w:color w:val="auto"/>
          <w:sz w:val="20"/>
          <w:szCs w:val="20"/>
          <w:highlight w:val="none"/>
        </w:rPr>
      </w:pPr>
      <w:r>
        <w:rPr>
          <w:b/>
          <w:bCs/>
          <w:color w:val="auto"/>
          <w:spacing w:val="6"/>
          <w:sz w:val="20"/>
          <w:szCs w:val="20"/>
          <w:highlight w:val="none"/>
        </w:rPr>
        <w:t>八、词语含义</w:t>
      </w:r>
    </w:p>
    <w:p w14:paraId="25E02D25">
      <w:pPr>
        <w:pStyle w:val="2"/>
        <w:spacing w:before="162" w:line="228" w:lineRule="auto"/>
        <w:ind w:left="420"/>
        <w:rPr>
          <w:color w:val="auto"/>
          <w:sz w:val="20"/>
          <w:szCs w:val="20"/>
          <w:highlight w:val="none"/>
        </w:rPr>
      </w:pPr>
      <w:r>
        <w:rPr>
          <w:color w:val="auto"/>
          <w:spacing w:val="9"/>
          <w:sz w:val="20"/>
          <w:szCs w:val="20"/>
          <w:highlight w:val="none"/>
        </w:rPr>
        <w:t>本协议书中词语含义与第二部分通用合同条款中赋予的含义相同。</w:t>
      </w:r>
    </w:p>
    <w:p w14:paraId="1BD993E3">
      <w:pPr>
        <w:pStyle w:val="2"/>
        <w:spacing w:before="161" w:line="231" w:lineRule="auto"/>
        <w:ind w:left="425"/>
        <w:rPr>
          <w:color w:val="auto"/>
          <w:sz w:val="20"/>
          <w:szCs w:val="20"/>
          <w:highlight w:val="none"/>
        </w:rPr>
      </w:pPr>
      <w:r>
        <w:rPr>
          <w:b/>
          <w:bCs/>
          <w:color w:val="auto"/>
          <w:spacing w:val="6"/>
          <w:sz w:val="20"/>
          <w:szCs w:val="20"/>
          <w:highlight w:val="none"/>
        </w:rPr>
        <w:t>九、签订时间</w:t>
      </w:r>
    </w:p>
    <w:p w14:paraId="101FEB4B">
      <w:pPr>
        <w:pStyle w:val="2"/>
        <w:spacing w:before="158" w:line="228" w:lineRule="auto"/>
        <w:ind w:left="420"/>
        <w:rPr>
          <w:color w:val="auto"/>
          <w:sz w:val="20"/>
          <w:szCs w:val="20"/>
          <w:highlight w:val="none"/>
        </w:rPr>
      </w:pPr>
      <w:r>
        <w:rPr>
          <w:color w:val="auto"/>
          <w:spacing w:val="2"/>
          <w:sz w:val="20"/>
          <w:szCs w:val="20"/>
          <w:highlight w:val="none"/>
        </w:rPr>
        <w:t>本合同于</w:t>
      </w:r>
      <w:r>
        <w:rPr>
          <w:color w:val="auto"/>
          <w:spacing w:val="-99"/>
          <w:sz w:val="20"/>
          <w:szCs w:val="20"/>
          <w:highlight w:val="none"/>
        </w:rPr>
        <w:t xml:space="preserve"> </w:t>
      </w:r>
      <w:r>
        <w:rPr>
          <w:color w:val="auto"/>
          <w:spacing w:val="5"/>
          <w:sz w:val="20"/>
          <w:szCs w:val="20"/>
          <w:highlight w:val="none"/>
          <w:u w:val="single" w:color="auto"/>
        </w:rPr>
        <w:t xml:space="preserve">         </w:t>
      </w:r>
      <w:r>
        <w:rPr>
          <w:color w:val="auto"/>
          <w:spacing w:val="-90"/>
          <w:sz w:val="20"/>
          <w:szCs w:val="20"/>
          <w:highlight w:val="none"/>
        </w:rPr>
        <w:t xml:space="preserve"> </w:t>
      </w:r>
      <w:r>
        <w:rPr>
          <w:color w:val="auto"/>
          <w:spacing w:val="2"/>
          <w:sz w:val="20"/>
          <w:szCs w:val="20"/>
          <w:highlight w:val="none"/>
        </w:rPr>
        <w:t>年</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86"/>
          <w:sz w:val="20"/>
          <w:szCs w:val="20"/>
          <w:highlight w:val="none"/>
        </w:rPr>
        <w:t xml:space="preserve"> </w:t>
      </w:r>
      <w:r>
        <w:rPr>
          <w:color w:val="auto"/>
          <w:spacing w:val="2"/>
          <w:sz w:val="20"/>
          <w:szCs w:val="20"/>
          <w:highlight w:val="none"/>
        </w:rPr>
        <w:t>月</w:t>
      </w:r>
      <w:r>
        <w:rPr>
          <w:color w:val="auto"/>
          <w:spacing w:val="2"/>
          <w:sz w:val="20"/>
          <w:szCs w:val="20"/>
          <w:highlight w:val="none"/>
          <w:u w:val="single" w:color="auto"/>
        </w:rPr>
        <w:t xml:space="preserve">    </w:t>
      </w:r>
      <w:r>
        <w:rPr>
          <w:color w:val="auto"/>
          <w:spacing w:val="-56"/>
          <w:sz w:val="20"/>
          <w:szCs w:val="20"/>
          <w:highlight w:val="none"/>
        </w:rPr>
        <w:t xml:space="preserve"> </w:t>
      </w:r>
      <w:r>
        <w:rPr>
          <w:color w:val="auto"/>
          <w:spacing w:val="2"/>
          <w:sz w:val="20"/>
          <w:szCs w:val="20"/>
          <w:highlight w:val="none"/>
        </w:rPr>
        <w:t>日签订。</w:t>
      </w:r>
    </w:p>
    <w:p w14:paraId="6EFEFDB8">
      <w:pPr>
        <w:pStyle w:val="2"/>
        <w:spacing w:before="161" w:line="230" w:lineRule="auto"/>
        <w:ind w:left="420"/>
        <w:rPr>
          <w:color w:val="auto"/>
          <w:sz w:val="20"/>
          <w:szCs w:val="20"/>
          <w:highlight w:val="none"/>
        </w:rPr>
      </w:pPr>
      <w:r>
        <w:rPr>
          <w:b/>
          <w:bCs/>
          <w:color w:val="auto"/>
          <w:spacing w:val="6"/>
          <w:sz w:val="20"/>
          <w:szCs w:val="20"/>
          <w:highlight w:val="none"/>
        </w:rPr>
        <w:t>十、签订地点</w:t>
      </w:r>
    </w:p>
    <w:p w14:paraId="4304EBFB">
      <w:pPr>
        <w:pStyle w:val="2"/>
        <w:spacing w:before="159" w:line="228" w:lineRule="auto"/>
        <w:ind w:left="420"/>
        <w:rPr>
          <w:color w:val="auto"/>
          <w:sz w:val="20"/>
          <w:szCs w:val="20"/>
          <w:highlight w:val="none"/>
        </w:rPr>
      </w:pPr>
      <w:r>
        <w:rPr>
          <w:color w:val="auto"/>
          <w:spacing w:val="5"/>
          <w:sz w:val="20"/>
          <w:szCs w:val="20"/>
          <w:highlight w:val="none"/>
        </w:rPr>
        <w:t>本合同在</w:t>
      </w:r>
      <w:r>
        <w:rPr>
          <w:color w:val="auto"/>
          <w:spacing w:val="-97"/>
          <w:sz w:val="20"/>
          <w:szCs w:val="20"/>
          <w:highlight w:val="none"/>
        </w:rPr>
        <w:t xml:space="preserve"> </w:t>
      </w:r>
      <w:r>
        <w:rPr>
          <w:color w:val="auto"/>
          <w:spacing w:val="2"/>
          <w:sz w:val="20"/>
          <w:szCs w:val="20"/>
          <w:highlight w:val="none"/>
          <w:u w:val="single" w:color="auto"/>
        </w:rPr>
        <w:t xml:space="preserve">                                     </w:t>
      </w:r>
      <w:r>
        <w:rPr>
          <w:color w:val="auto"/>
          <w:spacing w:val="-85"/>
          <w:sz w:val="20"/>
          <w:szCs w:val="20"/>
          <w:highlight w:val="none"/>
        </w:rPr>
        <w:t xml:space="preserve"> </w:t>
      </w:r>
      <w:r>
        <w:rPr>
          <w:color w:val="auto"/>
          <w:spacing w:val="5"/>
          <w:sz w:val="20"/>
          <w:szCs w:val="20"/>
          <w:highlight w:val="none"/>
        </w:rPr>
        <w:t>签订。</w:t>
      </w:r>
    </w:p>
    <w:p w14:paraId="257E0B08">
      <w:pPr>
        <w:pStyle w:val="2"/>
        <w:spacing w:before="161" w:line="229" w:lineRule="auto"/>
        <w:ind w:left="420"/>
        <w:rPr>
          <w:color w:val="auto"/>
          <w:sz w:val="20"/>
          <w:szCs w:val="20"/>
          <w:highlight w:val="none"/>
        </w:rPr>
      </w:pPr>
      <w:r>
        <w:rPr>
          <w:b/>
          <w:bCs/>
          <w:color w:val="auto"/>
          <w:spacing w:val="7"/>
          <w:sz w:val="20"/>
          <w:szCs w:val="20"/>
          <w:highlight w:val="none"/>
        </w:rPr>
        <w:t>十一、补充协议</w:t>
      </w:r>
    </w:p>
    <w:p w14:paraId="33EC257F">
      <w:pPr>
        <w:pStyle w:val="2"/>
        <w:spacing w:before="163" w:line="228" w:lineRule="auto"/>
        <w:ind w:left="420"/>
        <w:rPr>
          <w:color w:val="auto"/>
          <w:sz w:val="20"/>
          <w:szCs w:val="20"/>
          <w:highlight w:val="none"/>
        </w:rPr>
      </w:pPr>
      <w:r>
        <w:rPr>
          <w:color w:val="auto"/>
          <w:spacing w:val="9"/>
          <w:sz w:val="20"/>
          <w:szCs w:val="20"/>
          <w:highlight w:val="none"/>
        </w:rPr>
        <w:t>合同未尽事宜，合同当事人另行签订补充协议，补充协议是合同的组成部分。</w:t>
      </w:r>
    </w:p>
    <w:p w14:paraId="5F797BEA">
      <w:pPr>
        <w:pStyle w:val="2"/>
        <w:spacing w:before="161" w:line="229" w:lineRule="auto"/>
        <w:ind w:left="420"/>
        <w:rPr>
          <w:color w:val="auto"/>
          <w:sz w:val="20"/>
          <w:szCs w:val="20"/>
          <w:highlight w:val="none"/>
        </w:rPr>
      </w:pPr>
      <w:r>
        <w:rPr>
          <w:b/>
          <w:bCs/>
          <w:color w:val="auto"/>
          <w:spacing w:val="7"/>
          <w:sz w:val="20"/>
          <w:szCs w:val="20"/>
          <w:highlight w:val="none"/>
        </w:rPr>
        <w:t>十二、合同生效</w:t>
      </w:r>
    </w:p>
    <w:p w14:paraId="37E5C71B">
      <w:pPr>
        <w:pStyle w:val="2"/>
        <w:spacing w:before="159" w:line="228" w:lineRule="auto"/>
        <w:ind w:left="420"/>
        <w:rPr>
          <w:color w:val="auto"/>
          <w:sz w:val="20"/>
          <w:szCs w:val="20"/>
          <w:highlight w:val="none"/>
        </w:rPr>
      </w:pPr>
      <w:r>
        <w:rPr>
          <w:color w:val="auto"/>
          <w:spacing w:val="6"/>
          <w:sz w:val="20"/>
          <w:szCs w:val="20"/>
          <w:highlight w:val="none"/>
        </w:rPr>
        <w:t>本合同自</w:t>
      </w:r>
      <w:r>
        <w:rPr>
          <w:color w:val="auto"/>
          <w:spacing w:val="6"/>
          <w:sz w:val="20"/>
          <w:szCs w:val="20"/>
          <w:highlight w:val="none"/>
          <w:u w:val="single" w:color="auto"/>
        </w:rPr>
        <w:t xml:space="preserve">    双方签字盖章后    </w:t>
      </w:r>
      <w:r>
        <w:rPr>
          <w:color w:val="auto"/>
          <w:spacing w:val="-73"/>
          <w:sz w:val="20"/>
          <w:szCs w:val="20"/>
          <w:highlight w:val="none"/>
        </w:rPr>
        <w:t xml:space="preserve"> </w:t>
      </w:r>
      <w:r>
        <w:rPr>
          <w:color w:val="auto"/>
          <w:spacing w:val="6"/>
          <w:sz w:val="20"/>
          <w:szCs w:val="20"/>
          <w:highlight w:val="none"/>
        </w:rPr>
        <w:t>生效。</w:t>
      </w:r>
    </w:p>
    <w:p w14:paraId="068EDA9A">
      <w:pPr>
        <w:pStyle w:val="2"/>
        <w:spacing w:before="162" w:line="228" w:lineRule="auto"/>
        <w:ind w:left="420"/>
        <w:rPr>
          <w:color w:val="auto"/>
          <w:sz w:val="20"/>
          <w:szCs w:val="20"/>
          <w:highlight w:val="none"/>
        </w:rPr>
      </w:pPr>
      <w:r>
        <w:rPr>
          <w:b/>
          <w:bCs/>
          <w:color w:val="auto"/>
          <w:spacing w:val="7"/>
          <w:sz w:val="20"/>
          <w:szCs w:val="20"/>
          <w:highlight w:val="none"/>
        </w:rPr>
        <w:t>十三、合同份数</w:t>
      </w:r>
    </w:p>
    <w:p w14:paraId="16309236">
      <w:pPr>
        <w:pStyle w:val="2"/>
        <w:spacing w:before="163" w:line="228" w:lineRule="auto"/>
        <w:ind w:left="420"/>
        <w:rPr>
          <w:color w:val="auto"/>
          <w:sz w:val="20"/>
          <w:szCs w:val="20"/>
          <w:highlight w:val="none"/>
        </w:rPr>
      </w:pPr>
      <w:r>
        <w:rPr>
          <w:color w:val="auto"/>
          <w:spacing w:val="8"/>
          <w:sz w:val="20"/>
          <w:szCs w:val="20"/>
          <w:highlight w:val="none"/>
        </w:rPr>
        <w:t>本合同一式</w:t>
      </w:r>
      <w:r>
        <w:rPr>
          <w:color w:val="auto"/>
          <w:spacing w:val="8"/>
          <w:sz w:val="20"/>
          <w:szCs w:val="20"/>
          <w:highlight w:val="none"/>
          <w:u w:val="single" w:color="auto"/>
        </w:rPr>
        <w:t xml:space="preserve">  捌 </w:t>
      </w:r>
      <w:r>
        <w:rPr>
          <w:color w:val="auto"/>
          <w:spacing w:val="8"/>
          <w:sz w:val="20"/>
          <w:szCs w:val="20"/>
          <w:highlight w:val="none"/>
        </w:rPr>
        <w:t>份，均具有同等法律效力，发包人执</w:t>
      </w:r>
      <w:r>
        <w:rPr>
          <w:color w:val="auto"/>
          <w:spacing w:val="8"/>
          <w:sz w:val="20"/>
          <w:szCs w:val="20"/>
          <w:highlight w:val="none"/>
          <w:u w:val="single" w:color="auto"/>
        </w:rPr>
        <w:t xml:space="preserve">  陆  </w:t>
      </w:r>
      <w:r>
        <w:rPr>
          <w:color w:val="auto"/>
          <w:spacing w:val="-92"/>
          <w:sz w:val="20"/>
          <w:szCs w:val="20"/>
          <w:highlight w:val="none"/>
        </w:rPr>
        <w:t xml:space="preserve"> </w:t>
      </w:r>
      <w:r>
        <w:rPr>
          <w:color w:val="auto"/>
          <w:spacing w:val="8"/>
          <w:sz w:val="20"/>
          <w:szCs w:val="20"/>
          <w:highlight w:val="none"/>
        </w:rPr>
        <w:t>份，承包人执</w:t>
      </w:r>
      <w:r>
        <w:rPr>
          <w:color w:val="auto"/>
          <w:spacing w:val="8"/>
          <w:sz w:val="20"/>
          <w:szCs w:val="20"/>
          <w:highlight w:val="none"/>
          <w:u w:val="single" w:color="auto"/>
        </w:rPr>
        <w:t xml:space="preserve">  贰</w:t>
      </w:r>
      <w:r>
        <w:rPr>
          <w:color w:val="auto"/>
          <w:spacing w:val="5"/>
          <w:sz w:val="20"/>
          <w:szCs w:val="20"/>
          <w:highlight w:val="none"/>
          <w:u w:val="single" w:color="auto"/>
        </w:rPr>
        <w:t xml:space="preserve">  </w:t>
      </w:r>
      <w:r>
        <w:rPr>
          <w:color w:val="auto"/>
          <w:spacing w:val="-91"/>
          <w:sz w:val="20"/>
          <w:szCs w:val="20"/>
          <w:highlight w:val="none"/>
        </w:rPr>
        <w:t xml:space="preserve"> </w:t>
      </w:r>
      <w:r>
        <w:rPr>
          <w:color w:val="auto"/>
          <w:spacing w:val="8"/>
          <w:sz w:val="20"/>
          <w:szCs w:val="20"/>
          <w:highlight w:val="none"/>
        </w:rPr>
        <w:t>份。</w:t>
      </w:r>
    </w:p>
    <w:p w14:paraId="3662DA6E">
      <w:pPr>
        <w:pStyle w:val="2"/>
        <w:spacing w:before="161" w:line="228" w:lineRule="auto"/>
        <w:ind w:left="3"/>
        <w:rPr>
          <w:color w:val="auto"/>
          <w:sz w:val="20"/>
          <w:szCs w:val="20"/>
          <w:highlight w:val="none"/>
        </w:rPr>
      </w:pPr>
      <w:r>
        <w:rPr>
          <w:color w:val="auto"/>
          <w:spacing w:val="11"/>
          <w:sz w:val="20"/>
          <w:szCs w:val="20"/>
          <w:highlight w:val="none"/>
        </w:rPr>
        <w:t>发包人</w:t>
      </w:r>
      <w:r>
        <w:rPr>
          <w:color w:val="auto"/>
          <w:spacing w:val="-12"/>
          <w:sz w:val="20"/>
          <w:szCs w:val="20"/>
          <w:highlight w:val="none"/>
        </w:rPr>
        <w:t>：</w:t>
      </w:r>
      <w:r>
        <w:rPr>
          <w:color w:val="auto"/>
          <w:spacing w:val="14"/>
          <w:sz w:val="20"/>
          <w:szCs w:val="20"/>
          <w:highlight w:val="none"/>
        </w:rPr>
        <w:t xml:space="preserve">  </w:t>
      </w:r>
      <w:r>
        <w:rPr>
          <w:color w:val="auto"/>
          <w:spacing w:val="-12"/>
          <w:sz w:val="20"/>
          <w:szCs w:val="20"/>
          <w:highlight w:val="none"/>
        </w:rPr>
        <w:t>（</w:t>
      </w:r>
      <w:r>
        <w:rPr>
          <w:color w:val="auto"/>
          <w:spacing w:val="11"/>
          <w:sz w:val="20"/>
          <w:szCs w:val="20"/>
          <w:highlight w:val="none"/>
        </w:rPr>
        <w:t>公章）</w:t>
      </w:r>
      <w:r>
        <w:rPr>
          <w:color w:val="auto"/>
          <w:spacing w:val="2"/>
          <w:sz w:val="20"/>
          <w:szCs w:val="20"/>
          <w:highlight w:val="none"/>
        </w:rPr>
        <w:t xml:space="preserve">                               </w:t>
      </w:r>
      <w:r>
        <w:rPr>
          <w:color w:val="auto"/>
          <w:spacing w:val="11"/>
          <w:sz w:val="20"/>
          <w:szCs w:val="20"/>
          <w:highlight w:val="none"/>
        </w:rPr>
        <w:t>承包人</w:t>
      </w:r>
      <w:r>
        <w:rPr>
          <w:color w:val="auto"/>
          <w:spacing w:val="-12"/>
          <w:sz w:val="20"/>
          <w:szCs w:val="20"/>
          <w:highlight w:val="none"/>
        </w:rPr>
        <w:t>：</w:t>
      </w:r>
      <w:r>
        <w:rPr>
          <w:color w:val="auto"/>
          <w:spacing w:val="16"/>
          <w:sz w:val="20"/>
          <w:szCs w:val="20"/>
          <w:highlight w:val="none"/>
        </w:rPr>
        <w:t xml:space="preserve">  </w:t>
      </w:r>
      <w:r>
        <w:rPr>
          <w:color w:val="auto"/>
          <w:spacing w:val="-12"/>
          <w:sz w:val="20"/>
          <w:szCs w:val="20"/>
          <w:highlight w:val="none"/>
        </w:rPr>
        <w:t>（</w:t>
      </w:r>
      <w:r>
        <w:rPr>
          <w:color w:val="auto"/>
          <w:spacing w:val="11"/>
          <w:sz w:val="20"/>
          <w:szCs w:val="20"/>
          <w:highlight w:val="none"/>
        </w:rPr>
        <w:t>公章）</w:t>
      </w:r>
    </w:p>
    <w:p w14:paraId="651BD647">
      <w:pPr>
        <w:spacing w:line="228" w:lineRule="auto"/>
        <w:rPr>
          <w:color w:val="auto"/>
          <w:sz w:val="20"/>
          <w:szCs w:val="20"/>
          <w:highlight w:val="none"/>
        </w:rPr>
        <w:sectPr>
          <w:footerReference r:id="rId33" w:type="default"/>
          <w:pgSz w:w="11905" w:h="16839"/>
          <w:pgMar w:top="400" w:right="1135" w:bottom="950" w:left="1140" w:header="0" w:footer="787" w:gutter="0"/>
          <w:pgNumType w:fmt="decimal"/>
          <w:cols w:space="720" w:num="1"/>
        </w:sectPr>
      </w:pPr>
    </w:p>
    <w:p w14:paraId="2C729625">
      <w:pPr>
        <w:spacing w:line="348" w:lineRule="auto"/>
        <w:rPr>
          <w:rFonts w:ascii="Arial"/>
          <w:color w:val="auto"/>
          <w:sz w:val="21"/>
          <w:highlight w:val="none"/>
        </w:rPr>
      </w:pPr>
    </w:p>
    <w:p w14:paraId="1B8DD2D7">
      <w:pPr>
        <w:spacing w:line="348" w:lineRule="auto"/>
        <w:rPr>
          <w:rFonts w:ascii="Arial"/>
          <w:color w:val="auto"/>
          <w:sz w:val="21"/>
          <w:highlight w:val="none"/>
        </w:rPr>
      </w:pPr>
    </w:p>
    <w:p w14:paraId="7EEB3309">
      <w:pPr>
        <w:pStyle w:val="2"/>
        <w:spacing w:before="65" w:line="228" w:lineRule="auto"/>
        <w:ind w:left="2"/>
        <w:rPr>
          <w:color w:val="auto"/>
          <w:sz w:val="20"/>
          <w:szCs w:val="20"/>
          <w:highlight w:val="none"/>
        </w:rPr>
      </w:pPr>
      <w:r>
        <w:rPr>
          <w:color w:val="auto"/>
          <w:spacing w:val="7"/>
          <w:sz w:val="20"/>
          <w:szCs w:val="20"/>
          <w:highlight w:val="none"/>
        </w:rPr>
        <w:t>法定代表人或其委托代理人：                    法定代表人或其委托代理人：</w:t>
      </w:r>
    </w:p>
    <w:p w14:paraId="62963AA8">
      <w:pPr>
        <w:pStyle w:val="2"/>
        <w:spacing w:before="161" w:line="228" w:lineRule="auto"/>
        <w:ind w:left="11"/>
        <w:rPr>
          <w:color w:val="auto"/>
          <w:sz w:val="20"/>
          <w:szCs w:val="20"/>
          <w:highlight w:val="none"/>
        </w:rPr>
      </w:pPr>
      <w:r>
        <w:rPr>
          <w:color w:val="auto"/>
          <w:spacing w:val="10"/>
          <w:sz w:val="20"/>
          <w:szCs w:val="20"/>
          <w:highlight w:val="none"/>
        </w:rPr>
        <w:t>（签字</w:t>
      </w:r>
      <w:r>
        <w:rPr>
          <w:color w:val="auto"/>
          <w:spacing w:val="-14"/>
          <w:sz w:val="20"/>
          <w:szCs w:val="20"/>
          <w:highlight w:val="none"/>
        </w:rPr>
        <w:t>）</w:t>
      </w:r>
      <w:r>
        <w:rPr>
          <w:color w:val="auto"/>
          <w:sz w:val="20"/>
          <w:szCs w:val="20"/>
          <w:highlight w:val="none"/>
        </w:rPr>
        <w:t xml:space="preserve">                                       </w:t>
      </w:r>
      <w:r>
        <w:rPr>
          <w:color w:val="auto"/>
          <w:spacing w:val="-14"/>
          <w:sz w:val="20"/>
          <w:szCs w:val="20"/>
          <w:highlight w:val="none"/>
        </w:rPr>
        <w:t>（</w:t>
      </w:r>
      <w:r>
        <w:rPr>
          <w:color w:val="auto"/>
          <w:spacing w:val="10"/>
          <w:sz w:val="20"/>
          <w:szCs w:val="20"/>
          <w:highlight w:val="none"/>
        </w:rPr>
        <w:t>签字）</w:t>
      </w:r>
    </w:p>
    <w:p w14:paraId="15F7DA0E">
      <w:pPr>
        <w:spacing w:line="250" w:lineRule="auto"/>
        <w:rPr>
          <w:rFonts w:ascii="Arial"/>
          <w:color w:val="auto"/>
          <w:sz w:val="21"/>
          <w:highlight w:val="none"/>
        </w:rPr>
      </w:pPr>
    </w:p>
    <w:p w14:paraId="120C664B">
      <w:pPr>
        <w:spacing w:line="250" w:lineRule="auto"/>
        <w:rPr>
          <w:rFonts w:ascii="Arial"/>
          <w:color w:val="auto"/>
          <w:sz w:val="21"/>
          <w:highlight w:val="none"/>
        </w:rPr>
      </w:pPr>
    </w:p>
    <w:p w14:paraId="62C23768">
      <w:pPr>
        <w:pStyle w:val="2"/>
        <w:spacing w:before="65" w:line="228" w:lineRule="auto"/>
        <w:ind w:left="6"/>
        <w:rPr>
          <w:color w:val="auto"/>
          <w:sz w:val="20"/>
          <w:szCs w:val="20"/>
          <w:highlight w:val="none"/>
        </w:rPr>
      </w:pPr>
      <w:r>
        <w:rPr>
          <w:color w:val="auto"/>
          <w:spacing w:val="5"/>
          <w:sz w:val="20"/>
          <w:szCs w:val="20"/>
          <w:highlight w:val="none"/>
        </w:rPr>
        <w:t>统一社会信用代码：</w:t>
      </w:r>
      <w:r>
        <w:rPr>
          <w:color w:val="auto"/>
          <w:spacing w:val="5"/>
          <w:sz w:val="20"/>
          <w:szCs w:val="20"/>
          <w:highlight w:val="none"/>
          <w:u w:val="single" w:color="auto"/>
        </w:rPr>
        <w:t xml:space="preserve">           </w:t>
      </w:r>
      <w:r>
        <w:rPr>
          <w:color w:val="auto"/>
          <w:spacing w:val="5"/>
          <w:sz w:val="20"/>
          <w:szCs w:val="20"/>
          <w:highlight w:val="none"/>
        </w:rPr>
        <w:t xml:space="preserve">                  </w:t>
      </w:r>
      <w:r>
        <w:rPr>
          <w:color w:val="auto"/>
          <w:spacing w:val="4"/>
          <w:sz w:val="20"/>
          <w:szCs w:val="20"/>
          <w:highlight w:val="none"/>
        </w:rPr>
        <w:t>统一社会信用代码：</w:t>
      </w:r>
      <w:r>
        <w:rPr>
          <w:color w:val="auto"/>
          <w:spacing w:val="4"/>
          <w:sz w:val="20"/>
          <w:szCs w:val="20"/>
          <w:highlight w:val="none"/>
          <w:u w:val="single" w:color="auto"/>
        </w:rPr>
        <w:t xml:space="preserve">                   </w:t>
      </w:r>
    </w:p>
    <w:p w14:paraId="3AAB75B1">
      <w:pPr>
        <w:pStyle w:val="2"/>
        <w:spacing w:before="163" w:line="238" w:lineRule="auto"/>
        <w:ind w:left="1"/>
        <w:rPr>
          <w:color w:val="auto"/>
          <w:sz w:val="20"/>
          <w:szCs w:val="20"/>
          <w:highlight w:val="none"/>
        </w:rPr>
      </w:pPr>
      <w:r>
        <w:rPr>
          <w:color w:val="auto"/>
          <w:spacing w:val="-5"/>
          <w:sz w:val="20"/>
          <w:szCs w:val="20"/>
          <w:highlight w:val="none"/>
        </w:rPr>
        <w:t>地</w:t>
      </w:r>
      <w:r>
        <w:rPr>
          <w:color w:val="auto"/>
          <w:spacing w:val="9"/>
          <w:sz w:val="20"/>
          <w:szCs w:val="20"/>
          <w:highlight w:val="none"/>
        </w:rPr>
        <w:t xml:space="preserve">  </w:t>
      </w:r>
      <w:r>
        <w:rPr>
          <w:color w:val="auto"/>
          <w:spacing w:val="-5"/>
          <w:sz w:val="20"/>
          <w:szCs w:val="20"/>
          <w:highlight w:val="none"/>
        </w:rPr>
        <w:t>址</w:t>
      </w:r>
      <w:r>
        <w:rPr>
          <w:color w:val="auto"/>
          <w:spacing w:val="-73"/>
          <w:sz w:val="20"/>
          <w:szCs w:val="20"/>
          <w:highlight w:val="none"/>
        </w:rPr>
        <w:t xml:space="preserve"> </w:t>
      </w:r>
      <w:r>
        <w:rPr>
          <w:color w:val="auto"/>
          <w:spacing w:val="-5"/>
          <w:sz w:val="20"/>
          <w:szCs w:val="20"/>
          <w:highlight w:val="none"/>
        </w:rPr>
        <w:t>：</w:t>
      </w:r>
      <w:r>
        <w:rPr>
          <w:color w:val="auto"/>
          <w:sz w:val="20"/>
          <w:szCs w:val="20"/>
          <w:highlight w:val="none"/>
          <w:u w:val="single" w:color="auto"/>
        </w:rPr>
        <w:t xml:space="preserve">                      </w:t>
      </w:r>
      <w:r>
        <w:rPr>
          <w:color w:val="auto"/>
          <w:spacing w:val="5"/>
          <w:sz w:val="20"/>
          <w:szCs w:val="20"/>
          <w:highlight w:val="none"/>
        </w:rPr>
        <w:t xml:space="preserve">                  </w:t>
      </w:r>
      <w:r>
        <w:rPr>
          <w:color w:val="auto"/>
          <w:spacing w:val="-5"/>
          <w:sz w:val="20"/>
          <w:szCs w:val="20"/>
          <w:highlight w:val="none"/>
        </w:rPr>
        <w:t>地</w:t>
      </w:r>
      <w:r>
        <w:rPr>
          <w:color w:val="auto"/>
          <w:spacing w:val="18"/>
          <w:sz w:val="20"/>
          <w:szCs w:val="20"/>
          <w:highlight w:val="none"/>
        </w:rPr>
        <w:t xml:space="preserve">  </w:t>
      </w:r>
      <w:r>
        <w:rPr>
          <w:color w:val="auto"/>
          <w:spacing w:val="-5"/>
          <w:sz w:val="20"/>
          <w:szCs w:val="20"/>
          <w:highlight w:val="none"/>
        </w:rPr>
        <w:t>址</w:t>
      </w:r>
      <w:r>
        <w:rPr>
          <w:color w:val="auto"/>
          <w:spacing w:val="-74"/>
          <w:sz w:val="20"/>
          <w:szCs w:val="20"/>
          <w:highlight w:val="none"/>
        </w:rPr>
        <w:t xml:space="preserve"> </w:t>
      </w:r>
      <w:r>
        <w:rPr>
          <w:color w:val="auto"/>
          <w:spacing w:val="-5"/>
          <w:sz w:val="20"/>
          <w:szCs w:val="20"/>
          <w:highlight w:val="none"/>
        </w:rPr>
        <w:t>：</w:t>
      </w:r>
      <w:r>
        <w:rPr>
          <w:color w:val="auto"/>
          <w:sz w:val="20"/>
          <w:szCs w:val="20"/>
          <w:highlight w:val="none"/>
          <w:u w:val="single" w:color="auto"/>
        </w:rPr>
        <w:t xml:space="preserve">                              </w:t>
      </w:r>
    </w:p>
    <w:p w14:paraId="44D8C54E">
      <w:pPr>
        <w:pStyle w:val="2"/>
        <w:spacing w:before="150" w:line="228" w:lineRule="auto"/>
        <w:ind w:left="17"/>
        <w:rPr>
          <w:color w:val="auto"/>
          <w:sz w:val="20"/>
          <w:szCs w:val="20"/>
          <w:highlight w:val="none"/>
        </w:rPr>
      </w:pPr>
      <w:r>
        <w:rPr>
          <w:color w:val="auto"/>
          <w:spacing w:val="2"/>
          <w:sz w:val="20"/>
          <w:szCs w:val="20"/>
          <w:highlight w:val="none"/>
        </w:rPr>
        <w:t>邮政编码：</w:t>
      </w:r>
      <w:r>
        <w:rPr>
          <w:color w:val="auto"/>
          <w:spacing w:val="5"/>
          <w:sz w:val="20"/>
          <w:szCs w:val="20"/>
          <w:highlight w:val="none"/>
          <w:u w:val="single" w:color="auto"/>
        </w:rPr>
        <w:t xml:space="preserve">                   </w:t>
      </w:r>
      <w:r>
        <w:rPr>
          <w:color w:val="auto"/>
          <w:spacing w:val="1"/>
          <w:sz w:val="20"/>
          <w:szCs w:val="20"/>
          <w:highlight w:val="none"/>
        </w:rPr>
        <w:t xml:space="preserve">                   </w:t>
      </w:r>
      <w:r>
        <w:rPr>
          <w:color w:val="auto"/>
          <w:spacing w:val="2"/>
          <w:sz w:val="20"/>
          <w:szCs w:val="20"/>
          <w:highlight w:val="none"/>
        </w:rPr>
        <w:t>邮政编码：</w:t>
      </w:r>
      <w:r>
        <w:rPr>
          <w:color w:val="auto"/>
          <w:spacing w:val="2"/>
          <w:sz w:val="20"/>
          <w:szCs w:val="20"/>
          <w:highlight w:val="none"/>
          <w:u w:val="single" w:color="auto"/>
        </w:rPr>
        <w:t xml:space="preserve">                           </w:t>
      </w:r>
    </w:p>
    <w:p w14:paraId="31BF9E15">
      <w:pPr>
        <w:pStyle w:val="2"/>
        <w:spacing w:before="161" w:line="228" w:lineRule="auto"/>
        <w:ind w:left="2"/>
        <w:rPr>
          <w:color w:val="auto"/>
          <w:sz w:val="20"/>
          <w:szCs w:val="20"/>
          <w:highlight w:val="none"/>
        </w:rPr>
      </w:pPr>
      <w:r>
        <w:rPr>
          <w:color w:val="auto"/>
          <w:spacing w:val="4"/>
          <w:sz w:val="20"/>
          <w:szCs w:val="20"/>
          <w:highlight w:val="none"/>
        </w:rPr>
        <w:t>法定代表人：</w:t>
      </w:r>
      <w:r>
        <w:rPr>
          <w:color w:val="auto"/>
          <w:spacing w:val="4"/>
          <w:sz w:val="20"/>
          <w:szCs w:val="20"/>
          <w:highlight w:val="none"/>
          <w:u w:val="single" w:color="auto"/>
        </w:rPr>
        <w:t xml:space="preserve">                 </w:t>
      </w:r>
      <w:r>
        <w:rPr>
          <w:color w:val="auto"/>
          <w:spacing w:val="4"/>
          <w:sz w:val="20"/>
          <w:szCs w:val="20"/>
          <w:highlight w:val="none"/>
        </w:rPr>
        <w:t xml:space="preserve">                  法定代表人：</w:t>
      </w:r>
      <w:r>
        <w:rPr>
          <w:color w:val="auto"/>
          <w:spacing w:val="4"/>
          <w:sz w:val="20"/>
          <w:szCs w:val="20"/>
          <w:highlight w:val="none"/>
          <w:u w:val="single" w:color="auto"/>
        </w:rPr>
        <w:t xml:space="preserve">                         </w:t>
      </w:r>
    </w:p>
    <w:p w14:paraId="045B81BA">
      <w:pPr>
        <w:pStyle w:val="2"/>
        <w:spacing w:before="161" w:line="228" w:lineRule="auto"/>
        <w:rPr>
          <w:color w:val="auto"/>
          <w:sz w:val="20"/>
          <w:szCs w:val="20"/>
          <w:highlight w:val="none"/>
        </w:rPr>
      </w:pPr>
      <w:r>
        <w:rPr>
          <w:color w:val="auto"/>
          <w:spacing w:val="4"/>
          <w:sz w:val="20"/>
          <w:szCs w:val="20"/>
          <w:highlight w:val="none"/>
        </w:rPr>
        <w:t>委托代理人：</w:t>
      </w:r>
      <w:r>
        <w:rPr>
          <w:color w:val="auto"/>
          <w:spacing w:val="4"/>
          <w:sz w:val="20"/>
          <w:szCs w:val="20"/>
          <w:highlight w:val="none"/>
          <w:u w:val="single" w:color="auto"/>
        </w:rPr>
        <w:t xml:space="preserve">                 </w:t>
      </w:r>
      <w:r>
        <w:rPr>
          <w:color w:val="auto"/>
          <w:spacing w:val="4"/>
          <w:sz w:val="20"/>
          <w:szCs w:val="20"/>
          <w:highlight w:val="none"/>
        </w:rPr>
        <w:t xml:space="preserve">                  委托代理人：</w:t>
      </w:r>
      <w:r>
        <w:rPr>
          <w:color w:val="auto"/>
          <w:spacing w:val="4"/>
          <w:sz w:val="20"/>
          <w:szCs w:val="20"/>
          <w:highlight w:val="none"/>
          <w:u w:val="single" w:color="auto"/>
        </w:rPr>
        <w:t xml:space="preserve">                          </w:t>
      </w:r>
    </w:p>
    <w:p w14:paraId="23DCCB02">
      <w:pPr>
        <w:pStyle w:val="2"/>
        <w:spacing w:before="162" w:line="231" w:lineRule="auto"/>
        <w:ind w:left="26"/>
        <w:rPr>
          <w:color w:val="auto"/>
          <w:sz w:val="20"/>
          <w:szCs w:val="20"/>
          <w:highlight w:val="none"/>
        </w:rPr>
      </w:pPr>
      <w:r>
        <w:rPr>
          <w:color w:val="auto"/>
          <w:spacing w:val="-13"/>
          <w:sz w:val="20"/>
          <w:szCs w:val="20"/>
          <w:highlight w:val="none"/>
        </w:rPr>
        <w:t>电</w:t>
      </w:r>
      <w:r>
        <w:rPr>
          <w:color w:val="auto"/>
          <w:spacing w:val="9"/>
          <w:sz w:val="20"/>
          <w:szCs w:val="20"/>
          <w:highlight w:val="none"/>
        </w:rPr>
        <w:t xml:space="preserve">  </w:t>
      </w:r>
      <w:r>
        <w:rPr>
          <w:color w:val="auto"/>
          <w:spacing w:val="-13"/>
          <w:sz w:val="20"/>
          <w:szCs w:val="20"/>
          <w:highlight w:val="none"/>
        </w:rPr>
        <w:t>话</w:t>
      </w:r>
      <w:r>
        <w:rPr>
          <w:color w:val="auto"/>
          <w:spacing w:val="-73"/>
          <w:sz w:val="20"/>
          <w:szCs w:val="20"/>
          <w:highlight w:val="none"/>
        </w:rPr>
        <w:t xml:space="preserve"> </w:t>
      </w:r>
      <w:r>
        <w:rPr>
          <w:color w:val="auto"/>
          <w:spacing w:val="-13"/>
          <w:sz w:val="20"/>
          <w:szCs w:val="20"/>
          <w:highlight w:val="none"/>
        </w:rPr>
        <w:t>：</w:t>
      </w:r>
      <w:r>
        <w:rPr>
          <w:color w:val="auto"/>
          <w:sz w:val="20"/>
          <w:szCs w:val="20"/>
          <w:highlight w:val="none"/>
          <w:u w:val="single" w:color="auto"/>
        </w:rPr>
        <w:t xml:space="preserve">                      </w:t>
      </w:r>
      <w:r>
        <w:rPr>
          <w:color w:val="auto"/>
          <w:spacing w:val="1"/>
          <w:sz w:val="20"/>
          <w:szCs w:val="20"/>
          <w:highlight w:val="none"/>
        </w:rPr>
        <w:t xml:space="preserve">                   </w:t>
      </w:r>
      <w:r>
        <w:rPr>
          <w:color w:val="auto"/>
          <w:spacing w:val="-13"/>
          <w:sz w:val="20"/>
          <w:szCs w:val="20"/>
          <w:highlight w:val="none"/>
        </w:rPr>
        <w:t>电</w:t>
      </w:r>
      <w:r>
        <w:rPr>
          <w:color w:val="auto"/>
          <w:spacing w:val="15"/>
          <w:sz w:val="20"/>
          <w:szCs w:val="20"/>
          <w:highlight w:val="none"/>
        </w:rPr>
        <w:t xml:space="preserve">  </w:t>
      </w:r>
      <w:r>
        <w:rPr>
          <w:color w:val="auto"/>
          <w:spacing w:val="-13"/>
          <w:sz w:val="20"/>
          <w:szCs w:val="20"/>
          <w:highlight w:val="none"/>
        </w:rPr>
        <w:t>话</w:t>
      </w:r>
      <w:r>
        <w:rPr>
          <w:color w:val="auto"/>
          <w:spacing w:val="-74"/>
          <w:sz w:val="20"/>
          <w:szCs w:val="20"/>
          <w:highlight w:val="none"/>
        </w:rPr>
        <w:t xml:space="preserve"> </w:t>
      </w:r>
      <w:r>
        <w:rPr>
          <w:color w:val="auto"/>
          <w:spacing w:val="-13"/>
          <w:sz w:val="20"/>
          <w:szCs w:val="20"/>
          <w:highlight w:val="none"/>
        </w:rPr>
        <w:t>：</w:t>
      </w:r>
      <w:r>
        <w:rPr>
          <w:color w:val="auto"/>
          <w:sz w:val="20"/>
          <w:szCs w:val="20"/>
          <w:highlight w:val="none"/>
          <w:u w:val="single" w:color="auto"/>
        </w:rPr>
        <w:t xml:space="preserve">                              </w:t>
      </w:r>
    </w:p>
    <w:p w14:paraId="053C7C0D">
      <w:pPr>
        <w:pStyle w:val="2"/>
        <w:spacing w:before="158" w:line="228" w:lineRule="auto"/>
        <w:rPr>
          <w:color w:val="auto"/>
          <w:sz w:val="20"/>
          <w:szCs w:val="20"/>
          <w:highlight w:val="none"/>
        </w:rPr>
      </w:pPr>
      <w:r>
        <w:rPr>
          <w:color w:val="auto"/>
          <w:spacing w:val="-5"/>
          <w:sz w:val="20"/>
          <w:szCs w:val="20"/>
          <w:highlight w:val="none"/>
        </w:rPr>
        <w:t>传</w:t>
      </w:r>
      <w:r>
        <w:rPr>
          <w:color w:val="auto"/>
          <w:spacing w:val="10"/>
          <w:sz w:val="20"/>
          <w:szCs w:val="20"/>
          <w:highlight w:val="none"/>
        </w:rPr>
        <w:t xml:space="preserve">  </w:t>
      </w:r>
      <w:r>
        <w:rPr>
          <w:color w:val="auto"/>
          <w:spacing w:val="-5"/>
          <w:sz w:val="20"/>
          <w:szCs w:val="20"/>
          <w:highlight w:val="none"/>
        </w:rPr>
        <w:t>真</w:t>
      </w:r>
      <w:r>
        <w:rPr>
          <w:color w:val="auto"/>
          <w:spacing w:val="-73"/>
          <w:sz w:val="20"/>
          <w:szCs w:val="20"/>
          <w:highlight w:val="none"/>
        </w:rPr>
        <w:t xml:space="preserve"> </w:t>
      </w:r>
      <w:r>
        <w:rPr>
          <w:color w:val="auto"/>
          <w:spacing w:val="-5"/>
          <w:sz w:val="20"/>
          <w:szCs w:val="20"/>
          <w:highlight w:val="none"/>
        </w:rPr>
        <w:t>：</w:t>
      </w:r>
      <w:r>
        <w:rPr>
          <w:color w:val="auto"/>
          <w:sz w:val="20"/>
          <w:szCs w:val="20"/>
          <w:highlight w:val="none"/>
          <w:u w:val="single" w:color="auto"/>
        </w:rPr>
        <w:t xml:space="preserve">                      </w:t>
      </w:r>
      <w:r>
        <w:rPr>
          <w:color w:val="auto"/>
          <w:spacing w:val="5"/>
          <w:sz w:val="20"/>
          <w:szCs w:val="20"/>
          <w:highlight w:val="none"/>
        </w:rPr>
        <w:t xml:space="preserve">                  </w:t>
      </w:r>
      <w:r>
        <w:rPr>
          <w:color w:val="auto"/>
          <w:spacing w:val="-5"/>
          <w:sz w:val="20"/>
          <w:szCs w:val="20"/>
          <w:highlight w:val="none"/>
        </w:rPr>
        <w:t>传</w:t>
      </w:r>
      <w:r>
        <w:rPr>
          <w:color w:val="auto"/>
          <w:spacing w:val="17"/>
          <w:sz w:val="20"/>
          <w:szCs w:val="20"/>
          <w:highlight w:val="none"/>
        </w:rPr>
        <w:t xml:space="preserve">  </w:t>
      </w:r>
      <w:r>
        <w:rPr>
          <w:color w:val="auto"/>
          <w:spacing w:val="-5"/>
          <w:sz w:val="20"/>
          <w:szCs w:val="20"/>
          <w:highlight w:val="none"/>
        </w:rPr>
        <w:t>真</w:t>
      </w:r>
      <w:r>
        <w:rPr>
          <w:color w:val="auto"/>
          <w:spacing w:val="-73"/>
          <w:sz w:val="20"/>
          <w:szCs w:val="20"/>
          <w:highlight w:val="none"/>
        </w:rPr>
        <w:t xml:space="preserve"> </w:t>
      </w:r>
      <w:r>
        <w:rPr>
          <w:color w:val="auto"/>
          <w:spacing w:val="-5"/>
          <w:sz w:val="20"/>
          <w:szCs w:val="20"/>
          <w:highlight w:val="none"/>
        </w:rPr>
        <w:t>：</w:t>
      </w:r>
      <w:r>
        <w:rPr>
          <w:color w:val="auto"/>
          <w:sz w:val="20"/>
          <w:szCs w:val="20"/>
          <w:highlight w:val="none"/>
          <w:u w:val="single" w:color="auto"/>
        </w:rPr>
        <w:t xml:space="preserve">                               </w:t>
      </w:r>
    </w:p>
    <w:p w14:paraId="67B3E658">
      <w:pPr>
        <w:pStyle w:val="2"/>
        <w:spacing w:before="162" w:line="228" w:lineRule="auto"/>
        <w:ind w:left="26"/>
        <w:rPr>
          <w:color w:val="auto"/>
          <w:sz w:val="20"/>
          <w:szCs w:val="20"/>
          <w:highlight w:val="none"/>
        </w:rPr>
      </w:pPr>
      <w:r>
        <w:rPr>
          <w:color w:val="auto"/>
          <w:spacing w:val="2"/>
          <w:sz w:val="20"/>
          <w:szCs w:val="20"/>
          <w:highlight w:val="none"/>
        </w:rPr>
        <w:t>电子信箱：</w:t>
      </w:r>
      <w:r>
        <w:rPr>
          <w:color w:val="auto"/>
          <w:spacing w:val="4"/>
          <w:sz w:val="20"/>
          <w:szCs w:val="20"/>
          <w:highlight w:val="none"/>
          <w:u w:val="single" w:color="auto"/>
        </w:rPr>
        <w:t xml:space="preserve">                   </w:t>
      </w:r>
      <w:r>
        <w:rPr>
          <w:color w:val="auto"/>
          <w:spacing w:val="2"/>
          <w:sz w:val="20"/>
          <w:szCs w:val="20"/>
          <w:highlight w:val="none"/>
        </w:rPr>
        <w:t xml:space="preserve">                   电子信箱：</w:t>
      </w:r>
      <w:r>
        <w:rPr>
          <w:color w:val="auto"/>
          <w:spacing w:val="2"/>
          <w:sz w:val="20"/>
          <w:szCs w:val="20"/>
          <w:highlight w:val="none"/>
          <w:u w:val="single" w:color="auto"/>
        </w:rPr>
        <w:t xml:space="preserve">             </w:t>
      </w:r>
      <w:r>
        <w:rPr>
          <w:color w:val="auto"/>
          <w:spacing w:val="1"/>
          <w:sz w:val="20"/>
          <w:szCs w:val="20"/>
          <w:highlight w:val="none"/>
          <w:u w:val="single" w:color="auto"/>
        </w:rPr>
        <w:t xml:space="preserve">             </w:t>
      </w:r>
    </w:p>
    <w:p w14:paraId="2F830BF9">
      <w:pPr>
        <w:pStyle w:val="2"/>
        <w:spacing w:before="160" w:line="229" w:lineRule="auto"/>
        <w:ind w:left="2"/>
        <w:rPr>
          <w:color w:val="auto"/>
          <w:sz w:val="20"/>
          <w:szCs w:val="20"/>
          <w:highlight w:val="none"/>
        </w:rPr>
      </w:pPr>
      <w:r>
        <w:rPr>
          <w:color w:val="auto"/>
          <w:spacing w:val="4"/>
          <w:sz w:val="20"/>
          <w:szCs w:val="20"/>
          <w:highlight w:val="none"/>
        </w:rPr>
        <w:t>开户银行：</w:t>
      </w:r>
      <w:r>
        <w:rPr>
          <w:color w:val="auto"/>
          <w:spacing w:val="4"/>
          <w:sz w:val="20"/>
          <w:szCs w:val="20"/>
          <w:highlight w:val="none"/>
          <w:u w:val="single" w:color="auto"/>
        </w:rPr>
        <w:t xml:space="preserve">                   </w:t>
      </w:r>
      <w:r>
        <w:rPr>
          <w:color w:val="auto"/>
          <w:spacing w:val="4"/>
          <w:sz w:val="20"/>
          <w:szCs w:val="20"/>
          <w:highlight w:val="none"/>
        </w:rPr>
        <w:t xml:space="preserve">                  开户银行：</w:t>
      </w:r>
      <w:r>
        <w:rPr>
          <w:color w:val="auto"/>
          <w:spacing w:val="4"/>
          <w:sz w:val="20"/>
          <w:szCs w:val="20"/>
          <w:highlight w:val="none"/>
          <w:u w:val="single" w:color="auto"/>
        </w:rPr>
        <w:t xml:space="preserve">                          </w:t>
      </w:r>
    </w:p>
    <w:p w14:paraId="2728A7D9">
      <w:pPr>
        <w:pStyle w:val="2"/>
        <w:spacing w:before="160" w:line="230" w:lineRule="auto"/>
        <w:ind w:left="5"/>
        <w:rPr>
          <w:color w:val="auto"/>
          <w:sz w:val="20"/>
          <w:szCs w:val="20"/>
          <w:highlight w:val="none"/>
        </w:rPr>
      </w:pPr>
      <w:r>
        <w:rPr>
          <w:color w:val="auto"/>
          <w:spacing w:val="-8"/>
          <w:sz w:val="20"/>
          <w:szCs w:val="20"/>
          <w:highlight w:val="none"/>
        </w:rPr>
        <w:t>账</w:t>
      </w:r>
      <w:r>
        <w:rPr>
          <w:color w:val="auto"/>
          <w:spacing w:val="13"/>
          <w:sz w:val="20"/>
          <w:szCs w:val="20"/>
          <w:highlight w:val="none"/>
        </w:rPr>
        <w:t xml:space="preserve">  </w:t>
      </w:r>
      <w:r>
        <w:rPr>
          <w:color w:val="auto"/>
          <w:spacing w:val="-8"/>
          <w:sz w:val="20"/>
          <w:szCs w:val="20"/>
          <w:highlight w:val="none"/>
        </w:rPr>
        <w:t>号</w:t>
      </w:r>
      <w:r>
        <w:rPr>
          <w:color w:val="auto"/>
          <w:spacing w:val="-74"/>
          <w:sz w:val="20"/>
          <w:szCs w:val="20"/>
          <w:highlight w:val="none"/>
        </w:rPr>
        <w:t xml:space="preserve"> </w:t>
      </w:r>
      <w:r>
        <w:rPr>
          <w:color w:val="auto"/>
          <w:spacing w:val="-8"/>
          <w:sz w:val="20"/>
          <w:szCs w:val="20"/>
          <w:highlight w:val="none"/>
        </w:rPr>
        <w:t>：</w:t>
      </w:r>
      <w:r>
        <w:rPr>
          <w:color w:val="auto"/>
          <w:sz w:val="20"/>
          <w:szCs w:val="20"/>
          <w:highlight w:val="none"/>
          <w:u w:val="single" w:color="auto"/>
        </w:rPr>
        <w:t xml:space="preserve">                      </w:t>
      </w:r>
      <w:r>
        <w:rPr>
          <w:color w:val="auto"/>
          <w:sz w:val="20"/>
          <w:szCs w:val="20"/>
          <w:highlight w:val="none"/>
        </w:rPr>
        <w:t xml:space="preserve">                   </w:t>
      </w:r>
      <w:r>
        <w:rPr>
          <w:color w:val="auto"/>
          <w:spacing w:val="-8"/>
          <w:sz w:val="20"/>
          <w:szCs w:val="20"/>
          <w:highlight w:val="none"/>
        </w:rPr>
        <w:t>账</w:t>
      </w:r>
      <w:r>
        <w:rPr>
          <w:color w:val="auto"/>
          <w:spacing w:val="16"/>
          <w:sz w:val="20"/>
          <w:szCs w:val="20"/>
          <w:highlight w:val="none"/>
        </w:rPr>
        <w:t xml:space="preserve">  </w:t>
      </w:r>
      <w:r>
        <w:rPr>
          <w:color w:val="auto"/>
          <w:spacing w:val="-8"/>
          <w:sz w:val="20"/>
          <w:szCs w:val="20"/>
          <w:highlight w:val="none"/>
        </w:rPr>
        <w:t>号</w:t>
      </w:r>
      <w:r>
        <w:rPr>
          <w:color w:val="auto"/>
          <w:spacing w:val="-73"/>
          <w:sz w:val="20"/>
          <w:szCs w:val="20"/>
          <w:highlight w:val="none"/>
        </w:rPr>
        <w:t xml:space="preserve"> </w:t>
      </w:r>
      <w:r>
        <w:rPr>
          <w:color w:val="auto"/>
          <w:spacing w:val="-8"/>
          <w:sz w:val="20"/>
          <w:szCs w:val="20"/>
          <w:highlight w:val="none"/>
        </w:rPr>
        <w:t>：</w:t>
      </w:r>
      <w:r>
        <w:rPr>
          <w:color w:val="auto"/>
          <w:sz w:val="20"/>
          <w:szCs w:val="20"/>
          <w:highlight w:val="none"/>
          <w:u w:val="single" w:color="auto"/>
        </w:rPr>
        <w:t xml:space="preserve">                             </w:t>
      </w:r>
    </w:p>
    <w:p w14:paraId="0E91D21B">
      <w:pPr>
        <w:spacing w:line="230" w:lineRule="auto"/>
        <w:rPr>
          <w:color w:val="auto"/>
          <w:sz w:val="20"/>
          <w:szCs w:val="20"/>
          <w:highlight w:val="none"/>
        </w:rPr>
        <w:sectPr>
          <w:footerReference r:id="rId34" w:type="default"/>
          <w:pgSz w:w="11905" w:h="16839"/>
          <w:pgMar w:top="400" w:right="1785" w:bottom="950" w:left="1139" w:header="0" w:footer="787" w:gutter="0"/>
          <w:pgNumType w:fmt="decimal"/>
          <w:cols w:space="720" w:num="1"/>
        </w:sectPr>
      </w:pPr>
    </w:p>
    <w:p w14:paraId="2ACA2AF4">
      <w:pPr>
        <w:spacing w:line="334" w:lineRule="auto"/>
        <w:rPr>
          <w:rFonts w:ascii="Arial"/>
          <w:color w:val="auto"/>
          <w:sz w:val="21"/>
          <w:highlight w:val="none"/>
        </w:rPr>
      </w:pPr>
    </w:p>
    <w:p w14:paraId="31EF1B52">
      <w:pPr>
        <w:spacing w:line="335" w:lineRule="auto"/>
        <w:rPr>
          <w:rFonts w:ascii="Arial"/>
          <w:color w:val="auto"/>
          <w:sz w:val="21"/>
          <w:highlight w:val="none"/>
        </w:rPr>
      </w:pPr>
    </w:p>
    <w:p w14:paraId="29417C4D">
      <w:pPr>
        <w:pStyle w:val="2"/>
        <w:spacing w:before="114" w:line="225" w:lineRule="auto"/>
        <w:ind w:left="2928"/>
        <w:rPr>
          <w:color w:val="auto"/>
          <w:sz w:val="35"/>
          <w:szCs w:val="35"/>
          <w:highlight w:val="none"/>
        </w:rPr>
      </w:pPr>
      <w:r>
        <w:rPr>
          <w:b/>
          <w:bCs/>
          <w:color w:val="auto"/>
          <w:spacing w:val="6"/>
          <w:sz w:val="35"/>
          <w:szCs w:val="35"/>
          <w:highlight w:val="none"/>
        </w:rPr>
        <w:t>第二部分</w:t>
      </w:r>
      <w:r>
        <w:rPr>
          <w:color w:val="auto"/>
          <w:spacing w:val="6"/>
          <w:sz w:val="35"/>
          <w:szCs w:val="35"/>
          <w:highlight w:val="none"/>
        </w:rPr>
        <w:t xml:space="preserve"> </w:t>
      </w:r>
      <w:r>
        <w:rPr>
          <w:b/>
          <w:bCs/>
          <w:color w:val="auto"/>
          <w:spacing w:val="6"/>
          <w:sz w:val="35"/>
          <w:szCs w:val="35"/>
          <w:highlight w:val="none"/>
        </w:rPr>
        <w:t>通用合同条款</w:t>
      </w:r>
    </w:p>
    <w:p w14:paraId="7BD87369">
      <w:pPr>
        <w:spacing w:line="295" w:lineRule="auto"/>
        <w:rPr>
          <w:rFonts w:ascii="Arial"/>
          <w:color w:val="auto"/>
          <w:sz w:val="21"/>
          <w:highlight w:val="none"/>
        </w:rPr>
      </w:pPr>
    </w:p>
    <w:p w14:paraId="4BA1FF82">
      <w:pPr>
        <w:spacing w:line="296" w:lineRule="auto"/>
        <w:rPr>
          <w:rFonts w:ascii="Arial"/>
          <w:color w:val="auto"/>
          <w:sz w:val="21"/>
          <w:highlight w:val="none"/>
        </w:rPr>
      </w:pPr>
    </w:p>
    <w:p w14:paraId="1DC88CD6">
      <w:pPr>
        <w:pStyle w:val="2"/>
        <w:spacing w:before="65" w:line="228" w:lineRule="auto"/>
        <w:ind w:left="418"/>
        <w:rPr>
          <w:color w:val="auto"/>
          <w:sz w:val="20"/>
          <w:szCs w:val="20"/>
          <w:highlight w:val="none"/>
        </w:rPr>
      </w:pPr>
      <w:r>
        <w:rPr>
          <w:b/>
          <w:bCs/>
          <w:color w:val="auto"/>
          <w:spacing w:val="7"/>
          <w:sz w:val="20"/>
          <w:szCs w:val="20"/>
          <w:highlight w:val="none"/>
        </w:rPr>
        <w:t>采用《建设工程施工合同（示范文本）》（</w:t>
      </w:r>
      <w:r>
        <w:rPr>
          <w:b/>
          <w:bCs/>
          <w:color w:val="auto"/>
          <w:sz w:val="20"/>
          <w:szCs w:val="20"/>
          <w:highlight w:val="none"/>
        </w:rPr>
        <w:t>GF</w:t>
      </w:r>
      <w:r>
        <w:rPr>
          <w:b/>
          <w:bCs/>
          <w:color w:val="auto"/>
          <w:spacing w:val="7"/>
          <w:sz w:val="20"/>
          <w:szCs w:val="20"/>
          <w:highlight w:val="none"/>
        </w:rPr>
        <w:t>—2</w:t>
      </w:r>
      <w:r>
        <w:rPr>
          <w:b/>
          <w:bCs/>
          <w:color w:val="auto"/>
          <w:spacing w:val="6"/>
          <w:sz w:val="20"/>
          <w:szCs w:val="20"/>
          <w:highlight w:val="none"/>
        </w:rPr>
        <w:t>017—0201）。</w:t>
      </w:r>
    </w:p>
    <w:p w14:paraId="7C7E1F84">
      <w:pPr>
        <w:pStyle w:val="2"/>
        <w:spacing w:before="183" w:line="225" w:lineRule="auto"/>
        <w:ind w:left="2928"/>
        <w:rPr>
          <w:color w:val="auto"/>
          <w:sz w:val="35"/>
          <w:szCs w:val="35"/>
          <w:highlight w:val="none"/>
        </w:rPr>
      </w:pPr>
      <w:r>
        <w:rPr>
          <w:b/>
          <w:bCs/>
          <w:color w:val="auto"/>
          <w:spacing w:val="6"/>
          <w:sz w:val="35"/>
          <w:szCs w:val="35"/>
          <w:highlight w:val="none"/>
        </w:rPr>
        <w:t>第三部分</w:t>
      </w:r>
      <w:r>
        <w:rPr>
          <w:color w:val="auto"/>
          <w:spacing w:val="6"/>
          <w:sz w:val="35"/>
          <w:szCs w:val="35"/>
          <w:highlight w:val="none"/>
        </w:rPr>
        <w:t xml:space="preserve"> </w:t>
      </w:r>
      <w:r>
        <w:rPr>
          <w:b/>
          <w:bCs/>
          <w:color w:val="auto"/>
          <w:spacing w:val="6"/>
          <w:sz w:val="35"/>
          <w:szCs w:val="35"/>
          <w:highlight w:val="none"/>
        </w:rPr>
        <w:t>专用合同条款</w:t>
      </w:r>
    </w:p>
    <w:p w14:paraId="288BDD3D">
      <w:pPr>
        <w:pStyle w:val="2"/>
        <w:spacing w:before="252" w:line="229" w:lineRule="auto"/>
        <w:ind w:left="14"/>
        <w:rPr>
          <w:color w:val="auto"/>
          <w:sz w:val="20"/>
          <w:szCs w:val="20"/>
          <w:highlight w:val="none"/>
        </w:rPr>
      </w:pPr>
      <w:r>
        <w:rPr>
          <w:b/>
          <w:bCs/>
          <w:color w:val="auto"/>
          <w:spacing w:val="1"/>
          <w:sz w:val="20"/>
          <w:szCs w:val="20"/>
          <w:highlight w:val="none"/>
        </w:rPr>
        <w:t>1.</w:t>
      </w:r>
      <w:r>
        <w:rPr>
          <w:color w:val="auto"/>
          <w:spacing w:val="18"/>
          <w:sz w:val="20"/>
          <w:szCs w:val="20"/>
          <w:highlight w:val="none"/>
        </w:rPr>
        <w:t xml:space="preserve"> </w:t>
      </w:r>
      <w:r>
        <w:rPr>
          <w:b/>
          <w:bCs/>
          <w:color w:val="auto"/>
          <w:spacing w:val="1"/>
          <w:sz w:val="20"/>
          <w:szCs w:val="20"/>
          <w:highlight w:val="none"/>
        </w:rPr>
        <w:t>一般约定</w:t>
      </w:r>
    </w:p>
    <w:p w14:paraId="003E6F72">
      <w:pPr>
        <w:pStyle w:val="2"/>
        <w:spacing w:before="159" w:line="229" w:lineRule="auto"/>
        <w:ind w:left="434"/>
        <w:rPr>
          <w:color w:val="auto"/>
          <w:sz w:val="20"/>
          <w:szCs w:val="20"/>
          <w:highlight w:val="none"/>
        </w:rPr>
      </w:pPr>
      <w:r>
        <w:rPr>
          <w:b/>
          <w:bCs/>
          <w:color w:val="auto"/>
          <w:spacing w:val="1"/>
          <w:sz w:val="20"/>
          <w:szCs w:val="20"/>
          <w:highlight w:val="none"/>
        </w:rPr>
        <w:t>1.1</w:t>
      </w:r>
      <w:r>
        <w:rPr>
          <w:color w:val="auto"/>
          <w:spacing w:val="18"/>
          <w:sz w:val="20"/>
          <w:szCs w:val="20"/>
          <w:highlight w:val="none"/>
        </w:rPr>
        <w:t xml:space="preserve"> </w:t>
      </w:r>
      <w:r>
        <w:rPr>
          <w:b/>
          <w:bCs/>
          <w:color w:val="auto"/>
          <w:spacing w:val="1"/>
          <w:sz w:val="20"/>
          <w:szCs w:val="20"/>
          <w:highlight w:val="none"/>
        </w:rPr>
        <w:t>词语定义</w:t>
      </w:r>
    </w:p>
    <w:p w14:paraId="3A8A9DFC">
      <w:pPr>
        <w:pStyle w:val="2"/>
        <w:spacing w:before="159" w:line="231" w:lineRule="auto"/>
        <w:ind w:left="434"/>
        <w:rPr>
          <w:color w:val="auto"/>
          <w:sz w:val="20"/>
          <w:szCs w:val="20"/>
          <w:highlight w:val="none"/>
        </w:rPr>
      </w:pPr>
      <w:r>
        <w:rPr>
          <w:color w:val="auto"/>
          <w:spacing w:val="1"/>
          <w:sz w:val="20"/>
          <w:szCs w:val="20"/>
          <w:highlight w:val="none"/>
        </w:rPr>
        <w:t>1.1.1</w:t>
      </w:r>
      <w:r>
        <w:rPr>
          <w:color w:val="auto"/>
          <w:spacing w:val="-36"/>
          <w:sz w:val="20"/>
          <w:szCs w:val="20"/>
          <w:highlight w:val="none"/>
        </w:rPr>
        <w:t xml:space="preserve"> </w:t>
      </w:r>
      <w:r>
        <w:rPr>
          <w:color w:val="auto"/>
          <w:spacing w:val="1"/>
          <w:sz w:val="20"/>
          <w:szCs w:val="20"/>
          <w:highlight w:val="none"/>
        </w:rPr>
        <w:t>合同</w:t>
      </w:r>
    </w:p>
    <w:p w14:paraId="08BB42F5">
      <w:pPr>
        <w:pStyle w:val="2"/>
        <w:spacing w:before="159" w:line="340" w:lineRule="auto"/>
        <w:ind w:firstLine="434"/>
        <w:rPr>
          <w:color w:val="auto"/>
          <w:sz w:val="20"/>
          <w:szCs w:val="20"/>
          <w:highlight w:val="none"/>
        </w:rPr>
      </w:pPr>
      <w:r>
        <w:rPr>
          <w:color w:val="auto"/>
          <w:highlight w:val="none"/>
        </w:rPr>
        <w:fldChar w:fldCharType="begin"/>
      </w:r>
      <w:r>
        <w:rPr>
          <w:color w:val="auto"/>
          <w:highlight w:val="none"/>
        </w:rPr>
        <w:instrText xml:space="preserve"> HYPERLINK "1.1.1.10" </w:instrText>
      </w:r>
      <w:r>
        <w:rPr>
          <w:color w:val="auto"/>
          <w:highlight w:val="none"/>
        </w:rPr>
        <w:fldChar w:fldCharType="separate"/>
      </w:r>
      <w:r>
        <w:rPr>
          <w:color w:val="auto"/>
          <w:spacing w:val="10"/>
          <w:sz w:val="20"/>
          <w:szCs w:val="20"/>
          <w:highlight w:val="none"/>
        </w:rPr>
        <w:t>1.1.1.10</w:t>
      </w:r>
      <w:r>
        <w:rPr>
          <w:color w:val="auto"/>
          <w:spacing w:val="10"/>
          <w:sz w:val="20"/>
          <w:szCs w:val="20"/>
          <w:highlight w:val="none"/>
        </w:rPr>
        <w:fldChar w:fldCharType="end"/>
      </w:r>
      <w:r>
        <w:rPr>
          <w:color w:val="auto"/>
          <w:spacing w:val="-38"/>
          <w:sz w:val="20"/>
          <w:szCs w:val="20"/>
          <w:highlight w:val="none"/>
        </w:rPr>
        <w:t xml:space="preserve"> </w:t>
      </w:r>
      <w:r>
        <w:rPr>
          <w:color w:val="auto"/>
          <w:spacing w:val="10"/>
          <w:sz w:val="20"/>
          <w:szCs w:val="20"/>
          <w:highlight w:val="none"/>
        </w:rPr>
        <w:t>其他合同文件包括</w:t>
      </w:r>
      <w:r>
        <w:rPr>
          <w:color w:val="auto"/>
          <w:spacing w:val="-4"/>
          <w:sz w:val="20"/>
          <w:szCs w:val="20"/>
          <w:highlight w:val="none"/>
        </w:rPr>
        <w:t>：</w:t>
      </w:r>
      <w:r>
        <w:rPr>
          <w:color w:val="auto"/>
          <w:spacing w:val="-4"/>
          <w:sz w:val="20"/>
          <w:szCs w:val="20"/>
          <w:highlight w:val="none"/>
          <w:u w:val="single" w:color="auto"/>
        </w:rPr>
        <w:t>（</w:t>
      </w:r>
      <w:r>
        <w:rPr>
          <w:color w:val="auto"/>
          <w:spacing w:val="10"/>
          <w:sz w:val="20"/>
          <w:szCs w:val="20"/>
          <w:highlight w:val="none"/>
          <w:u w:val="single" w:color="auto"/>
        </w:rPr>
        <w:t>1）本合同协议书</w:t>
      </w:r>
      <w:r>
        <w:rPr>
          <w:color w:val="auto"/>
          <w:spacing w:val="-4"/>
          <w:sz w:val="20"/>
          <w:szCs w:val="20"/>
          <w:highlight w:val="none"/>
          <w:u w:val="single" w:color="auto"/>
        </w:rPr>
        <w:t>；（</w:t>
      </w:r>
      <w:r>
        <w:rPr>
          <w:color w:val="auto"/>
          <w:spacing w:val="10"/>
          <w:sz w:val="20"/>
          <w:szCs w:val="20"/>
          <w:highlight w:val="none"/>
          <w:u w:val="single" w:color="auto"/>
        </w:rPr>
        <w:t>2）中标通知书</w:t>
      </w:r>
      <w:r>
        <w:rPr>
          <w:color w:val="auto"/>
          <w:spacing w:val="-4"/>
          <w:sz w:val="20"/>
          <w:szCs w:val="20"/>
          <w:highlight w:val="none"/>
          <w:u w:val="single" w:color="auto"/>
        </w:rPr>
        <w:t>；（</w:t>
      </w:r>
      <w:r>
        <w:rPr>
          <w:color w:val="auto"/>
          <w:spacing w:val="10"/>
          <w:sz w:val="20"/>
          <w:szCs w:val="20"/>
          <w:highlight w:val="none"/>
          <w:u w:val="single" w:color="auto"/>
        </w:rPr>
        <w:t>3）投标书及其附件</w:t>
      </w:r>
      <w:r>
        <w:rPr>
          <w:color w:val="auto"/>
          <w:spacing w:val="-4"/>
          <w:sz w:val="20"/>
          <w:szCs w:val="20"/>
          <w:highlight w:val="none"/>
          <w:u w:val="single" w:color="auto"/>
        </w:rPr>
        <w:t>；（</w:t>
      </w:r>
      <w:r>
        <w:rPr>
          <w:color w:val="auto"/>
          <w:spacing w:val="10"/>
          <w:sz w:val="20"/>
          <w:szCs w:val="20"/>
          <w:highlight w:val="none"/>
          <w:u w:val="single" w:color="auto"/>
        </w:rPr>
        <w:t>4）</w:t>
      </w:r>
      <w:r>
        <w:rPr>
          <w:color w:val="auto"/>
          <w:sz w:val="20"/>
          <w:szCs w:val="20"/>
          <w:highlight w:val="none"/>
        </w:rPr>
        <w:t xml:space="preserve"> </w:t>
      </w:r>
      <w:r>
        <w:rPr>
          <w:color w:val="auto"/>
          <w:spacing w:val="12"/>
          <w:sz w:val="20"/>
          <w:szCs w:val="20"/>
          <w:highlight w:val="none"/>
          <w:u w:val="single" w:color="auto"/>
        </w:rPr>
        <w:t>本合同专用条款及补充条款</w:t>
      </w:r>
      <w:r>
        <w:rPr>
          <w:color w:val="auto"/>
          <w:spacing w:val="-2"/>
          <w:sz w:val="20"/>
          <w:szCs w:val="20"/>
          <w:highlight w:val="none"/>
          <w:u w:val="single" w:color="auto"/>
        </w:rPr>
        <w:t>；（</w:t>
      </w:r>
      <w:r>
        <w:rPr>
          <w:color w:val="auto"/>
          <w:spacing w:val="12"/>
          <w:sz w:val="20"/>
          <w:szCs w:val="20"/>
          <w:highlight w:val="none"/>
          <w:u w:val="single" w:color="auto"/>
        </w:rPr>
        <w:t>5）本合同通用条款</w:t>
      </w:r>
      <w:r>
        <w:rPr>
          <w:color w:val="auto"/>
          <w:spacing w:val="-2"/>
          <w:sz w:val="20"/>
          <w:szCs w:val="20"/>
          <w:highlight w:val="none"/>
          <w:u w:val="single" w:color="auto"/>
        </w:rPr>
        <w:t>；（</w:t>
      </w:r>
      <w:r>
        <w:rPr>
          <w:color w:val="auto"/>
          <w:spacing w:val="12"/>
          <w:sz w:val="20"/>
          <w:szCs w:val="20"/>
          <w:highlight w:val="none"/>
          <w:u w:val="single" w:color="auto"/>
        </w:rPr>
        <w:t>6）标准、规范及有关技术文件</w:t>
      </w:r>
      <w:r>
        <w:rPr>
          <w:color w:val="auto"/>
          <w:spacing w:val="-2"/>
          <w:sz w:val="20"/>
          <w:szCs w:val="20"/>
          <w:highlight w:val="none"/>
          <w:u w:val="single" w:color="auto"/>
        </w:rPr>
        <w:t>；（</w:t>
      </w:r>
      <w:r>
        <w:rPr>
          <w:color w:val="auto"/>
          <w:spacing w:val="12"/>
          <w:sz w:val="20"/>
          <w:szCs w:val="20"/>
          <w:highlight w:val="none"/>
          <w:u w:val="single" w:color="auto"/>
        </w:rPr>
        <w:t>7）</w:t>
      </w:r>
      <w:r>
        <w:rPr>
          <w:color w:val="auto"/>
          <w:spacing w:val="-54"/>
          <w:sz w:val="20"/>
          <w:szCs w:val="20"/>
          <w:highlight w:val="none"/>
          <w:u w:val="single" w:color="auto"/>
        </w:rPr>
        <w:t xml:space="preserve"> </w:t>
      </w:r>
      <w:r>
        <w:rPr>
          <w:color w:val="auto"/>
          <w:spacing w:val="12"/>
          <w:sz w:val="20"/>
          <w:szCs w:val="20"/>
          <w:highlight w:val="none"/>
          <w:u w:val="single" w:color="auto"/>
        </w:rPr>
        <w:t>图纸（含</w:t>
      </w:r>
      <w:r>
        <w:rPr>
          <w:color w:val="auto"/>
          <w:sz w:val="20"/>
          <w:szCs w:val="20"/>
          <w:highlight w:val="none"/>
        </w:rPr>
        <w:t xml:space="preserve"> </w:t>
      </w:r>
      <w:r>
        <w:rPr>
          <w:color w:val="auto"/>
          <w:spacing w:val="11"/>
          <w:sz w:val="20"/>
          <w:szCs w:val="20"/>
          <w:highlight w:val="none"/>
          <w:u w:val="single" w:color="auto"/>
        </w:rPr>
        <w:t>图纸修改通知单及图纸设计变更文件</w:t>
      </w:r>
      <w:r>
        <w:rPr>
          <w:color w:val="auto"/>
          <w:spacing w:val="-5"/>
          <w:sz w:val="20"/>
          <w:szCs w:val="20"/>
          <w:highlight w:val="none"/>
          <w:u w:val="single" w:color="auto"/>
        </w:rPr>
        <w:t>）；（</w:t>
      </w:r>
      <w:r>
        <w:rPr>
          <w:color w:val="auto"/>
          <w:spacing w:val="11"/>
          <w:sz w:val="20"/>
          <w:szCs w:val="20"/>
          <w:highlight w:val="none"/>
          <w:u w:val="single" w:color="auto"/>
        </w:rPr>
        <w:t>8）工程量清单</w:t>
      </w:r>
      <w:r>
        <w:rPr>
          <w:color w:val="auto"/>
          <w:spacing w:val="-5"/>
          <w:sz w:val="20"/>
          <w:szCs w:val="20"/>
          <w:highlight w:val="none"/>
          <w:u w:val="single" w:color="auto"/>
        </w:rPr>
        <w:t>；（</w:t>
      </w:r>
      <w:r>
        <w:rPr>
          <w:color w:val="auto"/>
          <w:spacing w:val="11"/>
          <w:sz w:val="20"/>
          <w:szCs w:val="20"/>
          <w:highlight w:val="none"/>
          <w:u w:val="single" w:color="auto"/>
        </w:rPr>
        <w:t>9）本工程预</w:t>
      </w:r>
      <w:r>
        <w:rPr>
          <w:color w:val="auto"/>
          <w:spacing w:val="10"/>
          <w:sz w:val="20"/>
          <w:szCs w:val="20"/>
          <w:highlight w:val="none"/>
          <w:u w:val="single" w:color="auto"/>
        </w:rPr>
        <w:t>算控制价造价成果文件及其他</w:t>
      </w:r>
      <w:r>
        <w:rPr>
          <w:color w:val="auto"/>
          <w:spacing w:val="2"/>
          <w:sz w:val="20"/>
          <w:szCs w:val="20"/>
          <w:highlight w:val="none"/>
        </w:rPr>
        <w:t xml:space="preserve"> </w:t>
      </w:r>
      <w:r>
        <w:rPr>
          <w:color w:val="auto"/>
          <w:spacing w:val="5"/>
          <w:sz w:val="20"/>
          <w:szCs w:val="20"/>
          <w:highlight w:val="none"/>
          <w:u w:val="single" w:color="auto"/>
        </w:rPr>
        <w:t>合同文件</w:t>
      </w:r>
      <w:r>
        <w:rPr>
          <w:color w:val="auto"/>
          <w:spacing w:val="5"/>
          <w:sz w:val="20"/>
          <w:szCs w:val="20"/>
          <w:highlight w:val="none"/>
        </w:rPr>
        <w:t>。</w:t>
      </w:r>
    </w:p>
    <w:p w14:paraId="701930E9">
      <w:pPr>
        <w:pStyle w:val="2"/>
        <w:spacing w:before="160" w:line="304" w:lineRule="auto"/>
        <w:ind w:left="434" w:right="6334"/>
        <w:rPr>
          <w:color w:val="auto"/>
          <w:sz w:val="20"/>
          <w:szCs w:val="20"/>
          <w:highlight w:val="none"/>
        </w:rPr>
      </w:pPr>
      <w:r>
        <w:rPr>
          <w:color w:val="auto"/>
          <w:spacing w:val="6"/>
          <w:sz w:val="20"/>
          <w:szCs w:val="20"/>
          <w:highlight w:val="none"/>
        </w:rPr>
        <w:t>1.1.2 合同当事人及其他相关方</w:t>
      </w:r>
      <w:r>
        <w:rPr>
          <w:color w:val="auto"/>
          <w:spacing w:val="13"/>
          <w:sz w:val="20"/>
          <w:szCs w:val="20"/>
          <w:highlight w:val="none"/>
        </w:rPr>
        <w:t xml:space="preserve"> </w:t>
      </w:r>
      <w:r>
        <w:rPr>
          <w:color w:val="auto"/>
          <w:highlight w:val="none"/>
        </w:rPr>
        <w:fldChar w:fldCharType="begin"/>
      </w:r>
      <w:r>
        <w:rPr>
          <w:color w:val="auto"/>
          <w:highlight w:val="none"/>
        </w:rPr>
        <w:instrText xml:space="preserve"> HYPERLINK "1.1.2.4" </w:instrText>
      </w:r>
      <w:r>
        <w:rPr>
          <w:color w:val="auto"/>
          <w:highlight w:val="none"/>
        </w:rPr>
        <w:fldChar w:fldCharType="separate"/>
      </w:r>
      <w:r>
        <w:rPr>
          <w:color w:val="auto"/>
          <w:spacing w:val="2"/>
          <w:sz w:val="20"/>
          <w:szCs w:val="20"/>
          <w:highlight w:val="none"/>
        </w:rPr>
        <w:t>1.1.2.4</w:t>
      </w:r>
      <w:r>
        <w:rPr>
          <w:color w:val="auto"/>
          <w:spacing w:val="2"/>
          <w:sz w:val="20"/>
          <w:szCs w:val="20"/>
          <w:highlight w:val="none"/>
        </w:rPr>
        <w:fldChar w:fldCharType="end"/>
      </w:r>
      <w:r>
        <w:rPr>
          <w:color w:val="auto"/>
          <w:spacing w:val="-31"/>
          <w:sz w:val="20"/>
          <w:szCs w:val="20"/>
          <w:highlight w:val="none"/>
        </w:rPr>
        <w:t xml:space="preserve"> </w:t>
      </w:r>
      <w:r>
        <w:rPr>
          <w:color w:val="auto"/>
          <w:spacing w:val="2"/>
          <w:sz w:val="20"/>
          <w:szCs w:val="20"/>
          <w:highlight w:val="none"/>
        </w:rPr>
        <w:t>监理人：</w:t>
      </w:r>
    </w:p>
    <w:p w14:paraId="1CA5C060">
      <w:pPr>
        <w:pStyle w:val="2"/>
        <w:spacing w:before="160" w:line="228" w:lineRule="auto"/>
        <w:ind w:left="421"/>
        <w:rPr>
          <w:color w:val="auto"/>
          <w:sz w:val="20"/>
          <w:szCs w:val="20"/>
          <w:highlight w:val="none"/>
        </w:rPr>
      </w:pPr>
      <w:r>
        <w:rPr>
          <w:color w:val="auto"/>
          <w:spacing w:val="5"/>
          <w:sz w:val="20"/>
          <w:szCs w:val="20"/>
          <w:highlight w:val="none"/>
        </w:rPr>
        <w:t>名    称：</w:t>
      </w:r>
      <w:r>
        <w:rPr>
          <w:color w:val="auto"/>
          <w:spacing w:val="54"/>
          <w:sz w:val="20"/>
          <w:szCs w:val="20"/>
          <w:highlight w:val="none"/>
          <w:u w:val="single" w:color="auto"/>
        </w:rPr>
        <w:t xml:space="preserve"> </w:t>
      </w:r>
      <w:r>
        <w:rPr>
          <w:color w:val="auto"/>
          <w:spacing w:val="5"/>
          <w:sz w:val="20"/>
          <w:szCs w:val="20"/>
          <w:highlight w:val="none"/>
          <w:u w:val="single" w:color="auto"/>
        </w:rPr>
        <w:t xml:space="preserve">以发包人书面通知为准 </w:t>
      </w:r>
      <w:r>
        <w:rPr>
          <w:color w:val="auto"/>
          <w:spacing w:val="5"/>
          <w:sz w:val="20"/>
          <w:szCs w:val="20"/>
          <w:highlight w:val="none"/>
        </w:rPr>
        <w:t>；</w:t>
      </w:r>
    </w:p>
    <w:p w14:paraId="02CD9876">
      <w:pPr>
        <w:pStyle w:val="2"/>
        <w:spacing w:before="162" w:line="361" w:lineRule="auto"/>
        <w:ind w:left="420" w:right="5127" w:firstLine="8"/>
        <w:rPr>
          <w:color w:val="auto"/>
          <w:sz w:val="20"/>
          <w:szCs w:val="20"/>
          <w:highlight w:val="none"/>
        </w:rPr>
      </w:pPr>
      <w:r>
        <w:rPr>
          <w:color w:val="auto"/>
          <w:spacing w:val="4"/>
          <w:sz w:val="20"/>
          <w:szCs w:val="20"/>
          <w:highlight w:val="none"/>
        </w:rPr>
        <w:t>资质类别和等级：</w:t>
      </w:r>
      <w:r>
        <w:rPr>
          <w:color w:val="auto"/>
          <w:spacing w:val="49"/>
          <w:sz w:val="20"/>
          <w:szCs w:val="20"/>
          <w:highlight w:val="none"/>
          <w:u w:val="single" w:color="auto"/>
        </w:rPr>
        <w:t xml:space="preserve"> </w:t>
      </w:r>
      <w:r>
        <w:rPr>
          <w:color w:val="auto"/>
          <w:spacing w:val="4"/>
          <w:sz w:val="20"/>
          <w:szCs w:val="20"/>
          <w:highlight w:val="none"/>
          <w:u w:val="single" w:color="auto"/>
        </w:rPr>
        <w:t xml:space="preserve">以发包人书面通知为准 </w:t>
      </w:r>
      <w:r>
        <w:rPr>
          <w:color w:val="auto"/>
          <w:spacing w:val="4"/>
          <w:sz w:val="20"/>
          <w:szCs w:val="20"/>
          <w:highlight w:val="none"/>
        </w:rPr>
        <w:t>；</w:t>
      </w:r>
      <w:r>
        <w:rPr>
          <w:color w:val="auto"/>
          <w:sz w:val="20"/>
          <w:szCs w:val="20"/>
          <w:highlight w:val="none"/>
        </w:rPr>
        <w:t xml:space="preserve"> </w:t>
      </w:r>
      <w:r>
        <w:rPr>
          <w:color w:val="auto"/>
          <w:spacing w:val="6"/>
          <w:sz w:val="20"/>
          <w:szCs w:val="20"/>
          <w:highlight w:val="none"/>
        </w:rPr>
        <w:t>联系电话：</w:t>
      </w:r>
      <w:r>
        <w:rPr>
          <w:color w:val="auto"/>
          <w:spacing w:val="49"/>
          <w:sz w:val="20"/>
          <w:szCs w:val="20"/>
          <w:highlight w:val="none"/>
          <w:u w:val="single" w:color="auto"/>
        </w:rPr>
        <w:t xml:space="preserve"> </w:t>
      </w:r>
      <w:r>
        <w:rPr>
          <w:color w:val="auto"/>
          <w:spacing w:val="6"/>
          <w:sz w:val="20"/>
          <w:szCs w:val="20"/>
          <w:highlight w:val="none"/>
          <w:u w:val="single" w:color="auto"/>
        </w:rPr>
        <w:t xml:space="preserve">以发包人书面通知为准 </w:t>
      </w:r>
      <w:r>
        <w:rPr>
          <w:color w:val="auto"/>
          <w:spacing w:val="6"/>
          <w:sz w:val="20"/>
          <w:szCs w:val="20"/>
          <w:highlight w:val="none"/>
        </w:rPr>
        <w:t>；</w:t>
      </w:r>
    </w:p>
    <w:p w14:paraId="7B4EECFD">
      <w:pPr>
        <w:pStyle w:val="2"/>
        <w:spacing w:before="32" w:line="364" w:lineRule="auto"/>
        <w:ind w:left="419" w:right="5739" w:firstLine="24"/>
        <w:rPr>
          <w:color w:val="auto"/>
          <w:sz w:val="20"/>
          <w:szCs w:val="20"/>
          <w:highlight w:val="none"/>
        </w:rPr>
      </w:pPr>
      <w:r>
        <w:rPr>
          <w:color w:val="auto"/>
          <w:spacing w:val="3"/>
          <w:sz w:val="20"/>
          <w:szCs w:val="20"/>
          <w:highlight w:val="none"/>
        </w:rPr>
        <w:t>电子信箱：</w:t>
      </w:r>
      <w:r>
        <w:rPr>
          <w:color w:val="auto"/>
          <w:spacing w:val="50"/>
          <w:sz w:val="20"/>
          <w:szCs w:val="20"/>
          <w:highlight w:val="none"/>
          <w:u w:val="single" w:color="auto"/>
        </w:rPr>
        <w:t xml:space="preserve"> </w:t>
      </w:r>
      <w:r>
        <w:rPr>
          <w:color w:val="auto"/>
          <w:spacing w:val="3"/>
          <w:sz w:val="20"/>
          <w:szCs w:val="20"/>
          <w:highlight w:val="none"/>
          <w:u w:val="single" w:color="auto"/>
        </w:rPr>
        <w:t xml:space="preserve">以发包人书面通知为准 </w:t>
      </w:r>
      <w:r>
        <w:rPr>
          <w:color w:val="auto"/>
          <w:spacing w:val="3"/>
          <w:sz w:val="20"/>
          <w:szCs w:val="20"/>
          <w:highlight w:val="none"/>
        </w:rPr>
        <w:t>；</w:t>
      </w:r>
      <w:r>
        <w:rPr>
          <w:color w:val="auto"/>
          <w:sz w:val="20"/>
          <w:szCs w:val="20"/>
          <w:highlight w:val="none"/>
        </w:rPr>
        <w:t xml:space="preserve"> </w:t>
      </w:r>
      <w:r>
        <w:rPr>
          <w:color w:val="auto"/>
          <w:spacing w:val="5"/>
          <w:sz w:val="20"/>
          <w:szCs w:val="20"/>
          <w:highlight w:val="none"/>
        </w:rPr>
        <w:t>通信地址：</w:t>
      </w:r>
      <w:r>
        <w:rPr>
          <w:color w:val="auto"/>
          <w:spacing w:val="40"/>
          <w:sz w:val="20"/>
          <w:szCs w:val="20"/>
          <w:highlight w:val="none"/>
          <w:u w:val="single" w:color="auto"/>
        </w:rPr>
        <w:t xml:space="preserve"> </w:t>
      </w:r>
      <w:r>
        <w:rPr>
          <w:color w:val="auto"/>
          <w:spacing w:val="5"/>
          <w:sz w:val="20"/>
          <w:szCs w:val="20"/>
          <w:highlight w:val="none"/>
          <w:u w:val="single" w:color="auto"/>
        </w:rPr>
        <w:t xml:space="preserve">以发包人书面通知为准 </w:t>
      </w:r>
      <w:r>
        <w:rPr>
          <w:color w:val="auto"/>
          <w:spacing w:val="5"/>
          <w:sz w:val="20"/>
          <w:szCs w:val="20"/>
          <w:highlight w:val="none"/>
        </w:rPr>
        <w:t>。</w:t>
      </w:r>
    </w:p>
    <w:p w14:paraId="19E02F4B">
      <w:pPr>
        <w:pStyle w:val="2"/>
        <w:spacing w:before="30" w:line="363" w:lineRule="auto"/>
        <w:ind w:left="421" w:right="7649" w:firstLine="12"/>
        <w:rPr>
          <w:color w:val="auto"/>
          <w:sz w:val="20"/>
          <w:szCs w:val="20"/>
          <w:highlight w:val="none"/>
        </w:rPr>
      </w:pPr>
      <w:r>
        <w:rPr>
          <w:color w:val="auto"/>
          <w:highlight w:val="none"/>
        </w:rPr>
        <w:fldChar w:fldCharType="begin"/>
      </w:r>
      <w:r>
        <w:rPr>
          <w:color w:val="auto"/>
          <w:highlight w:val="none"/>
        </w:rPr>
        <w:instrText xml:space="preserve"> HYPERLINK "1.1.2.5" </w:instrText>
      </w:r>
      <w:r>
        <w:rPr>
          <w:color w:val="auto"/>
          <w:highlight w:val="none"/>
        </w:rPr>
        <w:fldChar w:fldCharType="separate"/>
      </w:r>
      <w:r>
        <w:rPr>
          <w:color w:val="auto"/>
          <w:spacing w:val="-2"/>
          <w:sz w:val="20"/>
          <w:szCs w:val="20"/>
          <w:highlight w:val="none"/>
        </w:rPr>
        <w:t>1.1.2.5</w:t>
      </w:r>
      <w:r>
        <w:rPr>
          <w:color w:val="auto"/>
          <w:spacing w:val="-2"/>
          <w:sz w:val="20"/>
          <w:szCs w:val="20"/>
          <w:highlight w:val="none"/>
        </w:rPr>
        <w:fldChar w:fldCharType="end"/>
      </w:r>
      <w:r>
        <w:rPr>
          <w:color w:val="auto"/>
          <w:spacing w:val="22"/>
          <w:sz w:val="20"/>
          <w:szCs w:val="20"/>
          <w:highlight w:val="none"/>
        </w:rPr>
        <w:t xml:space="preserve"> </w:t>
      </w:r>
      <w:r>
        <w:rPr>
          <w:color w:val="auto"/>
          <w:spacing w:val="-2"/>
          <w:sz w:val="20"/>
          <w:szCs w:val="20"/>
          <w:highlight w:val="none"/>
        </w:rPr>
        <w:t>设计人：</w:t>
      </w:r>
      <w:r>
        <w:rPr>
          <w:color w:val="auto"/>
          <w:sz w:val="20"/>
          <w:szCs w:val="20"/>
          <w:highlight w:val="none"/>
        </w:rPr>
        <w:t xml:space="preserve"> 名</w:t>
      </w:r>
      <w:r>
        <w:rPr>
          <w:color w:val="auto"/>
          <w:spacing w:val="7"/>
          <w:sz w:val="20"/>
          <w:szCs w:val="20"/>
          <w:highlight w:val="none"/>
        </w:rPr>
        <w:t xml:space="preserve">    </w:t>
      </w:r>
      <w:r>
        <w:rPr>
          <w:color w:val="auto"/>
          <w:sz w:val="20"/>
          <w:szCs w:val="20"/>
          <w:highlight w:val="none"/>
        </w:rPr>
        <w:t>称</w:t>
      </w:r>
      <w:r>
        <w:rPr>
          <w:color w:val="auto"/>
          <w:spacing w:val="-73"/>
          <w:sz w:val="20"/>
          <w:szCs w:val="20"/>
          <w:highlight w:val="none"/>
        </w:rPr>
        <w:t xml:space="preserve"> </w:t>
      </w:r>
      <w:r>
        <w:rPr>
          <w:color w:val="auto"/>
          <w:spacing w:val="-8"/>
          <w:sz w:val="20"/>
          <w:szCs w:val="20"/>
          <w:highlight w:val="none"/>
        </w:rPr>
        <w:t>：</w:t>
      </w:r>
      <w:r>
        <w:rPr>
          <w:color w:val="auto"/>
          <w:spacing w:val="4"/>
          <w:sz w:val="20"/>
          <w:szCs w:val="20"/>
          <w:highlight w:val="none"/>
          <w:u w:val="single" w:color="auto"/>
        </w:rPr>
        <w:t xml:space="preserve">  </w:t>
      </w:r>
      <w:r>
        <w:rPr>
          <w:color w:val="auto"/>
          <w:spacing w:val="-8"/>
          <w:sz w:val="20"/>
          <w:szCs w:val="20"/>
          <w:highlight w:val="none"/>
        </w:rPr>
        <w:t>；</w:t>
      </w:r>
    </w:p>
    <w:p w14:paraId="38038C84">
      <w:pPr>
        <w:pStyle w:val="2"/>
        <w:spacing w:before="30" w:line="363" w:lineRule="auto"/>
        <w:ind w:left="420" w:right="7227" w:firstLine="8"/>
        <w:rPr>
          <w:color w:val="auto"/>
          <w:sz w:val="20"/>
          <w:szCs w:val="20"/>
          <w:highlight w:val="none"/>
        </w:rPr>
      </w:pPr>
      <w:r>
        <w:rPr>
          <w:color w:val="auto"/>
          <w:spacing w:val="7"/>
          <w:sz w:val="20"/>
          <w:szCs w:val="20"/>
          <w:highlight w:val="none"/>
        </w:rPr>
        <w:t>资质类别和等级</w:t>
      </w:r>
      <w:r>
        <w:rPr>
          <w:color w:val="auto"/>
          <w:spacing w:val="-16"/>
          <w:sz w:val="20"/>
          <w:szCs w:val="20"/>
          <w:highlight w:val="none"/>
        </w:rPr>
        <w:t>：</w:t>
      </w:r>
      <w:r>
        <w:rPr>
          <w:color w:val="auto"/>
          <w:spacing w:val="6"/>
          <w:sz w:val="20"/>
          <w:szCs w:val="20"/>
          <w:highlight w:val="none"/>
          <w:u w:val="single" w:color="auto"/>
        </w:rPr>
        <w:t xml:space="preserve">  </w:t>
      </w:r>
      <w:r>
        <w:rPr>
          <w:color w:val="auto"/>
          <w:spacing w:val="-16"/>
          <w:sz w:val="20"/>
          <w:szCs w:val="20"/>
          <w:highlight w:val="none"/>
        </w:rPr>
        <w:t>；</w:t>
      </w:r>
      <w:r>
        <w:rPr>
          <w:color w:val="auto"/>
          <w:sz w:val="20"/>
          <w:szCs w:val="20"/>
          <w:highlight w:val="none"/>
        </w:rPr>
        <w:t xml:space="preserve"> </w:t>
      </w:r>
      <w:r>
        <w:rPr>
          <w:color w:val="auto"/>
          <w:spacing w:val="7"/>
          <w:sz w:val="20"/>
          <w:szCs w:val="20"/>
          <w:highlight w:val="none"/>
        </w:rPr>
        <w:t>联系电话</w:t>
      </w:r>
      <w:r>
        <w:rPr>
          <w:color w:val="auto"/>
          <w:spacing w:val="6"/>
          <w:sz w:val="20"/>
          <w:szCs w:val="20"/>
          <w:highlight w:val="none"/>
        </w:rPr>
        <w:t>：</w:t>
      </w:r>
      <w:r>
        <w:rPr>
          <w:color w:val="auto"/>
          <w:spacing w:val="4"/>
          <w:sz w:val="20"/>
          <w:szCs w:val="20"/>
          <w:highlight w:val="none"/>
          <w:u w:val="single" w:color="auto"/>
        </w:rPr>
        <w:t xml:space="preserve">  </w:t>
      </w:r>
      <w:r>
        <w:rPr>
          <w:color w:val="auto"/>
          <w:spacing w:val="6"/>
          <w:sz w:val="20"/>
          <w:szCs w:val="20"/>
          <w:highlight w:val="none"/>
        </w:rPr>
        <w:t>；</w:t>
      </w:r>
    </w:p>
    <w:p w14:paraId="125D9D3C">
      <w:pPr>
        <w:pStyle w:val="2"/>
        <w:spacing w:before="30" w:line="364" w:lineRule="auto"/>
        <w:ind w:left="419" w:right="7839" w:firstLine="24"/>
        <w:rPr>
          <w:color w:val="auto"/>
          <w:sz w:val="20"/>
          <w:szCs w:val="20"/>
          <w:highlight w:val="none"/>
        </w:rPr>
      </w:pPr>
      <w:r>
        <w:rPr>
          <w:color w:val="auto"/>
          <w:spacing w:val="1"/>
          <w:sz w:val="20"/>
          <w:szCs w:val="20"/>
          <w:highlight w:val="none"/>
        </w:rPr>
        <w:t>电子信箱</w:t>
      </w:r>
      <w:r>
        <w:rPr>
          <w:color w:val="auto"/>
          <w:spacing w:val="-6"/>
          <w:sz w:val="20"/>
          <w:szCs w:val="20"/>
          <w:highlight w:val="none"/>
        </w:rPr>
        <w:t>：</w:t>
      </w:r>
      <w:r>
        <w:rPr>
          <w:color w:val="auto"/>
          <w:spacing w:val="4"/>
          <w:sz w:val="20"/>
          <w:szCs w:val="20"/>
          <w:highlight w:val="none"/>
          <w:u w:val="single" w:color="auto"/>
        </w:rPr>
        <w:t xml:space="preserve">  </w:t>
      </w:r>
      <w:r>
        <w:rPr>
          <w:color w:val="auto"/>
          <w:spacing w:val="-6"/>
          <w:sz w:val="20"/>
          <w:szCs w:val="20"/>
          <w:highlight w:val="none"/>
        </w:rPr>
        <w:t>；</w:t>
      </w:r>
      <w:r>
        <w:rPr>
          <w:color w:val="auto"/>
          <w:spacing w:val="1"/>
          <w:sz w:val="20"/>
          <w:szCs w:val="20"/>
          <w:highlight w:val="none"/>
        </w:rPr>
        <w:t xml:space="preserve"> </w:t>
      </w:r>
      <w:r>
        <w:rPr>
          <w:color w:val="auto"/>
          <w:spacing w:val="3"/>
          <w:sz w:val="20"/>
          <w:szCs w:val="20"/>
          <w:highlight w:val="none"/>
        </w:rPr>
        <w:t>通信地址：</w:t>
      </w:r>
      <w:r>
        <w:rPr>
          <w:color w:val="auto"/>
          <w:spacing w:val="3"/>
          <w:sz w:val="20"/>
          <w:szCs w:val="20"/>
          <w:highlight w:val="none"/>
          <w:u w:val="single" w:color="auto"/>
        </w:rPr>
        <w:t xml:space="preserve">  </w:t>
      </w:r>
      <w:r>
        <w:rPr>
          <w:color w:val="auto"/>
          <w:spacing w:val="3"/>
          <w:sz w:val="20"/>
          <w:szCs w:val="20"/>
          <w:highlight w:val="none"/>
        </w:rPr>
        <w:t>。</w:t>
      </w:r>
    </w:p>
    <w:p w14:paraId="4655C56F">
      <w:pPr>
        <w:pStyle w:val="2"/>
        <w:spacing w:before="29" w:line="229" w:lineRule="auto"/>
        <w:ind w:left="434"/>
        <w:rPr>
          <w:color w:val="auto"/>
          <w:sz w:val="20"/>
          <w:szCs w:val="20"/>
          <w:highlight w:val="none"/>
        </w:rPr>
      </w:pPr>
      <w:r>
        <w:rPr>
          <w:color w:val="auto"/>
          <w:spacing w:val="3"/>
          <w:sz w:val="20"/>
          <w:szCs w:val="20"/>
          <w:highlight w:val="none"/>
        </w:rPr>
        <w:t>1.1.3</w:t>
      </w:r>
      <w:r>
        <w:rPr>
          <w:color w:val="auto"/>
          <w:spacing w:val="25"/>
          <w:sz w:val="20"/>
          <w:szCs w:val="20"/>
          <w:highlight w:val="none"/>
        </w:rPr>
        <w:t xml:space="preserve"> </w:t>
      </w:r>
      <w:r>
        <w:rPr>
          <w:color w:val="auto"/>
          <w:spacing w:val="3"/>
          <w:sz w:val="20"/>
          <w:szCs w:val="20"/>
          <w:highlight w:val="none"/>
        </w:rPr>
        <w:t>工程和设备</w:t>
      </w:r>
    </w:p>
    <w:p w14:paraId="3A649015">
      <w:pPr>
        <w:pStyle w:val="2"/>
        <w:spacing w:before="161" w:line="228" w:lineRule="auto"/>
        <w:ind w:left="434"/>
        <w:rPr>
          <w:color w:val="auto"/>
          <w:sz w:val="20"/>
          <w:szCs w:val="20"/>
          <w:highlight w:val="none"/>
        </w:rPr>
      </w:pPr>
      <w:r>
        <w:rPr>
          <w:color w:val="auto"/>
          <w:highlight w:val="none"/>
        </w:rPr>
        <w:fldChar w:fldCharType="begin"/>
      </w:r>
      <w:r>
        <w:rPr>
          <w:color w:val="auto"/>
          <w:highlight w:val="none"/>
        </w:rPr>
        <w:instrText xml:space="preserve"> HYPERLINK "1.1.3.7" </w:instrText>
      </w:r>
      <w:r>
        <w:rPr>
          <w:color w:val="auto"/>
          <w:highlight w:val="none"/>
        </w:rPr>
        <w:fldChar w:fldCharType="separate"/>
      </w:r>
      <w:r>
        <w:rPr>
          <w:color w:val="auto"/>
          <w:spacing w:val="8"/>
          <w:sz w:val="20"/>
          <w:szCs w:val="20"/>
          <w:highlight w:val="none"/>
        </w:rPr>
        <w:t>1.1.3.7</w:t>
      </w:r>
      <w:r>
        <w:rPr>
          <w:color w:val="auto"/>
          <w:spacing w:val="8"/>
          <w:sz w:val="20"/>
          <w:szCs w:val="20"/>
          <w:highlight w:val="none"/>
        </w:rPr>
        <w:fldChar w:fldCharType="end"/>
      </w:r>
      <w:r>
        <w:rPr>
          <w:color w:val="auto"/>
          <w:spacing w:val="8"/>
          <w:sz w:val="20"/>
          <w:szCs w:val="20"/>
          <w:highlight w:val="none"/>
        </w:rPr>
        <w:t xml:space="preserve"> 作为施工现场组成部分的其他场所</w:t>
      </w:r>
      <w:r>
        <w:rPr>
          <w:color w:val="auto"/>
          <w:spacing w:val="7"/>
          <w:sz w:val="20"/>
          <w:szCs w:val="20"/>
          <w:highlight w:val="none"/>
        </w:rPr>
        <w:t>包括：</w:t>
      </w:r>
      <w:r>
        <w:rPr>
          <w:color w:val="auto"/>
          <w:spacing w:val="7"/>
          <w:sz w:val="20"/>
          <w:szCs w:val="20"/>
          <w:highlight w:val="none"/>
          <w:u w:val="single" w:color="auto"/>
        </w:rPr>
        <w:t xml:space="preserve">  按通用条款执行</w:t>
      </w:r>
      <w:r>
        <w:rPr>
          <w:color w:val="auto"/>
          <w:spacing w:val="7"/>
          <w:sz w:val="20"/>
          <w:szCs w:val="20"/>
          <w:highlight w:val="none"/>
        </w:rPr>
        <w:t>。</w:t>
      </w:r>
    </w:p>
    <w:p w14:paraId="50FEA026">
      <w:pPr>
        <w:pStyle w:val="2"/>
        <w:spacing w:before="163" w:line="229" w:lineRule="auto"/>
        <w:ind w:left="434"/>
        <w:rPr>
          <w:color w:val="auto"/>
          <w:sz w:val="20"/>
          <w:szCs w:val="20"/>
          <w:highlight w:val="none"/>
        </w:rPr>
      </w:pPr>
      <w:r>
        <w:rPr>
          <w:color w:val="auto"/>
          <w:highlight w:val="none"/>
        </w:rPr>
        <w:fldChar w:fldCharType="begin"/>
      </w:r>
      <w:r>
        <w:rPr>
          <w:color w:val="auto"/>
          <w:highlight w:val="none"/>
        </w:rPr>
        <w:instrText xml:space="preserve"> HYPERLINK "1.1.3.9" </w:instrText>
      </w:r>
      <w:r>
        <w:rPr>
          <w:color w:val="auto"/>
          <w:highlight w:val="none"/>
        </w:rPr>
        <w:fldChar w:fldCharType="separate"/>
      </w:r>
      <w:r>
        <w:rPr>
          <w:color w:val="auto"/>
          <w:spacing w:val="7"/>
          <w:sz w:val="20"/>
          <w:szCs w:val="20"/>
          <w:highlight w:val="none"/>
        </w:rPr>
        <w:t>1.1.3.9</w:t>
      </w:r>
      <w:r>
        <w:rPr>
          <w:color w:val="auto"/>
          <w:spacing w:val="7"/>
          <w:sz w:val="20"/>
          <w:szCs w:val="20"/>
          <w:highlight w:val="none"/>
        </w:rPr>
        <w:fldChar w:fldCharType="end"/>
      </w:r>
      <w:r>
        <w:rPr>
          <w:color w:val="auto"/>
          <w:spacing w:val="7"/>
          <w:sz w:val="20"/>
          <w:szCs w:val="20"/>
          <w:highlight w:val="none"/>
        </w:rPr>
        <w:t xml:space="preserve"> 永久占地包括：</w:t>
      </w:r>
      <w:r>
        <w:rPr>
          <w:color w:val="auto"/>
          <w:spacing w:val="7"/>
          <w:sz w:val="20"/>
          <w:szCs w:val="20"/>
          <w:highlight w:val="none"/>
          <w:u w:val="single" w:color="auto"/>
        </w:rPr>
        <w:t xml:space="preserve">  为实施工程需永久占用的土地  </w:t>
      </w:r>
      <w:r>
        <w:rPr>
          <w:color w:val="auto"/>
          <w:spacing w:val="7"/>
          <w:sz w:val="20"/>
          <w:szCs w:val="20"/>
          <w:highlight w:val="none"/>
        </w:rPr>
        <w:t>。</w:t>
      </w:r>
    </w:p>
    <w:p w14:paraId="43F1099D">
      <w:pPr>
        <w:pStyle w:val="2"/>
        <w:spacing w:before="160" w:line="228" w:lineRule="auto"/>
        <w:ind w:left="434"/>
        <w:rPr>
          <w:color w:val="auto"/>
          <w:sz w:val="20"/>
          <w:szCs w:val="20"/>
          <w:highlight w:val="none"/>
        </w:rPr>
      </w:pPr>
      <w:r>
        <w:rPr>
          <w:color w:val="auto"/>
          <w:highlight w:val="none"/>
        </w:rPr>
        <w:fldChar w:fldCharType="begin"/>
      </w:r>
      <w:r>
        <w:rPr>
          <w:color w:val="auto"/>
          <w:highlight w:val="none"/>
        </w:rPr>
        <w:instrText xml:space="preserve"> HYPERLINK "1.1.3.10" </w:instrText>
      </w:r>
      <w:r>
        <w:rPr>
          <w:color w:val="auto"/>
          <w:highlight w:val="none"/>
        </w:rPr>
        <w:fldChar w:fldCharType="separate"/>
      </w:r>
      <w:r>
        <w:rPr>
          <w:color w:val="auto"/>
          <w:spacing w:val="7"/>
          <w:sz w:val="20"/>
          <w:szCs w:val="20"/>
          <w:highlight w:val="none"/>
        </w:rPr>
        <w:t>1.1.3.10</w:t>
      </w:r>
      <w:r>
        <w:rPr>
          <w:color w:val="auto"/>
          <w:spacing w:val="7"/>
          <w:sz w:val="20"/>
          <w:szCs w:val="20"/>
          <w:highlight w:val="none"/>
        </w:rPr>
        <w:fldChar w:fldCharType="end"/>
      </w:r>
      <w:r>
        <w:rPr>
          <w:color w:val="auto"/>
          <w:spacing w:val="7"/>
          <w:sz w:val="20"/>
          <w:szCs w:val="20"/>
          <w:highlight w:val="none"/>
        </w:rPr>
        <w:t xml:space="preserve"> 临时占地包括：</w:t>
      </w:r>
      <w:r>
        <w:rPr>
          <w:color w:val="auto"/>
          <w:spacing w:val="7"/>
          <w:sz w:val="20"/>
          <w:szCs w:val="20"/>
          <w:highlight w:val="none"/>
          <w:u w:val="single" w:color="auto"/>
        </w:rPr>
        <w:t xml:space="preserve"> 为实施工程需临时占用的土地 </w:t>
      </w:r>
      <w:r>
        <w:rPr>
          <w:color w:val="auto"/>
          <w:spacing w:val="7"/>
          <w:sz w:val="20"/>
          <w:szCs w:val="20"/>
          <w:highlight w:val="none"/>
        </w:rPr>
        <w:t>。</w:t>
      </w:r>
    </w:p>
    <w:p w14:paraId="657E14EA">
      <w:pPr>
        <w:pStyle w:val="2"/>
        <w:spacing w:before="161" w:line="228" w:lineRule="auto"/>
        <w:ind w:left="434"/>
        <w:rPr>
          <w:color w:val="auto"/>
          <w:sz w:val="20"/>
          <w:szCs w:val="20"/>
          <w:highlight w:val="none"/>
        </w:rPr>
      </w:pPr>
      <w:r>
        <w:rPr>
          <w:b/>
          <w:bCs/>
          <w:color w:val="auto"/>
          <w:spacing w:val="-1"/>
          <w:sz w:val="20"/>
          <w:szCs w:val="20"/>
          <w:highlight w:val="none"/>
        </w:rPr>
        <w:t>1.3</w:t>
      </w:r>
      <w:r>
        <w:rPr>
          <w:color w:val="auto"/>
          <w:spacing w:val="-40"/>
          <w:sz w:val="20"/>
          <w:szCs w:val="20"/>
          <w:highlight w:val="none"/>
        </w:rPr>
        <w:t xml:space="preserve"> </w:t>
      </w:r>
      <w:r>
        <w:rPr>
          <w:b/>
          <w:bCs/>
          <w:color w:val="auto"/>
          <w:spacing w:val="-1"/>
          <w:sz w:val="20"/>
          <w:szCs w:val="20"/>
          <w:highlight w:val="none"/>
        </w:rPr>
        <w:t>法律</w:t>
      </w:r>
    </w:p>
    <w:p w14:paraId="7790E4DF">
      <w:pPr>
        <w:pStyle w:val="2"/>
        <w:spacing w:before="161" w:line="228" w:lineRule="auto"/>
        <w:ind w:left="419"/>
        <w:rPr>
          <w:color w:val="auto"/>
          <w:sz w:val="20"/>
          <w:szCs w:val="20"/>
          <w:highlight w:val="none"/>
        </w:rPr>
      </w:pPr>
      <w:r>
        <w:rPr>
          <w:color w:val="auto"/>
          <w:spacing w:val="9"/>
          <w:sz w:val="20"/>
          <w:szCs w:val="20"/>
          <w:highlight w:val="none"/>
        </w:rPr>
        <w:t>适用于合同的其他规范性文件：</w:t>
      </w:r>
      <w:r>
        <w:rPr>
          <w:color w:val="auto"/>
          <w:spacing w:val="9"/>
          <w:sz w:val="20"/>
          <w:szCs w:val="20"/>
          <w:highlight w:val="none"/>
          <w:u w:val="single" w:color="auto"/>
        </w:rPr>
        <w:t>同通用条款</w:t>
      </w:r>
      <w:r>
        <w:rPr>
          <w:color w:val="auto"/>
          <w:spacing w:val="9"/>
          <w:sz w:val="20"/>
          <w:szCs w:val="20"/>
          <w:highlight w:val="none"/>
        </w:rPr>
        <w:t>。</w:t>
      </w:r>
    </w:p>
    <w:p w14:paraId="1C39D60A">
      <w:pPr>
        <w:pStyle w:val="2"/>
        <w:spacing w:before="163" w:line="229" w:lineRule="auto"/>
        <w:ind w:left="434"/>
        <w:rPr>
          <w:color w:val="auto"/>
          <w:sz w:val="20"/>
          <w:szCs w:val="20"/>
          <w:highlight w:val="none"/>
        </w:rPr>
      </w:pPr>
      <w:r>
        <w:rPr>
          <w:b/>
          <w:bCs/>
          <w:color w:val="auto"/>
          <w:spacing w:val="3"/>
          <w:sz w:val="20"/>
          <w:szCs w:val="20"/>
          <w:highlight w:val="none"/>
        </w:rPr>
        <w:t>1.4</w:t>
      </w:r>
      <w:r>
        <w:rPr>
          <w:color w:val="auto"/>
          <w:spacing w:val="3"/>
          <w:sz w:val="20"/>
          <w:szCs w:val="20"/>
          <w:highlight w:val="none"/>
        </w:rPr>
        <w:t xml:space="preserve"> </w:t>
      </w:r>
      <w:r>
        <w:rPr>
          <w:b/>
          <w:bCs/>
          <w:color w:val="auto"/>
          <w:spacing w:val="3"/>
          <w:sz w:val="20"/>
          <w:szCs w:val="20"/>
          <w:highlight w:val="none"/>
        </w:rPr>
        <w:t>标准和规范</w:t>
      </w:r>
    </w:p>
    <w:p w14:paraId="4B3F8B24">
      <w:pPr>
        <w:pStyle w:val="2"/>
        <w:spacing w:before="160" w:line="228" w:lineRule="auto"/>
        <w:ind w:left="434"/>
        <w:rPr>
          <w:color w:val="auto"/>
          <w:sz w:val="20"/>
          <w:szCs w:val="20"/>
          <w:highlight w:val="none"/>
        </w:rPr>
      </w:pPr>
      <w:r>
        <w:rPr>
          <w:color w:val="auto"/>
          <w:spacing w:val="8"/>
          <w:sz w:val="20"/>
          <w:szCs w:val="20"/>
          <w:highlight w:val="none"/>
        </w:rPr>
        <w:t>1.4.1</w:t>
      </w:r>
      <w:r>
        <w:rPr>
          <w:color w:val="auto"/>
          <w:spacing w:val="-38"/>
          <w:sz w:val="20"/>
          <w:szCs w:val="20"/>
          <w:highlight w:val="none"/>
        </w:rPr>
        <w:t xml:space="preserve"> </w:t>
      </w:r>
      <w:r>
        <w:rPr>
          <w:color w:val="auto"/>
          <w:spacing w:val="8"/>
          <w:sz w:val="20"/>
          <w:szCs w:val="20"/>
          <w:highlight w:val="none"/>
        </w:rPr>
        <w:t>适用于工程的标准规范包括：</w:t>
      </w:r>
      <w:r>
        <w:rPr>
          <w:color w:val="auto"/>
          <w:spacing w:val="8"/>
          <w:sz w:val="20"/>
          <w:szCs w:val="20"/>
          <w:highlight w:val="none"/>
          <w:u w:val="single" w:color="auto"/>
        </w:rPr>
        <w:t>现行国家、地方、部门有关标准规</w:t>
      </w:r>
      <w:r>
        <w:rPr>
          <w:color w:val="auto"/>
          <w:spacing w:val="7"/>
          <w:sz w:val="20"/>
          <w:szCs w:val="20"/>
          <w:highlight w:val="none"/>
          <w:u w:val="single" w:color="auto"/>
        </w:rPr>
        <w:t>范</w:t>
      </w:r>
      <w:r>
        <w:rPr>
          <w:color w:val="auto"/>
          <w:spacing w:val="7"/>
          <w:sz w:val="20"/>
          <w:szCs w:val="20"/>
          <w:highlight w:val="none"/>
        </w:rPr>
        <w:t>。</w:t>
      </w:r>
    </w:p>
    <w:p w14:paraId="4F4FEFF9">
      <w:pPr>
        <w:pStyle w:val="2"/>
        <w:spacing w:before="161" w:line="302" w:lineRule="auto"/>
        <w:ind w:left="422" w:right="4707" w:firstLine="12"/>
        <w:rPr>
          <w:color w:val="auto"/>
          <w:sz w:val="20"/>
          <w:szCs w:val="20"/>
          <w:highlight w:val="none"/>
        </w:rPr>
      </w:pPr>
      <w:r>
        <w:rPr>
          <w:color w:val="auto"/>
          <w:spacing w:val="5"/>
          <w:sz w:val="20"/>
          <w:szCs w:val="20"/>
          <w:highlight w:val="none"/>
        </w:rPr>
        <w:t>1.4.2 发包人提供国外标准、规范的名称：</w:t>
      </w:r>
      <w:r>
        <w:rPr>
          <w:color w:val="auto"/>
          <w:spacing w:val="5"/>
          <w:sz w:val="20"/>
          <w:szCs w:val="20"/>
          <w:highlight w:val="none"/>
          <w:u w:val="single" w:color="auto"/>
        </w:rPr>
        <w:t xml:space="preserve"> 无 </w:t>
      </w:r>
      <w:r>
        <w:rPr>
          <w:color w:val="auto"/>
          <w:spacing w:val="5"/>
          <w:sz w:val="20"/>
          <w:szCs w:val="20"/>
          <w:highlight w:val="none"/>
        </w:rPr>
        <w:t>；</w:t>
      </w:r>
      <w:r>
        <w:rPr>
          <w:color w:val="auto"/>
          <w:spacing w:val="13"/>
          <w:sz w:val="20"/>
          <w:szCs w:val="20"/>
          <w:highlight w:val="none"/>
        </w:rPr>
        <w:t xml:space="preserve"> </w:t>
      </w:r>
      <w:r>
        <w:rPr>
          <w:color w:val="auto"/>
          <w:spacing w:val="8"/>
          <w:sz w:val="20"/>
          <w:szCs w:val="20"/>
          <w:highlight w:val="none"/>
        </w:rPr>
        <w:t>发包人提供国外标准、规范的份数：</w:t>
      </w:r>
      <w:r>
        <w:rPr>
          <w:color w:val="auto"/>
          <w:spacing w:val="8"/>
          <w:sz w:val="20"/>
          <w:szCs w:val="20"/>
          <w:highlight w:val="none"/>
          <w:u w:val="single" w:color="auto"/>
        </w:rPr>
        <w:t xml:space="preserve">  无 </w:t>
      </w:r>
      <w:r>
        <w:rPr>
          <w:color w:val="auto"/>
          <w:spacing w:val="8"/>
          <w:sz w:val="20"/>
          <w:szCs w:val="20"/>
          <w:highlight w:val="none"/>
        </w:rPr>
        <w:t>；</w:t>
      </w:r>
    </w:p>
    <w:p w14:paraId="45095A9E">
      <w:pPr>
        <w:spacing w:line="302" w:lineRule="auto"/>
        <w:rPr>
          <w:color w:val="auto"/>
          <w:sz w:val="20"/>
          <w:szCs w:val="20"/>
          <w:highlight w:val="none"/>
        </w:rPr>
        <w:sectPr>
          <w:footerReference r:id="rId35" w:type="default"/>
          <w:pgSz w:w="11905" w:h="16839"/>
          <w:pgMar w:top="400" w:right="1077" w:bottom="950" w:left="1141" w:header="0" w:footer="787" w:gutter="0"/>
          <w:pgNumType w:fmt="decimal"/>
          <w:cols w:space="720" w:num="1"/>
        </w:sectPr>
      </w:pPr>
    </w:p>
    <w:p w14:paraId="3F2B47FF">
      <w:pPr>
        <w:spacing w:line="347" w:lineRule="auto"/>
        <w:rPr>
          <w:rFonts w:ascii="Arial"/>
          <w:color w:val="auto"/>
          <w:sz w:val="21"/>
          <w:highlight w:val="none"/>
        </w:rPr>
      </w:pPr>
    </w:p>
    <w:p w14:paraId="6FE69DB0">
      <w:pPr>
        <w:spacing w:line="348" w:lineRule="auto"/>
        <w:rPr>
          <w:rFonts w:ascii="Arial"/>
          <w:color w:val="auto"/>
          <w:sz w:val="21"/>
          <w:highlight w:val="none"/>
        </w:rPr>
      </w:pPr>
    </w:p>
    <w:p w14:paraId="160795B0">
      <w:pPr>
        <w:pStyle w:val="2"/>
        <w:spacing w:before="65" w:line="228" w:lineRule="auto"/>
        <w:ind w:left="423"/>
        <w:rPr>
          <w:color w:val="auto"/>
          <w:sz w:val="20"/>
          <w:szCs w:val="20"/>
          <w:highlight w:val="none"/>
        </w:rPr>
      </w:pPr>
      <w:r>
        <w:rPr>
          <w:color w:val="auto"/>
          <w:spacing w:val="8"/>
          <w:sz w:val="20"/>
          <w:szCs w:val="20"/>
          <w:highlight w:val="none"/>
        </w:rPr>
        <w:t>发包人提供国外标准、规范的名称：</w:t>
      </w:r>
      <w:r>
        <w:rPr>
          <w:color w:val="auto"/>
          <w:spacing w:val="8"/>
          <w:sz w:val="20"/>
          <w:szCs w:val="20"/>
          <w:highlight w:val="none"/>
          <w:u w:val="single" w:color="auto"/>
        </w:rPr>
        <w:t xml:space="preserve"> 无 </w:t>
      </w:r>
      <w:r>
        <w:rPr>
          <w:color w:val="auto"/>
          <w:spacing w:val="8"/>
          <w:sz w:val="20"/>
          <w:szCs w:val="20"/>
          <w:highlight w:val="none"/>
        </w:rPr>
        <w:t>。</w:t>
      </w:r>
    </w:p>
    <w:p w14:paraId="586CA44E">
      <w:pPr>
        <w:pStyle w:val="2"/>
        <w:spacing w:before="161" w:line="228" w:lineRule="auto"/>
        <w:ind w:left="435"/>
        <w:rPr>
          <w:color w:val="auto"/>
          <w:sz w:val="20"/>
          <w:szCs w:val="20"/>
          <w:highlight w:val="none"/>
        </w:rPr>
      </w:pPr>
      <w:r>
        <w:rPr>
          <w:color w:val="auto"/>
          <w:spacing w:val="7"/>
          <w:sz w:val="20"/>
          <w:szCs w:val="20"/>
          <w:highlight w:val="none"/>
        </w:rPr>
        <w:t>1.4.3</w:t>
      </w:r>
      <w:r>
        <w:rPr>
          <w:color w:val="auto"/>
          <w:spacing w:val="-21"/>
          <w:sz w:val="20"/>
          <w:szCs w:val="20"/>
          <w:highlight w:val="none"/>
        </w:rPr>
        <w:t xml:space="preserve"> </w:t>
      </w:r>
      <w:r>
        <w:rPr>
          <w:color w:val="auto"/>
          <w:spacing w:val="7"/>
          <w:sz w:val="20"/>
          <w:szCs w:val="20"/>
          <w:highlight w:val="none"/>
        </w:rPr>
        <w:t>发包人对工程的技术标准和功能要求的特殊要求：</w:t>
      </w:r>
      <w:r>
        <w:rPr>
          <w:color w:val="auto"/>
          <w:spacing w:val="7"/>
          <w:sz w:val="20"/>
          <w:szCs w:val="20"/>
          <w:highlight w:val="none"/>
          <w:u w:val="single" w:color="auto"/>
        </w:rPr>
        <w:t xml:space="preserve">无 </w:t>
      </w:r>
      <w:r>
        <w:rPr>
          <w:color w:val="auto"/>
          <w:spacing w:val="7"/>
          <w:sz w:val="20"/>
          <w:szCs w:val="20"/>
          <w:highlight w:val="none"/>
        </w:rPr>
        <w:t>。</w:t>
      </w:r>
    </w:p>
    <w:p w14:paraId="73A09E47">
      <w:pPr>
        <w:pStyle w:val="2"/>
        <w:spacing w:before="160" w:line="228" w:lineRule="auto"/>
        <w:ind w:left="435"/>
        <w:rPr>
          <w:color w:val="auto"/>
          <w:sz w:val="20"/>
          <w:szCs w:val="20"/>
          <w:highlight w:val="none"/>
        </w:rPr>
      </w:pPr>
      <w:r>
        <w:rPr>
          <w:b/>
          <w:bCs/>
          <w:color w:val="auto"/>
          <w:spacing w:val="5"/>
          <w:sz w:val="20"/>
          <w:szCs w:val="20"/>
          <w:highlight w:val="none"/>
        </w:rPr>
        <w:t>1.5</w:t>
      </w:r>
      <w:r>
        <w:rPr>
          <w:color w:val="auto"/>
          <w:spacing w:val="5"/>
          <w:sz w:val="20"/>
          <w:szCs w:val="20"/>
          <w:highlight w:val="none"/>
        </w:rPr>
        <w:t xml:space="preserve"> </w:t>
      </w:r>
      <w:r>
        <w:rPr>
          <w:b/>
          <w:bCs/>
          <w:color w:val="auto"/>
          <w:spacing w:val="5"/>
          <w:sz w:val="20"/>
          <w:szCs w:val="20"/>
          <w:highlight w:val="none"/>
        </w:rPr>
        <w:t>合同文件的优先顺序</w:t>
      </w:r>
    </w:p>
    <w:p w14:paraId="5805E2B4">
      <w:pPr>
        <w:pStyle w:val="2"/>
        <w:spacing w:before="161" w:line="228" w:lineRule="auto"/>
        <w:ind w:left="420"/>
        <w:rPr>
          <w:color w:val="auto"/>
          <w:sz w:val="20"/>
          <w:szCs w:val="20"/>
          <w:highlight w:val="none"/>
        </w:rPr>
      </w:pPr>
      <w:r>
        <w:rPr>
          <w:color w:val="auto"/>
          <w:spacing w:val="8"/>
          <w:sz w:val="20"/>
          <w:szCs w:val="20"/>
          <w:highlight w:val="none"/>
        </w:rPr>
        <w:t>合同文件组成及优先顺序为：</w:t>
      </w:r>
    </w:p>
    <w:p w14:paraId="178FD37D">
      <w:pPr>
        <w:pStyle w:val="2"/>
        <w:spacing w:before="163" w:line="228" w:lineRule="auto"/>
        <w:ind w:left="430"/>
        <w:rPr>
          <w:color w:val="auto"/>
          <w:sz w:val="20"/>
          <w:szCs w:val="20"/>
          <w:highlight w:val="none"/>
        </w:rPr>
      </w:pPr>
      <w:r>
        <w:rPr>
          <w:color w:val="auto"/>
          <w:spacing w:val="6"/>
          <w:sz w:val="20"/>
          <w:szCs w:val="20"/>
          <w:highlight w:val="none"/>
        </w:rPr>
        <w:t>（1）合同协议书；</w:t>
      </w:r>
    </w:p>
    <w:p w14:paraId="7B2DFEC4">
      <w:pPr>
        <w:pStyle w:val="2"/>
        <w:spacing w:before="161" w:line="228" w:lineRule="auto"/>
        <w:ind w:left="430"/>
        <w:rPr>
          <w:color w:val="auto"/>
          <w:sz w:val="20"/>
          <w:szCs w:val="20"/>
          <w:highlight w:val="none"/>
        </w:rPr>
      </w:pPr>
      <w:r>
        <w:rPr>
          <w:color w:val="auto"/>
          <w:spacing w:val="8"/>
          <w:sz w:val="20"/>
          <w:szCs w:val="20"/>
          <w:highlight w:val="none"/>
        </w:rPr>
        <w:t>（2）中标通知书（如果有</w:t>
      </w:r>
      <w:r>
        <w:rPr>
          <w:color w:val="auto"/>
          <w:sz w:val="20"/>
          <w:szCs w:val="20"/>
          <w:highlight w:val="none"/>
        </w:rPr>
        <w:t>）；</w:t>
      </w:r>
    </w:p>
    <w:p w14:paraId="645F2B4D">
      <w:pPr>
        <w:pStyle w:val="2"/>
        <w:spacing w:before="161" w:line="228" w:lineRule="auto"/>
        <w:ind w:left="430"/>
        <w:rPr>
          <w:color w:val="auto"/>
          <w:sz w:val="20"/>
          <w:szCs w:val="20"/>
          <w:highlight w:val="none"/>
        </w:rPr>
      </w:pPr>
      <w:r>
        <w:rPr>
          <w:color w:val="auto"/>
          <w:spacing w:val="8"/>
          <w:sz w:val="20"/>
          <w:szCs w:val="20"/>
          <w:highlight w:val="none"/>
        </w:rPr>
        <w:t>（3）投标函及其附录（如果有</w:t>
      </w:r>
      <w:r>
        <w:rPr>
          <w:color w:val="auto"/>
          <w:spacing w:val="1"/>
          <w:sz w:val="20"/>
          <w:szCs w:val="20"/>
          <w:highlight w:val="none"/>
        </w:rPr>
        <w:t>）；</w:t>
      </w:r>
    </w:p>
    <w:p w14:paraId="59C4F1F5">
      <w:pPr>
        <w:pStyle w:val="2"/>
        <w:spacing w:before="161" w:line="228" w:lineRule="auto"/>
        <w:ind w:left="430"/>
        <w:rPr>
          <w:color w:val="auto"/>
          <w:sz w:val="20"/>
          <w:szCs w:val="20"/>
          <w:highlight w:val="none"/>
        </w:rPr>
      </w:pPr>
      <w:r>
        <w:rPr>
          <w:color w:val="auto"/>
          <w:spacing w:val="7"/>
          <w:sz w:val="20"/>
          <w:szCs w:val="20"/>
          <w:highlight w:val="none"/>
        </w:rPr>
        <w:t>（4）专用合同条款及其附件；</w:t>
      </w:r>
    </w:p>
    <w:p w14:paraId="2B53D4F0">
      <w:pPr>
        <w:pStyle w:val="2"/>
        <w:spacing w:before="164" w:line="228" w:lineRule="auto"/>
        <w:ind w:left="430"/>
        <w:rPr>
          <w:color w:val="auto"/>
          <w:sz w:val="20"/>
          <w:szCs w:val="20"/>
          <w:highlight w:val="none"/>
        </w:rPr>
      </w:pPr>
      <w:r>
        <w:rPr>
          <w:color w:val="auto"/>
          <w:spacing w:val="6"/>
          <w:sz w:val="20"/>
          <w:szCs w:val="20"/>
          <w:highlight w:val="none"/>
        </w:rPr>
        <w:t>（5）通用合同条款；</w:t>
      </w:r>
    </w:p>
    <w:p w14:paraId="48D8CF39">
      <w:pPr>
        <w:pStyle w:val="2"/>
        <w:spacing w:before="161" w:line="228" w:lineRule="auto"/>
        <w:ind w:left="430"/>
        <w:rPr>
          <w:color w:val="auto"/>
          <w:sz w:val="20"/>
          <w:szCs w:val="20"/>
          <w:highlight w:val="none"/>
        </w:rPr>
      </w:pPr>
      <w:r>
        <w:rPr>
          <w:color w:val="auto"/>
          <w:spacing w:val="6"/>
          <w:sz w:val="20"/>
          <w:szCs w:val="20"/>
          <w:highlight w:val="none"/>
        </w:rPr>
        <w:t>（6）技术标准和要求 ；</w:t>
      </w:r>
    </w:p>
    <w:p w14:paraId="399EF149">
      <w:pPr>
        <w:pStyle w:val="2"/>
        <w:spacing w:before="161" w:line="228" w:lineRule="auto"/>
        <w:ind w:left="430"/>
        <w:rPr>
          <w:color w:val="auto"/>
          <w:sz w:val="20"/>
          <w:szCs w:val="20"/>
          <w:highlight w:val="none"/>
        </w:rPr>
      </w:pPr>
      <w:r>
        <w:rPr>
          <w:color w:val="auto"/>
          <w:spacing w:val="9"/>
          <w:sz w:val="20"/>
          <w:szCs w:val="20"/>
          <w:highlight w:val="none"/>
        </w:rPr>
        <w:t>（7）图纸（含图纸修改通知单及图纸设计变更文件</w:t>
      </w:r>
      <w:r>
        <w:rPr>
          <w:color w:val="auto"/>
          <w:sz w:val="20"/>
          <w:szCs w:val="20"/>
          <w:highlight w:val="none"/>
        </w:rPr>
        <w:t>）</w:t>
      </w:r>
      <w:r>
        <w:rPr>
          <w:color w:val="auto"/>
          <w:spacing w:val="15"/>
          <w:sz w:val="20"/>
          <w:szCs w:val="20"/>
          <w:highlight w:val="none"/>
        </w:rPr>
        <w:t xml:space="preserve"> </w:t>
      </w:r>
      <w:r>
        <w:rPr>
          <w:color w:val="auto"/>
          <w:sz w:val="20"/>
          <w:szCs w:val="20"/>
          <w:highlight w:val="none"/>
        </w:rPr>
        <w:t>；</w:t>
      </w:r>
    </w:p>
    <w:p w14:paraId="3A9126F6">
      <w:pPr>
        <w:pStyle w:val="2"/>
        <w:spacing w:before="160" w:line="227" w:lineRule="auto"/>
        <w:ind w:left="430"/>
        <w:rPr>
          <w:color w:val="auto"/>
          <w:sz w:val="20"/>
          <w:szCs w:val="20"/>
          <w:highlight w:val="none"/>
        </w:rPr>
      </w:pPr>
      <w:r>
        <w:rPr>
          <w:color w:val="auto"/>
          <w:spacing w:val="4"/>
          <w:sz w:val="20"/>
          <w:szCs w:val="20"/>
          <w:highlight w:val="none"/>
        </w:rPr>
        <w:t>（8）</w:t>
      </w:r>
      <w:r>
        <w:rPr>
          <w:color w:val="auto"/>
          <w:spacing w:val="-59"/>
          <w:sz w:val="20"/>
          <w:szCs w:val="20"/>
          <w:highlight w:val="none"/>
        </w:rPr>
        <w:t xml:space="preserve"> </w:t>
      </w:r>
      <w:r>
        <w:rPr>
          <w:color w:val="auto"/>
          <w:spacing w:val="4"/>
          <w:sz w:val="20"/>
          <w:szCs w:val="20"/>
          <w:highlight w:val="none"/>
        </w:rPr>
        <w:t>已标价工程量清单 ；</w:t>
      </w:r>
    </w:p>
    <w:p w14:paraId="4EF0A1AA">
      <w:pPr>
        <w:pStyle w:val="2"/>
        <w:spacing w:before="163" w:line="227" w:lineRule="auto"/>
        <w:ind w:left="430"/>
        <w:rPr>
          <w:color w:val="auto"/>
          <w:sz w:val="20"/>
          <w:szCs w:val="20"/>
          <w:highlight w:val="none"/>
        </w:rPr>
      </w:pPr>
      <w:r>
        <w:rPr>
          <w:color w:val="auto"/>
          <w:spacing w:val="9"/>
          <w:sz w:val="20"/>
          <w:szCs w:val="20"/>
          <w:highlight w:val="none"/>
        </w:rPr>
        <w:t>（9）其他合同文件（包括本工程预算控制价造价成果文件、采购文件等文件</w:t>
      </w:r>
      <w:r>
        <w:rPr>
          <w:color w:val="auto"/>
          <w:spacing w:val="4"/>
          <w:sz w:val="20"/>
          <w:szCs w:val="20"/>
          <w:highlight w:val="none"/>
        </w:rPr>
        <w:t>）；</w:t>
      </w:r>
    </w:p>
    <w:p w14:paraId="257B016F">
      <w:pPr>
        <w:pStyle w:val="2"/>
        <w:spacing w:before="161" w:line="328" w:lineRule="auto"/>
        <w:ind w:left="5" w:right="2" w:firstLine="424"/>
        <w:rPr>
          <w:color w:val="auto"/>
          <w:sz w:val="20"/>
          <w:szCs w:val="20"/>
          <w:highlight w:val="none"/>
        </w:rPr>
      </w:pPr>
      <w:r>
        <w:rPr>
          <w:color w:val="auto"/>
          <w:spacing w:val="6"/>
          <w:sz w:val="20"/>
          <w:szCs w:val="20"/>
          <w:highlight w:val="none"/>
        </w:rPr>
        <w:t>（10）《建设工程工程量清单计价规范（</w:t>
      </w:r>
      <w:r>
        <w:rPr>
          <w:color w:val="auto"/>
          <w:sz w:val="20"/>
          <w:szCs w:val="20"/>
          <w:highlight w:val="none"/>
        </w:rPr>
        <w:t>GB</w:t>
      </w:r>
      <w:r>
        <w:rPr>
          <w:color w:val="auto"/>
          <w:spacing w:val="6"/>
          <w:sz w:val="20"/>
          <w:szCs w:val="20"/>
          <w:highlight w:val="none"/>
        </w:rPr>
        <w:t>50500-2013）》及其广西实施细则及桂建标[2019]12</w:t>
      </w:r>
      <w:r>
        <w:rPr>
          <w:color w:val="auto"/>
          <w:spacing w:val="-22"/>
          <w:sz w:val="20"/>
          <w:szCs w:val="20"/>
          <w:highlight w:val="none"/>
        </w:rPr>
        <w:t xml:space="preserve"> </w:t>
      </w:r>
      <w:r>
        <w:rPr>
          <w:color w:val="auto"/>
          <w:spacing w:val="6"/>
          <w:sz w:val="20"/>
          <w:szCs w:val="20"/>
          <w:highlight w:val="none"/>
        </w:rPr>
        <w:t>号文</w:t>
      </w:r>
      <w:r>
        <w:rPr>
          <w:color w:val="auto"/>
          <w:sz w:val="20"/>
          <w:szCs w:val="20"/>
          <w:highlight w:val="none"/>
        </w:rPr>
        <w:t xml:space="preserve"> </w:t>
      </w:r>
      <w:r>
        <w:rPr>
          <w:color w:val="auto"/>
          <w:spacing w:val="13"/>
          <w:sz w:val="20"/>
          <w:szCs w:val="20"/>
          <w:highlight w:val="none"/>
        </w:rPr>
        <w:t>《自治区住房城乡建设厅关于调整建设工程计价增值税税率的通知》</w:t>
      </w:r>
      <w:r>
        <w:rPr>
          <w:color w:val="auto"/>
          <w:spacing w:val="-59"/>
          <w:sz w:val="20"/>
          <w:szCs w:val="20"/>
          <w:highlight w:val="none"/>
        </w:rPr>
        <w:t xml:space="preserve"> </w:t>
      </w:r>
      <w:r>
        <w:rPr>
          <w:color w:val="auto"/>
          <w:spacing w:val="13"/>
          <w:sz w:val="20"/>
          <w:szCs w:val="20"/>
          <w:highlight w:val="none"/>
        </w:rPr>
        <w:t>、《建设工程工程量清</w:t>
      </w:r>
      <w:r>
        <w:rPr>
          <w:color w:val="auto"/>
          <w:spacing w:val="12"/>
          <w:sz w:val="20"/>
          <w:szCs w:val="20"/>
          <w:highlight w:val="none"/>
        </w:rPr>
        <w:t>单计算规范</w:t>
      </w:r>
      <w:r>
        <w:rPr>
          <w:color w:val="auto"/>
          <w:sz w:val="20"/>
          <w:szCs w:val="20"/>
          <w:highlight w:val="none"/>
        </w:rPr>
        <w:t xml:space="preserve"> </w:t>
      </w:r>
      <w:r>
        <w:rPr>
          <w:color w:val="auto"/>
          <w:spacing w:val="7"/>
          <w:sz w:val="20"/>
          <w:szCs w:val="20"/>
          <w:highlight w:val="none"/>
        </w:rPr>
        <w:t>（</w:t>
      </w:r>
      <w:r>
        <w:rPr>
          <w:color w:val="auto"/>
          <w:sz w:val="20"/>
          <w:szCs w:val="20"/>
          <w:highlight w:val="none"/>
        </w:rPr>
        <w:t>GB</w:t>
      </w:r>
      <w:r>
        <w:rPr>
          <w:color w:val="auto"/>
          <w:spacing w:val="7"/>
          <w:sz w:val="20"/>
          <w:szCs w:val="20"/>
          <w:highlight w:val="none"/>
        </w:rPr>
        <w:t>50854～50862-2013）》及其广西实施细则（修订</w:t>
      </w:r>
      <w:r>
        <w:rPr>
          <w:color w:val="auto"/>
          <w:spacing w:val="6"/>
          <w:sz w:val="20"/>
          <w:szCs w:val="20"/>
          <w:highlight w:val="none"/>
        </w:rPr>
        <w:t>本）。</w:t>
      </w:r>
    </w:p>
    <w:p w14:paraId="30CAF43A">
      <w:pPr>
        <w:pStyle w:val="2"/>
        <w:spacing w:before="162" w:line="361" w:lineRule="auto"/>
        <w:ind w:left="1" w:right="2" w:firstLine="420"/>
        <w:rPr>
          <w:color w:val="auto"/>
          <w:sz w:val="20"/>
          <w:szCs w:val="20"/>
          <w:highlight w:val="none"/>
        </w:rPr>
      </w:pPr>
      <w:r>
        <w:rPr>
          <w:b/>
          <w:bCs/>
          <w:color w:val="auto"/>
          <w:spacing w:val="8"/>
          <w:sz w:val="20"/>
          <w:szCs w:val="20"/>
          <w:highlight w:val="none"/>
        </w:rPr>
        <w:t>说明</w:t>
      </w:r>
      <w:r>
        <w:rPr>
          <w:b/>
          <w:bCs/>
          <w:color w:val="auto"/>
          <w:spacing w:val="-11"/>
          <w:sz w:val="20"/>
          <w:szCs w:val="20"/>
          <w:highlight w:val="none"/>
        </w:rPr>
        <w:t>：（</w:t>
      </w:r>
      <w:r>
        <w:rPr>
          <w:b/>
          <w:bCs/>
          <w:color w:val="auto"/>
          <w:spacing w:val="8"/>
          <w:sz w:val="20"/>
          <w:szCs w:val="20"/>
          <w:highlight w:val="none"/>
        </w:rPr>
        <w:t>6）、（7）、（8）、（9）填空内容分</w:t>
      </w:r>
      <w:r>
        <w:rPr>
          <w:b/>
          <w:bCs/>
          <w:color w:val="auto"/>
          <w:spacing w:val="7"/>
          <w:sz w:val="20"/>
          <w:szCs w:val="20"/>
          <w:highlight w:val="none"/>
        </w:rPr>
        <w:t>别限于技术标准和要求、图纸、已标价工程量清单或</w:t>
      </w:r>
      <w:r>
        <w:rPr>
          <w:color w:val="auto"/>
          <w:sz w:val="20"/>
          <w:szCs w:val="20"/>
          <w:highlight w:val="none"/>
        </w:rPr>
        <w:t xml:space="preserve"> </w:t>
      </w:r>
      <w:r>
        <w:rPr>
          <w:b/>
          <w:bCs/>
          <w:color w:val="auto"/>
          <w:spacing w:val="8"/>
          <w:sz w:val="20"/>
          <w:szCs w:val="20"/>
          <w:highlight w:val="none"/>
        </w:rPr>
        <w:t>预算书、其他合同文件四者之一，其优先顺序可根据采取的不同合同方式由双方约定。</w:t>
      </w:r>
    </w:p>
    <w:p w14:paraId="3B38B1F7">
      <w:pPr>
        <w:pStyle w:val="2"/>
        <w:spacing w:before="36" w:line="228" w:lineRule="auto"/>
        <w:ind w:left="435"/>
        <w:rPr>
          <w:color w:val="auto"/>
          <w:sz w:val="20"/>
          <w:szCs w:val="20"/>
          <w:highlight w:val="none"/>
        </w:rPr>
      </w:pPr>
      <w:r>
        <w:rPr>
          <w:b/>
          <w:bCs/>
          <w:color w:val="auto"/>
          <w:spacing w:val="2"/>
          <w:sz w:val="20"/>
          <w:szCs w:val="20"/>
          <w:highlight w:val="none"/>
        </w:rPr>
        <w:t>1.6</w:t>
      </w:r>
      <w:r>
        <w:rPr>
          <w:color w:val="auto"/>
          <w:spacing w:val="37"/>
          <w:sz w:val="20"/>
          <w:szCs w:val="20"/>
          <w:highlight w:val="none"/>
        </w:rPr>
        <w:t xml:space="preserve"> </w:t>
      </w:r>
      <w:r>
        <w:rPr>
          <w:b/>
          <w:bCs/>
          <w:color w:val="auto"/>
          <w:spacing w:val="2"/>
          <w:sz w:val="20"/>
          <w:szCs w:val="20"/>
          <w:highlight w:val="none"/>
        </w:rPr>
        <w:t>图纸和承包人文件</w:t>
      </w:r>
    </w:p>
    <w:p w14:paraId="352A4F71">
      <w:pPr>
        <w:pStyle w:val="2"/>
        <w:spacing w:before="160" w:line="228" w:lineRule="auto"/>
        <w:ind w:left="435"/>
        <w:rPr>
          <w:color w:val="auto"/>
          <w:sz w:val="20"/>
          <w:szCs w:val="20"/>
          <w:highlight w:val="none"/>
        </w:rPr>
      </w:pPr>
      <w:r>
        <w:rPr>
          <w:color w:val="auto"/>
          <w:spacing w:val="2"/>
          <w:sz w:val="20"/>
          <w:szCs w:val="20"/>
          <w:highlight w:val="none"/>
        </w:rPr>
        <w:t>1.6.1</w:t>
      </w:r>
      <w:r>
        <w:rPr>
          <w:color w:val="auto"/>
          <w:spacing w:val="35"/>
          <w:sz w:val="20"/>
          <w:szCs w:val="20"/>
          <w:highlight w:val="none"/>
        </w:rPr>
        <w:t xml:space="preserve"> </w:t>
      </w:r>
      <w:r>
        <w:rPr>
          <w:color w:val="auto"/>
          <w:spacing w:val="2"/>
          <w:sz w:val="20"/>
          <w:szCs w:val="20"/>
          <w:highlight w:val="none"/>
        </w:rPr>
        <w:t>图纸的提供</w:t>
      </w:r>
    </w:p>
    <w:p w14:paraId="24785641">
      <w:pPr>
        <w:pStyle w:val="2"/>
        <w:spacing w:before="161" w:line="228" w:lineRule="auto"/>
        <w:ind w:left="423"/>
        <w:rPr>
          <w:color w:val="auto"/>
          <w:sz w:val="20"/>
          <w:szCs w:val="20"/>
          <w:highlight w:val="none"/>
        </w:rPr>
      </w:pPr>
      <w:r>
        <w:rPr>
          <w:color w:val="auto"/>
          <w:spacing w:val="8"/>
          <w:sz w:val="20"/>
          <w:szCs w:val="20"/>
          <w:highlight w:val="none"/>
        </w:rPr>
        <w:t>发包人向承包人提供图纸的期限：</w:t>
      </w:r>
      <w:r>
        <w:rPr>
          <w:color w:val="auto"/>
          <w:spacing w:val="8"/>
          <w:sz w:val="20"/>
          <w:szCs w:val="20"/>
          <w:highlight w:val="none"/>
          <w:u w:val="single" w:color="auto"/>
        </w:rPr>
        <w:t>合同签订生效后</w:t>
      </w:r>
      <w:r>
        <w:rPr>
          <w:color w:val="auto"/>
          <w:spacing w:val="-34"/>
          <w:sz w:val="20"/>
          <w:szCs w:val="20"/>
          <w:highlight w:val="none"/>
          <w:u w:val="single" w:color="auto"/>
        </w:rPr>
        <w:t xml:space="preserve"> </w:t>
      </w:r>
      <w:r>
        <w:rPr>
          <w:color w:val="auto"/>
          <w:spacing w:val="7"/>
          <w:sz w:val="20"/>
          <w:szCs w:val="20"/>
          <w:highlight w:val="none"/>
          <w:u w:val="single" w:color="auto"/>
        </w:rPr>
        <w:t>7</w:t>
      </w:r>
      <w:r>
        <w:rPr>
          <w:color w:val="auto"/>
          <w:spacing w:val="-34"/>
          <w:sz w:val="20"/>
          <w:szCs w:val="20"/>
          <w:highlight w:val="none"/>
          <w:u w:val="single" w:color="auto"/>
        </w:rPr>
        <w:t xml:space="preserve"> </w:t>
      </w:r>
      <w:r>
        <w:rPr>
          <w:color w:val="auto"/>
          <w:spacing w:val="7"/>
          <w:sz w:val="20"/>
          <w:szCs w:val="20"/>
          <w:highlight w:val="none"/>
          <w:u w:val="single" w:color="auto"/>
        </w:rPr>
        <w:t>天内</w:t>
      </w:r>
      <w:r>
        <w:rPr>
          <w:color w:val="auto"/>
          <w:spacing w:val="7"/>
          <w:sz w:val="20"/>
          <w:szCs w:val="20"/>
          <w:highlight w:val="none"/>
        </w:rPr>
        <w:t>；</w:t>
      </w:r>
    </w:p>
    <w:p w14:paraId="28250CB4">
      <w:pPr>
        <w:pStyle w:val="2"/>
        <w:spacing w:before="161" w:line="368" w:lineRule="auto"/>
        <w:ind w:right="2" w:firstLine="423"/>
        <w:rPr>
          <w:color w:val="auto"/>
          <w:sz w:val="20"/>
          <w:szCs w:val="20"/>
          <w:highlight w:val="none"/>
        </w:rPr>
      </w:pPr>
      <w:r>
        <w:rPr>
          <w:color w:val="auto"/>
          <w:spacing w:val="9"/>
          <w:sz w:val="20"/>
          <w:szCs w:val="20"/>
          <w:highlight w:val="none"/>
        </w:rPr>
        <w:t>发包人向承包人提供图纸的数量：</w:t>
      </w:r>
      <w:r>
        <w:rPr>
          <w:color w:val="auto"/>
          <w:spacing w:val="9"/>
          <w:sz w:val="20"/>
          <w:szCs w:val="20"/>
          <w:highlight w:val="none"/>
          <w:u w:val="single" w:color="auto"/>
        </w:rPr>
        <w:t>贰份，上述图纸及技术资料，未经监理工程师和发包人同意，承包</w:t>
      </w:r>
      <w:r>
        <w:rPr>
          <w:color w:val="auto"/>
          <w:spacing w:val="7"/>
          <w:sz w:val="20"/>
          <w:szCs w:val="20"/>
          <w:highlight w:val="none"/>
        </w:rPr>
        <w:t xml:space="preserve"> </w:t>
      </w:r>
      <w:r>
        <w:rPr>
          <w:color w:val="auto"/>
          <w:spacing w:val="9"/>
          <w:sz w:val="20"/>
          <w:szCs w:val="20"/>
          <w:highlight w:val="none"/>
          <w:u w:val="single" w:color="auto"/>
        </w:rPr>
        <w:t>人不得提供给与本工程无关的第三方。承包人需要增加图纸套数的，承包人自行复制，复制费用由承包人</w:t>
      </w:r>
      <w:r>
        <w:rPr>
          <w:color w:val="auto"/>
          <w:spacing w:val="12"/>
          <w:sz w:val="20"/>
          <w:szCs w:val="20"/>
          <w:highlight w:val="none"/>
        </w:rPr>
        <w:t xml:space="preserve"> </w:t>
      </w:r>
      <w:r>
        <w:rPr>
          <w:color w:val="auto"/>
          <w:spacing w:val="13"/>
          <w:sz w:val="20"/>
          <w:szCs w:val="20"/>
          <w:highlight w:val="none"/>
          <w:u w:val="single" w:color="auto"/>
        </w:rPr>
        <w:t>承担。</w:t>
      </w:r>
    </w:p>
    <w:p w14:paraId="73291713">
      <w:pPr>
        <w:pStyle w:val="2"/>
        <w:spacing w:before="30" w:line="228" w:lineRule="auto"/>
        <w:ind w:left="423"/>
        <w:rPr>
          <w:color w:val="auto"/>
          <w:sz w:val="20"/>
          <w:szCs w:val="20"/>
          <w:highlight w:val="none"/>
        </w:rPr>
      </w:pPr>
      <w:r>
        <w:rPr>
          <w:color w:val="auto"/>
          <w:spacing w:val="9"/>
          <w:sz w:val="20"/>
          <w:szCs w:val="20"/>
          <w:highlight w:val="none"/>
        </w:rPr>
        <w:t>发包人向承包人提供图纸的内容：</w:t>
      </w:r>
      <w:r>
        <w:rPr>
          <w:color w:val="auto"/>
          <w:spacing w:val="9"/>
          <w:sz w:val="20"/>
          <w:szCs w:val="20"/>
          <w:highlight w:val="none"/>
          <w:u w:val="single" w:color="auto"/>
        </w:rPr>
        <w:t>全套施工图纸和其他技术资料</w:t>
      </w:r>
      <w:r>
        <w:rPr>
          <w:color w:val="auto"/>
          <w:spacing w:val="9"/>
          <w:sz w:val="20"/>
          <w:szCs w:val="20"/>
          <w:highlight w:val="none"/>
        </w:rPr>
        <w:t>。</w:t>
      </w:r>
    </w:p>
    <w:p w14:paraId="0F7ACA51">
      <w:pPr>
        <w:pStyle w:val="2"/>
        <w:spacing w:before="162" w:line="228" w:lineRule="auto"/>
        <w:ind w:left="435"/>
        <w:rPr>
          <w:color w:val="auto"/>
          <w:sz w:val="20"/>
          <w:szCs w:val="20"/>
          <w:highlight w:val="none"/>
        </w:rPr>
      </w:pPr>
      <w:r>
        <w:rPr>
          <w:color w:val="auto"/>
          <w:spacing w:val="5"/>
          <w:sz w:val="20"/>
          <w:szCs w:val="20"/>
          <w:highlight w:val="none"/>
        </w:rPr>
        <w:t>1.6.4 承包人文件</w:t>
      </w:r>
    </w:p>
    <w:p w14:paraId="5BCD4A79">
      <w:pPr>
        <w:pStyle w:val="2"/>
        <w:spacing w:before="162" w:line="371" w:lineRule="auto"/>
        <w:ind w:firstLine="428"/>
        <w:rPr>
          <w:color w:val="auto"/>
          <w:sz w:val="20"/>
          <w:szCs w:val="20"/>
          <w:highlight w:val="none"/>
        </w:rPr>
      </w:pPr>
      <w:r>
        <w:rPr>
          <w:color w:val="auto"/>
          <w:spacing w:val="9"/>
          <w:sz w:val="20"/>
          <w:szCs w:val="20"/>
          <w:highlight w:val="none"/>
        </w:rPr>
        <w:t>需要由承包人提供的文件，包括：</w:t>
      </w:r>
      <w:r>
        <w:rPr>
          <w:color w:val="auto"/>
          <w:spacing w:val="9"/>
          <w:sz w:val="20"/>
          <w:szCs w:val="20"/>
          <w:highlight w:val="none"/>
          <w:u w:val="single" w:color="auto"/>
        </w:rPr>
        <w:t>1、施工组织设计；2、工程进度计划；3、管理人员名单、职称、</w:t>
      </w:r>
      <w:r>
        <w:rPr>
          <w:color w:val="auto"/>
          <w:spacing w:val="6"/>
          <w:sz w:val="20"/>
          <w:szCs w:val="20"/>
          <w:highlight w:val="none"/>
        </w:rPr>
        <w:t xml:space="preserve">  </w:t>
      </w:r>
      <w:r>
        <w:rPr>
          <w:color w:val="auto"/>
          <w:spacing w:val="10"/>
          <w:sz w:val="20"/>
          <w:szCs w:val="20"/>
          <w:highlight w:val="none"/>
          <w:u w:val="single" w:color="auto"/>
        </w:rPr>
        <w:t>职务、上岗证等；4、安全文明施工措施；5、</w:t>
      </w:r>
      <w:r>
        <w:rPr>
          <w:color w:val="auto"/>
          <w:spacing w:val="9"/>
          <w:sz w:val="20"/>
          <w:szCs w:val="20"/>
          <w:highlight w:val="none"/>
          <w:u w:val="single" w:color="auto"/>
        </w:rPr>
        <w:t>质量保证体系；6、每周周日前提供当周施工统计报表和下</w:t>
      </w:r>
      <w:r>
        <w:rPr>
          <w:color w:val="auto"/>
          <w:sz w:val="20"/>
          <w:szCs w:val="20"/>
          <w:highlight w:val="none"/>
        </w:rPr>
        <w:t xml:space="preserve">  </w:t>
      </w:r>
      <w:r>
        <w:rPr>
          <w:color w:val="auto"/>
          <w:spacing w:val="10"/>
          <w:sz w:val="20"/>
          <w:szCs w:val="20"/>
          <w:highlight w:val="none"/>
          <w:u w:val="single" w:color="auto"/>
        </w:rPr>
        <w:t>周进度计划各一份交监理工程师及发包人；7、施工图以外的大样图</w:t>
      </w:r>
      <w:r>
        <w:rPr>
          <w:color w:val="auto"/>
          <w:spacing w:val="9"/>
          <w:sz w:val="20"/>
          <w:szCs w:val="20"/>
          <w:highlight w:val="none"/>
          <w:u w:val="single" w:color="auto"/>
        </w:rPr>
        <w:t>、加工图、标准图、以及建筑装饰深</w:t>
      </w:r>
      <w:r>
        <w:rPr>
          <w:color w:val="auto"/>
          <w:sz w:val="20"/>
          <w:szCs w:val="20"/>
          <w:highlight w:val="none"/>
        </w:rPr>
        <w:t xml:space="preserve">  </w:t>
      </w:r>
      <w:r>
        <w:rPr>
          <w:color w:val="auto"/>
          <w:spacing w:val="9"/>
          <w:sz w:val="20"/>
          <w:szCs w:val="20"/>
          <w:highlight w:val="none"/>
          <w:u w:val="single" w:color="auto"/>
        </w:rPr>
        <w:t>化设计图纸设计优化建议等。但设计成果文件需经原设计单位审核及认可。最终设计成果归发包人所有。</w:t>
      </w:r>
      <w:r>
        <w:rPr>
          <w:color w:val="auto"/>
          <w:spacing w:val="14"/>
          <w:sz w:val="20"/>
          <w:szCs w:val="20"/>
          <w:highlight w:val="none"/>
        </w:rPr>
        <w:t xml:space="preserve"> </w:t>
      </w:r>
      <w:r>
        <w:rPr>
          <w:color w:val="auto"/>
          <w:spacing w:val="9"/>
          <w:sz w:val="20"/>
          <w:szCs w:val="20"/>
          <w:highlight w:val="none"/>
          <w:u w:val="single" w:color="auto"/>
        </w:rPr>
        <w:t>8、施工日志。9、变更日志。10、经验教训登记册。</w:t>
      </w:r>
    </w:p>
    <w:p w14:paraId="36382189">
      <w:pPr>
        <w:pStyle w:val="2"/>
        <w:spacing w:before="31" w:line="228" w:lineRule="auto"/>
        <w:ind w:left="419"/>
        <w:rPr>
          <w:color w:val="auto"/>
          <w:sz w:val="20"/>
          <w:szCs w:val="20"/>
          <w:highlight w:val="none"/>
        </w:rPr>
      </w:pPr>
      <w:r>
        <w:rPr>
          <w:color w:val="auto"/>
          <w:spacing w:val="7"/>
          <w:sz w:val="20"/>
          <w:szCs w:val="20"/>
          <w:highlight w:val="none"/>
        </w:rPr>
        <w:t>承包人提供的文件的期限为：</w:t>
      </w:r>
      <w:r>
        <w:rPr>
          <w:color w:val="auto"/>
          <w:spacing w:val="7"/>
          <w:sz w:val="20"/>
          <w:szCs w:val="20"/>
          <w:highlight w:val="none"/>
          <w:u w:val="single" w:color="auto"/>
        </w:rPr>
        <w:t xml:space="preserve">  开始施工前</w:t>
      </w:r>
      <w:r>
        <w:rPr>
          <w:color w:val="auto"/>
          <w:spacing w:val="-24"/>
          <w:sz w:val="20"/>
          <w:szCs w:val="20"/>
          <w:highlight w:val="none"/>
          <w:u w:val="single" w:color="auto"/>
        </w:rPr>
        <w:t xml:space="preserve"> </w:t>
      </w:r>
      <w:r>
        <w:rPr>
          <w:color w:val="auto"/>
          <w:spacing w:val="7"/>
          <w:sz w:val="20"/>
          <w:szCs w:val="20"/>
          <w:highlight w:val="none"/>
          <w:u w:val="single" w:color="auto"/>
        </w:rPr>
        <w:t>7</w:t>
      </w:r>
      <w:r>
        <w:rPr>
          <w:color w:val="auto"/>
          <w:spacing w:val="-36"/>
          <w:sz w:val="20"/>
          <w:szCs w:val="20"/>
          <w:highlight w:val="none"/>
          <w:u w:val="single" w:color="auto"/>
        </w:rPr>
        <w:t xml:space="preserve"> </w:t>
      </w:r>
      <w:r>
        <w:rPr>
          <w:color w:val="auto"/>
          <w:spacing w:val="7"/>
          <w:sz w:val="20"/>
          <w:szCs w:val="20"/>
          <w:highlight w:val="none"/>
          <w:u w:val="single" w:color="auto"/>
        </w:rPr>
        <w:t xml:space="preserve">天内  </w:t>
      </w:r>
      <w:r>
        <w:rPr>
          <w:color w:val="auto"/>
          <w:spacing w:val="7"/>
          <w:sz w:val="20"/>
          <w:szCs w:val="20"/>
          <w:highlight w:val="none"/>
        </w:rPr>
        <w:t>；</w:t>
      </w:r>
    </w:p>
    <w:p w14:paraId="613CDF65">
      <w:pPr>
        <w:pStyle w:val="2"/>
        <w:spacing w:before="164" w:line="228" w:lineRule="auto"/>
        <w:ind w:left="419"/>
        <w:rPr>
          <w:color w:val="auto"/>
          <w:sz w:val="20"/>
          <w:szCs w:val="20"/>
          <w:highlight w:val="none"/>
        </w:rPr>
      </w:pPr>
      <w:r>
        <w:rPr>
          <w:color w:val="auto"/>
          <w:spacing w:val="7"/>
          <w:sz w:val="20"/>
          <w:szCs w:val="20"/>
          <w:highlight w:val="none"/>
        </w:rPr>
        <w:t>承包人提供的文件的数量为：</w:t>
      </w:r>
      <w:r>
        <w:rPr>
          <w:color w:val="auto"/>
          <w:spacing w:val="7"/>
          <w:sz w:val="20"/>
          <w:szCs w:val="20"/>
          <w:highlight w:val="none"/>
          <w:u w:val="single" w:color="auto"/>
        </w:rPr>
        <w:t xml:space="preserve">  6</w:t>
      </w:r>
      <w:r>
        <w:rPr>
          <w:color w:val="auto"/>
          <w:spacing w:val="-31"/>
          <w:sz w:val="20"/>
          <w:szCs w:val="20"/>
          <w:highlight w:val="none"/>
          <w:u w:val="single" w:color="auto"/>
        </w:rPr>
        <w:t xml:space="preserve"> </w:t>
      </w:r>
      <w:r>
        <w:rPr>
          <w:color w:val="auto"/>
          <w:spacing w:val="7"/>
          <w:sz w:val="20"/>
          <w:szCs w:val="20"/>
          <w:highlight w:val="none"/>
          <w:u w:val="single" w:color="auto"/>
        </w:rPr>
        <w:t xml:space="preserve">份  </w:t>
      </w:r>
      <w:r>
        <w:rPr>
          <w:color w:val="auto"/>
          <w:spacing w:val="7"/>
          <w:sz w:val="20"/>
          <w:szCs w:val="20"/>
          <w:highlight w:val="none"/>
        </w:rPr>
        <w:t>；</w:t>
      </w:r>
    </w:p>
    <w:p w14:paraId="41F6040D">
      <w:pPr>
        <w:pStyle w:val="2"/>
        <w:spacing w:before="161" w:line="228" w:lineRule="auto"/>
        <w:ind w:left="419"/>
        <w:rPr>
          <w:color w:val="auto"/>
          <w:sz w:val="20"/>
          <w:szCs w:val="20"/>
          <w:highlight w:val="none"/>
        </w:rPr>
      </w:pPr>
      <w:r>
        <w:rPr>
          <w:color w:val="auto"/>
          <w:spacing w:val="7"/>
          <w:sz w:val="20"/>
          <w:szCs w:val="20"/>
          <w:highlight w:val="none"/>
        </w:rPr>
        <w:t>承包人提供的文件的形式为：</w:t>
      </w:r>
      <w:r>
        <w:rPr>
          <w:color w:val="auto"/>
          <w:spacing w:val="7"/>
          <w:sz w:val="20"/>
          <w:szCs w:val="20"/>
          <w:highlight w:val="none"/>
          <w:u w:val="single" w:color="auto"/>
        </w:rPr>
        <w:t xml:space="preserve">    纸质版    </w:t>
      </w:r>
      <w:r>
        <w:rPr>
          <w:color w:val="auto"/>
          <w:spacing w:val="7"/>
          <w:sz w:val="20"/>
          <w:szCs w:val="20"/>
          <w:highlight w:val="none"/>
        </w:rPr>
        <w:t>；</w:t>
      </w:r>
    </w:p>
    <w:p w14:paraId="15AA94F5">
      <w:pPr>
        <w:pStyle w:val="2"/>
        <w:spacing w:before="161" w:line="228" w:lineRule="auto"/>
        <w:ind w:left="423"/>
        <w:rPr>
          <w:color w:val="auto"/>
          <w:sz w:val="20"/>
          <w:szCs w:val="20"/>
          <w:highlight w:val="none"/>
        </w:rPr>
      </w:pPr>
      <w:r>
        <w:rPr>
          <w:color w:val="auto"/>
          <w:spacing w:val="9"/>
          <w:sz w:val="20"/>
          <w:szCs w:val="20"/>
          <w:highlight w:val="none"/>
        </w:rPr>
        <w:t>发包人审批承包人文件的期限：</w:t>
      </w:r>
      <w:r>
        <w:rPr>
          <w:color w:val="auto"/>
          <w:spacing w:val="9"/>
          <w:sz w:val="20"/>
          <w:szCs w:val="20"/>
          <w:highlight w:val="none"/>
          <w:u w:val="single" w:color="auto"/>
        </w:rPr>
        <w:t xml:space="preserve"> 收到承包人提供的文件后七天内 </w:t>
      </w:r>
      <w:r>
        <w:rPr>
          <w:color w:val="auto"/>
          <w:spacing w:val="9"/>
          <w:sz w:val="20"/>
          <w:szCs w:val="20"/>
          <w:highlight w:val="none"/>
        </w:rPr>
        <w:t>。</w:t>
      </w:r>
    </w:p>
    <w:p w14:paraId="718D0D81">
      <w:pPr>
        <w:spacing w:line="228" w:lineRule="auto"/>
        <w:rPr>
          <w:color w:val="auto"/>
          <w:sz w:val="20"/>
          <w:szCs w:val="20"/>
          <w:highlight w:val="none"/>
        </w:rPr>
        <w:sectPr>
          <w:footerReference r:id="rId36" w:type="default"/>
          <w:pgSz w:w="11905" w:h="16839"/>
          <w:pgMar w:top="400" w:right="1134" w:bottom="950" w:left="1140" w:header="0" w:footer="787" w:gutter="0"/>
          <w:pgNumType w:fmt="decimal"/>
          <w:cols w:space="720" w:num="1"/>
        </w:sectPr>
      </w:pPr>
    </w:p>
    <w:p w14:paraId="7964AB34">
      <w:pPr>
        <w:spacing w:line="348" w:lineRule="auto"/>
        <w:rPr>
          <w:rFonts w:ascii="Arial"/>
          <w:color w:val="auto"/>
          <w:sz w:val="21"/>
          <w:highlight w:val="none"/>
        </w:rPr>
      </w:pPr>
    </w:p>
    <w:p w14:paraId="0BDCE783">
      <w:pPr>
        <w:spacing w:line="348" w:lineRule="auto"/>
        <w:rPr>
          <w:rFonts w:ascii="Arial"/>
          <w:color w:val="auto"/>
          <w:sz w:val="21"/>
          <w:highlight w:val="none"/>
        </w:rPr>
      </w:pPr>
    </w:p>
    <w:p w14:paraId="3FE77114">
      <w:pPr>
        <w:pStyle w:val="2"/>
        <w:spacing w:before="65" w:line="229" w:lineRule="auto"/>
        <w:ind w:left="437"/>
        <w:rPr>
          <w:color w:val="auto"/>
          <w:sz w:val="20"/>
          <w:szCs w:val="20"/>
          <w:highlight w:val="none"/>
        </w:rPr>
      </w:pPr>
      <w:r>
        <w:rPr>
          <w:color w:val="auto"/>
          <w:spacing w:val="5"/>
          <w:sz w:val="20"/>
          <w:szCs w:val="20"/>
          <w:highlight w:val="none"/>
        </w:rPr>
        <w:t>1.6.5 现场图纸准备</w:t>
      </w:r>
    </w:p>
    <w:p w14:paraId="7B48FB97">
      <w:pPr>
        <w:pStyle w:val="2"/>
        <w:spacing w:before="160" w:line="228" w:lineRule="auto"/>
        <w:ind w:left="425"/>
        <w:rPr>
          <w:color w:val="auto"/>
          <w:sz w:val="20"/>
          <w:szCs w:val="20"/>
          <w:highlight w:val="none"/>
        </w:rPr>
      </w:pPr>
      <w:r>
        <w:rPr>
          <w:color w:val="auto"/>
          <w:spacing w:val="8"/>
          <w:sz w:val="20"/>
          <w:szCs w:val="20"/>
          <w:highlight w:val="none"/>
        </w:rPr>
        <w:t>关于现场图纸准备的约定：</w:t>
      </w:r>
      <w:r>
        <w:rPr>
          <w:color w:val="auto"/>
          <w:spacing w:val="8"/>
          <w:sz w:val="20"/>
          <w:szCs w:val="20"/>
          <w:highlight w:val="none"/>
          <w:u w:val="single" w:color="auto"/>
        </w:rPr>
        <w:t xml:space="preserve">  按通用条款执行</w:t>
      </w:r>
      <w:r>
        <w:rPr>
          <w:color w:val="auto"/>
          <w:spacing w:val="8"/>
          <w:sz w:val="20"/>
          <w:szCs w:val="20"/>
          <w:highlight w:val="none"/>
        </w:rPr>
        <w:t>。</w:t>
      </w:r>
    </w:p>
    <w:p w14:paraId="1AC727C1">
      <w:pPr>
        <w:pStyle w:val="2"/>
        <w:spacing w:before="160" w:line="231" w:lineRule="auto"/>
        <w:ind w:left="437"/>
        <w:rPr>
          <w:color w:val="auto"/>
          <w:sz w:val="20"/>
          <w:szCs w:val="20"/>
          <w:highlight w:val="none"/>
        </w:rPr>
      </w:pPr>
      <w:r>
        <w:rPr>
          <w:b/>
          <w:bCs/>
          <w:color w:val="auto"/>
          <w:spacing w:val="-1"/>
          <w:sz w:val="20"/>
          <w:szCs w:val="20"/>
          <w:highlight w:val="none"/>
        </w:rPr>
        <w:t>1.7</w:t>
      </w:r>
      <w:r>
        <w:rPr>
          <w:color w:val="auto"/>
          <w:spacing w:val="13"/>
          <w:sz w:val="20"/>
          <w:szCs w:val="20"/>
          <w:highlight w:val="none"/>
        </w:rPr>
        <w:t xml:space="preserve"> </w:t>
      </w:r>
      <w:r>
        <w:rPr>
          <w:b/>
          <w:bCs/>
          <w:color w:val="auto"/>
          <w:spacing w:val="-1"/>
          <w:sz w:val="20"/>
          <w:szCs w:val="20"/>
          <w:highlight w:val="none"/>
        </w:rPr>
        <w:t>联络</w:t>
      </w:r>
    </w:p>
    <w:p w14:paraId="511A0B50">
      <w:pPr>
        <w:pStyle w:val="2"/>
        <w:spacing w:before="158" w:line="303" w:lineRule="auto"/>
        <w:ind w:firstLine="437"/>
        <w:rPr>
          <w:color w:val="auto"/>
          <w:sz w:val="20"/>
          <w:szCs w:val="20"/>
          <w:highlight w:val="none"/>
        </w:rPr>
      </w:pPr>
      <w:r>
        <w:rPr>
          <w:color w:val="auto"/>
          <w:spacing w:val="6"/>
          <w:sz w:val="20"/>
          <w:szCs w:val="20"/>
          <w:highlight w:val="none"/>
        </w:rPr>
        <w:t>1.7.1</w:t>
      </w:r>
      <w:r>
        <w:rPr>
          <w:color w:val="auto"/>
          <w:spacing w:val="-32"/>
          <w:sz w:val="20"/>
          <w:szCs w:val="20"/>
          <w:highlight w:val="none"/>
        </w:rPr>
        <w:t xml:space="preserve"> </w:t>
      </w:r>
      <w:r>
        <w:rPr>
          <w:color w:val="auto"/>
          <w:spacing w:val="6"/>
          <w:sz w:val="20"/>
          <w:szCs w:val="20"/>
          <w:highlight w:val="none"/>
        </w:rPr>
        <w:t>发包人和承包人应当在</w:t>
      </w:r>
      <w:r>
        <w:rPr>
          <w:color w:val="auto"/>
          <w:spacing w:val="6"/>
          <w:sz w:val="20"/>
          <w:szCs w:val="20"/>
          <w:highlight w:val="none"/>
          <w:u w:val="single" w:color="auto"/>
        </w:rPr>
        <w:t xml:space="preserve">  7 </w:t>
      </w:r>
      <w:r>
        <w:rPr>
          <w:color w:val="auto"/>
          <w:spacing w:val="6"/>
          <w:sz w:val="20"/>
          <w:szCs w:val="20"/>
          <w:highlight w:val="none"/>
        </w:rPr>
        <w:t>天内将与合同有关的通知、批准、证明、证书、指示、指令、要求、</w:t>
      </w:r>
      <w:r>
        <w:rPr>
          <w:color w:val="auto"/>
          <w:sz w:val="20"/>
          <w:szCs w:val="20"/>
          <w:highlight w:val="none"/>
        </w:rPr>
        <w:t xml:space="preserve"> </w:t>
      </w:r>
      <w:r>
        <w:rPr>
          <w:color w:val="auto"/>
          <w:spacing w:val="9"/>
          <w:sz w:val="20"/>
          <w:szCs w:val="20"/>
          <w:highlight w:val="none"/>
        </w:rPr>
        <w:t>请求、同意、意见、确定和决定等书面函件送达对方当事人。</w:t>
      </w:r>
    </w:p>
    <w:p w14:paraId="308B598A">
      <w:pPr>
        <w:pStyle w:val="2"/>
        <w:spacing w:before="160" w:line="303" w:lineRule="auto"/>
        <w:ind w:left="425" w:right="5717" w:firstLine="12"/>
        <w:rPr>
          <w:color w:val="auto"/>
          <w:sz w:val="20"/>
          <w:szCs w:val="20"/>
          <w:highlight w:val="none"/>
        </w:rPr>
      </w:pPr>
      <w:r>
        <w:rPr>
          <w:color w:val="auto"/>
          <w:spacing w:val="5"/>
          <w:sz w:val="20"/>
          <w:szCs w:val="20"/>
          <w:highlight w:val="none"/>
        </w:rPr>
        <w:t>1.7.2</w:t>
      </w:r>
      <w:r>
        <w:rPr>
          <w:color w:val="auto"/>
          <w:spacing w:val="-34"/>
          <w:sz w:val="20"/>
          <w:szCs w:val="20"/>
          <w:highlight w:val="none"/>
        </w:rPr>
        <w:t xml:space="preserve"> </w:t>
      </w:r>
      <w:r>
        <w:rPr>
          <w:color w:val="auto"/>
          <w:spacing w:val="5"/>
          <w:sz w:val="20"/>
          <w:szCs w:val="20"/>
          <w:highlight w:val="none"/>
        </w:rPr>
        <w:t>发包人接收文件的地点</w:t>
      </w:r>
      <w:r>
        <w:rPr>
          <w:color w:val="auto"/>
          <w:spacing w:val="-11"/>
          <w:sz w:val="20"/>
          <w:szCs w:val="20"/>
          <w:highlight w:val="none"/>
        </w:rPr>
        <w:t>：</w:t>
      </w:r>
      <w:r>
        <w:rPr>
          <w:color w:val="auto"/>
          <w:spacing w:val="5"/>
          <w:sz w:val="20"/>
          <w:szCs w:val="20"/>
          <w:highlight w:val="none"/>
          <w:u w:val="single" w:color="auto"/>
        </w:rPr>
        <w:t xml:space="preserve">     </w:t>
      </w:r>
      <w:r>
        <w:rPr>
          <w:color w:val="auto"/>
          <w:spacing w:val="-11"/>
          <w:sz w:val="20"/>
          <w:szCs w:val="20"/>
          <w:highlight w:val="none"/>
        </w:rPr>
        <w:t>；</w:t>
      </w:r>
      <w:r>
        <w:rPr>
          <w:color w:val="auto"/>
          <w:sz w:val="20"/>
          <w:szCs w:val="20"/>
          <w:highlight w:val="none"/>
        </w:rPr>
        <w:t xml:space="preserve"> </w:t>
      </w:r>
      <w:r>
        <w:rPr>
          <w:color w:val="auto"/>
          <w:spacing w:val="7"/>
          <w:sz w:val="20"/>
          <w:szCs w:val="20"/>
          <w:highlight w:val="none"/>
        </w:rPr>
        <w:t>发包人指定的接收人为：</w:t>
      </w:r>
      <w:r>
        <w:rPr>
          <w:color w:val="auto"/>
          <w:spacing w:val="7"/>
          <w:sz w:val="20"/>
          <w:szCs w:val="20"/>
          <w:highlight w:val="none"/>
          <w:u w:val="single" w:color="auto"/>
        </w:rPr>
        <w:t xml:space="preserve">     </w:t>
      </w:r>
      <w:r>
        <w:rPr>
          <w:color w:val="auto"/>
          <w:spacing w:val="7"/>
          <w:sz w:val="20"/>
          <w:szCs w:val="20"/>
          <w:highlight w:val="none"/>
        </w:rPr>
        <w:t>。</w:t>
      </w:r>
    </w:p>
    <w:p w14:paraId="23ADC120">
      <w:pPr>
        <w:pStyle w:val="2"/>
        <w:spacing w:before="160" w:line="364" w:lineRule="auto"/>
        <w:ind w:left="421" w:right="5139"/>
        <w:rPr>
          <w:color w:val="auto"/>
          <w:sz w:val="20"/>
          <w:szCs w:val="20"/>
          <w:highlight w:val="none"/>
        </w:rPr>
      </w:pPr>
      <w:r>
        <w:rPr>
          <w:color w:val="auto"/>
          <w:spacing w:val="6"/>
          <w:sz w:val="20"/>
          <w:szCs w:val="20"/>
          <w:highlight w:val="none"/>
        </w:rPr>
        <w:t>承包人接收文件的地点：</w:t>
      </w:r>
      <w:r>
        <w:rPr>
          <w:color w:val="auto"/>
          <w:spacing w:val="6"/>
          <w:sz w:val="20"/>
          <w:szCs w:val="20"/>
          <w:highlight w:val="none"/>
          <w:u w:val="single" w:color="auto"/>
        </w:rPr>
        <w:t xml:space="preserve"> 施工现场项目部 </w:t>
      </w:r>
      <w:r>
        <w:rPr>
          <w:color w:val="auto"/>
          <w:spacing w:val="6"/>
          <w:sz w:val="20"/>
          <w:szCs w:val="20"/>
          <w:highlight w:val="none"/>
        </w:rPr>
        <w:t>；</w:t>
      </w:r>
      <w:r>
        <w:rPr>
          <w:color w:val="auto"/>
          <w:spacing w:val="12"/>
          <w:sz w:val="20"/>
          <w:szCs w:val="20"/>
          <w:highlight w:val="none"/>
        </w:rPr>
        <w:t xml:space="preserve"> </w:t>
      </w:r>
      <w:r>
        <w:rPr>
          <w:color w:val="auto"/>
          <w:spacing w:val="7"/>
          <w:sz w:val="20"/>
          <w:szCs w:val="20"/>
          <w:highlight w:val="none"/>
        </w:rPr>
        <w:t>承包人指定的接收人为：</w:t>
      </w:r>
      <w:r>
        <w:rPr>
          <w:color w:val="auto"/>
          <w:spacing w:val="7"/>
          <w:sz w:val="20"/>
          <w:szCs w:val="20"/>
          <w:highlight w:val="none"/>
          <w:u w:val="single" w:color="auto"/>
        </w:rPr>
        <w:t xml:space="preserve">     </w:t>
      </w:r>
      <w:r>
        <w:rPr>
          <w:color w:val="auto"/>
          <w:spacing w:val="7"/>
          <w:sz w:val="20"/>
          <w:szCs w:val="20"/>
          <w:highlight w:val="none"/>
        </w:rPr>
        <w:t>。</w:t>
      </w:r>
    </w:p>
    <w:p w14:paraId="48806D63">
      <w:pPr>
        <w:pStyle w:val="2"/>
        <w:spacing w:before="29" w:line="362" w:lineRule="auto"/>
        <w:ind w:left="422" w:right="6275"/>
        <w:rPr>
          <w:color w:val="auto"/>
          <w:sz w:val="20"/>
          <w:szCs w:val="20"/>
          <w:highlight w:val="none"/>
        </w:rPr>
      </w:pPr>
      <w:r>
        <w:rPr>
          <w:color w:val="auto"/>
          <w:spacing w:val="8"/>
          <w:sz w:val="20"/>
          <w:szCs w:val="20"/>
          <w:highlight w:val="none"/>
        </w:rPr>
        <w:t>监理人接收文件的地点</w:t>
      </w:r>
      <w:r>
        <w:rPr>
          <w:color w:val="auto"/>
          <w:spacing w:val="-2"/>
          <w:sz w:val="20"/>
          <w:szCs w:val="20"/>
          <w:highlight w:val="none"/>
        </w:rPr>
        <w:t>：</w:t>
      </w:r>
      <w:r>
        <w:rPr>
          <w:color w:val="auto"/>
          <w:spacing w:val="5"/>
          <w:sz w:val="20"/>
          <w:szCs w:val="20"/>
          <w:highlight w:val="none"/>
          <w:u w:val="single" w:color="auto"/>
        </w:rPr>
        <w:t xml:space="preserve">     </w:t>
      </w:r>
      <w:r>
        <w:rPr>
          <w:color w:val="auto"/>
          <w:spacing w:val="-2"/>
          <w:sz w:val="20"/>
          <w:szCs w:val="20"/>
          <w:highlight w:val="none"/>
        </w:rPr>
        <w:t>；</w:t>
      </w:r>
      <w:r>
        <w:rPr>
          <w:color w:val="auto"/>
          <w:sz w:val="20"/>
          <w:szCs w:val="20"/>
          <w:highlight w:val="none"/>
        </w:rPr>
        <w:t xml:space="preserve"> </w:t>
      </w:r>
      <w:r>
        <w:rPr>
          <w:color w:val="auto"/>
          <w:spacing w:val="6"/>
          <w:sz w:val="20"/>
          <w:szCs w:val="20"/>
          <w:highlight w:val="none"/>
        </w:rPr>
        <w:t>监理人指定的接收人为：</w:t>
      </w:r>
      <w:r>
        <w:rPr>
          <w:color w:val="auto"/>
          <w:spacing w:val="6"/>
          <w:sz w:val="20"/>
          <w:szCs w:val="20"/>
          <w:highlight w:val="none"/>
          <w:u w:val="single" w:color="auto"/>
        </w:rPr>
        <w:t xml:space="preserve">     </w:t>
      </w:r>
      <w:r>
        <w:rPr>
          <w:color w:val="auto"/>
          <w:spacing w:val="6"/>
          <w:sz w:val="20"/>
          <w:szCs w:val="20"/>
          <w:highlight w:val="none"/>
        </w:rPr>
        <w:t>。</w:t>
      </w:r>
    </w:p>
    <w:p w14:paraId="43D0AEF9">
      <w:pPr>
        <w:pStyle w:val="2"/>
        <w:spacing w:before="33" w:line="228" w:lineRule="auto"/>
        <w:ind w:left="437"/>
        <w:rPr>
          <w:color w:val="auto"/>
          <w:sz w:val="20"/>
          <w:szCs w:val="20"/>
          <w:highlight w:val="none"/>
        </w:rPr>
      </w:pPr>
      <w:r>
        <w:rPr>
          <w:b/>
          <w:bCs/>
          <w:color w:val="auto"/>
          <w:spacing w:val="1"/>
          <w:sz w:val="20"/>
          <w:szCs w:val="20"/>
          <w:highlight w:val="none"/>
        </w:rPr>
        <w:t>1.10</w:t>
      </w:r>
      <w:r>
        <w:rPr>
          <w:color w:val="auto"/>
          <w:spacing w:val="21"/>
          <w:sz w:val="20"/>
          <w:szCs w:val="20"/>
          <w:highlight w:val="none"/>
        </w:rPr>
        <w:t xml:space="preserve"> </w:t>
      </w:r>
      <w:r>
        <w:rPr>
          <w:b/>
          <w:bCs/>
          <w:color w:val="auto"/>
          <w:spacing w:val="1"/>
          <w:sz w:val="20"/>
          <w:szCs w:val="20"/>
          <w:highlight w:val="none"/>
        </w:rPr>
        <w:t>交通运输</w:t>
      </w:r>
    </w:p>
    <w:p w14:paraId="5AA314AB">
      <w:pPr>
        <w:pStyle w:val="2"/>
        <w:spacing w:before="161" w:line="228" w:lineRule="auto"/>
        <w:ind w:left="437"/>
        <w:rPr>
          <w:color w:val="auto"/>
          <w:sz w:val="20"/>
          <w:szCs w:val="20"/>
          <w:highlight w:val="none"/>
        </w:rPr>
      </w:pPr>
      <w:r>
        <w:rPr>
          <w:color w:val="auto"/>
          <w:spacing w:val="3"/>
          <w:sz w:val="20"/>
          <w:szCs w:val="20"/>
          <w:highlight w:val="none"/>
        </w:rPr>
        <w:t>1.10.1</w:t>
      </w:r>
      <w:r>
        <w:rPr>
          <w:color w:val="auto"/>
          <w:spacing w:val="42"/>
          <w:sz w:val="20"/>
          <w:szCs w:val="20"/>
          <w:highlight w:val="none"/>
        </w:rPr>
        <w:t xml:space="preserve"> </w:t>
      </w:r>
      <w:r>
        <w:rPr>
          <w:color w:val="auto"/>
          <w:spacing w:val="3"/>
          <w:sz w:val="20"/>
          <w:szCs w:val="20"/>
          <w:highlight w:val="none"/>
        </w:rPr>
        <w:t>出入现场的权利</w:t>
      </w:r>
    </w:p>
    <w:p w14:paraId="7EFD211F">
      <w:pPr>
        <w:pStyle w:val="2"/>
        <w:spacing w:before="160" w:line="364" w:lineRule="auto"/>
        <w:ind w:left="1" w:right="68" w:firstLine="423"/>
        <w:rPr>
          <w:color w:val="auto"/>
          <w:sz w:val="20"/>
          <w:szCs w:val="20"/>
          <w:highlight w:val="none"/>
        </w:rPr>
      </w:pPr>
      <w:r>
        <w:rPr>
          <w:color w:val="auto"/>
          <w:spacing w:val="12"/>
          <w:sz w:val="20"/>
          <w:szCs w:val="20"/>
          <w:highlight w:val="none"/>
        </w:rPr>
        <w:t>关于出入现场的权利的约定：</w:t>
      </w:r>
      <w:r>
        <w:rPr>
          <w:color w:val="auto"/>
          <w:spacing w:val="12"/>
          <w:sz w:val="20"/>
          <w:szCs w:val="20"/>
          <w:highlight w:val="none"/>
          <w:u w:val="single" w:color="auto"/>
        </w:rPr>
        <w:t xml:space="preserve"> 除正常施工涉及</w:t>
      </w:r>
      <w:r>
        <w:rPr>
          <w:color w:val="auto"/>
          <w:spacing w:val="11"/>
          <w:sz w:val="20"/>
          <w:szCs w:val="20"/>
          <w:highlight w:val="none"/>
          <w:u w:val="single" w:color="auto"/>
        </w:rPr>
        <w:t>的人员及车辆外，其他人员及车辆进出场内须经过发</w:t>
      </w:r>
      <w:r>
        <w:rPr>
          <w:color w:val="auto"/>
          <w:sz w:val="20"/>
          <w:szCs w:val="20"/>
          <w:highlight w:val="none"/>
        </w:rPr>
        <w:t xml:space="preserve"> </w:t>
      </w:r>
      <w:r>
        <w:rPr>
          <w:color w:val="auto"/>
          <w:spacing w:val="8"/>
          <w:sz w:val="20"/>
          <w:szCs w:val="20"/>
          <w:highlight w:val="none"/>
          <w:u w:val="single" w:color="auto"/>
        </w:rPr>
        <w:t xml:space="preserve">包人同意，且由承包人进行管理登记 </w:t>
      </w:r>
      <w:r>
        <w:rPr>
          <w:color w:val="auto"/>
          <w:spacing w:val="8"/>
          <w:sz w:val="20"/>
          <w:szCs w:val="20"/>
          <w:highlight w:val="none"/>
        </w:rPr>
        <w:t>。</w:t>
      </w:r>
    </w:p>
    <w:p w14:paraId="50FD0288">
      <w:pPr>
        <w:pStyle w:val="2"/>
        <w:spacing w:before="30" w:line="228" w:lineRule="auto"/>
        <w:ind w:left="437"/>
        <w:rPr>
          <w:color w:val="auto"/>
          <w:sz w:val="20"/>
          <w:szCs w:val="20"/>
          <w:highlight w:val="none"/>
        </w:rPr>
      </w:pPr>
      <w:r>
        <w:rPr>
          <w:color w:val="auto"/>
          <w:spacing w:val="4"/>
          <w:sz w:val="20"/>
          <w:szCs w:val="20"/>
          <w:highlight w:val="none"/>
        </w:rPr>
        <w:t>1.10.3 场内交通</w:t>
      </w:r>
    </w:p>
    <w:p w14:paraId="3EE1C591">
      <w:pPr>
        <w:pStyle w:val="2"/>
        <w:spacing w:before="161" w:line="228" w:lineRule="auto"/>
        <w:ind w:left="425"/>
        <w:rPr>
          <w:color w:val="auto"/>
          <w:sz w:val="20"/>
          <w:szCs w:val="20"/>
          <w:highlight w:val="none"/>
        </w:rPr>
      </w:pPr>
      <w:r>
        <w:rPr>
          <w:color w:val="auto"/>
          <w:spacing w:val="9"/>
          <w:sz w:val="20"/>
          <w:szCs w:val="20"/>
          <w:highlight w:val="none"/>
        </w:rPr>
        <w:t>关于场外交通和场内交通的边界的约定：</w:t>
      </w:r>
      <w:r>
        <w:rPr>
          <w:color w:val="auto"/>
          <w:spacing w:val="9"/>
          <w:sz w:val="20"/>
          <w:szCs w:val="20"/>
          <w:highlight w:val="none"/>
          <w:u w:val="single" w:color="auto"/>
        </w:rPr>
        <w:t xml:space="preserve">  规划</w:t>
      </w:r>
      <w:r>
        <w:rPr>
          <w:color w:val="auto"/>
          <w:spacing w:val="8"/>
          <w:sz w:val="20"/>
          <w:szCs w:val="20"/>
          <w:highlight w:val="none"/>
          <w:u w:val="single" w:color="auto"/>
        </w:rPr>
        <w:t xml:space="preserve">批复总平用地红线  </w:t>
      </w:r>
      <w:r>
        <w:rPr>
          <w:color w:val="auto"/>
          <w:spacing w:val="8"/>
          <w:sz w:val="20"/>
          <w:szCs w:val="20"/>
          <w:highlight w:val="none"/>
        </w:rPr>
        <w:t>。</w:t>
      </w:r>
    </w:p>
    <w:p w14:paraId="65AD27D9">
      <w:pPr>
        <w:pStyle w:val="2"/>
        <w:spacing w:before="161" w:line="364" w:lineRule="auto"/>
        <w:ind w:left="2" w:right="70" w:firstLine="422"/>
        <w:rPr>
          <w:color w:val="auto"/>
          <w:sz w:val="20"/>
          <w:szCs w:val="20"/>
          <w:highlight w:val="none"/>
        </w:rPr>
      </w:pPr>
      <w:r>
        <w:rPr>
          <w:color w:val="auto"/>
          <w:spacing w:val="9"/>
          <w:sz w:val="20"/>
          <w:szCs w:val="20"/>
          <w:highlight w:val="none"/>
        </w:rPr>
        <w:t>关于发包人向承包人免费提供满足工程施工需要的场内道路和交通设施的约定：</w:t>
      </w:r>
      <w:r>
        <w:rPr>
          <w:color w:val="auto"/>
          <w:spacing w:val="9"/>
          <w:sz w:val="20"/>
          <w:szCs w:val="20"/>
          <w:highlight w:val="none"/>
          <w:u w:val="single" w:color="auto"/>
        </w:rPr>
        <w:t>承包人负责场内道路</w:t>
      </w:r>
      <w:r>
        <w:rPr>
          <w:color w:val="auto"/>
          <w:spacing w:val="7"/>
          <w:sz w:val="20"/>
          <w:szCs w:val="20"/>
          <w:highlight w:val="none"/>
        </w:rPr>
        <w:t xml:space="preserve"> </w:t>
      </w:r>
      <w:r>
        <w:rPr>
          <w:color w:val="auto"/>
          <w:spacing w:val="8"/>
          <w:sz w:val="20"/>
          <w:szCs w:val="20"/>
          <w:highlight w:val="none"/>
          <w:u w:val="single" w:color="auto"/>
        </w:rPr>
        <w:t>和交通设施的修建并承担相应费用</w:t>
      </w:r>
      <w:r>
        <w:rPr>
          <w:color w:val="auto"/>
          <w:spacing w:val="8"/>
          <w:sz w:val="20"/>
          <w:szCs w:val="20"/>
          <w:highlight w:val="none"/>
        </w:rPr>
        <w:t>。</w:t>
      </w:r>
    </w:p>
    <w:p w14:paraId="45C3E0E7">
      <w:pPr>
        <w:pStyle w:val="2"/>
        <w:spacing w:before="30" w:line="228" w:lineRule="auto"/>
        <w:ind w:left="437"/>
        <w:rPr>
          <w:color w:val="auto"/>
          <w:sz w:val="20"/>
          <w:szCs w:val="20"/>
          <w:highlight w:val="none"/>
        </w:rPr>
      </w:pPr>
      <w:r>
        <w:rPr>
          <w:color w:val="auto"/>
          <w:spacing w:val="6"/>
          <w:sz w:val="20"/>
          <w:szCs w:val="20"/>
          <w:highlight w:val="none"/>
        </w:rPr>
        <w:t>1.10.4</w:t>
      </w:r>
      <w:r>
        <w:rPr>
          <w:color w:val="auto"/>
          <w:spacing w:val="-39"/>
          <w:sz w:val="20"/>
          <w:szCs w:val="20"/>
          <w:highlight w:val="none"/>
        </w:rPr>
        <w:t xml:space="preserve"> </w:t>
      </w:r>
      <w:r>
        <w:rPr>
          <w:color w:val="auto"/>
          <w:spacing w:val="6"/>
          <w:sz w:val="20"/>
          <w:szCs w:val="20"/>
          <w:highlight w:val="none"/>
        </w:rPr>
        <w:t>超大件和超重件的运输</w:t>
      </w:r>
    </w:p>
    <w:p w14:paraId="5C37239E">
      <w:pPr>
        <w:pStyle w:val="2"/>
        <w:spacing w:before="161" w:line="228" w:lineRule="auto"/>
        <w:ind w:left="421"/>
        <w:rPr>
          <w:color w:val="auto"/>
          <w:sz w:val="20"/>
          <w:szCs w:val="20"/>
          <w:highlight w:val="none"/>
        </w:rPr>
      </w:pPr>
      <w:r>
        <w:rPr>
          <w:color w:val="auto"/>
          <w:spacing w:val="9"/>
          <w:sz w:val="20"/>
          <w:szCs w:val="20"/>
          <w:highlight w:val="none"/>
        </w:rPr>
        <w:t>运输超大件或超重件所需的道路和桥梁临时加固改造费用和其他有关费用由</w:t>
      </w:r>
      <w:r>
        <w:rPr>
          <w:color w:val="auto"/>
          <w:spacing w:val="9"/>
          <w:sz w:val="20"/>
          <w:szCs w:val="20"/>
          <w:highlight w:val="none"/>
          <w:u w:val="single" w:color="auto"/>
        </w:rPr>
        <w:t>承包人</w:t>
      </w:r>
      <w:r>
        <w:rPr>
          <w:color w:val="auto"/>
          <w:spacing w:val="9"/>
          <w:sz w:val="20"/>
          <w:szCs w:val="20"/>
          <w:highlight w:val="none"/>
        </w:rPr>
        <w:t>承担。</w:t>
      </w:r>
    </w:p>
    <w:p w14:paraId="7846CEF4">
      <w:pPr>
        <w:pStyle w:val="2"/>
        <w:spacing w:before="161" w:line="228" w:lineRule="auto"/>
        <w:ind w:left="437"/>
        <w:rPr>
          <w:color w:val="auto"/>
          <w:sz w:val="20"/>
          <w:szCs w:val="20"/>
          <w:highlight w:val="none"/>
        </w:rPr>
      </w:pPr>
      <w:r>
        <w:rPr>
          <w:b/>
          <w:bCs/>
          <w:color w:val="auto"/>
          <w:spacing w:val="1"/>
          <w:sz w:val="20"/>
          <w:szCs w:val="20"/>
          <w:highlight w:val="none"/>
        </w:rPr>
        <w:t>1.11</w:t>
      </w:r>
      <w:r>
        <w:rPr>
          <w:color w:val="auto"/>
          <w:spacing w:val="21"/>
          <w:sz w:val="20"/>
          <w:szCs w:val="20"/>
          <w:highlight w:val="none"/>
        </w:rPr>
        <w:t xml:space="preserve"> </w:t>
      </w:r>
      <w:r>
        <w:rPr>
          <w:b/>
          <w:bCs/>
          <w:color w:val="auto"/>
          <w:spacing w:val="1"/>
          <w:sz w:val="20"/>
          <w:szCs w:val="20"/>
          <w:highlight w:val="none"/>
        </w:rPr>
        <w:t>知识产权</w:t>
      </w:r>
    </w:p>
    <w:p w14:paraId="7ADD3157">
      <w:pPr>
        <w:pStyle w:val="2"/>
        <w:spacing w:before="163" w:line="362" w:lineRule="auto"/>
        <w:ind w:left="5" w:right="70" w:firstLine="432"/>
        <w:rPr>
          <w:color w:val="auto"/>
          <w:sz w:val="20"/>
          <w:szCs w:val="20"/>
          <w:highlight w:val="none"/>
        </w:rPr>
      </w:pPr>
      <w:r>
        <w:rPr>
          <w:color w:val="auto"/>
          <w:spacing w:val="7"/>
          <w:sz w:val="20"/>
          <w:szCs w:val="20"/>
          <w:highlight w:val="none"/>
        </w:rPr>
        <w:t>1.11.1</w:t>
      </w:r>
      <w:r>
        <w:rPr>
          <w:color w:val="auto"/>
          <w:spacing w:val="-34"/>
          <w:sz w:val="20"/>
          <w:szCs w:val="20"/>
          <w:highlight w:val="none"/>
        </w:rPr>
        <w:t xml:space="preserve"> </w:t>
      </w:r>
      <w:r>
        <w:rPr>
          <w:color w:val="auto"/>
          <w:spacing w:val="7"/>
          <w:sz w:val="20"/>
          <w:szCs w:val="20"/>
          <w:highlight w:val="none"/>
        </w:rPr>
        <w:t>关于发包人提供给承包人的图纸、发包人为实施工程自行编制或委托编制的技术规范</w:t>
      </w:r>
      <w:r>
        <w:rPr>
          <w:color w:val="auto"/>
          <w:spacing w:val="6"/>
          <w:sz w:val="20"/>
          <w:szCs w:val="20"/>
          <w:highlight w:val="none"/>
        </w:rPr>
        <w:t>以及反映</w:t>
      </w:r>
      <w:r>
        <w:rPr>
          <w:color w:val="auto"/>
          <w:sz w:val="20"/>
          <w:szCs w:val="20"/>
          <w:highlight w:val="none"/>
        </w:rPr>
        <w:t xml:space="preserve"> </w:t>
      </w:r>
      <w:r>
        <w:rPr>
          <w:color w:val="auto"/>
          <w:spacing w:val="9"/>
          <w:sz w:val="20"/>
          <w:szCs w:val="20"/>
          <w:highlight w:val="none"/>
        </w:rPr>
        <w:t>发包人关于合同要求或其他类似性质的文件的著作权的归属：</w:t>
      </w:r>
      <w:r>
        <w:rPr>
          <w:color w:val="auto"/>
          <w:spacing w:val="9"/>
          <w:sz w:val="20"/>
          <w:szCs w:val="20"/>
          <w:highlight w:val="none"/>
          <w:u w:val="single" w:color="auto"/>
        </w:rPr>
        <w:t>著作权属于发包人</w:t>
      </w:r>
      <w:r>
        <w:rPr>
          <w:color w:val="auto"/>
          <w:spacing w:val="9"/>
          <w:sz w:val="20"/>
          <w:szCs w:val="20"/>
          <w:highlight w:val="none"/>
        </w:rPr>
        <w:t>。</w:t>
      </w:r>
    </w:p>
    <w:p w14:paraId="501735E4">
      <w:pPr>
        <w:pStyle w:val="2"/>
        <w:spacing w:before="33" w:line="361" w:lineRule="auto"/>
        <w:ind w:left="7" w:right="70" w:firstLine="417"/>
        <w:rPr>
          <w:color w:val="auto"/>
          <w:sz w:val="20"/>
          <w:szCs w:val="20"/>
          <w:highlight w:val="none"/>
        </w:rPr>
      </w:pPr>
      <w:r>
        <w:rPr>
          <w:color w:val="auto"/>
          <w:spacing w:val="9"/>
          <w:sz w:val="20"/>
          <w:szCs w:val="20"/>
          <w:highlight w:val="none"/>
        </w:rPr>
        <w:t>关于发包人提供的上述文件的使用限制的要求：</w:t>
      </w:r>
      <w:r>
        <w:rPr>
          <w:color w:val="auto"/>
          <w:spacing w:val="9"/>
          <w:sz w:val="20"/>
          <w:szCs w:val="20"/>
          <w:highlight w:val="none"/>
          <w:u w:val="single" w:color="auto"/>
        </w:rPr>
        <w:t>未经发包人同意，承包人不得为了合同以外的目的而</w:t>
      </w:r>
      <w:r>
        <w:rPr>
          <w:color w:val="auto"/>
          <w:spacing w:val="7"/>
          <w:sz w:val="20"/>
          <w:szCs w:val="20"/>
          <w:highlight w:val="none"/>
        </w:rPr>
        <w:t xml:space="preserve"> </w:t>
      </w:r>
      <w:r>
        <w:rPr>
          <w:color w:val="auto"/>
          <w:spacing w:val="8"/>
          <w:sz w:val="20"/>
          <w:szCs w:val="20"/>
          <w:highlight w:val="none"/>
          <w:u w:val="single" w:color="auto"/>
        </w:rPr>
        <w:t>复制、使用上述文件或将之提供给任何第三方</w:t>
      </w:r>
      <w:r>
        <w:rPr>
          <w:color w:val="auto"/>
          <w:spacing w:val="8"/>
          <w:sz w:val="20"/>
          <w:szCs w:val="20"/>
          <w:highlight w:val="none"/>
        </w:rPr>
        <w:t>。</w:t>
      </w:r>
    </w:p>
    <w:p w14:paraId="0816A16F">
      <w:pPr>
        <w:pStyle w:val="2"/>
        <w:spacing w:before="33" w:line="228" w:lineRule="auto"/>
        <w:ind w:left="437"/>
        <w:rPr>
          <w:color w:val="auto"/>
          <w:sz w:val="20"/>
          <w:szCs w:val="20"/>
          <w:highlight w:val="none"/>
        </w:rPr>
      </w:pPr>
      <w:r>
        <w:rPr>
          <w:color w:val="auto"/>
          <w:spacing w:val="8"/>
          <w:sz w:val="20"/>
          <w:szCs w:val="20"/>
          <w:highlight w:val="none"/>
        </w:rPr>
        <w:t>1.11.2 关于承包人为实施工程所编制文件的著作权的归属：</w:t>
      </w:r>
      <w:r>
        <w:rPr>
          <w:color w:val="auto"/>
          <w:spacing w:val="8"/>
          <w:sz w:val="20"/>
          <w:szCs w:val="20"/>
          <w:highlight w:val="none"/>
          <w:u w:val="single" w:color="auto"/>
        </w:rPr>
        <w:t>除署名以外著作权属于发包人</w:t>
      </w:r>
      <w:r>
        <w:rPr>
          <w:color w:val="auto"/>
          <w:spacing w:val="8"/>
          <w:sz w:val="20"/>
          <w:szCs w:val="20"/>
          <w:highlight w:val="none"/>
        </w:rPr>
        <w:t>。</w:t>
      </w:r>
    </w:p>
    <w:p w14:paraId="012952ED">
      <w:pPr>
        <w:pStyle w:val="2"/>
        <w:spacing w:before="160" w:line="364" w:lineRule="auto"/>
        <w:ind w:left="7" w:right="70" w:firstLine="417"/>
        <w:rPr>
          <w:color w:val="auto"/>
          <w:sz w:val="20"/>
          <w:szCs w:val="20"/>
          <w:highlight w:val="none"/>
        </w:rPr>
      </w:pPr>
      <w:r>
        <w:rPr>
          <w:color w:val="auto"/>
          <w:spacing w:val="9"/>
          <w:sz w:val="20"/>
          <w:szCs w:val="20"/>
          <w:highlight w:val="none"/>
        </w:rPr>
        <w:t>关于承包人提供的上述文件的使用限制的要求：</w:t>
      </w:r>
      <w:r>
        <w:rPr>
          <w:color w:val="auto"/>
          <w:spacing w:val="9"/>
          <w:sz w:val="20"/>
          <w:szCs w:val="20"/>
          <w:highlight w:val="none"/>
          <w:u w:val="single" w:color="auto"/>
        </w:rPr>
        <w:t>未经发包人同意，承包人不得为了合同以外的目的而</w:t>
      </w:r>
      <w:r>
        <w:rPr>
          <w:color w:val="auto"/>
          <w:spacing w:val="7"/>
          <w:sz w:val="20"/>
          <w:szCs w:val="20"/>
          <w:highlight w:val="none"/>
        </w:rPr>
        <w:t xml:space="preserve"> </w:t>
      </w:r>
      <w:r>
        <w:rPr>
          <w:color w:val="auto"/>
          <w:spacing w:val="8"/>
          <w:sz w:val="20"/>
          <w:szCs w:val="20"/>
          <w:highlight w:val="none"/>
          <w:u w:val="single" w:color="auto"/>
        </w:rPr>
        <w:t>复制、使用上述文件或将之提供给任何第三方</w:t>
      </w:r>
      <w:r>
        <w:rPr>
          <w:color w:val="auto"/>
          <w:spacing w:val="8"/>
          <w:sz w:val="20"/>
          <w:szCs w:val="20"/>
          <w:highlight w:val="none"/>
        </w:rPr>
        <w:t>。</w:t>
      </w:r>
    </w:p>
    <w:p w14:paraId="081E69A0">
      <w:pPr>
        <w:pStyle w:val="2"/>
        <w:spacing w:before="30" w:line="303" w:lineRule="auto"/>
        <w:ind w:left="2" w:right="70" w:firstLine="434"/>
        <w:rPr>
          <w:color w:val="auto"/>
          <w:sz w:val="20"/>
          <w:szCs w:val="20"/>
          <w:highlight w:val="none"/>
        </w:rPr>
      </w:pPr>
      <w:r>
        <w:rPr>
          <w:color w:val="auto"/>
          <w:spacing w:val="10"/>
          <w:sz w:val="20"/>
          <w:szCs w:val="20"/>
          <w:highlight w:val="none"/>
        </w:rPr>
        <w:t>1.11.4 承包人在施工过程中所采用的专</w:t>
      </w:r>
      <w:r>
        <w:rPr>
          <w:color w:val="auto"/>
          <w:spacing w:val="9"/>
          <w:sz w:val="20"/>
          <w:szCs w:val="20"/>
          <w:highlight w:val="none"/>
        </w:rPr>
        <w:t>利、专有技术、技术秘密的使用费的承担方式：</w:t>
      </w:r>
      <w:r>
        <w:rPr>
          <w:color w:val="auto"/>
          <w:spacing w:val="-53"/>
          <w:sz w:val="20"/>
          <w:szCs w:val="20"/>
          <w:highlight w:val="none"/>
        </w:rPr>
        <w:t xml:space="preserve"> </w:t>
      </w:r>
      <w:r>
        <w:rPr>
          <w:color w:val="auto"/>
          <w:spacing w:val="9"/>
          <w:sz w:val="20"/>
          <w:szCs w:val="20"/>
          <w:highlight w:val="none"/>
          <w:u w:val="single" w:color="auto"/>
        </w:rPr>
        <w:t>由承包人承</w:t>
      </w:r>
      <w:r>
        <w:rPr>
          <w:color w:val="auto"/>
          <w:sz w:val="20"/>
          <w:szCs w:val="20"/>
          <w:highlight w:val="none"/>
        </w:rPr>
        <w:t xml:space="preserve"> </w:t>
      </w:r>
      <w:r>
        <w:rPr>
          <w:color w:val="auto"/>
          <w:sz w:val="20"/>
          <w:szCs w:val="20"/>
          <w:highlight w:val="none"/>
          <w:u w:val="single" w:color="auto"/>
        </w:rPr>
        <w:t>担</w:t>
      </w:r>
      <w:r>
        <w:rPr>
          <w:color w:val="auto"/>
          <w:sz w:val="20"/>
          <w:szCs w:val="20"/>
          <w:highlight w:val="none"/>
        </w:rPr>
        <w:t>。</w:t>
      </w:r>
    </w:p>
    <w:p w14:paraId="4873F265">
      <w:pPr>
        <w:pStyle w:val="2"/>
        <w:spacing w:before="160" w:line="228" w:lineRule="auto"/>
        <w:ind w:left="437"/>
        <w:rPr>
          <w:color w:val="auto"/>
          <w:sz w:val="20"/>
          <w:szCs w:val="20"/>
          <w:highlight w:val="none"/>
        </w:rPr>
      </w:pPr>
      <w:r>
        <w:rPr>
          <w:color w:val="auto"/>
          <w:spacing w:val="6"/>
          <w:sz w:val="20"/>
          <w:szCs w:val="20"/>
          <w:highlight w:val="none"/>
        </w:rPr>
        <w:t>1.13</w:t>
      </w:r>
      <w:r>
        <w:rPr>
          <w:color w:val="auto"/>
          <w:spacing w:val="-38"/>
          <w:sz w:val="20"/>
          <w:szCs w:val="20"/>
          <w:highlight w:val="none"/>
        </w:rPr>
        <w:t xml:space="preserve"> </w:t>
      </w:r>
      <w:r>
        <w:rPr>
          <w:color w:val="auto"/>
          <w:spacing w:val="6"/>
          <w:sz w:val="20"/>
          <w:szCs w:val="20"/>
          <w:highlight w:val="none"/>
        </w:rPr>
        <w:t>工程量清单错误的修正</w:t>
      </w:r>
    </w:p>
    <w:p w14:paraId="570D2C68">
      <w:pPr>
        <w:pStyle w:val="2"/>
        <w:tabs>
          <w:tab w:val="left" w:pos="9630"/>
        </w:tabs>
        <w:spacing w:before="162" w:line="367" w:lineRule="auto"/>
        <w:ind w:right="68" w:firstLine="438"/>
        <w:jc w:val="both"/>
        <w:rPr>
          <w:color w:val="auto"/>
          <w:sz w:val="20"/>
          <w:szCs w:val="20"/>
          <w:highlight w:val="none"/>
        </w:rPr>
      </w:pPr>
      <w:r>
        <w:rPr>
          <w:color w:val="auto"/>
          <w:spacing w:val="6"/>
          <w:sz w:val="20"/>
          <w:szCs w:val="20"/>
          <w:highlight w:val="none"/>
        </w:rPr>
        <w:t>出现工程量清单错误时，是否调整合同价格：</w:t>
      </w:r>
      <w:r>
        <w:rPr>
          <w:color w:val="auto"/>
          <w:spacing w:val="6"/>
          <w:sz w:val="20"/>
          <w:szCs w:val="20"/>
          <w:highlight w:val="none"/>
          <w:u w:val="single" w:color="auto"/>
        </w:rPr>
        <w:t>按《建设工程工程量清单计价规范（</w:t>
      </w:r>
      <w:r>
        <w:rPr>
          <w:color w:val="auto"/>
          <w:sz w:val="20"/>
          <w:szCs w:val="20"/>
          <w:highlight w:val="none"/>
          <w:u w:val="single" w:color="auto"/>
        </w:rPr>
        <w:t>GB</w:t>
      </w:r>
      <w:r>
        <w:rPr>
          <w:color w:val="auto"/>
          <w:spacing w:val="6"/>
          <w:sz w:val="20"/>
          <w:szCs w:val="20"/>
          <w:highlight w:val="none"/>
          <w:u w:val="single" w:color="auto"/>
        </w:rPr>
        <w:t>50500-2013）》</w:t>
      </w:r>
      <w:r>
        <w:rPr>
          <w:color w:val="auto"/>
          <w:sz w:val="20"/>
          <w:szCs w:val="20"/>
          <w:highlight w:val="none"/>
          <w:u w:val="single" w:color="auto"/>
        </w:rPr>
        <w:tab/>
      </w:r>
      <w:r>
        <w:rPr>
          <w:color w:val="auto"/>
          <w:sz w:val="20"/>
          <w:szCs w:val="20"/>
          <w:highlight w:val="none"/>
        </w:rPr>
        <w:t xml:space="preserve"> </w:t>
      </w:r>
      <w:r>
        <w:rPr>
          <w:color w:val="auto"/>
          <w:spacing w:val="10"/>
          <w:sz w:val="20"/>
          <w:szCs w:val="20"/>
          <w:highlight w:val="none"/>
          <w:u w:val="single" w:color="auto"/>
        </w:rPr>
        <w:t>及其广西实施细则、《建设工程工程量清单计算规范（</w:t>
      </w:r>
      <w:r>
        <w:rPr>
          <w:color w:val="auto"/>
          <w:sz w:val="20"/>
          <w:szCs w:val="20"/>
          <w:highlight w:val="none"/>
          <w:u w:val="single" w:color="auto"/>
        </w:rPr>
        <w:t>GB</w:t>
      </w:r>
      <w:r>
        <w:rPr>
          <w:color w:val="auto"/>
          <w:spacing w:val="10"/>
          <w:sz w:val="20"/>
          <w:szCs w:val="20"/>
          <w:highlight w:val="none"/>
          <w:u w:val="single" w:color="auto"/>
        </w:rPr>
        <w:t>50854～50862-2013）》及其广西实施细则（修</w:t>
      </w:r>
      <w:r>
        <w:rPr>
          <w:color w:val="auto"/>
          <w:spacing w:val="7"/>
          <w:sz w:val="20"/>
          <w:szCs w:val="20"/>
          <w:highlight w:val="none"/>
        </w:rPr>
        <w:t xml:space="preserve"> </w:t>
      </w:r>
      <w:r>
        <w:rPr>
          <w:color w:val="auto"/>
          <w:spacing w:val="11"/>
          <w:sz w:val="20"/>
          <w:szCs w:val="20"/>
          <w:highlight w:val="none"/>
          <w:u w:val="single" w:color="auto"/>
        </w:rPr>
        <w:t>订本）等规定。</w:t>
      </w:r>
    </w:p>
    <w:p w14:paraId="7AEB25BC">
      <w:pPr>
        <w:spacing w:line="367" w:lineRule="auto"/>
        <w:rPr>
          <w:color w:val="auto"/>
          <w:sz w:val="20"/>
          <w:szCs w:val="20"/>
          <w:highlight w:val="none"/>
        </w:rPr>
        <w:sectPr>
          <w:footerReference r:id="rId37" w:type="default"/>
          <w:pgSz w:w="11905" w:h="16839"/>
          <w:pgMar w:top="400" w:right="1065" w:bottom="950" w:left="1139" w:header="0" w:footer="787" w:gutter="0"/>
          <w:pgNumType w:fmt="decimal"/>
          <w:cols w:space="720" w:num="1"/>
        </w:sectPr>
      </w:pPr>
    </w:p>
    <w:p w14:paraId="6093CDAF">
      <w:pPr>
        <w:spacing w:line="347" w:lineRule="auto"/>
        <w:rPr>
          <w:rFonts w:ascii="Arial"/>
          <w:color w:val="auto"/>
          <w:sz w:val="21"/>
          <w:highlight w:val="none"/>
        </w:rPr>
      </w:pPr>
    </w:p>
    <w:p w14:paraId="3A06DA40">
      <w:pPr>
        <w:spacing w:line="348" w:lineRule="auto"/>
        <w:rPr>
          <w:rFonts w:ascii="Arial"/>
          <w:color w:val="auto"/>
          <w:sz w:val="21"/>
          <w:highlight w:val="none"/>
        </w:rPr>
      </w:pPr>
    </w:p>
    <w:p w14:paraId="331F7213">
      <w:pPr>
        <w:pStyle w:val="2"/>
        <w:spacing w:before="65" w:line="367" w:lineRule="auto"/>
        <w:ind w:firstLine="427"/>
        <w:jc w:val="both"/>
        <w:rPr>
          <w:color w:val="auto"/>
          <w:sz w:val="20"/>
          <w:szCs w:val="20"/>
          <w:highlight w:val="none"/>
        </w:rPr>
      </w:pPr>
      <w:r>
        <w:rPr>
          <w:color w:val="auto"/>
          <w:spacing w:val="10"/>
          <w:sz w:val="20"/>
          <w:szCs w:val="20"/>
          <w:highlight w:val="none"/>
        </w:rPr>
        <w:t xml:space="preserve">允许调整合同价格的工程量偏差范围： </w:t>
      </w:r>
      <w:r>
        <w:rPr>
          <w:color w:val="auto"/>
          <w:spacing w:val="-81"/>
          <w:sz w:val="20"/>
          <w:szCs w:val="20"/>
          <w:highlight w:val="none"/>
          <w:u w:val="single" w:color="auto"/>
        </w:rPr>
        <w:t xml:space="preserve"> </w:t>
      </w:r>
      <w:r>
        <w:rPr>
          <w:color w:val="auto"/>
          <w:spacing w:val="10"/>
          <w:sz w:val="20"/>
          <w:szCs w:val="20"/>
          <w:highlight w:val="none"/>
          <w:u w:val="single" w:color="auto"/>
        </w:rPr>
        <w:t>按《建设工程工程量清单计价规范（</w:t>
      </w:r>
      <w:r>
        <w:rPr>
          <w:color w:val="auto"/>
          <w:sz w:val="20"/>
          <w:szCs w:val="20"/>
          <w:highlight w:val="none"/>
          <w:u w:val="single" w:color="auto"/>
        </w:rPr>
        <w:t>GB</w:t>
      </w:r>
      <w:r>
        <w:rPr>
          <w:color w:val="auto"/>
          <w:spacing w:val="10"/>
          <w:sz w:val="20"/>
          <w:szCs w:val="20"/>
          <w:highlight w:val="none"/>
          <w:u w:val="single" w:color="auto"/>
        </w:rPr>
        <w:t>50500-2013）》及其</w:t>
      </w:r>
      <w:r>
        <w:rPr>
          <w:color w:val="auto"/>
          <w:sz w:val="20"/>
          <w:szCs w:val="20"/>
          <w:highlight w:val="none"/>
        </w:rPr>
        <w:t xml:space="preserve">  </w:t>
      </w:r>
      <w:r>
        <w:rPr>
          <w:color w:val="auto"/>
          <w:spacing w:val="8"/>
          <w:sz w:val="20"/>
          <w:szCs w:val="20"/>
          <w:highlight w:val="none"/>
          <w:u w:val="single" w:color="auto"/>
        </w:rPr>
        <w:t>广西实施细则、《建设工程工程量清单计算规范（</w:t>
      </w:r>
      <w:r>
        <w:rPr>
          <w:color w:val="auto"/>
          <w:sz w:val="20"/>
          <w:szCs w:val="20"/>
          <w:highlight w:val="none"/>
          <w:u w:val="single" w:color="auto"/>
        </w:rPr>
        <w:t>GB</w:t>
      </w:r>
      <w:r>
        <w:rPr>
          <w:color w:val="auto"/>
          <w:spacing w:val="8"/>
          <w:sz w:val="20"/>
          <w:szCs w:val="20"/>
          <w:highlight w:val="none"/>
          <w:u w:val="single" w:color="auto"/>
        </w:rPr>
        <w:t>50854～50862-2013）》及其广</w:t>
      </w:r>
      <w:r>
        <w:rPr>
          <w:color w:val="auto"/>
          <w:spacing w:val="7"/>
          <w:sz w:val="20"/>
          <w:szCs w:val="20"/>
          <w:highlight w:val="none"/>
          <w:u w:val="single" w:color="auto"/>
        </w:rPr>
        <w:t>西实施细则（修订本）</w:t>
      </w:r>
      <w:r>
        <w:rPr>
          <w:color w:val="auto"/>
          <w:sz w:val="20"/>
          <w:szCs w:val="20"/>
          <w:highlight w:val="none"/>
        </w:rPr>
        <w:t xml:space="preserve"> </w:t>
      </w:r>
      <w:r>
        <w:rPr>
          <w:color w:val="auto"/>
          <w:spacing w:val="5"/>
          <w:sz w:val="20"/>
          <w:szCs w:val="20"/>
          <w:highlight w:val="none"/>
          <w:u w:val="single" w:color="auto"/>
        </w:rPr>
        <w:t>等规定</w:t>
      </w:r>
      <w:r>
        <w:rPr>
          <w:color w:val="auto"/>
          <w:spacing w:val="5"/>
          <w:sz w:val="20"/>
          <w:szCs w:val="20"/>
          <w:highlight w:val="none"/>
        </w:rPr>
        <w:t>。</w:t>
      </w:r>
    </w:p>
    <w:p w14:paraId="4EFCB86F">
      <w:pPr>
        <w:pStyle w:val="2"/>
        <w:spacing w:before="32" w:line="229" w:lineRule="auto"/>
        <w:ind w:left="2"/>
        <w:rPr>
          <w:color w:val="auto"/>
          <w:sz w:val="20"/>
          <w:szCs w:val="20"/>
          <w:highlight w:val="none"/>
        </w:rPr>
      </w:pPr>
      <w:r>
        <w:rPr>
          <w:b/>
          <w:bCs/>
          <w:color w:val="auto"/>
          <w:spacing w:val="2"/>
          <w:sz w:val="20"/>
          <w:szCs w:val="20"/>
          <w:highlight w:val="none"/>
        </w:rPr>
        <w:t>2.</w:t>
      </w:r>
      <w:r>
        <w:rPr>
          <w:color w:val="auto"/>
          <w:spacing w:val="18"/>
          <w:sz w:val="20"/>
          <w:szCs w:val="20"/>
          <w:highlight w:val="none"/>
        </w:rPr>
        <w:t xml:space="preserve"> </w:t>
      </w:r>
      <w:r>
        <w:rPr>
          <w:b/>
          <w:bCs/>
          <w:color w:val="auto"/>
          <w:spacing w:val="2"/>
          <w:sz w:val="20"/>
          <w:szCs w:val="20"/>
          <w:highlight w:val="none"/>
        </w:rPr>
        <w:t>发包人</w:t>
      </w:r>
    </w:p>
    <w:p w14:paraId="7BAC20EC">
      <w:pPr>
        <w:pStyle w:val="2"/>
        <w:spacing w:before="162" w:line="228" w:lineRule="auto"/>
        <w:ind w:left="422"/>
        <w:rPr>
          <w:color w:val="auto"/>
          <w:sz w:val="20"/>
          <w:szCs w:val="20"/>
          <w:highlight w:val="none"/>
        </w:rPr>
      </w:pPr>
      <w:r>
        <w:rPr>
          <w:b/>
          <w:bCs/>
          <w:color w:val="auto"/>
          <w:spacing w:val="5"/>
          <w:sz w:val="20"/>
          <w:szCs w:val="20"/>
          <w:highlight w:val="none"/>
        </w:rPr>
        <w:t>2.2</w:t>
      </w:r>
      <w:r>
        <w:rPr>
          <w:color w:val="auto"/>
          <w:spacing w:val="5"/>
          <w:sz w:val="20"/>
          <w:szCs w:val="20"/>
          <w:highlight w:val="none"/>
        </w:rPr>
        <w:t xml:space="preserve"> </w:t>
      </w:r>
      <w:r>
        <w:rPr>
          <w:b/>
          <w:bCs/>
          <w:color w:val="auto"/>
          <w:spacing w:val="5"/>
          <w:sz w:val="20"/>
          <w:szCs w:val="20"/>
          <w:highlight w:val="none"/>
        </w:rPr>
        <w:t>发包人代表</w:t>
      </w:r>
    </w:p>
    <w:p w14:paraId="53D4B8ED">
      <w:pPr>
        <w:pStyle w:val="2"/>
        <w:spacing w:before="161" w:line="228" w:lineRule="auto"/>
        <w:ind w:left="423"/>
        <w:rPr>
          <w:color w:val="auto"/>
          <w:sz w:val="20"/>
          <w:szCs w:val="20"/>
          <w:highlight w:val="none"/>
        </w:rPr>
      </w:pPr>
      <w:r>
        <w:rPr>
          <w:color w:val="auto"/>
          <w:spacing w:val="6"/>
          <w:sz w:val="20"/>
          <w:szCs w:val="20"/>
          <w:highlight w:val="none"/>
        </w:rPr>
        <w:t>发包人代表：</w:t>
      </w:r>
    </w:p>
    <w:p w14:paraId="08621E0A">
      <w:pPr>
        <w:pStyle w:val="2"/>
        <w:spacing w:before="161" w:line="371" w:lineRule="auto"/>
        <w:ind w:left="419" w:right="7868"/>
        <w:rPr>
          <w:color w:val="auto"/>
          <w:sz w:val="20"/>
          <w:szCs w:val="20"/>
          <w:highlight w:val="none"/>
        </w:rPr>
      </w:pPr>
      <w:r>
        <w:rPr>
          <w:color w:val="auto"/>
          <w:spacing w:val="-1"/>
          <w:sz w:val="20"/>
          <w:szCs w:val="20"/>
          <w:highlight w:val="none"/>
        </w:rPr>
        <w:t>姓</w:t>
      </w:r>
      <w:r>
        <w:rPr>
          <w:color w:val="auto"/>
          <w:spacing w:val="8"/>
          <w:sz w:val="20"/>
          <w:szCs w:val="20"/>
          <w:highlight w:val="none"/>
        </w:rPr>
        <w:t xml:space="preserve">    </w:t>
      </w:r>
      <w:r>
        <w:rPr>
          <w:color w:val="auto"/>
          <w:spacing w:val="-1"/>
          <w:sz w:val="20"/>
          <w:szCs w:val="20"/>
          <w:highlight w:val="none"/>
        </w:rPr>
        <w:t>名</w:t>
      </w:r>
      <w:r>
        <w:rPr>
          <w:color w:val="auto"/>
          <w:spacing w:val="-73"/>
          <w:sz w:val="20"/>
          <w:szCs w:val="20"/>
          <w:highlight w:val="none"/>
        </w:rPr>
        <w:t xml:space="preserve"> </w:t>
      </w:r>
      <w:r>
        <w:rPr>
          <w:color w:val="auto"/>
          <w:spacing w:val="-20"/>
          <w:sz w:val="20"/>
          <w:szCs w:val="20"/>
          <w:highlight w:val="none"/>
        </w:rPr>
        <w:t>：</w:t>
      </w:r>
      <w:r>
        <w:rPr>
          <w:color w:val="auto"/>
          <w:spacing w:val="4"/>
          <w:sz w:val="20"/>
          <w:szCs w:val="20"/>
          <w:highlight w:val="none"/>
          <w:u w:val="single" w:color="auto"/>
        </w:rPr>
        <w:t xml:space="preserve">  </w:t>
      </w:r>
      <w:r>
        <w:rPr>
          <w:color w:val="auto"/>
          <w:spacing w:val="-20"/>
          <w:sz w:val="20"/>
          <w:szCs w:val="20"/>
          <w:highlight w:val="none"/>
        </w:rPr>
        <w:t>；</w:t>
      </w:r>
      <w:r>
        <w:rPr>
          <w:color w:val="auto"/>
          <w:sz w:val="20"/>
          <w:szCs w:val="20"/>
          <w:highlight w:val="none"/>
        </w:rPr>
        <w:t xml:space="preserve"> 职</w:t>
      </w:r>
      <w:r>
        <w:rPr>
          <w:color w:val="auto"/>
          <w:spacing w:val="8"/>
          <w:sz w:val="20"/>
          <w:szCs w:val="20"/>
          <w:highlight w:val="none"/>
        </w:rPr>
        <w:t xml:space="preserve">    </w:t>
      </w:r>
      <w:r>
        <w:rPr>
          <w:color w:val="auto"/>
          <w:sz w:val="20"/>
          <w:szCs w:val="20"/>
          <w:highlight w:val="none"/>
        </w:rPr>
        <w:t>务</w:t>
      </w:r>
      <w:r>
        <w:rPr>
          <w:color w:val="auto"/>
          <w:spacing w:val="-75"/>
          <w:sz w:val="20"/>
          <w:szCs w:val="20"/>
          <w:highlight w:val="none"/>
        </w:rPr>
        <w:t xml:space="preserve"> </w:t>
      </w:r>
      <w:r>
        <w:rPr>
          <w:color w:val="auto"/>
          <w:spacing w:val="-20"/>
          <w:sz w:val="20"/>
          <w:szCs w:val="20"/>
          <w:highlight w:val="none"/>
        </w:rPr>
        <w:t>：</w:t>
      </w:r>
      <w:r>
        <w:rPr>
          <w:color w:val="auto"/>
          <w:spacing w:val="4"/>
          <w:sz w:val="20"/>
          <w:szCs w:val="20"/>
          <w:highlight w:val="none"/>
          <w:u w:val="single" w:color="auto"/>
        </w:rPr>
        <w:t xml:space="preserve">  </w:t>
      </w:r>
      <w:r>
        <w:rPr>
          <w:color w:val="auto"/>
          <w:spacing w:val="-20"/>
          <w:sz w:val="20"/>
          <w:szCs w:val="20"/>
          <w:highlight w:val="none"/>
        </w:rPr>
        <w:t>；</w:t>
      </w:r>
      <w:r>
        <w:rPr>
          <w:color w:val="auto"/>
          <w:sz w:val="20"/>
          <w:szCs w:val="20"/>
          <w:highlight w:val="none"/>
        </w:rPr>
        <w:t xml:space="preserve"> </w:t>
      </w:r>
      <w:r>
        <w:rPr>
          <w:color w:val="auto"/>
          <w:spacing w:val="7"/>
          <w:sz w:val="20"/>
          <w:szCs w:val="20"/>
          <w:highlight w:val="none"/>
        </w:rPr>
        <w:t>联系电话</w:t>
      </w:r>
      <w:r>
        <w:rPr>
          <w:color w:val="auto"/>
          <w:spacing w:val="-6"/>
          <w:sz w:val="20"/>
          <w:szCs w:val="20"/>
          <w:highlight w:val="none"/>
        </w:rPr>
        <w:t>：</w:t>
      </w:r>
      <w:r>
        <w:rPr>
          <w:color w:val="auto"/>
          <w:spacing w:val="4"/>
          <w:sz w:val="20"/>
          <w:szCs w:val="20"/>
          <w:highlight w:val="none"/>
          <w:u w:val="single" w:color="auto"/>
        </w:rPr>
        <w:t xml:space="preserve">  </w:t>
      </w:r>
      <w:r>
        <w:rPr>
          <w:color w:val="auto"/>
          <w:spacing w:val="-6"/>
          <w:sz w:val="20"/>
          <w:szCs w:val="20"/>
          <w:highlight w:val="none"/>
        </w:rPr>
        <w:t>；</w:t>
      </w:r>
      <w:r>
        <w:rPr>
          <w:color w:val="auto"/>
          <w:spacing w:val="1"/>
          <w:sz w:val="20"/>
          <w:szCs w:val="20"/>
          <w:highlight w:val="none"/>
        </w:rPr>
        <w:t xml:space="preserve"> </w:t>
      </w:r>
      <w:r>
        <w:rPr>
          <w:color w:val="auto"/>
          <w:spacing w:val="7"/>
          <w:sz w:val="20"/>
          <w:szCs w:val="20"/>
          <w:highlight w:val="none"/>
        </w:rPr>
        <w:t>电子信箱</w:t>
      </w:r>
      <w:r>
        <w:rPr>
          <w:color w:val="auto"/>
          <w:spacing w:val="-6"/>
          <w:sz w:val="20"/>
          <w:szCs w:val="20"/>
          <w:highlight w:val="none"/>
        </w:rPr>
        <w:t>：</w:t>
      </w:r>
      <w:r>
        <w:rPr>
          <w:color w:val="auto"/>
          <w:spacing w:val="4"/>
          <w:sz w:val="20"/>
          <w:szCs w:val="20"/>
          <w:highlight w:val="none"/>
          <w:u w:val="single" w:color="auto"/>
        </w:rPr>
        <w:t xml:space="preserve">  </w:t>
      </w:r>
      <w:r>
        <w:rPr>
          <w:color w:val="auto"/>
          <w:spacing w:val="-6"/>
          <w:sz w:val="20"/>
          <w:szCs w:val="20"/>
          <w:highlight w:val="none"/>
        </w:rPr>
        <w:t>；</w:t>
      </w:r>
      <w:r>
        <w:rPr>
          <w:color w:val="auto"/>
          <w:spacing w:val="1"/>
          <w:sz w:val="20"/>
          <w:szCs w:val="20"/>
          <w:highlight w:val="none"/>
        </w:rPr>
        <w:t xml:space="preserve"> </w:t>
      </w:r>
      <w:r>
        <w:rPr>
          <w:color w:val="auto"/>
          <w:spacing w:val="3"/>
          <w:sz w:val="20"/>
          <w:szCs w:val="20"/>
          <w:highlight w:val="none"/>
        </w:rPr>
        <w:t>通信地址：</w:t>
      </w:r>
      <w:r>
        <w:rPr>
          <w:color w:val="auto"/>
          <w:spacing w:val="3"/>
          <w:sz w:val="20"/>
          <w:szCs w:val="20"/>
          <w:highlight w:val="none"/>
          <w:u w:val="single" w:color="auto"/>
        </w:rPr>
        <w:t xml:space="preserve">  </w:t>
      </w:r>
      <w:r>
        <w:rPr>
          <w:color w:val="auto"/>
          <w:spacing w:val="3"/>
          <w:sz w:val="20"/>
          <w:szCs w:val="20"/>
          <w:highlight w:val="none"/>
        </w:rPr>
        <w:t>。</w:t>
      </w:r>
    </w:p>
    <w:p w14:paraId="6AA1572D">
      <w:pPr>
        <w:pStyle w:val="2"/>
        <w:spacing w:before="31" w:line="362" w:lineRule="auto"/>
        <w:ind w:left="7" w:right="87" w:firstLine="416"/>
        <w:rPr>
          <w:color w:val="auto"/>
          <w:sz w:val="20"/>
          <w:szCs w:val="20"/>
          <w:highlight w:val="none"/>
        </w:rPr>
      </w:pPr>
      <w:r>
        <w:rPr>
          <w:color w:val="auto"/>
          <w:spacing w:val="9"/>
          <w:sz w:val="20"/>
          <w:szCs w:val="20"/>
          <w:highlight w:val="none"/>
        </w:rPr>
        <w:t>发包人对发包人代表的授权范围如下：</w:t>
      </w:r>
      <w:r>
        <w:rPr>
          <w:color w:val="auto"/>
          <w:spacing w:val="9"/>
          <w:sz w:val="20"/>
          <w:szCs w:val="20"/>
          <w:highlight w:val="none"/>
          <w:u w:val="single" w:color="auto"/>
        </w:rPr>
        <w:t>对工程进度、质量进行监督、办理中间交工工程验收手续，负</w:t>
      </w:r>
      <w:r>
        <w:rPr>
          <w:color w:val="auto"/>
          <w:spacing w:val="7"/>
          <w:sz w:val="20"/>
          <w:szCs w:val="20"/>
          <w:highlight w:val="none"/>
        </w:rPr>
        <w:t xml:space="preserve"> </w:t>
      </w:r>
      <w:r>
        <w:rPr>
          <w:color w:val="auto"/>
          <w:spacing w:val="8"/>
          <w:sz w:val="20"/>
          <w:szCs w:val="20"/>
          <w:highlight w:val="none"/>
          <w:u w:val="single" w:color="auto"/>
        </w:rPr>
        <w:t>责现场签证，解决由发包人授权处理的事宜</w:t>
      </w:r>
      <w:r>
        <w:rPr>
          <w:color w:val="auto"/>
          <w:spacing w:val="8"/>
          <w:sz w:val="20"/>
          <w:szCs w:val="20"/>
          <w:highlight w:val="none"/>
        </w:rPr>
        <w:t>。</w:t>
      </w:r>
    </w:p>
    <w:p w14:paraId="0F495E83">
      <w:pPr>
        <w:pStyle w:val="2"/>
        <w:spacing w:before="31" w:line="228" w:lineRule="auto"/>
        <w:ind w:left="422"/>
        <w:rPr>
          <w:color w:val="auto"/>
          <w:sz w:val="20"/>
          <w:szCs w:val="20"/>
          <w:highlight w:val="none"/>
        </w:rPr>
      </w:pPr>
      <w:r>
        <w:rPr>
          <w:b/>
          <w:bCs/>
          <w:color w:val="auto"/>
          <w:spacing w:val="7"/>
          <w:sz w:val="20"/>
          <w:szCs w:val="20"/>
          <w:highlight w:val="none"/>
        </w:rPr>
        <w:t>2.4</w:t>
      </w:r>
      <w:r>
        <w:rPr>
          <w:color w:val="auto"/>
          <w:spacing w:val="7"/>
          <w:sz w:val="20"/>
          <w:szCs w:val="20"/>
          <w:highlight w:val="none"/>
        </w:rPr>
        <w:t xml:space="preserve"> </w:t>
      </w:r>
      <w:r>
        <w:rPr>
          <w:b/>
          <w:bCs/>
          <w:color w:val="auto"/>
          <w:spacing w:val="7"/>
          <w:sz w:val="20"/>
          <w:szCs w:val="20"/>
          <w:highlight w:val="none"/>
        </w:rPr>
        <w:t>施工现场、施工条件和基础资料的提供</w:t>
      </w:r>
    </w:p>
    <w:p w14:paraId="7691BD71">
      <w:pPr>
        <w:pStyle w:val="2"/>
        <w:spacing w:before="164" w:line="228" w:lineRule="auto"/>
        <w:ind w:left="422"/>
        <w:rPr>
          <w:color w:val="auto"/>
          <w:sz w:val="20"/>
          <w:szCs w:val="20"/>
          <w:highlight w:val="none"/>
        </w:rPr>
      </w:pPr>
      <w:r>
        <w:rPr>
          <w:color w:val="auto"/>
          <w:spacing w:val="6"/>
          <w:sz w:val="20"/>
          <w:szCs w:val="20"/>
          <w:highlight w:val="none"/>
        </w:rPr>
        <w:t>2.4.1 提供施工现场</w:t>
      </w:r>
    </w:p>
    <w:p w14:paraId="08B9ED58">
      <w:pPr>
        <w:pStyle w:val="2"/>
        <w:spacing w:before="162" w:line="228" w:lineRule="auto"/>
        <w:ind w:left="423"/>
        <w:rPr>
          <w:color w:val="auto"/>
          <w:sz w:val="20"/>
          <w:szCs w:val="20"/>
          <w:highlight w:val="none"/>
        </w:rPr>
      </w:pPr>
      <w:r>
        <w:rPr>
          <w:color w:val="auto"/>
          <w:spacing w:val="9"/>
          <w:sz w:val="20"/>
          <w:szCs w:val="20"/>
          <w:highlight w:val="none"/>
        </w:rPr>
        <w:t>关于发包人移交施工现场的期限要求：根据发包人实际要求。</w:t>
      </w:r>
    </w:p>
    <w:p w14:paraId="214846D7">
      <w:pPr>
        <w:pStyle w:val="2"/>
        <w:tabs>
          <w:tab w:val="left" w:pos="527"/>
        </w:tabs>
        <w:spacing w:before="160" w:line="228" w:lineRule="auto"/>
        <w:ind w:left="411"/>
        <w:rPr>
          <w:color w:val="auto"/>
          <w:sz w:val="20"/>
          <w:szCs w:val="20"/>
          <w:highlight w:val="none"/>
        </w:rPr>
      </w:pPr>
      <w:r>
        <w:rPr>
          <w:color w:val="auto"/>
          <w:sz w:val="20"/>
          <w:szCs w:val="20"/>
          <w:highlight w:val="none"/>
          <w:u w:val="single" w:color="auto"/>
        </w:rPr>
        <w:tab/>
      </w:r>
      <w:r>
        <w:rPr>
          <w:color w:val="auto"/>
          <w:spacing w:val="6"/>
          <w:sz w:val="20"/>
          <w:szCs w:val="20"/>
          <w:highlight w:val="none"/>
        </w:rPr>
        <w:t>2.4.2 提供施工条件</w:t>
      </w:r>
    </w:p>
    <w:p w14:paraId="65CF0608">
      <w:pPr>
        <w:pStyle w:val="2"/>
        <w:spacing w:before="162" w:line="363" w:lineRule="auto"/>
        <w:ind w:left="11" w:right="31" w:firstLine="411"/>
        <w:rPr>
          <w:color w:val="auto"/>
          <w:sz w:val="20"/>
          <w:szCs w:val="20"/>
          <w:highlight w:val="none"/>
        </w:rPr>
      </w:pPr>
      <w:r>
        <w:rPr>
          <w:color w:val="auto"/>
          <w:spacing w:val="6"/>
          <w:sz w:val="20"/>
          <w:szCs w:val="20"/>
          <w:highlight w:val="none"/>
        </w:rPr>
        <w:t>关于发包人应负责提供施工所需要的条件，包括：</w:t>
      </w:r>
      <w:r>
        <w:rPr>
          <w:color w:val="auto"/>
          <w:spacing w:val="6"/>
          <w:sz w:val="20"/>
          <w:szCs w:val="20"/>
          <w:highlight w:val="none"/>
          <w:u w:val="single" w:color="auto"/>
        </w:rPr>
        <w:t>发包人可配合承包人办理开</w:t>
      </w:r>
      <w:r>
        <w:rPr>
          <w:color w:val="auto"/>
          <w:spacing w:val="5"/>
          <w:sz w:val="20"/>
          <w:szCs w:val="20"/>
          <w:highlight w:val="none"/>
          <w:u w:val="single" w:color="auto"/>
        </w:rPr>
        <w:t>工所需手续及相关申请，</w:t>
      </w:r>
      <w:r>
        <w:rPr>
          <w:color w:val="auto"/>
          <w:sz w:val="20"/>
          <w:szCs w:val="20"/>
          <w:highlight w:val="none"/>
        </w:rPr>
        <w:t xml:space="preserve"> </w:t>
      </w:r>
      <w:r>
        <w:rPr>
          <w:color w:val="auto"/>
          <w:spacing w:val="8"/>
          <w:sz w:val="20"/>
          <w:szCs w:val="20"/>
          <w:highlight w:val="none"/>
          <w:u w:val="single" w:color="auto"/>
        </w:rPr>
        <w:t>费用由承包人自行解决，施工场地与公共道路的通道，</w:t>
      </w:r>
      <w:r>
        <w:rPr>
          <w:color w:val="auto"/>
          <w:spacing w:val="-44"/>
          <w:sz w:val="20"/>
          <w:szCs w:val="20"/>
          <w:highlight w:val="none"/>
          <w:u w:val="single" w:color="auto"/>
        </w:rPr>
        <w:t xml:space="preserve"> </w:t>
      </w:r>
      <w:r>
        <w:rPr>
          <w:color w:val="auto"/>
          <w:spacing w:val="8"/>
          <w:sz w:val="20"/>
          <w:szCs w:val="20"/>
          <w:highlight w:val="none"/>
          <w:u w:val="single" w:color="auto"/>
        </w:rPr>
        <w:t>由承包人负责实施，费用已包含在合同价中</w:t>
      </w:r>
      <w:r>
        <w:rPr>
          <w:color w:val="auto"/>
          <w:spacing w:val="8"/>
          <w:sz w:val="20"/>
          <w:szCs w:val="20"/>
          <w:highlight w:val="none"/>
        </w:rPr>
        <w:t>。</w:t>
      </w:r>
    </w:p>
    <w:p w14:paraId="323DDE1B">
      <w:pPr>
        <w:pStyle w:val="2"/>
        <w:spacing w:before="31" w:line="228" w:lineRule="auto"/>
        <w:ind w:left="422"/>
        <w:rPr>
          <w:color w:val="auto"/>
          <w:sz w:val="20"/>
          <w:szCs w:val="20"/>
          <w:highlight w:val="none"/>
        </w:rPr>
      </w:pPr>
      <w:r>
        <w:rPr>
          <w:b/>
          <w:bCs/>
          <w:color w:val="auto"/>
          <w:spacing w:val="6"/>
          <w:sz w:val="20"/>
          <w:szCs w:val="20"/>
          <w:highlight w:val="none"/>
        </w:rPr>
        <w:t>2.5</w:t>
      </w:r>
      <w:r>
        <w:rPr>
          <w:color w:val="auto"/>
          <w:spacing w:val="6"/>
          <w:sz w:val="20"/>
          <w:szCs w:val="20"/>
          <w:highlight w:val="none"/>
        </w:rPr>
        <w:t xml:space="preserve"> </w:t>
      </w:r>
      <w:r>
        <w:rPr>
          <w:b/>
          <w:bCs/>
          <w:color w:val="auto"/>
          <w:spacing w:val="6"/>
          <w:sz w:val="20"/>
          <w:szCs w:val="20"/>
          <w:highlight w:val="none"/>
        </w:rPr>
        <w:t>资金来源证明及支付担保</w:t>
      </w:r>
    </w:p>
    <w:p w14:paraId="2DEC7C77">
      <w:pPr>
        <w:pStyle w:val="2"/>
        <w:spacing w:before="161" w:line="228" w:lineRule="auto"/>
        <w:ind w:left="423"/>
        <w:rPr>
          <w:color w:val="auto"/>
          <w:sz w:val="20"/>
          <w:szCs w:val="20"/>
          <w:highlight w:val="none"/>
        </w:rPr>
      </w:pPr>
      <w:r>
        <w:rPr>
          <w:color w:val="auto"/>
          <w:spacing w:val="8"/>
          <w:sz w:val="20"/>
          <w:szCs w:val="20"/>
          <w:highlight w:val="none"/>
        </w:rPr>
        <w:t>发包人提供资金来源证明的期限要求：</w:t>
      </w:r>
      <w:r>
        <w:rPr>
          <w:color w:val="auto"/>
          <w:spacing w:val="8"/>
          <w:sz w:val="20"/>
          <w:szCs w:val="20"/>
          <w:highlight w:val="none"/>
          <w:u w:val="single" w:color="auto"/>
        </w:rPr>
        <w:t xml:space="preserve"> 无 </w:t>
      </w:r>
      <w:r>
        <w:rPr>
          <w:color w:val="auto"/>
          <w:spacing w:val="8"/>
          <w:sz w:val="20"/>
          <w:szCs w:val="20"/>
          <w:highlight w:val="none"/>
        </w:rPr>
        <w:t>。</w:t>
      </w:r>
    </w:p>
    <w:p w14:paraId="6BC36BB7">
      <w:pPr>
        <w:pStyle w:val="2"/>
        <w:spacing w:before="161" w:line="228" w:lineRule="auto"/>
        <w:ind w:left="423"/>
        <w:rPr>
          <w:color w:val="auto"/>
          <w:sz w:val="20"/>
          <w:szCs w:val="20"/>
          <w:highlight w:val="none"/>
        </w:rPr>
      </w:pPr>
      <w:r>
        <w:rPr>
          <w:color w:val="auto"/>
          <w:spacing w:val="7"/>
          <w:sz w:val="20"/>
          <w:szCs w:val="20"/>
          <w:highlight w:val="none"/>
        </w:rPr>
        <w:t>发包人是否提供支付担保：</w:t>
      </w:r>
      <w:r>
        <w:rPr>
          <w:color w:val="auto"/>
          <w:spacing w:val="7"/>
          <w:sz w:val="20"/>
          <w:szCs w:val="20"/>
          <w:highlight w:val="none"/>
          <w:u w:val="single" w:color="auto"/>
        </w:rPr>
        <w:t xml:space="preserve">    否    </w:t>
      </w:r>
      <w:r>
        <w:rPr>
          <w:color w:val="auto"/>
          <w:spacing w:val="6"/>
          <w:sz w:val="20"/>
          <w:szCs w:val="20"/>
          <w:highlight w:val="none"/>
          <w:u w:val="single" w:color="auto"/>
        </w:rPr>
        <w:t xml:space="preserve">     </w:t>
      </w:r>
      <w:r>
        <w:rPr>
          <w:color w:val="auto"/>
          <w:spacing w:val="6"/>
          <w:sz w:val="20"/>
          <w:szCs w:val="20"/>
          <w:highlight w:val="none"/>
        </w:rPr>
        <w:t>。</w:t>
      </w:r>
    </w:p>
    <w:p w14:paraId="4822E96A">
      <w:pPr>
        <w:pStyle w:val="2"/>
        <w:spacing w:before="163" w:line="228" w:lineRule="auto"/>
        <w:ind w:left="423"/>
        <w:rPr>
          <w:color w:val="auto"/>
          <w:sz w:val="20"/>
          <w:szCs w:val="20"/>
          <w:highlight w:val="none"/>
        </w:rPr>
      </w:pPr>
      <w:r>
        <w:rPr>
          <w:color w:val="auto"/>
          <w:spacing w:val="7"/>
          <w:sz w:val="20"/>
          <w:szCs w:val="20"/>
          <w:highlight w:val="none"/>
        </w:rPr>
        <w:t>发包人提供支付担保的形式：</w:t>
      </w:r>
      <w:r>
        <w:rPr>
          <w:color w:val="auto"/>
          <w:spacing w:val="7"/>
          <w:sz w:val="20"/>
          <w:szCs w:val="20"/>
          <w:highlight w:val="none"/>
          <w:u w:val="single" w:color="auto"/>
        </w:rPr>
        <w:t xml:space="preserve">   /    </w:t>
      </w:r>
      <w:r>
        <w:rPr>
          <w:color w:val="auto"/>
          <w:spacing w:val="6"/>
          <w:sz w:val="20"/>
          <w:szCs w:val="20"/>
          <w:highlight w:val="none"/>
          <w:u w:val="single" w:color="auto"/>
        </w:rPr>
        <w:t xml:space="preserve">     </w:t>
      </w:r>
      <w:r>
        <w:rPr>
          <w:color w:val="auto"/>
          <w:spacing w:val="6"/>
          <w:sz w:val="20"/>
          <w:szCs w:val="20"/>
          <w:highlight w:val="none"/>
        </w:rPr>
        <w:t>。</w:t>
      </w:r>
    </w:p>
    <w:p w14:paraId="79B784BC">
      <w:pPr>
        <w:pStyle w:val="2"/>
        <w:spacing w:before="162" w:line="228" w:lineRule="auto"/>
        <w:ind w:left="4"/>
        <w:rPr>
          <w:color w:val="auto"/>
          <w:sz w:val="20"/>
          <w:szCs w:val="20"/>
          <w:highlight w:val="none"/>
        </w:rPr>
      </w:pPr>
      <w:r>
        <w:rPr>
          <w:b/>
          <w:bCs/>
          <w:color w:val="auto"/>
          <w:spacing w:val="2"/>
          <w:sz w:val="20"/>
          <w:szCs w:val="20"/>
          <w:highlight w:val="none"/>
        </w:rPr>
        <w:t>3.</w:t>
      </w:r>
      <w:r>
        <w:rPr>
          <w:color w:val="auto"/>
          <w:spacing w:val="16"/>
          <w:sz w:val="20"/>
          <w:szCs w:val="20"/>
          <w:highlight w:val="none"/>
        </w:rPr>
        <w:t xml:space="preserve"> </w:t>
      </w:r>
      <w:r>
        <w:rPr>
          <w:b/>
          <w:bCs/>
          <w:color w:val="auto"/>
          <w:spacing w:val="2"/>
          <w:sz w:val="20"/>
          <w:szCs w:val="20"/>
          <w:highlight w:val="none"/>
        </w:rPr>
        <w:t>承包人</w:t>
      </w:r>
    </w:p>
    <w:p w14:paraId="24290E61">
      <w:pPr>
        <w:pStyle w:val="2"/>
        <w:spacing w:before="161" w:line="228" w:lineRule="auto"/>
        <w:ind w:left="424"/>
        <w:rPr>
          <w:color w:val="auto"/>
          <w:sz w:val="20"/>
          <w:szCs w:val="20"/>
          <w:highlight w:val="none"/>
        </w:rPr>
      </w:pPr>
      <w:r>
        <w:rPr>
          <w:b/>
          <w:bCs/>
          <w:color w:val="auto"/>
          <w:spacing w:val="5"/>
          <w:sz w:val="20"/>
          <w:szCs w:val="20"/>
          <w:highlight w:val="none"/>
        </w:rPr>
        <w:t>3.1</w:t>
      </w:r>
      <w:r>
        <w:rPr>
          <w:color w:val="auto"/>
          <w:spacing w:val="5"/>
          <w:sz w:val="20"/>
          <w:szCs w:val="20"/>
          <w:highlight w:val="none"/>
        </w:rPr>
        <w:t xml:space="preserve"> </w:t>
      </w:r>
      <w:r>
        <w:rPr>
          <w:b/>
          <w:bCs/>
          <w:color w:val="auto"/>
          <w:spacing w:val="5"/>
          <w:sz w:val="20"/>
          <w:szCs w:val="20"/>
          <w:highlight w:val="none"/>
        </w:rPr>
        <w:t>承包人的一般义务</w:t>
      </w:r>
    </w:p>
    <w:p w14:paraId="1976528B">
      <w:pPr>
        <w:pStyle w:val="2"/>
        <w:spacing w:before="161" w:line="367" w:lineRule="auto"/>
        <w:ind w:left="3" w:right="89" w:firstLine="426"/>
        <w:jc w:val="both"/>
        <w:rPr>
          <w:color w:val="auto"/>
          <w:sz w:val="20"/>
          <w:szCs w:val="20"/>
          <w:highlight w:val="none"/>
        </w:rPr>
      </w:pPr>
      <w:r>
        <w:rPr>
          <w:color w:val="auto"/>
          <w:spacing w:val="10"/>
          <w:sz w:val="20"/>
          <w:szCs w:val="20"/>
          <w:highlight w:val="none"/>
        </w:rPr>
        <w:t>（9）承包人提交的竣工资料的内容：</w:t>
      </w:r>
      <w:r>
        <w:rPr>
          <w:color w:val="auto"/>
          <w:spacing w:val="10"/>
          <w:sz w:val="20"/>
          <w:szCs w:val="20"/>
          <w:highlight w:val="none"/>
          <w:u w:val="single" w:color="auto"/>
        </w:rPr>
        <w:t>工程</w:t>
      </w:r>
      <w:r>
        <w:rPr>
          <w:color w:val="auto"/>
          <w:spacing w:val="9"/>
          <w:sz w:val="20"/>
          <w:szCs w:val="20"/>
          <w:highlight w:val="none"/>
          <w:u w:val="single" w:color="auto"/>
        </w:rPr>
        <w:t>具备竣工验收条件，承包人按工程竣工验收有关规定，向</w:t>
      </w:r>
      <w:r>
        <w:rPr>
          <w:color w:val="auto"/>
          <w:sz w:val="20"/>
          <w:szCs w:val="20"/>
          <w:highlight w:val="none"/>
        </w:rPr>
        <w:t xml:space="preserve"> </w:t>
      </w:r>
      <w:r>
        <w:rPr>
          <w:color w:val="auto"/>
          <w:spacing w:val="9"/>
          <w:sz w:val="20"/>
          <w:szCs w:val="20"/>
          <w:highlight w:val="none"/>
          <w:u w:val="single" w:color="auto"/>
        </w:rPr>
        <w:t>发包人提交符合《建设工程文件归档整理规范》内容装订成册的完整竣工资料及竣工验收报告、工程竣工</w:t>
      </w:r>
      <w:r>
        <w:rPr>
          <w:color w:val="auto"/>
          <w:spacing w:val="7"/>
          <w:sz w:val="20"/>
          <w:szCs w:val="20"/>
          <w:highlight w:val="none"/>
        </w:rPr>
        <w:t xml:space="preserve"> </w:t>
      </w:r>
      <w:r>
        <w:rPr>
          <w:color w:val="auto"/>
          <w:spacing w:val="-2"/>
          <w:sz w:val="20"/>
          <w:szCs w:val="20"/>
          <w:highlight w:val="none"/>
          <w:u w:val="single" w:color="auto"/>
        </w:rPr>
        <w:t>图</w:t>
      </w:r>
      <w:r>
        <w:rPr>
          <w:color w:val="auto"/>
          <w:spacing w:val="-2"/>
          <w:sz w:val="20"/>
          <w:szCs w:val="20"/>
          <w:highlight w:val="none"/>
        </w:rPr>
        <w:t>。</w:t>
      </w:r>
    </w:p>
    <w:p w14:paraId="0881C866">
      <w:pPr>
        <w:pStyle w:val="2"/>
        <w:spacing w:before="33" w:line="362" w:lineRule="auto"/>
        <w:ind w:right="87" w:firstLine="419"/>
        <w:rPr>
          <w:color w:val="auto"/>
          <w:sz w:val="20"/>
          <w:szCs w:val="20"/>
          <w:highlight w:val="none"/>
        </w:rPr>
      </w:pPr>
      <w:r>
        <w:rPr>
          <w:color w:val="auto"/>
          <w:spacing w:val="9"/>
          <w:sz w:val="20"/>
          <w:szCs w:val="20"/>
          <w:highlight w:val="none"/>
        </w:rPr>
        <w:t>承包人需要提交的竣工资料套数：</w:t>
      </w:r>
      <w:r>
        <w:rPr>
          <w:color w:val="auto"/>
          <w:spacing w:val="9"/>
          <w:sz w:val="20"/>
          <w:szCs w:val="20"/>
          <w:highlight w:val="none"/>
          <w:u w:val="single" w:color="auto"/>
        </w:rPr>
        <w:t xml:space="preserve">  承包人向发包人提交竣工档案份数为一式四份；备案资料一式两</w:t>
      </w:r>
      <w:r>
        <w:rPr>
          <w:color w:val="auto"/>
          <w:spacing w:val="2"/>
          <w:sz w:val="20"/>
          <w:szCs w:val="20"/>
          <w:highlight w:val="none"/>
        </w:rPr>
        <w:t xml:space="preserve"> </w:t>
      </w:r>
      <w:r>
        <w:rPr>
          <w:color w:val="auto"/>
          <w:spacing w:val="8"/>
          <w:sz w:val="20"/>
          <w:szCs w:val="20"/>
          <w:highlight w:val="none"/>
          <w:u w:val="single" w:color="auto"/>
        </w:rPr>
        <w:t xml:space="preserve">份；建设工程质量监督档案一式两份  </w:t>
      </w:r>
      <w:r>
        <w:rPr>
          <w:color w:val="auto"/>
          <w:spacing w:val="8"/>
          <w:sz w:val="20"/>
          <w:szCs w:val="20"/>
          <w:highlight w:val="none"/>
        </w:rPr>
        <w:t>。</w:t>
      </w:r>
    </w:p>
    <w:p w14:paraId="057521B9">
      <w:pPr>
        <w:pStyle w:val="2"/>
        <w:spacing w:before="32" w:line="228" w:lineRule="auto"/>
        <w:ind w:left="419"/>
        <w:rPr>
          <w:color w:val="auto"/>
          <w:sz w:val="20"/>
          <w:szCs w:val="20"/>
          <w:highlight w:val="none"/>
        </w:rPr>
      </w:pPr>
      <w:r>
        <w:rPr>
          <w:color w:val="auto"/>
          <w:spacing w:val="9"/>
          <w:sz w:val="20"/>
          <w:szCs w:val="20"/>
          <w:highlight w:val="none"/>
        </w:rPr>
        <w:t>承包人提交的竣工资料的费用承担：</w:t>
      </w:r>
      <w:r>
        <w:rPr>
          <w:color w:val="auto"/>
          <w:spacing w:val="9"/>
          <w:sz w:val="20"/>
          <w:szCs w:val="20"/>
          <w:highlight w:val="none"/>
          <w:u w:val="single" w:color="auto"/>
        </w:rPr>
        <w:t xml:space="preserve">  由承包人承担相关费用</w:t>
      </w:r>
      <w:r>
        <w:rPr>
          <w:color w:val="auto"/>
          <w:spacing w:val="8"/>
          <w:sz w:val="20"/>
          <w:szCs w:val="20"/>
          <w:highlight w:val="none"/>
          <w:u w:val="single" w:color="auto"/>
        </w:rPr>
        <w:t xml:space="preserve"> </w:t>
      </w:r>
      <w:r>
        <w:rPr>
          <w:color w:val="auto"/>
          <w:spacing w:val="8"/>
          <w:sz w:val="20"/>
          <w:szCs w:val="20"/>
          <w:highlight w:val="none"/>
        </w:rPr>
        <w:t>。</w:t>
      </w:r>
    </w:p>
    <w:p w14:paraId="637992BD">
      <w:pPr>
        <w:pStyle w:val="2"/>
        <w:spacing w:before="161" w:line="228" w:lineRule="auto"/>
        <w:ind w:left="419"/>
        <w:rPr>
          <w:color w:val="auto"/>
          <w:sz w:val="20"/>
          <w:szCs w:val="20"/>
          <w:highlight w:val="none"/>
        </w:rPr>
      </w:pPr>
      <w:r>
        <w:rPr>
          <w:color w:val="auto"/>
          <w:spacing w:val="8"/>
          <w:sz w:val="20"/>
          <w:szCs w:val="20"/>
          <w:highlight w:val="none"/>
        </w:rPr>
        <w:t>承包人提交的竣工资料移交时间：</w:t>
      </w:r>
      <w:r>
        <w:rPr>
          <w:color w:val="auto"/>
          <w:spacing w:val="8"/>
          <w:sz w:val="20"/>
          <w:szCs w:val="20"/>
          <w:highlight w:val="none"/>
          <w:u w:val="single" w:color="auto"/>
        </w:rPr>
        <w:t xml:space="preserve">  工程竣工验收合</w:t>
      </w:r>
      <w:r>
        <w:rPr>
          <w:color w:val="auto"/>
          <w:spacing w:val="7"/>
          <w:sz w:val="20"/>
          <w:szCs w:val="20"/>
          <w:highlight w:val="none"/>
          <w:u w:val="single" w:color="auto"/>
        </w:rPr>
        <w:t>格后</w:t>
      </w:r>
      <w:r>
        <w:rPr>
          <w:color w:val="auto"/>
          <w:spacing w:val="-32"/>
          <w:sz w:val="20"/>
          <w:szCs w:val="20"/>
          <w:highlight w:val="none"/>
          <w:u w:val="single" w:color="auto"/>
        </w:rPr>
        <w:t xml:space="preserve"> </w:t>
      </w:r>
      <w:r>
        <w:rPr>
          <w:color w:val="auto"/>
          <w:spacing w:val="7"/>
          <w:sz w:val="20"/>
          <w:szCs w:val="20"/>
          <w:highlight w:val="none"/>
          <w:u w:val="single" w:color="auto"/>
        </w:rPr>
        <w:t>30</w:t>
      </w:r>
      <w:r>
        <w:rPr>
          <w:color w:val="auto"/>
          <w:spacing w:val="-36"/>
          <w:sz w:val="20"/>
          <w:szCs w:val="20"/>
          <w:highlight w:val="none"/>
          <w:u w:val="single" w:color="auto"/>
        </w:rPr>
        <w:t xml:space="preserve"> </w:t>
      </w:r>
      <w:r>
        <w:rPr>
          <w:color w:val="auto"/>
          <w:spacing w:val="7"/>
          <w:sz w:val="20"/>
          <w:szCs w:val="20"/>
          <w:highlight w:val="none"/>
          <w:u w:val="single" w:color="auto"/>
        </w:rPr>
        <w:t xml:space="preserve">天内  </w:t>
      </w:r>
      <w:r>
        <w:rPr>
          <w:color w:val="auto"/>
          <w:spacing w:val="7"/>
          <w:sz w:val="20"/>
          <w:szCs w:val="20"/>
          <w:highlight w:val="none"/>
        </w:rPr>
        <w:t>。</w:t>
      </w:r>
    </w:p>
    <w:p w14:paraId="77EECE30">
      <w:pPr>
        <w:pStyle w:val="2"/>
        <w:spacing w:before="162" w:line="367" w:lineRule="auto"/>
        <w:ind w:right="85" w:firstLine="419"/>
        <w:rPr>
          <w:color w:val="auto"/>
          <w:sz w:val="20"/>
          <w:szCs w:val="20"/>
          <w:highlight w:val="none"/>
        </w:rPr>
      </w:pPr>
      <w:r>
        <w:rPr>
          <w:color w:val="auto"/>
          <w:spacing w:val="9"/>
          <w:sz w:val="20"/>
          <w:szCs w:val="20"/>
          <w:highlight w:val="none"/>
        </w:rPr>
        <w:t>承包人提交的竣工资料形式要求：</w:t>
      </w:r>
      <w:r>
        <w:rPr>
          <w:color w:val="auto"/>
          <w:spacing w:val="9"/>
          <w:sz w:val="20"/>
          <w:szCs w:val="20"/>
          <w:highlight w:val="none"/>
          <w:u w:val="single" w:color="auto"/>
        </w:rPr>
        <w:t>竣工档案（竣工档案的内容：施工单位竣工验收文件、施工文件、</w:t>
      </w:r>
      <w:r>
        <w:rPr>
          <w:color w:val="auto"/>
          <w:spacing w:val="13"/>
          <w:sz w:val="20"/>
          <w:szCs w:val="20"/>
          <w:highlight w:val="none"/>
        </w:rPr>
        <w:t xml:space="preserve"> </w:t>
      </w:r>
      <w:r>
        <w:rPr>
          <w:color w:val="auto"/>
          <w:spacing w:val="9"/>
          <w:sz w:val="20"/>
          <w:szCs w:val="20"/>
          <w:highlight w:val="none"/>
          <w:u w:val="single" w:color="auto"/>
        </w:rPr>
        <w:t>竣工图（按城市建设档案馆要求整理，相关费用由承包人承担）、备案资料（应由承包人提供的部分按桂</w:t>
      </w:r>
      <w:r>
        <w:rPr>
          <w:color w:val="auto"/>
          <w:spacing w:val="12"/>
          <w:sz w:val="20"/>
          <w:szCs w:val="20"/>
          <w:highlight w:val="none"/>
        </w:rPr>
        <w:t xml:space="preserve"> </w:t>
      </w:r>
      <w:r>
        <w:rPr>
          <w:color w:val="auto"/>
          <w:spacing w:val="9"/>
          <w:sz w:val="20"/>
          <w:szCs w:val="20"/>
          <w:highlight w:val="none"/>
          <w:u w:val="single" w:color="auto"/>
        </w:rPr>
        <w:t>林市住建局要求整理）、建设工程质量监督档案（应由承包人提供的部分按桂林市建设工程质量监督管理</w:t>
      </w:r>
    </w:p>
    <w:p w14:paraId="3BC1B895">
      <w:pPr>
        <w:spacing w:line="367" w:lineRule="auto"/>
        <w:rPr>
          <w:color w:val="auto"/>
          <w:sz w:val="20"/>
          <w:szCs w:val="20"/>
          <w:highlight w:val="none"/>
        </w:rPr>
        <w:sectPr>
          <w:footerReference r:id="rId38" w:type="default"/>
          <w:pgSz w:w="11905" w:h="16839"/>
          <w:pgMar w:top="400" w:right="1048" w:bottom="950" w:left="1140" w:header="0" w:footer="787" w:gutter="0"/>
          <w:pgNumType w:fmt="decimal"/>
          <w:cols w:space="720" w:num="1"/>
        </w:sectPr>
      </w:pPr>
    </w:p>
    <w:p w14:paraId="02A9D8D9">
      <w:pPr>
        <w:spacing w:line="348" w:lineRule="auto"/>
        <w:rPr>
          <w:rFonts w:ascii="Arial"/>
          <w:color w:val="auto"/>
          <w:sz w:val="21"/>
          <w:highlight w:val="none"/>
        </w:rPr>
      </w:pPr>
    </w:p>
    <w:p w14:paraId="6FB034F1">
      <w:pPr>
        <w:spacing w:line="348" w:lineRule="auto"/>
        <w:rPr>
          <w:rFonts w:ascii="Arial"/>
          <w:color w:val="auto"/>
          <w:sz w:val="21"/>
          <w:highlight w:val="none"/>
        </w:rPr>
      </w:pPr>
    </w:p>
    <w:p w14:paraId="724EC2C0">
      <w:pPr>
        <w:pStyle w:val="2"/>
        <w:spacing w:before="65" w:line="230" w:lineRule="auto"/>
        <w:ind w:left="1"/>
        <w:rPr>
          <w:color w:val="auto"/>
          <w:sz w:val="20"/>
          <w:szCs w:val="20"/>
          <w:highlight w:val="none"/>
        </w:rPr>
      </w:pPr>
      <w:r>
        <w:rPr>
          <w:color w:val="auto"/>
          <w:spacing w:val="5"/>
          <w:sz w:val="20"/>
          <w:szCs w:val="20"/>
          <w:highlight w:val="none"/>
          <w:u w:val="single" w:color="auto"/>
        </w:rPr>
        <w:t>站要求整理）</w:t>
      </w:r>
      <w:r>
        <w:rPr>
          <w:color w:val="auto"/>
          <w:spacing w:val="5"/>
          <w:sz w:val="20"/>
          <w:szCs w:val="20"/>
          <w:highlight w:val="none"/>
        </w:rPr>
        <w:t>。</w:t>
      </w:r>
    </w:p>
    <w:p w14:paraId="361A9739">
      <w:pPr>
        <w:pStyle w:val="2"/>
        <w:tabs>
          <w:tab w:val="left" w:pos="9630"/>
        </w:tabs>
        <w:spacing w:before="154" w:line="373" w:lineRule="auto"/>
        <w:ind w:firstLine="430"/>
        <w:jc w:val="both"/>
        <w:rPr>
          <w:color w:val="auto"/>
          <w:sz w:val="20"/>
          <w:szCs w:val="20"/>
          <w:highlight w:val="none"/>
        </w:rPr>
      </w:pPr>
      <w:r>
        <w:rPr>
          <w:color w:val="auto"/>
          <w:spacing w:val="9"/>
          <w:sz w:val="20"/>
          <w:szCs w:val="20"/>
          <w:highlight w:val="none"/>
        </w:rPr>
        <w:t>（10）承包人应履行的其他义务：</w:t>
      </w:r>
      <w:r>
        <w:rPr>
          <w:color w:val="auto"/>
          <w:spacing w:val="9"/>
          <w:sz w:val="20"/>
          <w:szCs w:val="20"/>
          <w:highlight w:val="none"/>
          <w:u w:val="single" w:color="auto"/>
        </w:rPr>
        <w:t>①施工用水、用电按表计量，费用由承包人承</w:t>
      </w:r>
      <w:r>
        <w:rPr>
          <w:color w:val="auto"/>
          <w:spacing w:val="8"/>
          <w:sz w:val="20"/>
          <w:szCs w:val="20"/>
          <w:highlight w:val="none"/>
          <w:u w:val="single" w:color="auto"/>
        </w:rPr>
        <w:t>担，由承包人指派专</w:t>
      </w:r>
      <w:r>
        <w:rPr>
          <w:color w:val="auto"/>
          <w:sz w:val="20"/>
          <w:szCs w:val="20"/>
          <w:highlight w:val="none"/>
        </w:rPr>
        <w:t xml:space="preserve"> </w:t>
      </w:r>
      <w:r>
        <w:rPr>
          <w:color w:val="auto"/>
          <w:spacing w:val="9"/>
          <w:sz w:val="20"/>
          <w:szCs w:val="20"/>
          <w:highlight w:val="none"/>
          <w:u w:val="single" w:color="auto"/>
        </w:rPr>
        <w:t>人配合发包人的计量工作，水费及电费按发包人要求进行交付；单位工程内其他单位用水、用电由承包人</w:t>
      </w:r>
      <w:r>
        <w:rPr>
          <w:color w:val="auto"/>
          <w:spacing w:val="11"/>
          <w:sz w:val="20"/>
          <w:szCs w:val="20"/>
          <w:highlight w:val="none"/>
        </w:rPr>
        <w:t xml:space="preserve"> </w:t>
      </w:r>
      <w:r>
        <w:rPr>
          <w:color w:val="auto"/>
          <w:spacing w:val="9"/>
          <w:sz w:val="20"/>
          <w:szCs w:val="20"/>
          <w:highlight w:val="none"/>
          <w:u w:val="single" w:color="auto"/>
        </w:rPr>
        <w:t>与相关用水、用电单位协商解决。排水管道接入污水井的部分由施工单位承担，视为已包含在报价中，不</w:t>
      </w:r>
      <w:r>
        <w:rPr>
          <w:color w:val="auto"/>
          <w:spacing w:val="13"/>
          <w:sz w:val="20"/>
          <w:szCs w:val="20"/>
          <w:highlight w:val="none"/>
        </w:rPr>
        <w:t xml:space="preserve"> </w:t>
      </w:r>
      <w:r>
        <w:rPr>
          <w:color w:val="auto"/>
          <w:spacing w:val="6"/>
          <w:sz w:val="20"/>
          <w:szCs w:val="20"/>
          <w:highlight w:val="none"/>
          <w:u w:val="single" w:color="auto"/>
        </w:rPr>
        <w:t>再计入工程量。②本工程在施工过程中如存在多个施工单位同时作业时，承包人必须顾全大局、相互协作、</w:t>
      </w:r>
      <w:r>
        <w:rPr>
          <w:color w:val="auto"/>
          <w:spacing w:val="16"/>
          <w:sz w:val="20"/>
          <w:szCs w:val="20"/>
          <w:highlight w:val="none"/>
        </w:rPr>
        <w:t xml:space="preserve"> </w:t>
      </w:r>
      <w:r>
        <w:rPr>
          <w:color w:val="auto"/>
          <w:spacing w:val="7"/>
          <w:sz w:val="20"/>
          <w:szCs w:val="20"/>
          <w:highlight w:val="none"/>
          <w:u w:val="single" w:color="auto"/>
        </w:rPr>
        <w:t>密切配合，严格服从发包人和监理单位的协调指挥；承包人</w:t>
      </w:r>
      <w:r>
        <w:rPr>
          <w:color w:val="auto"/>
          <w:spacing w:val="6"/>
          <w:sz w:val="20"/>
          <w:szCs w:val="20"/>
          <w:highlight w:val="none"/>
          <w:u w:val="single" w:color="auto"/>
        </w:rPr>
        <w:t>须积极协调解决施工过程中存在的各类问题，</w:t>
      </w:r>
      <w:r>
        <w:rPr>
          <w:color w:val="auto"/>
          <w:sz w:val="20"/>
          <w:szCs w:val="20"/>
          <w:highlight w:val="none"/>
          <w:u w:val="single" w:color="auto"/>
        </w:rPr>
        <w:tab/>
      </w:r>
      <w:r>
        <w:rPr>
          <w:color w:val="auto"/>
          <w:sz w:val="20"/>
          <w:szCs w:val="20"/>
          <w:highlight w:val="none"/>
        </w:rPr>
        <w:t xml:space="preserve"> </w:t>
      </w:r>
      <w:r>
        <w:rPr>
          <w:color w:val="auto"/>
          <w:spacing w:val="9"/>
          <w:sz w:val="20"/>
          <w:szCs w:val="20"/>
          <w:highlight w:val="none"/>
          <w:u w:val="single" w:color="auto"/>
        </w:rPr>
        <w:t>处理好与相邻施工单位的施工接口关系，否则，发包人有权要求承包人整改或另行指定其他单位来完成相</w:t>
      </w:r>
      <w:r>
        <w:rPr>
          <w:color w:val="auto"/>
          <w:spacing w:val="13"/>
          <w:sz w:val="20"/>
          <w:szCs w:val="20"/>
          <w:highlight w:val="none"/>
        </w:rPr>
        <w:t xml:space="preserve"> </w:t>
      </w:r>
      <w:r>
        <w:rPr>
          <w:color w:val="auto"/>
          <w:spacing w:val="9"/>
          <w:sz w:val="20"/>
          <w:szCs w:val="20"/>
          <w:highlight w:val="none"/>
          <w:u w:val="single" w:color="auto"/>
        </w:rPr>
        <w:t>关配合工作，其发生的费用从承包人的工程进度款中扣除，且并不需要承包人同意。承包人应始终采取各</w:t>
      </w:r>
      <w:r>
        <w:rPr>
          <w:color w:val="auto"/>
          <w:spacing w:val="13"/>
          <w:sz w:val="20"/>
          <w:szCs w:val="20"/>
          <w:highlight w:val="none"/>
        </w:rPr>
        <w:t xml:space="preserve"> </w:t>
      </w:r>
      <w:r>
        <w:rPr>
          <w:color w:val="auto"/>
          <w:spacing w:val="9"/>
          <w:sz w:val="20"/>
          <w:szCs w:val="20"/>
          <w:highlight w:val="none"/>
          <w:u w:val="single" w:color="auto"/>
        </w:rPr>
        <w:t>种合理的预防措施，对于存在的问题及时反映，对于需要发包人协调解决的问题，要提前提出，否则，由</w:t>
      </w:r>
      <w:r>
        <w:rPr>
          <w:color w:val="auto"/>
          <w:spacing w:val="13"/>
          <w:sz w:val="20"/>
          <w:szCs w:val="20"/>
          <w:highlight w:val="none"/>
        </w:rPr>
        <w:t xml:space="preserve"> </w:t>
      </w:r>
      <w:r>
        <w:rPr>
          <w:color w:val="auto"/>
          <w:spacing w:val="11"/>
          <w:sz w:val="20"/>
          <w:szCs w:val="20"/>
          <w:highlight w:val="none"/>
          <w:u w:val="single" w:color="auto"/>
        </w:rPr>
        <w:t>此所造成的损失由承包人承担</w:t>
      </w:r>
      <w:r>
        <w:rPr>
          <w:color w:val="auto"/>
          <w:spacing w:val="38"/>
          <w:sz w:val="20"/>
          <w:szCs w:val="20"/>
          <w:highlight w:val="none"/>
          <w:u w:val="single" w:color="auto"/>
        </w:rPr>
        <w:t xml:space="preserve"> </w:t>
      </w:r>
      <w:r>
        <w:rPr>
          <w:color w:val="auto"/>
          <w:spacing w:val="11"/>
          <w:sz w:val="20"/>
          <w:szCs w:val="20"/>
          <w:highlight w:val="none"/>
          <w:u w:val="single" w:color="auto"/>
        </w:rPr>
        <w:t>。③承包人负责办理施工有关的交通特别通告证、有害污水、环</w:t>
      </w:r>
      <w:r>
        <w:rPr>
          <w:color w:val="auto"/>
          <w:spacing w:val="10"/>
          <w:sz w:val="20"/>
          <w:szCs w:val="20"/>
          <w:highlight w:val="none"/>
          <w:u w:val="single" w:color="auto"/>
        </w:rPr>
        <w:t>卫、环保</w:t>
      </w:r>
      <w:r>
        <w:rPr>
          <w:color w:val="auto"/>
          <w:sz w:val="20"/>
          <w:szCs w:val="20"/>
          <w:highlight w:val="none"/>
        </w:rPr>
        <w:t xml:space="preserve"> </w:t>
      </w:r>
      <w:r>
        <w:rPr>
          <w:color w:val="auto"/>
          <w:spacing w:val="9"/>
          <w:sz w:val="20"/>
          <w:szCs w:val="20"/>
          <w:highlight w:val="none"/>
          <w:u w:val="single" w:color="auto"/>
        </w:rPr>
        <w:t>和噪音等审批手续，并承担费用，如因承包人未交纳相关费用，发包人有权从工程款中扣除用于支付相关</w:t>
      </w:r>
      <w:r>
        <w:rPr>
          <w:color w:val="auto"/>
          <w:spacing w:val="13"/>
          <w:sz w:val="20"/>
          <w:szCs w:val="20"/>
          <w:highlight w:val="none"/>
        </w:rPr>
        <w:t xml:space="preserve"> </w:t>
      </w:r>
      <w:r>
        <w:rPr>
          <w:color w:val="auto"/>
          <w:spacing w:val="9"/>
          <w:sz w:val="20"/>
          <w:szCs w:val="20"/>
          <w:highlight w:val="none"/>
          <w:u w:val="single" w:color="auto"/>
        </w:rPr>
        <w:t>费用并计入结算。④承包人应负责协调解决本项目当地居民对工程施工的人为干扰，施工机械进出、材料</w:t>
      </w:r>
      <w:r>
        <w:rPr>
          <w:color w:val="auto"/>
          <w:spacing w:val="11"/>
          <w:sz w:val="20"/>
          <w:szCs w:val="20"/>
          <w:highlight w:val="none"/>
        </w:rPr>
        <w:t xml:space="preserve"> </w:t>
      </w:r>
      <w:r>
        <w:rPr>
          <w:color w:val="auto"/>
          <w:spacing w:val="9"/>
          <w:sz w:val="20"/>
          <w:szCs w:val="20"/>
          <w:highlight w:val="none"/>
          <w:u w:val="single" w:color="auto"/>
        </w:rPr>
        <w:t>运输如需通过居民道路或土地；承包人应当协调与施工现场周边居民的关系，并承担相关费用，确保项目</w:t>
      </w:r>
      <w:r>
        <w:rPr>
          <w:color w:val="auto"/>
          <w:spacing w:val="11"/>
          <w:sz w:val="20"/>
          <w:szCs w:val="20"/>
          <w:highlight w:val="none"/>
        </w:rPr>
        <w:t xml:space="preserve"> </w:t>
      </w:r>
      <w:r>
        <w:rPr>
          <w:color w:val="auto"/>
          <w:spacing w:val="9"/>
          <w:sz w:val="20"/>
          <w:szCs w:val="20"/>
          <w:highlight w:val="none"/>
          <w:u w:val="single" w:color="auto"/>
        </w:rPr>
        <w:t>施工顺利进行。⑤承包人应始终采取各种合理的预防措施，防止承包人员或其内部发生任何非法的、骚动</w:t>
      </w:r>
      <w:r>
        <w:rPr>
          <w:color w:val="auto"/>
          <w:spacing w:val="11"/>
          <w:sz w:val="20"/>
          <w:szCs w:val="20"/>
          <w:highlight w:val="none"/>
        </w:rPr>
        <w:t xml:space="preserve"> </w:t>
      </w:r>
      <w:r>
        <w:rPr>
          <w:color w:val="auto"/>
          <w:spacing w:val="9"/>
          <w:sz w:val="20"/>
          <w:szCs w:val="20"/>
          <w:highlight w:val="none"/>
          <w:u w:val="single" w:color="auto"/>
        </w:rPr>
        <w:t>的或无序的行为，以保持安定，保护现场及第三人的财产和人身安全。⑥为发包人依法发包的专业工程承</w:t>
      </w:r>
      <w:r>
        <w:rPr>
          <w:color w:val="auto"/>
          <w:spacing w:val="13"/>
          <w:sz w:val="20"/>
          <w:szCs w:val="20"/>
          <w:highlight w:val="none"/>
        </w:rPr>
        <w:t xml:space="preserve"> </w:t>
      </w:r>
      <w:r>
        <w:rPr>
          <w:color w:val="auto"/>
          <w:spacing w:val="9"/>
          <w:sz w:val="20"/>
          <w:szCs w:val="20"/>
          <w:highlight w:val="none"/>
          <w:u w:val="single" w:color="auto"/>
        </w:rPr>
        <w:t>包商提供总承包管理与协调服务，并为专业工程承包商提供一切施工方便。为发包人和监理人在施工现场</w:t>
      </w:r>
      <w:r>
        <w:rPr>
          <w:color w:val="auto"/>
          <w:spacing w:val="13"/>
          <w:sz w:val="20"/>
          <w:szCs w:val="20"/>
          <w:highlight w:val="none"/>
        </w:rPr>
        <w:t xml:space="preserve"> </w:t>
      </w:r>
      <w:r>
        <w:rPr>
          <w:color w:val="auto"/>
          <w:spacing w:val="9"/>
          <w:sz w:val="20"/>
          <w:szCs w:val="20"/>
          <w:highlight w:val="none"/>
          <w:u w:val="single" w:color="auto"/>
        </w:rPr>
        <w:t>提供必要的办公室和办公桌椅等设备。⑦按建设行政主管部门有关规定配合发包人其他工程的施工等。⑧</w:t>
      </w:r>
      <w:r>
        <w:rPr>
          <w:color w:val="auto"/>
          <w:spacing w:val="13"/>
          <w:sz w:val="20"/>
          <w:szCs w:val="20"/>
          <w:highlight w:val="none"/>
        </w:rPr>
        <w:t xml:space="preserve"> </w:t>
      </w:r>
      <w:r>
        <w:rPr>
          <w:color w:val="auto"/>
          <w:spacing w:val="9"/>
          <w:sz w:val="20"/>
          <w:szCs w:val="20"/>
          <w:highlight w:val="none"/>
          <w:u w:val="single" w:color="auto"/>
        </w:rPr>
        <w:t>施工期间和施工完毕后，均应及时对施工场地和为其施工提供的公共道路进行保洁、维护以及维修，产生</w:t>
      </w:r>
      <w:r>
        <w:rPr>
          <w:color w:val="auto"/>
          <w:spacing w:val="11"/>
          <w:sz w:val="20"/>
          <w:szCs w:val="20"/>
          <w:highlight w:val="none"/>
        </w:rPr>
        <w:t xml:space="preserve"> </w:t>
      </w:r>
      <w:r>
        <w:rPr>
          <w:color w:val="auto"/>
          <w:spacing w:val="9"/>
          <w:sz w:val="20"/>
          <w:szCs w:val="20"/>
          <w:highlight w:val="none"/>
          <w:u w:val="single" w:color="auto"/>
        </w:rPr>
        <w:t>的垃圾和被破坏的场地，必须遵照监理人和发包人的指示进行清理、修复，并根据实际情况将场地恢复到</w:t>
      </w:r>
      <w:r>
        <w:rPr>
          <w:color w:val="auto"/>
          <w:spacing w:val="13"/>
          <w:sz w:val="20"/>
          <w:szCs w:val="20"/>
          <w:highlight w:val="none"/>
        </w:rPr>
        <w:t xml:space="preserve"> </w:t>
      </w:r>
      <w:r>
        <w:rPr>
          <w:color w:val="auto"/>
          <w:spacing w:val="9"/>
          <w:sz w:val="20"/>
          <w:szCs w:val="20"/>
          <w:highlight w:val="none"/>
          <w:u w:val="single" w:color="auto"/>
        </w:rPr>
        <w:t>原有状态，费用自理。⑨由于本工程施工现场为居民区，承包人应合理安排施工时间，确保做到不影响周</w:t>
      </w:r>
      <w:r>
        <w:rPr>
          <w:color w:val="auto"/>
          <w:spacing w:val="13"/>
          <w:sz w:val="20"/>
          <w:szCs w:val="20"/>
          <w:highlight w:val="none"/>
        </w:rPr>
        <w:t xml:space="preserve"> </w:t>
      </w:r>
      <w:r>
        <w:rPr>
          <w:color w:val="auto"/>
          <w:spacing w:val="6"/>
          <w:sz w:val="20"/>
          <w:szCs w:val="20"/>
          <w:highlight w:val="none"/>
          <w:u w:val="single" w:color="auto"/>
        </w:rPr>
        <w:t>边居民的正常生活，对居民的合理意见应积极整改，确保工程顺利进行。⑩配合发包人做好安全文明工程、</w:t>
      </w:r>
      <w:r>
        <w:rPr>
          <w:color w:val="auto"/>
          <w:spacing w:val="16"/>
          <w:sz w:val="20"/>
          <w:szCs w:val="20"/>
          <w:highlight w:val="none"/>
        </w:rPr>
        <w:t xml:space="preserve"> </w:t>
      </w:r>
      <w:r>
        <w:rPr>
          <w:color w:val="auto"/>
          <w:spacing w:val="9"/>
          <w:sz w:val="20"/>
          <w:szCs w:val="20"/>
          <w:highlight w:val="none"/>
          <w:u w:val="single" w:color="auto"/>
        </w:rPr>
        <w:t>领导检查、宣传等工作。以上相关费用均由承包人承担，并在投标报价清单中综合考虑，不再另计。</w:t>
      </w:r>
      <w:r>
        <w:rPr>
          <w:rFonts w:ascii="Cambria Math" w:hAnsi="Cambria Math" w:eastAsia="Cambria Math" w:cs="Cambria Math"/>
          <w:color w:val="auto"/>
          <w:spacing w:val="9"/>
          <w:sz w:val="24"/>
          <w:szCs w:val="24"/>
          <w:highlight w:val="none"/>
          <w:u w:val="single" w:color="auto"/>
        </w:rPr>
        <w:t>@</w:t>
      </w:r>
      <w:r>
        <w:rPr>
          <w:color w:val="auto"/>
          <w:spacing w:val="9"/>
          <w:sz w:val="20"/>
          <w:szCs w:val="20"/>
          <w:highlight w:val="none"/>
          <w:u w:val="single" w:color="auto"/>
        </w:rPr>
        <w:t>承</w:t>
      </w:r>
      <w:r>
        <w:rPr>
          <w:color w:val="auto"/>
          <w:spacing w:val="1"/>
          <w:sz w:val="20"/>
          <w:szCs w:val="20"/>
          <w:highlight w:val="none"/>
        </w:rPr>
        <w:t xml:space="preserve"> </w:t>
      </w:r>
      <w:r>
        <w:rPr>
          <w:color w:val="auto"/>
          <w:spacing w:val="7"/>
          <w:sz w:val="20"/>
          <w:szCs w:val="20"/>
          <w:highlight w:val="none"/>
          <w:u w:val="single" w:color="auto"/>
        </w:rPr>
        <w:t>包人在工程施工期间由于承包人原因引起的责任事故，全部由承包人承担经济责任和法律责任。</w:t>
      </w:r>
      <w:r>
        <w:rPr>
          <w:rFonts w:ascii="Cambria Math" w:hAnsi="Cambria Math" w:eastAsia="Cambria Math" w:cs="Cambria Math"/>
          <w:color w:val="auto"/>
          <w:spacing w:val="7"/>
          <w:sz w:val="24"/>
          <w:szCs w:val="24"/>
          <w:highlight w:val="none"/>
          <w:u w:val="single" w:color="auto"/>
        </w:rPr>
        <w:t>⑫</w:t>
      </w:r>
      <w:r>
        <w:rPr>
          <w:color w:val="auto"/>
          <w:spacing w:val="7"/>
          <w:sz w:val="20"/>
          <w:szCs w:val="20"/>
          <w:highlight w:val="none"/>
          <w:u w:val="single" w:color="auto"/>
        </w:rPr>
        <w:t>满足国</w:t>
      </w:r>
      <w:r>
        <w:rPr>
          <w:color w:val="auto"/>
          <w:spacing w:val="17"/>
          <w:sz w:val="20"/>
          <w:szCs w:val="20"/>
          <w:highlight w:val="none"/>
        </w:rPr>
        <w:t xml:space="preserve"> </w:t>
      </w:r>
      <w:r>
        <w:rPr>
          <w:color w:val="auto"/>
          <w:spacing w:val="9"/>
          <w:sz w:val="20"/>
          <w:szCs w:val="20"/>
          <w:highlight w:val="none"/>
          <w:u w:val="single" w:color="auto"/>
        </w:rPr>
        <w:t>家、行业、控制标准和验收规范，在质量管理过程中达到或超过质量标准，杜绝重大设备一般及以上质量</w:t>
      </w:r>
      <w:r>
        <w:rPr>
          <w:color w:val="auto"/>
          <w:spacing w:val="13"/>
          <w:sz w:val="20"/>
          <w:szCs w:val="20"/>
          <w:highlight w:val="none"/>
        </w:rPr>
        <w:t xml:space="preserve"> </w:t>
      </w:r>
      <w:r>
        <w:rPr>
          <w:color w:val="auto"/>
          <w:spacing w:val="10"/>
          <w:sz w:val="20"/>
          <w:szCs w:val="20"/>
          <w:highlight w:val="none"/>
          <w:u w:val="single" w:color="auto"/>
        </w:rPr>
        <w:t>事故，确保工程无永久性缺陷。</w:t>
      </w:r>
    </w:p>
    <w:p w14:paraId="4EE356C6">
      <w:pPr>
        <w:pStyle w:val="2"/>
        <w:spacing w:before="34" w:line="229" w:lineRule="auto"/>
        <w:ind w:left="425"/>
        <w:rPr>
          <w:color w:val="auto"/>
          <w:sz w:val="20"/>
          <w:szCs w:val="20"/>
          <w:highlight w:val="none"/>
        </w:rPr>
      </w:pPr>
      <w:r>
        <w:rPr>
          <w:b/>
          <w:bCs/>
          <w:color w:val="auto"/>
          <w:spacing w:val="3"/>
          <w:sz w:val="20"/>
          <w:szCs w:val="20"/>
          <w:highlight w:val="none"/>
        </w:rPr>
        <w:t>3.2</w:t>
      </w:r>
      <w:r>
        <w:rPr>
          <w:color w:val="auto"/>
          <w:spacing w:val="15"/>
          <w:sz w:val="20"/>
          <w:szCs w:val="20"/>
          <w:highlight w:val="none"/>
        </w:rPr>
        <w:t xml:space="preserve"> </w:t>
      </w:r>
      <w:r>
        <w:rPr>
          <w:b/>
          <w:bCs/>
          <w:color w:val="auto"/>
          <w:spacing w:val="3"/>
          <w:sz w:val="20"/>
          <w:szCs w:val="20"/>
          <w:highlight w:val="none"/>
        </w:rPr>
        <w:t>项目经理</w:t>
      </w:r>
    </w:p>
    <w:p w14:paraId="41A10FFE">
      <w:pPr>
        <w:pStyle w:val="2"/>
        <w:spacing w:before="159" w:line="362" w:lineRule="auto"/>
        <w:ind w:left="420" w:right="7659" w:firstLine="4"/>
        <w:rPr>
          <w:color w:val="auto"/>
          <w:sz w:val="20"/>
          <w:szCs w:val="20"/>
          <w:highlight w:val="none"/>
        </w:rPr>
      </w:pPr>
      <w:r>
        <w:rPr>
          <w:color w:val="auto"/>
          <w:spacing w:val="-1"/>
          <w:sz w:val="20"/>
          <w:szCs w:val="20"/>
          <w:highlight w:val="none"/>
        </w:rPr>
        <w:t>3.2.1</w:t>
      </w:r>
      <w:r>
        <w:rPr>
          <w:color w:val="auto"/>
          <w:spacing w:val="24"/>
          <w:sz w:val="20"/>
          <w:szCs w:val="20"/>
          <w:highlight w:val="none"/>
        </w:rPr>
        <w:t xml:space="preserve"> </w:t>
      </w:r>
      <w:r>
        <w:rPr>
          <w:color w:val="auto"/>
          <w:spacing w:val="-1"/>
          <w:sz w:val="20"/>
          <w:szCs w:val="20"/>
          <w:highlight w:val="none"/>
        </w:rPr>
        <w:t>项目经理：</w:t>
      </w:r>
      <w:r>
        <w:rPr>
          <w:color w:val="auto"/>
          <w:sz w:val="20"/>
          <w:szCs w:val="20"/>
          <w:highlight w:val="none"/>
        </w:rPr>
        <w:t xml:space="preserve"> </w:t>
      </w:r>
      <w:r>
        <w:rPr>
          <w:color w:val="auto"/>
          <w:spacing w:val="-1"/>
          <w:sz w:val="20"/>
          <w:szCs w:val="20"/>
          <w:highlight w:val="none"/>
        </w:rPr>
        <w:t>姓</w:t>
      </w:r>
      <w:r>
        <w:rPr>
          <w:color w:val="auto"/>
          <w:spacing w:val="8"/>
          <w:sz w:val="20"/>
          <w:szCs w:val="20"/>
          <w:highlight w:val="none"/>
        </w:rPr>
        <w:t xml:space="preserve">    </w:t>
      </w:r>
      <w:r>
        <w:rPr>
          <w:color w:val="auto"/>
          <w:spacing w:val="-1"/>
          <w:sz w:val="20"/>
          <w:szCs w:val="20"/>
          <w:highlight w:val="none"/>
        </w:rPr>
        <w:t>名</w:t>
      </w:r>
      <w:r>
        <w:rPr>
          <w:color w:val="auto"/>
          <w:spacing w:val="-72"/>
          <w:sz w:val="20"/>
          <w:szCs w:val="20"/>
          <w:highlight w:val="none"/>
        </w:rPr>
        <w:t xml:space="preserve"> </w:t>
      </w:r>
      <w:r>
        <w:rPr>
          <w:color w:val="auto"/>
          <w:spacing w:val="-8"/>
          <w:sz w:val="20"/>
          <w:szCs w:val="20"/>
          <w:highlight w:val="none"/>
        </w:rPr>
        <w:t>：</w:t>
      </w:r>
      <w:r>
        <w:rPr>
          <w:color w:val="auto"/>
          <w:spacing w:val="4"/>
          <w:sz w:val="20"/>
          <w:szCs w:val="20"/>
          <w:highlight w:val="none"/>
          <w:u w:val="single" w:color="auto"/>
        </w:rPr>
        <w:t xml:space="preserve">  </w:t>
      </w:r>
      <w:r>
        <w:rPr>
          <w:color w:val="auto"/>
          <w:spacing w:val="-8"/>
          <w:sz w:val="20"/>
          <w:szCs w:val="20"/>
          <w:highlight w:val="none"/>
        </w:rPr>
        <w:t>；</w:t>
      </w:r>
    </w:p>
    <w:p w14:paraId="07CEBD84">
      <w:pPr>
        <w:pStyle w:val="2"/>
        <w:spacing w:before="34" w:line="228" w:lineRule="auto"/>
        <w:ind w:left="426"/>
        <w:rPr>
          <w:color w:val="auto"/>
          <w:sz w:val="20"/>
          <w:szCs w:val="20"/>
          <w:highlight w:val="none"/>
        </w:rPr>
      </w:pPr>
      <w:r>
        <w:rPr>
          <w:color w:val="auto"/>
          <w:spacing w:val="5"/>
          <w:sz w:val="20"/>
          <w:szCs w:val="20"/>
          <w:highlight w:val="none"/>
        </w:rPr>
        <w:t>身份证号</w:t>
      </w:r>
      <w:r>
        <w:rPr>
          <w:color w:val="auto"/>
          <w:spacing w:val="8"/>
          <w:sz w:val="20"/>
          <w:szCs w:val="20"/>
          <w:highlight w:val="none"/>
        </w:rPr>
        <w:t>：</w:t>
      </w:r>
      <w:r>
        <w:rPr>
          <w:color w:val="auto"/>
          <w:spacing w:val="4"/>
          <w:sz w:val="20"/>
          <w:szCs w:val="20"/>
          <w:highlight w:val="none"/>
          <w:u w:val="single" w:color="auto"/>
        </w:rPr>
        <w:t xml:space="preserve">  </w:t>
      </w:r>
      <w:r>
        <w:rPr>
          <w:color w:val="auto"/>
          <w:spacing w:val="8"/>
          <w:sz w:val="20"/>
          <w:szCs w:val="20"/>
          <w:highlight w:val="none"/>
        </w:rPr>
        <w:t>；</w:t>
      </w:r>
    </w:p>
    <w:p w14:paraId="2EDE71FF">
      <w:pPr>
        <w:pStyle w:val="2"/>
        <w:spacing w:before="161" w:line="361" w:lineRule="auto"/>
        <w:ind w:left="423" w:right="6819"/>
        <w:rPr>
          <w:color w:val="auto"/>
          <w:sz w:val="20"/>
          <w:szCs w:val="20"/>
          <w:highlight w:val="none"/>
        </w:rPr>
      </w:pPr>
      <w:r>
        <w:rPr>
          <w:color w:val="auto"/>
          <w:spacing w:val="8"/>
          <w:sz w:val="20"/>
          <w:szCs w:val="20"/>
          <w:highlight w:val="none"/>
        </w:rPr>
        <w:t>建造师执业资格等级</w:t>
      </w:r>
      <w:r>
        <w:rPr>
          <w:color w:val="auto"/>
          <w:spacing w:val="-15"/>
          <w:sz w:val="20"/>
          <w:szCs w:val="20"/>
          <w:highlight w:val="none"/>
        </w:rPr>
        <w:t>：</w:t>
      </w:r>
      <w:r>
        <w:rPr>
          <w:color w:val="auto"/>
          <w:spacing w:val="6"/>
          <w:sz w:val="20"/>
          <w:szCs w:val="20"/>
          <w:highlight w:val="none"/>
          <w:u w:val="single" w:color="auto"/>
        </w:rPr>
        <w:t xml:space="preserve">  </w:t>
      </w:r>
      <w:r>
        <w:rPr>
          <w:color w:val="auto"/>
          <w:spacing w:val="-15"/>
          <w:sz w:val="20"/>
          <w:szCs w:val="20"/>
          <w:highlight w:val="none"/>
        </w:rPr>
        <w:t>；</w:t>
      </w:r>
      <w:r>
        <w:rPr>
          <w:color w:val="auto"/>
          <w:spacing w:val="1"/>
          <w:sz w:val="20"/>
          <w:szCs w:val="20"/>
          <w:highlight w:val="none"/>
        </w:rPr>
        <w:t xml:space="preserve"> </w:t>
      </w:r>
      <w:r>
        <w:rPr>
          <w:color w:val="auto"/>
          <w:spacing w:val="8"/>
          <w:sz w:val="20"/>
          <w:szCs w:val="20"/>
          <w:highlight w:val="none"/>
        </w:rPr>
        <w:t>建造师注册证书号</w:t>
      </w:r>
      <w:r>
        <w:rPr>
          <w:color w:val="auto"/>
          <w:spacing w:val="7"/>
          <w:sz w:val="20"/>
          <w:szCs w:val="20"/>
          <w:highlight w:val="none"/>
        </w:rPr>
        <w:t>：</w:t>
      </w:r>
      <w:r>
        <w:rPr>
          <w:color w:val="auto"/>
          <w:spacing w:val="4"/>
          <w:sz w:val="20"/>
          <w:szCs w:val="20"/>
          <w:highlight w:val="none"/>
          <w:u w:val="single" w:color="auto"/>
        </w:rPr>
        <w:t xml:space="preserve">  </w:t>
      </w:r>
      <w:r>
        <w:rPr>
          <w:color w:val="auto"/>
          <w:spacing w:val="7"/>
          <w:sz w:val="20"/>
          <w:szCs w:val="20"/>
          <w:highlight w:val="none"/>
        </w:rPr>
        <w:t>；</w:t>
      </w:r>
    </w:p>
    <w:p w14:paraId="2AF7D058">
      <w:pPr>
        <w:pStyle w:val="2"/>
        <w:spacing w:before="33" w:line="228" w:lineRule="auto"/>
        <w:ind w:left="423"/>
        <w:rPr>
          <w:color w:val="auto"/>
          <w:sz w:val="20"/>
          <w:szCs w:val="20"/>
          <w:highlight w:val="none"/>
        </w:rPr>
      </w:pPr>
      <w:r>
        <w:rPr>
          <w:color w:val="auto"/>
          <w:spacing w:val="8"/>
          <w:sz w:val="20"/>
          <w:szCs w:val="20"/>
          <w:highlight w:val="none"/>
        </w:rPr>
        <w:t>建造师执业印章号</w:t>
      </w:r>
      <w:r>
        <w:rPr>
          <w:color w:val="auto"/>
          <w:spacing w:val="7"/>
          <w:sz w:val="20"/>
          <w:szCs w:val="20"/>
          <w:highlight w:val="none"/>
        </w:rPr>
        <w:t>：</w:t>
      </w:r>
      <w:r>
        <w:rPr>
          <w:color w:val="auto"/>
          <w:spacing w:val="4"/>
          <w:sz w:val="20"/>
          <w:szCs w:val="20"/>
          <w:highlight w:val="none"/>
          <w:u w:val="single" w:color="auto"/>
        </w:rPr>
        <w:t xml:space="preserve">  </w:t>
      </w:r>
      <w:r>
        <w:rPr>
          <w:color w:val="auto"/>
          <w:spacing w:val="7"/>
          <w:sz w:val="20"/>
          <w:szCs w:val="20"/>
          <w:highlight w:val="none"/>
        </w:rPr>
        <w:t>；</w:t>
      </w:r>
    </w:p>
    <w:p w14:paraId="276BF33F">
      <w:pPr>
        <w:pStyle w:val="2"/>
        <w:spacing w:before="163" w:line="363" w:lineRule="auto"/>
        <w:ind w:left="421" w:right="6399" w:firstLine="3"/>
        <w:rPr>
          <w:color w:val="auto"/>
          <w:sz w:val="20"/>
          <w:szCs w:val="20"/>
          <w:highlight w:val="none"/>
        </w:rPr>
      </w:pPr>
      <w:r>
        <w:rPr>
          <w:color w:val="auto"/>
          <w:spacing w:val="8"/>
          <w:sz w:val="20"/>
          <w:szCs w:val="20"/>
          <w:highlight w:val="none"/>
        </w:rPr>
        <w:t>安全生产考核合格证书号</w:t>
      </w:r>
      <w:r>
        <w:rPr>
          <w:color w:val="auto"/>
          <w:spacing w:val="-13"/>
          <w:sz w:val="20"/>
          <w:szCs w:val="20"/>
          <w:highlight w:val="none"/>
        </w:rPr>
        <w:t>：</w:t>
      </w:r>
      <w:r>
        <w:rPr>
          <w:color w:val="auto"/>
          <w:spacing w:val="6"/>
          <w:sz w:val="20"/>
          <w:szCs w:val="20"/>
          <w:highlight w:val="none"/>
          <w:u w:val="single" w:color="auto"/>
        </w:rPr>
        <w:t xml:space="preserve">  </w:t>
      </w:r>
      <w:r>
        <w:rPr>
          <w:color w:val="auto"/>
          <w:spacing w:val="-13"/>
          <w:sz w:val="20"/>
          <w:szCs w:val="20"/>
          <w:highlight w:val="none"/>
        </w:rPr>
        <w:t>；</w:t>
      </w:r>
      <w:r>
        <w:rPr>
          <w:color w:val="auto"/>
          <w:sz w:val="20"/>
          <w:szCs w:val="20"/>
          <w:highlight w:val="none"/>
        </w:rPr>
        <w:t xml:space="preserve"> </w:t>
      </w:r>
      <w:r>
        <w:rPr>
          <w:color w:val="auto"/>
          <w:spacing w:val="7"/>
          <w:sz w:val="20"/>
          <w:szCs w:val="20"/>
          <w:highlight w:val="none"/>
        </w:rPr>
        <w:t>联系电话</w:t>
      </w:r>
      <w:r>
        <w:rPr>
          <w:color w:val="auto"/>
          <w:spacing w:val="6"/>
          <w:sz w:val="20"/>
          <w:szCs w:val="20"/>
          <w:highlight w:val="none"/>
        </w:rPr>
        <w:t>：</w:t>
      </w:r>
      <w:r>
        <w:rPr>
          <w:color w:val="auto"/>
          <w:spacing w:val="4"/>
          <w:sz w:val="20"/>
          <w:szCs w:val="20"/>
          <w:highlight w:val="none"/>
          <w:u w:val="single" w:color="auto"/>
        </w:rPr>
        <w:t xml:space="preserve">  </w:t>
      </w:r>
      <w:r>
        <w:rPr>
          <w:color w:val="auto"/>
          <w:spacing w:val="6"/>
          <w:sz w:val="20"/>
          <w:szCs w:val="20"/>
          <w:highlight w:val="none"/>
        </w:rPr>
        <w:t>；</w:t>
      </w:r>
    </w:p>
    <w:p w14:paraId="32C895DA">
      <w:pPr>
        <w:pStyle w:val="2"/>
        <w:spacing w:before="31" w:line="228" w:lineRule="auto"/>
        <w:ind w:left="445"/>
        <w:rPr>
          <w:color w:val="auto"/>
          <w:sz w:val="20"/>
          <w:szCs w:val="20"/>
          <w:highlight w:val="none"/>
        </w:rPr>
      </w:pPr>
      <w:r>
        <w:rPr>
          <w:color w:val="auto"/>
          <w:spacing w:val="1"/>
          <w:sz w:val="20"/>
          <w:szCs w:val="20"/>
          <w:highlight w:val="none"/>
        </w:rPr>
        <w:t>电子信箱</w:t>
      </w:r>
      <w:r>
        <w:rPr>
          <w:color w:val="auto"/>
          <w:spacing w:val="6"/>
          <w:sz w:val="20"/>
          <w:szCs w:val="20"/>
          <w:highlight w:val="none"/>
        </w:rPr>
        <w:t>：</w:t>
      </w:r>
      <w:r>
        <w:rPr>
          <w:color w:val="auto"/>
          <w:spacing w:val="4"/>
          <w:sz w:val="20"/>
          <w:szCs w:val="20"/>
          <w:highlight w:val="none"/>
          <w:u w:val="single" w:color="auto"/>
        </w:rPr>
        <w:t xml:space="preserve">  </w:t>
      </w:r>
      <w:r>
        <w:rPr>
          <w:color w:val="auto"/>
          <w:spacing w:val="6"/>
          <w:sz w:val="20"/>
          <w:szCs w:val="20"/>
          <w:highlight w:val="none"/>
        </w:rPr>
        <w:t>；</w:t>
      </w:r>
    </w:p>
    <w:p w14:paraId="0F0B747A">
      <w:pPr>
        <w:spacing w:line="228" w:lineRule="auto"/>
        <w:rPr>
          <w:color w:val="auto"/>
          <w:sz w:val="20"/>
          <w:szCs w:val="20"/>
          <w:highlight w:val="none"/>
        </w:rPr>
        <w:sectPr>
          <w:footerReference r:id="rId39" w:type="default"/>
          <w:pgSz w:w="11905" w:h="16839"/>
          <w:pgMar w:top="400" w:right="1065" w:bottom="950" w:left="1140" w:header="0" w:footer="787" w:gutter="0"/>
          <w:pgNumType w:fmt="decimal"/>
          <w:cols w:space="720" w:num="1"/>
        </w:sectPr>
      </w:pPr>
    </w:p>
    <w:p w14:paraId="7E48C6B3">
      <w:pPr>
        <w:spacing w:line="348" w:lineRule="auto"/>
        <w:rPr>
          <w:rFonts w:ascii="Arial"/>
          <w:color w:val="auto"/>
          <w:sz w:val="21"/>
          <w:highlight w:val="none"/>
        </w:rPr>
      </w:pPr>
    </w:p>
    <w:p w14:paraId="1E694CCA">
      <w:pPr>
        <w:spacing w:line="348" w:lineRule="auto"/>
        <w:rPr>
          <w:rFonts w:ascii="Arial"/>
          <w:color w:val="auto"/>
          <w:sz w:val="21"/>
          <w:highlight w:val="none"/>
        </w:rPr>
      </w:pPr>
    </w:p>
    <w:p w14:paraId="4E2CF3FA">
      <w:pPr>
        <w:pStyle w:val="2"/>
        <w:spacing w:before="65" w:line="228" w:lineRule="auto"/>
        <w:ind w:left="420"/>
        <w:rPr>
          <w:color w:val="auto"/>
          <w:sz w:val="20"/>
          <w:szCs w:val="20"/>
          <w:highlight w:val="none"/>
        </w:rPr>
      </w:pPr>
      <w:r>
        <w:rPr>
          <w:color w:val="auto"/>
          <w:spacing w:val="7"/>
          <w:sz w:val="20"/>
          <w:szCs w:val="20"/>
          <w:highlight w:val="none"/>
        </w:rPr>
        <w:t>通信地址：</w:t>
      </w:r>
      <w:r>
        <w:rPr>
          <w:color w:val="auto"/>
          <w:spacing w:val="4"/>
          <w:sz w:val="20"/>
          <w:szCs w:val="20"/>
          <w:highlight w:val="none"/>
          <w:u w:val="single" w:color="auto"/>
        </w:rPr>
        <w:t xml:space="preserve">  </w:t>
      </w:r>
      <w:r>
        <w:rPr>
          <w:color w:val="auto"/>
          <w:spacing w:val="7"/>
          <w:sz w:val="20"/>
          <w:szCs w:val="20"/>
          <w:highlight w:val="none"/>
        </w:rPr>
        <w:t>；</w:t>
      </w:r>
    </w:p>
    <w:p w14:paraId="2A088421">
      <w:pPr>
        <w:pStyle w:val="2"/>
        <w:spacing w:before="158" w:line="374" w:lineRule="auto"/>
        <w:ind w:left="2" w:right="159" w:firstLine="418"/>
        <w:rPr>
          <w:color w:val="auto"/>
          <w:sz w:val="20"/>
          <w:szCs w:val="20"/>
          <w:highlight w:val="none"/>
        </w:rPr>
      </w:pPr>
      <w:r>
        <w:rPr>
          <w:color w:val="auto"/>
          <w:spacing w:val="10"/>
          <w:sz w:val="20"/>
          <w:szCs w:val="20"/>
          <w:highlight w:val="none"/>
        </w:rPr>
        <w:t>承包人对项目经理的授权范围如下</w:t>
      </w:r>
      <w:r>
        <w:rPr>
          <w:color w:val="auto"/>
          <w:spacing w:val="-13"/>
          <w:sz w:val="20"/>
          <w:szCs w:val="20"/>
          <w:highlight w:val="none"/>
        </w:rPr>
        <w:t>：</w:t>
      </w:r>
      <w:r>
        <w:rPr>
          <w:color w:val="auto"/>
          <w:spacing w:val="13"/>
          <w:sz w:val="20"/>
          <w:szCs w:val="20"/>
          <w:highlight w:val="none"/>
        </w:rPr>
        <w:t xml:space="preserve"> </w:t>
      </w:r>
      <w:r>
        <w:rPr>
          <w:color w:val="auto"/>
          <w:spacing w:val="-13"/>
          <w:sz w:val="20"/>
          <w:szCs w:val="20"/>
          <w:highlight w:val="none"/>
          <w:u w:val="single" w:color="auto"/>
        </w:rPr>
        <w:t>（</w:t>
      </w:r>
      <w:r>
        <w:rPr>
          <w:color w:val="auto"/>
          <w:spacing w:val="10"/>
          <w:sz w:val="20"/>
          <w:szCs w:val="20"/>
          <w:highlight w:val="none"/>
          <w:u w:val="single" w:color="auto"/>
        </w:rPr>
        <w:t>1）对本工程的建设进行全面管理，行使合同约定的权利，履</w:t>
      </w:r>
      <w:r>
        <w:rPr>
          <w:color w:val="auto"/>
          <w:sz w:val="20"/>
          <w:szCs w:val="20"/>
          <w:highlight w:val="none"/>
        </w:rPr>
        <w:t xml:space="preserve"> </w:t>
      </w:r>
      <w:r>
        <w:rPr>
          <w:color w:val="auto"/>
          <w:spacing w:val="11"/>
          <w:sz w:val="20"/>
          <w:szCs w:val="20"/>
          <w:highlight w:val="none"/>
          <w:u w:val="single" w:color="auto"/>
        </w:rPr>
        <w:t>行合同约定的义务</w:t>
      </w:r>
      <w:r>
        <w:rPr>
          <w:color w:val="auto"/>
          <w:spacing w:val="-8"/>
          <w:sz w:val="20"/>
          <w:szCs w:val="20"/>
          <w:highlight w:val="none"/>
          <w:u w:val="single" w:color="auto"/>
        </w:rPr>
        <w:t>；（</w:t>
      </w:r>
      <w:r>
        <w:rPr>
          <w:color w:val="auto"/>
          <w:spacing w:val="11"/>
          <w:sz w:val="20"/>
          <w:szCs w:val="20"/>
          <w:highlight w:val="none"/>
          <w:u w:val="single" w:color="auto"/>
        </w:rPr>
        <w:t>2）负责本工程的施工组织方案制定和施工</w:t>
      </w:r>
      <w:r>
        <w:rPr>
          <w:color w:val="auto"/>
          <w:spacing w:val="10"/>
          <w:sz w:val="20"/>
          <w:szCs w:val="20"/>
          <w:highlight w:val="none"/>
          <w:u w:val="single" w:color="auto"/>
        </w:rPr>
        <w:t>组织设计</w:t>
      </w:r>
      <w:r>
        <w:rPr>
          <w:color w:val="auto"/>
          <w:spacing w:val="-8"/>
          <w:sz w:val="20"/>
          <w:szCs w:val="20"/>
          <w:highlight w:val="none"/>
          <w:u w:val="single" w:color="auto"/>
        </w:rPr>
        <w:t>；（</w:t>
      </w:r>
      <w:r>
        <w:rPr>
          <w:color w:val="auto"/>
          <w:spacing w:val="10"/>
          <w:sz w:val="20"/>
          <w:szCs w:val="20"/>
          <w:highlight w:val="none"/>
          <w:u w:val="single" w:color="auto"/>
        </w:rPr>
        <w:t>3）负责本工程的劳动力组</w:t>
      </w:r>
      <w:r>
        <w:rPr>
          <w:color w:val="auto"/>
          <w:sz w:val="20"/>
          <w:szCs w:val="20"/>
          <w:highlight w:val="none"/>
        </w:rPr>
        <w:t xml:space="preserve"> </w:t>
      </w:r>
      <w:r>
        <w:rPr>
          <w:color w:val="auto"/>
          <w:spacing w:val="12"/>
          <w:sz w:val="20"/>
          <w:szCs w:val="20"/>
          <w:highlight w:val="none"/>
          <w:u w:val="single" w:color="auto"/>
        </w:rPr>
        <w:t>织和机械设备组织</w:t>
      </w:r>
      <w:r>
        <w:rPr>
          <w:color w:val="auto"/>
          <w:spacing w:val="-1"/>
          <w:sz w:val="20"/>
          <w:szCs w:val="20"/>
          <w:highlight w:val="none"/>
          <w:u w:val="single" w:color="auto"/>
        </w:rPr>
        <w:t>；（</w:t>
      </w:r>
      <w:r>
        <w:rPr>
          <w:color w:val="auto"/>
          <w:spacing w:val="12"/>
          <w:sz w:val="20"/>
          <w:szCs w:val="20"/>
          <w:highlight w:val="none"/>
          <w:u w:val="single" w:color="auto"/>
        </w:rPr>
        <w:t>4）经发包人同意分包的专业工程，项目经理参与选择并使用具有相应资质的分包</w:t>
      </w:r>
      <w:r>
        <w:rPr>
          <w:color w:val="auto"/>
          <w:spacing w:val="1"/>
          <w:sz w:val="20"/>
          <w:szCs w:val="20"/>
          <w:highlight w:val="none"/>
        </w:rPr>
        <w:t xml:space="preserve"> </w:t>
      </w:r>
      <w:r>
        <w:rPr>
          <w:color w:val="auto"/>
          <w:spacing w:val="13"/>
          <w:sz w:val="20"/>
          <w:szCs w:val="20"/>
          <w:highlight w:val="none"/>
          <w:u w:val="single" w:color="auto"/>
        </w:rPr>
        <w:t>人</w:t>
      </w:r>
      <w:r>
        <w:rPr>
          <w:color w:val="auto"/>
          <w:spacing w:val="-11"/>
          <w:sz w:val="20"/>
          <w:szCs w:val="20"/>
          <w:highlight w:val="none"/>
          <w:u w:val="single" w:color="auto"/>
        </w:rPr>
        <w:t>；</w:t>
      </w:r>
      <w:r>
        <w:rPr>
          <w:color w:val="auto"/>
          <w:spacing w:val="23"/>
          <w:sz w:val="20"/>
          <w:szCs w:val="20"/>
          <w:highlight w:val="none"/>
          <w:u w:val="single" w:color="auto"/>
        </w:rPr>
        <w:t xml:space="preserve"> </w:t>
      </w:r>
      <w:r>
        <w:rPr>
          <w:color w:val="auto"/>
          <w:spacing w:val="-11"/>
          <w:sz w:val="20"/>
          <w:szCs w:val="20"/>
          <w:highlight w:val="none"/>
          <w:u w:val="single" w:color="auto"/>
        </w:rPr>
        <w:t>（</w:t>
      </w:r>
      <w:r>
        <w:rPr>
          <w:color w:val="auto"/>
          <w:spacing w:val="13"/>
          <w:sz w:val="20"/>
          <w:szCs w:val="20"/>
          <w:highlight w:val="none"/>
          <w:u w:val="single" w:color="auto"/>
        </w:rPr>
        <w:t>5）合同约定由承包人采购的材料、工程设备，项目经理参与选择物资供应单位</w:t>
      </w:r>
      <w:r>
        <w:rPr>
          <w:color w:val="auto"/>
          <w:spacing w:val="-11"/>
          <w:sz w:val="20"/>
          <w:szCs w:val="20"/>
          <w:highlight w:val="none"/>
          <w:u w:val="single" w:color="auto"/>
        </w:rPr>
        <w:t>；（</w:t>
      </w:r>
      <w:r>
        <w:rPr>
          <w:color w:val="auto"/>
          <w:spacing w:val="13"/>
          <w:sz w:val="20"/>
          <w:szCs w:val="20"/>
          <w:highlight w:val="none"/>
          <w:u w:val="single" w:color="auto"/>
        </w:rPr>
        <w:t>6）在授权范</w:t>
      </w:r>
      <w:r>
        <w:rPr>
          <w:color w:val="auto"/>
          <w:sz w:val="20"/>
          <w:szCs w:val="20"/>
          <w:highlight w:val="none"/>
        </w:rPr>
        <w:t xml:space="preserve"> </w:t>
      </w:r>
      <w:r>
        <w:rPr>
          <w:color w:val="auto"/>
          <w:spacing w:val="12"/>
          <w:sz w:val="20"/>
          <w:szCs w:val="20"/>
          <w:highlight w:val="none"/>
          <w:u w:val="single" w:color="auto"/>
        </w:rPr>
        <w:t>围内协调与项目有关的内、外部关系</w:t>
      </w:r>
      <w:r>
        <w:rPr>
          <w:color w:val="auto"/>
          <w:spacing w:val="-2"/>
          <w:sz w:val="20"/>
          <w:szCs w:val="20"/>
          <w:highlight w:val="none"/>
          <w:u w:val="single" w:color="auto"/>
        </w:rPr>
        <w:t>；（</w:t>
      </w:r>
      <w:r>
        <w:rPr>
          <w:color w:val="auto"/>
          <w:spacing w:val="12"/>
          <w:sz w:val="20"/>
          <w:szCs w:val="20"/>
          <w:highlight w:val="none"/>
          <w:u w:val="single" w:color="auto"/>
        </w:rPr>
        <w:t>7）负责与发包人、监理人办理设计变更、现场签证等手续，及</w:t>
      </w:r>
      <w:r>
        <w:rPr>
          <w:color w:val="auto"/>
          <w:spacing w:val="1"/>
          <w:sz w:val="20"/>
          <w:szCs w:val="20"/>
          <w:highlight w:val="none"/>
        </w:rPr>
        <w:t xml:space="preserve"> </w:t>
      </w:r>
      <w:r>
        <w:rPr>
          <w:color w:val="auto"/>
          <w:spacing w:val="12"/>
          <w:sz w:val="20"/>
          <w:szCs w:val="20"/>
          <w:highlight w:val="none"/>
          <w:u w:val="single" w:color="auto"/>
        </w:rPr>
        <w:t>时办理本工程相关索赔</w:t>
      </w:r>
      <w:r>
        <w:rPr>
          <w:color w:val="auto"/>
          <w:spacing w:val="-12"/>
          <w:sz w:val="20"/>
          <w:szCs w:val="20"/>
          <w:highlight w:val="none"/>
          <w:u w:val="single" w:color="auto"/>
        </w:rPr>
        <w:t>；</w:t>
      </w:r>
      <w:r>
        <w:rPr>
          <w:color w:val="auto"/>
          <w:spacing w:val="-79"/>
          <w:sz w:val="20"/>
          <w:szCs w:val="20"/>
          <w:highlight w:val="none"/>
          <w:u w:val="single" w:color="auto"/>
        </w:rPr>
        <w:t xml:space="preserve"> </w:t>
      </w:r>
      <w:r>
        <w:rPr>
          <w:color w:val="auto"/>
          <w:spacing w:val="-12"/>
          <w:sz w:val="20"/>
          <w:szCs w:val="20"/>
          <w:highlight w:val="none"/>
          <w:u w:val="single" w:color="auto"/>
        </w:rPr>
        <w:t>（</w:t>
      </w:r>
      <w:r>
        <w:rPr>
          <w:color w:val="auto"/>
          <w:spacing w:val="12"/>
          <w:sz w:val="20"/>
          <w:szCs w:val="20"/>
          <w:highlight w:val="none"/>
          <w:u w:val="single" w:color="auto"/>
        </w:rPr>
        <w:t>8）负责签收发包人、监理人往来函件，承包人的要求、通知均应以书面形式</w:t>
      </w:r>
      <w:r>
        <w:rPr>
          <w:color w:val="auto"/>
          <w:sz w:val="20"/>
          <w:szCs w:val="20"/>
          <w:highlight w:val="none"/>
        </w:rPr>
        <w:t xml:space="preserve"> </w:t>
      </w:r>
      <w:r>
        <w:rPr>
          <w:color w:val="auto"/>
          <w:spacing w:val="12"/>
          <w:sz w:val="20"/>
          <w:szCs w:val="20"/>
          <w:highlight w:val="none"/>
          <w:u w:val="single" w:color="auto"/>
        </w:rPr>
        <w:t>由承包人项目经理签字并加盖承包人公司公章后递交发包人</w:t>
      </w:r>
      <w:r>
        <w:rPr>
          <w:color w:val="auto"/>
          <w:spacing w:val="-12"/>
          <w:sz w:val="20"/>
          <w:szCs w:val="20"/>
          <w:highlight w:val="none"/>
          <w:u w:val="single" w:color="auto"/>
        </w:rPr>
        <w:t>；</w:t>
      </w:r>
      <w:r>
        <w:rPr>
          <w:color w:val="auto"/>
          <w:spacing w:val="-79"/>
          <w:sz w:val="20"/>
          <w:szCs w:val="20"/>
          <w:highlight w:val="none"/>
          <w:u w:val="single" w:color="auto"/>
        </w:rPr>
        <w:t xml:space="preserve"> </w:t>
      </w:r>
      <w:r>
        <w:rPr>
          <w:color w:val="auto"/>
          <w:spacing w:val="-12"/>
          <w:sz w:val="20"/>
          <w:szCs w:val="20"/>
          <w:highlight w:val="none"/>
          <w:u w:val="single" w:color="auto"/>
        </w:rPr>
        <w:t>（</w:t>
      </w:r>
      <w:r>
        <w:rPr>
          <w:color w:val="auto"/>
          <w:spacing w:val="12"/>
          <w:sz w:val="20"/>
          <w:szCs w:val="20"/>
          <w:highlight w:val="none"/>
          <w:u w:val="single" w:color="auto"/>
        </w:rPr>
        <w:t>9）代表承包人接受监理工程师或发包人</w:t>
      </w:r>
      <w:r>
        <w:rPr>
          <w:color w:val="auto"/>
          <w:sz w:val="20"/>
          <w:szCs w:val="20"/>
          <w:highlight w:val="none"/>
        </w:rPr>
        <w:t xml:space="preserve"> </w:t>
      </w:r>
      <w:r>
        <w:rPr>
          <w:color w:val="auto"/>
          <w:spacing w:val="9"/>
          <w:sz w:val="20"/>
          <w:szCs w:val="20"/>
          <w:highlight w:val="none"/>
          <w:u w:val="single" w:color="auto"/>
        </w:rPr>
        <w:t>现场代表发出的指示和指令。但未经承包人盖章同意不得以承包人名义向外融资、 采购材料设备、 租用</w:t>
      </w:r>
      <w:r>
        <w:rPr>
          <w:color w:val="auto"/>
          <w:sz w:val="20"/>
          <w:szCs w:val="20"/>
          <w:highlight w:val="none"/>
        </w:rPr>
        <w:t xml:space="preserve"> </w:t>
      </w:r>
      <w:r>
        <w:rPr>
          <w:color w:val="auto"/>
          <w:spacing w:val="9"/>
          <w:sz w:val="20"/>
          <w:szCs w:val="20"/>
          <w:highlight w:val="none"/>
          <w:u w:val="single" w:color="auto"/>
        </w:rPr>
        <w:t>建筑周转材料、 雇佣劳动力、签订分包合同等从事一切为承包人设立义务或责任的行为</w:t>
      </w:r>
      <w:r>
        <w:rPr>
          <w:color w:val="auto"/>
          <w:spacing w:val="9"/>
          <w:sz w:val="20"/>
          <w:szCs w:val="20"/>
          <w:highlight w:val="none"/>
        </w:rPr>
        <w:t>。</w:t>
      </w:r>
    </w:p>
    <w:p w14:paraId="3981304A">
      <w:pPr>
        <w:pStyle w:val="2"/>
        <w:spacing w:before="31" w:line="362" w:lineRule="auto"/>
        <w:ind w:right="294" w:firstLine="423"/>
        <w:rPr>
          <w:color w:val="auto"/>
          <w:sz w:val="20"/>
          <w:szCs w:val="20"/>
          <w:highlight w:val="none"/>
        </w:rPr>
      </w:pPr>
      <w:r>
        <w:rPr>
          <w:color w:val="auto"/>
          <w:spacing w:val="8"/>
          <w:sz w:val="20"/>
          <w:szCs w:val="20"/>
          <w:highlight w:val="none"/>
        </w:rPr>
        <w:t>关于项目经理每月在施工现场的时间要求：</w:t>
      </w:r>
      <w:r>
        <w:rPr>
          <w:color w:val="auto"/>
          <w:spacing w:val="8"/>
          <w:sz w:val="20"/>
          <w:szCs w:val="20"/>
          <w:highlight w:val="none"/>
          <w:u w:val="single" w:color="auto"/>
        </w:rPr>
        <w:t xml:space="preserve">  不少于</w:t>
      </w:r>
      <w:r>
        <w:rPr>
          <w:color w:val="auto"/>
          <w:spacing w:val="-21"/>
          <w:sz w:val="20"/>
          <w:szCs w:val="20"/>
          <w:highlight w:val="none"/>
          <w:u w:val="single" w:color="auto"/>
        </w:rPr>
        <w:t xml:space="preserve"> </w:t>
      </w:r>
      <w:r>
        <w:rPr>
          <w:color w:val="auto"/>
          <w:spacing w:val="8"/>
          <w:sz w:val="20"/>
          <w:szCs w:val="20"/>
          <w:highlight w:val="none"/>
          <w:u w:val="single" w:color="auto"/>
        </w:rPr>
        <w:t>22</w:t>
      </w:r>
      <w:r>
        <w:rPr>
          <w:color w:val="auto"/>
          <w:spacing w:val="-40"/>
          <w:sz w:val="20"/>
          <w:szCs w:val="20"/>
          <w:highlight w:val="none"/>
          <w:u w:val="single" w:color="auto"/>
        </w:rPr>
        <w:t xml:space="preserve"> </w:t>
      </w:r>
      <w:r>
        <w:rPr>
          <w:color w:val="auto"/>
          <w:spacing w:val="8"/>
          <w:sz w:val="20"/>
          <w:szCs w:val="20"/>
          <w:highlight w:val="none"/>
          <w:u w:val="single" w:color="auto"/>
        </w:rPr>
        <w:t>个工作日,若项目经理每月在岗时间少于</w:t>
      </w:r>
      <w:r>
        <w:rPr>
          <w:color w:val="auto"/>
          <w:spacing w:val="-37"/>
          <w:sz w:val="20"/>
          <w:szCs w:val="20"/>
          <w:highlight w:val="none"/>
          <w:u w:val="single" w:color="auto"/>
        </w:rPr>
        <w:t xml:space="preserve"> </w:t>
      </w:r>
      <w:r>
        <w:rPr>
          <w:color w:val="auto"/>
          <w:spacing w:val="8"/>
          <w:sz w:val="20"/>
          <w:szCs w:val="20"/>
          <w:highlight w:val="none"/>
          <w:u w:val="single" w:color="auto"/>
        </w:rPr>
        <w:t>22</w:t>
      </w:r>
      <w:r>
        <w:rPr>
          <w:color w:val="auto"/>
          <w:sz w:val="20"/>
          <w:szCs w:val="20"/>
          <w:highlight w:val="none"/>
        </w:rPr>
        <w:t xml:space="preserve"> </w:t>
      </w:r>
      <w:r>
        <w:rPr>
          <w:color w:val="auto"/>
          <w:spacing w:val="9"/>
          <w:sz w:val="20"/>
          <w:szCs w:val="20"/>
          <w:highlight w:val="none"/>
          <w:u w:val="single" w:color="auto"/>
        </w:rPr>
        <w:t>个工作日，发包人有权更换项目经理，由此造成的一切损失由承包人承担</w:t>
      </w:r>
      <w:r>
        <w:rPr>
          <w:color w:val="auto"/>
          <w:spacing w:val="9"/>
          <w:sz w:val="20"/>
          <w:szCs w:val="20"/>
          <w:highlight w:val="none"/>
        </w:rPr>
        <w:t>。</w:t>
      </w:r>
    </w:p>
    <w:p w14:paraId="1A3719D0">
      <w:pPr>
        <w:pStyle w:val="2"/>
        <w:spacing w:before="32" w:line="368" w:lineRule="auto"/>
        <w:ind w:right="161" w:firstLine="420"/>
        <w:rPr>
          <w:color w:val="auto"/>
          <w:sz w:val="20"/>
          <w:szCs w:val="20"/>
          <w:highlight w:val="none"/>
        </w:rPr>
      </w:pPr>
      <w:r>
        <w:rPr>
          <w:color w:val="auto"/>
          <w:spacing w:val="9"/>
          <w:sz w:val="20"/>
          <w:szCs w:val="20"/>
          <w:highlight w:val="none"/>
        </w:rPr>
        <w:t>承包人未提交劳动合同，以及没有为项目经理缴纳社会保险证明的违约责任：</w:t>
      </w:r>
      <w:r>
        <w:rPr>
          <w:color w:val="auto"/>
          <w:spacing w:val="9"/>
          <w:sz w:val="20"/>
          <w:szCs w:val="20"/>
          <w:highlight w:val="none"/>
          <w:u w:val="single" w:color="auto"/>
        </w:rPr>
        <w:t xml:space="preserve">  承包人不提交上述文</w:t>
      </w:r>
      <w:r>
        <w:rPr>
          <w:color w:val="auto"/>
          <w:spacing w:val="1"/>
          <w:sz w:val="20"/>
          <w:szCs w:val="20"/>
          <w:highlight w:val="none"/>
        </w:rPr>
        <w:t xml:space="preserve"> </w:t>
      </w:r>
      <w:r>
        <w:rPr>
          <w:color w:val="auto"/>
          <w:spacing w:val="9"/>
          <w:sz w:val="20"/>
          <w:szCs w:val="20"/>
          <w:highlight w:val="none"/>
          <w:u w:val="single" w:color="auto"/>
        </w:rPr>
        <w:t>件的，项目经理无权履行职责，发包人有权要求更换项目经理，由此增加的费用和延误的工期由承包人承</w:t>
      </w:r>
      <w:r>
        <w:rPr>
          <w:color w:val="auto"/>
          <w:spacing w:val="13"/>
          <w:sz w:val="20"/>
          <w:szCs w:val="20"/>
          <w:highlight w:val="none"/>
        </w:rPr>
        <w:t xml:space="preserve"> </w:t>
      </w:r>
      <w:r>
        <w:rPr>
          <w:color w:val="auto"/>
          <w:sz w:val="20"/>
          <w:szCs w:val="20"/>
          <w:highlight w:val="none"/>
          <w:u w:val="single" w:color="auto"/>
        </w:rPr>
        <w:t>担</w:t>
      </w:r>
      <w:r>
        <w:rPr>
          <w:color w:val="auto"/>
          <w:sz w:val="20"/>
          <w:szCs w:val="20"/>
          <w:highlight w:val="none"/>
        </w:rPr>
        <w:t>。</w:t>
      </w:r>
    </w:p>
    <w:p w14:paraId="7C9A0C5D">
      <w:pPr>
        <w:pStyle w:val="2"/>
        <w:spacing w:before="28" w:line="367" w:lineRule="auto"/>
        <w:ind w:left="2" w:right="159" w:firstLine="421"/>
        <w:jc w:val="both"/>
        <w:rPr>
          <w:color w:val="auto"/>
          <w:sz w:val="20"/>
          <w:szCs w:val="20"/>
          <w:highlight w:val="none"/>
        </w:rPr>
      </w:pPr>
      <w:r>
        <w:rPr>
          <w:color w:val="auto"/>
          <w:spacing w:val="11"/>
          <w:sz w:val="20"/>
          <w:szCs w:val="20"/>
          <w:highlight w:val="none"/>
        </w:rPr>
        <w:t>项目经理未经批准，擅自离开施工现场的违约责任：</w:t>
      </w:r>
      <w:r>
        <w:rPr>
          <w:color w:val="auto"/>
          <w:spacing w:val="11"/>
          <w:sz w:val="20"/>
          <w:szCs w:val="20"/>
          <w:highlight w:val="none"/>
          <w:u w:val="single" w:color="auto"/>
        </w:rPr>
        <w:t>项目经理每月在岗</w:t>
      </w:r>
      <w:r>
        <w:rPr>
          <w:color w:val="auto"/>
          <w:spacing w:val="10"/>
          <w:sz w:val="20"/>
          <w:szCs w:val="20"/>
          <w:highlight w:val="none"/>
          <w:u w:val="single" w:color="auto"/>
        </w:rPr>
        <w:t>带班时间不得少于</w:t>
      </w:r>
      <w:r>
        <w:rPr>
          <w:color w:val="auto"/>
          <w:spacing w:val="-34"/>
          <w:sz w:val="20"/>
          <w:szCs w:val="20"/>
          <w:highlight w:val="none"/>
          <w:u w:val="single" w:color="auto"/>
        </w:rPr>
        <w:t xml:space="preserve"> </w:t>
      </w:r>
      <w:r>
        <w:rPr>
          <w:color w:val="auto"/>
          <w:spacing w:val="10"/>
          <w:sz w:val="20"/>
          <w:szCs w:val="20"/>
          <w:highlight w:val="none"/>
          <w:u w:val="single" w:color="auto"/>
        </w:rPr>
        <w:t>22</w:t>
      </w:r>
      <w:r>
        <w:rPr>
          <w:color w:val="auto"/>
          <w:spacing w:val="-31"/>
          <w:sz w:val="20"/>
          <w:szCs w:val="20"/>
          <w:highlight w:val="none"/>
          <w:u w:val="single" w:color="auto"/>
        </w:rPr>
        <w:t xml:space="preserve"> </w:t>
      </w:r>
      <w:r>
        <w:rPr>
          <w:color w:val="auto"/>
          <w:spacing w:val="10"/>
          <w:sz w:val="20"/>
          <w:szCs w:val="20"/>
          <w:highlight w:val="none"/>
          <w:u w:val="single" w:color="auto"/>
        </w:rPr>
        <w:t>天。未</w:t>
      </w:r>
      <w:r>
        <w:rPr>
          <w:color w:val="auto"/>
          <w:sz w:val="20"/>
          <w:szCs w:val="20"/>
          <w:highlight w:val="none"/>
        </w:rPr>
        <w:t xml:space="preserve"> </w:t>
      </w:r>
      <w:r>
        <w:rPr>
          <w:color w:val="auto"/>
          <w:spacing w:val="11"/>
          <w:sz w:val="20"/>
          <w:szCs w:val="20"/>
          <w:highlight w:val="none"/>
          <w:u w:val="single" w:color="auto"/>
        </w:rPr>
        <w:t>经发包人同意或正当理由，项目经理每月在岗带班时间少于</w:t>
      </w:r>
      <w:r>
        <w:rPr>
          <w:color w:val="auto"/>
          <w:spacing w:val="-35"/>
          <w:sz w:val="20"/>
          <w:szCs w:val="20"/>
          <w:highlight w:val="none"/>
          <w:u w:val="single" w:color="auto"/>
        </w:rPr>
        <w:t xml:space="preserve"> </w:t>
      </w:r>
      <w:r>
        <w:rPr>
          <w:color w:val="auto"/>
          <w:spacing w:val="11"/>
          <w:sz w:val="20"/>
          <w:szCs w:val="20"/>
          <w:highlight w:val="none"/>
          <w:u w:val="single" w:color="auto"/>
        </w:rPr>
        <w:t>22</w:t>
      </w:r>
      <w:r>
        <w:rPr>
          <w:color w:val="auto"/>
          <w:spacing w:val="-31"/>
          <w:sz w:val="20"/>
          <w:szCs w:val="20"/>
          <w:highlight w:val="none"/>
          <w:u w:val="single" w:color="auto"/>
        </w:rPr>
        <w:t xml:space="preserve"> </w:t>
      </w:r>
      <w:r>
        <w:rPr>
          <w:color w:val="auto"/>
          <w:spacing w:val="11"/>
          <w:sz w:val="20"/>
          <w:szCs w:val="20"/>
          <w:highlight w:val="none"/>
          <w:u w:val="single" w:color="auto"/>
        </w:rPr>
        <w:t>天的，少在</w:t>
      </w:r>
      <w:r>
        <w:rPr>
          <w:color w:val="auto"/>
          <w:spacing w:val="10"/>
          <w:sz w:val="20"/>
          <w:szCs w:val="20"/>
          <w:highlight w:val="none"/>
          <w:u w:val="single" w:color="auto"/>
        </w:rPr>
        <w:t>岗带班一天，发包人有权处违</w:t>
      </w:r>
      <w:r>
        <w:rPr>
          <w:color w:val="auto"/>
          <w:sz w:val="20"/>
          <w:szCs w:val="20"/>
          <w:highlight w:val="none"/>
        </w:rPr>
        <w:t xml:space="preserve"> </w:t>
      </w:r>
      <w:r>
        <w:rPr>
          <w:color w:val="auto"/>
          <w:spacing w:val="5"/>
          <w:sz w:val="20"/>
          <w:szCs w:val="20"/>
          <w:highlight w:val="none"/>
          <w:u w:val="single" w:color="auto"/>
        </w:rPr>
        <w:t>约金 500</w:t>
      </w:r>
      <w:r>
        <w:rPr>
          <w:color w:val="auto"/>
          <w:spacing w:val="-30"/>
          <w:sz w:val="20"/>
          <w:szCs w:val="20"/>
          <w:highlight w:val="none"/>
          <w:u w:val="single" w:color="auto"/>
        </w:rPr>
        <w:t xml:space="preserve"> </w:t>
      </w:r>
      <w:r>
        <w:rPr>
          <w:color w:val="auto"/>
          <w:spacing w:val="5"/>
          <w:sz w:val="20"/>
          <w:szCs w:val="20"/>
          <w:highlight w:val="none"/>
          <w:u w:val="single" w:color="auto"/>
        </w:rPr>
        <w:t>元/日（人民币）</w:t>
      </w:r>
      <w:r>
        <w:rPr>
          <w:color w:val="auto"/>
          <w:spacing w:val="5"/>
          <w:sz w:val="20"/>
          <w:szCs w:val="20"/>
          <w:highlight w:val="none"/>
        </w:rPr>
        <w:t>。</w:t>
      </w:r>
    </w:p>
    <w:p w14:paraId="62F0D78A">
      <w:pPr>
        <w:pStyle w:val="2"/>
        <w:spacing w:before="37" w:line="339" w:lineRule="auto"/>
        <w:ind w:firstLine="425"/>
        <w:rPr>
          <w:color w:val="auto"/>
          <w:sz w:val="20"/>
          <w:szCs w:val="20"/>
          <w:highlight w:val="none"/>
        </w:rPr>
      </w:pPr>
      <w:r>
        <w:rPr>
          <w:color w:val="auto"/>
          <w:spacing w:val="8"/>
          <w:sz w:val="20"/>
          <w:szCs w:val="20"/>
          <w:highlight w:val="none"/>
        </w:rPr>
        <w:t>3.2.3 承包人擅自更换项目经理的违约责任：</w:t>
      </w:r>
      <w:r>
        <w:rPr>
          <w:color w:val="auto"/>
          <w:spacing w:val="8"/>
          <w:sz w:val="20"/>
          <w:szCs w:val="20"/>
          <w:highlight w:val="none"/>
          <w:u w:val="single" w:color="auto"/>
        </w:rPr>
        <w:t>承包人项目</w:t>
      </w:r>
      <w:r>
        <w:rPr>
          <w:color w:val="auto"/>
          <w:spacing w:val="7"/>
          <w:sz w:val="20"/>
          <w:szCs w:val="20"/>
          <w:highlight w:val="none"/>
          <w:u w:val="single" w:color="auto"/>
        </w:rPr>
        <w:t>经理必须与承包人投标时所承诺的人员一致</w:t>
      </w:r>
      <w:r>
        <w:rPr>
          <w:color w:val="auto"/>
          <w:spacing w:val="7"/>
          <w:sz w:val="20"/>
          <w:szCs w:val="20"/>
          <w:highlight w:val="none"/>
        </w:rPr>
        <w:t>，</w:t>
      </w:r>
      <w:r>
        <w:rPr>
          <w:color w:val="auto"/>
          <w:sz w:val="20"/>
          <w:szCs w:val="20"/>
          <w:highlight w:val="none"/>
        </w:rPr>
        <w:t xml:space="preserve"> </w:t>
      </w:r>
      <w:r>
        <w:rPr>
          <w:color w:val="auto"/>
          <w:spacing w:val="9"/>
          <w:sz w:val="20"/>
          <w:szCs w:val="20"/>
          <w:highlight w:val="none"/>
          <w:u w:val="single" w:color="auto"/>
        </w:rPr>
        <w:t>并在（开工日期）前到任。在监理人向承包人颁发（竣工证明材料名称）前，项目经理不得同时兼任其他</w:t>
      </w:r>
      <w:r>
        <w:rPr>
          <w:color w:val="auto"/>
          <w:spacing w:val="6"/>
          <w:sz w:val="20"/>
          <w:szCs w:val="20"/>
          <w:highlight w:val="none"/>
        </w:rPr>
        <w:t xml:space="preserve">  </w:t>
      </w:r>
      <w:r>
        <w:rPr>
          <w:color w:val="auto"/>
          <w:spacing w:val="8"/>
          <w:sz w:val="20"/>
          <w:szCs w:val="20"/>
          <w:highlight w:val="none"/>
          <w:u w:val="single" w:color="auto"/>
        </w:rPr>
        <w:t>任何项目的项目经理（符合桂建管﹝2013﹞</w:t>
      </w:r>
      <w:r>
        <w:rPr>
          <w:color w:val="auto"/>
          <w:spacing w:val="-71"/>
          <w:sz w:val="20"/>
          <w:szCs w:val="20"/>
          <w:highlight w:val="none"/>
          <w:u w:val="single" w:color="auto"/>
        </w:rPr>
        <w:t xml:space="preserve"> </w:t>
      </w:r>
      <w:r>
        <w:rPr>
          <w:color w:val="auto"/>
          <w:spacing w:val="8"/>
          <w:sz w:val="20"/>
          <w:szCs w:val="20"/>
          <w:highlight w:val="none"/>
          <w:u w:val="single" w:color="auto"/>
        </w:rPr>
        <w:t>1</w:t>
      </w:r>
      <w:r>
        <w:rPr>
          <w:color w:val="auto"/>
          <w:spacing w:val="7"/>
          <w:sz w:val="20"/>
          <w:szCs w:val="20"/>
          <w:highlight w:val="none"/>
          <w:u w:val="single" w:color="auto"/>
        </w:rPr>
        <w:t>7</w:t>
      </w:r>
      <w:r>
        <w:rPr>
          <w:color w:val="auto"/>
          <w:spacing w:val="-35"/>
          <w:sz w:val="20"/>
          <w:szCs w:val="20"/>
          <w:highlight w:val="none"/>
          <w:u w:val="single" w:color="auto"/>
        </w:rPr>
        <w:t xml:space="preserve"> </w:t>
      </w:r>
      <w:r>
        <w:rPr>
          <w:color w:val="auto"/>
          <w:spacing w:val="7"/>
          <w:sz w:val="20"/>
          <w:szCs w:val="20"/>
          <w:highlight w:val="none"/>
          <w:u w:val="single" w:color="auto"/>
        </w:rPr>
        <w:t>号和桂建管﹝2014﹞25</w:t>
      </w:r>
      <w:r>
        <w:rPr>
          <w:color w:val="auto"/>
          <w:spacing w:val="-33"/>
          <w:sz w:val="20"/>
          <w:szCs w:val="20"/>
          <w:highlight w:val="none"/>
          <w:u w:val="single" w:color="auto"/>
        </w:rPr>
        <w:t xml:space="preserve"> </w:t>
      </w:r>
      <w:r>
        <w:rPr>
          <w:color w:val="auto"/>
          <w:spacing w:val="7"/>
          <w:sz w:val="20"/>
          <w:szCs w:val="20"/>
          <w:highlight w:val="none"/>
          <w:u w:val="single" w:color="auto"/>
        </w:rPr>
        <w:t>号文除外）。未经发包人书面同意，</w:t>
      </w:r>
      <w:r>
        <w:rPr>
          <w:color w:val="auto"/>
          <w:sz w:val="20"/>
          <w:szCs w:val="20"/>
          <w:highlight w:val="none"/>
        </w:rPr>
        <w:t xml:space="preserve"> </w:t>
      </w:r>
      <w:r>
        <w:rPr>
          <w:color w:val="auto"/>
          <w:spacing w:val="7"/>
          <w:sz w:val="20"/>
          <w:szCs w:val="20"/>
          <w:highlight w:val="none"/>
          <w:u w:val="single" w:color="auto"/>
        </w:rPr>
        <w:t>承包人擅自更换项目经理的视为违约，违约金处</w:t>
      </w:r>
      <w:r>
        <w:rPr>
          <w:color w:val="auto"/>
          <w:spacing w:val="-9"/>
          <w:sz w:val="20"/>
          <w:szCs w:val="20"/>
          <w:highlight w:val="none"/>
          <w:u w:val="single" w:color="auto"/>
        </w:rPr>
        <w:t xml:space="preserve"> </w:t>
      </w:r>
      <w:r>
        <w:rPr>
          <w:color w:val="auto"/>
          <w:spacing w:val="7"/>
          <w:sz w:val="20"/>
          <w:szCs w:val="20"/>
          <w:highlight w:val="none"/>
          <w:u w:val="single" w:color="auto"/>
        </w:rPr>
        <w:t>10000</w:t>
      </w:r>
      <w:r>
        <w:rPr>
          <w:color w:val="auto"/>
          <w:spacing w:val="-39"/>
          <w:sz w:val="20"/>
          <w:szCs w:val="20"/>
          <w:highlight w:val="none"/>
          <w:u w:val="single" w:color="auto"/>
        </w:rPr>
        <w:t xml:space="preserve"> </w:t>
      </w:r>
      <w:r>
        <w:rPr>
          <w:color w:val="auto"/>
          <w:spacing w:val="7"/>
          <w:sz w:val="20"/>
          <w:szCs w:val="20"/>
          <w:highlight w:val="none"/>
          <w:u w:val="single" w:color="auto"/>
        </w:rPr>
        <w:t>元/人•次（人民币）</w:t>
      </w:r>
      <w:r>
        <w:rPr>
          <w:color w:val="auto"/>
          <w:spacing w:val="7"/>
          <w:sz w:val="20"/>
          <w:szCs w:val="20"/>
          <w:highlight w:val="none"/>
        </w:rPr>
        <w:t>。</w:t>
      </w:r>
    </w:p>
    <w:p w14:paraId="1C6BE2B5">
      <w:pPr>
        <w:pStyle w:val="2"/>
        <w:spacing w:before="164" w:line="302" w:lineRule="auto"/>
        <w:ind w:left="1" w:right="161" w:firstLine="423"/>
        <w:rPr>
          <w:color w:val="auto"/>
          <w:sz w:val="20"/>
          <w:szCs w:val="20"/>
          <w:highlight w:val="none"/>
        </w:rPr>
      </w:pPr>
      <w:r>
        <w:rPr>
          <w:color w:val="auto"/>
          <w:spacing w:val="9"/>
          <w:sz w:val="20"/>
          <w:szCs w:val="20"/>
          <w:highlight w:val="none"/>
        </w:rPr>
        <w:t>3.2.4 承包人无正当理由拒绝更换项目经理的违约责</w:t>
      </w:r>
      <w:r>
        <w:rPr>
          <w:color w:val="auto"/>
          <w:spacing w:val="8"/>
          <w:sz w:val="20"/>
          <w:szCs w:val="20"/>
          <w:highlight w:val="none"/>
        </w:rPr>
        <w:t>任：</w:t>
      </w:r>
      <w:r>
        <w:rPr>
          <w:color w:val="auto"/>
          <w:spacing w:val="8"/>
          <w:sz w:val="20"/>
          <w:szCs w:val="20"/>
          <w:highlight w:val="none"/>
          <w:u w:val="single" w:color="auto"/>
        </w:rPr>
        <w:t>因承包人项目经理不称职，发包人要求调换</w:t>
      </w:r>
      <w:r>
        <w:rPr>
          <w:color w:val="auto"/>
          <w:sz w:val="20"/>
          <w:szCs w:val="20"/>
          <w:highlight w:val="none"/>
        </w:rPr>
        <w:t xml:space="preserve"> </w:t>
      </w:r>
      <w:r>
        <w:rPr>
          <w:color w:val="auto"/>
          <w:spacing w:val="8"/>
          <w:sz w:val="20"/>
          <w:szCs w:val="20"/>
          <w:highlight w:val="none"/>
          <w:u w:val="single" w:color="auto"/>
        </w:rPr>
        <w:t>而未及时调换的，视为承包人违约，必须向发包人交纳处罚金</w:t>
      </w:r>
      <w:r>
        <w:rPr>
          <w:color w:val="auto"/>
          <w:spacing w:val="-33"/>
          <w:sz w:val="20"/>
          <w:szCs w:val="20"/>
          <w:highlight w:val="none"/>
          <w:u w:val="single" w:color="auto"/>
        </w:rPr>
        <w:t xml:space="preserve"> </w:t>
      </w:r>
      <w:r>
        <w:rPr>
          <w:color w:val="auto"/>
          <w:spacing w:val="8"/>
          <w:sz w:val="20"/>
          <w:szCs w:val="20"/>
          <w:highlight w:val="none"/>
          <w:u w:val="single" w:color="auto"/>
        </w:rPr>
        <w:t>5000</w:t>
      </w:r>
      <w:r>
        <w:rPr>
          <w:color w:val="auto"/>
          <w:spacing w:val="-36"/>
          <w:sz w:val="20"/>
          <w:szCs w:val="20"/>
          <w:highlight w:val="none"/>
          <w:u w:val="single" w:color="auto"/>
        </w:rPr>
        <w:t xml:space="preserve"> </w:t>
      </w:r>
      <w:r>
        <w:rPr>
          <w:color w:val="auto"/>
          <w:spacing w:val="8"/>
          <w:sz w:val="20"/>
          <w:szCs w:val="20"/>
          <w:highlight w:val="none"/>
          <w:u w:val="single" w:color="auto"/>
        </w:rPr>
        <w:t>元/人•次（人民</w:t>
      </w:r>
      <w:r>
        <w:rPr>
          <w:color w:val="auto"/>
          <w:spacing w:val="7"/>
          <w:sz w:val="20"/>
          <w:szCs w:val="20"/>
          <w:highlight w:val="none"/>
          <w:u w:val="single" w:color="auto"/>
        </w:rPr>
        <w:t>币）</w:t>
      </w:r>
      <w:r>
        <w:rPr>
          <w:color w:val="auto"/>
          <w:spacing w:val="7"/>
          <w:sz w:val="20"/>
          <w:szCs w:val="20"/>
          <w:highlight w:val="none"/>
        </w:rPr>
        <w:t>。</w:t>
      </w:r>
    </w:p>
    <w:p w14:paraId="239B808A">
      <w:pPr>
        <w:pStyle w:val="2"/>
        <w:spacing w:before="162" w:line="228" w:lineRule="auto"/>
        <w:ind w:left="425"/>
        <w:rPr>
          <w:color w:val="auto"/>
          <w:sz w:val="20"/>
          <w:szCs w:val="20"/>
          <w:highlight w:val="none"/>
        </w:rPr>
      </w:pPr>
      <w:r>
        <w:rPr>
          <w:b/>
          <w:bCs/>
          <w:color w:val="auto"/>
          <w:spacing w:val="4"/>
          <w:sz w:val="20"/>
          <w:szCs w:val="20"/>
          <w:highlight w:val="none"/>
        </w:rPr>
        <w:t>3.3</w:t>
      </w:r>
      <w:r>
        <w:rPr>
          <w:color w:val="auto"/>
          <w:spacing w:val="4"/>
          <w:sz w:val="20"/>
          <w:szCs w:val="20"/>
          <w:highlight w:val="none"/>
        </w:rPr>
        <w:t xml:space="preserve"> </w:t>
      </w:r>
      <w:r>
        <w:rPr>
          <w:b/>
          <w:bCs/>
          <w:color w:val="auto"/>
          <w:spacing w:val="4"/>
          <w:sz w:val="20"/>
          <w:szCs w:val="20"/>
          <w:highlight w:val="none"/>
        </w:rPr>
        <w:t>承包人人员</w:t>
      </w:r>
    </w:p>
    <w:p w14:paraId="1EE9F9D0">
      <w:pPr>
        <w:pStyle w:val="2"/>
        <w:spacing w:before="160" w:line="303" w:lineRule="auto"/>
        <w:ind w:left="5" w:right="190" w:firstLine="419"/>
        <w:rPr>
          <w:color w:val="auto"/>
          <w:sz w:val="20"/>
          <w:szCs w:val="20"/>
          <w:highlight w:val="none"/>
        </w:rPr>
      </w:pPr>
      <w:r>
        <w:rPr>
          <w:color w:val="auto"/>
          <w:spacing w:val="9"/>
          <w:sz w:val="20"/>
          <w:szCs w:val="20"/>
          <w:highlight w:val="none"/>
        </w:rPr>
        <w:t>3.3.1 承包人提交项目管理机构及施工现场管理人员安排报告（格</w:t>
      </w:r>
      <w:r>
        <w:rPr>
          <w:color w:val="auto"/>
          <w:spacing w:val="8"/>
          <w:sz w:val="20"/>
          <w:szCs w:val="20"/>
          <w:highlight w:val="none"/>
        </w:rPr>
        <w:t>式见合同附件</w:t>
      </w:r>
      <w:r>
        <w:rPr>
          <w:color w:val="auto"/>
          <w:spacing w:val="-34"/>
          <w:sz w:val="20"/>
          <w:szCs w:val="20"/>
          <w:highlight w:val="none"/>
        </w:rPr>
        <w:t xml:space="preserve"> </w:t>
      </w:r>
      <w:r>
        <w:rPr>
          <w:color w:val="auto"/>
          <w:spacing w:val="8"/>
          <w:sz w:val="20"/>
          <w:szCs w:val="20"/>
          <w:highlight w:val="none"/>
        </w:rPr>
        <w:t>6）的期限：</w:t>
      </w:r>
      <w:r>
        <w:rPr>
          <w:color w:val="auto"/>
          <w:spacing w:val="8"/>
          <w:sz w:val="20"/>
          <w:szCs w:val="20"/>
          <w:highlight w:val="none"/>
          <w:u w:val="single" w:color="auto"/>
        </w:rPr>
        <w:t>开工前</w:t>
      </w:r>
      <w:r>
        <w:rPr>
          <w:color w:val="auto"/>
          <w:sz w:val="20"/>
          <w:szCs w:val="20"/>
          <w:highlight w:val="none"/>
        </w:rPr>
        <w:t xml:space="preserve"> </w:t>
      </w:r>
      <w:r>
        <w:rPr>
          <w:color w:val="auto"/>
          <w:spacing w:val="-8"/>
          <w:sz w:val="20"/>
          <w:szCs w:val="20"/>
          <w:highlight w:val="none"/>
          <w:u w:val="single" w:color="auto"/>
        </w:rPr>
        <w:t>7 日内</w:t>
      </w:r>
      <w:r>
        <w:rPr>
          <w:color w:val="auto"/>
          <w:spacing w:val="-8"/>
          <w:sz w:val="20"/>
          <w:szCs w:val="20"/>
          <w:highlight w:val="none"/>
        </w:rPr>
        <w:t>。</w:t>
      </w:r>
    </w:p>
    <w:p w14:paraId="72C5653B">
      <w:pPr>
        <w:pStyle w:val="2"/>
        <w:spacing w:before="159" w:line="328" w:lineRule="auto"/>
        <w:ind w:left="4" w:right="2" w:firstLine="420"/>
        <w:rPr>
          <w:color w:val="auto"/>
          <w:sz w:val="20"/>
          <w:szCs w:val="20"/>
          <w:highlight w:val="none"/>
        </w:rPr>
      </w:pPr>
      <w:r>
        <w:rPr>
          <w:color w:val="auto"/>
          <w:spacing w:val="8"/>
          <w:sz w:val="20"/>
          <w:szCs w:val="20"/>
          <w:highlight w:val="none"/>
        </w:rPr>
        <w:t>3.3.3 承包人无正当理由拒绝撤换主要施工管理人员</w:t>
      </w:r>
      <w:r>
        <w:rPr>
          <w:color w:val="auto"/>
          <w:spacing w:val="7"/>
          <w:sz w:val="20"/>
          <w:szCs w:val="20"/>
          <w:highlight w:val="none"/>
        </w:rPr>
        <w:t>的违约责任：</w:t>
      </w:r>
      <w:r>
        <w:rPr>
          <w:color w:val="auto"/>
          <w:spacing w:val="7"/>
          <w:sz w:val="20"/>
          <w:szCs w:val="20"/>
          <w:highlight w:val="none"/>
          <w:u w:val="single" w:color="auto"/>
        </w:rPr>
        <w:t>因承包人主要施工管理人员不称职</w:t>
      </w:r>
      <w:r>
        <w:rPr>
          <w:color w:val="auto"/>
          <w:spacing w:val="7"/>
          <w:sz w:val="20"/>
          <w:szCs w:val="20"/>
          <w:highlight w:val="none"/>
        </w:rPr>
        <w:t>，</w:t>
      </w:r>
      <w:r>
        <w:rPr>
          <w:color w:val="auto"/>
          <w:sz w:val="20"/>
          <w:szCs w:val="20"/>
          <w:highlight w:val="none"/>
        </w:rPr>
        <w:t xml:space="preserve"> </w:t>
      </w:r>
      <w:r>
        <w:rPr>
          <w:color w:val="auto"/>
          <w:spacing w:val="9"/>
          <w:sz w:val="20"/>
          <w:szCs w:val="20"/>
          <w:highlight w:val="none"/>
          <w:u w:val="single" w:color="auto"/>
        </w:rPr>
        <w:t>发包人要求调换而无正当理由拒绝撤换或未及时调换的，视为承包人违约，必须向发包人交纳处罚金，处</w:t>
      </w:r>
      <w:r>
        <w:rPr>
          <w:color w:val="auto"/>
          <w:spacing w:val="4"/>
          <w:sz w:val="20"/>
          <w:szCs w:val="20"/>
          <w:highlight w:val="none"/>
        </w:rPr>
        <w:t xml:space="preserve">  </w:t>
      </w:r>
      <w:r>
        <w:rPr>
          <w:color w:val="auto"/>
          <w:spacing w:val="6"/>
          <w:sz w:val="20"/>
          <w:szCs w:val="20"/>
          <w:highlight w:val="none"/>
          <w:u w:val="single" w:color="auto"/>
        </w:rPr>
        <w:t>罚标准：技术负责人</w:t>
      </w:r>
      <w:r>
        <w:rPr>
          <w:color w:val="auto"/>
          <w:spacing w:val="-32"/>
          <w:sz w:val="20"/>
          <w:szCs w:val="20"/>
          <w:highlight w:val="none"/>
          <w:u w:val="single" w:color="auto"/>
        </w:rPr>
        <w:t xml:space="preserve"> </w:t>
      </w:r>
      <w:r>
        <w:rPr>
          <w:color w:val="auto"/>
          <w:spacing w:val="6"/>
          <w:sz w:val="20"/>
          <w:szCs w:val="20"/>
          <w:highlight w:val="none"/>
          <w:u w:val="single" w:color="auto"/>
        </w:rPr>
        <w:t>3000</w:t>
      </w:r>
      <w:r>
        <w:rPr>
          <w:color w:val="auto"/>
          <w:spacing w:val="-36"/>
          <w:sz w:val="20"/>
          <w:szCs w:val="20"/>
          <w:highlight w:val="none"/>
          <w:u w:val="single" w:color="auto"/>
        </w:rPr>
        <w:t xml:space="preserve"> </w:t>
      </w:r>
      <w:r>
        <w:rPr>
          <w:color w:val="auto"/>
          <w:spacing w:val="6"/>
          <w:sz w:val="20"/>
          <w:szCs w:val="20"/>
          <w:highlight w:val="none"/>
          <w:u w:val="single" w:color="auto"/>
        </w:rPr>
        <w:t>元/人•次（人民币</w:t>
      </w:r>
      <w:r>
        <w:rPr>
          <w:color w:val="auto"/>
          <w:spacing w:val="16"/>
          <w:sz w:val="20"/>
          <w:szCs w:val="20"/>
          <w:highlight w:val="none"/>
          <w:u w:val="single" w:color="auto"/>
        </w:rPr>
        <w:t>）；</w:t>
      </w:r>
      <w:r>
        <w:rPr>
          <w:color w:val="auto"/>
          <w:spacing w:val="6"/>
          <w:sz w:val="20"/>
          <w:szCs w:val="20"/>
          <w:highlight w:val="none"/>
          <w:u w:val="single" w:color="auto"/>
        </w:rPr>
        <w:t>专业工程师</w:t>
      </w:r>
      <w:r>
        <w:rPr>
          <w:color w:val="auto"/>
          <w:spacing w:val="-21"/>
          <w:sz w:val="20"/>
          <w:szCs w:val="20"/>
          <w:highlight w:val="none"/>
          <w:u w:val="single" w:color="auto"/>
        </w:rPr>
        <w:t xml:space="preserve"> </w:t>
      </w:r>
      <w:r>
        <w:rPr>
          <w:color w:val="auto"/>
          <w:spacing w:val="6"/>
          <w:sz w:val="20"/>
          <w:szCs w:val="20"/>
          <w:highlight w:val="none"/>
          <w:u w:val="single" w:color="auto"/>
        </w:rPr>
        <w:t>1000</w:t>
      </w:r>
      <w:r>
        <w:rPr>
          <w:color w:val="auto"/>
          <w:spacing w:val="-39"/>
          <w:sz w:val="20"/>
          <w:szCs w:val="20"/>
          <w:highlight w:val="none"/>
          <w:u w:val="single" w:color="auto"/>
        </w:rPr>
        <w:t xml:space="preserve"> </w:t>
      </w:r>
      <w:r>
        <w:rPr>
          <w:color w:val="auto"/>
          <w:spacing w:val="6"/>
          <w:sz w:val="20"/>
          <w:szCs w:val="20"/>
          <w:highlight w:val="none"/>
          <w:u w:val="single" w:color="auto"/>
        </w:rPr>
        <w:t>元/人•次（人民币）</w:t>
      </w:r>
      <w:r>
        <w:rPr>
          <w:color w:val="auto"/>
          <w:spacing w:val="6"/>
          <w:sz w:val="20"/>
          <w:szCs w:val="20"/>
          <w:highlight w:val="none"/>
        </w:rPr>
        <w:t>。</w:t>
      </w:r>
    </w:p>
    <w:p w14:paraId="1C47940D">
      <w:pPr>
        <w:pStyle w:val="2"/>
        <w:spacing w:before="162" w:line="228" w:lineRule="auto"/>
        <w:ind w:left="425"/>
        <w:rPr>
          <w:color w:val="auto"/>
          <w:sz w:val="20"/>
          <w:szCs w:val="20"/>
          <w:highlight w:val="none"/>
        </w:rPr>
      </w:pPr>
      <w:r>
        <w:rPr>
          <w:color w:val="auto"/>
          <w:spacing w:val="9"/>
          <w:sz w:val="20"/>
          <w:szCs w:val="20"/>
          <w:highlight w:val="none"/>
        </w:rPr>
        <w:t>3.3.4 承包人主要施工管理人员离开施工现场的批准要求：</w:t>
      </w:r>
      <w:r>
        <w:rPr>
          <w:color w:val="auto"/>
          <w:spacing w:val="9"/>
          <w:sz w:val="20"/>
          <w:szCs w:val="20"/>
          <w:highlight w:val="none"/>
          <w:u w:val="single" w:color="auto"/>
        </w:rPr>
        <w:t>经建设单位及</w:t>
      </w:r>
      <w:r>
        <w:rPr>
          <w:color w:val="auto"/>
          <w:spacing w:val="8"/>
          <w:sz w:val="20"/>
          <w:szCs w:val="20"/>
          <w:highlight w:val="none"/>
          <w:u w:val="single" w:color="auto"/>
        </w:rPr>
        <w:t>监理单位批准同意后</w:t>
      </w:r>
      <w:r>
        <w:rPr>
          <w:color w:val="auto"/>
          <w:spacing w:val="8"/>
          <w:sz w:val="20"/>
          <w:szCs w:val="20"/>
          <w:highlight w:val="none"/>
        </w:rPr>
        <w:t>。</w:t>
      </w:r>
    </w:p>
    <w:p w14:paraId="11DA2169">
      <w:pPr>
        <w:pStyle w:val="2"/>
        <w:spacing w:before="160" w:line="340" w:lineRule="auto"/>
        <w:ind w:right="160" w:firstLine="425"/>
        <w:rPr>
          <w:color w:val="auto"/>
          <w:sz w:val="20"/>
          <w:szCs w:val="20"/>
          <w:highlight w:val="none"/>
        </w:rPr>
      </w:pPr>
      <w:r>
        <w:rPr>
          <w:color w:val="auto"/>
          <w:spacing w:val="9"/>
          <w:sz w:val="20"/>
          <w:szCs w:val="20"/>
          <w:highlight w:val="none"/>
        </w:rPr>
        <w:t>3.3.5 承包人擅自更换主要施工管理人员的违约责任</w:t>
      </w:r>
      <w:r>
        <w:rPr>
          <w:color w:val="auto"/>
          <w:spacing w:val="8"/>
          <w:sz w:val="20"/>
          <w:szCs w:val="20"/>
          <w:highlight w:val="none"/>
        </w:rPr>
        <w:t>：</w:t>
      </w:r>
      <w:r>
        <w:rPr>
          <w:color w:val="auto"/>
          <w:spacing w:val="8"/>
          <w:sz w:val="20"/>
          <w:szCs w:val="20"/>
          <w:highlight w:val="none"/>
          <w:u w:val="single" w:color="auto"/>
        </w:rPr>
        <w:t>项目技术负责人、专职安全员及其承诺的其它</w:t>
      </w:r>
      <w:r>
        <w:rPr>
          <w:color w:val="auto"/>
          <w:sz w:val="20"/>
          <w:szCs w:val="20"/>
          <w:highlight w:val="none"/>
        </w:rPr>
        <w:t xml:space="preserve"> </w:t>
      </w:r>
      <w:r>
        <w:rPr>
          <w:color w:val="auto"/>
          <w:spacing w:val="10"/>
          <w:sz w:val="20"/>
          <w:szCs w:val="20"/>
          <w:highlight w:val="none"/>
          <w:u w:val="single" w:color="auto"/>
        </w:rPr>
        <w:t>在场管理人员未经发包人书面同意不准擅自更换，擅自</w:t>
      </w:r>
      <w:r>
        <w:rPr>
          <w:color w:val="auto"/>
          <w:spacing w:val="9"/>
          <w:sz w:val="20"/>
          <w:szCs w:val="20"/>
          <w:highlight w:val="none"/>
          <w:u w:val="single" w:color="auto"/>
        </w:rPr>
        <w:t>更换项目技术负责人处 3000</w:t>
      </w:r>
      <w:r>
        <w:rPr>
          <w:color w:val="auto"/>
          <w:spacing w:val="-39"/>
          <w:sz w:val="20"/>
          <w:szCs w:val="20"/>
          <w:highlight w:val="none"/>
          <w:u w:val="single" w:color="auto"/>
        </w:rPr>
        <w:t xml:space="preserve"> </w:t>
      </w:r>
      <w:r>
        <w:rPr>
          <w:color w:val="auto"/>
          <w:spacing w:val="9"/>
          <w:sz w:val="20"/>
          <w:szCs w:val="20"/>
          <w:highlight w:val="none"/>
          <w:u w:val="single" w:color="auto"/>
        </w:rPr>
        <w:t>元/人•次（人民币）</w:t>
      </w:r>
      <w:r>
        <w:rPr>
          <w:color w:val="auto"/>
          <w:sz w:val="20"/>
          <w:szCs w:val="20"/>
          <w:highlight w:val="none"/>
        </w:rPr>
        <w:t xml:space="preserve"> </w:t>
      </w:r>
      <w:r>
        <w:rPr>
          <w:color w:val="auto"/>
          <w:spacing w:val="7"/>
          <w:sz w:val="20"/>
          <w:szCs w:val="20"/>
          <w:highlight w:val="none"/>
          <w:u w:val="single" w:color="auto"/>
        </w:rPr>
        <w:t>违约金；擅自更换专职安全员处</w:t>
      </w:r>
      <w:r>
        <w:rPr>
          <w:color w:val="auto"/>
          <w:spacing w:val="-14"/>
          <w:sz w:val="20"/>
          <w:szCs w:val="20"/>
          <w:highlight w:val="none"/>
          <w:u w:val="single" w:color="auto"/>
        </w:rPr>
        <w:t xml:space="preserve"> </w:t>
      </w:r>
      <w:r>
        <w:rPr>
          <w:color w:val="auto"/>
          <w:spacing w:val="7"/>
          <w:sz w:val="20"/>
          <w:szCs w:val="20"/>
          <w:highlight w:val="none"/>
          <w:u w:val="single" w:color="auto"/>
        </w:rPr>
        <w:t>1000</w:t>
      </w:r>
      <w:r>
        <w:rPr>
          <w:color w:val="auto"/>
          <w:spacing w:val="-36"/>
          <w:sz w:val="20"/>
          <w:szCs w:val="20"/>
          <w:highlight w:val="none"/>
          <w:u w:val="single" w:color="auto"/>
        </w:rPr>
        <w:t xml:space="preserve"> </w:t>
      </w:r>
      <w:r>
        <w:rPr>
          <w:color w:val="auto"/>
          <w:spacing w:val="7"/>
          <w:sz w:val="20"/>
          <w:szCs w:val="20"/>
          <w:highlight w:val="none"/>
          <w:u w:val="single" w:color="auto"/>
        </w:rPr>
        <w:t>元/人•次（人民币）违约金；擅自更换其它在场管理人员处</w:t>
      </w:r>
      <w:r>
        <w:rPr>
          <w:color w:val="auto"/>
          <w:spacing w:val="-35"/>
          <w:sz w:val="20"/>
          <w:szCs w:val="20"/>
          <w:highlight w:val="none"/>
          <w:u w:val="single" w:color="auto"/>
        </w:rPr>
        <w:t xml:space="preserve"> </w:t>
      </w:r>
      <w:r>
        <w:rPr>
          <w:color w:val="auto"/>
          <w:spacing w:val="7"/>
          <w:sz w:val="20"/>
          <w:szCs w:val="20"/>
          <w:highlight w:val="none"/>
          <w:u w:val="single" w:color="auto"/>
        </w:rPr>
        <w:t>500</w:t>
      </w:r>
      <w:r>
        <w:rPr>
          <w:color w:val="auto"/>
          <w:spacing w:val="-37"/>
          <w:sz w:val="20"/>
          <w:szCs w:val="20"/>
          <w:highlight w:val="none"/>
          <w:u w:val="single" w:color="auto"/>
        </w:rPr>
        <w:t xml:space="preserve"> </w:t>
      </w:r>
      <w:r>
        <w:rPr>
          <w:color w:val="auto"/>
          <w:spacing w:val="7"/>
          <w:sz w:val="20"/>
          <w:szCs w:val="20"/>
          <w:highlight w:val="none"/>
          <w:u w:val="single" w:color="auto"/>
        </w:rPr>
        <w:t>元/</w:t>
      </w:r>
      <w:r>
        <w:rPr>
          <w:color w:val="auto"/>
          <w:sz w:val="20"/>
          <w:szCs w:val="20"/>
          <w:highlight w:val="none"/>
        </w:rPr>
        <w:t xml:space="preserve"> </w:t>
      </w:r>
      <w:r>
        <w:rPr>
          <w:color w:val="auto"/>
          <w:spacing w:val="8"/>
          <w:sz w:val="20"/>
          <w:szCs w:val="20"/>
          <w:highlight w:val="none"/>
          <w:u w:val="single" w:color="auto"/>
        </w:rPr>
        <w:t>人•次（人民币）违约金</w:t>
      </w:r>
      <w:r>
        <w:rPr>
          <w:color w:val="auto"/>
          <w:spacing w:val="8"/>
          <w:sz w:val="20"/>
          <w:szCs w:val="20"/>
          <w:highlight w:val="none"/>
        </w:rPr>
        <w:t>。</w:t>
      </w:r>
    </w:p>
    <w:p w14:paraId="3D34E3DE">
      <w:pPr>
        <w:spacing w:line="340" w:lineRule="auto"/>
        <w:rPr>
          <w:color w:val="auto"/>
          <w:sz w:val="20"/>
          <w:szCs w:val="20"/>
          <w:highlight w:val="none"/>
        </w:rPr>
        <w:sectPr>
          <w:footerReference r:id="rId40" w:type="default"/>
          <w:pgSz w:w="11905" w:h="16839"/>
          <w:pgMar w:top="400" w:right="974" w:bottom="950" w:left="1140" w:header="0" w:footer="787" w:gutter="0"/>
          <w:pgNumType w:fmt="decimal"/>
          <w:cols w:space="720" w:num="1"/>
        </w:sectPr>
      </w:pPr>
    </w:p>
    <w:p w14:paraId="04BAB2DE">
      <w:pPr>
        <w:spacing w:line="348" w:lineRule="auto"/>
        <w:rPr>
          <w:rFonts w:ascii="Arial"/>
          <w:color w:val="auto"/>
          <w:sz w:val="21"/>
          <w:highlight w:val="none"/>
        </w:rPr>
      </w:pPr>
    </w:p>
    <w:p w14:paraId="044D6124">
      <w:pPr>
        <w:spacing w:line="348" w:lineRule="auto"/>
        <w:rPr>
          <w:rFonts w:ascii="Arial"/>
          <w:color w:val="auto"/>
          <w:sz w:val="21"/>
          <w:highlight w:val="none"/>
        </w:rPr>
      </w:pPr>
    </w:p>
    <w:p w14:paraId="7E9D578C">
      <w:pPr>
        <w:pStyle w:val="2"/>
        <w:spacing w:before="65" w:line="369" w:lineRule="auto"/>
        <w:ind w:firstLine="420"/>
        <w:jc w:val="both"/>
        <w:rPr>
          <w:color w:val="auto"/>
          <w:sz w:val="20"/>
          <w:szCs w:val="20"/>
          <w:highlight w:val="none"/>
        </w:rPr>
      </w:pPr>
      <w:r>
        <w:rPr>
          <w:color w:val="auto"/>
          <w:spacing w:val="9"/>
          <w:sz w:val="20"/>
          <w:szCs w:val="20"/>
          <w:highlight w:val="none"/>
        </w:rPr>
        <w:t>承包人主要施工管理人员擅自离开施工现场的违约责任：</w:t>
      </w:r>
      <w:r>
        <w:rPr>
          <w:color w:val="auto"/>
          <w:spacing w:val="9"/>
          <w:sz w:val="20"/>
          <w:szCs w:val="20"/>
          <w:highlight w:val="none"/>
          <w:u w:val="single" w:color="auto"/>
        </w:rPr>
        <w:t>未经发包人同意，项目技术负责人擅自离岗</w:t>
      </w:r>
      <w:r>
        <w:rPr>
          <w:color w:val="auto"/>
          <w:spacing w:val="10"/>
          <w:sz w:val="20"/>
          <w:szCs w:val="20"/>
          <w:highlight w:val="none"/>
        </w:rPr>
        <w:t xml:space="preserve"> </w:t>
      </w:r>
      <w:r>
        <w:rPr>
          <w:color w:val="auto"/>
          <w:spacing w:val="8"/>
          <w:sz w:val="20"/>
          <w:szCs w:val="20"/>
          <w:highlight w:val="none"/>
          <w:u w:val="single" w:color="auto"/>
        </w:rPr>
        <w:t>的，视为承包人违约，发包人有权处违约金</w:t>
      </w:r>
      <w:r>
        <w:rPr>
          <w:color w:val="auto"/>
          <w:spacing w:val="-38"/>
          <w:sz w:val="20"/>
          <w:szCs w:val="20"/>
          <w:highlight w:val="none"/>
          <w:u w:val="single" w:color="auto"/>
        </w:rPr>
        <w:t xml:space="preserve"> </w:t>
      </w:r>
      <w:r>
        <w:rPr>
          <w:color w:val="auto"/>
          <w:spacing w:val="8"/>
          <w:sz w:val="20"/>
          <w:szCs w:val="20"/>
          <w:highlight w:val="none"/>
          <w:u w:val="single" w:color="auto"/>
        </w:rPr>
        <w:t>800</w:t>
      </w:r>
      <w:r>
        <w:rPr>
          <w:color w:val="auto"/>
          <w:spacing w:val="-37"/>
          <w:sz w:val="20"/>
          <w:szCs w:val="20"/>
          <w:highlight w:val="none"/>
          <w:u w:val="single" w:color="auto"/>
        </w:rPr>
        <w:t xml:space="preserve"> </w:t>
      </w:r>
      <w:r>
        <w:rPr>
          <w:color w:val="auto"/>
          <w:spacing w:val="8"/>
          <w:sz w:val="20"/>
          <w:szCs w:val="20"/>
          <w:highlight w:val="none"/>
          <w:u w:val="single" w:color="auto"/>
        </w:rPr>
        <w:t>元/人•次（人民币</w:t>
      </w:r>
      <w:r>
        <w:rPr>
          <w:color w:val="auto"/>
          <w:spacing w:val="17"/>
          <w:sz w:val="20"/>
          <w:szCs w:val="20"/>
          <w:highlight w:val="none"/>
          <w:u w:val="single" w:color="auto"/>
        </w:rPr>
        <w:t>）；</w:t>
      </w:r>
      <w:r>
        <w:rPr>
          <w:color w:val="auto"/>
          <w:spacing w:val="8"/>
          <w:sz w:val="20"/>
          <w:szCs w:val="20"/>
          <w:highlight w:val="none"/>
          <w:u w:val="single" w:color="auto"/>
        </w:rPr>
        <w:t>未经发包人同意，专职安全员擅自</w:t>
      </w:r>
      <w:r>
        <w:rPr>
          <w:color w:val="auto"/>
          <w:sz w:val="20"/>
          <w:szCs w:val="20"/>
          <w:highlight w:val="none"/>
        </w:rPr>
        <w:t xml:space="preserve"> </w:t>
      </w:r>
      <w:r>
        <w:rPr>
          <w:color w:val="auto"/>
          <w:spacing w:val="6"/>
          <w:sz w:val="20"/>
          <w:szCs w:val="20"/>
          <w:highlight w:val="none"/>
          <w:u w:val="single" w:color="auto"/>
        </w:rPr>
        <w:t>离岗的，视为承包人违约，发包人有权处违约金</w:t>
      </w:r>
      <w:r>
        <w:rPr>
          <w:color w:val="auto"/>
          <w:spacing w:val="-38"/>
          <w:sz w:val="20"/>
          <w:szCs w:val="20"/>
          <w:highlight w:val="none"/>
          <w:u w:val="single" w:color="auto"/>
        </w:rPr>
        <w:t xml:space="preserve"> </w:t>
      </w:r>
      <w:r>
        <w:rPr>
          <w:color w:val="auto"/>
          <w:spacing w:val="6"/>
          <w:sz w:val="20"/>
          <w:szCs w:val="20"/>
          <w:highlight w:val="none"/>
          <w:u w:val="single" w:color="auto"/>
        </w:rPr>
        <w:t>800</w:t>
      </w:r>
      <w:r>
        <w:rPr>
          <w:color w:val="auto"/>
          <w:spacing w:val="-38"/>
          <w:sz w:val="20"/>
          <w:szCs w:val="20"/>
          <w:highlight w:val="none"/>
          <w:u w:val="single" w:color="auto"/>
        </w:rPr>
        <w:t xml:space="preserve"> </w:t>
      </w:r>
      <w:r>
        <w:rPr>
          <w:color w:val="auto"/>
          <w:spacing w:val="6"/>
          <w:sz w:val="20"/>
          <w:szCs w:val="20"/>
          <w:highlight w:val="none"/>
          <w:u w:val="single" w:color="auto"/>
        </w:rPr>
        <w:t>元/人•次（人民币</w:t>
      </w:r>
      <w:r>
        <w:rPr>
          <w:color w:val="auto"/>
          <w:spacing w:val="-11"/>
          <w:sz w:val="20"/>
          <w:szCs w:val="20"/>
          <w:highlight w:val="none"/>
          <w:u w:val="single" w:color="auto"/>
        </w:rPr>
        <w:t>）；</w:t>
      </w:r>
      <w:r>
        <w:rPr>
          <w:color w:val="auto"/>
          <w:spacing w:val="6"/>
          <w:sz w:val="20"/>
          <w:szCs w:val="20"/>
          <w:highlight w:val="none"/>
          <w:u w:val="single" w:color="auto"/>
        </w:rPr>
        <w:t>其它在场管理人员擅自离岗的，</w:t>
      </w:r>
      <w:r>
        <w:rPr>
          <w:color w:val="auto"/>
          <w:sz w:val="20"/>
          <w:szCs w:val="20"/>
          <w:highlight w:val="none"/>
        </w:rPr>
        <w:t xml:space="preserve"> </w:t>
      </w:r>
      <w:r>
        <w:rPr>
          <w:color w:val="auto"/>
          <w:spacing w:val="7"/>
          <w:sz w:val="20"/>
          <w:szCs w:val="20"/>
          <w:highlight w:val="none"/>
          <w:u w:val="single" w:color="auto"/>
        </w:rPr>
        <w:t>视为承包人违约，发包人有权处违约金</w:t>
      </w:r>
      <w:r>
        <w:rPr>
          <w:color w:val="auto"/>
          <w:spacing w:val="-18"/>
          <w:sz w:val="20"/>
          <w:szCs w:val="20"/>
          <w:highlight w:val="none"/>
          <w:u w:val="single" w:color="auto"/>
        </w:rPr>
        <w:t xml:space="preserve"> </w:t>
      </w:r>
      <w:r>
        <w:rPr>
          <w:color w:val="auto"/>
          <w:spacing w:val="7"/>
          <w:sz w:val="20"/>
          <w:szCs w:val="20"/>
          <w:highlight w:val="none"/>
          <w:u w:val="single" w:color="auto"/>
        </w:rPr>
        <w:t>500</w:t>
      </w:r>
      <w:r>
        <w:rPr>
          <w:color w:val="auto"/>
          <w:spacing w:val="-39"/>
          <w:sz w:val="20"/>
          <w:szCs w:val="20"/>
          <w:highlight w:val="none"/>
          <w:u w:val="single" w:color="auto"/>
        </w:rPr>
        <w:t xml:space="preserve"> </w:t>
      </w:r>
      <w:r>
        <w:rPr>
          <w:color w:val="auto"/>
          <w:spacing w:val="7"/>
          <w:sz w:val="20"/>
          <w:szCs w:val="20"/>
          <w:highlight w:val="none"/>
          <w:u w:val="single" w:color="auto"/>
        </w:rPr>
        <w:t>元/人•次（人民币）</w:t>
      </w:r>
      <w:r>
        <w:rPr>
          <w:color w:val="auto"/>
          <w:spacing w:val="7"/>
          <w:sz w:val="20"/>
          <w:szCs w:val="20"/>
          <w:highlight w:val="none"/>
        </w:rPr>
        <w:t>。</w:t>
      </w:r>
    </w:p>
    <w:p w14:paraId="6FC6BC33">
      <w:pPr>
        <w:pStyle w:val="2"/>
        <w:spacing w:before="35" w:line="229" w:lineRule="auto"/>
        <w:ind w:left="425"/>
        <w:rPr>
          <w:color w:val="auto"/>
          <w:sz w:val="20"/>
          <w:szCs w:val="20"/>
          <w:highlight w:val="none"/>
        </w:rPr>
      </w:pPr>
      <w:r>
        <w:rPr>
          <w:b/>
          <w:bCs/>
          <w:color w:val="auto"/>
          <w:sz w:val="20"/>
          <w:szCs w:val="20"/>
          <w:highlight w:val="none"/>
        </w:rPr>
        <w:t>3.5</w:t>
      </w:r>
      <w:r>
        <w:rPr>
          <w:color w:val="auto"/>
          <w:spacing w:val="18"/>
          <w:sz w:val="20"/>
          <w:szCs w:val="20"/>
          <w:highlight w:val="none"/>
        </w:rPr>
        <w:t xml:space="preserve"> </w:t>
      </w:r>
      <w:r>
        <w:rPr>
          <w:b/>
          <w:bCs/>
          <w:color w:val="auto"/>
          <w:sz w:val="20"/>
          <w:szCs w:val="20"/>
          <w:highlight w:val="none"/>
        </w:rPr>
        <w:t>分包</w:t>
      </w:r>
    </w:p>
    <w:p w14:paraId="4D606A63">
      <w:pPr>
        <w:pStyle w:val="2"/>
        <w:spacing w:before="159" w:line="229" w:lineRule="auto"/>
        <w:ind w:left="425"/>
        <w:rPr>
          <w:color w:val="auto"/>
          <w:sz w:val="20"/>
          <w:szCs w:val="20"/>
          <w:highlight w:val="none"/>
        </w:rPr>
      </w:pPr>
      <w:r>
        <w:rPr>
          <w:color w:val="auto"/>
          <w:spacing w:val="6"/>
          <w:sz w:val="20"/>
          <w:szCs w:val="20"/>
          <w:highlight w:val="none"/>
        </w:rPr>
        <w:t>3.5.1 分包的一般约定</w:t>
      </w:r>
    </w:p>
    <w:p w14:paraId="548CAB7D">
      <w:pPr>
        <w:pStyle w:val="2"/>
        <w:spacing w:before="160" w:line="228" w:lineRule="auto"/>
        <w:ind w:left="420"/>
        <w:rPr>
          <w:color w:val="auto"/>
          <w:sz w:val="20"/>
          <w:szCs w:val="20"/>
          <w:highlight w:val="none"/>
        </w:rPr>
      </w:pPr>
      <w:r>
        <w:rPr>
          <w:color w:val="auto"/>
          <w:spacing w:val="8"/>
          <w:sz w:val="20"/>
          <w:szCs w:val="20"/>
          <w:highlight w:val="none"/>
        </w:rPr>
        <w:t>禁止分包的工程包括：</w:t>
      </w:r>
      <w:r>
        <w:rPr>
          <w:color w:val="auto"/>
          <w:spacing w:val="8"/>
          <w:sz w:val="20"/>
          <w:szCs w:val="20"/>
          <w:highlight w:val="none"/>
          <w:u w:val="single" w:color="auto"/>
        </w:rPr>
        <w:t xml:space="preserve">  除劳务工程外 </w:t>
      </w:r>
      <w:r>
        <w:rPr>
          <w:color w:val="auto"/>
          <w:spacing w:val="8"/>
          <w:sz w:val="20"/>
          <w:szCs w:val="20"/>
          <w:highlight w:val="none"/>
        </w:rPr>
        <w:t>。</w:t>
      </w:r>
    </w:p>
    <w:p w14:paraId="7595A88A">
      <w:pPr>
        <w:pStyle w:val="2"/>
        <w:spacing w:before="161" w:line="228" w:lineRule="auto"/>
        <w:ind w:left="422"/>
        <w:rPr>
          <w:color w:val="auto"/>
          <w:sz w:val="20"/>
          <w:szCs w:val="20"/>
          <w:highlight w:val="none"/>
        </w:rPr>
      </w:pPr>
      <w:r>
        <w:rPr>
          <w:color w:val="auto"/>
          <w:spacing w:val="8"/>
          <w:sz w:val="20"/>
          <w:szCs w:val="20"/>
          <w:highlight w:val="none"/>
        </w:rPr>
        <w:t>主体结构、关键性工作的范围：</w:t>
      </w:r>
      <w:r>
        <w:rPr>
          <w:color w:val="auto"/>
          <w:spacing w:val="8"/>
          <w:sz w:val="20"/>
          <w:szCs w:val="20"/>
          <w:highlight w:val="none"/>
          <w:u w:val="single" w:color="auto"/>
        </w:rPr>
        <w:t xml:space="preserve">  禁止分包  </w:t>
      </w:r>
      <w:r>
        <w:rPr>
          <w:color w:val="auto"/>
          <w:spacing w:val="8"/>
          <w:sz w:val="20"/>
          <w:szCs w:val="20"/>
          <w:highlight w:val="none"/>
        </w:rPr>
        <w:t>。</w:t>
      </w:r>
    </w:p>
    <w:p w14:paraId="5E9C760D">
      <w:pPr>
        <w:pStyle w:val="2"/>
        <w:spacing w:before="163" w:line="229" w:lineRule="auto"/>
        <w:ind w:left="425"/>
        <w:rPr>
          <w:color w:val="auto"/>
          <w:sz w:val="20"/>
          <w:szCs w:val="20"/>
          <w:highlight w:val="none"/>
        </w:rPr>
      </w:pPr>
      <w:r>
        <w:rPr>
          <w:color w:val="auto"/>
          <w:spacing w:val="6"/>
          <w:sz w:val="20"/>
          <w:szCs w:val="20"/>
          <w:highlight w:val="none"/>
        </w:rPr>
        <w:t>3.5.2 分包的确定</w:t>
      </w:r>
    </w:p>
    <w:p w14:paraId="7BFD0C27">
      <w:pPr>
        <w:pStyle w:val="2"/>
        <w:spacing w:before="160" w:line="362" w:lineRule="auto"/>
        <w:ind w:left="421" w:right="5317" w:firstLine="6"/>
        <w:rPr>
          <w:color w:val="auto"/>
          <w:sz w:val="20"/>
          <w:szCs w:val="20"/>
          <w:highlight w:val="none"/>
        </w:rPr>
      </w:pPr>
      <w:r>
        <w:rPr>
          <w:color w:val="auto"/>
          <w:spacing w:val="6"/>
          <w:sz w:val="20"/>
          <w:szCs w:val="20"/>
          <w:highlight w:val="none"/>
        </w:rPr>
        <w:t>允许分包的专业工程包括：</w:t>
      </w:r>
      <w:r>
        <w:rPr>
          <w:color w:val="auto"/>
          <w:spacing w:val="6"/>
          <w:sz w:val="20"/>
          <w:szCs w:val="20"/>
          <w:highlight w:val="none"/>
          <w:u w:val="single" w:color="auto"/>
        </w:rPr>
        <w:t xml:space="preserve">  劳务工程  </w:t>
      </w:r>
      <w:r>
        <w:rPr>
          <w:color w:val="auto"/>
          <w:spacing w:val="6"/>
          <w:sz w:val="20"/>
          <w:szCs w:val="20"/>
          <w:highlight w:val="none"/>
        </w:rPr>
        <w:t>。</w:t>
      </w:r>
      <w:r>
        <w:rPr>
          <w:color w:val="auto"/>
          <w:spacing w:val="12"/>
          <w:sz w:val="20"/>
          <w:szCs w:val="20"/>
          <w:highlight w:val="none"/>
        </w:rPr>
        <w:t xml:space="preserve"> </w:t>
      </w:r>
      <w:r>
        <w:rPr>
          <w:color w:val="auto"/>
          <w:spacing w:val="7"/>
          <w:sz w:val="20"/>
          <w:szCs w:val="20"/>
          <w:highlight w:val="none"/>
        </w:rPr>
        <w:t>其他关于分包的约定：</w:t>
      </w:r>
    </w:p>
    <w:p w14:paraId="0A03150A">
      <w:pPr>
        <w:pStyle w:val="2"/>
        <w:tabs>
          <w:tab w:val="left" w:pos="530"/>
        </w:tabs>
        <w:spacing w:before="31" w:line="327" w:lineRule="auto"/>
        <w:ind w:right="56" w:firstLine="411"/>
        <w:rPr>
          <w:color w:val="auto"/>
          <w:sz w:val="20"/>
          <w:szCs w:val="20"/>
          <w:highlight w:val="none"/>
        </w:rPr>
      </w:pPr>
      <w:r>
        <w:rPr>
          <w:color w:val="auto"/>
          <w:sz w:val="20"/>
          <w:szCs w:val="20"/>
          <w:highlight w:val="none"/>
          <w:u w:val="single" w:color="auto"/>
        </w:rPr>
        <w:tab/>
      </w:r>
      <w:r>
        <w:rPr>
          <w:color w:val="auto"/>
          <w:spacing w:val="9"/>
          <w:sz w:val="20"/>
          <w:szCs w:val="20"/>
          <w:highlight w:val="none"/>
          <w:u w:val="single" w:color="auto"/>
        </w:rPr>
        <w:t>（1）除前款约定的分包内容外，经过发包人和监理人同意，承包人可以将其他非主体、非关键性工</w:t>
      </w:r>
      <w:r>
        <w:rPr>
          <w:color w:val="auto"/>
          <w:spacing w:val="1"/>
          <w:sz w:val="20"/>
          <w:szCs w:val="20"/>
          <w:highlight w:val="none"/>
        </w:rPr>
        <w:t xml:space="preserve"> </w:t>
      </w:r>
      <w:r>
        <w:rPr>
          <w:color w:val="auto"/>
          <w:spacing w:val="9"/>
          <w:sz w:val="20"/>
          <w:szCs w:val="20"/>
          <w:highlight w:val="none"/>
          <w:u w:val="single" w:color="auto"/>
        </w:rPr>
        <w:t>作分包给第三人，但分包人应当经过发包人和监理人审批。发包人和监理人有权拒绝承包人的分包请求和</w:t>
      </w:r>
      <w:r>
        <w:rPr>
          <w:color w:val="auto"/>
          <w:spacing w:val="12"/>
          <w:sz w:val="20"/>
          <w:szCs w:val="20"/>
          <w:highlight w:val="none"/>
        </w:rPr>
        <w:t xml:space="preserve"> </w:t>
      </w:r>
      <w:r>
        <w:rPr>
          <w:color w:val="auto"/>
          <w:spacing w:val="10"/>
          <w:sz w:val="20"/>
          <w:szCs w:val="20"/>
          <w:highlight w:val="none"/>
          <w:u w:val="single" w:color="auto"/>
        </w:rPr>
        <w:t>承包人选择的分包人。本项目分包人主要施工管理人</w:t>
      </w:r>
      <w:r>
        <w:rPr>
          <w:color w:val="auto"/>
          <w:spacing w:val="9"/>
          <w:sz w:val="20"/>
          <w:szCs w:val="20"/>
          <w:highlight w:val="none"/>
          <w:u w:val="single" w:color="auto"/>
        </w:rPr>
        <w:t>员名单详见合同附件</w:t>
      </w:r>
      <w:r>
        <w:rPr>
          <w:color w:val="auto"/>
          <w:spacing w:val="-32"/>
          <w:sz w:val="20"/>
          <w:szCs w:val="20"/>
          <w:highlight w:val="none"/>
          <w:u w:val="single" w:color="auto"/>
        </w:rPr>
        <w:t xml:space="preserve"> </w:t>
      </w:r>
      <w:r>
        <w:rPr>
          <w:color w:val="auto"/>
          <w:spacing w:val="9"/>
          <w:sz w:val="20"/>
          <w:szCs w:val="20"/>
          <w:highlight w:val="none"/>
          <w:u w:val="single" w:color="auto"/>
        </w:rPr>
        <w:t>7。</w:t>
      </w:r>
    </w:p>
    <w:p w14:paraId="6531D14C">
      <w:pPr>
        <w:pStyle w:val="2"/>
        <w:tabs>
          <w:tab w:val="left" w:pos="530"/>
        </w:tabs>
        <w:spacing w:before="162" w:line="303" w:lineRule="auto"/>
        <w:ind w:left="1" w:right="56" w:firstLine="410"/>
        <w:rPr>
          <w:color w:val="auto"/>
          <w:sz w:val="20"/>
          <w:szCs w:val="20"/>
          <w:highlight w:val="none"/>
        </w:rPr>
      </w:pPr>
      <w:r>
        <w:rPr>
          <w:color w:val="auto"/>
          <w:sz w:val="20"/>
          <w:szCs w:val="20"/>
          <w:highlight w:val="none"/>
          <w:u w:val="single" w:color="auto"/>
        </w:rPr>
        <w:tab/>
      </w:r>
      <w:r>
        <w:rPr>
          <w:color w:val="auto"/>
          <w:spacing w:val="8"/>
          <w:sz w:val="20"/>
          <w:szCs w:val="20"/>
          <w:highlight w:val="none"/>
          <w:u w:val="single" w:color="auto"/>
        </w:rPr>
        <w:t>（2）在相关分包合同签订并报送有关建设行政主管部门备案后</w:t>
      </w:r>
      <w:r>
        <w:rPr>
          <w:color w:val="auto"/>
          <w:spacing w:val="-23"/>
          <w:sz w:val="20"/>
          <w:szCs w:val="20"/>
          <w:highlight w:val="none"/>
          <w:u w:val="single" w:color="auto"/>
        </w:rPr>
        <w:t xml:space="preserve"> </w:t>
      </w:r>
      <w:r>
        <w:rPr>
          <w:color w:val="auto"/>
          <w:spacing w:val="8"/>
          <w:sz w:val="20"/>
          <w:szCs w:val="20"/>
          <w:highlight w:val="none"/>
          <w:u w:val="single" w:color="auto"/>
        </w:rPr>
        <w:t>7</w:t>
      </w:r>
      <w:r>
        <w:rPr>
          <w:color w:val="auto"/>
          <w:spacing w:val="-32"/>
          <w:sz w:val="20"/>
          <w:szCs w:val="20"/>
          <w:highlight w:val="none"/>
          <w:u w:val="single" w:color="auto"/>
        </w:rPr>
        <w:t xml:space="preserve"> </w:t>
      </w:r>
      <w:r>
        <w:rPr>
          <w:color w:val="auto"/>
          <w:spacing w:val="8"/>
          <w:sz w:val="20"/>
          <w:szCs w:val="20"/>
          <w:highlight w:val="none"/>
          <w:u w:val="single" w:color="auto"/>
        </w:rPr>
        <w:t>天内，承包人应当将一份副本提交</w:t>
      </w:r>
      <w:r>
        <w:rPr>
          <w:color w:val="auto"/>
          <w:sz w:val="20"/>
          <w:szCs w:val="20"/>
          <w:highlight w:val="none"/>
        </w:rPr>
        <w:t xml:space="preserve"> </w:t>
      </w:r>
      <w:r>
        <w:rPr>
          <w:color w:val="auto"/>
          <w:spacing w:val="10"/>
          <w:sz w:val="20"/>
          <w:szCs w:val="20"/>
          <w:highlight w:val="none"/>
          <w:u w:val="single" w:color="auto"/>
        </w:rPr>
        <w:t>给监理人，承包人应保障分包工作不得再次分包。</w:t>
      </w:r>
    </w:p>
    <w:p w14:paraId="6573F28B">
      <w:pPr>
        <w:pStyle w:val="2"/>
        <w:tabs>
          <w:tab w:val="left" w:pos="530"/>
        </w:tabs>
        <w:spacing w:before="160" w:line="303" w:lineRule="auto"/>
        <w:ind w:left="1" w:right="56" w:firstLine="410"/>
        <w:rPr>
          <w:color w:val="auto"/>
          <w:sz w:val="20"/>
          <w:szCs w:val="20"/>
          <w:highlight w:val="none"/>
        </w:rPr>
      </w:pPr>
      <w:r>
        <w:rPr>
          <w:color w:val="auto"/>
          <w:sz w:val="20"/>
          <w:szCs w:val="20"/>
          <w:highlight w:val="none"/>
          <w:u w:val="single" w:color="auto"/>
        </w:rPr>
        <w:tab/>
      </w:r>
      <w:r>
        <w:rPr>
          <w:color w:val="auto"/>
          <w:spacing w:val="9"/>
          <w:sz w:val="20"/>
          <w:szCs w:val="20"/>
          <w:highlight w:val="none"/>
          <w:u w:val="single" w:color="auto"/>
        </w:rPr>
        <w:t>（3）未经承包人和监理人审批同意的分包工程和分包人，承包人有权拒绝验收分包工程和支付相应</w:t>
      </w:r>
      <w:r>
        <w:rPr>
          <w:color w:val="auto"/>
          <w:spacing w:val="1"/>
          <w:sz w:val="20"/>
          <w:szCs w:val="20"/>
          <w:highlight w:val="none"/>
        </w:rPr>
        <w:t xml:space="preserve"> </w:t>
      </w:r>
      <w:r>
        <w:rPr>
          <w:color w:val="auto"/>
          <w:spacing w:val="10"/>
          <w:sz w:val="20"/>
          <w:szCs w:val="20"/>
          <w:highlight w:val="none"/>
          <w:u w:val="single" w:color="auto"/>
        </w:rPr>
        <w:t>款项，由此引起的发包人费用增加和(或)延误的工期由发包人</w:t>
      </w:r>
      <w:r>
        <w:rPr>
          <w:color w:val="auto"/>
          <w:spacing w:val="9"/>
          <w:sz w:val="20"/>
          <w:szCs w:val="20"/>
          <w:highlight w:val="none"/>
          <w:u w:val="single" w:color="auto"/>
        </w:rPr>
        <w:t>承担。</w:t>
      </w:r>
    </w:p>
    <w:p w14:paraId="29404BA1">
      <w:pPr>
        <w:pStyle w:val="2"/>
        <w:spacing w:before="163" w:line="227" w:lineRule="auto"/>
        <w:ind w:left="425"/>
        <w:rPr>
          <w:color w:val="auto"/>
          <w:sz w:val="20"/>
          <w:szCs w:val="20"/>
          <w:highlight w:val="none"/>
        </w:rPr>
      </w:pPr>
      <w:r>
        <w:rPr>
          <w:color w:val="auto"/>
          <w:spacing w:val="6"/>
          <w:sz w:val="20"/>
          <w:szCs w:val="20"/>
          <w:highlight w:val="none"/>
        </w:rPr>
        <w:t>3.5.4 分包合同价款</w:t>
      </w:r>
    </w:p>
    <w:p w14:paraId="67ECE4ED">
      <w:pPr>
        <w:pStyle w:val="2"/>
        <w:spacing w:before="162" w:line="370" w:lineRule="auto"/>
        <w:ind w:right="56" w:firstLine="423"/>
        <w:jc w:val="both"/>
        <w:rPr>
          <w:color w:val="auto"/>
          <w:sz w:val="20"/>
          <w:szCs w:val="20"/>
          <w:highlight w:val="none"/>
        </w:rPr>
      </w:pPr>
      <w:r>
        <w:rPr>
          <w:color w:val="auto"/>
          <w:spacing w:val="9"/>
          <w:sz w:val="20"/>
          <w:szCs w:val="20"/>
          <w:highlight w:val="none"/>
        </w:rPr>
        <w:t>关于分包合同价款支付的约定：</w:t>
      </w:r>
      <w:r>
        <w:rPr>
          <w:color w:val="auto"/>
          <w:spacing w:val="9"/>
          <w:sz w:val="20"/>
          <w:szCs w:val="20"/>
          <w:highlight w:val="none"/>
          <w:u w:val="single" w:color="auto"/>
        </w:rPr>
        <w:t xml:space="preserve">  分包工程价款由承包人与分包人（包括专业分包人）结算。发</w:t>
      </w:r>
      <w:r>
        <w:rPr>
          <w:color w:val="auto"/>
          <w:spacing w:val="8"/>
          <w:sz w:val="20"/>
          <w:szCs w:val="20"/>
          <w:highlight w:val="none"/>
          <w:u w:val="single" w:color="auto"/>
        </w:rPr>
        <w:t>包人</w:t>
      </w:r>
      <w:r>
        <w:rPr>
          <w:color w:val="auto"/>
          <w:sz w:val="20"/>
          <w:szCs w:val="20"/>
          <w:highlight w:val="none"/>
        </w:rPr>
        <w:t xml:space="preserve"> </w:t>
      </w:r>
      <w:r>
        <w:rPr>
          <w:color w:val="auto"/>
          <w:spacing w:val="9"/>
          <w:sz w:val="20"/>
          <w:szCs w:val="20"/>
          <w:highlight w:val="none"/>
          <w:u w:val="single" w:color="auto"/>
        </w:rPr>
        <w:t>未经承包人同意不得以任何形式向分包人（包括专业分包人）支付相关分包合同项下的任何工程款项。因</w:t>
      </w:r>
      <w:r>
        <w:rPr>
          <w:color w:val="auto"/>
          <w:spacing w:val="13"/>
          <w:sz w:val="20"/>
          <w:szCs w:val="20"/>
          <w:highlight w:val="none"/>
        </w:rPr>
        <w:t xml:space="preserve"> </w:t>
      </w:r>
      <w:r>
        <w:rPr>
          <w:color w:val="auto"/>
          <w:spacing w:val="9"/>
          <w:sz w:val="20"/>
          <w:szCs w:val="20"/>
          <w:highlight w:val="none"/>
          <w:u w:val="single" w:color="auto"/>
        </w:rPr>
        <w:t>发包人未经承包人同意直接向分包人（包括专业分包人）支付相关分包合同项下的任何工程款项而影响承</w:t>
      </w:r>
      <w:r>
        <w:rPr>
          <w:color w:val="auto"/>
          <w:spacing w:val="12"/>
          <w:sz w:val="20"/>
          <w:szCs w:val="20"/>
          <w:highlight w:val="none"/>
        </w:rPr>
        <w:t xml:space="preserve"> </w:t>
      </w:r>
      <w:r>
        <w:rPr>
          <w:color w:val="auto"/>
          <w:spacing w:val="10"/>
          <w:sz w:val="20"/>
          <w:szCs w:val="20"/>
          <w:highlight w:val="none"/>
          <w:u w:val="single" w:color="auto"/>
        </w:rPr>
        <w:t>包人工作的，所造成的承包人费用增加和（或）延误的工期由发包人承担。</w:t>
      </w:r>
    </w:p>
    <w:p w14:paraId="6208D678">
      <w:pPr>
        <w:pStyle w:val="2"/>
        <w:spacing w:before="32" w:line="228" w:lineRule="auto"/>
        <w:ind w:left="425"/>
        <w:rPr>
          <w:color w:val="auto"/>
          <w:sz w:val="20"/>
          <w:szCs w:val="20"/>
          <w:highlight w:val="none"/>
        </w:rPr>
      </w:pPr>
      <w:r>
        <w:rPr>
          <w:b/>
          <w:bCs/>
          <w:color w:val="auto"/>
          <w:spacing w:val="6"/>
          <w:sz w:val="20"/>
          <w:szCs w:val="20"/>
          <w:highlight w:val="none"/>
        </w:rPr>
        <w:t>3.6</w:t>
      </w:r>
      <w:r>
        <w:rPr>
          <w:color w:val="auto"/>
          <w:spacing w:val="6"/>
          <w:sz w:val="20"/>
          <w:szCs w:val="20"/>
          <w:highlight w:val="none"/>
        </w:rPr>
        <w:t xml:space="preserve"> </w:t>
      </w:r>
      <w:r>
        <w:rPr>
          <w:b/>
          <w:bCs/>
          <w:color w:val="auto"/>
          <w:spacing w:val="6"/>
          <w:sz w:val="20"/>
          <w:szCs w:val="20"/>
          <w:highlight w:val="none"/>
        </w:rPr>
        <w:t>工程照管与成品、半成品保护</w:t>
      </w:r>
    </w:p>
    <w:p w14:paraId="77D560BF">
      <w:pPr>
        <w:pStyle w:val="2"/>
        <w:spacing w:before="161" w:line="361" w:lineRule="auto"/>
        <w:ind w:left="1" w:right="56" w:firstLine="419"/>
        <w:rPr>
          <w:color w:val="auto"/>
          <w:sz w:val="20"/>
          <w:szCs w:val="20"/>
          <w:highlight w:val="none"/>
        </w:rPr>
      </w:pPr>
      <w:r>
        <w:rPr>
          <w:color w:val="auto"/>
          <w:spacing w:val="8"/>
          <w:sz w:val="20"/>
          <w:szCs w:val="20"/>
          <w:highlight w:val="none"/>
        </w:rPr>
        <w:t>承包人负责照管工程及工程相关的材料、工程设备的起始时间：</w:t>
      </w:r>
      <w:r>
        <w:rPr>
          <w:color w:val="auto"/>
          <w:spacing w:val="-46"/>
          <w:sz w:val="20"/>
          <w:szCs w:val="20"/>
          <w:highlight w:val="none"/>
        </w:rPr>
        <w:t xml:space="preserve"> </w:t>
      </w:r>
      <w:r>
        <w:rPr>
          <w:color w:val="auto"/>
          <w:spacing w:val="8"/>
          <w:sz w:val="20"/>
          <w:szCs w:val="20"/>
          <w:highlight w:val="none"/>
          <w:u w:val="single" w:color="auto"/>
        </w:rPr>
        <w:t>自发包人向承包人移交施工现场之日</w:t>
      </w:r>
      <w:r>
        <w:rPr>
          <w:color w:val="auto"/>
          <w:sz w:val="20"/>
          <w:szCs w:val="20"/>
          <w:highlight w:val="none"/>
        </w:rPr>
        <w:t xml:space="preserve"> </w:t>
      </w:r>
      <w:r>
        <w:rPr>
          <w:color w:val="auto"/>
          <w:spacing w:val="8"/>
          <w:sz w:val="20"/>
          <w:szCs w:val="20"/>
          <w:highlight w:val="none"/>
          <w:u w:val="single" w:color="auto"/>
        </w:rPr>
        <w:t>起，到颁发工程接收证书之日止</w:t>
      </w:r>
      <w:r>
        <w:rPr>
          <w:color w:val="auto"/>
          <w:spacing w:val="8"/>
          <w:sz w:val="20"/>
          <w:szCs w:val="20"/>
          <w:highlight w:val="none"/>
        </w:rPr>
        <w:t>。</w:t>
      </w:r>
    </w:p>
    <w:p w14:paraId="3D2520EA">
      <w:pPr>
        <w:pStyle w:val="2"/>
        <w:spacing w:before="32" w:line="368" w:lineRule="auto"/>
        <w:ind w:right="56" w:firstLine="420"/>
        <w:jc w:val="both"/>
        <w:rPr>
          <w:color w:val="auto"/>
          <w:sz w:val="20"/>
          <w:szCs w:val="20"/>
          <w:highlight w:val="none"/>
        </w:rPr>
      </w:pPr>
      <w:r>
        <w:rPr>
          <w:color w:val="auto"/>
          <w:spacing w:val="9"/>
          <w:sz w:val="20"/>
          <w:szCs w:val="20"/>
          <w:highlight w:val="none"/>
        </w:rPr>
        <w:t>承包人负责照管工程及工程相关的材料、工程设备的范围：</w:t>
      </w:r>
      <w:r>
        <w:rPr>
          <w:color w:val="auto"/>
          <w:spacing w:val="9"/>
          <w:sz w:val="20"/>
          <w:szCs w:val="20"/>
          <w:highlight w:val="none"/>
          <w:u w:val="single" w:color="auto"/>
        </w:rPr>
        <w:t>除承包人自身承包范围内的材料、工程设</w:t>
      </w:r>
      <w:r>
        <w:rPr>
          <w:color w:val="auto"/>
          <w:spacing w:val="11"/>
          <w:sz w:val="20"/>
          <w:szCs w:val="20"/>
          <w:highlight w:val="none"/>
        </w:rPr>
        <w:t xml:space="preserve"> </w:t>
      </w:r>
      <w:r>
        <w:rPr>
          <w:color w:val="auto"/>
          <w:spacing w:val="9"/>
          <w:sz w:val="20"/>
          <w:szCs w:val="20"/>
          <w:highlight w:val="none"/>
          <w:u w:val="single" w:color="auto"/>
        </w:rPr>
        <w:t>备外，也有义务照管与本项目相关的由发包人另行发包的其他专业工程设备。并有义务避免因自身的原因</w:t>
      </w:r>
      <w:r>
        <w:rPr>
          <w:color w:val="auto"/>
          <w:spacing w:val="13"/>
          <w:sz w:val="20"/>
          <w:szCs w:val="20"/>
          <w:highlight w:val="none"/>
        </w:rPr>
        <w:t xml:space="preserve"> </w:t>
      </w:r>
      <w:r>
        <w:rPr>
          <w:color w:val="auto"/>
          <w:spacing w:val="9"/>
          <w:sz w:val="20"/>
          <w:szCs w:val="20"/>
          <w:highlight w:val="none"/>
          <w:u w:val="single" w:color="auto"/>
        </w:rPr>
        <w:t>造成对其他承包人的成品、半成品的损坏、污染</w:t>
      </w:r>
      <w:r>
        <w:rPr>
          <w:color w:val="auto"/>
          <w:spacing w:val="9"/>
          <w:sz w:val="20"/>
          <w:szCs w:val="20"/>
          <w:highlight w:val="none"/>
        </w:rPr>
        <w:t>。</w:t>
      </w:r>
    </w:p>
    <w:p w14:paraId="78894E7F">
      <w:pPr>
        <w:pStyle w:val="2"/>
        <w:spacing w:before="31" w:line="229" w:lineRule="auto"/>
        <w:ind w:left="425"/>
        <w:rPr>
          <w:color w:val="auto"/>
          <w:sz w:val="20"/>
          <w:szCs w:val="20"/>
          <w:highlight w:val="none"/>
        </w:rPr>
      </w:pPr>
      <w:r>
        <w:rPr>
          <w:b/>
          <w:bCs/>
          <w:color w:val="auto"/>
          <w:spacing w:val="3"/>
          <w:sz w:val="20"/>
          <w:szCs w:val="20"/>
          <w:highlight w:val="none"/>
        </w:rPr>
        <w:t>3.7</w:t>
      </w:r>
      <w:r>
        <w:rPr>
          <w:color w:val="auto"/>
          <w:spacing w:val="15"/>
          <w:sz w:val="20"/>
          <w:szCs w:val="20"/>
          <w:highlight w:val="none"/>
        </w:rPr>
        <w:t xml:space="preserve"> </w:t>
      </w:r>
      <w:r>
        <w:rPr>
          <w:b/>
          <w:bCs/>
          <w:color w:val="auto"/>
          <w:spacing w:val="3"/>
          <w:sz w:val="20"/>
          <w:szCs w:val="20"/>
          <w:highlight w:val="none"/>
        </w:rPr>
        <w:t>履约担保</w:t>
      </w:r>
    </w:p>
    <w:p w14:paraId="324A1917">
      <w:pPr>
        <w:pStyle w:val="2"/>
        <w:spacing w:before="160" w:line="228" w:lineRule="auto"/>
        <w:ind w:left="420"/>
        <w:rPr>
          <w:color w:val="auto"/>
          <w:sz w:val="20"/>
          <w:szCs w:val="20"/>
          <w:highlight w:val="none"/>
        </w:rPr>
      </w:pPr>
      <w:r>
        <w:rPr>
          <w:color w:val="auto"/>
          <w:spacing w:val="8"/>
          <w:sz w:val="20"/>
          <w:szCs w:val="20"/>
          <w:highlight w:val="none"/>
        </w:rPr>
        <w:t>承包人是否提供履约担保：</w:t>
      </w:r>
      <w:r>
        <w:rPr>
          <w:color w:val="auto"/>
          <w:spacing w:val="8"/>
          <w:sz w:val="20"/>
          <w:szCs w:val="20"/>
          <w:highlight w:val="none"/>
          <w:u w:val="single" w:color="auto"/>
        </w:rPr>
        <w:t xml:space="preserve"> 否  </w:t>
      </w:r>
      <w:r>
        <w:rPr>
          <w:color w:val="auto"/>
          <w:spacing w:val="8"/>
          <w:sz w:val="20"/>
          <w:szCs w:val="20"/>
          <w:highlight w:val="none"/>
        </w:rPr>
        <w:t>。</w:t>
      </w:r>
    </w:p>
    <w:p w14:paraId="4DD5381E">
      <w:pPr>
        <w:pStyle w:val="2"/>
        <w:spacing w:before="161" w:line="370" w:lineRule="auto"/>
        <w:ind w:right="56" w:firstLine="419"/>
        <w:rPr>
          <w:color w:val="auto"/>
          <w:sz w:val="20"/>
          <w:szCs w:val="20"/>
          <w:highlight w:val="none"/>
        </w:rPr>
      </w:pPr>
      <w:r>
        <w:rPr>
          <w:color w:val="auto"/>
          <w:spacing w:val="10"/>
          <w:sz w:val="20"/>
          <w:szCs w:val="20"/>
          <w:highlight w:val="none"/>
        </w:rPr>
        <w:t>承包人提供履约担保的形式、金额及期限的：</w:t>
      </w:r>
      <w:r>
        <w:rPr>
          <w:color w:val="auto"/>
          <w:spacing w:val="10"/>
          <w:sz w:val="20"/>
          <w:szCs w:val="20"/>
          <w:highlight w:val="none"/>
          <w:u w:val="single" w:color="auto"/>
        </w:rPr>
        <w:t>在收到中标通知书后，承包人须</w:t>
      </w:r>
      <w:r>
        <w:rPr>
          <w:color w:val="auto"/>
          <w:spacing w:val="9"/>
          <w:sz w:val="20"/>
          <w:szCs w:val="20"/>
          <w:highlight w:val="none"/>
          <w:u w:val="single" w:color="auto"/>
        </w:rPr>
        <w:t>在</w:t>
      </w:r>
      <w:r>
        <w:rPr>
          <w:color w:val="auto"/>
          <w:spacing w:val="-33"/>
          <w:sz w:val="20"/>
          <w:szCs w:val="20"/>
          <w:highlight w:val="none"/>
          <w:u w:val="single" w:color="auto"/>
        </w:rPr>
        <w:t xml:space="preserve"> </w:t>
      </w:r>
      <w:r>
        <w:rPr>
          <w:color w:val="auto"/>
          <w:spacing w:val="9"/>
          <w:sz w:val="20"/>
          <w:szCs w:val="20"/>
          <w:highlight w:val="none"/>
          <w:u w:val="single" w:color="auto"/>
        </w:rPr>
        <w:t>30 日内向发包人足</w:t>
      </w:r>
      <w:r>
        <w:rPr>
          <w:color w:val="auto"/>
          <w:sz w:val="20"/>
          <w:szCs w:val="20"/>
          <w:highlight w:val="none"/>
        </w:rPr>
        <w:t xml:space="preserve"> </w:t>
      </w:r>
      <w:r>
        <w:rPr>
          <w:color w:val="auto"/>
          <w:spacing w:val="10"/>
          <w:sz w:val="20"/>
          <w:szCs w:val="20"/>
          <w:highlight w:val="none"/>
          <w:u w:val="single" w:color="auto"/>
        </w:rPr>
        <w:t>额提交合同价款的</w:t>
      </w:r>
      <w:r>
        <w:rPr>
          <w:color w:val="auto"/>
          <w:spacing w:val="-35"/>
          <w:sz w:val="20"/>
          <w:szCs w:val="20"/>
          <w:highlight w:val="none"/>
          <w:u w:val="single" w:color="auto"/>
        </w:rPr>
        <w:t xml:space="preserve"> </w:t>
      </w:r>
      <w:r>
        <w:rPr>
          <w:color w:val="auto"/>
          <w:spacing w:val="10"/>
          <w:sz w:val="20"/>
          <w:szCs w:val="20"/>
          <w:highlight w:val="none"/>
          <w:u w:val="single" w:color="auto"/>
        </w:rPr>
        <w:t>2%的现金或银行保函或保证保险的履约担保（格式见合同附件8）</w:t>
      </w:r>
      <w:r>
        <w:rPr>
          <w:color w:val="auto"/>
          <w:spacing w:val="9"/>
          <w:sz w:val="20"/>
          <w:szCs w:val="20"/>
          <w:highlight w:val="none"/>
          <w:u w:val="single" w:color="auto"/>
        </w:rPr>
        <w:t>。履约担保的有效期</w:t>
      </w:r>
      <w:r>
        <w:rPr>
          <w:color w:val="auto"/>
          <w:sz w:val="20"/>
          <w:szCs w:val="20"/>
          <w:highlight w:val="none"/>
        </w:rPr>
        <w:t xml:space="preserve"> </w:t>
      </w:r>
      <w:r>
        <w:rPr>
          <w:color w:val="auto"/>
          <w:spacing w:val="9"/>
          <w:sz w:val="20"/>
          <w:szCs w:val="20"/>
          <w:highlight w:val="none"/>
          <w:u w:val="single" w:color="auto"/>
        </w:rPr>
        <w:t>应当自本合同生效之日起至发包人签认并由监理人向承包人出具（竣工证明材料名称）之日止。如果承包</w:t>
      </w:r>
      <w:r>
        <w:rPr>
          <w:color w:val="auto"/>
          <w:spacing w:val="13"/>
          <w:sz w:val="20"/>
          <w:szCs w:val="20"/>
          <w:highlight w:val="none"/>
        </w:rPr>
        <w:t xml:space="preserve"> </w:t>
      </w:r>
      <w:r>
        <w:rPr>
          <w:color w:val="auto"/>
          <w:spacing w:val="9"/>
          <w:sz w:val="20"/>
          <w:szCs w:val="20"/>
          <w:highlight w:val="none"/>
          <w:u w:val="single" w:color="auto"/>
        </w:rPr>
        <w:t>人无法获得一份不带具体截止日期的担保，履约担保中应当有“变更工程竣工日期的，保证期间按照变更</w:t>
      </w:r>
    </w:p>
    <w:p w14:paraId="7B91B1DB">
      <w:pPr>
        <w:spacing w:line="370" w:lineRule="auto"/>
        <w:rPr>
          <w:color w:val="auto"/>
          <w:sz w:val="20"/>
          <w:szCs w:val="20"/>
          <w:highlight w:val="none"/>
        </w:rPr>
        <w:sectPr>
          <w:footerReference r:id="rId41" w:type="default"/>
          <w:pgSz w:w="11905" w:h="16839"/>
          <w:pgMar w:top="400" w:right="1079" w:bottom="950" w:left="1140" w:header="0" w:footer="787" w:gutter="0"/>
          <w:pgNumType w:fmt="decimal"/>
          <w:cols w:space="720" w:num="1"/>
        </w:sectPr>
      </w:pPr>
    </w:p>
    <w:p w14:paraId="06CC6702">
      <w:pPr>
        <w:spacing w:line="348" w:lineRule="auto"/>
        <w:rPr>
          <w:rFonts w:ascii="Arial"/>
          <w:color w:val="auto"/>
          <w:sz w:val="21"/>
          <w:highlight w:val="none"/>
        </w:rPr>
      </w:pPr>
    </w:p>
    <w:p w14:paraId="54ED9531">
      <w:pPr>
        <w:spacing w:line="348" w:lineRule="auto"/>
        <w:rPr>
          <w:rFonts w:ascii="Arial"/>
          <w:color w:val="auto"/>
          <w:sz w:val="21"/>
          <w:highlight w:val="none"/>
        </w:rPr>
      </w:pPr>
    </w:p>
    <w:p w14:paraId="0FEC2AF0">
      <w:pPr>
        <w:pStyle w:val="2"/>
        <w:spacing w:before="65" w:line="228" w:lineRule="auto"/>
        <w:ind w:left="3"/>
        <w:rPr>
          <w:color w:val="auto"/>
          <w:sz w:val="20"/>
          <w:szCs w:val="20"/>
          <w:highlight w:val="none"/>
        </w:rPr>
      </w:pPr>
      <w:r>
        <w:rPr>
          <w:color w:val="auto"/>
          <w:spacing w:val="9"/>
          <w:sz w:val="20"/>
          <w:szCs w:val="20"/>
          <w:highlight w:val="none"/>
          <w:u w:val="single" w:color="auto"/>
        </w:rPr>
        <w:t>后的竣工日期做相应调整</w:t>
      </w:r>
      <w:r>
        <w:rPr>
          <w:color w:val="auto"/>
          <w:spacing w:val="-70"/>
          <w:sz w:val="20"/>
          <w:szCs w:val="20"/>
          <w:highlight w:val="none"/>
          <w:u w:val="single" w:color="auto"/>
        </w:rPr>
        <w:t xml:space="preserve"> </w:t>
      </w:r>
      <w:r>
        <w:rPr>
          <w:color w:val="auto"/>
          <w:spacing w:val="9"/>
          <w:sz w:val="20"/>
          <w:szCs w:val="20"/>
          <w:highlight w:val="none"/>
          <w:u w:val="single" w:color="auto"/>
        </w:rPr>
        <w:t>”或类似约定的条</w:t>
      </w:r>
      <w:r>
        <w:rPr>
          <w:color w:val="auto"/>
          <w:spacing w:val="8"/>
          <w:sz w:val="20"/>
          <w:szCs w:val="20"/>
          <w:highlight w:val="none"/>
          <w:u w:val="single" w:color="auto"/>
        </w:rPr>
        <w:t>款。</w:t>
      </w:r>
    </w:p>
    <w:p w14:paraId="0CF642C0">
      <w:pPr>
        <w:pStyle w:val="2"/>
        <w:spacing w:before="159" w:line="367" w:lineRule="auto"/>
        <w:ind w:firstLine="424"/>
        <w:rPr>
          <w:color w:val="auto"/>
          <w:sz w:val="20"/>
          <w:szCs w:val="20"/>
          <w:highlight w:val="none"/>
        </w:rPr>
      </w:pPr>
      <w:r>
        <w:rPr>
          <w:color w:val="auto"/>
          <w:spacing w:val="9"/>
          <w:sz w:val="20"/>
          <w:szCs w:val="20"/>
          <w:highlight w:val="none"/>
        </w:rPr>
        <w:t>工程竣工验收合格并对验收发现的问题完成整改后的</w:t>
      </w:r>
      <w:r>
        <w:rPr>
          <w:color w:val="auto"/>
          <w:spacing w:val="-32"/>
          <w:sz w:val="20"/>
          <w:szCs w:val="20"/>
          <w:highlight w:val="none"/>
        </w:rPr>
        <w:t xml:space="preserve"> </w:t>
      </w:r>
      <w:r>
        <w:rPr>
          <w:color w:val="auto"/>
          <w:spacing w:val="9"/>
          <w:sz w:val="20"/>
          <w:szCs w:val="20"/>
          <w:highlight w:val="none"/>
        </w:rPr>
        <w:t>7</w:t>
      </w:r>
      <w:r>
        <w:rPr>
          <w:color w:val="auto"/>
          <w:spacing w:val="-40"/>
          <w:sz w:val="20"/>
          <w:szCs w:val="20"/>
          <w:highlight w:val="none"/>
        </w:rPr>
        <w:t xml:space="preserve"> </w:t>
      </w:r>
      <w:r>
        <w:rPr>
          <w:color w:val="auto"/>
          <w:spacing w:val="8"/>
          <w:sz w:val="20"/>
          <w:szCs w:val="20"/>
          <w:highlight w:val="none"/>
        </w:rPr>
        <w:t>个日历天内，承包人可向发包人申请退还履约</w:t>
      </w:r>
      <w:r>
        <w:rPr>
          <w:color w:val="auto"/>
          <w:sz w:val="20"/>
          <w:szCs w:val="20"/>
          <w:highlight w:val="none"/>
        </w:rPr>
        <w:t xml:space="preserve"> </w:t>
      </w:r>
      <w:r>
        <w:rPr>
          <w:color w:val="auto"/>
          <w:spacing w:val="11"/>
          <w:sz w:val="20"/>
          <w:szCs w:val="20"/>
          <w:highlight w:val="none"/>
        </w:rPr>
        <w:t>保证金。发包人应在收到申请之日起</w:t>
      </w:r>
      <w:r>
        <w:rPr>
          <w:color w:val="auto"/>
          <w:spacing w:val="-32"/>
          <w:sz w:val="20"/>
          <w:szCs w:val="20"/>
          <w:highlight w:val="none"/>
        </w:rPr>
        <w:t xml:space="preserve"> </w:t>
      </w:r>
      <w:r>
        <w:rPr>
          <w:color w:val="auto"/>
          <w:spacing w:val="11"/>
          <w:sz w:val="20"/>
          <w:szCs w:val="20"/>
          <w:highlight w:val="none"/>
        </w:rPr>
        <w:t>28</w:t>
      </w:r>
      <w:r>
        <w:rPr>
          <w:color w:val="auto"/>
          <w:spacing w:val="-38"/>
          <w:sz w:val="20"/>
          <w:szCs w:val="20"/>
          <w:highlight w:val="none"/>
        </w:rPr>
        <w:t xml:space="preserve"> </w:t>
      </w:r>
      <w:r>
        <w:rPr>
          <w:color w:val="auto"/>
          <w:spacing w:val="11"/>
          <w:sz w:val="20"/>
          <w:szCs w:val="20"/>
          <w:highlight w:val="none"/>
        </w:rPr>
        <w:t>个日历天内扣减承包人赔偿金和其他应从承包</w:t>
      </w:r>
      <w:r>
        <w:rPr>
          <w:color w:val="auto"/>
          <w:spacing w:val="10"/>
          <w:sz w:val="20"/>
          <w:szCs w:val="20"/>
          <w:highlight w:val="none"/>
        </w:rPr>
        <w:t>人扣回的款项后，</w:t>
      </w:r>
      <w:r>
        <w:rPr>
          <w:color w:val="auto"/>
          <w:sz w:val="20"/>
          <w:szCs w:val="20"/>
          <w:highlight w:val="none"/>
        </w:rPr>
        <w:t xml:space="preserve"> </w:t>
      </w:r>
      <w:r>
        <w:rPr>
          <w:color w:val="auto"/>
          <w:spacing w:val="8"/>
          <w:sz w:val="20"/>
          <w:szCs w:val="20"/>
          <w:highlight w:val="none"/>
        </w:rPr>
        <w:t>将履约保证金退还给承包人（无息）。</w:t>
      </w:r>
    </w:p>
    <w:p w14:paraId="7C19E6D4">
      <w:pPr>
        <w:pStyle w:val="2"/>
        <w:spacing w:before="34" w:line="362" w:lineRule="auto"/>
        <w:ind w:left="3" w:firstLine="418"/>
        <w:rPr>
          <w:color w:val="auto"/>
          <w:sz w:val="20"/>
          <w:szCs w:val="20"/>
          <w:highlight w:val="none"/>
        </w:rPr>
      </w:pPr>
      <w:r>
        <w:rPr>
          <w:color w:val="auto"/>
          <w:spacing w:val="7"/>
          <w:sz w:val="20"/>
          <w:szCs w:val="20"/>
          <w:highlight w:val="none"/>
        </w:rPr>
        <w:t>签订合同前承包人必须按市财建（2018）73</w:t>
      </w:r>
      <w:r>
        <w:rPr>
          <w:color w:val="auto"/>
          <w:spacing w:val="-22"/>
          <w:sz w:val="20"/>
          <w:szCs w:val="20"/>
          <w:highlight w:val="none"/>
        </w:rPr>
        <w:t xml:space="preserve"> </w:t>
      </w:r>
      <w:r>
        <w:rPr>
          <w:color w:val="auto"/>
          <w:spacing w:val="7"/>
          <w:sz w:val="20"/>
          <w:szCs w:val="20"/>
          <w:highlight w:val="none"/>
        </w:rPr>
        <w:t>号文规定将农民工工资保障金存入帐户。工程竣工验收结</w:t>
      </w:r>
      <w:r>
        <w:rPr>
          <w:color w:val="auto"/>
          <w:sz w:val="20"/>
          <w:szCs w:val="20"/>
          <w:highlight w:val="none"/>
        </w:rPr>
        <w:t xml:space="preserve"> </w:t>
      </w:r>
      <w:r>
        <w:rPr>
          <w:color w:val="auto"/>
          <w:spacing w:val="9"/>
          <w:sz w:val="20"/>
          <w:szCs w:val="20"/>
          <w:highlight w:val="none"/>
        </w:rPr>
        <w:t>算经审定后，按照规定程序，将农民工工资保障金没有使用或剩余的金额退还给承包人。</w:t>
      </w:r>
    </w:p>
    <w:p w14:paraId="44B8B4D0">
      <w:pPr>
        <w:pStyle w:val="2"/>
        <w:spacing w:before="32" w:line="231" w:lineRule="auto"/>
        <w:rPr>
          <w:color w:val="auto"/>
          <w:sz w:val="20"/>
          <w:szCs w:val="20"/>
          <w:highlight w:val="none"/>
        </w:rPr>
      </w:pPr>
      <w:r>
        <w:rPr>
          <w:b/>
          <w:bCs/>
          <w:color w:val="auto"/>
          <w:spacing w:val="3"/>
          <w:sz w:val="20"/>
          <w:szCs w:val="20"/>
          <w:highlight w:val="none"/>
        </w:rPr>
        <w:t>4.</w:t>
      </w:r>
      <w:r>
        <w:rPr>
          <w:color w:val="auto"/>
          <w:spacing w:val="16"/>
          <w:sz w:val="20"/>
          <w:szCs w:val="20"/>
          <w:highlight w:val="none"/>
        </w:rPr>
        <w:t xml:space="preserve"> </w:t>
      </w:r>
      <w:r>
        <w:rPr>
          <w:b/>
          <w:bCs/>
          <w:color w:val="auto"/>
          <w:spacing w:val="3"/>
          <w:sz w:val="20"/>
          <w:szCs w:val="20"/>
          <w:highlight w:val="none"/>
        </w:rPr>
        <w:t>监理人</w:t>
      </w:r>
    </w:p>
    <w:p w14:paraId="276AEF94">
      <w:pPr>
        <w:pStyle w:val="2"/>
        <w:spacing w:before="157" w:line="229" w:lineRule="auto"/>
        <w:ind w:left="420"/>
        <w:rPr>
          <w:color w:val="auto"/>
          <w:sz w:val="20"/>
          <w:szCs w:val="20"/>
          <w:highlight w:val="none"/>
        </w:rPr>
      </w:pPr>
      <w:r>
        <w:rPr>
          <w:b/>
          <w:bCs/>
          <w:color w:val="auto"/>
          <w:spacing w:val="6"/>
          <w:sz w:val="20"/>
          <w:szCs w:val="20"/>
          <w:highlight w:val="none"/>
        </w:rPr>
        <w:t>4.1</w:t>
      </w:r>
      <w:r>
        <w:rPr>
          <w:color w:val="auto"/>
          <w:spacing w:val="6"/>
          <w:sz w:val="20"/>
          <w:szCs w:val="20"/>
          <w:highlight w:val="none"/>
        </w:rPr>
        <w:t xml:space="preserve"> </w:t>
      </w:r>
      <w:r>
        <w:rPr>
          <w:b/>
          <w:bCs/>
          <w:color w:val="auto"/>
          <w:spacing w:val="6"/>
          <w:sz w:val="20"/>
          <w:szCs w:val="20"/>
          <w:highlight w:val="none"/>
        </w:rPr>
        <w:t>监理人的一般规定</w:t>
      </w:r>
    </w:p>
    <w:p w14:paraId="7D3F7474">
      <w:pPr>
        <w:pStyle w:val="2"/>
        <w:spacing w:before="162" w:line="362" w:lineRule="auto"/>
        <w:ind w:right="81" w:firstLine="424"/>
        <w:rPr>
          <w:color w:val="auto"/>
          <w:sz w:val="20"/>
          <w:szCs w:val="20"/>
          <w:highlight w:val="none"/>
        </w:rPr>
      </w:pPr>
      <w:r>
        <w:rPr>
          <w:color w:val="auto"/>
          <w:spacing w:val="10"/>
          <w:sz w:val="20"/>
          <w:szCs w:val="20"/>
          <w:highlight w:val="none"/>
        </w:rPr>
        <w:t>关于监理人的监理内容：</w:t>
      </w:r>
      <w:r>
        <w:rPr>
          <w:color w:val="auto"/>
          <w:spacing w:val="10"/>
          <w:sz w:val="20"/>
          <w:szCs w:val="20"/>
          <w:highlight w:val="none"/>
          <w:u w:val="single" w:color="auto"/>
        </w:rPr>
        <w:t xml:space="preserve"> 检查施工承包人工程质量，安</w:t>
      </w:r>
      <w:r>
        <w:rPr>
          <w:color w:val="auto"/>
          <w:spacing w:val="9"/>
          <w:sz w:val="20"/>
          <w:szCs w:val="20"/>
          <w:highlight w:val="none"/>
          <w:u w:val="single" w:color="auto"/>
        </w:rPr>
        <w:t>全生产管理制度及组织机构人员资格；审查</w:t>
      </w:r>
      <w:r>
        <w:rPr>
          <w:color w:val="auto"/>
          <w:sz w:val="20"/>
          <w:szCs w:val="20"/>
          <w:highlight w:val="none"/>
        </w:rPr>
        <w:t xml:space="preserve"> </w:t>
      </w:r>
      <w:r>
        <w:rPr>
          <w:color w:val="auto"/>
          <w:spacing w:val="10"/>
          <w:sz w:val="20"/>
          <w:szCs w:val="20"/>
          <w:highlight w:val="none"/>
          <w:u w:val="single" w:color="auto"/>
        </w:rPr>
        <w:t>施工承包人员提交的施工进度计划及工程施工范围内所有内容。</w:t>
      </w:r>
    </w:p>
    <w:p w14:paraId="24A7DF46">
      <w:pPr>
        <w:pStyle w:val="2"/>
        <w:spacing w:before="34" w:line="373" w:lineRule="auto"/>
        <w:ind w:firstLine="425"/>
        <w:rPr>
          <w:color w:val="auto"/>
          <w:sz w:val="20"/>
          <w:szCs w:val="20"/>
          <w:highlight w:val="none"/>
        </w:rPr>
      </w:pPr>
      <w:r>
        <w:rPr>
          <w:color w:val="auto"/>
          <w:spacing w:val="9"/>
          <w:sz w:val="20"/>
          <w:szCs w:val="20"/>
          <w:highlight w:val="none"/>
        </w:rPr>
        <w:t>关于监理人的监理权限：</w:t>
      </w:r>
      <w:r>
        <w:rPr>
          <w:color w:val="auto"/>
          <w:spacing w:val="9"/>
          <w:sz w:val="20"/>
          <w:szCs w:val="20"/>
          <w:highlight w:val="none"/>
          <w:u w:val="single" w:color="auto"/>
        </w:rPr>
        <w:t>代表发包人对工程施工相关事项进行检查、查验、审核、验收，并签发相关</w:t>
      </w:r>
      <w:r>
        <w:rPr>
          <w:color w:val="auto"/>
          <w:spacing w:val="7"/>
          <w:sz w:val="20"/>
          <w:szCs w:val="20"/>
          <w:highlight w:val="none"/>
        </w:rPr>
        <w:t xml:space="preserve"> </w:t>
      </w:r>
      <w:r>
        <w:rPr>
          <w:color w:val="auto"/>
          <w:spacing w:val="9"/>
          <w:sz w:val="20"/>
          <w:szCs w:val="20"/>
          <w:highlight w:val="none"/>
          <w:u w:val="single" w:color="auto"/>
        </w:rPr>
        <w:t>指示，但监理人无权修改合同，且无权减轻或免除合同约定的承包</w:t>
      </w:r>
      <w:r>
        <w:rPr>
          <w:color w:val="auto"/>
          <w:spacing w:val="8"/>
          <w:sz w:val="20"/>
          <w:szCs w:val="20"/>
          <w:highlight w:val="none"/>
          <w:u w:val="single" w:color="auto"/>
        </w:rPr>
        <w:t>人的任何责任与义务</w:t>
      </w:r>
      <w:r>
        <w:rPr>
          <w:color w:val="auto"/>
          <w:spacing w:val="-58"/>
          <w:sz w:val="20"/>
          <w:szCs w:val="20"/>
          <w:highlight w:val="none"/>
          <w:u w:val="single" w:color="auto"/>
        </w:rPr>
        <w:t xml:space="preserve"> </w:t>
      </w:r>
      <w:r>
        <w:rPr>
          <w:color w:val="auto"/>
          <w:spacing w:val="8"/>
          <w:sz w:val="20"/>
          <w:szCs w:val="20"/>
          <w:highlight w:val="none"/>
          <w:u w:val="single" w:color="auto"/>
        </w:rPr>
        <w:t>: 1、在发出施工</w:t>
      </w:r>
      <w:r>
        <w:rPr>
          <w:color w:val="auto"/>
          <w:sz w:val="20"/>
          <w:szCs w:val="20"/>
          <w:highlight w:val="none"/>
        </w:rPr>
        <w:t xml:space="preserve">  </w:t>
      </w:r>
      <w:r>
        <w:rPr>
          <w:color w:val="auto"/>
          <w:spacing w:val="9"/>
          <w:sz w:val="20"/>
          <w:szCs w:val="20"/>
          <w:highlight w:val="none"/>
          <w:u w:val="single" w:color="auto"/>
        </w:rPr>
        <w:t>进度计划和施工方案说明以及有关能引起工程费用实际增加（减少）或延长工期的指令前，应得到发包人</w:t>
      </w:r>
      <w:r>
        <w:rPr>
          <w:color w:val="auto"/>
          <w:spacing w:val="14"/>
          <w:sz w:val="20"/>
          <w:szCs w:val="20"/>
          <w:highlight w:val="none"/>
        </w:rPr>
        <w:t xml:space="preserve"> </w:t>
      </w:r>
      <w:r>
        <w:rPr>
          <w:color w:val="auto"/>
          <w:spacing w:val="10"/>
          <w:sz w:val="20"/>
          <w:szCs w:val="20"/>
          <w:highlight w:val="none"/>
          <w:u w:val="single" w:color="auto"/>
        </w:rPr>
        <w:t>的书面批准。2、监理工程师在向承包人发出有关技术规范的重大变更或</w:t>
      </w:r>
      <w:r>
        <w:rPr>
          <w:color w:val="auto"/>
          <w:spacing w:val="9"/>
          <w:sz w:val="20"/>
          <w:szCs w:val="20"/>
          <w:highlight w:val="none"/>
          <w:u w:val="single" w:color="auto"/>
        </w:rPr>
        <w:t>有关变更合同条款的任何指令前</w:t>
      </w:r>
      <w:r>
        <w:rPr>
          <w:color w:val="auto"/>
          <w:sz w:val="20"/>
          <w:szCs w:val="20"/>
          <w:highlight w:val="none"/>
        </w:rPr>
        <w:t xml:space="preserve">  </w:t>
      </w:r>
      <w:r>
        <w:rPr>
          <w:color w:val="auto"/>
          <w:spacing w:val="10"/>
          <w:sz w:val="20"/>
          <w:szCs w:val="20"/>
          <w:highlight w:val="none"/>
          <w:u w:val="single" w:color="auto"/>
        </w:rPr>
        <w:t>均应获得发包人书面批准。3、工程实际竣工日期提前或超过工程承包合</w:t>
      </w:r>
      <w:r>
        <w:rPr>
          <w:color w:val="auto"/>
          <w:spacing w:val="9"/>
          <w:sz w:val="20"/>
          <w:szCs w:val="20"/>
          <w:highlight w:val="none"/>
          <w:u w:val="single" w:color="auto"/>
        </w:rPr>
        <w:t>同规定的竣工期限的签证之前应</w:t>
      </w:r>
      <w:r>
        <w:rPr>
          <w:color w:val="auto"/>
          <w:sz w:val="20"/>
          <w:szCs w:val="20"/>
          <w:highlight w:val="none"/>
        </w:rPr>
        <w:t xml:space="preserve">  </w:t>
      </w:r>
      <w:r>
        <w:rPr>
          <w:color w:val="auto"/>
          <w:spacing w:val="9"/>
          <w:sz w:val="20"/>
          <w:szCs w:val="20"/>
          <w:highlight w:val="none"/>
          <w:u w:val="single" w:color="auto"/>
        </w:rPr>
        <w:t>得到发包人的书面批准。4、签证单监理只有证明权，无确认权。5、工程内容和材料变更确认应得到发包</w:t>
      </w:r>
      <w:r>
        <w:rPr>
          <w:color w:val="auto"/>
          <w:spacing w:val="3"/>
          <w:sz w:val="20"/>
          <w:szCs w:val="20"/>
          <w:highlight w:val="none"/>
        </w:rPr>
        <w:t xml:space="preserve"> </w:t>
      </w:r>
      <w:r>
        <w:rPr>
          <w:color w:val="auto"/>
          <w:spacing w:val="9"/>
          <w:sz w:val="20"/>
          <w:szCs w:val="20"/>
          <w:highlight w:val="none"/>
          <w:u w:val="single" w:color="auto"/>
        </w:rPr>
        <w:t>人的书面批准。不管通用合同条款如何约定，监理人履行须经发包人批准行使的权利时，应当向承包人出</w:t>
      </w:r>
      <w:r>
        <w:rPr>
          <w:color w:val="auto"/>
          <w:spacing w:val="14"/>
          <w:sz w:val="20"/>
          <w:szCs w:val="20"/>
          <w:highlight w:val="none"/>
        </w:rPr>
        <w:t xml:space="preserve"> </w:t>
      </w:r>
      <w:r>
        <w:rPr>
          <w:color w:val="auto"/>
          <w:spacing w:val="9"/>
          <w:sz w:val="20"/>
          <w:szCs w:val="20"/>
          <w:highlight w:val="none"/>
          <w:u w:val="single" w:color="auto"/>
        </w:rPr>
        <w:t>示其行使该权利已经取得发包人批准的文件或者其他合法有效的证明</w:t>
      </w:r>
      <w:r>
        <w:rPr>
          <w:color w:val="auto"/>
          <w:spacing w:val="47"/>
          <w:sz w:val="20"/>
          <w:szCs w:val="20"/>
          <w:highlight w:val="none"/>
          <w:u w:val="single" w:color="auto"/>
        </w:rPr>
        <w:t xml:space="preserve"> </w:t>
      </w:r>
      <w:r>
        <w:rPr>
          <w:color w:val="auto"/>
          <w:spacing w:val="9"/>
          <w:sz w:val="20"/>
          <w:szCs w:val="20"/>
          <w:highlight w:val="none"/>
          <w:u w:val="single" w:color="auto"/>
        </w:rPr>
        <w:t>。</w:t>
      </w:r>
    </w:p>
    <w:p w14:paraId="4032F8C8">
      <w:pPr>
        <w:pStyle w:val="2"/>
        <w:spacing w:before="35" w:line="361" w:lineRule="auto"/>
        <w:ind w:left="1" w:firstLine="423"/>
        <w:rPr>
          <w:color w:val="auto"/>
          <w:sz w:val="20"/>
          <w:szCs w:val="20"/>
          <w:highlight w:val="none"/>
        </w:rPr>
      </w:pPr>
      <w:r>
        <w:rPr>
          <w:color w:val="auto"/>
          <w:spacing w:val="9"/>
          <w:sz w:val="20"/>
          <w:szCs w:val="20"/>
          <w:highlight w:val="none"/>
        </w:rPr>
        <w:t>关于监理人在施工现场的办公场所、生活场所的提供和费用承担的约定：</w:t>
      </w:r>
      <w:r>
        <w:rPr>
          <w:color w:val="auto"/>
          <w:spacing w:val="9"/>
          <w:sz w:val="20"/>
          <w:szCs w:val="20"/>
          <w:highlight w:val="none"/>
          <w:u w:val="single" w:color="auto"/>
        </w:rPr>
        <w:t>由承包人为发包人、监理单</w:t>
      </w:r>
      <w:r>
        <w:rPr>
          <w:color w:val="auto"/>
          <w:spacing w:val="7"/>
          <w:sz w:val="20"/>
          <w:szCs w:val="20"/>
          <w:highlight w:val="none"/>
        </w:rPr>
        <w:t xml:space="preserve"> </w:t>
      </w:r>
      <w:r>
        <w:rPr>
          <w:color w:val="auto"/>
          <w:spacing w:val="8"/>
          <w:sz w:val="20"/>
          <w:szCs w:val="20"/>
          <w:highlight w:val="none"/>
          <w:u w:val="single" w:color="auto"/>
        </w:rPr>
        <w:t>位免费提供三间办公室并承担相关费用</w:t>
      </w:r>
      <w:r>
        <w:rPr>
          <w:color w:val="auto"/>
          <w:spacing w:val="8"/>
          <w:sz w:val="20"/>
          <w:szCs w:val="20"/>
          <w:highlight w:val="none"/>
        </w:rPr>
        <w:t>。</w:t>
      </w:r>
    </w:p>
    <w:p w14:paraId="05E18CC5">
      <w:pPr>
        <w:pStyle w:val="2"/>
        <w:spacing w:before="33" w:line="230" w:lineRule="auto"/>
        <w:ind w:left="420"/>
        <w:rPr>
          <w:color w:val="auto"/>
          <w:sz w:val="20"/>
          <w:szCs w:val="20"/>
          <w:highlight w:val="none"/>
        </w:rPr>
      </w:pPr>
      <w:r>
        <w:rPr>
          <w:b/>
          <w:bCs/>
          <w:color w:val="auto"/>
          <w:spacing w:val="5"/>
          <w:sz w:val="20"/>
          <w:szCs w:val="20"/>
          <w:highlight w:val="none"/>
        </w:rPr>
        <w:t>4.2</w:t>
      </w:r>
      <w:r>
        <w:rPr>
          <w:color w:val="auto"/>
          <w:spacing w:val="5"/>
          <w:sz w:val="20"/>
          <w:szCs w:val="20"/>
          <w:highlight w:val="none"/>
        </w:rPr>
        <w:t xml:space="preserve"> </w:t>
      </w:r>
      <w:r>
        <w:rPr>
          <w:b/>
          <w:bCs/>
          <w:color w:val="auto"/>
          <w:spacing w:val="5"/>
          <w:sz w:val="20"/>
          <w:szCs w:val="20"/>
          <w:highlight w:val="none"/>
        </w:rPr>
        <w:t>监理人员</w:t>
      </w:r>
    </w:p>
    <w:p w14:paraId="50AA938F">
      <w:pPr>
        <w:pStyle w:val="2"/>
        <w:spacing w:before="158" w:line="368" w:lineRule="auto"/>
        <w:ind w:left="421" w:right="7799" w:firstLine="2"/>
        <w:jc w:val="both"/>
        <w:rPr>
          <w:color w:val="auto"/>
          <w:sz w:val="20"/>
          <w:szCs w:val="20"/>
          <w:highlight w:val="none"/>
        </w:rPr>
      </w:pPr>
      <w:r>
        <w:rPr>
          <w:color w:val="auto"/>
          <w:sz w:val="20"/>
          <w:szCs w:val="20"/>
          <w:highlight w:val="none"/>
        </w:rPr>
        <w:t>总监理工程师：</w:t>
      </w:r>
      <w:r>
        <w:rPr>
          <w:color w:val="auto"/>
          <w:spacing w:val="4"/>
          <w:sz w:val="20"/>
          <w:szCs w:val="20"/>
          <w:highlight w:val="none"/>
        </w:rPr>
        <w:t xml:space="preserve"> </w:t>
      </w:r>
      <w:r>
        <w:rPr>
          <w:color w:val="auto"/>
          <w:spacing w:val="-1"/>
          <w:sz w:val="20"/>
          <w:szCs w:val="20"/>
          <w:highlight w:val="none"/>
        </w:rPr>
        <w:t>姓</w:t>
      </w:r>
      <w:r>
        <w:rPr>
          <w:color w:val="auto"/>
          <w:spacing w:val="8"/>
          <w:sz w:val="20"/>
          <w:szCs w:val="20"/>
          <w:highlight w:val="none"/>
        </w:rPr>
        <w:t xml:space="preserve">    </w:t>
      </w:r>
      <w:r>
        <w:rPr>
          <w:color w:val="auto"/>
          <w:spacing w:val="-1"/>
          <w:sz w:val="20"/>
          <w:szCs w:val="20"/>
          <w:highlight w:val="none"/>
        </w:rPr>
        <w:t>名</w:t>
      </w:r>
      <w:r>
        <w:rPr>
          <w:color w:val="auto"/>
          <w:spacing w:val="-73"/>
          <w:sz w:val="20"/>
          <w:szCs w:val="20"/>
          <w:highlight w:val="none"/>
        </w:rPr>
        <w:t xml:space="preserve"> </w:t>
      </w:r>
      <w:r>
        <w:rPr>
          <w:color w:val="auto"/>
          <w:spacing w:val="-29"/>
          <w:sz w:val="20"/>
          <w:szCs w:val="20"/>
          <w:highlight w:val="none"/>
        </w:rPr>
        <w:t>：</w:t>
      </w:r>
      <w:r>
        <w:rPr>
          <w:color w:val="auto"/>
          <w:spacing w:val="4"/>
          <w:sz w:val="20"/>
          <w:szCs w:val="20"/>
          <w:highlight w:val="none"/>
          <w:u w:val="single" w:color="auto"/>
        </w:rPr>
        <w:t xml:space="preserve">  </w:t>
      </w:r>
      <w:r>
        <w:rPr>
          <w:color w:val="auto"/>
          <w:spacing w:val="-29"/>
          <w:sz w:val="20"/>
          <w:szCs w:val="20"/>
          <w:highlight w:val="none"/>
        </w:rPr>
        <w:t>；</w:t>
      </w:r>
      <w:r>
        <w:rPr>
          <w:color w:val="auto"/>
          <w:sz w:val="20"/>
          <w:szCs w:val="20"/>
          <w:highlight w:val="none"/>
        </w:rPr>
        <w:t xml:space="preserve"> 职</w:t>
      </w:r>
      <w:r>
        <w:rPr>
          <w:color w:val="auto"/>
          <w:spacing w:val="8"/>
          <w:sz w:val="20"/>
          <w:szCs w:val="20"/>
          <w:highlight w:val="none"/>
        </w:rPr>
        <w:t xml:space="preserve">    </w:t>
      </w:r>
      <w:r>
        <w:rPr>
          <w:color w:val="auto"/>
          <w:sz w:val="20"/>
          <w:szCs w:val="20"/>
          <w:highlight w:val="none"/>
        </w:rPr>
        <w:t>务</w:t>
      </w:r>
      <w:r>
        <w:rPr>
          <w:color w:val="auto"/>
          <w:spacing w:val="-75"/>
          <w:sz w:val="20"/>
          <w:szCs w:val="20"/>
          <w:highlight w:val="none"/>
        </w:rPr>
        <w:t xml:space="preserve"> </w:t>
      </w:r>
      <w:r>
        <w:rPr>
          <w:color w:val="auto"/>
          <w:spacing w:val="-29"/>
          <w:sz w:val="20"/>
          <w:szCs w:val="20"/>
          <w:highlight w:val="none"/>
        </w:rPr>
        <w:t>：</w:t>
      </w:r>
      <w:r>
        <w:rPr>
          <w:color w:val="auto"/>
          <w:spacing w:val="4"/>
          <w:sz w:val="20"/>
          <w:szCs w:val="20"/>
          <w:highlight w:val="none"/>
          <w:u w:val="single" w:color="auto"/>
        </w:rPr>
        <w:t xml:space="preserve">  </w:t>
      </w:r>
      <w:r>
        <w:rPr>
          <w:color w:val="auto"/>
          <w:spacing w:val="-29"/>
          <w:sz w:val="20"/>
          <w:szCs w:val="20"/>
          <w:highlight w:val="none"/>
        </w:rPr>
        <w:t>；</w:t>
      </w:r>
    </w:p>
    <w:p w14:paraId="6B8F0AF5">
      <w:pPr>
        <w:pStyle w:val="2"/>
        <w:spacing w:before="31" w:line="363" w:lineRule="auto"/>
        <w:ind w:left="422" w:right="6119"/>
        <w:rPr>
          <w:color w:val="auto"/>
          <w:sz w:val="20"/>
          <w:szCs w:val="20"/>
          <w:highlight w:val="none"/>
        </w:rPr>
      </w:pPr>
      <w:r>
        <w:rPr>
          <w:color w:val="auto"/>
          <w:spacing w:val="9"/>
          <w:sz w:val="20"/>
          <w:szCs w:val="20"/>
          <w:highlight w:val="none"/>
        </w:rPr>
        <w:t>监理工程师执业资格证书号</w:t>
      </w:r>
      <w:r>
        <w:rPr>
          <w:color w:val="auto"/>
          <w:spacing w:val="-15"/>
          <w:sz w:val="20"/>
          <w:szCs w:val="20"/>
          <w:highlight w:val="none"/>
        </w:rPr>
        <w:t>：</w:t>
      </w:r>
      <w:r>
        <w:rPr>
          <w:color w:val="auto"/>
          <w:spacing w:val="4"/>
          <w:sz w:val="20"/>
          <w:szCs w:val="20"/>
          <w:highlight w:val="none"/>
          <w:u w:val="single" w:color="auto"/>
        </w:rPr>
        <w:t xml:space="preserve">  </w:t>
      </w:r>
      <w:r>
        <w:rPr>
          <w:color w:val="auto"/>
          <w:spacing w:val="-15"/>
          <w:sz w:val="20"/>
          <w:szCs w:val="20"/>
          <w:highlight w:val="none"/>
        </w:rPr>
        <w:t>；</w:t>
      </w:r>
      <w:r>
        <w:rPr>
          <w:color w:val="auto"/>
          <w:sz w:val="20"/>
          <w:szCs w:val="20"/>
          <w:highlight w:val="none"/>
        </w:rPr>
        <w:t xml:space="preserve"> </w:t>
      </w:r>
      <w:r>
        <w:rPr>
          <w:color w:val="auto"/>
          <w:spacing w:val="7"/>
          <w:sz w:val="20"/>
          <w:szCs w:val="20"/>
          <w:highlight w:val="none"/>
        </w:rPr>
        <w:t>联系电话</w:t>
      </w:r>
      <w:r>
        <w:rPr>
          <w:color w:val="auto"/>
          <w:spacing w:val="6"/>
          <w:sz w:val="20"/>
          <w:szCs w:val="20"/>
          <w:highlight w:val="none"/>
        </w:rPr>
        <w:t>：</w:t>
      </w:r>
      <w:r>
        <w:rPr>
          <w:color w:val="auto"/>
          <w:spacing w:val="4"/>
          <w:sz w:val="20"/>
          <w:szCs w:val="20"/>
          <w:highlight w:val="none"/>
          <w:u w:val="single" w:color="auto"/>
        </w:rPr>
        <w:t xml:space="preserve">  </w:t>
      </w:r>
      <w:r>
        <w:rPr>
          <w:color w:val="auto"/>
          <w:spacing w:val="6"/>
          <w:sz w:val="20"/>
          <w:szCs w:val="20"/>
          <w:highlight w:val="none"/>
        </w:rPr>
        <w:t>；</w:t>
      </w:r>
    </w:p>
    <w:p w14:paraId="1BF0D614">
      <w:pPr>
        <w:pStyle w:val="2"/>
        <w:spacing w:before="29" w:line="362" w:lineRule="auto"/>
        <w:ind w:left="421" w:right="7799" w:firstLine="24"/>
        <w:rPr>
          <w:color w:val="auto"/>
          <w:sz w:val="20"/>
          <w:szCs w:val="20"/>
          <w:highlight w:val="none"/>
        </w:rPr>
      </w:pPr>
      <w:r>
        <w:rPr>
          <w:color w:val="auto"/>
          <w:spacing w:val="1"/>
          <w:sz w:val="20"/>
          <w:szCs w:val="20"/>
          <w:highlight w:val="none"/>
        </w:rPr>
        <w:t>电子信箱</w:t>
      </w:r>
      <w:r>
        <w:rPr>
          <w:color w:val="auto"/>
          <w:spacing w:val="-15"/>
          <w:sz w:val="20"/>
          <w:szCs w:val="20"/>
          <w:highlight w:val="none"/>
        </w:rPr>
        <w:t>：</w:t>
      </w:r>
      <w:r>
        <w:rPr>
          <w:color w:val="auto"/>
          <w:spacing w:val="4"/>
          <w:sz w:val="20"/>
          <w:szCs w:val="20"/>
          <w:highlight w:val="none"/>
          <w:u w:val="single" w:color="auto"/>
        </w:rPr>
        <w:t xml:space="preserve">  </w:t>
      </w:r>
      <w:r>
        <w:rPr>
          <w:color w:val="auto"/>
          <w:spacing w:val="-15"/>
          <w:sz w:val="20"/>
          <w:szCs w:val="20"/>
          <w:highlight w:val="none"/>
        </w:rPr>
        <w:t>；</w:t>
      </w:r>
      <w:r>
        <w:rPr>
          <w:color w:val="auto"/>
          <w:sz w:val="20"/>
          <w:szCs w:val="20"/>
          <w:highlight w:val="none"/>
        </w:rPr>
        <w:t xml:space="preserve"> </w:t>
      </w:r>
      <w:r>
        <w:rPr>
          <w:color w:val="auto"/>
          <w:spacing w:val="7"/>
          <w:sz w:val="20"/>
          <w:szCs w:val="20"/>
          <w:highlight w:val="none"/>
        </w:rPr>
        <w:t>通信地址</w:t>
      </w:r>
      <w:r>
        <w:rPr>
          <w:color w:val="auto"/>
          <w:spacing w:val="-15"/>
          <w:sz w:val="20"/>
          <w:szCs w:val="20"/>
          <w:highlight w:val="none"/>
        </w:rPr>
        <w:t>：</w:t>
      </w:r>
      <w:r>
        <w:rPr>
          <w:color w:val="auto"/>
          <w:spacing w:val="4"/>
          <w:sz w:val="20"/>
          <w:szCs w:val="20"/>
          <w:highlight w:val="none"/>
          <w:u w:val="single" w:color="auto"/>
        </w:rPr>
        <w:t xml:space="preserve">  </w:t>
      </w:r>
      <w:r>
        <w:rPr>
          <w:color w:val="auto"/>
          <w:spacing w:val="-15"/>
          <w:sz w:val="20"/>
          <w:szCs w:val="20"/>
          <w:highlight w:val="none"/>
        </w:rPr>
        <w:t>；</w:t>
      </w:r>
    </w:p>
    <w:p w14:paraId="6C154A77">
      <w:pPr>
        <w:pStyle w:val="2"/>
        <w:spacing w:before="35" w:line="228" w:lineRule="auto"/>
        <w:ind w:left="425"/>
        <w:rPr>
          <w:color w:val="auto"/>
          <w:sz w:val="20"/>
          <w:szCs w:val="20"/>
          <w:highlight w:val="none"/>
        </w:rPr>
      </w:pPr>
      <w:r>
        <w:rPr>
          <w:color w:val="auto"/>
          <w:spacing w:val="8"/>
          <w:sz w:val="20"/>
          <w:szCs w:val="20"/>
          <w:highlight w:val="none"/>
        </w:rPr>
        <w:t>关于监理人的其他约定：</w:t>
      </w:r>
      <w:r>
        <w:rPr>
          <w:color w:val="auto"/>
          <w:spacing w:val="8"/>
          <w:sz w:val="20"/>
          <w:szCs w:val="20"/>
          <w:highlight w:val="none"/>
          <w:u w:val="single" w:color="auto"/>
        </w:rPr>
        <w:t xml:space="preserve"> 见监理合同 </w:t>
      </w:r>
      <w:r>
        <w:rPr>
          <w:color w:val="auto"/>
          <w:spacing w:val="8"/>
          <w:sz w:val="20"/>
          <w:szCs w:val="20"/>
          <w:highlight w:val="none"/>
        </w:rPr>
        <w:t>。</w:t>
      </w:r>
    </w:p>
    <w:p w14:paraId="0765F23E">
      <w:pPr>
        <w:pStyle w:val="2"/>
        <w:spacing w:before="161" w:line="229" w:lineRule="auto"/>
        <w:ind w:left="420"/>
        <w:rPr>
          <w:color w:val="auto"/>
          <w:sz w:val="20"/>
          <w:szCs w:val="20"/>
          <w:highlight w:val="none"/>
        </w:rPr>
      </w:pPr>
      <w:r>
        <w:rPr>
          <w:b/>
          <w:bCs/>
          <w:color w:val="auto"/>
          <w:spacing w:val="4"/>
          <w:sz w:val="20"/>
          <w:szCs w:val="20"/>
          <w:highlight w:val="none"/>
        </w:rPr>
        <w:t>4.4</w:t>
      </w:r>
      <w:r>
        <w:rPr>
          <w:color w:val="auto"/>
          <w:spacing w:val="16"/>
          <w:sz w:val="20"/>
          <w:szCs w:val="20"/>
          <w:highlight w:val="none"/>
        </w:rPr>
        <w:t xml:space="preserve"> </w:t>
      </w:r>
      <w:r>
        <w:rPr>
          <w:b/>
          <w:bCs/>
          <w:color w:val="auto"/>
          <w:spacing w:val="4"/>
          <w:sz w:val="20"/>
          <w:szCs w:val="20"/>
          <w:highlight w:val="none"/>
        </w:rPr>
        <w:t>商定或确定</w:t>
      </w:r>
    </w:p>
    <w:p w14:paraId="00469AAC">
      <w:pPr>
        <w:pStyle w:val="2"/>
        <w:spacing w:before="160" w:line="228" w:lineRule="auto"/>
        <w:ind w:left="420"/>
        <w:rPr>
          <w:color w:val="auto"/>
          <w:sz w:val="20"/>
          <w:szCs w:val="20"/>
          <w:highlight w:val="none"/>
        </w:rPr>
      </w:pPr>
      <w:r>
        <w:rPr>
          <w:color w:val="auto"/>
          <w:spacing w:val="10"/>
          <w:sz w:val="20"/>
          <w:szCs w:val="20"/>
          <w:highlight w:val="none"/>
        </w:rPr>
        <w:t>在发包人和承包人不能通过协商达成一致意见时，</w:t>
      </w:r>
      <w:r>
        <w:rPr>
          <w:color w:val="auto"/>
          <w:spacing w:val="9"/>
          <w:sz w:val="20"/>
          <w:szCs w:val="20"/>
          <w:highlight w:val="none"/>
        </w:rPr>
        <w:t>发包人授权监理人对以下事项进行确定：</w:t>
      </w:r>
      <w:r>
        <w:rPr>
          <w:color w:val="auto"/>
          <w:spacing w:val="9"/>
          <w:sz w:val="20"/>
          <w:szCs w:val="20"/>
          <w:highlight w:val="none"/>
          <w:u w:val="single" w:color="auto"/>
        </w:rPr>
        <w:t>无</w:t>
      </w:r>
      <w:r>
        <w:rPr>
          <w:color w:val="auto"/>
          <w:spacing w:val="9"/>
          <w:sz w:val="20"/>
          <w:szCs w:val="20"/>
          <w:highlight w:val="none"/>
        </w:rPr>
        <w:t>；</w:t>
      </w:r>
    </w:p>
    <w:p w14:paraId="2E298A1F">
      <w:pPr>
        <w:pStyle w:val="2"/>
        <w:spacing w:before="161" w:line="229" w:lineRule="auto"/>
        <w:ind w:left="5"/>
        <w:rPr>
          <w:color w:val="auto"/>
          <w:sz w:val="20"/>
          <w:szCs w:val="20"/>
          <w:highlight w:val="none"/>
        </w:rPr>
      </w:pPr>
      <w:r>
        <w:rPr>
          <w:b/>
          <w:bCs/>
          <w:color w:val="auto"/>
          <w:spacing w:val="3"/>
          <w:sz w:val="20"/>
          <w:szCs w:val="20"/>
          <w:highlight w:val="none"/>
        </w:rPr>
        <w:t>5.</w:t>
      </w:r>
      <w:r>
        <w:rPr>
          <w:color w:val="auto"/>
          <w:spacing w:val="17"/>
          <w:sz w:val="20"/>
          <w:szCs w:val="20"/>
          <w:highlight w:val="none"/>
        </w:rPr>
        <w:t xml:space="preserve"> </w:t>
      </w:r>
      <w:r>
        <w:rPr>
          <w:b/>
          <w:bCs/>
          <w:color w:val="auto"/>
          <w:spacing w:val="3"/>
          <w:sz w:val="20"/>
          <w:szCs w:val="20"/>
          <w:highlight w:val="none"/>
        </w:rPr>
        <w:t>工程质量</w:t>
      </w:r>
    </w:p>
    <w:p w14:paraId="1A8FD68F">
      <w:pPr>
        <w:pStyle w:val="2"/>
        <w:spacing w:before="162" w:line="229" w:lineRule="auto"/>
        <w:ind w:left="425"/>
        <w:rPr>
          <w:color w:val="auto"/>
          <w:sz w:val="20"/>
          <w:szCs w:val="20"/>
          <w:highlight w:val="none"/>
        </w:rPr>
      </w:pPr>
      <w:r>
        <w:rPr>
          <w:b/>
          <w:bCs/>
          <w:color w:val="auto"/>
          <w:spacing w:val="4"/>
          <w:sz w:val="20"/>
          <w:szCs w:val="20"/>
          <w:highlight w:val="none"/>
        </w:rPr>
        <w:t>5.1</w:t>
      </w:r>
      <w:r>
        <w:rPr>
          <w:color w:val="auto"/>
          <w:spacing w:val="4"/>
          <w:sz w:val="20"/>
          <w:szCs w:val="20"/>
          <w:highlight w:val="none"/>
        </w:rPr>
        <w:t xml:space="preserve"> </w:t>
      </w:r>
      <w:r>
        <w:rPr>
          <w:b/>
          <w:bCs/>
          <w:color w:val="auto"/>
          <w:spacing w:val="4"/>
          <w:sz w:val="20"/>
          <w:szCs w:val="20"/>
          <w:highlight w:val="none"/>
        </w:rPr>
        <w:t>质量要求</w:t>
      </w:r>
    </w:p>
    <w:p w14:paraId="22DFCF80">
      <w:pPr>
        <w:pStyle w:val="2"/>
        <w:spacing w:before="160" w:line="362" w:lineRule="auto"/>
        <w:ind w:left="425" w:right="3161"/>
        <w:rPr>
          <w:color w:val="auto"/>
          <w:sz w:val="20"/>
          <w:szCs w:val="20"/>
          <w:highlight w:val="none"/>
        </w:rPr>
      </w:pPr>
      <w:r>
        <w:rPr>
          <w:color w:val="auto"/>
          <w:spacing w:val="7"/>
          <w:sz w:val="20"/>
          <w:szCs w:val="20"/>
          <w:highlight w:val="none"/>
        </w:rPr>
        <w:t>5.1.1 特殊质量标准和要求：</w:t>
      </w:r>
      <w:r>
        <w:rPr>
          <w:color w:val="auto"/>
          <w:spacing w:val="7"/>
          <w:sz w:val="20"/>
          <w:szCs w:val="20"/>
          <w:highlight w:val="none"/>
          <w:u w:val="single" w:color="auto"/>
        </w:rPr>
        <w:t xml:space="preserve"> 工程质量达到国家验收合格标准 </w:t>
      </w:r>
      <w:r>
        <w:rPr>
          <w:color w:val="auto"/>
          <w:spacing w:val="7"/>
          <w:sz w:val="20"/>
          <w:szCs w:val="20"/>
          <w:highlight w:val="none"/>
        </w:rPr>
        <w:t>。</w:t>
      </w:r>
      <w:r>
        <w:rPr>
          <w:color w:val="auto"/>
          <w:spacing w:val="10"/>
          <w:sz w:val="20"/>
          <w:szCs w:val="20"/>
          <w:highlight w:val="none"/>
        </w:rPr>
        <w:t xml:space="preserve"> </w:t>
      </w:r>
      <w:r>
        <w:rPr>
          <w:color w:val="auto"/>
          <w:spacing w:val="7"/>
          <w:sz w:val="20"/>
          <w:szCs w:val="20"/>
          <w:highlight w:val="none"/>
        </w:rPr>
        <w:t>关于工程奖项的约定：</w:t>
      </w:r>
      <w:r>
        <w:rPr>
          <w:color w:val="auto"/>
          <w:spacing w:val="7"/>
          <w:sz w:val="20"/>
          <w:szCs w:val="20"/>
          <w:highlight w:val="none"/>
          <w:u w:val="single" w:color="auto"/>
        </w:rPr>
        <w:t xml:space="preserve"> 无 </w:t>
      </w:r>
      <w:r>
        <w:rPr>
          <w:color w:val="auto"/>
          <w:spacing w:val="7"/>
          <w:sz w:val="20"/>
          <w:szCs w:val="20"/>
          <w:highlight w:val="none"/>
        </w:rPr>
        <w:t>。</w:t>
      </w:r>
    </w:p>
    <w:p w14:paraId="7CC62A0F">
      <w:pPr>
        <w:spacing w:line="362" w:lineRule="auto"/>
        <w:rPr>
          <w:color w:val="auto"/>
          <w:sz w:val="20"/>
          <w:szCs w:val="20"/>
          <w:highlight w:val="none"/>
        </w:rPr>
        <w:sectPr>
          <w:footerReference r:id="rId42" w:type="default"/>
          <w:pgSz w:w="11905" w:h="16839"/>
          <w:pgMar w:top="400" w:right="1136" w:bottom="950" w:left="1139" w:header="0" w:footer="787" w:gutter="0"/>
          <w:pgNumType w:fmt="decimal"/>
          <w:cols w:space="720" w:num="1"/>
        </w:sectPr>
      </w:pPr>
    </w:p>
    <w:p w14:paraId="1556C971">
      <w:pPr>
        <w:spacing w:line="348" w:lineRule="auto"/>
        <w:rPr>
          <w:rFonts w:ascii="Arial"/>
          <w:color w:val="auto"/>
          <w:sz w:val="21"/>
          <w:highlight w:val="none"/>
        </w:rPr>
      </w:pPr>
    </w:p>
    <w:p w14:paraId="02237A60">
      <w:pPr>
        <w:spacing w:line="348" w:lineRule="auto"/>
        <w:rPr>
          <w:rFonts w:ascii="Arial"/>
          <w:color w:val="auto"/>
          <w:sz w:val="21"/>
          <w:highlight w:val="none"/>
        </w:rPr>
      </w:pPr>
    </w:p>
    <w:p w14:paraId="02BD2693">
      <w:pPr>
        <w:pStyle w:val="2"/>
        <w:spacing w:before="65" w:line="228" w:lineRule="auto"/>
        <w:ind w:left="425"/>
        <w:rPr>
          <w:color w:val="auto"/>
          <w:sz w:val="20"/>
          <w:szCs w:val="20"/>
          <w:highlight w:val="none"/>
        </w:rPr>
      </w:pPr>
      <w:r>
        <w:rPr>
          <w:color w:val="auto"/>
          <w:spacing w:val="4"/>
          <w:sz w:val="20"/>
          <w:szCs w:val="20"/>
          <w:highlight w:val="none"/>
        </w:rPr>
        <w:t>5.3</w:t>
      </w:r>
      <w:r>
        <w:rPr>
          <w:color w:val="auto"/>
          <w:spacing w:val="28"/>
          <w:sz w:val="20"/>
          <w:szCs w:val="20"/>
          <w:highlight w:val="none"/>
        </w:rPr>
        <w:t xml:space="preserve"> </w:t>
      </w:r>
      <w:r>
        <w:rPr>
          <w:color w:val="auto"/>
          <w:spacing w:val="4"/>
          <w:sz w:val="20"/>
          <w:szCs w:val="20"/>
          <w:highlight w:val="none"/>
        </w:rPr>
        <w:t>隐蔽工程检查</w:t>
      </w:r>
    </w:p>
    <w:p w14:paraId="3A486159">
      <w:pPr>
        <w:pStyle w:val="2"/>
        <w:spacing w:before="162" w:line="347" w:lineRule="auto"/>
        <w:ind w:right="92" w:firstLine="424"/>
        <w:rPr>
          <w:color w:val="auto"/>
          <w:sz w:val="20"/>
          <w:szCs w:val="20"/>
          <w:highlight w:val="none"/>
        </w:rPr>
      </w:pPr>
      <w:r>
        <w:rPr>
          <w:color w:val="auto"/>
          <w:spacing w:val="9"/>
          <w:sz w:val="20"/>
          <w:szCs w:val="20"/>
          <w:highlight w:val="none"/>
        </w:rPr>
        <w:t>5.3.2</w:t>
      </w:r>
      <w:r>
        <w:rPr>
          <w:color w:val="auto"/>
          <w:spacing w:val="-38"/>
          <w:sz w:val="20"/>
          <w:szCs w:val="20"/>
          <w:highlight w:val="none"/>
        </w:rPr>
        <w:t xml:space="preserve"> </w:t>
      </w:r>
      <w:r>
        <w:rPr>
          <w:color w:val="auto"/>
          <w:spacing w:val="9"/>
          <w:sz w:val="20"/>
          <w:szCs w:val="20"/>
          <w:highlight w:val="none"/>
        </w:rPr>
        <w:t>承包人提前通知监理人隐蔽工程检查的期限的约定：</w:t>
      </w:r>
      <w:r>
        <w:rPr>
          <w:color w:val="auto"/>
          <w:spacing w:val="9"/>
          <w:sz w:val="20"/>
          <w:szCs w:val="20"/>
          <w:highlight w:val="none"/>
          <w:u w:val="single" w:color="auto"/>
        </w:rPr>
        <w:t>任何部位的隐蔽工程需要覆盖或隐</w:t>
      </w:r>
      <w:r>
        <w:rPr>
          <w:color w:val="auto"/>
          <w:spacing w:val="8"/>
          <w:sz w:val="20"/>
          <w:szCs w:val="20"/>
          <w:highlight w:val="none"/>
          <w:u w:val="single" w:color="auto"/>
        </w:rPr>
        <w:t>蔽前，</w:t>
      </w:r>
      <w:r>
        <w:rPr>
          <w:color w:val="auto"/>
          <w:sz w:val="20"/>
          <w:szCs w:val="20"/>
          <w:highlight w:val="none"/>
        </w:rPr>
        <w:t xml:space="preserve"> </w:t>
      </w:r>
      <w:r>
        <w:rPr>
          <w:color w:val="auto"/>
          <w:spacing w:val="9"/>
          <w:sz w:val="20"/>
          <w:szCs w:val="20"/>
          <w:highlight w:val="none"/>
          <w:u w:val="single" w:color="auto"/>
        </w:rPr>
        <w:t>承包人均应提前 48 小时通知发包人、监理工程师和质量监督站进行中间验收并拍照，没有发</w:t>
      </w:r>
      <w:r>
        <w:rPr>
          <w:color w:val="auto"/>
          <w:spacing w:val="8"/>
          <w:sz w:val="20"/>
          <w:szCs w:val="20"/>
          <w:highlight w:val="none"/>
          <w:u w:val="single" w:color="auto"/>
        </w:rPr>
        <w:t>包人、监理</w:t>
      </w:r>
      <w:r>
        <w:rPr>
          <w:color w:val="auto"/>
          <w:sz w:val="20"/>
          <w:szCs w:val="20"/>
          <w:highlight w:val="none"/>
        </w:rPr>
        <w:t xml:space="preserve"> </w:t>
      </w:r>
      <w:r>
        <w:rPr>
          <w:color w:val="auto"/>
          <w:spacing w:val="9"/>
          <w:sz w:val="20"/>
          <w:szCs w:val="20"/>
          <w:highlight w:val="none"/>
          <w:u w:val="single" w:color="auto"/>
        </w:rPr>
        <w:t>工程师和质量监督站的批准，均不得隐蔽或验收。对相关单位所提出涉及工程质量、安全管理等存在问题</w:t>
      </w:r>
      <w:r>
        <w:rPr>
          <w:color w:val="auto"/>
          <w:spacing w:val="12"/>
          <w:sz w:val="20"/>
          <w:szCs w:val="20"/>
          <w:highlight w:val="none"/>
        </w:rPr>
        <w:t xml:space="preserve"> </w:t>
      </w:r>
      <w:r>
        <w:rPr>
          <w:color w:val="auto"/>
          <w:spacing w:val="9"/>
          <w:sz w:val="20"/>
          <w:szCs w:val="20"/>
          <w:highlight w:val="none"/>
          <w:u w:val="single" w:color="auto"/>
        </w:rPr>
        <w:t>时，必须进行整改，承包人应在监理人及相关人员指示的时间内修正返工后，由监理人及相关人员重新检</w:t>
      </w:r>
      <w:r>
        <w:rPr>
          <w:color w:val="auto"/>
          <w:spacing w:val="12"/>
          <w:sz w:val="20"/>
          <w:szCs w:val="20"/>
          <w:highlight w:val="none"/>
        </w:rPr>
        <w:t xml:space="preserve"> </w:t>
      </w:r>
      <w:r>
        <w:rPr>
          <w:color w:val="auto"/>
          <w:spacing w:val="10"/>
          <w:sz w:val="20"/>
          <w:szCs w:val="20"/>
          <w:highlight w:val="none"/>
          <w:u w:val="single" w:color="auto"/>
        </w:rPr>
        <w:t>查。否则发包人按规定有权进行经济处罚。</w:t>
      </w:r>
    </w:p>
    <w:p w14:paraId="7C68B7B0">
      <w:pPr>
        <w:pStyle w:val="2"/>
        <w:spacing w:before="160" w:line="362" w:lineRule="auto"/>
        <w:ind w:left="423" w:right="3254" w:hanging="2"/>
        <w:rPr>
          <w:color w:val="auto"/>
          <w:sz w:val="20"/>
          <w:szCs w:val="20"/>
          <w:highlight w:val="none"/>
        </w:rPr>
      </w:pPr>
      <w:r>
        <w:rPr>
          <w:color w:val="auto"/>
          <w:spacing w:val="8"/>
          <w:sz w:val="20"/>
          <w:szCs w:val="20"/>
          <w:highlight w:val="none"/>
        </w:rPr>
        <w:t>监理人不能按时进行检查时，应提前</w:t>
      </w:r>
      <w:r>
        <w:rPr>
          <w:color w:val="auto"/>
          <w:spacing w:val="8"/>
          <w:sz w:val="20"/>
          <w:szCs w:val="20"/>
          <w:highlight w:val="none"/>
          <w:u w:val="single" w:color="auto"/>
        </w:rPr>
        <w:t xml:space="preserve"> 24 </w:t>
      </w:r>
      <w:r>
        <w:rPr>
          <w:color w:val="auto"/>
          <w:spacing w:val="8"/>
          <w:sz w:val="20"/>
          <w:szCs w:val="20"/>
          <w:highlight w:val="none"/>
        </w:rPr>
        <w:t>小时提交书面延</w:t>
      </w:r>
      <w:r>
        <w:rPr>
          <w:color w:val="auto"/>
          <w:spacing w:val="7"/>
          <w:sz w:val="20"/>
          <w:szCs w:val="20"/>
          <w:highlight w:val="none"/>
        </w:rPr>
        <w:t>期要求。</w:t>
      </w:r>
      <w:r>
        <w:rPr>
          <w:color w:val="auto"/>
          <w:sz w:val="20"/>
          <w:szCs w:val="20"/>
          <w:highlight w:val="none"/>
        </w:rPr>
        <w:t xml:space="preserve"> </w:t>
      </w:r>
      <w:r>
        <w:rPr>
          <w:color w:val="auto"/>
          <w:spacing w:val="7"/>
          <w:sz w:val="20"/>
          <w:szCs w:val="20"/>
          <w:highlight w:val="none"/>
        </w:rPr>
        <w:t>关于延期最长不得超过：</w:t>
      </w:r>
      <w:r>
        <w:rPr>
          <w:color w:val="auto"/>
          <w:spacing w:val="7"/>
          <w:sz w:val="20"/>
          <w:szCs w:val="20"/>
          <w:highlight w:val="none"/>
          <w:u w:val="single" w:color="auto"/>
        </w:rPr>
        <w:t xml:space="preserve"> 48 </w:t>
      </w:r>
      <w:r>
        <w:rPr>
          <w:color w:val="auto"/>
          <w:spacing w:val="7"/>
          <w:sz w:val="20"/>
          <w:szCs w:val="20"/>
          <w:highlight w:val="none"/>
        </w:rPr>
        <w:t>小时。</w:t>
      </w:r>
    </w:p>
    <w:p w14:paraId="66A93904">
      <w:pPr>
        <w:pStyle w:val="2"/>
        <w:spacing w:before="34" w:line="228" w:lineRule="auto"/>
        <w:ind w:left="2"/>
        <w:rPr>
          <w:color w:val="auto"/>
          <w:sz w:val="20"/>
          <w:szCs w:val="20"/>
          <w:highlight w:val="none"/>
        </w:rPr>
      </w:pPr>
      <w:r>
        <w:rPr>
          <w:b/>
          <w:bCs/>
          <w:color w:val="auto"/>
          <w:spacing w:val="7"/>
          <w:sz w:val="20"/>
          <w:szCs w:val="20"/>
          <w:highlight w:val="none"/>
        </w:rPr>
        <w:t>6.</w:t>
      </w:r>
      <w:r>
        <w:rPr>
          <w:color w:val="auto"/>
          <w:spacing w:val="7"/>
          <w:sz w:val="20"/>
          <w:szCs w:val="20"/>
          <w:highlight w:val="none"/>
        </w:rPr>
        <w:t xml:space="preserve"> </w:t>
      </w:r>
      <w:r>
        <w:rPr>
          <w:b/>
          <w:bCs/>
          <w:color w:val="auto"/>
          <w:spacing w:val="7"/>
          <w:sz w:val="20"/>
          <w:szCs w:val="20"/>
          <w:highlight w:val="none"/>
        </w:rPr>
        <w:t>安全文明施工与环境保护</w:t>
      </w:r>
    </w:p>
    <w:p w14:paraId="269745C0">
      <w:pPr>
        <w:pStyle w:val="2"/>
        <w:spacing w:before="161" w:line="228" w:lineRule="auto"/>
        <w:ind w:left="422"/>
        <w:rPr>
          <w:color w:val="auto"/>
          <w:sz w:val="20"/>
          <w:szCs w:val="20"/>
          <w:highlight w:val="none"/>
        </w:rPr>
      </w:pPr>
      <w:r>
        <w:rPr>
          <w:b/>
          <w:bCs/>
          <w:color w:val="auto"/>
          <w:spacing w:val="5"/>
          <w:sz w:val="20"/>
          <w:szCs w:val="20"/>
          <w:highlight w:val="none"/>
        </w:rPr>
        <w:t>6.1</w:t>
      </w:r>
      <w:r>
        <w:rPr>
          <w:color w:val="auto"/>
          <w:spacing w:val="5"/>
          <w:sz w:val="20"/>
          <w:szCs w:val="20"/>
          <w:highlight w:val="none"/>
        </w:rPr>
        <w:t xml:space="preserve"> </w:t>
      </w:r>
      <w:r>
        <w:rPr>
          <w:b/>
          <w:bCs/>
          <w:color w:val="auto"/>
          <w:spacing w:val="5"/>
          <w:sz w:val="20"/>
          <w:szCs w:val="20"/>
          <w:highlight w:val="none"/>
        </w:rPr>
        <w:t>安全文明施工</w:t>
      </w:r>
    </w:p>
    <w:p w14:paraId="1D36F5C5">
      <w:pPr>
        <w:pStyle w:val="2"/>
        <w:spacing w:before="161" w:line="362" w:lineRule="auto"/>
        <w:ind w:left="4" w:right="383" w:firstLine="418"/>
        <w:rPr>
          <w:color w:val="auto"/>
          <w:sz w:val="20"/>
          <w:szCs w:val="20"/>
          <w:highlight w:val="none"/>
        </w:rPr>
      </w:pPr>
      <w:r>
        <w:rPr>
          <w:color w:val="auto"/>
          <w:spacing w:val="9"/>
          <w:sz w:val="20"/>
          <w:szCs w:val="20"/>
          <w:highlight w:val="none"/>
        </w:rPr>
        <w:t>6.1.1 项目安全生产的达标目标及相应事项的约定：</w:t>
      </w:r>
      <w:r>
        <w:rPr>
          <w:color w:val="auto"/>
          <w:spacing w:val="9"/>
          <w:sz w:val="20"/>
          <w:szCs w:val="20"/>
          <w:highlight w:val="none"/>
          <w:u w:val="single" w:color="auto"/>
        </w:rPr>
        <w:t xml:space="preserve"> 按照国家及地方安全文明施工的有关规定执</w:t>
      </w:r>
      <w:r>
        <w:rPr>
          <w:color w:val="auto"/>
          <w:sz w:val="20"/>
          <w:szCs w:val="20"/>
          <w:highlight w:val="none"/>
        </w:rPr>
        <w:t xml:space="preserve"> </w:t>
      </w:r>
      <w:r>
        <w:rPr>
          <w:color w:val="auto"/>
          <w:spacing w:val="-2"/>
          <w:sz w:val="20"/>
          <w:szCs w:val="20"/>
          <w:highlight w:val="none"/>
          <w:u w:val="single" w:color="auto"/>
        </w:rPr>
        <w:t>行</w:t>
      </w:r>
      <w:r>
        <w:rPr>
          <w:color w:val="auto"/>
          <w:spacing w:val="9"/>
          <w:sz w:val="20"/>
          <w:szCs w:val="20"/>
          <w:highlight w:val="none"/>
          <w:u w:val="single" w:color="auto"/>
        </w:rPr>
        <w:t xml:space="preserve"> </w:t>
      </w:r>
      <w:r>
        <w:rPr>
          <w:color w:val="auto"/>
          <w:spacing w:val="-2"/>
          <w:sz w:val="20"/>
          <w:szCs w:val="20"/>
          <w:highlight w:val="none"/>
        </w:rPr>
        <w:t>。</w:t>
      </w:r>
    </w:p>
    <w:p w14:paraId="385D180F">
      <w:pPr>
        <w:pStyle w:val="2"/>
        <w:spacing w:before="32" w:line="362" w:lineRule="auto"/>
        <w:ind w:left="17" w:right="93" w:firstLine="406"/>
        <w:rPr>
          <w:color w:val="auto"/>
          <w:sz w:val="20"/>
          <w:szCs w:val="20"/>
          <w:highlight w:val="none"/>
        </w:rPr>
      </w:pPr>
      <w:r>
        <w:rPr>
          <w:color w:val="auto"/>
          <w:spacing w:val="9"/>
          <w:sz w:val="20"/>
          <w:szCs w:val="20"/>
          <w:highlight w:val="none"/>
        </w:rPr>
        <w:t>关于安全文明施工奖项的约定：</w:t>
      </w:r>
      <w:r>
        <w:rPr>
          <w:color w:val="auto"/>
          <w:spacing w:val="9"/>
          <w:sz w:val="20"/>
          <w:szCs w:val="20"/>
          <w:highlight w:val="none"/>
          <w:u w:val="single" w:color="auto"/>
        </w:rPr>
        <w:t xml:space="preserve">  承包人应当负责统一管理施工场地的治安保卫事项，履行合同</w:t>
      </w:r>
      <w:r>
        <w:rPr>
          <w:color w:val="auto"/>
          <w:spacing w:val="8"/>
          <w:sz w:val="20"/>
          <w:szCs w:val="20"/>
          <w:highlight w:val="none"/>
          <w:u w:val="single" w:color="auto"/>
        </w:rPr>
        <w:t>工程</w:t>
      </w:r>
      <w:r>
        <w:rPr>
          <w:color w:val="auto"/>
          <w:sz w:val="20"/>
          <w:szCs w:val="20"/>
          <w:highlight w:val="none"/>
        </w:rPr>
        <w:t xml:space="preserve"> </w:t>
      </w:r>
      <w:r>
        <w:rPr>
          <w:color w:val="auto"/>
          <w:spacing w:val="5"/>
          <w:sz w:val="20"/>
          <w:szCs w:val="20"/>
          <w:highlight w:val="none"/>
          <w:u w:val="single" w:color="auto"/>
        </w:rPr>
        <w:t xml:space="preserve">的治安保卫职责  </w:t>
      </w:r>
      <w:r>
        <w:rPr>
          <w:color w:val="auto"/>
          <w:spacing w:val="5"/>
          <w:sz w:val="20"/>
          <w:szCs w:val="20"/>
          <w:highlight w:val="none"/>
        </w:rPr>
        <w:t>。</w:t>
      </w:r>
    </w:p>
    <w:p w14:paraId="02B7A63F">
      <w:pPr>
        <w:pStyle w:val="2"/>
        <w:spacing w:before="32" w:line="367" w:lineRule="auto"/>
        <w:ind w:right="92" w:firstLine="422"/>
        <w:jc w:val="both"/>
        <w:rPr>
          <w:color w:val="auto"/>
          <w:sz w:val="20"/>
          <w:szCs w:val="20"/>
          <w:highlight w:val="none"/>
        </w:rPr>
      </w:pPr>
      <w:r>
        <w:rPr>
          <w:color w:val="auto"/>
          <w:spacing w:val="9"/>
          <w:sz w:val="20"/>
          <w:szCs w:val="20"/>
          <w:highlight w:val="none"/>
        </w:rPr>
        <w:t>6.1.4 关于治安保卫的特别约定：</w:t>
      </w:r>
      <w:r>
        <w:rPr>
          <w:color w:val="auto"/>
          <w:spacing w:val="9"/>
          <w:sz w:val="20"/>
          <w:szCs w:val="20"/>
          <w:highlight w:val="none"/>
          <w:u w:val="single" w:color="auto"/>
        </w:rPr>
        <w:t>承包人应承担施工安全保</w:t>
      </w:r>
      <w:r>
        <w:rPr>
          <w:color w:val="auto"/>
          <w:spacing w:val="8"/>
          <w:sz w:val="20"/>
          <w:szCs w:val="20"/>
          <w:highlight w:val="none"/>
          <w:u w:val="single" w:color="auto"/>
        </w:rPr>
        <w:t>卫工作及非夜间施工照明的责任，承包人</w:t>
      </w:r>
      <w:r>
        <w:rPr>
          <w:color w:val="auto"/>
          <w:sz w:val="20"/>
          <w:szCs w:val="20"/>
          <w:highlight w:val="none"/>
        </w:rPr>
        <w:t xml:space="preserve"> </w:t>
      </w:r>
      <w:r>
        <w:rPr>
          <w:color w:val="auto"/>
          <w:spacing w:val="9"/>
          <w:sz w:val="20"/>
          <w:szCs w:val="20"/>
          <w:highlight w:val="none"/>
          <w:u w:val="single" w:color="auto"/>
        </w:rPr>
        <w:t>应采取一切合理的预防措施，防止人员伤亡、财产损失事故，费用由承包人承担。承包人生活设施及施工</w:t>
      </w:r>
      <w:r>
        <w:rPr>
          <w:color w:val="auto"/>
          <w:spacing w:val="13"/>
          <w:sz w:val="20"/>
          <w:szCs w:val="20"/>
          <w:highlight w:val="none"/>
        </w:rPr>
        <w:t xml:space="preserve"> </w:t>
      </w:r>
      <w:r>
        <w:rPr>
          <w:color w:val="auto"/>
          <w:spacing w:val="8"/>
          <w:sz w:val="20"/>
          <w:szCs w:val="20"/>
          <w:highlight w:val="none"/>
          <w:u w:val="single" w:color="auto"/>
        </w:rPr>
        <w:t>场应自费配备消防设备，防止火灾发生</w:t>
      </w:r>
      <w:r>
        <w:rPr>
          <w:color w:val="auto"/>
          <w:spacing w:val="8"/>
          <w:sz w:val="20"/>
          <w:szCs w:val="20"/>
          <w:highlight w:val="none"/>
        </w:rPr>
        <w:t>。</w:t>
      </w:r>
    </w:p>
    <w:p w14:paraId="5AC8062F">
      <w:pPr>
        <w:pStyle w:val="2"/>
        <w:spacing w:before="33" w:line="364" w:lineRule="auto"/>
        <w:ind w:left="5" w:right="93" w:firstLine="419"/>
        <w:rPr>
          <w:color w:val="auto"/>
          <w:sz w:val="20"/>
          <w:szCs w:val="20"/>
          <w:highlight w:val="none"/>
        </w:rPr>
      </w:pPr>
      <w:r>
        <w:rPr>
          <w:color w:val="auto"/>
          <w:spacing w:val="8"/>
          <w:sz w:val="20"/>
          <w:szCs w:val="20"/>
          <w:highlight w:val="none"/>
        </w:rPr>
        <w:t>关于编制施工场地治安管理计划的约定：</w:t>
      </w:r>
      <w:r>
        <w:rPr>
          <w:color w:val="auto"/>
          <w:spacing w:val="8"/>
          <w:sz w:val="20"/>
          <w:szCs w:val="20"/>
          <w:highlight w:val="none"/>
          <w:u w:val="single" w:color="auto"/>
        </w:rPr>
        <w:t xml:space="preserve">  开工前</w:t>
      </w:r>
      <w:r>
        <w:rPr>
          <w:color w:val="auto"/>
          <w:spacing w:val="-21"/>
          <w:sz w:val="20"/>
          <w:szCs w:val="20"/>
          <w:highlight w:val="none"/>
          <w:u w:val="single" w:color="auto"/>
        </w:rPr>
        <w:t xml:space="preserve"> </w:t>
      </w:r>
      <w:r>
        <w:rPr>
          <w:color w:val="auto"/>
          <w:spacing w:val="8"/>
          <w:sz w:val="20"/>
          <w:szCs w:val="20"/>
          <w:highlight w:val="none"/>
          <w:u w:val="single" w:color="auto"/>
        </w:rPr>
        <w:t>7</w:t>
      </w:r>
      <w:r>
        <w:rPr>
          <w:color w:val="auto"/>
          <w:spacing w:val="-36"/>
          <w:sz w:val="20"/>
          <w:szCs w:val="20"/>
          <w:highlight w:val="none"/>
          <w:u w:val="single" w:color="auto"/>
        </w:rPr>
        <w:t xml:space="preserve"> </w:t>
      </w:r>
      <w:r>
        <w:rPr>
          <w:color w:val="auto"/>
          <w:spacing w:val="8"/>
          <w:sz w:val="20"/>
          <w:szCs w:val="20"/>
          <w:highlight w:val="none"/>
          <w:u w:val="single" w:color="auto"/>
        </w:rPr>
        <w:t>天内承包人编制施工场地治安管理计划和突发治</w:t>
      </w:r>
      <w:r>
        <w:rPr>
          <w:color w:val="auto"/>
          <w:sz w:val="20"/>
          <w:szCs w:val="20"/>
          <w:highlight w:val="none"/>
        </w:rPr>
        <w:t xml:space="preserve"> </w:t>
      </w:r>
      <w:r>
        <w:rPr>
          <w:color w:val="auto"/>
          <w:spacing w:val="7"/>
          <w:sz w:val="20"/>
          <w:szCs w:val="20"/>
          <w:highlight w:val="none"/>
          <w:u w:val="single" w:color="auto"/>
        </w:rPr>
        <w:t>安事件紧急预案</w:t>
      </w:r>
      <w:r>
        <w:rPr>
          <w:color w:val="auto"/>
          <w:spacing w:val="7"/>
          <w:sz w:val="20"/>
          <w:szCs w:val="20"/>
          <w:highlight w:val="none"/>
        </w:rPr>
        <w:t>。</w:t>
      </w:r>
    </w:p>
    <w:p w14:paraId="1A1FCBF2">
      <w:pPr>
        <w:pStyle w:val="2"/>
        <w:spacing w:before="30" w:line="228" w:lineRule="auto"/>
        <w:ind w:left="422"/>
        <w:rPr>
          <w:color w:val="auto"/>
          <w:sz w:val="20"/>
          <w:szCs w:val="20"/>
          <w:highlight w:val="none"/>
        </w:rPr>
      </w:pPr>
      <w:r>
        <w:rPr>
          <w:color w:val="auto"/>
          <w:spacing w:val="4"/>
          <w:sz w:val="20"/>
          <w:szCs w:val="20"/>
          <w:highlight w:val="none"/>
        </w:rPr>
        <w:t>6.1.5</w:t>
      </w:r>
      <w:r>
        <w:rPr>
          <w:color w:val="auto"/>
          <w:spacing w:val="22"/>
          <w:sz w:val="20"/>
          <w:szCs w:val="20"/>
          <w:highlight w:val="none"/>
        </w:rPr>
        <w:t xml:space="preserve"> </w:t>
      </w:r>
      <w:r>
        <w:rPr>
          <w:color w:val="auto"/>
          <w:spacing w:val="4"/>
          <w:sz w:val="20"/>
          <w:szCs w:val="20"/>
          <w:highlight w:val="none"/>
        </w:rPr>
        <w:t>文明施工</w:t>
      </w:r>
    </w:p>
    <w:p w14:paraId="6ED5ECA9">
      <w:pPr>
        <w:pStyle w:val="2"/>
        <w:spacing w:before="161" w:line="228" w:lineRule="auto"/>
        <w:ind w:left="421"/>
        <w:rPr>
          <w:color w:val="auto"/>
          <w:sz w:val="20"/>
          <w:szCs w:val="20"/>
          <w:highlight w:val="none"/>
        </w:rPr>
      </w:pPr>
      <w:r>
        <w:rPr>
          <w:color w:val="auto"/>
          <w:spacing w:val="9"/>
          <w:sz w:val="20"/>
          <w:szCs w:val="20"/>
          <w:highlight w:val="none"/>
        </w:rPr>
        <w:t>合同当事人对文明施工的要求：</w:t>
      </w:r>
      <w:r>
        <w:rPr>
          <w:color w:val="auto"/>
          <w:spacing w:val="9"/>
          <w:sz w:val="20"/>
          <w:szCs w:val="20"/>
          <w:highlight w:val="none"/>
          <w:u w:val="single" w:color="auto"/>
        </w:rPr>
        <w:t>按照国家及地方安全文明施工的有关规定执行</w:t>
      </w:r>
      <w:r>
        <w:rPr>
          <w:color w:val="auto"/>
          <w:spacing w:val="9"/>
          <w:sz w:val="20"/>
          <w:szCs w:val="20"/>
          <w:highlight w:val="none"/>
        </w:rPr>
        <w:t>。</w:t>
      </w:r>
    </w:p>
    <w:p w14:paraId="4308DD94">
      <w:pPr>
        <w:pStyle w:val="2"/>
        <w:spacing w:before="160" w:line="368" w:lineRule="auto"/>
        <w:ind w:right="93" w:firstLine="422"/>
        <w:rPr>
          <w:color w:val="auto"/>
          <w:sz w:val="20"/>
          <w:szCs w:val="20"/>
          <w:highlight w:val="none"/>
        </w:rPr>
      </w:pPr>
      <w:r>
        <w:rPr>
          <w:color w:val="auto"/>
          <w:spacing w:val="9"/>
          <w:sz w:val="20"/>
          <w:szCs w:val="20"/>
          <w:highlight w:val="none"/>
        </w:rPr>
        <w:t>6.1.6 关于安全文明施工费支付比例和支付期限的约定：</w:t>
      </w:r>
      <w:r>
        <w:rPr>
          <w:color w:val="auto"/>
          <w:spacing w:val="9"/>
          <w:sz w:val="20"/>
          <w:szCs w:val="20"/>
          <w:highlight w:val="none"/>
          <w:u w:val="single" w:color="auto"/>
        </w:rPr>
        <w:t>专</w:t>
      </w:r>
      <w:r>
        <w:rPr>
          <w:color w:val="auto"/>
          <w:spacing w:val="8"/>
          <w:sz w:val="20"/>
          <w:szCs w:val="20"/>
          <w:highlight w:val="none"/>
          <w:u w:val="single" w:color="auto"/>
        </w:rPr>
        <w:t>款专用</w:t>
      </w:r>
      <w:r>
        <w:rPr>
          <w:color w:val="auto"/>
          <w:spacing w:val="8"/>
          <w:sz w:val="20"/>
          <w:szCs w:val="20"/>
          <w:highlight w:val="none"/>
        </w:rPr>
        <w:t>。具体按《广西壮族自治区建筑工</w:t>
      </w:r>
      <w:r>
        <w:rPr>
          <w:color w:val="auto"/>
          <w:sz w:val="20"/>
          <w:szCs w:val="20"/>
          <w:highlight w:val="none"/>
        </w:rPr>
        <w:t xml:space="preserve"> </w:t>
      </w:r>
      <w:r>
        <w:rPr>
          <w:color w:val="auto"/>
          <w:spacing w:val="9"/>
          <w:sz w:val="20"/>
          <w:szCs w:val="20"/>
          <w:highlight w:val="none"/>
        </w:rPr>
        <w:t>程安全防护、文明施工措施费及管理细则》（桂建</w:t>
      </w:r>
      <w:r>
        <w:rPr>
          <w:color w:val="auto"/>
          <w:spacing w:val="8"/>
          <w:sz w:val="20"/>
          <w:szCs w:val="20"/>
          <w:highlight w:val="none"/>
        </w:rPr>
        <w:t>质〔2006〕22号）和</w:t>
      </w:r>
      <w:r>
        <w:rPr>
          <w:color w:val="auto"/>
          <w:spacing w:val="8"/>
          <w:sz w:val="20"/>
          <w:szCs w:val="20"/>
          <w:highlight w:val="none"/>
          <w:u w:val="single" w:color="auto"/>
        </w:rPr>
        <w:t>桂林市建规[2007]131号文及市建</w:t>
      </w:r>
      <w:r>
        <w:rPr>
          <w:color w:val="auto"/>
          <w:sz w:val="20"/>
          <w:szCs w:val="20"/>
          <w:highlight w:val="none"/>
        </w:rPr>
        <w:t xml:space="preserve">  </w:t>
      </w:r>
      <w:r>
        <w:rPr>
          <w:color w:val="auto"/>
          <w:spacing w:val="6"/>
          <w:sz w:val="20"/>
          <w:szCs w:val="20"/>
          <w:highlight w:val="none"/>
          <w:u w:val="single" w:color="auto"/>
        </w:rPr>
        <w:t>规[2008]224号文</w:t>
      </w:r>
      <w:r>
        <w:rPr>
          <w:color w:val="auto"/>
          <w:spacing w:val="6"/>
          <w:sz w:val="20"/>
          <w:szCs w:val="20"/>
          <w:highlight w:val="none"/>
        </w:rPr>
        <w:t>相关规定执行。</w:t>
      </w:r>
    </w:p>
    <w:p w14:paraId="6C670B0C">
      <w:pPr>
        <w:pStyle w:val="2"/>
        <w:spacing w:before="30" w:line="303" w:lineRule="auto"/>
        <w:ind w:left="1" w:right="174" w:firstLine="429"/>
        <w:rPr>
          <w:color w:val="auto"/>
          <w:sz w:val="20"/>
          <w:szCs w:val="20"/>
          <w:highlight w:val="none"/>
        </w:rPr>
      </w:pPr>
      <w:r>
        <w:rPr>
          <w:color w:val="auto"/>
          <w:spacing w:val="10"/>
          <w:sz w:val="20"/>
          <w:szCs w:val="20"/>
          <w:highlight w:val="none"/>
        </w:rPr>
        <w:t>（3）支付约定：</w:t>
      </w:r>
      <w:r>
        <w:rPr>
          <w:color w:val="auto"/>
          <w:spacing w:val="10"/>
          <w:sz w:val="20"/>
          <w:szCs w:val="20"/>
          <w:highlight w:val="none"/>
          <w:u w:val="single" w:color="auto"/>
        </w:rPr>
        <w:t>具体按《广西壮族自治区</w:t>
      </w:r>
      <w:r>
        <w:rPr>
          <w:color w:val="auto"/>
          <w:spacing w:val="9"/>
          <w:sz w:val="20"/>
          <w:szCs w:val="20"/>
          <w:highlight w:val="none"/>
          <w:u w:val="single" w:color="auto"/>
        </w:rPr>
        <w:t>建筑工程安全防护、文明施工措施费及管理细则》（桂建</w:t>
      </w:r>
      <w:r>
        <w:rPr>
          <w:color w:val="auto"/>
          <w:sz w:val="20"/>
          <w:szCs w:val="20"/>
          <w:highlight w:val="none"/>
        </w:rPr>
        <w:t xml:space="preserve"> </w:t>
      </w:r>
      <w:r>
        <w:rPr>
          <w:color w:val="auto"/>
          <w:spacing w:val="7"/>
          <w:sz w:val="20"/>
          <w:szCs w:val="20"/>
          <w:highlight w:val="none"/>
          <w:u w:val="single" w:color="auto"/>
        </w:rPr>
        <w:t>质〔2006〕22</w:t>
      </w:r>
      <w:r>
        <w:rPr>
          <w:color w:val="auto"/>
          <w:spacing w:val="-36"/>
          <w:sz w:val="20"/>
          <w:szCs w:val="20"/>
          <w:highlight w:val="none"/>
          <w:u w:val="single" w:color="auto"/>
        </w:rPr>
        <w:t xml:space="preserve"> </w:t>
      </w:r>
      <w:r>
        <w:rPr>
          <w:color w:val="auto"/>
          <w:spacing w:val="7"/>
          <w:sz w:val="20"/>
          <w:szCs w:val="20"/>
          <w:highlight w:val="none"/>
          <w:u w:val="single" w:color="auto"/>
        </w:rPr>
        <w:t>号）和桂林市建规[2007]131</w:t>
      </w:r>
      <w:r>
        <w:rPr>
          <w:color w:val="auto"/>
          <w:spacing w:val="-33"/>
          <w:sz w:val="20"/>
          <w:szCs w:val="20"/>
          <w:highlight w:val="none"/>
          <w:u w:val="single" w:color="auto"/>
        </w:rPr>
        <w:t xml:space="preserve"> </w:t>
      </w:r>
      <w:r>
        <w:rPr>
          <w:color w:val="auto"/>
          <w:spacing w:val="7"/>
          <w:sz w:val="20"/>
          <w:szCs w:val="20"/>
          <w:highlight w:val="none"/>
          <w:u w:val="single" w:color="auto"/>
        </w:rPr>
        <w:t>号文及市建规[2008]224</w:t>
      </w:r>
      <w:r>
        <w:rPr>
          <w:color w:val="auto"/>
          <w:spacing w:val="-36"/>
          <w:sz w:val="20"/>
          <w:szCs w:val="20"/>
          <w:highlight w:val="none"/>
          <w:u w:val="single" w:color="auto"/>
        </w:rPr>
        <w:t xml:space="preserve"> </w:t>
      </w:r>
      <w:r>
        <w:rPr>
          <w:color w:val="auto"/>
          <w:spacing w:val="7"/>
          <w:sz w:val="20"/>
          <w:szCs w:val="20"/>
          <w:highlight w:val="none"/>
          <w:u w:val="single" w:color="auto"/>
        </w:rPr>
        <w:t>号文相关规定执行。</w:t>
      </w:r>
    </w:p>
    <w:p w14:paraId="61B8FCB6">
      <w:pPr>
        <w:pStyle w:val="2"/>
        <w:spacing w:before="161" w:line="228" w:lineRule="auto"/>
        <w:ind w:left="422"/>
        <w:rPr>
          <w:color w:val="auto"/>
          <w:sz w:val="20"/>
          <w:szCs w:val="20"/>
          <w:highlight w:val="none"/>
        </w:rPr>
      </w:pPr>
      <w:r>
        <w:rPr>
          <w:color w:val="auto"/>
          <w:spacing w:val="4"/>
          <w:sz w:val="20"/>
          <w:szCs w:val="20"/>
          <w:highlight w:val="none"/>
        </w:rPr>
        <w:t>6.2</w:t>
      </w:r>
      <w:r>
        <w:rPr>
          <w:color w:val="auto"/>
          <w:spacing w:val="-34"/>
          <w:sz w:val="20"/>
          <w:szCs w:val="20"/>
          <w:highlight w:val="none"/>
        </w:rPr>
        <w:t xml:space="preserve"> </w:t>
      </w:r>
      <w:r>
        <w:rPr>
          <w:color w:val="auto"/>
          <w:spacing w:val="4"/>
          <w:sz w:val="20"/>
          <w:szCs w:val="20"/>
          <w:highlight w:val="none"/>
        </w:rPr>
        <w:t>职业健康</w:t>
      </w:r>
    </w:p>
    <w:p w14:paraId="3FAF59C3">
      <w:pPr>
        <w:pStyle w:val="2"/>
        <w:spacing w:before="159" w:line="304" w:lineRule="auto"/>
        <w:ind w:left="17" w:firstLine="404"/>
        <w:rPr>
          <w:color w:val="auto"/>
          <w:sz w:val="20"/>
          <w:szCs w:val="20"/>
          <w:highlight w:val="none"/>
        </w:rPr>
      </w:pPr>
      <w:r>
        <w:rPr>
          <w:color w:val="auto"/>
          <w:spacing w:val="5"/>
          <w:sz w:val="20"/>
          <w:szCs w:val="20"/>
          <w:highlight w:val="none"/>
        </w:rPr>
        <w:t>6.2.3 扬尘防治：严格执行市住建【2016】71</w:t>
      </w:r>
      <w:r>
        <w:rPr>
          <w:color w:val="auto"/>
          <w:spacing w:val="-33"/>
          <w:sz w:val="20"/>
          <w:szCs w:val="20"/>
          <w:highlight w:val="none"/>
        </w:rPr>
        <w:t xml:space="preserve"> </w:t>
      </w:r>
      <w:r>
        <w:rPr>
          <w:color w:val="auto"/>
          <w:spacing w:val="5"/>
          <w:sz w:val="20"/>
          <w:szCs w:val="20"/>
          <w:highlight w:val="none"/>
        </w:rPr>
        <w:t>号</w:t>
      </w:r>
      <w:r>
        <w:rPr>
          <w:color w:val="auto"/>
          <w:spacing w:val="4"/>
          <w:sz w:val="20"/>
          <w:szCs w:val="20"/>
          <w:highlight w:val="none"/>
        </w:rPr>
        <w:t>《关于进一步加强全市建筑工地扬尘治理工作的通知》</w:t>
      </w:r>
      <w:r>
        <w:rPr>
          <w:color w:val="auto"/>
          <w:sz w:val="20"/>
          <w:szCs w:val="20"/>
          <w:highlight w:val="none"/>
        </w:rPr>
        <w:t xml:space="preserve"> </w:t>
      </w:r>
      <w:r>
        <w:rPr>
          <w:color w:val="auto"/>
          <w:spacing w:val="9"/>
          <w:sz w:val="20"/>
          <w:szCs w:val="20"/>
          <w:highlight w:val="none"/>
        </w:rPr>
        <w:t>的相关规定。关于扬尘防治费支付比例和支付期</w:t>
      </w:r>
      <w:r>
        <w:rPr>
          <w:color w:val="auto"/>
          <w:spacing w:val="8"/>
          <w:sz w:val="20"/>
          <w:szCs w:val="20"/>
          <w:highlight w:val="none"/>
        </w:rPr>
        <w:t>限的约定为：</w:t>
      </w:r>
      <w:r>
        <w:rPr>
          <w:color w:val="auto"/>
          <w:spacing w:val="8"/>
          <w:sz w:val="20"/>
          <w:szCs w:val="20"/>
          <w:highlight w:val="none"/>
          <w:u w:val="single" w:color="auto"/>
        </w:rPr>
        <w:t>无</w:t>
      </w:r>
      <w:r>
        <w:rPr>
          <w:color w:val="auto"/>
          <w:spacing w:val="34"/>
          <w:sz w:val="20"/>
          <w:szCs w:val="20"/>
          <w:highlight w:val="none"/>
          <w:u w:val="single" w:color="auto"/>
        </w:rPr>
        <w:t xml:space="preserve"> </w:t>
      </w:r>
      <w:r>
        <w:rPr>
          <w:color w:val="auto"/>
          <w:spacing w:val="8"/>
          <w:sz w:val="20"/>
          <w:szCs w:val="20"/>
          <w:highlight w:val="none"/>
          <w:u w:val="single" w:color="auto"/>
        </w:rPr>
        <w:t>。</w:t>
      </w:r>
    </w:p>
    <w:p w14:paraId="08871BB6">
      <w:pPr>
        <w:pStyle w:val="2"/>
        <w:spacing w:before="160" w:line="303" w:lineRule="auto"/>
        <w:ind w:left="2" w:right="174" w:firstLine="525"/>
        <w:rPr>
          <w:color w:val="auto"/>
          <w:sz w:val="20"/>
          <w:szCs w:val="20"/>
          <w:highlight w:val="none"/>
        </w:rPr>
      </w:pPr>
      <w:r>
        <w:rPr>
          <w:color w:val="auto"/>
          <w:spacing w:val="9"/>
          <w:sz w:val="20"/>
          <w:szCs w:val="20"/>
          <w:highlight w:val="none"/>
        </w:rPr>
        <w:t>6.3 环境保护因施工需要，经发包人批准，由承包人办理有关施工场地交通、环卫和施工噪音管理</w:t>
      </w:r>
      <w:r>
        <w:rPr>
          <w:color w:val="auto"/>
          <w:spacing w:val="12"/>
          <w:sz w:val="20"/>
          <w:szCs w:val="20"/>
          <w:highlight w:val="none"/>
        </w:rPr>
        <w:t xml:space="preserve"> </w:t>
      </w:r>
      <w:r>
        <w:rPr>
          <w:color w:val="auto"/>
          <w:spacing w:val="8"/>
          <w:sz w:val="20"/>
          <w:szCs w:val="20"/>
          <w:highlight w:val="none"/>
        </w:rPr>
        <w:t>等手续，费用由承包人负责。</w:t>
      </w:r>
    </w:p>
    <w:p w14:paraId="615E182F">
      <w:pPr>
        <w:pStyle w:val="2"/>
        <w:spacing w:before="160" w:line="364" w:lineRule="auto"/>
        <w:ind w:right="22" w:firstLine="421"/>
        <w:rPr>
          <w:color w:val="auto"/>
          <w:sz w:val="20"/>
          <w:szCs w:val="20"/>
          <w:highlight w:val="none"/>
        </w:rPr>
      </w:pPr>
      <w:r>
        <w:rPr>
          <w:color w:val="auto"/>
          <w:spacing w:val="6"/>
          <w:sz w:val="20"/>
          <w:szCs w:val="20"/>
          <w:highlight w:val="none"/>
        </w:rPr>
        <w:t xml:space="preserve">经过城市道路的施工车辆，必须按交警、城管、运输等部门相关规定执行。由于施工车辆造成的道路、 </w:t>
      </w:r>
      <w:r>
        <w:rPr>
          <w:color w:val="auto"/>
          <w:spacing w:val="9"/>
          <w:sz w:val="20"/>
          <w:szCs w:val="20"/>
          <w:highlight w:val="none"/>
        </w:rPr>
        <w:t>环境等污染，其责任和费用均由承包人承担。</w:t>
      </w:r>
    </w:p>
    <w:p w14:paraId="0B2E555E">
      <w:pPr>
        <w:pStyle w:val="2"/>
        <w:spacing w:before="31" w:line="361" w:lineRule="auto"/>
        <w:ind w:left="11" w:right="90" w:firstLine="409"/>
        <w:rPr>
          <w:color w:val="auto"/>
          <w:sz w:val="20"/>
          <w:szCs w:val="20"/>
          <w:highlight w:val="none"/>
        </w:rPr>
      </w:pPr>
      <w:r>
        <w:rPr>
          <w:color w:val="auto"/>
          <w:spacing w:val="9"/>
          <w:sz w:val="20"/>
          <w:szCs w:val="20"/>
          <w:highlight w:val="none"/>
        </w:rPr>
        <w:t>环保工作的约定：</w:t>
      </w:r>
      <w:r>
        <w:rPr>
          <w:color w:val="auto"/>
          <w:spacing w:val="9"/>
          <w:sz w:val="20"/>
          <w:szCs w:val="20"/>
          <w:highlight w:val="none"/>
          <w:u w:val="single" w:color="auto"/>
        </w:rPr>
        <w:t>承包人负责办理有关环保报批手续，并承担相应的费用。在施工期间对环境主要影</w:t>
      </w:r>
      <w:r>
        <w:rPr>
          <w:color w:val="auto"/>
          <w:spacing w:val="10"/>
          <w:sz w:val="20"/>
          <w:szCs w:val="20"/>
          <w:highlight w:val="none"/>
        </w:rPr>
        <w:t xml:space="preserve"> </w:t>
      </w:r>
      <w:r>
        <w:rPr>
          <w:color w:val="auto"/>
          <w:spacing w:val="9"/>
          <w:sz w:val="20"/>
          <w:szCs w:val="20"/>
          <w:highlight w:val="none"/>
          <w:u w:val="single" w:color="auto"/>
        </w:rPr>
        <w:t>响是机械声和废水、废渣、尘埃，对此承包人应采取相应的防治措施和严格管理，严格控制污染物排放，</w:t>
      </w:r>
    </w:p>
    <w:p w14:paraId="59F9B639">
      <w:pPr>
        <w:spacing w:line="361" w:lineRule="auto"/>
        <w:rPr>
          <w:color w:val="auto"/>
          <w:sz w:val="20"/>
          <w:szCs w:val="20"/>
          <w:highlight w:val="none"/>
        </w:rPr>
        <w:sectPr>
          <w:footerReference r:id="rId43" w:type="default"/>
          <w:pgSz w:w="11905" w:h="16839"/>
          <w:pgMar w:top="400" w:right="1043" w:bottom="950" w:left="1140" w:header="0" w:footer="787" w:gutter="0"/>
          <w:pgNumType w:fmt="decimal"/>
          <w:cols w:space="720" w:num="1"/>
        </w:sectPr>
      </w:pPr>
    </w:p>
    <w:p w14:paraId="1EDF30FC">
      <w:pPr>
        <w:spacing w:line="347" w:lineRule="auto"/>
        <w:rPr>
          <w:rFonts w:ascii="Arial"/>
          <w:color w:val="auto"/>
          <w:sz w:val="21"/>
          <w:highlight w:val="none"/>
        </w:rPr>
      </w:pPr>
    </w:p>
    <w:p w14:paraId="3260E8A3">
      <w:pPr>
        <w:spacing w:line="348" w:lineRule="auto"/>
        <w:rPr>
          <w:rFonts w:ascii="Arial"/>
          <w:color w:val="auto"/>
          <w:sz w:val="21"/>
          <w:highlight w:val="none"/>
        </w:rPr>
      </w:pPr>
    </w:p>
    <w:p w14:paraId="39B4E7E2">
      <w:pPr>
        <w:pStyle w:val="2"/>
        <w:tabs>
          <w:tab w:val="left" w:pos="9630"/>
        </w:tabs>
        <w:spacing w:before="65" w:line="367" w:lineRule="auto"/>
        <w:ind w:left="1" w:firstLine="1"/>
        <w:jc w:val="both"/>
        <w:rPr>
          <w:color w:val="auto"/>
          <w:sz w:val="20"/>
          <w:szCs w:val="20"/>
          <w:highlight w:val="none"/>
        </w:rPr>
      </w:pPr>
      <w:r>
        <w:rPr>
          <w:color w:val="auto"/>
          <w:spacing w:val="9"/>
          <w:sz w:val="20"/>
          <w:szCs w:val="20"/>
          <w:highlight w:val="none"/>
          <w:u w:val="single" w:color="auto"/>
        </w:rPr>
        <w:t>污染物排放前必须处理，达到排污标准后再排放。严禁把污染物直接排入江中。控制标准：《地面环境质</w:t>
      </w:r>
      <w:r>
        <w:rPr>
          <w:color w:val="auto"/>
          <w:spacing w:val="11"/>
          <w:sz w:val="20"/>
          <w:szCs w:val="20"/>
          <w:highlight w:val="none"/>
        </w:rPr>
        <w:t xml:space="preserve"> </w:t>
      </w:r>
      <w:r>
        <w:rPr>
          <w:color w:val="auto"/>
          <w:spacing w:val="8"/>
          <w:sz w:val="20"/>
          <w:szCs w:val="20"/>
          <w:highlight w:val="none"/>
          <w:u w:val="single" w:color="auto"/>
        </w:rPr>
        <w:t>量标准》</w:t>
      </w:r>
      <w:r>
        <w:rPr>
          <w:color w:val="auto"/>
          <w:sz w:val="20"/>
          <w:szCs w:val="20"/>
          <w:highlight w:val="none"/>
          <w:u w:val="single" w:color="auto"/>
        </w:rPr>
        <w:t>GB</w:t>
      </w:r>
      <w:r>
        <w:rPr>
          <w:color w:val="auto"/>
          <w:spacing w:val="8"/>
          <w:sz w:val="20"/>
          <w:szCs w:val="20"/>
          <w:highlight w:val="none"/>
          <w:u w:val="single" w:color="auto"/>
        </w:rPr>
        <w:t>3838-88Ⅱ</w:t>
      </w:r>
      <w:r>
        <w:rPr>
          <w:color w:val="auto"/>
          <w:spacing w:val="-67"/>
          <w:sz w:val="20"/>
          <w:szCs w:val="20"/>
          <w:highlight w:val="none"/>
          <w:u w:val="single" w:color="auto"/>
        </w:rPr>
        <w:t xml:space="preserve"> </w:t>
      </w:r>
      <w:r>
        <w:rPr>
          <w:color w:val="auto"/>
          <w:spacing w:val="8"/>
          <w:sz w:val="20"/>
          <w:szCs w:val="20"/>
          <w:highlight w:val="none"/>
          <w:u w:val="single" w:color="auto"/>
        </w:rPr>
        <w:t>。施工完毕后，承包人应及时</w:t>
      </w:r>
      <w:r>
        <w:rPr>
          <w:color w:val="auto"/>
          <w:spacing w:val="7"/>
          <w:sz w:val="20"/>
          <w:szCs w:val="20"/>
          <w:highlight w:val="none"/>
          <w:u w:val="single" w:color="auto"/>
        </w:rPr>
        <w:t>将被破坏的场地，遵照监理工程师的指示进行清理、</w:t>
      </w:r>
      <w:r>
        <w:rPr>
          <w:color w:val="auto"/>
          <w:sz w:val="20"/>
          <w:szCs w:val="20"/>
          <w:highlight w:val="none"/>
          <w:u w:val="single" w:color="auto"/>
        </w:rPr>
        <w:tab/>
      </w:r>
      <w:r>
        <w:rPr>
          <w:color w:val="auto"/>
          <w:sz w:val="20"/>
          <w:szCs w:val="20"/>
          <w:highlight w:val="none"/>
        </w:rPr>
        <w:t xml:space="preserve"> </w:t>
      </w:r>
      <w:r>
        <w:rPr>
          <w:color w:val="auto"/>
          <w:spacing w:val="10"/>
          <w:sz w:val="20"/>
          <w:szCs w:val="20"/>
          <w:highlight w:val="none"/>
          <w:u w:val="single" w:color="auto"/>
        </w:rPr>
        <w:t>修正，并根据实际情况将场地恢复到原有状态，费用自理。</w:t>
      </w:r>
    </w:p>
    <w:p w14:paraId="70023B1E">
      <w:pPr>
        <w:pStyle w:val="2"/>
        <w:spacing w:before="32" w:line="229" w:lineRule="auto"/>
        <w:ind w:left="6"/>
        <w:rPr>
          <w:color w:val="auto"/>
          <w:sz w:val="20"/>
          <w:szCs w:val="20"/>
          <w:highlight w:val="none"/>
        </w:rPr>
      </w:pPr>
      <w:r>
        <w:rPr>
          <w:b/>
          <w:bCs/>
          <w:color w:val="auto"/>
          <w:spacing w:val="3"/>
          <w:sz w:val="20"/>
          <w:szCs w:val="20"/>
          <w:highlight w:val="none"/>
        </w:rPr>
        <w:t>7.</w:t>
      </w:r>
      <w:r>
        <w:rPr>
          <w:color w:val="auto"/>
          <w:spacing w:val="20"/>
          <w:sz w:val="20"/>
          <w:szCs w:val="20"/>
          <w:highlight w:val="none"/>
        </w:rPr>
        <w:t xml:space="preserve"> </w:t>
      </w:r>
      <w:r>
        <w:rPr>
          <w:b/>
          <w:bCs/>
          <w:color w:val="auto"/>
          <w:spacing w:val="3"/>
          <w:sz w:val="20"/>
          <w:szCs w:val="20"/>
          <w:highlight w:val="none"/>
        </w:rPr>
        <w:t>工期和进度</w:t>
      </w:r>
    </w:p>
    <w:p w14:paraId="1A3D9E58">
      <w:pPr>
        <w:pStyle w:val="2"/>
        <w:spacing w:before="162" w:line="230" w:lineRule="auto"/>
        <w:ind w:left="426"/>
        <w:rPr>
          <w:color w:val="auto"/>
          <w:sz w:val="20"/>
          <w:szCs w:val="20"/>
          <w:highlight w:val="none"/>
        </w:rPr>
      </w:pPr>
      <w:r>
        <w:rPr>
          <w:b/>
          <w:bCs/>
          <w:color w:val="auto"/>
          <w:spacing w:val="5"/>
          <w:sz w:val="20"/>
          <w:szCs w:val="20"/>
          <w:highlight w:val="none"/>
        </w:rPr>
        <w:t>7.1</w:t>
      </w:r>
      <w:r>
        <w:rPr>
          <w:color w:val="auto"/>
          <w:spacing w:val="5"/>
          <w:sz w:val="20"/>
          <w:szCs w:val="20"/>
          <w:highlight w:val="none"/>
        </w:rPr>
        <w:t xml:space="preserve"> </w:t>
      </w:r>
      <w:r>
        <w:rPr>
          <w:b/>
          <w:bCs/>
          <w:color w:val="auto"/>
          <w:spacing w:val="5"/>
          <w:sz w:val="20"/>
          <w:szCs w:val="20"/>
          <w:highlight w:val="none"/>
        </w:rPr>
        <w:t>施工组织设计</w:t>
      </w:r>
    </w:p>
    <w:p w14:paraId="59D16C84">
      <w:pPr>
        <w:pStyle w:val="2"/>
        <w:spacing w:before="159" w:line="340" w:lineRule="auto"/>
        <w:ind w:firstLine="426"/>
        <w:rPr>
          <w:color w:val="auto"/>
          <w:sz w:val="20"/>
          <w:szCs w:val="20"/>
          <w:highlight w:val="none"/>
        </w:rPr>
      </w:pPr>
      <w:r>
        <w:rPr>
          <w:color w:val="auto"/>
          <w:spacing w:val="9"/>
          <w:sz w:val="20"/>
          <w:szCs w:val="20"/>
          <w:highlight w:val="none"/>
        </w:rPr>
        <w:t>7.1.1 合同当事人约定的施工组织设计应包括的其他内容：</w:t>
      </w:r>
      <w:r>
        <w:rPr>
          <w:color w:val="auto"/>
          <w:spacing w:val="-31"/>
          <w:sz w:val="20"/>
          <w:szCs w:val="20"/>
          <w:highlight w:val="none"/>
        </w:rPr>
        <w:t xml:space="preserve"> </w:t>
      </w:r>
      <w:r>
        <w:rPr>
          <w:color w:val="auto"/>
          <w:spacing w:val="9"/>
          <w:sz w:val="20"/>
          <w:szCs w:val="20"/>
          <w:highlight w:val="none"/>
          <w:u w:val="single" w:color="auto"/>
        </w:rPr>
        <w:t>(1)管理人员名单，含职称、职务并附相</w:t>
      </w:r>
      <w:r>
        <w:rPr>
          <w:color w:val="auto"/>
          <w:sz w:val="20"/>
          <w:szCs w:val="20"/>
          <w:highlight w:val="none"/>
        </w:rPr>
        <w:t xml:space="preserve"> </w:t>
      </w:r>
      <w:r>
        <w:rPr>
          <w:color w:val="auto"/>
          <w:spacing w:val="12"/>
          <w:sz w:val="20"/>
          <w:szCs w:val="20"/>
          <w:highlight w:val="none"/>
          <w:u w:val="single" w:color="auto"/>
        </w:rPr>
        <w:t>关人员岗位证书等复印件</w:t>
      </w:r>
      <w:r>
        <w:rPr>
          <w:color w:val="auto"/>
          <w:sz w:val="20"/>
          <w:szCs w:val="20"/>
          <w:highlight w:val="none"/>
          <w:u w:val="single" w:color="auto"/>
        </w:rPr>
        <w:t>；（</w:t>
      </w:r>
      <w:r>
        <w:rPr>
          <w:color w:val="auto"/>
          <w:spacing w:val="12"/>
          <w:sz w:val="20"/>
          <w:szCs w:val="20"/>
          <w:highlight w:val="none"/>
          <w:u w:val="single" w:color="auto"/>
        </w:rPr>
        <w:t>2）施工进度计划包括总进度计划、分阶段和分项进度计划、设备材料人员</w:t>
      </w:r>
      <w:r>
        <w:rPr>
          <w:color w:val="auto"/>
          <w:sz w:val="20"/>
          <w:szCs w:val="20"/>
          <w:highlight w:val="none"/>
        </w:rPr>
        <w:t xml:space="preserve"> </w:t>
      </w:r>
      <w:r>
        <w:rPr>
          <w:color w:val="auto"/>
          <w:spacing w:val="11"/>
          <w:sz w:val="20"/>
          <w:szCs w:val="20"/>
          <w:highlight w:val="none"/>
          <w:u w:val="single" w:color="auto"/>
        </w:rPr>
        <w:t>进场计划；施工方案说明包括分部、分项工程或工程部位的名称及施工顺序和方法</w:t>
      </w:r>
      <w:r>
        <w:rPr>
          <w:color w:val="auto"/>
          <w:spacing w:val="-9"/>
          <w:sz w:val="20"/>
          <w:szCs w:val="20"/>
          <w:highlight w:val="none"/>
          <w:u w:val="single" w:color="auto"/>
        </w:rPr>
        <w:t>；</w:t>
      </w:r>
      <w:r>
        <w:rPr>
          <w:color w:val="auto"/>
          <w:spacing w:val="-79"/>
          <w:sz w:val="20"/>
          <w:szCs w:val="20"/>
          <w:highlight w:val="none"/>
          <w:u w:val="single" w:color="auto"/>
        </w:rPr>
        <w:t xml:space="preserve"> </w:t>
      </w:r>
      <w:r>
        <w:rPr>
          <w:color w:val="auto"/>
          <w:spacing w:val="-9"/>
          <w:sz w:val="20"/>
          <w:szCs w:val="20"/>
          <w:highlight w:val="none"/>
          <w:u w:val="single" w:color="auto"/>
        </w:rPr>
        <w:t>（</w:t>
      </w:r>
      <w:r>
        <w:rPr>
          <w:color w:val="auto"/>
          <w:spacing w:val="11"/>
          <w:sz w:val="20"/>
          <w:szCs w:val="20"/>
          <w:highlight w:val="none"/>
          <w:u w:val="single" w:color="auto"/>
        </w:rPr>
        <w:t>3）</w:t>
      </w:r>
      <w:r>
        <w:rPr>
          <w:color w:val="auto"/>
          <w:spacing w:val="-56"/>
          <w:sz w:val="20"/>
          <w:szCs w:val="20"/>
          <w:highlight w:val="none"/>
          <w:u w:val="single" w:color="auto"/>
        </w:rPr>
        <w:t xml:space="preserve"> </w:t>
      </w:r>
      <w:r>
        <w:rPr>
          <w:color w:val="auto"/>
          <w:spacing w:val="11"/>
          <w:sz w:val="20"/>
          <w:szCs w:val="20"/>
          <w:highlight w:val="none"/>
          <w:u w:val="single" w:color="auto"/>
        </w:rPr>
        <w:t>国家及地方有</w:t>
      </w:r>
      <w:r>
        <w:rPr>
          <w:color w:val="auto"/>
          <w:sz w:val="20"/>
          <w:szCs w:val="20"/>
          <w:highlight w:val="none"/>
        </w:rPr>
        <w:t xml:space="preserve"> </w:t>
      </w:r>
      <w:r>
        <w:rPr>
          <w:color w:val="auto"/>
          <w:spacing w:val="11"/>
          <w:sz w:val="20"/>
          <w:szCs w:val="20"/>
          <w:highlight w:val="none"/>
          <w:u w:val="single" w:color="auto"/>
        </w:rPr>
        <w:t>关规定应当提交的内容。</w:t>
      </w:r>
    </w:p>
    <w:p w14:paraId="6CF718DB">
      <w:pPr>
        <w:pStyle w:val="2"/>
        <w:spacing w:before="160" w:line="228" w:lineRule="auto"/>
        <w:ind w:left="426"/>
        <w:rPr>
          <w:color w:val="auto"/>
          <w:sz w:val="20"/>
          <w:szCs w:val="20"/>
          <w:highlight w:val="none"/>
        </w:rPr>
      </w:pPr>
      <w:r>
        <w:rPr>
          <w:color w:val="auto"/>
          <w:spacing w:val="7"/>
          <w:sz w:val="20"/>
          <w:szCs w:val="20"/>
          <w:highlight w:val="none"/>
        </w:rPr>
        <w:t>7.1.2 施工组织设计的提交和修改</w:t>
      </w:r>
    </w:p>
    <w:p w14:paraId="2C93EB18">
      <w:pPr>
        <w:pStyle w:val="2"/>
        <w:spacing w:before="161" w:line="362" w:lineRule="auto"/>
        <w:ind w:left="4" w:right="2" w:firstLine="417"/>
        <w:rPr>
          <w:color w:val="auto"/>
          <w:sz w:val="20"/>
          <w:szCs w:val="20"/>
          <w:highlight w:val="none"/>
        </w:rPr>
      </w:pPr>
      <w:r>
        <w:rPr>
          <w:color w:val="auto"/>
          <w:spacing w:val="9"/>
          <w:sz w:val="20"/>
          <w:szCs w:val="20"/>
          <w:highlight w:val="none"/>
        </w:rPr>
        <w:t>承包人提交详细施工组织设计的期限的约定：</w:t>
      </w:r>
      <w:r>
        <w:rPr>
          <w:color w:val="auto"/>
          <w:spacing w:val="9"/>
          <w:sz w:val="20"/>
          <w:szCs w:val="20"/>
          <w:highlight w:val="none"/>
          <w:u w:val="single" w:color="auto"/>
        </w:rPr>
        <w:t xml:space="preserve">  合同签订后14天内，最迟不得晚于</w:t>
      </w:r>
      <w:r>
        <w:rPr>
          <w:color w:val="auto"/>
          <w:spacing w:val="8"/>
          <w:sz w:val="20"/>
          <w:szCs w:val="20"/>
          <w:highlight w:val="none"/>
          <w:u w:val="single" w:color="auto"/>
        </w:rPr>
        <w:t>开工通知载明的开</w:t>
      </w:r>
      <w:r>
        <w:rPr>
          <w:color w:val="auto"/>
          <w:sz w:val="20"/>
          <w:szCs w:val="20"/>
          <w:highlight w:val="none"/>
        </w:rPr>
        <w:t xml:space="preserve"> </w:t>
      </w:r>
      <w:r>
        <w:rPr>
          <w:color w:val="auto"/>
          <w:spacing w:val="6"/>
          <w:sz w:val="20"/>
          <w:szCs w:val="20"/>
          <w:highlight w:val="none"/>
          <w:u w:val="single" w:color="auto"/>
        </w:rPr>
        <w:t xml:space="preserve">工日期前7天  </w:t>
      </w:r>
      <w:r>
        <w:rPr>
          <w:color w:val="auto"/>
          <w:spacing w:val="6"/>
          <w:sz w:val="20"/>
          <w:szCs w:val="20"/>
          <w:highlight w:val="none"/>
        </w:rPr>
        <w:t>。</w:t>
      </w:r>
    </w:p>
    <w:p w14:paraId="004B348A">
      <w:pPr>
        <w:pStyle w:val="2"/>
        <w:spacing w:before="30" w:line="362" w:lineRule="auto"/>
        <w:ind w:left="26" w:right="2" w:firstLine="398"/>
        <w:rPr>
          <w:color w:val="auto"/>
          <w:sz w:val="20"/>
          <w:szCs w:val="20"/>
          <w:highlight w:val="none"/>
        </w:rPr>
      </w:pPr>
      <w:r>
        <w:rPr>
          <w:color w:val="auto"/>
          <w:spacing w:val="9"/>
          <w:sz w:val="20"/>
          <w:szCs w:val="20"/>
          <w:highlight w:val="none"/>
        </w:rPr>
        <w:t>发包人和监理人在收到详细的施工组织设计</w:t>
      </w:r>
      <w:r>
        <w:rPr>
          <w:color w:val="auto"/>
          <w:spacing w:val="8"/>
          <w:sz w:val="20"/>
          <w:szCs w:val="20"/>
          <w:highlight w:val="none"/>
        </w:rPr>
        <w:t>后确认或提出修改意见的期限：</w:t>
      </w:r>
      <w:r>
        <w:rPr>
          <w:color w:val="auto"/>
          <w:spacing w:val="8"/>
          <w:sz w:val="20"/>
          <w:szCs w:val="20"/>
          <w:highlight w:val="none"/>
          <w:u w:val="single" w:color="auto"/>
        </w:rPr>
        <w:t>收到施工组织设计后</w:t>
      </w:r>
      <w:r>
        <w:rPr>
          <w:color w:val="auto"/>
          <w:spacing w:val="-32"/>
          <w:sz w:val="20"/>
          <w:szCs w:val="20"/>
          <w:highlight w:val="none"/>
          <w:u w:val="single" w:color="auto"/>
        </w:rPr>
        <w:t xml:space="preserve"> </w:t>
      </w:r>
      <w:r>
        <w:rPr>
          <w:color w:val="auto"/>
          <w:spacing w:val="8"/>
          <w:sz w:val="20"/>
          <w:szCs w:val="20"/>
          <w:highlight w:val="none"/>
          <w:u w:val="single" w:color="auto"/>
        </w:rPr>
        <w:t>7</w:t>
      </w:r>
      <w:r>
        <w:rPr>
          <w:color w:val="auto"/>
          <w:spacing w:val="-36"/>
          <w:sz w:val="20"/>
          <w:szCs w:val="20"/>
          <w:highlight w:val="none"/>
          <w:u w:val="single" w:color="auto"/>
        </w:rPr>
        <w:t xml:space="preserve"> </w:t>
      </w:r>
      <w:r>
        <w:rPr>
          <w:color w:val="auto"/>
          <w:spacing w:val="8"/>
          <w:sz w:val="20"/>
          <w:szCs w:val="20"/>
          <w:highlight w:val="none"/>
          <w:u w:val="single" w:color="auto"/>
        </w:rPr>
        <w:t>天</w:t>
      </w:r>
      <w:r>
        <w:rPr>
          <w:color w:val="auto"/>
          <w:sz w:val="20"/>
          <w:szCs w:val="20"/>
          <w:highlight w:val="none"/>
        </w:rPr>
        <w:t xml:space="preserve"> </w:t>
      </w:r>
      <w:r>
        <w:rPr>
          <w:color w:val="auto"/>
          <w:spacing w:val="8"/>
          <w:sz w:val="20"/>
          <w:szCs w:val="20"/>
          <w:highlight w:val="none"/>
          <w:u w:val="single" w:color="auto"/>
        </w:rPr>
        <w:t>内确认或提出修改意见。</w:t>
      </w:r>
    </w:p>
    <w:p w14:paraId="0A57E3F0">
      <w:pPr>
        <w:pStyle w:val="2"/>
        <w:spacing w:before="35" w:line="229" w:lineRule="auto"/>
        <w:ind w:left="426"/>
        <w:rPr>
          <w:color w:val="auto"/>
          <w:sz w:val="20"/>
          <w:szCs w:val="20"/>
          <w:highlight w:val="none"/>
        </w:rPr>
      </w:pPr>
      <w:r>
        <w:rPr>
          <w:b/>
          <w:bCs/>
          <w:color w:val="auto"/>
          <w:spacing w:val="5"/>
          <w:sz w:val="20"/>
          <w:szCs w:val="20"/>
          <w:highlight w:val="none"/>
        </w:rPr>
        <w:t>7.2</w:t>
      </w:r>
      <w:r>
        <w:rPr>
          <w:color w:val="auto"/>
          <w:spacing w:val="5"/>
          <w:sz w:val="20"/>
          <w:szCs w:val="20"/>
          <w:highlight w:val="none"/>
        </w:rPr>
        <w:t xml:space="preserve"> </w:t>
      </w:r>
      <w:r>
        <w:rPr>
          <w:b/>
          <w:bCs/>
          <w:color w:val="auto"/>
          <w:spacing w:val="5"/>
          <w:sz w:val="20"/>
          <w:szCs w:val="20"/>
          <w:highlight w:val="none"/>
        </w:rPr>
        <w:t>施工进度计划</w:t>
      </w:r>
    </w:p>
    <w:p w14:paraId="5052EF80">
      <w:pPr>
        <w:pStyle w:val="2"/>
        <w:spacing w:before="160" w:line="228" w:lineRule="auto"/>
        <w:ind w:left="426"/>
        <w:rPr>
          <w:color w:val="auto"/>
          <w:sz w:val="20"/>
          <w:szCs w:val="20"/>
          <w:highlight w:val="none"/>
        </w:rPr>
      </w:pPr>
      <w:r>
        <w:rPr>
          <w:color w:val="auto"/>
          <w:spacing w:val="7"/>
          <w:sz w:val="20"/>
          <w:szCs w:val="20"/>
          <w:highlight w:val="none"/>
        </w:rPr>
        <w:t>7.2.2 施工进度计划的修订</w:t>
      </w:r>
    </w:p>
    <w:p w14:paraId="193730E8">
      <w:pPr>
        <w:pStyle w:val="2"/>
        <w:spacing w:before="160" w:line="303" w:lineRule="auto"/>
        <w:ind w:left="3" w:right="83" w:firstLine="428"/>
        <w:rPr>
          <w:color w:val="auto"/>
          <w:sz w:val="20"/>
          <w:szCs w:val="20"/>
          <w:highlight w:val="none"/>
        </w:rPr>
      </w:pPr>
      <w:r>
        <w:rPr>
          <w:color w:val="auto"/>
          <w:spacing w:val="8"/>
          <w:sz w:val="20"/>
          <w:szCs w:val="20"/>
          <w:highlight w:val="none"/>
        </w:rPr>
        <w:t>（1）发包人和监理人在收到修订的施工进度计划后确认或提出修改意见的期限：</w:t>
      </w:r>
      <w:r>
        <w:rPr>
          <w:color w:val="auto"/>
          <w:spacing w:val="-37"/>
          <w:sz w:val="20"/>
          <w:szCs w:val="20"/>
          <w:highlight w:val="none"/>
        </w:rPr>
        <w:t xml:space="preserve"> </w:t>
      </w:r>
      <w:r>
        <w:rPr>
          <w:color w:val="auto"/>
          <w:spacing w:val="8"/>
          <w:sz w:val="20"/>
          <w:szCs w:val="20"/>
          <w:highlight w:val="none"/>
          <w:u w:val="single" w:color="auto"/>
        </w:rPr>
        <w:t>自监理人收到承包</w:t>
      </w:r>
      <w:r>
        <w:rPr>
          <w:color w:val="auto"/>
          <w:sz w:val="20"/>
          <w:szCs w:val="20"/>
          <w:highlight w:val="none"/>
        </w:rPr>
        <w:t xml:space="preserve"> </w:t>
      </w:r>
      <w:r>
        <w:rPr>
          <w:color w:val="auto"/>
          <w:spacing w:val="9"/>
          <w:sz w:val="20"/>
          <w:szCs w:val="20"/>
          <w:highlight w:val="none"/>
          <w:u w:val="single" w:color="auto"/>
        </w:rPr>
        <w:t>人报送的相关进度计划后 7</w:t>
      </w:r>
      <w:r>
        <w:rPr>
          <w:color w:val="auto"/>
          <w:spacing w:val="-34"/>
          <w:sz w:val="20"/>
          <w:szCs w:val="20"/>
          <w:highlight w:val="none"/>
          <w:u w:val="single" w:color="auto"/>
        </w:rPr>
        <w:t xml:space="preserve"> </w:t>
      </w:r>
      <w:r>
        <w:rPr>
          <w:color w:val="auto"/>
          <w:spacing w:val="9"/>
          <w:sz w:val="20"/>
          <w:szCs w:val="20"/>
          <w:highlight w:val="none"/>
          <w:u w:val="single" w:color="auto"/>
        </w:rPr>
        <w:t>天内。</w:t>
      </w:r>
    </w:p>
    <w:p w14:paraId="3388C8AC">
      <w:pPr>
        <w:pStyle w:val="2"/>
        <w:spacing w:before="162" w:line="303" w:lineRule="auto"/>
        <w:ind w:left="1" w:right="84" w:firstLine="430"/>
        <w:rPr>
          <w:color w:val="auto"/>
          <w:sz w:val="20"/>
          <w:szCs w:val="20"/>
          <w:highlight w:val="none"/>
        </w:rPr>
      </w:pPr>
      <w:r>
        <w:rPr>
          <w:color w:val="auto"/>
          <w:spacing w:val="10"/>
          <w:sz w:val="20"/>
          <w:szCs w:val="20"/>
          <w:highlight w:val="none"/>
        </w:rPr>
        <w:t>（2）承包人编制分阶段或分项施工进度计</w:t>
      </w:r>
      <w:r>
        <w:rPr>
          <w:color w:val="auto"/>
          <w:spacing w:val="9"/>
          <w:sz w:val="20"/>
          <w:szCs w:val="20"/>
          <w:highlight w:val="none"/>
        </w:rPr>
        <w:t>划和施工方案说明的内容：</w:t>
      </w:r>
      <w:r>
        <w:rPr>
          <w:color w:val="auto"/>
          <w:spacing w:val="9"/>
          <w:sz w:val="20"/>
          <w:szCs w:val="20"/>
          <w:highlight w:val="none"/>
          <w:u w:val="single" w:color="auto"/>
        </w:rPr>
        <w:t>包含但不限于月进度计划、原</w:t>
      </w:r>
      <w:r>
        <w:rPr>
          <w:color w:val="auto"/>
          <w:sz w:val="20"/>
          <w:szCs w:val="20"/>
          <w:highlight w:val="none"/>
        </w:rPr>
        <w:t xml:space="preserve"> </w:t>
      </w:r>
      <w:r>
        <w:rPr>
          <w:color w:val="auto"/>
          <w:spacing w:val="10"/>
          <w:sz w:val="20"/>
          <w:szCs w:val="20"/>
          <w:highlight w:val="none"/>
          <w:u w:val="single" w:color="auto"/>
        </w:rPr>
        <w:t>地面测量方案、不良地基处理方案等。</w:t>
      </w:r>
    </w:p>
    <w:p w14:paraId="102131DB">
      <w:pPr>
        <w:pStyle w:val="2"/>
        <w:spacing w:before="159" w:line="303" w:lineRule="auto"/>
        <w:ind w:left="2" w:right="83" w:firstLine="429"/>
        <w:rPr>
          <w:color w:val="auto"/>
          <w:sz w:val="20"/>
          <w:szCs w:val="20"/>
          <w:highlight w:val="none"/>
        </w:rPr>
      </w:pPr>
      <w:r>
        <w:rPr>
          <w:color w:val="auto"/>
          <w:spacing w:val="8"/>
          <w:sz w:val="20"/>
          <w:szCs w:val="20"/>
          <w:highlight w:val="none"/>
        </w:rPr>
        <w:t>（3） 承包人报送分阶段或分项施工进度计划和施工方案说明</w:t>
      </w:r>
      <w:r>
        <w:rPr>
          <w:color w:val="auto"/>
          <w:spacing w:val="7"/>
          <w:sz w:val="20"/>
          <w:szCs w:val="20"/>
          <w:highlight w:val="none"/>
        </w:rPr>
        <w:t xml:space="preserve">的期限： </w:t>
      </w:r>
      <w:r>
        <w:rPr>
          <w:color w:val="auto"/>
          <w:spacing w:val="-86"/>
          <w:sz w:val="20"/>
          <w:szCs w:val="20"/>
          <w:highlight w:val="none"/>
          <w:u w:val="single" w:color="auto"/>
        </w:rPr>
        <w:t xml:space="preserve"> </w:t>
      </w:r>
      <w:r>
        <w:rPr>
          <w:color w:val="auto"/>
          <w:spacing w:val="7"/>
          <w:sz w:val="20"/>
          <w:szCs w:val="20"/>
          <w:highlight w:val="none"/>
          <w:u w:val="single" w:color="auto"/>
        </w:rPr>
        <w:t>月进度计划于上月 30</w:t>
      </w:r>
      <w:r>
        <w:rPr>
          <w:color w:val="auto"/>
          <w:spacing w:val="51"/>
          <w:sz w:val="20"/>
          <w:szCs w:val="20"/>
          <w:highlight w:val="none"/>
          <w:u w:val="single" w:color="auto"/>
        </w:rPr>
        <w:t xml:space="preserve"> </w:t>
      </w:r>
      <w:r>
        <w:rPr>
          <w:color w:val="auto"/>
          <w:spacing w:val="7"/>
          <w:sz w:val="20"/>
          <w:szCs w:val="20"/>
          <w:highlight w:val="none"/>
          <w:u w:val="single" w:color="auto"/>
        </w:rPr>
        <w:t>日前</w:t>
      </w:r>
      <w:r>
        <w:rPr>
          <w:color w:val="auto"/>
          <w:sz w:val="20"/>
          <w:szCs w:val="20"/>
          <w:highlight w:val="none"/>
        </w:rPr>
        <w:t xml:space="preserve"> </w:t>
      </w:r>
      <w:r>
        <w:rPr>
          <w:color w:val="auto"/>
          <w:spacing w:val="9"/>
          <w:sz w:val="20"/>
          <w:szCs w:val="20"/>
          <w:highlight w:val="none"/>
          <w:u w:val="single" w:color="auto"/>
        </w:rPr>
        <w:t>提交，分项施工进度计划和施工方案说明应不迟于该分项工程施工前</w:t>
      </w:r>
      <w:r>
        <w:rPr>
          <w:color w:val="auto"/>
          <w:spacing w:val="-19"/>
          <w:sz w:val="20"/>
          <w:szCs w:val="20"/>
          <w:highlight w:val="none"/>
          <w:u w:val="single" w:color="auto"/>
        </w:rPr>
        <w:t xml:space="preserve"> </w:t>
      </w:r>
      <w:r>
        <w:rPr>
          <w:color w:val="auto"/>
          <w:spacing w:val="9"/>
          <w:sz w:val="20"/>
          <w:szCs w:val="20"/>
          <w:highlight w:val="none"/>
          <w:u w:val="single" w:color="auto"/>
        </w:rPr>
        <w:t>14 天提交。</w:t>
      </w:r>
    </w:p>
    <w:p w14:paraId="19EC300A">
      <w:pPr>
        <w:pStyle w:val="2"/>
        <w:spacing w:before="163" w:line="230" w:lineRule="auto"/>
        <w:ind w:left="426"/>
        <w:rPr>
          <w:color w:val="auto"/>
          <w:sz w:val="20"/>
          <w:szCs w:val="20"/>
          <w:highlight w:val="none"/>
        </w:rPr>
      </w:pPr>
      <w:r>
        <w:rPr>
          <w:b/>
          <w:bCs/>
          <w:color w:val="auto"/>
          <w:spacing w:val="1"/>
          <w:sz w:val="20"/>
          <w:szCs w:val="20"/>
          <w:highlight w:val="none"/>
        </w:rPr>
        <w:t>7.3</w:t>
      </w:r>
      <w:r>
        <w:rPr>
          <w:color w:val="auto"/>
          <w:spacing w:val="13"/>
          <w:sz w:val="20"/>
          <w:szCs w:val="20"/>
          <w:highlight w:val="none"/>
        </w:rPr>
        <w:t xml:space="preserve"> </w:t>
      </w:r>
      <w:r>
        <w:rPr>
          <w:b/>
          <w:bCs/>
          <w:color w:val="auto"/>
          <w:spacing w:val="1"/>
          <w:sz w:val="20"/>
          <w:szCs w:val="20"/>
          <w:highlight w:val="none"/>
        </w:rPr>
        <w:t>开工</w:t>
      </w:r>
    </w:p>
    <w:p w14:paraId="2AABD4DB">
      <w:pPr>
        <w:pStyle w:val="2"/>
        <w:spacing w:before="159" w:line="230" w:lineRule="auto"/>
        <w:ind w:left="426"/>
        <w:rPr>
          <w:color w:val="auto"/>
          <w:sz w:val="20"/>
          <w:szCs w:val="20"/>
          <w:highlight w:val="none"/>
        </w:rPr>
      </w:pPr>
      <w:r>
        <w:rPr>
          <w:color w:val="auto"/>
          <w:spacing w:val="4"/>
          <w:sz w:val="20"/>
          <w:szCs w:val="20"/>
          <w:highlight w:val="none"/>
        </w:rPr>
        <w:t>7.3.1</w:t>
      </w:r>
      <w:r>
        <w:rPr>
          <w:color w:val="auto"/>
          <w:spacing w:val="18"/>
          <w:sz w:val="20"/>
          <w:szCs w:val="20"/>
          <w:highlight w:val="none"/>
        </w:rPr>
        <w:t xml:space="preserve"> </w:t>
      </w:r>
      <w:r>
        <w:rPr>
          <w:color w:val="auto"/>
          <w:spacing w:val="4"/>
          <w:sz w:val="20"/>
          <w:szCs w:val="20"/>
          <w:highlight w:val="none"/>
        </w:rPr>
        <w:t>开工准备</w:t>
      </w:r>
    </w:p>
    <w:p w14:paraId="57B8DD5B">
      <w:pPr>
        <w:pStyle w:val="2"/>
        <w:spacing w:before="159" w:line="228" w:lineRule="auto"/>
        <w:ind w:left="530"/>
        <w:rPr>
          <w:color w:val="auto"/>
          <w:sz w:val="20"/>
          <w:szCs w:val="20"/>
          <w:highlight w:val="none"/>
        </w:rPr>
      </w:pPr>
      <w:r>
        <w:rPr>
          <w:color w:val="auto"/>
          <w:spacing w:val="7"/>
          <w:sz w:val="20"/>
          <w:szCs w:val="20"/>
          <w:highlight w:val="none"/>
        </w:rPr>
        <w:t>关于承包人提交工程开工报审表的期限：</w:t>
      </w:r>
      <w:r>
        <w:rPr>
          <w:color w:val="auto"/>
          <w:spacing w:val="7"/>
          <w:sz w:val="20"/>
          <w:szCs w:val="20"/>
          <w:highlight w:val="none"/>
          <w:u w:val="single" w:color="auto"/>
        </w:rPr>
        <w:t xml:space="preserve">  7</w:t>
      </w:r>
      <w:r>
        <w:rPr>
          <w:color w:val="auto"/>
          <w:spacing w:val="-22"/>
          <w:sz w:val="20"/>
          <w:szCs w:val="20"/>
          <w:highlight w:val="none"/>
          <w:u w:val="single" w:color="auto"/>
        </w:rPr>
        <w:t xml:space="preserve"> </w:t>
      </w:r>
      <w:r>
        <w:rPr>
          <w:color w:val="auto"/>
          <w:spacing w:val="7"/>
          <w:sz w:val="20"/>
          <w:szCs w:val="20"/>
          <w:highlight w:val="none"/>
          <w:u w:val="single" w:color="auto"/>
        </w:rPr>
        <w:t xml:space="preserve">天   </w:t>
      </w:r>
      <w:r>
        <w:rPr>
          <w:color w:val="auto"/>
          <w:spacing w:val="7"/>
          <w:sz w:val="20"/>
          <w:szCs w:val="20"/>
          <w:highlight w:val="none"/>
        </w:rPr>
        <w:t>。</w:t>
      </w:r>
    </w:p>
    <w:p w14:paraId="4DF4615D">
      <w:pPr>
        <w:pStyle w:val="2"/>
        <w:spacing w:before="160" w:line="362" w:lineRule="auto"/>
        <w:ind w:left="530" w:right="3425"/>
        <w:rPr>
          <w:color w:val="auto"/>
          <w:sz w:val="20"/>
          <w:szCs w:val="20"/>
          <w:highlight w:val="none"/>
        </w:rPr>
      </w:pPr>
      <w:r>
        <w:rPr>
          <w:color w:val="auto"/>
          <w:spacing w:val="7"/>
          <w:sz w:val="20"/>
          <w:szCs w:val="20"/>
          <w:highlight w:val="none"/>
        </w:rPr>
        <w:t>关于发包人应完成的其他开工准备工作及期限：</w:t>
      </w:r>
      <w:r>
        <w:rPr>
          <w:color w:val="auto"/>
          <w:spacing w:val="7"/>
          <w:sz w:val="20"/>
          <w:szCs w:val="20"/>
          <w:highlight w:val="none"/>
          <w:u w:val="single" w:color="auto"/>
        </w:rPr>
        <w:t xml:space="preserve">   7</w:t>
      </w:r>
      <w:r>
        <w:rPr>
          <w:color w:val="auto"/>
          <w:spacing w:val="-36"/>
          <w:sz w:val="20"/>
          <w:szCs w:val="20"/>
          <w:highlight w:val="none"/>
          <w:u w:val="single" w:color="auto"/>
        </w:rPr>
        <w:t xml:space="preserve"> </w:t>
      </w:r>
      <w:r>
        <w:rPr>
          <w:color w:val="auto"/>
          <w:spacing w:val="6"/>
          <w:sz w:val="20"/>
          <w:szCs w:val="20"/>
          <w:highlight w:val="none"/>
          <w:u w:val="single" w:color="auto"/>
        </w:rPr>
        <w:t xml:space="preserve">天    </w:t>
      </w:r>
      <w:r>
        <w:rPr>
          <w:color w:val="auto"/>
          <w:spacing w:val="6"/>
          <w:sz w:val="20"/>
          <w:szCs w:val="20"/>
          <w:highlight w:val="none"/>
        </w:rPr>
        <w:t>。</w:t>
      </w:r>
      <w:r>
        <w:rPr>
          <w:color w:val="auto"/>
          <w:sz w:val="20"/>
          <w:szCs w:val="20"/>
          <w:highlight w:val="none"/>
        </w:rPr>
        <w:t xml:space="preserve"> </w:t>
      </w:r>
      <w:r>
        <w:rPr>
          <w:color w:val="auto"/>
          <w:spacing w:val="8"/>
          <w:sz w:val="20"/>
          <w:szCs w:val="20"/>
          <w:highlight w:val="none"/>
        </w:rPr>
        <w:t>关于承包人应完成的其他开工准备工作及期限</w:t>
      </w:r>
      <w:r>
        <w:rPr>
          <w:color w:val="auto"/>
          <w:spacing w:val="7"/>
          <w:sz w:val="20"/>
          <w:szCs w:val="20"/>
          <w:highlight w:val="none"/>
        </w:rPr>
        <w:t>：</w:t>
      </w:r>
      <w:r>
        <w:rPr>
          <w:color w:val="auto"/>
          <w:spacing w:val="7"/>
          <w:sz w:val="20"/>
          <w:szCs w:val="20"/>
          <w:highlight w:val="none"/>
          <w:u w:val="single" w:color="auto"/>
        </w:rPr>
        <w:t xml:space="preserve">   7</w:t>
      </w:r>
      <w:r>
        <w:rPr>
          <w:color w:val="auto"/>
          <w:spacing w:val="-36"/>
          <w:sz w:val="20"/>
          <w:szCs w:val="20"/>
          <w:highlight w:val="none"/>
          <w:u w:val="single" w:color="auto"/>
        </w:rPr>
        <w:t xml:space="preserve"> </w:t>
      </w:r>
      <w:r>
        <w:rPr>
          <w:color w:val="auto"/>
          <w:spacing w:val="7"/>
          <w:sz w:val="20"/>
          <w:szCs w:val="20"/>
          <w:highlight w:val="none"/>
          <w:u w:val="single" w:color="auto"/>
        </w:rPr>
        <w:t xml:space="preserve">天   </w:t>
      </w:r>
      <w:r>
        <w:rPr>
          <w:color w:val="auto"/>
          <w:spacing w:val="7"/>
          <w:sz w:val="20"/>
          <w:szCs w:val="20"/>
          <w:highlight w:val="none"/>
        </w:rPr>
        <w:t>。</w:t>
      </w:r>
    </w:p>
    <w:p w14:paraId="048BEB1C">
      <w:pPr>
        <w:pStyle w:val="2"/>
        <w:spacing w:before="32" w:line="230" w:lineRule="auto"/>
        <w:ind w:left="426"/>
        <w:rPr>
          <w:color w:val="auto"/>
          <w:sz w:val="20"/>
          <w:szCs w:val="20"/>
          <w:highlight w:val="none"/>
        </w:rPr>
      </w:pPr>
      <w:r>
        <w:rPr>
          <w:color w:val="auto"/>
          <w:spacing w:val="4"/>
          <w:sz w:val="20"/>
          <w:szCs w:val="20"/>
          <w:highlight w:val="none"/>
        </w:rPr>
        <w:t>7.3.2</w:t>
      </w:r>
      <w:r>
        <w:rPr>
          <w:color w:val="auto"/>
          <w:spacing w:val="18"/>
          <w:sz w:val="20"/>
          <w:szCs w:val="20"/>
          <w:highlight w:val="none"/>
        </w:rPr>
        <w:t xml:space="preserve"> </w:t>
      </w:r>
      <w:r>
        <w:rPr>
          <w:color w:val="auto"/>
          <w:spacing w:val="4"/>
          <w:sz w:val="20"/>
          <w:szCs w:val="20"/>
          <w:highlight w:val="none"/>
        </w:rPr>
        <w:t>开工通知</w:t>
      </w:r>
    </w:p>
    <w:p w14:paraId="36AD33AD">
      <w:pPr>
        <w:pStyle w:val="2"/>
        <w:spacing w:before="161" w:line="362" w:lineRule="auto"/>
        <w:ind w:left="3" w:right="84" w:firstLine="434"/>
        <w:rPr>
          <w:color w:val="auto"/>
          <w:sz w:val="20"/>
          <w:szCs w:val="20"/>
          <w:highlight w:val="none"/>
        </w:rPr>
      </w:pPr>
      <w:r>
        <w:rPr>
          <w:color w:val="auto"/>
          <w:spacing w:val="9"/>
          <w:sz w:val="20"/>
          <w:szCs w:val="20"/>
          <w:highlight w:val="none"/>
        </w:rPr>
        <w:t>因发包人原因造成监理人未能在计划开工日期之日起</w:t>
      </w:r>
      <w:r>
        <w:rPr>
          <w:color w:val="auto"/>
          <w:spacing w:val="9"/>
          <w:sz w:val="20"/>
          <w:szCs w:val="20"/>
          <w:highlight w:val="none"/>
          <w:u w:val="single" w:color="auto"/>
        </w:rPr>
        <w:t xml:space="preserve"> / </w:t>
      </w:r>
      <w:r>
        <w:rPr>
          <w:color w:val="auto"/>
          <w:spacing w:val="9"/>
          <w:sz w:val="20"/>
          <w:szCs w:val="20"/>
          <w:highlight w:val="none"/>
        </w:rPr>
        <w:t>天内发出开工通知的，承包人有权提出价格</w:t>
      </w:r>
      <w:r>
        <w:rPr>
          <w:color w:val="auto"/>
          <w:spacing w:val="4"/>
          <w:sz w:val="20"/>
          <w:szCs w:val="20"/>
          <w:highlight w:val="none"/>
        </w:rPr>
        <w:t xml:space="preserve"> </w:t>
      </w:r>
      <w:r>
        <w:rPr>
          <w:color w:val="auto"/>
          <w:spacing w:val="8"/>
          <w:sz w:val="20"/>
          <w:szCs w:val="20"/>
          <w:highlight w:val="none"/>
        </w:rPr>
        <w:t>调整要求，或者解除合同。</w:t>
      </w:r>
    </w:p>
    <w:p w14:paraId="27B889E3">
      <w:pPr>
        <w:pStyle w:val="2"/>
        <w:spacing w:before="32" w:line="229" w:lineRule="auto"/>
        <w:ind w:left="426"/>
        <w:rPr>
          <w:color w:val="auto"/>
          <w:sz w:val="20"/>
          <w:szCs w:val="20"/>
          <w:highlight w:val="none"/>
        </w:rPr>
      </w:pPr>
      <w:r>
        <w:rPr>
          <w:b/>
          <w:bCs/>
          <w:color w:val="auto"/>
          <w:spacing w:val="4"/>
          <w:sz w:val="20"/>
          <w:szCs w:val="20"/>
          <w:highlight w:val="none"/>
        </w:rPr>
        <w:t>7.4</w:t>
      </w:r>
      <w:r>
        <w:rPr>
          <w:color w:val="auto"/>
          <w:spacing w:val="4"/>
          <w:sz w:val="20"/>
          <w:szCs w:val="20"/>
          <w:highlight w:val="none"/>
        </w:rPr>
        <w:t xml:space="preserve"> </w:t>
      </w:r>
      <w:r>
        <w:rPr>
          <w:b/>
          <w:bCs/>
          <w:color w:val="auto"/>
          <w:spacing w:val="4"/>
          <w:sz w:val="20"/>
          <w:szCs w:val="20"/>
          <w:highlight w:val="none"/>
        </w:rPr>
        <w:t>测量放线</w:t>
      </w:r>
    </w:p>
    <w:p w14:paraId="43651A0D">
      <w:pPr>
        <w:pStyle w:val="2"/>
        <w:spacing w:before="160" w:line="370" w:lineRule="auto"/>
        <w:ind w:left="1" w:right="2" w:firstLine="425"/>
        <w:jc w:val="both"/>
        <w:rPr>
          <w:color w:val="auto"/>
          <w:sz w:val="20"/>
          <w:szCs w:val="20"/>
          <w:highlight w:val="none"/>
        </w:rPr>
      </w:pPr>
      <w:r>
        <w:rPr>
          <w:color w:val="auto"/>
          <w:spacing w:val="9"/>
          <w:sz w:val="20"/>
          <w:szCs w:val="20"/>
          <w:highlight w:val="none"/>
        </w:rPr>
        <w:t>7.4.1</w:t>
      </w:r>
      <w:r>
        <w:rPr>
          <w:color w:val="auto"/>
          <w:spacing w:val="-35"/>
          <w:sz w:val="20"/>
          <w:szCs w:val="20"/>
          <w:highlight w:val="none"/>
        </w:rPr>
        <w:t xml:space="preserve"> </w:t>
      </w:r>
      <w:r>
        <w:rPr>
          <w:color w:val="auto"/>
          <w:spacing w:val="9"/>
          <w:sz w:val="20"/>
          <w:szCs w:val="20"/>
          <w:highlight w:val="none"/>
        </w:rPr>
        <w:t>发包人通过监理人向承包人提供测量基准点、基准线和水准点及其书面资</w:t>
      </w:r>
      <w:r>
        <w:rPr>
          <w:color w:val="auto"/>
          <w:spacing w:val="8"/>
          <w:sz w:val="20"/>
          <w:szCs w:val="20"/>
          <w:highlight w:val="none"/>
        </w:rPr>
        <w:t>料的期限：</w:t>
      </w:r>
      <w:r>
        <w:rPr>
          <w:color w:val="auto"/>
          <w:spacing w:val="8"/>
          <w:sz w:val="20"/>
          <w:szCs w:val="20"/>
          <w:highlight w:val="none"/>
          <w:u w:val="single" w:color="auto"/>
        </w:rPr>
        <w:t>开工通知</w:t>
      </w:r>
      <w:r>
        <w:rPr>
          <w:color w:val="auto"/>
          <w:sz w:val="20"/>
          <w:szCs w:val="20"/>
          <w:highlight w:val="none"/>
        </w:rPr>
        <w:t xml:space="preserve"> </w:t>
      </w:r>
      <w:r>
        <w:rPr>
          <w:color w:val="auto"/>
          <w:spacing w:val="10"/>
          <w:sz w:val="20"/>
          <w:szCs w:val="20"/>
          <w:highlight w:val="none"/>
          <w:u w:val="single" w:color="auto"/>
        </w:rPr>
        <w:t>载明的开工日前 7 天，承包人进入工地后进行</w:t>
      </w:r>
      <w:r>
        <w:rPr>
          <w:color w:val="auto"/>
          <w:spacing w:val="9"/>
          <w:sz w:val="20"/>
          <w:szCs w:val="20"/>
          <w:highlight w:val="none"/>
          <w:u w:val="single" w:color="auto"/>
        </w:rPr>
        <w:t>现场书面交桩。水准点、座标控制点交验完毕，即由承包</w:t>
      </w:r>
      <w:r>
        <w:rPr>
          <w:color w:val="auto"/>
          <w:sz w:val="20"/>
          <w:szCs w:val="20"/>
          <w:highlight w:val="none"/>
        </w:rPr>
        <w:t xml:space="preserve">  </w:t>
      </w:r>
      <w:r>
        <w:rPr>
          <w:color w:val="auto"/>
          <w:spacing w:val="8"/>
          <w:sz w:val="20"/>
          <w:szCs w:val="20"/>
          <w:highlight w:val="none"/>
          <w:u w:val="single" w:color="auto"/>
        </w:rPr>
        <w:t>人负责保护，此后由于破坏或失准带来的重新测量、</w:t>
      </w:r>
      <w:r>
        <w:rPr>
          <w:color w:val="auto"/>
          <w:spacing w:val="7"/>
          <w:sz w:val="20"/>
          <w:szCs w:val="20"/>
          <w:highlight w:val="none"/>
          <w:u w:val="single" w:color="auto"/>
        </w:rPr>
        <w:t>放点费用及由此造成的其他损失均由承包人负担；</w:t>
      </w:r>
      <w:r>
        <w:rPr>
          <w:color w:val="auto"/>
          <w:spacing w:val="-18"/>
          <w:sz w:val="20"/>
          <w:szCs w:val="20"/>
          <w:highlight w:val="none"/>
          <w:u w:val="single" w:color="auto"/>
        </w:rPr>
        <w:t xml:space="preserve"> </w:t>
      </w:r>
      <w:r>
        <w:rPr>
          <w:color w:val="auto"/>
          <w:spacing w:val="7"/>
          <w:sz w:val="20"/>
          <w:szCs w:val="20"/>
          <w:highlight w:val="none"/>
          <w:u w:val="single" w:color="auto"/>
        </w:rPr>
        <w:t>承</w:t>
      </w:r>
      <w:r>
        <w:rPr>
          <w:color w:val="auto"/>
          <w:sz w:val="20"/>
          <w:szCs w:val="20"/>
          <w:highlight w:val="none"/>
        </w:rPr>
        <w:t xml:space="preserve"> </w:t>
      </w:r>
      <w:r>
        <w:rPr>
          <w:color w:val="auto"/>
          <w:spacing w:val="9"/>
          <w:sz w:val="20"/>
          <w:szCs w:val="20"/>
          <w:highlight w:val="none"/>
          <w:u w:val="single" w:color="auto"/>
        </w:rPr>
        <w:t>包人应于开工通知后七天内现场校验，并根据国家测绘基准、测绘系统和工程测量技术规范，按上述基准</w:t>
      </w:r>
    </w:p>
    <w:p w14:paraId="1C0C3E6C">
      <w:pPr>
        <w:spacing w:line="370" w:lineRule="auto"/>
        <w:rPr>
          <w:color w:val="auto"/>
          <w:sz w:val="20"/>
          <w:szCs w:val="20"/>
          <w:highlight w:val="none"/>
        </w:rPr>
        <w:sectPr>
          <w:footerReference r:id="rId44" w:type="default"/>
          <w:pgSz w:w="11905" w:h="16839"/>
          <w:pgMar w:top="400" w:right="1133" w:bottom="950" w:left="1139" w:header="0" w:footer="787" w:gutter="0"/>
          <w:pgNumType w:fmt="decimal"/>
          <w:cols w:space="720" w:num="1"/>
        </w:sectPr>
      </w:pPr>
    </w:p>
    <w:p w14:paraId="23251129">
      <w:pPr>
        <w:spacing w:line="347" w:lineRule="auto"/>
        <w:rPr>
          <w:rFonts w:ascii="Arial"/>
          <w:color w:val="auto"/>
          <w:sz w:val="21"/>
          <w:highlight w:val="none"/>
        </w:rPr>
      </w:pPr>
    </w:p>
    <w:p w14:paraId="1C578146">
      <w:pPr>
        <w:spacing w:line="348" w:lineRule="auto"/>
        <w:rPr>
          <w:rFonts w:ascii="Arial"/>
          <w:color w:val="auto"/>
          <w:sz w:val="21"/>
          <w:highlight w:val="none"/>
        </w:rPr>
      </w:pPr>
    </w:p>
    <w:p w14:paraId="02860ABE">
      <w:pPr>
        <w:pStyle w:val="2"/>
        <w:spacing w:before="65" w:line="362" w:lineRule="auto"/>
        <w:ind w:right="2" w:firstLine="8"/>
        <w:rPr>
          <w:color w:val="auto"/>
          <w:sz w:val="20"/>
          <w:szCs w:val="20"/>
          <w:highlight w:val="none"/>
        </w:rPr>
      </w:pPr>
      <w:r>
        <w:rPr>
          <w:color w:val="auto"/>
          <w:spacing w:val="8"/>
          <w:sz w:val="20"/>
          <w:szCs w:val="20"/>
          <w:highlight w:val="none"/>
          <w:u w:val="single" w:color="auto"/>
        </w:rPr>
        <w:t>点（线）以及合同工程精度要求，测设施工控制网，三方做好签认工作；承包人应于开工前</w:t>
      </w:r>
      <w:r>
        <w:rPr>
          <w:color w:val="auto"/>
          <w:spacing w:val="-15"/>
          <w:sz w:val="20"/>
          <w:szCs w:val="20"/>
          <w:highlight w:val="none"/>
          <w:u w:val="single" w:color="auto"/>
        </w:rPr>
        <w:t xml:space="preserve"> </w:t>
      </w:r>
      <w:r>
        <w:rPr>
          <w:color w:val="auto"/>
          <w:spacing w:val="8"/>
          <w:sz w:val="20"/>
          <w:szCs w:val="20"/>
          <w:highlight w:val="none"/>
          <w:u w:val="single" w:color="auto"/>
        </w:rPr>
        <w:t>3</w:t>
      </w:r>
      <w:r>
        <w:rPr>
          <w:color w:val="auto"/>
          <w:spacing w:val="-34"/>
          <w:sz w:val="20"/>
          <w:szCs w:val="20"/>
          <w:highlight w:val="none"/>
          <w:u w:val="single" w:color="auto"/>
        </w:rPr>
        <w:t xml:space="preserve"> </w:t>
      </w:r>
      <w:r>
        <w:rPr>
          <w:color w:val="auto"/>
          <w:spacing w:val="8"/>
          <w:sz w:val="20"/>
          <w:szCs w:val="20"/>
          <w:highlight w:val="none"/>
          <w:u w:val="single" w:color="auto"/>
        </w:rPr>
        <w:t>天，并在工</w:t>
      </w:r>
      <w:r>
        <w:rPr>
          <w:color w:val="auto"/>
          <w:sz w:val="20"/>
          <w:szCs w:val="20"/>
          <w:highlight w:val="none"/>
        </w:rPr>
        <w:t xml:space="preserve"> </w:t>
      </w:r>
      <w:r>
        <w:rPr>
          <w:color w:val="auto"/>
          <w:spacing w:val="8"/>
          <w:sz w:val="20"/>
          <w:szCs w:val="20"/>
          <w:highlight w:val="none"/>
          <w:u w:val="single" w:color="auto"/>
        </w:rPr>
        <w:t>程竣工后将施工控制网点移交发包人</w:t>
      </w:r>
      <w:r>
        <w:rPr>
          <w:color w:val="auto"/>
          <w:spacing w:val="49"/>
          <w:sz w:val="20"/>
          <w:szCs w:val="20"/>
          <w:highlight w:val="none"/>
          <w:u w:val="single" w:color="auto"/>
        </w:rPr>
        <w:t xml:space="preserve"> </w:t>
      </w:r>
      <w:r>
        <w:rPr>
          <w:color w:val="auto"/>
          <w:spacing w:val="8"/>
          <w:sz w:val="20"/>
          <w:szCs w:val="20"/>
          <w:highlight w:val="none"/>
          <w:u w:val="single" w:color="auto"/>
        </w:rPr>
        <w:t>。</w:t>
      </w:r>
    </w:p>
    <w:p w14:paraId="71994227">
      <w:pPr>
        <w:pStyle w:val="2"/>
        <w:spacing w:before="32" w:line="229" w:lineRule="auto"/>
        <w:ind w:left="425"/>
        <w:rPr>
          <w:color w:val="auto"/>
          <w:sz w:val="20"/>
          <w:szCs w:val="20"/>
          <w:highlight w:val="none"/>
        </w:rPr>
      </w:pPr>
      <w:r>
        <w:rPr>
          <w:b/>
          <w:bCs/>
          <w:color w:val="auto"/>
          <w:spacing w:val="3"/>
          <w:sz w:val="20"/>
          <w:szCs w:val="20"/>
          <w:highlight w:val="none"/>
        </w:rPr>
        <w:t>7.5</w:t>
      </w:r>
      <w:r>
        <w:rPr>
          <w:color w:val="auto"/>
          <w:spacing w:val="15"/>
          <w:sz w:val="20"/>
          <w:szCs w:val="20"/>
          <w:highlight w:val="none"/>
        </w:rPr>
        <w:t xml:space="preserve"> </w:t>
      </w:r>
      <w:r>
        <w:rPr>
          <w:b/>
          <w:bCs/>
          <w:color w:val="auto"/>
          <w:spacing w:val="3"/>
          <w:sz w:val="20"/>
          <w:szCs w:val="20"/>
          <w:highlight w:val="none"/>
        </w:rPr>
        <w:t>工期延误</w:t>
      </w:r>
    </w:p>
    <w:p w14:paraId="04CE7C0F">
      <w:pPr>
        <w:pStyle w:val="2"/>
        <w:spacing w:before="159" w:line="229" w:lineRule="auto"/>
        <w:ind w:left="425"/>
        <w:rPr>
          <w:color w:val="auto"/>
          <w:sz w:val="20"/>
          <w:szCs w:val="20"/>
          <w:highlight w:val="none"/>
        </w:rPr>
      </w:pPr>
      <w:r>
        <w:rPr>
          <w:color w:val="auto"/>
          <w:spacing w:val="6"/>
          <w:sz w:val="20"/>
          <w:szCs w:val="20"/>
          <w:highlight w:val="none"/>
        </w:rPr>
        <w:t>7.5.1</w:t>
      </w:r>
      <w:r>
        <w:rPr>
          <w:color w:val="auto"/>
          <w:spacing w:val="32"/>
          <w:sz w:val="20"/>
          <w:szCs w:val="20"/>
          <w:highlight w:val="none"/>
        </w:rPr>
        <w:t xml:space="preserve"> </w:t>
      </w:r>
      <w:r>
        <w:rPr>
          <w:color w:val="auto"/>
          <w:spacing w:val="6"/>
          <w:sz w:val="20"/>
          <w:szCs w:val="20"/>
          <w:highlight w:val="none"/>
        </w:rPr>
        <w:t>因发包人原因导致工期延误</w:t>
      </w:r>
    </w:p>
    <w:p w14:paraId="0A0CAF2D">
      <w:pPr>
        <w:pStyle w:val="2"/>
        <w:spacing w:before="162" w:line="229" w:lineRule="auto"/>
        <w:ind w:left="430"/>
        <w:rPr>
          <w:color w:val="auto"/>
          <w:sz w:val="20"/>
          <w:szCs w:val="20"/>
          <w:highlight w:val="none"/>
        </w:rPr>
      </w:pPr>
      <w:r>
        <w:rPr>
          <w:color w:val="auto"/>
          <w:spacing w:val="8"/>
          <w:sz w:val="20"/>
          <w:szCs w:val="20"/>
          <w:highlight w:val="none"/>
        </w:rPr>
        <w:t>（7）因发包人原因导致工期延误的其他情形：</w:t>
      </w:r>
      <w:r>
        <w:rPr>
          <w:color w:val="auto"/>
          <w:spacing w:val="8"/>
          <w:sz w:val="20"/>
          <w:szCs w:val="20"/>
          <w:highlight w:val="none"/>
          <w:u w:val="single" w:color="auto"/>
        </w:rPr>
        <w:t xml:space="preserve">无  </w:t>
      </w:r>
      <w:r>
        <w:rPr>
          <w:color w:val="auto"/>
          <w:spacing w:val="8"/>
          <w:sz w:val="20"/>
          <w:szCs w:val="20"/>
          <w:highlight w:val="none"/>
        </w:rPr>
        <w:t>。</w:t>
      </w:r>
    </w:p>
    <w:p w14:paraId="34AE43B2">
      <w:pPr>
        <w:pStyle w:val="2"/>
        <w:spacing w:before="160" w:line="228" w:lineRule="auto"/>
        <w:ind w:left="425"/>
        <w:rPr>
          <w:color w:val="auto"/>
          <w:sz w:val="20"/>
          <w:szCs w:val="20"/>
          <w:highlight w:val="none"/>
        </w:rPr>
      </w:pPr>
      <w:r>
        <w:rPr>
          <w:color w:val="auto"/>
          <w:spacing w:val="6"/>
          <w:sz w:val="20"/>
          <w:szCs w:val="20"/>
          <w:highlight w:val="none"/>
        </w:rPr>
        <w:t>7.5.2</w:t>
      </w:r>
      <w:r>
        <w:rPr>
          <w:color w:val="auto"/>
          <w:spacing w:val="32"/>
          <w:sz w:val="20"/>
          <w:szCs w:val="20"/>
          <w:highlight w:val="none"/>
        </w:rPr>
        <w:t xml:space="preserve"> </w:t>
      </w:r>
      <w:r>
        <w:rPr>
          <w:color w:val="auto"/>
          <w:spacing w:val="6"/>
          <w:sz w:val="20"/>
          <w:szCs w:val="20"/>
          <w:highlight w:val="none"/>
        </w:rPr>
        <w:t>因承包人原因导致工期延误</w:t>
      </w:r>
    </w:p>
    <w:p w14:paraId="10A41E02">
      <w:pPr>
        <w:pStyle w:val="2"/>
        <w:spacing w:before="160" w:line="368" w:lineRule="auto"/>
        <w:ind w:left="4" w:right="4" w:firstLine="416"/>
        <w:jc w:val="both"/>
        <w:rPr>
          <w:color w:val="auto"/>
          <w:sz w:val="20"/>
          <w:szCs w:val="20"/>
          <w:highlight w:val="none"/>
        </w:rPr>
      </w:pPr>
      <w:r>
        <w:rPr>
          <w:color w:val="auto"/>
          <w:spacing w:val="6"/>
          <w:sz w:val="20"/>
          <w:szCs w:val="20"/>
          <w:highlight w:val="none"/>
        </w:rPr>
        <w:t>双方约定经监理工程师确认，工期相应顺延的情况：</w:t>
      </w:r>
      <w:r>
        <w:rPr>
          <w:color w:val="auto"/>
          <w:spacing w:val="6"/>
          <w:sz w:val="20"/>
          <w:szCs w:val="20"/>
          <w:highlight w:val="none"/>
          <w:u w:val="single" w:color="auto"/>
        </w:rPr>
        <w:t xml:space="preserve">  本项目在签订施工合同后至</w:t>
      </w:r>
      <w:r>
        <w:rPr>
          <w:color w:val="auto"/>
          <w:spacing w:val="-22"/>
          <w:sz w:val="20"/>
          <w:szCs w:val="20"/>
          <w:highlight w:val="none"/>
          <w:u w:val="single" w:color="auto"/>
        </w:rPr>
        <w:t xml:space="preserve"> </w:t>
      </w:r>
      <w:r>
        <w:rPr>
          <w:color w:val="auto"/>
          <w:spacing w:val="6"/>
          <w:sz w:val="20"/>
          <w:szCs w:val="20"/>
          <w:highlight w:val="none"/>
          <w:u w:val="single" w:color="auto"/>
        </w:rPr>
        <w:t>2025</w:t>
      </w:r>
      <w:r>
        <w:rPr>
          <w:color w:val="auto"/>
          <w:spacing w:val="-40"/>
          <w:sz w:val="20"/>
          <w:szCs w:val="20"/>
          <w:highlight w:val="none"/>
          <w:u w:val="single" w:color="auto"/>
        </w:rPr>
        <w:t xml:space="preserve"> </w:t>
      </w:r>
      <w:r>
        <w:rPr>
          <w:color w:val="auto"/>
          <w:spacing w:val="6"/>
          <w:sz w:val="20"/>
          <w:szCs w:val="20"/>
          <w:highlight w:val="none"/>
          <w:u w:val="single" w:color="auto"/>
        </w:rPr>
        <w:t>年</w:t>
      </w:r>
      <w:r>
        <w:rPr>
          <w:color w:val="auto"/>
          <w:spacing w:val="-38"/>
          <w:sz w:val="20"/>
          <w:szCs w:val="20"/>
          <w:highlight w:val="none"/>
          <w:u w:val="single" w:color="auto"/>
        </w:rPr>
        <w:t xml:space="preserve"> </w:t>
      </w:r>
      <w:r>
        <w:rPr>
          <w:color w:val="auto"/>
          <w:spacing w:val="6"/>
          <w:sz w:val="20"/>
          <w:szCs w:val="20"/>
          <w:highlight w:val="none"/>
          <w:u w:val="single" w:color="auto"/>
        </w:rPr>
        <w:t>9</w:t>
      </w:r>
      <w:r>
        <w:rPr>
          <w:color w:val="auto"/>
          <w:spacing w:val="-33"/>
          <w:sz w:val="20"/>
          <w:szCs w:val="20"/>
          <w:highlight w:val="none"/>
          <w:u w:val="single" w:color="auto"/>
        </w:rPr>
        <w:t xml:space="preserve"> </w:t>
      </w:r>
      <w:r>
        <w:rPr>
          <w:color w:val="auto"/>
          <w:spacing w:val="6"/>
          <w:sz w:val="20"/>
          <w:szCs w:val="20"/>
          <w:highlight w:val="none"/>
          <w:u w:val="single" w:color="auto"/>
        </w:rPr>
        <w:t>月</w:t>
      </w:r>
      <w:r>
        <w:rPr>
          <w:color w:val="auto"/>
          <w:spacing w:val="-24"/>
          <w:sz w:val="20"/>
          <w:szCs w:val="20"/>
          <w:highlight w:val="none"/>
          <w:u w:val="single" w:color="auto"/>
        </w:rPr>
        <w:t xml:space="preserve"> </w:t>
      </w:r>
      <w:r>
        <w:rPr>
          <w:color w:val="auto"/>
          <w:spacing w:val="6"/>
          <w:sz w:val="20"/>
          <w:szCs w:val="20"/>
          <w:highlight w:val="none"/>
          <w:u w:val="single" w:color="auto"/>
        </w:rPr>
        <w:t>1 日</w:t>
      </w:r>
      <w:r>
        <w:rPr>
          <w:color w:val="auto"/>
          <w:sz w:val="20"/>
          <w:szCs w:val="20"/>
          <w:highlight w:val="none"/>
        </w:rPr>
        <w:t xml:space="preserve"> </w:t>
      </w:r>
      <w:r>
        <w:rPr>
          <w:color w:val="auto"/>
          <w:spacing w:val="9"/>
          <w:sz w:val="20"/>
          <w:szCs w:val="20"/>
          <w:highlight w:val="none"/>
          <w:u w:val="single" w:color="auto"/>
        </w:rPr>
        <w:t>前须完工，如因学校正常开学及教学导致停工而影响工期的，经双方协商合同工期可相应顺延，承包人须</w:t>
      </w:r>
      <w:r>
        <w:rPr>
          <w:color w:val="auto"/>
          <w:spacing w:val="7"/>
          <w:sz w:val="20"/>
          <w:szCs w:val="20"/>
          <w:highlight w:val="none"/>
        </w:rPr>
        <w:t xml:space="preserve"> </w:t>
      </w:r>
      <w:r>
        <w:rPr>
          <w:color w:val="auto"/>
          <w:spacing w:val="8"/>
          <w:sz w:val="20"/>
          <w:szCs w:val="20"/>
          <w:highlight w:val="none"/>
          <w:u w:val="single" w:color="auto"/>
        </w:rPr>
        <w:t>自行承担因工期顺延产生不利因素</w:t>
      </w:r>
      <w:r>
        <w:rPr>
          <w:color w:val="auto"/>
          <w:spacing w:val="8"/>
          <w:sz w:val="20"/>
          <w:szCs w:val="20"/>
          <w:highlight w:val="none"/>
        </w:rPr>
        <w:t>。</w:t>
      </w:r>
    </w:p>
    <w:p w14:paraId="0239C599">
      <w:pPr>
        <w:pStyle w:val="2"/>
        <w:spacing w:before="32" w:line="373" w:lineRule="auto"/>
        <w:ind w:right="2" w:firstLine="437"/>
        <w:jc w:val="both"/>
        <w:rPr>
          <w:color w:val="auto"/>
          <w:sz w:val="20"/>
          <w:szCs w:val="20"/>
          <w:highlight w:val="none"/>
        </w:rPr>
      </w:pPr>
      <w:r>
        <w:rPr>
          <w:color w:val="auto"/>
          <w:spacing w:val="9"/>
          <w:sz w:val="20"/>
          <w:szCs w:val="20"/>
          <w:highlight w:val="none"/>
        </w:rPr>
        <w:t>因承包人原因造成工期延误，逾期竣工违约金的计算方法为：</w:t>
      </w:r>
      <w:r>
        <w:rPr>
          <w:color w:val="auto"/>
          <w:spacing w:val="9"/>
          <w:sz w:val="20"/>
          <w:szCs w:val="20"/>
          <w:highlight w:val="none"/>
          <w:u w:val="single" w:color="auto"/>
        </w:rPr>
        <w:t>非上述原因，承包人不能</w:t>
      </w:r>
      <w:r>
        <w:rPr>
          <w:color w:val="auto"/>
          <w:spacing w:val="8"/>
          <w:sz w:val="20"/>
          <w:szCs w:val="20"/>
          <w:highlight w:val="none"/>
          <w:u w:val="single" w:color="auto"/>
        </w:rPr>
        <w:t>按合同约定的</w:t>
      </w:r>
      <w:r>
        <w:rPr>
          <w:color w:val="auto"/>
          <w:sz w:val="20"/>
          <w:szCs w:val="20"/>
          <w:highlight w:val="none"/>
        </w:rPr>
        <w:t xml:space="preserve"> </w:t>
      </w:r>
      <w:r>
        <w:rPr>
          <w:color w:val="auto"/>
          <w:spacing w:val="9"/>
          <w:sz w:val="20"/>
          <w:szCs w:val="20"/>
          <w:highlight w:val="none"/>
          <w:u w:val="single" w:color="auto"/>
        </w:rPr>
        <w:t>时间竣工，承包人应承担违约责任，并应向发包人支付误期赔偿费（每天赔偿金额为合同价款扣除发包人</w:t>
      </w:r>
      <w:r>
        <w:rPr>
          <w:color w:val="auto"/>
          <w:spacing w:val="13"/>
          <w:sz w:val="20"/>
          <w:szCs w:val="20"/>
          <w:highlight w:val="none"/>
        </w:rPr>
        <w:t xml:space="preserve"> </w:t>
      </w:r>
      <w:r>
        <w:rPr>
          <w:color w:val="auto"/>
          <w:spacing w:val="9"/>
          <w:sz w:val="20"/>
          <w:szCs w:val="20"/>
          <w:highlight w:val="none"/>
          <w:u w:val="single" w:color="auto"/>
        </w:rPr>
        <w:t>材料价款、暂估专业工程、暂列金额后的的万分之四</w:t>
      </w:r>
      <w:r>
        <w:rPr>
          <w:color w:val="auto"/>
          <w:spacing w:val="15"/>
          <w:sz w:val="20"/>
          <w:szCs w:val="20"/>
          <w:highlight w:val="none"/>
          <w:u w:val="single" w:color="auto"/>
        </w:rPr>
        <w:t>），</w:t>
      </w:r>
      <w:r>
        <w:rPr>
          <w:color w:val="auto"/>
          <w:spacing w:val="9"/>
          <w:sz w:val="20"/>
          <w:szCs w:val="20"/>
          <w:highlight w:val="none"/>
          <w:u w:val="single" w:color="auto"/>
        </w:rPr>
        <w:t>误期时间从规定竣工日期起直到全部工程或相应</w:t>
      </w:r>
      <w:r>
        <w:rPr>
          <w:color w:val="auto"/>
          <w:spacing w:val="1"/>
          <w:sz w:val="20"/>
          <w:szCs w:val="20"/>
          <w:highlight w:val="none"/>
        </w:rPr>
        <w:t xml:space="preserve"> </w:t>
      </w:r>
      <w:r>
        <w:rPr>
          <w:color w:val="auto"/>
          <w:spacing w:val="9"/>
          <w:sz w:val="20"/>
          <w:szCs w:val="20"/>
          <w:highlight w:val="none"/>
          <w:u w:val="single" w:color="auto"/>
        </w:rPr>
        <w:t>部分工程竣工验收各方签章日期之间的天数（扣除发包人批准顺延的工期）。发包人可从应向承包人支付</w:t>
      </w:r>
      <w:r>
        <w:rPr>
          <w:color w:val="auto"/>
          <w:spacing w:val="13"/>
          <w:sz w:val="20"/>
          <w:szCs w:val="20"/>
          <w:highlight w:val="none"/>
        </w:rPr>
        <w:t xml:space="preserve"> </w:t>
      </w:r>
      <w:r>
        <w:rPr>
          <w:color w:val="auto"/>
          <w:spacing w:val="9"/>
          <w:sz w:val="20"/>
          <w:szCs w:val="20"/>
          <w:highlight w:val="none"/>
          <w:u w:val="single" w:color="auto"/>
        </w:rPr>
        <w:t>的任何金额中扣除此项赔款费或其他方式收回此款，此赔偿款的支付并不能解除承包人应完成工程的责任</w:t>
      </w:r>
      <w:r>
        <w:rPr>
          <w:color w:val="auto"/>
          <w:spacing w:val="13"/>
          <w:sz w:val="20"/>
          <w:szCs w:val="20"/>
          <w:highlight w:val="none"/>
        </w:rPr>
        <w:t xml:space="preserve"> </w:t>
      </w:r>
      <w:r>
        <w:rPr>
          <w:color w:val="auto"/>
          <w:spacing w:val="9"/>
          <w:sz w:val="20"/>
          <w:szCs w:val="20"/>
          <w:highlight w:val="none"/>
          <w:u w:val="single" w:color="auto"/>
        </w:rPr>
        <w:t>或合同规定的其他责任。如非承包人原因造成工期延误则承包人须在规定的时间内提出书面意见，逾期则</w:t>
      </w:r>
      <w:r>
        <w:rPr>
          <w:color w:val="auto"/>
          <w:spacing w:val="13"/>
          <w:sz w:val="20"/>
          <w:szCs w:val="20"/>
          <w:highlight w:val="none"/>
        </w:rPr>
        <w:t xml:space="preserve"> </w:t>
      </w:r>
      <w:r>
        <w:rPr>
          <w:color w:val="auto"/>
          <w:spacing w:val="9"/>
          <w:sz w:val="20"/>
          <w:szCs w:val="20"/>
          <w:highlight w:val="none"/>
          <w:u w:val="single" w:color="auto"/>
        </w:rPr>
        <w:t>视为承包人自行放弃。由于承包人原因造成本工程延期三个月的，除按上述标准赔偿给发包人外，发包人</w:t>
      </w:r>
      <w:r>
        <w:rPr>
          <w:color w:val="auto"/>
          <w:spacing w:val="13"/>
          <w:sz w:val="20"/>
          <w:szCs w:val="20"/>
          <w:highlight w:val="none"/>
        </w:rPr>
        <w:t xml:space="preserve"> </w:t>
      </w:r>
      <w:r>
        <w:rPr>
          <w:color w:val="auto"/>
          <w:spacing w:val="10"/>
          <w:sz w:val="20"/>
          <w:szCs w:val="20"/>
          <w:highlight w:val="none"/>
          <w:u w:val="single" w:color="auto"/>
        </w:rPr>
        <w:t>有权中止合同，并依法追究承包人的违约责任，由</w:t>
      </w:r>
      <w:r>
        <w:rPr>
          <w:color w:val="auto"/>
          <w:spacing w:val="9"/>
          <w:sz w:val="20"/>
          <w:szCs w:val="20"/>
          <w:highlight w:val="none"/>
          <w:u w:val="single" w:color="auto"/>
        </w:rPr>
        <w:t>此造成的一切损失均由责任人负责。</w:t>
      </w:r>
      <w:r>
        <w:rPr>
          <w:color w:val="auto"/>
          <w:sz w:val="20"/>
          <w:szCs w:val="20"/>
          <w:highlight w:val="none"/>
          <w:u w:val="single" w:color="auto"/>
        </w:rPr>
        <w:t xml:space="preserve">  </w:t>
      </w:r>
    </w:p>
    <w:p w14:paraId="74D6E88D">
      <w:pPr>
        <w:pStyle w:val="2"/>
        <w:spacing w:before="33" w:line="227" w:lineRule="auto"/>
        <w:ind w:left="437"/>
        <w:rPr>
          <w:color w:val="auto"/>
          <w:sz w:val="20"/>
          <w:szCs w:val="20"/>
          <w:highlight w:val="none"/>
        </w:rPr>
      </w:pPr>
      <w:r>
        <w:rPr>
          <w:color w:val="auto"/>
          <w:spacing w:val="8"/>
          <w:sz w:val="20"/>
          <w:szCs w:val="20"/>
          <w:highlight w:val="none"/>
        </w:rPr>
        <w:t>因承包人原因造成工期延误，逾期竣工违约金的上限：</w:t>
      </w:r>
      <w:r>
        <w:rPr>
          <w:color w:val="auto"/>
          <w:spacing w:val="8"/>
          <w:sz w:val="20"/>
          <w:szCs w:val="20"/>
          <w:highlight w:val="none"/>
          <w:u w:val="single" w:color="auto"/>
        </w:rPr>
        <w:t>结算总价的</w:t>
      </w:r>
      <w:r>
        <w:rPr>
          <w:color w:val="auto"/>
          <w:spacing w:val="-28"/>
          <w:sz w:val="20"/>
          <w:szCs w:val="20"/>
          <w:highlight w:val="none"/>
          <w:u w:val="single" w:color="auto"/>
        </w:rPr>
        <w:t xml:space="preserve"> </w:t>
      </w:r>
      <w:r>
        <w:rPr>
          <w:color w:val="auto"/>
          <w:spacing w:val="8"/>
          <w:sz w:val="20"/>
          <w:szCs w:val="20"/>
          <w:highlight w:val="none"/>
          <w:u w:val="single" w:color="auto"/>
        </w:rPr>
        <w:t>3%</w:t>
      </w:r>
      <w:r>
        <w:rPr>
          <w:color w:val="auto"/>
          <w:spacing w:val="8"/>
          <w:sz w:val="20"/>
          <w:szCs w:val="20"/>
          <w:highlight w:val="none"/>
        </w:rPr>
        <w:t>。</w:t>
      </w:r>
    </w:p>
    <w:p w14:paraId="3CE02CB5">
      <w:pPr>
        <w:pStyle w:val="2"/>
        <w:spacing w:before="165" w:line="228" w:lineRule="auto"/>
        <w:ind w:left="425"/>
        <w:rPr>
          <w:color w:val="auto"/>
          <w:sz w:val="20"/>
          <w:szCs w:val="20"/>
          <w:highlight w:val="none"/>
        </w:rPr>
      </w:pPr>
      <w:r>
        <w:rPr>
          <w:b/>
          <w:bCs/>
          <w:color w:val="auto"/>
          <w:spacing w:val="5"/>
          <w:sz w:val="20"/>
          <w:szCs w:val="20"/>
          <w:highlight w:val="none"/>
        </w:rPr>
        <w:t>7.6</w:t>
      </w:r>
      <w:r>
        <w:rPr>
          <w:color w:val="auto"/>
          <w:spacing w:val="5"/>
          <w:sz w:val="20"/>
          <w:szCs w:val="20"/>
          <w:highlight w:val="none"/>
        </w:rPr>
        <w:t xml:space="preserve"> </w:t>
      </w:r>
      <w:r>
        <w:rPr>
          <w:b/>
          <w:bCs/>
          <w:color w:val="auto"/>
          <w:spacing w:val="5"/>
          <w:sz w:val="20"/>
          <w:szCs w:val="20"/>
          <w:highlight w:val="none"/>
        </w:rPr>
        <w:t>不利物质条件</w:t>
      </w:r>
    </w:p>
    <w:p w14:paraId="65D1F931">
      <w:pPr>
        <w:pStyle w:val="2"/>
        <w:spacing w:before="162" w:line="371" w:lineRule="auto"/>
        <w:ind w:right="1" w:firstLine="423"/>
        <w:jc w:val="both"/>
        <w:rPr>
          <w:color w:val="auto"/>
          <w:sz w:val="20"/>
          <w:szCs w:val="20"/>
          <w:highlight w:val="none"/>
        </w:rPr>
      </w:pPr>
      <w:r>
        <w:rPr>
          <w:color w:val="auto"/>
          <w:spacing w:val="9"/>
          <w:sz w:val="20"/>
          <w:szCs w:val="20"/>
          <w:highlight w:val="none"/>
        </w:rPr>
        <w:t>不利物质条件的其他情形和有关约定：</w:t>
      </w:r>
      <w:r>
        <w:rPr>
          <w:color w:val="auto"/>
          <w:spacing w:val="9"/>
          <w:sz w:val="20"/>
          <w:szCs w:val="20"/>
          <w:highlight w:val="none"/>
          <w:u w:val="single" w:color="auto"/>
        </w:rPr>
        <w:t xml:space="preserve">  一周内非承包人原因，停水、停电、停气造成停工连续</w:t>
      </w:r>
      <w:r>
        <w:rPr>
          <w:color w:val="auto"/>
          <w:spacing w:val="8"/>
          <w:sz w:val="20"/>
          <w:szCs w:val="20"/>
          <w:highlight w:val="none"/>
          <w:u w:val="single" w:color="auto"/>
        </w:rPr>
        <w:t>超过</w:t>
      </w:r>
      <w:r>
        <w:rPr>
          <w:color w:val="auto"/>
          <w:sz w:val="20"/>
          <w:szCs w:val="20"/>
          <w:highlight w:val="none"/>
        </w:rPr>
        <w:t xml:space="preserve"> </w:t>
      </w:r>
      <w:r>
        <w:rPr>
          <w:color w:val="auto"/>
          <w:spacing w:val="9"/>
          <w:sz w:val="20"/>
          <w:szCs w:val="20"/>
          <w:highlight w:val="none"/>
          <w:u w:val="single" w:color="auto"/>
        </w:rPr>
        <w:t>8</w:t>
      </w:r>
      <w:r>
        <w:rPr>
          <w:color w:val="auto"/>
          <w:spacing w:val="-17"/>
          <w:sz w:val="20"/>
          <w:szCs w:val="20"/>
          <w:highlight w:val="none"/>
          <w:u w:val="single" w:color="auto"/>
        </w:rPr>
        <w:t xml:space="preserve"> </w:t>
      </w:r>
      <w:r>
        <w:rPr>
          <w:color w:val="auto"/>
          <w:spacing w:val="9"/>
          <w:sz w:val="20"/>
          <w:szCs w:val="20"/>
          <w:highlight w:val="none"/>
          <w:u w:val="single" w:color="auto"/>
        </w:rPr>
        <w:t>小时；重大设计变更和工程量增加；发包人手续不全致使施工不能正常进行；发包人未能按约定时间支</w:t>
      </w:r>
      <w:r>
        <w:rPr>
          <w:color w:val="auto"/>
          <w:sz w:val="20"/>
          <w:szCs w:val="20"/>
          <w:highlight w:val="none"/>
        </w:rPr>
        <w:t xml:space="preserve"> </w:t>
      </w:r>
      <w:r>
        <w:rPr>
          <w:color w:val="auto"/>
          <w:spacing w:val="9"/>
          <w:sz w:val="20"/>
          <w:szCs w:val="20"/>
          <w:highlight w:val="none"/>
          <w:u w:val="single" w:color="auto"/>
        </w:rPr>
        <w:t>付工程款致使施工不能正常进行的；非承包人原因的政府及发包人有关的停工通知，以上不利物质条件延</w:t>
      </w:r>
      <w:r>
        <w:rPr>
          <w:color w:val="auto"/>
          <w:spacing w:val="12"/>
          <w:sz w:val="20"/>
          <w:szCs w:val="20"/>
          <w:highlight w:val="none"/>
        </w:rPr>
        <w:t xml:space="preserve"> </w:t>
      </w:r>
      <w:r>
        <w:rPr>
          <w:color w:val="auto"/>
          <w:spacing w:val="9"/>
          <w:sz w:val="20"/>
          <w:szCs w:val="20"/>
          <w:highlight w:val="none"/>
          <w:u w:val="single" w:color="auto"/>
        </w:rPr>
        <w:t>误工期的相应延长工期，因发包人原因给承包人造成损失的由发包人相应赔偿承包人，属政府和环境等原</w:t>
      </w:r>
      <w:r>
        <w:rPr>
          <w:color w:val="auto"/>
          <w:spacing w:val="12"/>
          <w:sz w:val="20"/>
          <w:szCs w:val="20"/>
          <w:highlight w:val="none"/>
        </w:rPr>
        <w:t xml:space="preserve"> </w:t>
      </w:r>
      <w:r>
        <w:rPr>
          <w:color w:val="auto"/>
          <w:spacing w:val="8"/>
          <w:sz w:val="20"/>
          <w:szCs w:val="20"/>
          <w:highlight w:val="none"/>
          <w:u w:val="single" w:color="auto"/>
        </w:rPr>
        <w:t>因的，双方协商处理</w:t>
      </w:r>
      <w:r>
        <w:rPr>
          <w:color w:val="auto"/>
          <w:spacing w:val="8"/>
          <w:sz w:val="20"/>
          <w:szCs w:val="20"/>
          <w:highlight w:val="none"/>
        </w:rPr>
        <w:t>。</w:t>
      </w:r>
    </w:p>
    <w:p w14:paraId="745694F6">
      <w:pPr>
        <w:pStyle w:val="2"/>
        <w:spacing w:before="31" w:line="228" w:lineRule="auto"/>
        <w:ind w:left="425"/>
        <w:rPr>
          <w:color w:val="auto"/>
          <w:sz w:val="20"/>
          <w:szCs w:val="20"/>
          <w:highlight w:val="none"/>
        </w:rPr>
      </w:pPr>
      <w:r>
        <w:rPr>
          <w:b/>
          <w:bCs/>
          <w:color w:val="auto"/>
          <w:spacing w:val="6"/>
          <w:sz w:val="20"/>
          <w:szCs w:val="20"/>
          <w:highlight w:val="none"/>
        </w:rPr>
        <w:t>7.7</w:t>
      </w:r>
      <w:r>
        <w:rPr>
          <w:color w:val="auto"/>
          <w:spacing w:val="6"/>
          <w:sz w:val="20"/>
          <w:szCs w:val="20"/>
          <w:highlight w:val="none"/>
        </w:rPr>
        <w:t xml:space="preserve"> </w:t>
      </w:r>
      <w:r>
        <w:rPr>
          <w:b/>
          <w:bCs/>
          <w:color w:val="auto"/>
          <w:spacing w:val="6"/>
          <w:sz w:val="20"/>
          <w:szCs w:val="20"/>
          <w:highlight w:val="none"/>
        </w:rPr>
        <w:t>异常恶劣的气候条件</w:t>
      </w:r>
    </w:p>
    <w:p w14:paraId="4E92107D">
      <w:pPr>
        <w:pStyle w:val="2"/>
        <w:spacing w:before="161" w:line="228" w:lineRule="auto"/>
        <w:ind w:left="424"/>
        <w:rPr>
          <w:color w:val="auto"/>
          <w:sz w:val="20"/>
          <w:szCs w:val="20"/>
          <w:highlight w:val="none"/>
        </w:rPr>
      </w:pPr>
      <w:r>
        <w:rPr>
          <w:color w:val="auto"/>
          <w:spacing w:val="9"/>
          <w:sz w:val="20"/>
          <w:szCs w:val="20"/>
          <w:highlight w:val="none"/>
        </w:rPr>
        <w:t>发包人和承包人同意以下情形视为异常恶劣的气候条件：</w:t>
      </w:r>
    </w:p>
    <w:p w14:paraId="286F96A1">
      <w:pPr>
        <w:pStyle w:val="2"/>
        <w:spacing w:before="161" w:line="228" w:lineRule="auto"/>
        <w:ind w:left="430"/>
        <w:rPr>
          <w:color w:val="auto"/>
          <w:sz w:val="20"/>
          <w:szCs w:val="20"/>
          <w:highlight w:val="none"/>
        </w:rPr>
      </w:pPr>
      <w:r>
        <w:rPr>
          <w:color w:val="auto"/>
          <w:spacing w:val="4"/>
          <w:sz w:val="20"/>
          <w:szCs w:val="20"/>
          <w:highlight w:val="none"/>
        </w:rPr>
        <w:t>（1）</w:t>
      </w:r>
      <w:r>
        <w:rPr>
          <w:color w:val="auto"/>
          <w:spacing w:val="4"/>
          <w:sz w:val="20"/>
          <w:szCs w:val="20"/>
          <w:highlight w:val="none"/>
          <w:u w:val="single" w:color="auto"/>
        </w:rPr>
        <w:t>10</w:t>
      </w:r>
      <w:r>
        <w:rPr>
          <w:color w:val="auto"/>
          <w:spacing w:val="-28"/>
          <w:sz w:val="20"/>
          <w:szCs w:val="20"/>
          <w:highlight w:val="none"/>
          <w:u w:val="single" w:color="auto"/>
        </w:rPr>
        <w:t xml:space="preserve"> </w:t>
      </w:r>
      <w:r>
        <w:rPr>
          <w:color w:val="auto"/>
          <w:spacing w:val="4"/>
          <w:sz w:val="20"/>
          <w:szCs w:val="20"/>
          <w:highlight w:val="none"/>
          <w:u w:val="single" w:color="auto"/>
        </w:rPr>
        <w:t>级以上持续</w:t>
      </w:r>
      <w:r>
        <w:rPr>
          <w:color w:val="auto"/>
          <w:spacing w:val="-21"/>
          <w:sz w:val="20"/>
          <w:szCs w:val="20"/>
          <w:highlight w:val="none"/>
          <w:u w:val="single" w:color="auto"/>
        </w:rPr>
        <w:t xml:space="preserve"> </w:t>
      </w:r>
      <w:r>
        <w:rPr>
          <w:color w:val="auto"/>
          <w:spacing w:val="4"/>
          <w:sz w:val="20"/>
          <w:szCs w:val="20"/>
          <w:highlight w:val="none"/>
          <w:u w:val="single" w:color="auto"/>
        </w:rPr>
        <w:t>1</w:t>
      </w:r>
      <w:r>
        <w:rPr>
          <w:color w:val="auto"/>
          <w:spacing w:val="-37"/>
          <w:sz w:val="20"/>
          <w:szCs w:val="20"/>
          <w:highlight w:val="none"/>
          <w:u w:val="single" w:color="auto"/>
        </w:rPr>
        <w:t xml:space="preserve"> </w:t>
      </w:r>
      <w:r>
        <w:rPr>
          <w:color w:val="auto"/>
          <w:spacing w:val="4"/>
          <w:sz w:val="20"/>
          <w:szCs w:val="20"/>
          <w:highlight w:val="none"/>
          <w:u w:val="single" w:color="auto"/>
        </w:rPr>
        <w:t>天的大风；</w:t>
      </w:r>
    </w:p>
    <w:p w14:paraId="5CEC7C55">
      <w:pPr>
        <w:pStyle w:val="2"/>
        <w:spacing w:before="161" w:line="228" w:lineRule="auto"/>
        <w:ind w:left="430"/>
        <w:rPr>
          <w:color w:val="auto"/>
          <w:sz w:val="20"/>
          <w:szCs w:val="20"/>
          <w:highlight w:val="none"/>
        </w:rPr>
      </w:pPr>
      <w:r>
        <w:rPr>
          <w:color w:val="auto"/>
          <w:spacing w:val="6"/>
          <w:sz w:val="20"/>
          <w:szCs w:val="20"/>
          <w:highlight w:val="none"/>
        </w:rPr>
        <w:t>（2）</w:t>
      </w:r>
      <w:r>
        <w:rPr>
          <w:color w:val="auto"/>
          <w:spacing w:val="6"/>
          <w:sz w:val="20"/>
          <w:szCs w:val="20"/>
          <w:highlight w:val="none"/>
          <w:u w:val="single" w:color="auto"/>
        </w:rPr>
        <w:t>暴雨级以上持续</w:t>
      </w:r>
      <w:r>
        <w:rPr>
          <w:color w:val="auto"/>
          <w:spacing w:val="-26"/>
          <w:sz w:val="20"/>
          <w:szCs w:val="20"/>
          <w:highlight w:val="none"/>
          <w:u w:val="single" w:color="auto"/>
        </w:rPr>
        <w:t xml:space="preserve"> </w:t>
      </w:r>
      <w:r>
        <w:rPr>
          <w:color w:val="auto"/>
          <w:spacing w:val="6"/>
          <w:sz w:val="20"/>
          <w:szCs w:val="20"/>
          <w:highlight w:val="none"/>
          <w:u w:val="single" w:color="auto"/>
        </w:rPr>
        <w:t>2</w:t>
      </w:r>
      <w:r>
        <w:rPr>
          <w:color w:val="auto"/>
          <w:spacing w:val="-34"/>
          <w:sz w:val="20"/>
          <w:szCs w:val="20"/>
          <w:highlight w:val="none"/>
          <w:u w:val="single" w:color="auto"/>
        </w:rPr>
        <w:t xml:space="preserve"> </w:t>
      </w:r>
      <w:r>
        <w:rPr>
          <w:color w:val="auto"/>
          <w:spacing w:val="6"/>
          <w:sz w:val="20"/>
          <w:szCs w:val="20"/>
          <w:highlight w:val="none"/>
          <w:u w:val="single" w:color="auto"/>
        </w:rPr>
        <w:t>天的大雨；</w:t>
      </w:r>
    </w:p>
    <w:p w14:paraId="4309519D">
      <w:pPr>
        <w:pStyle w:val="2"/>
        <w:spacing w:before="163" w:line="229" w:lineRule="auto"/>
        <w:ind w:left="430"/>
        <w:rPr>
          <w:color w:val="auto"/>
          <w:sz w:val="20"/>
          <w:szCs w:val="20"/>
          <w:highlight w:val="none"/>
        </w:rPr>
      </w:pPr>
      <w:r>
        <w:rPr>
          <w:color w:val="auto"/>
          <w:spacing w:val="6"/>
          <w:sz w:val="20"/>
          <w:szCs w:val="20"/>
          <w:highlight w:val="none"/>
        </w:rPr>
        <w:t>（3）</w:t>
      </w:r>
      <w:r>
        <w:rPr>
          <w:color w:val="auto"/>
          <w:spacing w:val="6"/>
          <w:sz w:val="20"/>
          <w:szCs w:val="20"/>
          <w:highlight w:val="none"/>
          <w:u w:val="single" w:color="auto"/>
        </w:rPr>
        <w:t>当地</w:t>
      </w:r>
      <w:r>
        <w:rPr>
          <w:color w:val="auto"/>
          <w:spacing w:val="-25"/>
          <w:sz w:val="20"/>
          <w:szCs w:val="20"/>
          <w:highlight w:val="none"/>
          <w:u w:val="single" w:color="auto"/>
        </w:rPr>
        <w:t xml:space="preserve"> </w:t>
      </w:r>
      <w:r>
        <w:rPr>
          <w:color w:val="auto"/>
          <w:spacing w:val="6"/>
          <w:sz w:val="20"/>
          <w:szCs w:val="20"/>
          <w:highlight w:val="none"/>
          <w:u w:val="single" w:color="auto"/>
        </w:rPr>
        <w:t>6</w:t>
      </w:r>
      <w:r>
        <w:rPr>
          <w:color w:val="auto"/>
          <w:spacing w:val="-35"/>
          <w:sz w:val="20"/>
          <w:szCs w:val="20"/>
          <w:highlight w:val="none"/>
          <w:u w:val="single" w:color="auto"/>
        </w:rPr>
        <w:t xml:space="preserve"> </w:t>
      </w:r>
      <w:r>
        <w:rPr>
          <w:color w:val="auto"/>
          <w:spacing w:val="6"/>
          <w:sz w:val="20"/>
          <w:szCs w:val="20"/>
          <w:highlight w:val="none"/>
          <w:u w:val="single" w:color="auto"/>
        </w:rPr>
        <w:t>级以上的破坏性地震；</w:t>
      </w:r>
    </w:p>
    <w:p w14:paraId="73A43761">
      <w:pPr>
        <w:pStyle w:val="2"/>
        <w:spacing w:before="161" w:line="228" w:lineRule="auto"/>
        <w:ind w:left="430"/>
        <w:rPr>
          <w:color w:val="auto"/>
          <w:sz w:val="20"/>
          <w:szCs w:val="20"/>
          <w:highlight w:val="none"/>
        </w:rPr>
      </w:pPr>
      <w:r>
        <w:rPr>
          <w:color w:val="auto"/>
          <w:spacing w:val="6"/>
          <w:sz w:val="20"/>
          <w:szCs w:val="20"/>
          <w:highlight w:val="none"/>
        </w:rPr>
        <w:t>（4）</w:t>
      </w:r>
      <w:r>
        <w:rPr>
          <w:color w:val="auto"/>
          <w:spacing w:val="6"/>
          <w:sz w:val="20"/>
          <w:szCs w:val="20"/>
          <w:highlight w:val="none"/>
          <w:u w:val="single" w:color="auto"/>
        </w:rPr>
        <w:t>50</w:t>
      </w:r>
      <w:r>
        <w:rPr>
          <w:color w:val="auto"/>
          <w:spacing w:val="-23"/>
          <w:sz w:val="20"/>
          <w:szCs w:val="20"/>
          <w:highlight w:val="none"/>
          <w:u w:val="single" w:color="auto"/>
        </w:rPr>
        <w:t xml:space="preserve"> </w:t>
      </w:r>
      <w:r>
        <w:rPr>
          <w:color w:val="auto"/>
          <w:spacing w:val="6"/>
          <w:sz w:val="20"/>
          <w:szCs w:val="20"/>
          <w:highlight w:val="none"/>
          <w:u w:val="single" w:color="auto"/>
        </w:rPr>
        <w:t>年以上未发生过的持续</w:t>
      </w:r>
      <w:r>
        <w:rPr>
          <w:color w:val="auto"/>
          <w:spacing w:val="-34"/>
          <w:sz w:val="20"/>
          <w:szCs w:val="20"/>
          <w:highlight w:val="none"/>
          <w:u w:val="single" w:color="auto"/>
        </w:rPr>
        <w:t xml:space="preserve"> </w:t>
      </w:r>
      <w:r>
        <w:rPr>
          <w:color w:val="auto"/>
          <w:spacing w:val="6"/>
          <w:sz w:val="20"/>
          <w:szCs w:val="20"/>
          <w:highlight w:val="none"/>
          <w:u w:val="single" w:color="auto"/>
        </w:rPr>
        <w:t>2</w:t>
      </w:r>
      <w:r>
        <w:rPr>
          <w:color w:val="auto"/>
          <w:spacing w:val="-34"/>
          <w:sz w:val="20"/>
          <w:szCs w:val="20"/>
          <w:highlight w:val="none"/>
          <w:u w:val="single" w:color="auto"/>
        </w:rPr>
        <w:t xml:space="preserve"> </w:t>
      </w:r>
      <w:r>
        <w:rPr>
          <w:color w:val="auto"/>
          <w:spacing w:val="6"/>
          <w:sz w:val="20"/>
          <w:szCs w:val="20"/>
          <w:highlight w:val="none"/>
          <w:u w:val="single" w:color="auto"/>
        </w:rPr>
        <w:t>天的高温天气；</w:t>
      </w:r>
    </w:p>
    <w:p w14:paraId="10E0F283">
      <w:pPr>
        <w:pStyle w:val="2"/>
        <w:spacing w:before="161" w:line="228" w:lineRule="auto"/>
        <w:ind w:left="430"/>
        <w:rPr>
          <w:color w:val="auto"/>
          <w:sz w:val="20"/>
          <w:szCs w:val="20"/>
          <w:highlight w:val="none"/>
        </w:rPr>
      </w:pPr>
      <w:r>
        <w:rPr>
          <w:color w:val="auto"/>
          <w:spacing w:val="7"/>
          <w:sz w:val="20"/>
          <w:szCs w:val="20"/>
          <w:highlight w:val="none"/>
        </w:rPr>
        <w:t>（5）</w:t>
      </w:r>
      <w:r>
        <w:rPr>
          <w:color w:val="auto"/>
          <w:spacing w:val="7"/>
          <w:sz w:val="20"/>
          <w:szCs w:val="20"/>
          <w:highlight w:val="none"/>
          <w:u w:val="single" w:color="auto"/>
        </w:rPr>
        <w:t>50</w:t>
      </w:r>
      <w:r>
        <w:rPr>
          <w:color w:val="auto"/>
          <w:spacing w:val="-28"/>
          <w:sz w:val="20"/>
          <w:szCs w:val="20"/>
          <w:highlight w:val="none"/>
          <w:u w:val="single" w:color="auto"/>
        </w:rPr>
        <w:t xml:space="preserve"> </w:t>
      </w:r>
      <w:r>
        <w:rPr>
          <w:color w:val="auto"/>
          <w:spacing w:val="7"/>
          <w:sz w:val="20"/>
          <w:szCs w:val="20"/>
          <w:highlight w:val="none"/>
          <w:u w:val="single" w:color="auto"/>
        </w:rPr>
        <w:t>年以上未发生的持续</w:t>
      </w:r>
      <w:r>
        <w:rPr>
          <w:color w:val="auto"/>
          <w:spacing w:val="-34"/>
          <w:sz w:val="20"/>
          <w:szCs w:val="20"/>
          <w:highlight w:val="none"/>
          <w:u w:val="single" w:color="auto"/>
        </w:rPr>
        <w:t xml:space="preserve"> </w:t>
      </w:r>
      <w:r>
        <w:rPr>
          <w:color w:val="auto"/>
          <w:spacing w:val="7"/>
          <w:sz w:val="20"/>
          <w:szCs w:val="20"/>
          <w:highlight w:val="none"/>
          <w:u w:val="single" w:color="auto"/>
        </w:rPr>
        <w:t>2</w:t>
      </w:r>
      <w:r>
        <w:rPr>
          <w:color w:val="auto"/>
          <w:spacing w:val="-36"/>
          <w:sz w:val="20"/>
          <w:szCs w:val="20"/>
          <w:highlight w:val="none"/>
          <w:u w:val="single" w:color="auto"/>
        </w:rPr>
        <w:t xml:space="preserve"> </w:t>
      </w:r>
      <w:r>
        <w:rPr>
          <w:color w:val="auto"/>
          <w:spacing w:val="7"/>
          <w:sz w:val="20"/>
          <w:szCs w:val="20"/>
          <w:highlight w:val="none"/>
          <w:u w:val="single" w:color="auto"/>
        </w:rPr>
        <w:t>天的低温天气。</w:t>
      </w:r>
    </w:p>
    <w:p w14:paraId="1FFE77F0">
      <w:pPr>
        <w:pStyle w:val="2"/>
        <w:tabs>
          <w:tab w:val="left" w:pos="9630"/>
        </w:tabs>
        <w:spacing w:before="159" w:line="368" w:lineRule="auto"/>
        <w:ind w:left="10" w:firstLine="620"/>
        <w:jc w:val="both"/>
        <w:rPr>
          <w:color w:val="auto"/>
          <w:sz w:val="20"/>
          <w:szCs w:val="20"/>
          <w:highlight w:val="none"/>
        </w:rPr>
      </w:pPr>
      <w:r>
        <w:rPr>
          <w:color w:val="auto"/>
          <w:spacing w:val="14"/>
          <w:sz w:val="20"/>
          <w:szCs w:val="20"/>
          <w:highlight w:val="none"/>
          <w:u w:val="single" w:color="auto"/>
        </w:rPr>
        <w:t>施工场地受淹超过发包人提供设计图纸指明的设计洪水位以及因天气原因无法施工并经监理确认</w:t>
      </w:r>
      <w:r>
        <w:rPr>
          <w:color w:val="auto"/>
          <w:spacing w:val="8"/>
          <w:sz w:val="20"/>
          <w:szCs w:val="20"/>
          <w:highlight w:val="none"/>
        </w:rPr>
        <w:t xml:space="preserve"> </w:t>
      </w:r>
      <w:r>
        <w:rPr>
          <w:color w:val="auto"/>
          <w:spacing w:val="6"/>
          <w:sz w:val="20"/>
          <w:szCs w:val="20"/>
          <w:highlight w:val="none"/>
          <w:u w:val="single" w:color="auto"/>
        </w:rPr>
        <w:t>引起延误的情况。承包人有权要求发包人延长工期, 但对上述几种情形，对工程施工造成影响和灾害的，</w:t>
      </w:r>
      <w:r>
        <w:rPr>
          <w:color w:val="auto"/>
          <w:sz w:val="20"/>
          <w:szCs w:val="20"/>
          <w:highlight w:val="none"/>
          <w:u w:val="single" w:color="auto"/>
        </w:rPr>
        <w:tab/>
      </w:r>
      <w:r>
        <w:rPr>
          <w:color w:val="auto"/>
          <w:sz w:val="20"/>
          <w:szCs w:val="20"/>
          <w:highlight w:val="none"/>
        </w:rPr>
        <w:t xml:space="preserve"> </w:t>
      </w:r>
      <w:r>
        <w:rPr>
          <w:color w:val="auto"/>
          <w:spacing w:val="10"/>
          <w:sz w:val="20"/>
          <w:szCs w:val="20"/>
          <w:highlight w:val="none"/>
          <w:u w:val="single" w:color="auto"/>
        </w:rPr>
        <w:t>需提供政府相关部门对不可抗力认定的证明材料为依据。</w:t>
      </w:r>
    </w:p>
    <w:p w14:paraId="57E9462B">
      <w:pPr>
        <w:pStyle w:val="2"/>
        <w:spacing w:before="32" w:line="229" w:lineRule="auto"/>
        <w:ind w:left="5"/>
        <w:rPr>
          <w:color w:val="auto"/>
          <w:sz w:val="20"/>
          <w:szCs w:val="20"/>
          <w:highlight w:val="none"/>
        </w:rPr>
      </w:pPr>
      <w:r>
        <w:rPr>
          <w:b/>
          <w:bCs/>
          <w:color w:val="auto"/>
          <w:spacing w:val="2"/>
          <w:sz w:val="20"/>
          <w:szCs w:val="20"/>
          <w:highlight w:val="none"/>
        </w:rPr>
        <w:t>7.8</w:t>
      </w:r>
      <w:r>
        <w:rPr>
          <w:color w:val="auto"/>
          <w:spacing w:val="-31"/>
          <w:sz w:val="20"/>
          <w:szCs w:val="20"/>
          <w:highlight w:val="none"/>
        </w:rPr>
        <w:t xml:space="preserve"> </w:t>
      </w:r>
      <w:r>
        <w:rPr>
          <w:b/>
          <w:bCs/>
          <w:color w:val="auto"/>
          <w:spacing w:val="2"/>
          <w:sz w:val="20"/>
          <w:szCs w:val="20"/>
          <w:highlight w:val="none"/>
        </w:rPr>
        <w:t>暂停施工</w:t>
      </w:r>
    </w:p>
    <w:p w14:paraId="0B59E517">
      <w:pPr>
        <w:spacing w:line="229" w:lineRule="auto"/>
        <w:rPr>
          <w:color w:val="auto"/>
          <w:sz w:val="20"/>
          <w:szCs w:val="20"/>
          <w:highlight w:val="none"/>
        </w:rPr>
        <w:sectPr>
          <w:footerReference r:id="rId45" w:type="default"/>
          <w:pgSz w:w="11905" w:h="16839"/>
          <w:pgMar w:top="400" w:right="1134" w:bottom="950" w:left="1140" w:header="0" w:footer="787" w:gutter="0"/>
          <w:pgNumType w:fmt="decimal"/>
          <w:cols w:space="720" w:num="1"/>
        </w:sectPr>
      </w:pPr>
    </w:p>
    <w:p w14:paraId="0FD6FE86">
      <w:pPr>
        <w:spacing w:line="348" w:lineRule="auto"/>
        <w:rPr>
          <w:rFonts w:ascii="Arial"/>
          <w:color w:val="auto"/>
          <w:sz w:val="21"/>
          <w:highlight w:val="none"/>
        </w:rPr>
      </w:pPr>
    </w:p>
    <w:p w14:paraId="5AD47C8D">
      <w:pPr>
        <w:spacing w:line="348" w:lineRule="auto"/>
        <w:rPr>
          <w:rFonts w:ascii="Arial"/>
          <w:color w:val="auto"/>
          <w:sz w:val="21"/>
          <w:highlight w:val="none"/>
        </w:rPr>
      </w:pPr>
    </w:p>
    <w:p w14:paraId="536CF55E">
      <w:pPr>
        <w:pStyle w:val="2"/>
        <w:spacing w:before="65" w:line="228" w:lineRule="auto"/>
        <w:ind w:left="13"/>
        <w:rPr>
          <w:color w:val="auto"/>
          <w:sz w:val="20"/>
          <w:szCs w:val="20"/>
          <w:highlight w:val="none"/>
        </w:rPr>
      </w:pPr>
      <w:r>
        <w:rPr>
          <w:b/>
          <w:bCs/>
          <w:color w:val="auto"/>
          <w:spacing w:val="5"/>
          <w:sz w:val="20"/>
          <w:szCs w:val="20"/>
          <w:highlight w:val="none"/>
        </w:rPr>
        <w:t>7.8.2</w:t>
      </w:r>
      <w:r>
        <w:rPr>
          <w:color w:val="auto"/>
          <w:spacing w:val="-25"/>
          <w:sz w:val="20"/>
          <w:szCs w:val="20"/>
          <w:highlight w:val="none"/>
        </w:rPr>
        <w:t xml:space="preserve"> </w:t>
      </w:r>
      <w:r>
        <w:rPr>
          <w:b/>
          <w:bCs/>
          <w:color w:val="auto"/>
          <w:spacing w:val="5"/>
          <w:sz w:val="20"/>
          <w:szCs w:val="20"/>
          <w:highlight w:val="none"/>
        </w:rPr>
        <w:t>承包人原因引起的暂停施工</w:t>
      </w:r>
    </w:p>
    <w:p w14:paraId="2DA2BB9B">
      <w:pPr>
        <w:pStyle w:val="2"/>
        <w:tabs>
          <w:tab w:val="left" w:pos="118"/>
          <w:tab w:val="left" w:pos="9637"/>
        </w:tabs>
        <w:spacing w:before="158" w:line="373" w:lineRule="auto"/>
        <w:ind w:firstLine="428"/>
        <w:jc w:val="both"/>
        <w:rPr>
          <w:color w:val="auto"/>
          <w:sz w:val="20"/>
          <w:szCs w:val="20"/>
          <w:highlight w:val="none"/>
        </w:rPr>
      </w:pPr>
      <w:r>
        <w:rPr>
          <w:color w:val="auto"/>
          <w:spacing w:val="12"/>
          <w:sz w:val="20"/>
          <w:szCs w:val="20"/>
          <w:highlight w:val="none"/>
        </w:rPr>
        <w:t>承包人承担暂停施工责任的其他情形</w:t>
      </w:r>
      <w:r>
        <w:rPr>
          <w:color w:val="auto"/>
          <w:spacing w:val="1"/>
          <w:sz w:val="20"/>
          <w:szCs w:val="20"/>
          <w:highlight w:val="none"/>
        </w:rPr>
        <w:t>：</w:t>
      </w:r>
      <w:r>
        <w:rPr>
          <w:color w:val="auto"/>
          <w:spacing w:val="1"/>
          <w:sz w:val="20"/>
          <w:szCs w:val="20"/>
          <w:highlight w:val="none"/>
          <w:u w:val="single" w:color="auto"/>
        </w:rPr>
        <w:t>（</w:t>
      </w:r>
      <w:r>
        <w:rPr>
          <w:color w:val="auto"/>
          <w:spacing w:val="12"/>
          <w:sz w:val="20"/>
          <w:szCs w:val="20"/>
          <w:highlight w:val="none"/>
          <w:u w:val="single" w:color="auto"/>
        </w:rPr>
        <w:t>1）监理工程师为保证工程质量和施工安全所指令的暂停施</w:t>
      </w:r>
      <w:r>
        <w:rPr>
          <w:color w:val="auto"/>
          <w:sz w:val="20"/>
          <w:szCs w:val="20"/>
          <w:highlight w:val="none"/>
        </w:rPr>
        <w:t xml:space="preserve"> </w:t>
      </w:r>
      <w:r>
        <w:rPr>
          <w:color w:val="auto"/>
          <w:spacing w:val="10"/>
          <w:sz w:val="20"/>
          <w:szCs w:val="20"/>
          <w:highlight w:val="none"/>
          <w:u w:val="single" w:color="auto"/>
        </w:rPr>
        <w:t>工</w:t>
      </w:r>
      <w:r>
        <w:rPr>
          <w:color w:val="auto"/>
          <w:spacing w:val="-17"/>
          <w:sz w:val="20"/>
          <w:szCs w:val="20"/>
          <w:highlight w:val="none"/>
          <w:u w:val="single" w:color="auto"/>
        </w:rPr>
        <w:t>；（</w:t>
      </w:r>
      <w:r>
        <w:rPr>
          <w:color w:val="auto"/>
          <w:spacing w:val="10"/>
          <w:sz w:val="20"/>
          <w:szCs w:val="20"/>
          <w:highlight w:val="none"/>
          <w:u w:val="single" w:color="auto"/>
        </w:rPr>
        <w:t>2）因质量安全隐患或事故，被建设行政主管部门</w:t>
      </w:r>
      <w:r>
        <w:rPr>
          <w:color w:val="auto"/>
          <w:spacing w:val="9"/>
          <w:sz w:val="20"/>
          <w:szCs w:val="20"/>
          <w:highlight w:val="none"/>
          <w:u w:val="single" w:color="auto"/>
        </w:rPr>
        <w:t>及安全生产监督责令暂停施工或自行暂停施工；</w:t>
      </w:r>
      <w:r>
        <w:rPr>
          <w:color w:val="auto"/>
          <w:sz w:val="20"/>
          <w:szCs w:val="20"/>
          <w:highlight w:val="none"/>
          <w:u w:val="single" w:color="auto"/>
        </w:rPr>
        <w:tab/>
      </w:r>
      <w:r>
        <w:rPr>
          <w:color w:val="auto"/>
          <w:sz w:val="20"/>
          <w:szCs w:val="20"/>
          <w:highlight w:val="none"/>
        </w:rPr>
        <w:t xml:space="preserve"> </w:t>
      </w:r>
      <w:r>
        <w:rPr>
          <w:color w:val="auto"/>
          <w:sz w:val="20"/>
          <w:szCs w:val="20"/>
          <w:highlight w:val="none"/>
          <w:u w:val="single" w:color="auto"/>
        </w:rPr>
        <w:tab/>
      </w:r>
      <w:r>
        <w:rPr>
          <w:color w:val="auto"/>
          <w:spacing w:val="8"/>
          <w:sz w:val="20"/>
          <w:szCs w:val="20"/>
          <w:highlight w:val="none"/>
          <w:u w:val="single" w:color="auto"/>
        </w:rPr>
        <w:t>（3）因承包人违反规范或任何工程质量不</w:t>
      </w:r>
      <w:r>
        <w:rPr>
          <w:color w:val="auto"/>
          <w:spacing w:val="7"/>
          <w:sz w:val="20"/>
          <w:szCs w:val="20"/>
          <w:highlight w:val="none"/>
          <w:u w:val="single" w:color="auto"/>
        </w:rPr>
        <w:t>合格而进行返工、重建、修建的工期</w:t>
      </w:r>
      <w:r>
        <w:rPr>
          <w:color w:val="auto"/>
          <w:spacing w:val="-9"/>
          <w:sz w:val="20"/>
          <w:szCs w:val="20"/>
          <w:highlight w:val="none"/>
          <w:u w:val="single" w:color="auto"/>
        </w:rPr>
        <w:t>；（</w:t>
      </w:r>
      <w:r>
        <w:rPr>
          <w:color w:val="auto"/>
          <w:spacing w:val="7"/>
          <w:sz w:val="20"/>
          <w:szCs w:val="20"/>
          <w:highlight w:val="none"/>
          <w:u w:val="single" w:color="auto"/>
        </w:rPr>
        <w:t>4）未按设计要求进行</w:t>
      </w:r>
      <w:r>
        <w:rPr>
          <w:color w:val="auto"/>
          <w:sz w:val="20"/>
          <w:szCs w:val="20"/>
          <w:highlight w:val="none"/>
        </w:rPr>
        <w:t xml:space="preserve"> </w:t>
      </w:r>
      <w:r>
        <w:rPr>
          <w:color w:val="auto"/>
          <w:spacing w:val="12"/>
          <w:sz w:val="20"/>
          <w:szCs w:val="20"/>
          <w:highlight w:val="none"/>
          <w:u w:val="single" w:color="auto"/>
        </w:rPr>
        <w:t>施工、或因施工组织方案不可行导致发包人未能按时审批而影响开工的</w:t>
      </w:r>
      <w:r>
        <w:rPr>
          <w:color w:val="auto"/>
          <w:spacing w:val="3"/>
          <w:sz w:val="20"/>
          <w:szCs w:val="20"/>
          <w:highlight w:val="none"/>
          <w:u w:val="single" w:color="auto"/>
        </w:rPr>
        <w:t>；（</w:t>
      </w:r>
      <w:r>
        <w:rPr>
          <w:color w:val="auto"/>
          <w:spacing w:val="12"/>
          <w:sz w:val="20"/>
          <w:szCs w:val="20"/>
          <w:highlight w:val="none"/>
          <w:u w:val="single" w:color="auto"/>
        </w:rPr>
        <w:t>5）工程验收不合格发现存在</w:t>
      </w:r>
      <w:r>
        <w:rPr>
          <w:color w:val="auto"/>
          <w:spacing w:val="1"/>
          <w:sz w:val="20"/>
          <w:szCs w:val="20"/>
          <w:highlight w:val="none"/>
        </w:rPr>
        <w:t xml:space="preserve"> </w:t>
      </w:r>
      <w:r>
        <w:rPr>
          <w:color w:val="auto"/>
          <w:spacing w:val="11"/>
          <w:sz w:val="20"/>
          <w:szCs w:val="20"/>
          <w:highlight w:val="none"/>
          <w:u w:val="single" w:color="auto"/>
        </w:rPr>
        <w:t>质量问题或技术问题需要修改的</w:t>
      </w:r>
      <w:r>
        <w:rPr>
          <w:color w:val="auto"/>
          <w:spacing w:val="-8"/>
          <w:sz w:val="20"/>
          <w:szCs w:val="20"/>
          <w:highlight w:val="none"/>
          <w:u w:val="single" w:color="auto"/>
        </w:rPr>
        <w:t>；（</w:t>
      </w:r>
      <w:r>
        <w:rPr>
          <w:color w:val="auto"/>
          <w:spacing w:val="11"/>
          <w:sz w:val="20"/>
          <w:szCs w:val="20"/>
          <w:highlight w:val="none"/>
          <w:u w:val="single" w:color="auto"/>
        </w:rPr>
        <w:t>6）承包人与发包人未能在约定时间内达成一致而暂停</w:t>
      </w:r>
      <w:r>
        <w:rPr>
          <w:color w:val="auto"/>
          <w:spacing w:val="10"/>
          <w:sz w:val="20"/>
          <w:szCs w:val="20"/>
          <w:highlight w:val="none"/>
          <w:u w:val="single" w:color="auto"/>
        </w:rPr>
        <w:t>施工</w:t>
      </w:r>
      <w:r>
        <w:rPr>
          <w:color w:val="auto"/>
          <w:spacing w:val="-8"/>
          <w:sz w:val="20"/>
          <w:szCs w:val="20"/>
          <w:highlight w:val="none"/>
          <w:u w:val="single" w:color="auto"/>
        </w:rPr>
        <w:t>；（</w:t>
      </w:r>
      <w:r>
        <w:rPr>
          <w:color w:val="auto"/>
          <w:spacing w:val="10"/>
          <w:sz w:val="20"/>
          <w:szCs w:val="20"/>
          <w:highlight w:val="none"/>
          <w:u w:val="single" w:color="auto"/>
        </w:rPr>
        <w:t>7）工</w:t>
      </w:r>
      <w:r>
        <w:rPr>
          <w:color w:val="auto"/>
          <w:sz w:val="20"/>
          <w:szCs w:val="20"/>
          <w:highlight w:val="none"/>
        </w:rPr>
        <w:t xml:space="preserve"> </w:t>
      </w:r>
      <w:r>
        <w:rPr>
          <w:color w:val="auto"/>
          <w:spacing w:val="12"/>
          <w:sz w:val="20"/>
          <w:szCs w:val="20"/>
          <w:highlight w:val="none"/>
          <w:u w:val="single" w:color="auto"/>
        </w:rPr>
        <w:t>程质量未达到等级标准要求，发包人要求承包人返工的</w:t>
      </w:r>
      <w:r>
        <w:rPr>
          <w:color w:val="auto"/>
          <w:spacing w:val="5"/>
          <w:sz w:val="20"/>
          <w:szCs w:val="20"/>
          <w:highlight w:val="none"/>
          <w:u w:val="single" w:color="auto"/>
        </w:rPr>
        <w:t>；（</w:t>
      </w:r>
      <w:r>
        <w:rPr>
          <w:color w:val="auto"/>
          <w:spacing w:val="12"/>
          <w:sz w:val="20"/>
          <w:szCs w:val="20"/>
          <w:highlight w:val="none"/>
          <w:u w:val="single" w:color="auto"/>
        </w:rPr>
        <w:t>8）承包人因农忙时期而暂停施工；综述其工</w:t>
      </w:r>
      <w:r>
        <w:rPr>
          <w:color w:val="auto"/>
          <w:sz w:val="20"/>
          <w:szCs w:val="20"/>
          <w:highlight w:val="none"/>
        </w:rPr>
        <w:t xml:space="preserve"> </w:t>
      </w:r>
      <w:r>
        <w:rPr>
          <w:color w:val="auto"/>
          <w:spacing w:val="11"/>
          <w:sz w:val="20"/>
          <w:szCs w:val="20"/>
          <w:highlight w:val="none"/>
          <w:u w:val="single" w:color="auto"/>
        </w:rPr>
        <w:t>期不予顺延，责任自负。</w:t>
      </w:r>
    </w:p>
    <w:p w14:paraId="6F6081C6">
      <w:pPr>
        <w:pStyle w:val="2"/>
        <w:spacing w:before="33" w:line="362" w:lineRule="auto"/>
        <w:ind w:left="8" w:right="2" w:firstLine="437"/>
        <w:rPr>
          <w:color w:val="auto"/>
          <w:sz w:val="20"/>
          <w:szCs w:val="20"/>
          <w:highlight w:val="none"/>
        </w:rPr>
      </w:pPr>
      <w:r>
        <w:rPr>
          <w:color w:val="auto"/>
          <w:spacing w:val="9"/>
          <w:sz w:val="20"/>
          <w:szCs w:val="20"/>
          <w:highlight w:val="none"/>
          <w:u w:val="single" w:color="auto"/>
        </w:rPr>
        <w:t>因承包人责任暂停施工延误施工时机而导致遭遇不利条件物质条件和异常恶劣的气候条</w:t>
      </w:r>
      <w:r>
        <w:rPr>
          <w:color w:val="auto"/>
          <w:spacing w:val="8"/>
          <w:sz w:val="20"/>
          <w:szCs w:val="20"/>
          <w:highlight w:val="none"/>
          <w:u w:val="single" w:color="auto"/>
        </w:rPr>
        <w:t>件、不可抗力</w:t>
      </w:r>
      <w:r>
        <w:rPr>
          <w:color w:val="auto"/>
          <w:sz w:val="20"/>
          <w:szCs w:val="20"/>
          <w:highlight w:val="none"/>
        </w:rPr>
        <w:t xml:space="preserve"> </w:t>
      </w:r>
      <w:r>
        <w:rPr>
          <w:color w:val="auto"/>
          <w:spacing w:val="10"/>
          <w:sz w:val="20"/>
          <w:szCs w:val="20"/>
          <w:highlight w:val="none"/>
          <w:u w:val="single" w:color="auto"/>
        </w:rPr>
        <w:t>造成的工期延误和费用增加由承包人承担。</w:t>
      </w:r>
    </w:p>
    <w:p w14:paraId="635009D4">
      <w:pPr>
        <w:pStyle w:val="2"/>
        <w:spacing w:before="32" w:line="229" w:lineRule="auto"/>
        <w:ind w:left="13"/>
        <w:rPr>
          <w:color w:val="auto"/>
          <w:sz w:val="20"/>
          <w:szCs w:val="20"/>
          <w:highlight w:val="none"/>
        </w:rPr>
      </w:pPr>
      <w:r>
        <w:rPr>
          <w:b/>
          <w:bCs/>
          <w:color w:val="auto"/>
          <w:spacing w:val="4"/>
          <w:sz w:val="20"/>
          <w:szCs w:val="20"/>
          <w:highlight w:val="none"/>
        </w:rPr>
        <w:t>7.8.5</w:t>
      </w:r>
      <w:r>
        <w:rPr>
          <w:color w:val="auto"/>
          <w:spacing w:val="-26"/>
          <w:sz w:val="20"/>
          <w:szCs w:val="20"/>
          <w:highlight w:val="none"/>
        </w:rPr>
        <w:t xml:space="preserve"> </w:t>
      </w:r>
      <w:r>
        <w:rPr>
          <w:b/>
          <w:bCs/>
          <w:color w:val="auto"/>
          <w:spacing w:val="4"/>
          <w:sz w:val="20"/>
          <w:szCs w:val="20"/>
          <w:highlight w:val="none"/>
        </w:rPr>
        <w:t>暂停施工后的复工</w:t>
      </w:r>
    </w:p>
    <w:p w14:paraId="3391385F">
      <w:pPr>
        <w:pStyle w:val="2"/>
        <w:spacing w:before="159" w:line="367" w:lineRule="auto"/>
        <w:ind w:left="11" w:right="2" w:firstLine="418"/>
        <w:jc w:val="both"/>
        <w:rPr>
          <w:color w:val="auto"/>
          <w:sz w:val="20"/>
          <w:szCs w:val="20"/>
          <w:highlight w:val="none"/>
        </w:rPr>
      </w:pPr>
      <w:r>
        <w:rPr>
          <w:color w:val="auto"/>
          <w:spacing w:val="9"/>
          <w:sz w:val="20"/>
          <w:szCs w:val="20"/>
          <w:highlight w:val="none"/>
          <w:u w:val="single" w:color="auto"/>
        </w:rPr>
        <w:t>监理人发出复工通知后，监理人应和承包人一起对受到暂停施工影响的工程、材料和工程设备进行检</w:t>
      </w:r>
      <w:r>
        <w:rPr>
          <w:color w:val="auto"/>
          <w:spacing w:val="10"/>
          <w:sz w:val="20"/>
          <w:szCs w:val="20"/>
          <w:highlight w:val="none"/>
        </w:rPr>
        <w:t xml:space="preserve"> </w:t>
      </w:r>
      <w:r>
        <w:rPr>
          <w:color w:val="auto"/>
          <w:spacing w:val="9"/>
          <w:sz w:val="20"/>
          <w:szCs w:val="20"/>
          <w:highlight w:val="none"/>
          <w:u w:val="single" w:color="auto"/>
        </w:rPr>
        <w:t>查。承包人负责修复在暂停施工期间发生在工程、材料和工程设备上的任何损蚀、缺陷或损失，修复费用</w:t>
      </w:r>
      <w:r>
        <w:rPr>
          <w:color w:val="auto"/>
          <w:spacing w:val="10"/>
          <w:sz w:val="20"/>
          <w:szCs w:val="20"/>
          <w:highlight w:val="none"/>
        </w:rPr>
        <w:t xml:space="preserve"> </w:t>
      </w:r>
      <w:r>
        <w:rPr>
          <w:color w:val="auto"/>
          <w:spacing w:val="10"/>
          <w:sz w:val="20"/>
          <w:szCs w:val="20"/>
          <w:highlight w:val="none"/>
          <w:u w:val="single" w:color="auto"/>
        </w:rPr>
        <w:t>由承担暂停施工责任的责任人承担。</w:t>
      </w:r>
    </w:p>
    <w:p w14:paraId="4433B5C8">
      <w:pPr>
        <w:pStyle w:val="2"/>
        <w:spacing w:before="35" w:line="228" w:lineRule="auto"/>
        <w:ind w:left="433"/>
        <w:rPr>
          <w:color w:val="auto"/>
          <w:sz w:val="20"/>
          <w:szCs w:val="20"/>
          <w:highlight w:val="none"/>
        </w:rPr>
      </w:pPr>
      <w:r>
        <w:rPr>
          <w:b/>
          <w:bCs/>
          <w:color w:val="auto"/>
          <w:spacing w:val="4"/>
          <w:sz w:val="20"/>
          <w:szCs w:val="20"/>
          <w:highlight w:val="none"/>
        </w:rPr>
        <w:t>7.9</w:t>
      </w:r>
      <w:r>
        <w:rPr>
          <w:color w:val="auto"/>
          <w:spacing w:val="4"/>
          <w:sz w:val="20"/>
          <w:szCs w:val="20"/>
          <w:highlight w:val="none"/>
        </w:rPr>
        <w:t xml:space="preserve"> </w:t>
      </w:r>
      <w:r>
        <w:rPr>
          <w:b/>
          <w:bCs/>
          <w:color w:val="auto"/>
          <w:spacing w:val="4"/>
          <w:sz w:val="20"/>
          <w:szCs w:val="20"/>
          <w:highlight w:val="none"/>
        </w:rPr>
        <w:t>提前竣工</w:t>
      </w:r>
    </w:p>
    <w:p w14:paraId="7A61AF74">
      <w:pPr>
        <w:pStyle w:val="2"/>
        <w:spacing w:before="161" w:line="228" w:lineRule="auto"/>
        <w:ind w:left="433"/>
        <w:rPr>
          <w:color w:val="auto"/>
          <w:sz w:val="20"/>
          <w:szCs w:val="20"/>
          <w:highlight w:val="none"/>
        </w:rPr>
      </w:pPr>
      <w:r>
        <w:rPr>
          <w:color w:val="auto"/>
          <w:spacing w:val="6"/>
          <w:sz w:val="20"/>
          <w:szCs w:val="20"/>
          <w:highlight w:val="none"/>
        </w:rPr>
        <w:t>7.9.2</w:t>
      </w:r>
      <w:r>
        <w:rPr>
          <w:color w:val="auto"/>
          <w:spacing w:val="-37"/>
          <w:sz w:val="20"/>
          <w:szCs w:val="20"/>
          <w:highlight w:val="none"/>
        </w:rPr>
        <w:t xml:space="preserve"> </w:t>
      </w:r>
      <w:r>
        <w:rPr>
          <w:color w:val="auto"/>
          <w:spacing w:val="6"/>
          <w:sz w:val="20"/>
          <w:szCs w:val="20"/>
          <w:highlight w:val="none"/>
        </w:rPr>
        <w:t>提前竣工的奖励：</w:t>
      </w:r>
      <w:r>
        <w:rPr>
          <w:color w:val="auto"/>
          <w:spacing w:val="6"/>
          <w:sz w:val="20"/>
          <w:szCs w:val="20"/>
          <w:highlight w:val="none"/>
          <w:u w:val="single" w:color="auto"/>
        </w:rPr>
        <w:t xml:space="preserve"> 无 </w:t>
      </w:r>
      <w:r>
        <w:rPr>
          <w:color w:val="auto"/>
          <w:spacing w:val="6"/>
          <w:sz w:val="20"/>
          <w:szCs w:val="20"/>
          <w:highlight w:val="none"/>
        </w:rPr>
        <w:t>。</w:t>
      </w:r>
    </w:p>
    <w:p w14:paraId="1C98BAE6">
      <w:pPr>
        <w:pStyle w:val="2"/>
        <w:spacing w:before="160" w:line="228" w:lineRule="auto"/>
        <w:ind w:left="9"/>
        <w:rPr>
          <w:color w:val="auto"/>
          <w:sz w:val="20"/>
          <w:szCs w:val="20"/>
          <w:highlight w:val="none"/>
        </w:rPr>
      </w:pPr>
      <w:r>
        <w:rPr>
          <w:b/>
          <w:bCs/>
          <w:color w:val="auto"/>
          <w:spacing w:val="5"/>
          <w:sz w:val="20"/>
          <w:szCs w:val="20"/>
          <w:highlight w:val="none"/>
        </w:rPr>
        <w:t>8.</w:t>
      </w:r>
      <w:r>
        <w:rPr>
          <w:color w:val="auto"/>
          <w:spacing w:val="5"/>
          <w:sz w:val="20"/>
          <w:szCs w:val="20"/>
          <w:highlight w:val="none"/>
        </w:rPr>
        <w:t xml:space="preserve"> </w:t>
      </w:r>
      <w:r>
        <w:rPr>
          <w:b/>
          <w:bCs/>
          <w:color w:val="auto"/>
          <w:spacing w:val="5"/>
          <w:sz w:val="20"/>
          <w:szCs w:val="20"/>
          <w:highlight w:val="none"/>
        </w:rPr>
        <w:t>材料与设备</w:t>
      </w:r>
    </w:p>
    <w:p w14:paraId="79D4F5A8">
      <w:pPr>
        <w:pStyle w:val="2"/>
        <w:spacing w:before="161" w:line="228" w:lineRule="auto"/>
        <w:ind w:left="428"/>
        <w:rPr>
          <w:color w:val="auto"/>
          <w:sz w:val="20"/>
          <w:szCs w:val="20"/>
          <w:highlight w:val="none"/>
        </w:rPr>
      </w:pPr>
      <w:r>
        <w:rPr>
          <w:color w:val="auto"/>
          <w:spacing w:val="8"/>
          <w:sz w:val="20"/>
          <w:szCs w:val="20"/>
          <w:highlight w:val="none"/>
        </w:rPr>
        <w:t>承包人采购材料和设备的约定：</w:t>
      </w:r>
    </w:p>
    <w:p w14:paraId="64951A53">
      <w:pPr>
        <w:pStyle w:val="2"/>
        <w:spacing w:before="163" w:line="228" w:lineRule="auto"/>
        <w:ind w:left="429"/>
        <w:rPr>
          <w:color w:val="auto"/>
          <w:sz w:val="20"/>
          <w:szCs w:val="20"/>
          <w:highlight w:val="none"/>
        </w:rPr>
      </w:pPr>
      <w:r>
        <w:rPr>
          <w:b/>
          <w:bCs/>
          <w:color w:val="auto"/>
          <w:spacing w:val="6"/>
          <w:sz w:val="20"/>
          <w:szCs w:val="20"/>
          <w:highlight w:val="none"/>
        </w:rPr>
        <w:t>8.2</w:t>
      </w:r>
      <w:r>
        <w:rPr>
          <w:color w:val="auto"/>
          <w:spacing w:val="6"/>
          <w:sz w:val="20"/>
          <w:szCs w:val="20"/>
          <w:highlight w:val="none"/>
        </w:rPr>
        <w:t xml:space="preserve"> </w:t>
      </w:r>
      <w:r>
        <w:rPr>
          <w:b/>
          <w:bCs/>
          <w:color w:val="auto"/>
          <w:spacing w:val="6"/>
          <w:sz w:val="20"/>
          <w:szCs w:val="20"/>
          <w:highlight w:val="none"/>
        </w:rPr>
        <w:t>承包人采购材料与工程设备</w:t>
      </w:r>
    </w:p>
    <w:p w14:paraId="77027F3E">
      <w:pPr>
        <w:pStyle w:val="2"/>
        <w:spacing w:before="162" w:line="366" w:lineRule="auto"/>
        <w:ind w:left="7" w:right="2" w:firstLine="434"/>
        <w:jc w:val="both"/>
        <w:rPr>
          <w:color w:val="auto"/>
          <w:sz w:val="20"/>
          <w:szCs w:val="20"/>
          <w:highlight w:val="none"/>
        </w:rPr>
      </w:pPr>
      <w:r>
        <w:rPr>
          <w:color w:val="auto"/>
          <w:spacing w:val="9"/>
          <w:sz w:val="20"/>
          <w:szCs w:val="20"/>
          <w:highlight w:val="none"/>
        </w:rPr>
        <w:t>除已标价工程量清单《发包人提供主要材料和工程设备一览表》（表-21）中明确的材料、工程设备</w:t>
      </w:r>
      <w:r>
        <w:rPr>
          <w:color w:val="auto"/>
          <w:spacing w:val="4"/>
          <w:sz w:val="20"/>
          <w:szCs w:val="20"/>
          <w:highlight w:val="none"/>
        </w:rPr>
        <w:t xml:space="preserve">  </w:t>
      </w:r>
      <w:r>
        <w:rPr>
          <w:color w:val="auto"/>
          <w:spacing w:val="9"/>
          <w:sz w:val="20"/>
          <w:szCs w:val="20"/>
          <w:highlight w:val="none"/>
        </w:rPr>
        <w:t>外，由承包人负责材料和工程设备的采购、运输和保管。《承包人提供主要材料和工程设备一览表》（表</w:t>
      </w:r>
      <w:r>
        <w:rPr>
          <w:color w:val="auto"/>
          <w:spacing w:val="14"/>
          <w:sz w:val="20"/>
          <w:szCs w:val="20"/>
          <w:highlight w:val="none"/>
        </w:rPr>
        <w:t xml:space="preserve"> </w:t>
      </w:r>
      <w:r>
        <w:rPr>
          <w:color w:val="auto"/>
          <w:spacing w:val="7"/>
          <w:sz w:val="20"/>
          <w:szCs w:val="20"/>
          <w:highlight w:val="none"/>
        </w:rPr>
        <w:t>-22）见已标价工程量清单。</w:t>
      </w:r>
    </w:p>
    <w:p w14:paraId="5F52B98D">
      <w:pPr>
        <w:pStyle w:val="2"/>
        <w:spacing w:before="36" w:line="228" w:lineRule="auto"/>
        <w:ind w:left="429"/>
        <w:rPr>
          <w:color w:val="auto"/>
          <w:sz w:val="20"/>
          <w:szCs w:val="20"/>
          <w:highlight w:val="none"/>
        </w:rPr>
      </w:pPr>
      <w:r>
        <w:rPr>
          <w:b/>
          <w:bCs/>
          <w:color w:val="auto"/>
          <w:spacing w:val="6"/>
          <w:sz w:val="20"/>
          <w:szCs w:val="20"/>
          <w:highlight w:val="none"/>
        </w:rPr>
        <w:t>8.4</w:t>
      </w:r>
      <w:r>
        <w:rPr>
          <w:color w:val="auto"/>
          <w:spacing w:val="6"/>
          <w:sz w:val="20"/>
          <w:szCs w:val="20"/>
          <w:highlight w:val="none"/>
        </w:rPr>
        <w:t xml:space="preserve"> </w:t>
      </w:r>
      <w:r>
        <w:rPr>
          <w:b/>
          <w:bCs/>
          <w:color w:val="auto"/>
          <w:spacing w:val="6"/>
          <w:sz w:val="20"/>
          <w:szCs w:val="20"/>
          <w:highlight w:val="none"/>
        </w:rPr>
        <w:t>材料与工程设备的保管与使用</w:t>
      </w:r>
    </w:p>
    <w:p w14:paraId="75EB3712">
      <w:pPr>
        <w:pStyle w:val="2"/>
        <w:spacing w:before="161" w:line="362" w:lineRule="auto"/>
        <w:ind w:left="20" w:right="33" w:firstLine="409"/>
        <w:rPr>
          <w:color w:val="auto"/>
          <w:sz w:val="20"/>
          <w:szCs w:val="20"/>
          <w:highlight w:val="none"/>
        </w:rPr>
      </w:pPr>
      <w:r>
        <w:rPr>
          <w:color w:val="auto"/>
          <w:spacing w:val="9"/>
          <w:sz w:val="20"/>
          <w:szCs w:val="20"/>
          <w:highlight w:val="none"/>
        </w:rPr>
        <w:t>8.4.1</w:t>
      </w:r>
      <w:r>
        <w:rPr>
          <w:color w:val="auto"/>
          <w:spacing w:val="-35"/>
          <w:sz w:val="20"/>
          <w:szCs w:val="20"/>
          <w:highlight w:val="none"/>
        </w:rPr>
        <w:t xml:space="preserve"> </w:t>
      </w:r>
      <w:r>
        <w:rPr>
          <w:color w:val="auto"/>
          <w:spacing w:val="9"/>
          <w:sz w:val="20"/>
          <w:szCs w:val="20"/>
          <w:highlight w:val="none"/>
        </w:rPr>
        <w:t>发包人供应的材料设备的保管费用的承担：</w:t>
      </w:r>
      <w:r>
        <w:rPr>
          <w:color w:val="auto"/>
          <w:spacing w:val="9"/>
          <w:sz w:val="20"/>
          <w:szCs w:val="20"/>
          <w:highlight w:val="none"/>
          <w:u w:val="single" w:color="auto"/>
        </w:rPr>
        <w:t>发包人供应的材料和设备经三方验收合</w:t>
      </w:r>
      <w:r>
        <w:rPr>
          <w:color w:val="auto"/>
          <w:spacing w:val="8"/>
          <w:sz w:val="20"/>
          <w:szCs w:val="20"/>
          <w:highlight w:val="none"/>
          <w:u w:val="single" w:color="auto"/>
        </w:rPr>
        <w:t>格后，保管</w:t>
      </w:r>
      <w:r>
        <w:rPr>
          <w:color w:val="auto"/>
          <w:sz w:val="20"/>
          <w:szCs w:val="20"/>
          <w:highlight w:val="none"/>
        </w:rPr>
        <w:t xml:space="preserve"> </w:t>
      </w:r>
      <w:r>
        <w:rPr>
          <w:color w:val="auto"/>
          <w:spacing w:val="6"/>
          <w:sz w:val="20"/>
          <w:szCs w:val="20"/>
          <w:highlight w:val="none"/>
          <w:u w:val="single" w:color="auto"/>
        </w:rPr>
        <w:t>费用由承包人承担</w:t>
      </w:r>
      <w:r>
        <w:rPr>
          <w:color w:val="auto"/>
          <w:spacing w:val="6"/>
          <w:sz w:val="20"/>
          <w:szCs w:val="20"/>
          <w:highlight w:val="none"/>
        </w:rPr>
        <w:t>。</w:t>
      </w:r>
    </w:p>
    <w:p w14:paraId="3A9AA2AE">
      <w:pPr>
        <w:pStyle w:val="2"/>
        <w:spacing w:before="33" w:line="228" w:lineRule="auto"/>
        <w:ind w:left="429"/>
        <w:rPr>
          <w:color w:val="auto"/>
          <w:sz w:val="20"/>
          <w:szCs w:val="20"/>
          <w:highlight w:val="none"/>
        </w:rPr>
      </w:pPr>
      <w:r>
        <w:rPr>
          <w:b/>
          <w:bCs/>
          <w:color w:val="auto"/>
          <w:spacing w:val="2"/>
          <w:sz w:val="20"/>
          <w:szCs w:val="20"/>
          <w:highlight w:val="none"/>
        </w:rPr>
        <w:t>8.6</w:t>
      </w:r>
      <w:r>
        <w:rPr>
          <w:color w:val="auto"/>
          <w:spacing w:val="12"/>
          <w:sz w:val="20"/>
          <w:szCs w:val="20"/>
          <w:highlight w:val="none"/>
        </w:rPr>
        <w:t xml:space="preserve"> </w:t>
      </w:r>
      <w:r>
        <w:rPr>
          <w:b/>
          <w:bCs/>
          <w:color w:val="auto"/>
          <w:spacing w:val="2"/>
          <w:sz w:val="20"/>
          <w:szCs w:val="20"/>
          <w:highlight w:val="none"/>
        </w:rPr>
        <w:t>样品</w:t>
      </w:r>
    </w:p>
    <w:p w14:paraId="5166DB3B">
      <w:pPr>
        <w:pStyle w:val="2"/>
        <w:spacing w:before="161" w:line="228" w:lineRule="auto"/>
        <w:ind w:left="429"/>
        <w:rPr>
          <w:color w:val="auto"/>
          <w:sz w:val="20"/>
          <w:szCs w:val="20"/>
          <w:highlight w:val="none"/>
        </w:rPr>
      </w:pPr>
      <w:r>
        <w:rPr>
          <w:color w:val="auto"/>
          <w:spacing w:val="7"/>
          <w:sz w:val="20"/>
          <w:szCs w:val="20"/>
          <w:highlight w:val="none"/>
        </w:rPr>
        <w:t>8.6.1 样品的报送与封存</w:t>
      </w:r>
    </w:p>
    <w:p w14:paraId="64B8605C">
      <w:pPr>
        <w:pStyle w:val="2"/>
        <w:spacing w:before="159" w:line="370" w:lineRule="auto"/>
        <w:ind w:left="8" w:firstLine="429"/>
        <w:rPr>
          <w:color w:val="auto"/>
          <w:sz w:val="20"/>
          <w:szCs w:val="20"/>
          <w:highlight w:val="none"/>
        </w:rPr>
      </w:pPr>
      <w:r>
        <w:rPr>
          <w:color w:val="auto"/>
          <w:spacing w:val="9"/>
          <w:sz w:val="20"/>
          <w:szCs w:val="20"/>
          <w:highlight w:val="none"/>
        </w:rPr>
        <w:t>需要承包人报送样品的材料或工程设备，样品的种类、名称、规格、数量要求：</w:t>
      </w:r>
      <w:r>
        <w:rPr>
          <w:color w:val="auto"/>
          <w:spacing w:val="9"/>
          <w:sz w:val="20"/>
          <w:szCs w:val="20"/>
          <w:highlight w:val="none"/>
          <w:u w:val="single" w:color="auto"/>
        </w:rPr>
        <w:t>主要材料涉及品种、</w:t>
      </w:r>
      <w:r>
        <w:rPr>
          <w:color w:val="auto"/>
          <w:spacing w:val="3"/>
          <w:sz w:val="20"/>
          <w:szCs w:val="20"/>
          <w:highlight w:val="none"/>
        </w:rPr>
        <w:t xml:space="preserve"> </w:t>
      </w:r>
      <w:r>
        <w:rPr>
          <w:color w:val="auto"/>
          <w:spacing w:val="9"/>
          <w:sz w:val="20"/>
          <w:szCs w:val="20"/>
          <w:highlight w:val="none"/>
          <w:u w:val="single" w:color="auto"/>
        </w:rPr>
        <w:t>款式、颜色等方面内容的，承包人在进货前需将货物样品报送监理或发包人现场办公室，待设计及发包人</w:t>
      </w:r>
      <w:r>
        <w:rPr>
          <w:color w:val="auto"/>
          <w:spacing w:val="13"/>
          <w:sz w:val="20"/>
          <w:szCs w:val="20"/>
          <w:highlight w:val="none"/>
        </w:rPr>
        <w:t xml:space="preserve"> </w:t>
      </w:r>
      <w:r>
        <w:rPr>
          <w:color w:val="auto"/>
          <w:spacing w:val="9"/>
          <w:sz w:val="20"/>
          <w:szCs w:val="20"/>
          <w:highlight w:val="none"/>
          <w:u w:val="single" w:color="auto"/>
        </w:rPr>
        <w:t>确认样品，并封存样品后，承包人方可订货。除上述材料外采购文件和工程量清单中对材料、设备有档次</w:t>
      </w:r>
      <w:r>
        <w:rPr>
          <w:color w:val="auto"/>
          <w:spacing w:val="13"/>
          <w:sz w:val="20"/>
          <w:szCs w:val="20"/>
          <w:highlight w:val="none"/>
        </w:rPr>
        <w:t xml:space="preserve"> </w:t>
      </w:r>
      <w:r>
        <w:rPr>
          <w:color w:val="auto"/>
          <w:spacing w:val="10"/>
          <w:sz w:val="20"/>
          <w:szCs w:val="20"/>
          <w:highlight w:val="none"/>
          <w:u w:val="single" w:color="auto"/>
        </w:rPr>
        <w:t>或质量要求的，按采购文件和工程量清单确定；其他由合同各方协商确定。</w:t>
      </w:r>
    </w:p>
    <w:p w14:paraId="530412E0">
      <w:pPr>
        <w:pStyle w:val="2"/>
        <w:spacing w:before="33" w:line="228" w:lineRule="auto"/>
        <w:ind w:left="429"/>
        <w:rPr>
          <w:color w:val="auto"/>
          <w:sz w:val="20"/>
          <w:szCs w:val="20"/>
          <w:highlight w:val="none"/>
        </w:rPr>
      </w:pPr>
      <w:r>
        <w:rPr>
          <w:b/>
          <w:bCs/>
          <w:color w:val="auto"/>
          <w:spacing w:val="6"/>
          <w:sz w:val="20"/>
          <w:szCs w:val="20"/>
          <w:highlight w:val="none"/>
        </w:rPr>
        <w:t>8.8</w:t>
      </w:r>
      <w:r>
        <w:rPr>
          <w:color w:val="auto"/>
          <w:spacing w:val="6"/>
          <w:sz w:val="20"/>
          <w:szCs w:val="20"/>
          <w:highlight w:val="none"/>
        </w:rPr>
        <w:t xml:space="preserve"> </w:t>
      </w:r>
      <w:r>
        <w:rPr>
          <w:b/>
          <w:bCs/>
          <w:color w:val="auto"/>
          <w:spacing w:val="6"/>
          <w:sz w:val="20"/>
          <w:szCs w:val="20"/>
          <w:highlight w:val="none"/>
        </w:rPr>
        <w:t>施工设备和临时设施</w:t>
      </w:r>
    </w:p>
    <w:p w14:paraId="3FEA8550">
      <w:pPr>
        <w:pStyle w:val="2"/>
        <w:spacing w:before="162" w:line="228" w:lineRule="auto"/>
        <w:ind w:left="429"/>
        <w:rPr>
          <w:color w:val="auto"/>
          <w:sz w:val="20"/>
          <w:szCs w:val="20"/>
          <w:highlight w:val="none"/>
        </w:rPr>
      </w:pPr>
      <w:r>
        <w:rPr>
          <w:color w:val="auto"/>
          <w:spacing w:val="8"/>
          <w:sz w:val="20"/>
          <w:szCs w:val="20"/>
          <w:highlight w:val="none"/>
        </w:rPr>
        <w:t>8.8.1 承包人提供的施工设备和临时设施</w:t>
      </w:r>
    </w:p>
    <w:p w14:paraId="35559518">
      <w:pPr>
        <w:pStyle w:val="2"/>
        <w:spacing w:before="163" w:line="361" w:lineRule="auto"/>
        <w:ind w:left="8" w:right="2" w:firstLine="432"/>
        <w:rPr>
          <w:color w:val="auto"/>
          <w:sz w:val="20"/>
          <w:szCs w:val="20"/>
          <w:highlight w:val="none"/>
        </w:rPr>
      </w:pPr>
      <w:r>
        <w:rPr>
          <w:color w:val="auto"/>
          <w:spacing w:val="9"/>
          <w:sz w:val="20"/>
          <w:szCs w:val="20"/>
          <w:highlight w:val="none"/>
        </w:rPr>
        <w:t>除专用合同条款另有约定的其他独立承包人和监理人指示的他人提供条件外，承包人运入施工场</w:t>
      </w:r>
      <w:r>
        <w:rPr>
          <w:color w:val="auto"/>
          <w:spacing w:val="8"/>
          <w:sz w:val="20"/>
          <w:szCs w:val="20"/>
          <w:highlight w:val="none"/>
        </w:rPr>
        <w:t>地的</w:t>
      </w:r>
      <w:r>
        <w:rPr>
          <w:color w:val="auto"/>
          <w:sz w:val="20"/>
          <w:szCs w:val="20"/>
          <w:highlight w:val="none"/>
        </w:rPr>
        <w:t xml:space="preserve"> </w:t>
      </w:r>
      <w:r>
        <w:rPr>
          <w:color w:val="auto"/>
          <w:spacing w:val="9"/>
          <w:sz w:val="20"/>
          <w:szCs w:val="20"/>
          <w:highlight w:val="none"/>
        </w:rPr>
        <w:t>所有施工设备以及在施工场地建设的临时设施仅限于用于合同工程。承包人用于本工程的主要机械设备清</w:t>
      </w:r>
    </w:p>
    <w:p w14:paraId="5047EAFD">
      <w:pPr>
        <w:spacing w:line="361" w:lineRule="auto"/>
        <w:rPr>
          <w:color w:val="auto"/>
          <w:sz w:val="20"/>
          <w:szCs w:val="20"/>
          <w:highlight w:val="none"/>
        </w:rPr>
        <w:sectPr>
          <w:footerReference r:id="rId46" w:type="default"/>
          <w:pgSz w:w="11905" w:h="16839"/>
          <w:pgMar w:top="400" w:right="1133" w:bottom="950" w:left="1131" w:header="0" w:footer="787" w:gutter="0"/>
          <w:pgNumType w:fmt="decimal"/>
          <w:cols w:space="720" w:num="1"/>
        </w:sectPr>
      </w:pPr>
    </w:p>
    <w:p w14:paraId="4FBC335F">
      <w:pPr>
        <w:spacing w:line="347" w:lineRule="auto"/>
        <w:rPr>
          <w:rFonts w:ascii="Arial"/>
          <w:color w:val="auto"/>
          <w:sz w:val="21"/>
          <w:highlight w:val="none"/>
        </w:rPr>
      </w:pPr>
    </w:p>
    <w:p w14:paraId="26573DA3">
      <w:pPr>
        <w:spacing w:line="348" w:lineRule="auto"/>
        <w:rPr>
          <w:rFonts w:ascii="Arial"/>
          <w:color w:val="auto"/>
          <w:sz w:val="21"/>
          <w:highlight w:val="none"/>
        </w:rPr>
      </w:pPr>
    </w:p>
    <w:p w14:paraId="18AFD2D2">
      <w:pPr>
        <w:pStyle w:val="2"/>
        <w:spacing w:before="65" w:line="228" w:lineRule="auto"/>
        <w:ind w:left="1"/>
        <w:rPr>
          <w:color w:val="auto"/>
          <w:sz w:val="20"/>
          <w:szCs w:val="20"/>
          <w:highlight w:val="none"/>
        </w:rPr>
      </w:pPr>
      <w:r>
        <w:rPr>
          <w:color w:val="auto"/>
          <w:spacing w:val="6"/>
          <w:sz w:val="20"/>
          <w:szCs w:val="20"/>
          <w:highlight w:val="none"/>
        </w:rPr>
        <w:t>单见合同附件5。</w:t>
      </w:r>
    </w:p>
    <w:p w14:paraId="429F31E2">
      <w:pPr>
        <w:pStyle w:val="2"/>
        <w:spacing w:before="161" w:line="228" w:lineRule="auto"/>
        <w:ind w:left="423"/>
        <w:rPr>
          <w:color w:val="auto"/>
          <w:sz w:val="20"/>
          <w:szCs w:val="20"/>
          <w:highlight w:val="none"/>
        </w:rPr>
      </w:pPr>
      <w:r>
        <w:rPr>
          <w:color w:val="auto"/>
          <w:spacing w:val="8"/>
          <w:sz w:val="20"/>
          <w:szCs w:val="20"/>
          <w:highlight w:val="none"/>
        </w:rPr>
        <w:t>关于修建临时设施费用承担的约定：</w:t>
      </w:r>
    </w:p>
    <w:p w14:paraId="0FF76B5D">
      <w:pPr>
        <w:pStyle w:val="2"/>
        <w:spacing w:before="160" w:line="302" w:lineRule="auto"/>
        <w:ind w:left="17" w:right="87" w:firstLine="402"/>
        <w:rPr>
          <w:color w:val="auto"/>
          <w:sz w:val="20"/>
          <w:szCs w:val="20"/>
          <w:highlight w:val="none"/>
        </w:rPr>
      </w:pPr>
      <w:r>
        <w:rPr>
          <w:color w:val="auto"/>
          <w:spacing w:val="9"/>
          <w:sz w:val="20"/>
          <w:szCs w:val="20"/>
          <w:highlight w:val="none"/>
          <w:u w:val="single" w:color="auto"/>
        </w:rPr>
        <w:t>①承包人的临时用地（含项目部驻地等）租用费（含拆迁补偿）、临时用地的环保、恢复、临时用地</w:t>
      </w:r>
      <w:r>
        <w:rPr>
          <w:color w:val="auto"/>
          <w:spacing w:val="11"/>
          <w:sz w:val="20"/>
          <w:szCs w:val="20"/>
          <w:highlight w:val="none"/>
        </w:rPr>
        <w:t xml:space="preserve"> </w:t>
      </w:r>
      <w:r>
        <w:rPr>
          <w:color w:val="auto"/>
          <w:spacing w:val="9"/>
          <w:sz w:val="20"/>
          <w:szCs w:val="20"/>
          <w:highlight w:val="none"/>
          <w:u w:val="single" w:color="auto"/>
        </w:rPr>
        <w:t>的青苗补偿及地面附着物拆除等费用均由承包人负责，以上费用在投标报价中综合考虑。</w:t>
      </w:r>
      <w:r>
        <w:rPr>
          <w:color w:val="auto"/>
          <w:spacing w:val="3"/>
          <w:sz w:val="20"/>
          <w:szCs w:val="20"/>
          <w:highlight w:val="none"/>
          <w:u w:val="single" w:color="auto"/>
        </w:rPr>
        <w:t xml:space="preserve">  </w:t>
      </w:r>
    </w:p>
    <w:p w14:paraId="7897222E">
      <w:pPr>
        <w:pStyle w:val="2"/>
        <w:spacing w:before="163" w:line="303" w:lineRule="auto"/>
        <w:ind w:left="5" w:right="31" w:firstLine="413"/>
        <w:rPr>
          <w:color w:val="auto"/>
          <w:sz w:val="20"/>
          <w:szCs w:val="20"/>
          <w:highlight w:val="none"/>
        </w:rPr>
      </w:pPr>
      <w:r>
        <w:rPr>
          <w:color w:val="auto"/>
          <w:spacing w:val="6"/>
          <w:sz w:val="20"/>
          <w:szCs w:val="20"/>
          <w:highlight w:val="none"/>
          <w:u w:val="single" w:color="auto"/>
        </w:rPr>
        <w:t>②承包人负责合同实施期间其合同段内临时交通道路和交通设施的修建、维修、养护和交</w:t>
      </w:r>
      <w:r>
        <w:rPr>
          <w:color w:val="auto"/>
          <w:spacing w:val="5"/>
          <w:sz w:val="20"/>
          <w:szCs w:val="20"/>
          <w:highlight w:val="none"/>
          <w:u w:val="single" w:color="auto"/>
        </w:rPr>
        <w:t>通管理工作，</w:t>
      </w:r>
      <w:r>
        <w:rPr>
          <w:color w:val="auto"/>
          <w:sz w:val="20"/>
          <w:szCs w:val="20"/>
          <w:highlight w:val="none"/>
        </w:rPr>
        <w:t xml:space="preserve"> </w:t>
      </w:r>
      <w:r>
        <w:rPr>
          <w:color w:val="auto"/>
          <w:spacing w:val="7"/>
          <w:sz w:val="20"/>
          <w:szCs w:val="20"/>
          <w:highlight w:val="none"/>
          <w:u w:val="single" w:color="auto"/>
        </w:rPr>
        <w:t>并承担一切费用。</w:t>
      </w:r>
      <w:r>
        <w:rPr>
          <w:color w:val="auto"/>
          <w:spacing w:val="1"/>
          <w:sz w:val="20"/>
          <w:szCs w:val="20"/>
          <w:highlight w:val="none"/>
          <w:u w:val="single" w:color="auto"/>
        </w:rPr>
        <w:t xml:space="preserve">  </w:t>
      </w:r>
    </w:p>
    <w:p w14:paraId="17269200">
      <w:pPr>
        <w:pStyle w:val="2"/>
        <w:spacing w:before="160" w:line="328" w:lineRule="auto"/>
        <w:ind w:left="2" w:right="31" w:firstLine="415"/>
        <w:rPr>
          <w:color w:val="auto"/>
          <w:sz w:val="20"/>
          <w:szCs w:val="20"/>
          <w:highlight w:val="none"/>
        </w:rPr>
      </w:pPr>
      <w:r>
        <w:rPr>
          <w:color w:val="auto"/>
          <w:spacing w:val="6"/>
          <w:sz w:val="20"/>
          <w:szCs w:val="20"/>
          <w:highlight w:val="none"/>
          <w:u w:val="single" w:color="auto"/>
        </w:rPr>
        <w:t>③承包人修建的临时道路和交通设施，应免费提供给发包人、监理工程师和其他合同段的</w:t>
      </w:r>
      <w:r>
        <w:rPr>
          <w:color w:val="auto"/>
          <w:spacing w:val="5"/>
          <w:sz w:val="20"/>
          <w:szCs w:val="20"/>
          <w:highlight w:val="none"/>
          <w:u w:val="single" w:color="auto"/>
        </w:rPr>
        <w:t>承包人使用，</w:t>
      </w:r>
      <w:r>
        <w:rPr>
          <w:color w:val="auto"/>
          <w:sz w:val="20"/>
          <w:szCs w:val="20"/>
          <w:highlight w:val="none"/>
        </w:rPr>
        <w:t xml:space="preserve"> </w:t>
      </w:r>
      <w:r>
        <w:rPr>
          <w:color w:val="auto"/>
          <w:spacing w:val="9"/>
          <w:sz w:val="20"/>
          <w:szCs w:val="20"/>
          <w:highlight w:val="none"/>
          <w:u w:val="single" w:color="auto"/>
        </w:rPr>
        <w:t>如共同使用的路基损坏严重，发包人或监理工程师将负责通知有关承包人共同出资修复，若使用频率相差</w:t>
      </w:r>
      <w:r>
        <w:rPr>
          <w:color w:val="auto"/>
          <w:spacing w:val="10"/>
          <w:sz w:val="20"/>
          <w:szCs w:val="20"/>
          <w:highlight w:val="none"/>
        </w:rPr>
        <w:t xml:space="preserve"> </w:t>
      </w:r>
      <w:r>
        <w:rPr>
          <w:color w:val="auto"/>
          <w:spacing w:val="8"/>
          <w:sz w:val="20"/>
          <w:szCs w:val="20"/>
          <w:highlight w:val="none"/>
          <w:u w:val="single" w:color="auto"/>
        </w:rPr>
        <w:t>悬殊，则按比例分摊。</w:t>
      </w:r>
      <w:r>
        <w:rPr>
          <w:color w:val="auto"/>
          <w:sz w:val="20"/>
          <w:szCs w:val="20"/>
          <w:highlight w:val="none"/>
          <w:u w:val="single" w:color="auto"/>
        </w:rPr>
        <w:t xml:space="preserve">  </w:t>
      </w:r>
    </w:p>
    <w:p w14:paraId="2CA17E15">
      <w:pPr>
        <w:pStyle w:val="2"/>
        <w:spacing w:before="161" w:line="327" w:lineRule="auto"/>
        <w:ind w:right="85" w:firstLine="418"/>
        <w:rPr>
          <w:color w:val="auto"/>
          <w:sz w:val="20"/>
          <w:szCs w:val="20"/>
          <w:highlight w:val="none"/>
        </w:rPr>
      </w:pPr>
      <w:r>
        <w:rPr>
          <w:color w:val="auto"/>
          <w:spacing w:val="9"/>
          <w:sz w:val="20"/>
          <w:szCs w:val="20"/>
          <w:highlight w:val="none"/>
          <w:u w:val="single" w:color="auto"/>
        </w:rPr>
        <w:t>④承包人在发包人拟开发区域内已经搭设的施工现场办公等临时设施，一旦发包人因开发需要，通知</w:t>
      </w:r>
      <w:r>
        <w:rPr>
          <w:color w:val="auto"/>
          <w:spacing w:val="12"/>
          <w:sz w:val="20"/>
          <w:szCs w:val="20"/>
          <w:highlight w:val="none"/>
        </w:rPr>
        <w:t xml:space="preserve"> </w:t>
      </w:r>
      <w:r>
        <w:rPr>
          <w:color w:val="auto"/>
          <w:spacing w:val="9"/>
          <w:sz w:val="20"/>
          <w:szCs w:val="20"/>
          <w:highlight w:val="none"/>
          <w:u w:val="single" w:color="auto"/>
        </w:rPr>
        <w:t>承包人搬迁、拆除的，承包人应无条件在规定期限内搬迁、拆除，发包人不另行支付搬迁、拆除等费用。</w:t>
      </w:r>
      <w:r>
        <w:rPr>
          <w:color w:val="auto"/>
          <w:spacing w:val="15"/>
          <w:sz w:val="20"/>
          <w:szCs w:val="20"/>
          <w:highlight w:val="none"/>
        </w:rPr>
        <w:t xml:space="preserve"> </w:t>
      </w:r>
      <w:r>
        <w:rPr>
          <w:color w:val="auto"/>
          <w:spacing w:val="10"/>
          <w:sz w:val="20"/>
          <w:szCs w:val="20"/>
          <w:highlight w:val="none"/>
          <w:u w:val="single" w:color="auto"/>
        </w:rPr>
        <w:t>承包人自行解决民工住宿问题，并承担因此而增加的交通费用、工人生产降效等相关费用。</w:t>
      </w:r>
    </w:p>
    <w:p w14:paraId="7A249D4C">
      <w:pPr>
        <w:pStyle w:val="2"/>
        <w:spacing w:before="161" w:line="302" w:lineRule="auto"/>
        <w:ind w:left="422" w:right="5242" w:hanging="2"/>
        <w:rPr>
          <w:color w:val="auto"/>
          <w:sz w:val="20"/>
          <w:szCs w:val="20"/>
          <w:highlight w:val="none"/>
        </w:rPr>
      </w:pPr>
      <w:r>
        <w:rPr>
          <w:color w:val="auto"/>
          <w:spacing w:val="8"/>
          <w:sz w:val="20"/>
          <w:szCs w:val="20"/>
          <w:highlight w:val="none"/>
        </w:rPr>
        <w:t>8.8.2 发包人提供的施工设备和临时设施</w:t>
      </w:r>
      <w:r>
        <w:rPr>
          <w:color w:val="auto"/>
          <w:sz w:val="20"/>
          <w:szCs w:val="20"/>
          <w:highlight w:val="none"/>
        </w:rPr>
        <w:t xml:space="preserve">    </w:t>
      </w:r>
      <w:r>
        <w:rPr>
          <w:color w:val="auto"/>
          <w:spacing w:val="7"/>
          <w:sz w:val="20"/>
          <w:szCs w:val="20"/>
          <w:highlight w:val="none"/>
        </w:rPr>
        <w:t>发包人提供的施工设备和临时设施：</w:t>
      </w:r>
      <w:r>
        <w:rPr>
          <w:color w:val="auto"/>
          <w:spacing w:val="7"/>
          <w:sz w:val="20"/>
          <w:szCs w:val="20"/>
          <w:highlight w:val="none"/>
          <w:u w:val="single" w:color="auto"/>
        </w:rPr>
        <w:t xml:space="preserve">  无 </w:t>
      </w:r>
      <w:r>
        <w:rPr>
          <w:color w:val="auto"/>
          <w:spacing w:val="7"/>
          <w:sz w:val="20"/>
          <w:szCs w:val="20"/>
          <w:highlight w:val="none"/>
        </w:rPr>
        <w:t>。</w:t>
      </w:r>
    </w:p>
    <w:p w14:paraId="2A376157">
      <w:pPr>
        <w:pStyle w:val="2"/>
        <w:spacing w:before="164" w:line="228" w:lineRule="auto"/>
        <w:ind w:left="423"/>
        <w:rPr>
          <w:color w:val="auto"/>
          <w:sz w:val="20"/>
          <w:szCs w:val="20"/>
          <w:highlight w:val="none"/>
        </w:rPr>
      </w:pPr>
      <w:r>
        <w:rPr>
          <w:color w:val="auto"/>
          <w:spacing w:val="9"/>
          <w:sz w:val="20"/>
          <w:szCs w:val="20"/>
          <w:highlight w:val="none"/>
        </w:rPr>
        <w:t>发包人提供的施工设备和临时设施的运行、维护、拆除、清运费用的承担人：</w:t>
      </w:r>
      <w:r>
        <w:rPr>
          <w:color w:val="auto"/>
          <w:spacing w:val="9"/>
          <w:sz w:val="20"/>
          <w:szCs w:val="20"/>
          <w:highlight w:val="none"/>
          <w:u w:val="single" w:color="auto"/>
        </w:rPr>
        <w:t xml:space="preserve">  承包人  </w:t>
      </w:r>
      <w:r>
        <w:rPr>
          <w:color w:val="auto"/>
          <w:spacing w:val="9"/>
          <w:sz w:val="20"/>
          <w:szCs w:val="20"/>
          <w:highlight w:val="none"/>
        </w:rPr>
        <w:t>。</w:t>
      </w:r>
    </w:p>
    <w:p w14:paraId="78E950F4">
      <w:pPr>
        <w:pStyle w:val="2"/>
        <w:spacing w:before="161" w:line="228" w:lineRule="auto"/>
        <w:rPr>
          <w:color w:val="auto"/>
          <w:sz w:val="20"/>
          <w:szCs w:val="20"/>
          <w:highlight w:val="none"/>
        </w:rPr>
      </w:pPr>
      <w:r>
        <w:rPr>
          <w:b/>
          <w:bCs/>
          <w:color w:val="auto"/>
          <w:spacing w:val="5"/>
          <w:sz w:val="20"/>
          <w:szCs w:val="20"/>
          <w:highlight w:val="none"/>
        </w:rPr>
        <w:t>9.</w:t>
      </w:r>
      <w:r>
        <w:rPr>
          <w:color w:val="auto"/>
          <w:spacing w:val="5"/>
          <w:sz w:val="20"/>
          <w:szCs w:val="20"/>
          <w:highlight w:val="none"/>
        </w:rPr>
        <w:t xml:space="preserve"> </w:t>
      </w:r>
      <w:r>
        <w:rPr>
          <w:b/>
          <w:bCs/>
          <w:color w:val="auto"/>
          <w:spacing w:val="5"/>
          <w:sz w:val="20"/>
          <w:szCs w:val="20"/>
          <w:highlight w:val="none"/>
        </w:rPr>
        <w:t>试验与检验</w:t>
      </w:r>
    </w:p>
    <w:p w14:paraId="55C7E5CE">
      <w:pPr>
        <w:pStyle w:val="2"/>
        <w:spacing w:before="161" w:line="230" w:lineRule="auto"/>
        <w:ind w:left="420"/>
        <w:rPr>
          <w:color w:val="auto"/>
          <w:sz w:val="20"/>
          <w:szCs w:val="20"/>
          <w:highlight w:val="none"/>
        </w:rPr>
      </w:pPr>
      <w:r>
        <w:rPr>
          <w:b/>
          <w:bCs/>
          <w:color w:val="auto"/>
          <w:spacing w:val="6"/>
          <w:sz w:val="20"/>
          <w:szCs w:val="20"/>
          <w:highlight w:val="none"/>
        </w:rPr>
        <w:t>9.1</w:t>
      </w:r>
      <w:r>
        <w:rPr>
          <w:color w:val="auto"/>
          <w:spacing w:val="6"/>
          <w:sz w:val="20"/>
          <w:szCs w:val="20"/>
          <w:highlight w:val="none"/>
        </w:rPr>
        <w:t xml:space="preserve"> </w:t>
      </w:r>
      <w:r>
        <w:rPr>
          <w:b/>
          <w:bCs/>
          <w:color w:val="auto"/>
          <w:spacing w:val="6"/>
          <w:sz w:val="20"/>
          <w:szCs w:val="20"/>
          <w:highlight w:val="none"/>
        </w:rPr>
        <w:t>试验设备与试验人员</w:t>
      </w:r>
    </w:p>
    <w:p w14:paraId="752DC340">
      <w:pPr>
        <w:pStyle w:val="2"/>
        <w:spacing w:before="159" w:line="230" w:lineRule="auto"/>
        <w:ind w:left="420"/>
        <w:rPr>
          <w:color w:val="auto"/>
          <w:sz w:val="20"/>
          <w:szCs w:val="20"/>
          <w:highlight w:val="none"/>
        </w:rPr>
      </w:pPr>
      <w:r>
        <w:rPr>
          <w:color w:val="auto"/>
          <w:spacing w:val="5"/>
          <w:sz w:val="20"/>
          <w:szCs w:val="20"/>
          <w:highlight w:val="none"/>
        </w:rPr>
        <w:t>9.1.2 试验设备</w:t>
      </w:r>
    </w:p>
    <w:p w14:paraId="556D5530">
      <w:pPr>
        <w:pStyle w:val="2"/>
        <w:spacing w:before="161" w:line="361" w:lineRule="auto"/>
        <w:ind w:left="419" w:right="1988"/>
        <w:rPr>
          <w:color w:val="auto"/>
          <w:sz w:val="20"/>
          <w:szCs w:val="20"/>
          <w:highlight w:val="none"/>
        </w:rPr>
      </w:pPr>
      <w:r>
        <w:rPr>
          <w:color w:val="auto"/>
          <w:spacing w:val="8"/>
          <w:sz w:val="20"/>
          <w:szCs w:val="20"/>
          <w:highlight w:val="none"/>
        </w:rPr>
        <w:t>施工现场需要配置的试验场所：</w:t>
      </w:r>
      <w:r>
        <w:rPr>
          <w:color w:val="auto"/>
          <w:spacing w:val="40"/>
          <w:sz w:val="20"/>
          <w:szCs w:val="20"/>
          <w:highlight w:val="none"/>
          <w:u w:val="single" w:color="auto"/>
        </w:rPr>
        <w:t xml:space="preserve"> </w:t>
      </w:r>
      <w:r>
        <w:rPr>
          <w:color w:val="auto"/>
          <w:spacing w:val="8"/>
          <w:sz w:val="20"/>
          <w:szCs w:val="20"/>
          <w:highlight w:val="none"/>
          <w:u w:val="single" w:color="auto"/>
        </w:rPr>
        <w:t>由承包人承担，</w:t>
      </w:r>
      <w:r>
        <w:rPr>
          <w:color w:val="auto"/>
          <w:spacing w:val="7"/>
          <w:sz w:val="20"/>
          <w:szCs w:val="20"/>
          <w:highlight w:val="none"/>
          <w:u w:val="single" w:color="auto"/>
        </w:rPr>
        <w:t xml:space="preserve">所需费用包含在投标报价中 </w:t>
      </w:r>
      <w:r>
        <w:rPr>
          <w:color w:val="auto"/>
          <w:spacing w:val="7"/>
          <w:sz w:val="20"/>
          <w:szCs w:val="20"/>
          <w:highlight w:val="none"/>
        </w:rPr>
        <w:t>。</w:t>
      </w:r>
      <w:r>
        <w:rPr>
          <w:color w:val="auto"/>
          <w:sz w:val="20"/>
          <w:szCs w:val="20"/>
          <w:highlight w:val="none"/>
        </w:rPr>
        <w:t xml:space="preserve"> </w:t>
      </w:r>
      <w:r>
        <w:rPr>
          <w:color w:val="auto"/>
          <w:spacing w:val="8"/>
          <w:sz w:val="20"/>
          <w:szCs w:val="20"/>
          <w:highlight w:val="none"/>
        </w:rPr>
        <w:t>施工现场需要配备的试验设备：</w:t>
      </w:r>
      <w:r>
        <w:rPr>
          <w:color w:val="auto"/>
          <w:spacing w:val="40"/>
          <w:sz w:val="20"/>
          <w:szCs w:val="20"/>
          <w:highlight w:val="none"/>
          <w:u w:val="single" w:color="auto"/>
        </w:rPr>
        <w:t xml:space="preserve"> </w:t>
      </w:r>
      <w:r>
        <w:rPr>
          <w:color w:val="auto"/>
          <w:spacing w:val="8"/>
          <w:sz w:val="20"/>
          <w:szCs w:val="20"/>
          <w:highlight w:val="none"/>
          <w:u w:val="single" w:color="auto"/>
        </w:rPr>
        <w:t>由承包人承担，</w:t>
      </w:r>
      <w:r>
        <w:rPr>
          <w:color w:val="auto"/>
          <w:spacing w:val="7"/>
          <w:sz w:val="20"/>
          <w:szCs w:val="20"/>
          <w:highlight w:val="none"/>
          <w:u w:val="single" w:color="auto"/>
        </w:rPr>
        <w:t xml:space="preserve">所需费用包含在投标报价中 </w:t>
      </w:r>
      <w:r>
        <w:rPr>
          <w:color w:val="auto"/>
          <w:spacing w:val="7"/>
          <w:sz w:val="20"/>
          <w:szCs w:val="20"/>
          <w:highlight w:val="none"/>
        </w:rPr>
        <w:t>。</w:t>
      </w:r>
    </w:p>
    <w:p w14:paraId="15818C98">
      <w:pPr>
        <w:pStyle w:val="2"/>
        <w:spacing w:before="34" w:line="227" w:lineRule="auto"/>
        <w:ind w:left="419"/>
        <w:rPr>
          <w:color w:val="auto"/>
          <w:sz w:val="20"/>
          <w:szCs w:val="20"/>
          <w:highlight w:val="none"/>
        </w:rPr>
      </w:pPr>
      <w:r>
        <w:rPr>
          <w:color w:val="auto"/>
          <w:spacing w:val="8"/>
          <w:sz w:val="20"/>
          <w:szCs w:val="20"/>
          <w:highlight w:val="none"/>
        </w:rPr>
        <w:t>施工现场需要具备的其他试验条件：</w:t>
      </w:r>
      <w:r>
        <w:rPr>
          <w:color w:val="auto"/>
          <w:spacing w:val="56"/>
          <w:sz w:val="20"/>
          <w:szCs w:val="20"/>
          <w:highlight w:val="none"/>
          <w:u w:val="single" w:color="auto"/>
        </w:rPr>
        <w:t xml:space="preserve"> </w:t>
      </w:r>
      <w:r>
        <w:rPr>
          <w:color w:val="auto"/>
          <w:spacing w:val="8"/>
          <w:sz w:val="20"/>
          <w:szCs w:val="20"/>
          <w:highlight w:val="none"/>
          <w:u w:val="single" w:color="auto"/>
        </w:rPr>
        <w:t xml:space="preserve">由承包人承担，所需费用包含在投标报价中 </w:t>
      </w:r>
      <w:r>
        <w:rPr>
          <w:color w:val="auto"/>
          <w:spacing w:val="8"/>
          <w:sz w:val="20"/>
          <w:szCs w:val="20"/>
          <w:highlight w:val="none"/>
        </w:rPr>
        <w:t>。</w:t>
      </w:r>
    </w:p>
    <w:p w14:paraId="142725A1">
      <w:pPr>
        <w:pStyle w:val="2"/>
        <w:spacing w:before="162" w:line="229" w:lineRule="auto"/>
        <w:ind w:left="420"/>
        <w:rPr>
          <w:color w:val="auto"/>
          <w:sz w:val="20"/>
          <w:szCs w:val="20"/>
          <w:highlight w:val="none"/>
        </w:rPr>
      </w:pPr>
      <w:r>
        <w:rPr>
          <w:b/>
          <w:bCs/>
          <w:color w:val="auto"/>
          <w:spacing w:val="5"/>
          <w:sz w:val="20"/>
          <w:szCs w:val="20"/>
          <w:highlight w:val="none"/>
        </w:rPr>
        <w:t>9.4</w:t>
      </w:r>
      <w:r>
        <w:rPr>
          <w:color w:val="auto"/>
          <w:spacing w:val="5"/>
          <w:sz w:val="20"/>
          <w:szCs w:val="20"/>
          <w:highlight w:val="none"/>
        </w:rPr>
        <w:t xml:space="preserve"> </w:t>
      </w:r>
      <w:r>
        <w:rPr>
          <w:b/>
          <w:bCs/>
          <w:color w:val="auto"/>
          <w:spacing w:val="5"/>
          <w:sz w:val="20"/>
          <w:szCs w:val="20"/>
          <w:highlight w:val="none"/>
        </w:rPr>
        <w:t>现场工艺试验</w:t>
      </w:r>
    </w:p>
    <w:p w14:paraId="40EF3F04">
      <w:pPr>
        <w:pStyle w:val="2"/>
        <w:spacing w:before="163" w:line="228" w:lineRule="auto"/>
        <w:ind w:left="421"/>
        <w:rPr>
          <w:color w:val="auto"/>
          <w:sz w:val="20"/>
          <w:szCs w:val="20"/>
          <w:highlight w:val="none"/>
        </w:rPr>
      </w:pPr>
      <w:r>
        <w:rPr>
          <w:color w:val="auto"/>
          <w:spacing w:val="8"/>
          <w:sz w:val="20"/>
          <w:szCs w:val="20"/>
          <w:highlight w:val="none"/>
        </w:rPr>
        <w:t>现场工艺试验的有关约定：</w:t>
      </w:r>
      <w:r>
        <w:rPr>
          <w:color w:val="auto"/>
          <w:spacing w:val="8"/>
          <w:sz w:val="20"/>
          <w:szCs w:val="20"/>
          <w:highlight w:val="none"/>
          <w:u w:val="single" w:color="auto"/>
        </w:rPr>
        <w:t xml:space="preserve">  按通用条款执行</w:t>
      </w:r>
      <w:r>
        <w:rPr>
          <w:color w:val="auto"/>
          <w:spacing w:val="8"/>
          <w:sz w:val="20"/>
          <w:szCs w:val="20"/>
          <w:highlight w:val="none"/>
        </w:rPr>
        <w:t>。</w:t>
      </w:r>
    </w:p>
    <w:p w14:paraId="3057F583">
      <w:pPr>
        <w:pStyle w:val="2"/>
        <w:spacing w:before="161" w:line="228" w:lineRule="auto"/>
        <w:ind w:left="420"/>
        <w:rPr>
          <w:color w:val="auto"/>
          <w:sz w:val="20"/>
          <w:szCs w:val="20"/>
          <w:highlight w:val="none"/>
        </w:rPr>
      </w:pPr>
      <w:r>
        <w:rPr>
          <w:b/>
          <w:bCs/>
          <w:color w:val="auto"/>
          <w:spacing w:val="5"/>
          <w:sz w:val="20"/>
          <w:szCs w:val="20"/>
          <w:highlight w:val="none"/>
        </w:rPr>
        <w:t>9.5</w:t>
      </w:r>
      <w:r>
        <w:rPr>
          <w:color w:val="auto"/>
          <w:spacing w:val="5"/>
          <w:sz w:val="20"/>
          <w:szCs w:val="20"/>
          <w:highlight w:val="none"/>
        </w:rPr>
        <w:t xml:space="preserve"> </w:t>
      </w:r>
      <w:r>
        <w:rPr>
          <w:b/>
          <w:bCs/>
          <w:color w:val="auto"/>
          <w:spacing w:val="5"/>
          <w:sz w:val="20"/>
          <w:szCs w:val="20"/>
          <w:highlight w:val="none"/>
        </w:rPr>
        <w:t>检验费用</w:t>
      </w:r>
    </w:p>
    <w:p w14:paraId="77EE73F9">
      <w:pPr>
        <w:pStyle w:val="2"/>
        <w:spacing w:before="161" w:line="366" w:lineRule="auto"/>
        <w:ind w:left="1" w:right="87" w:firstLine="411"/>
        <w:jc w:val="both"/>
        <w:rPr>
          <w:color w:val="auto"/>
          <w:sz w:val="20"/>
          <w:szCs w:val="20"/>
          <w:highlight w:val="none"/>
        </w:rPr>
      </w:pPr>
      <w:r>
        <w:rPr>
          <w:color w:val="auto"/>
          <w:spacing w:val="9"/>
          <w:sz w:val="20"/>
          <w:szCs w:val="20"/>
          <w:highlight w:val="none"/>
        </w:rPr>
        <w:t>根据《建设工程质量检测管理办法》</w:t>
      </w:r>
      <w:r>
        <w:rPr>
          <w:color w:val="auto"/>
          <w:spacing w:val="-62"/>
          <w:sz w:val="20"/>
          <w:szCs w:val="20"/>
          <w:highlight w:val="none"/>
        </w:rPr>
        <w:t xml:space="preserve"> </w:t>
      </w:r>
      <w:r>
        <w:rPr>
          <w:color w:val="auto"/>
          <w:spacing w:val="9"/>
          <w:sz w:val="20"/>
          <w:szCs w:val="20"/>
          <w:highlight w:val="none"/>
        </w:rPr>
        <w:t>（住建部令</w:t>
      </w:r>
      <w:r>
        <w:rPr>
          <w:color w:val="auto"/>
          <w:spacing w:val="-35"/>
          <w:sz w:val="20"/>
          <w:szCs w:val="20"/>
          <w:highlight w:val="none"/>
        </w:rPr>
        <w:t xml:space="preserve"> </w:t>
      </w:r>
      <w:r>
        <w:rPr>
          <w:rFonts w:ascii="Times New Roman" w:hAnsi="Times New Roman" w:eastAsia="Times New Roman" w:cs="Times New Roman"/>
          <w:color w:val="auto"/>
          <w:spacing w:val="9"/>
          <w:sz w:val="20"/>
          <w:szCs w:val="20"/>
          <w:highlight w:val="none"/>
        </w:rPr>
        <w:t>57</w:t>
      </w:r>
      <w:r>
        <w:rPr>
          <w:rFonts w:ascii="Times New Roman" w:hAnsi="Times New Roman" w:eastAsia="Times New Roman" w:cs="Times New Roman"/>
          <w:color w:val="auto"/>
          <w:spacing w:val="17"/>
          <w:w w:val="101"/>
          <w:sz w:val="20"/>
          <w:szCs w:val="20"/>
          <w:highlight w:val="none"/>
        </w:rPr>
        <w:t xml:space="preserve"> </w:t>
      </w:r>
      <w:r>
        <w:rPr>
          <w:color w:val="auto"/>
          <w:spacing w:val="9"/>
          <w:sz w:val="20"/>
          <w:szCs w:val="20"/>
          <w:highlight w:val="none"/>
        </w:rPr>
        <w:t>号）</w:t>
      </w:r>
      <w:r>
        <w:rPr>
          <w:color w:val="auto"/>
          <w:spacing w:val="-53"/>
          <w:sz w:val="20"/>
          <w:szCs w:val="20"/>
          <w:highlight w:val="none"/>
        </w:rPr>
        <w:t xml:space="preserve"> </w:t>
      </w:r>
      <w:r>
        <w:rPr>
          <w:color w:val="auto"/>
          <w:spacing w:val="9"/>
          <w:sz w:val="20"/>
          <w:szCs w:val="20"/>
          <w:highlight w:val="none"/>
        </w:rPr>
        <w:t>以及《广西壮族自治区建设工程质量检测管</w:t>
      </w:r>
      <w:r>
        <w:rPr>
          <w:color w:val="auto"/>
          <w:sz w:val="20"/>
          <w:szCs w:val="20"/>
          <w:highlight w:val="none"/>
        </w:rPr>
        <w:t xml:space="preserve"> </w:t>
      </w:r>
      <w:r>
        <w:rPr>
          <w:color w:val="auto"/>
          <w:spacing w:val="7"/>
          <w:sz w:val="20"/>
          <w:szCs w:val="20"/>
          <w:highlight w:val="none"/>
        </w:rPr>
        <w:t>理规定》（桂建管〔2013〕11</w:t>
      </w:r>
      <w:r>
        <w:rPr>
          <w:color w:val="auto"/>
          <w:spacing w:val="-18"/>
          <w:sz w:val="20"/>
          <w:szCs w:val="20"/>
          <w:highlight w:val="none"/>
        </w:rPr>
        <w:t xml:space="preserve"> </w:t>
      </w:r>
      <w:r>
        <w:rPr>
          <w:color w:val="auto"/>
          <w:spacing w:val="7"/>
          <w:sz w:val="20"/>
          <w:szCs w:val="20"/>
          <w:highlight w:val="none"/>
        </w:rPr>
        <w:t>号）规定，工程质量检测业务由发包人委托有相应资质的检测机构检测。费</w:t>
      </w:r>
      <w:r>
        <w:rPr>
          <w:color w:val="auto"/>
          <w:sz w:val="20"/>
          <w:szCs w:val="20"/>
          <w:highlight w:val="none"/>
        </w:rPr>
        <w:t xml:space="preserve"> </w:t>
      </w:r>
      <w:r>
        <w:rPr>
          <w:color w:val="auto"/>
          <w:spacing w:val="9"/>
          <w:sz w:val="20"/>
          <w:szCs w:val="20"/>
          <w:highlight w:val="none"/>
        </w:rPr>
        <w:t>用从发包人的项目建设经费中支出并直接支付给检测机构，不计入合同价款内。</w:t>
      </w:r>
    </w:p>
    <w:p w14:paraId="0EE66785">
      <w:pPr>
        <w:pStyle w:val="2"/>
        <w:spacing w:before="34" w:line="230" w:lineRule="auto"/>
        <w:ind w:left="15"/>
        <w:rPr>
          <w:color w:val="auto"/>
          <w:sz w:val="20"/>
          <w:szCs w:val="20"/>
          <w:highlight w:val="none"/>
        </w:rPr>
      </w:pPr>
      <w:r>
        <w:rPr>
          <w:b/>
          <w:bCs/>
          <w:color w:val="auto"/>
          <w:spacing w:val="-1"/>
          <w:sz w:val="20"/>
          <w:szCs w:val="20"/>
          <w:highlight w:val="none"/>
        </w:rPr>
        <w:t>10.</w:t>
      </w:r>
      <w:r>
        <w:rPr>
          <w:color w:val="auto"/>
          <w:spacing w:val="12"/>
          <w:sz w:val="20"/>
          <w:szCs w:val="20"/>
          <w:highlight w:val="none"/>
        </w:rPr>
        <w:t xml:space="preserve"> </w:t>
      </w:r>
      <w:r>
        <w:rPr>
          <w:b/>
          <w:bCs/>
          <w:color w:val="auto"/>
          <w:spacing w:val="-1"/>
          <w:sz w:val="20"/>
          <w:szCs w:val="20"/>
          <w:highlight w:val="none"/>
        </w:rPr>
        <w:t>变更</w:t>
      </w:r>
    </w:p>
    <w:p w14:paraId="4A5BB68C">
      <w:pPr>
        <w:pStyle w:val="2"/>
        <w:spacing w:before="161" w:line="229" w:lineRule="auto"/>
        <w:ind w:left="435"/>
        <w:rPr>
          <w:color w:val="auto"/>
          <w:sz w:val="20"/>
          <w:szCs w:val="20"/>
          <w:highlight w:val="none"/>
        </w:rPr>
      </w:pPr>
      <w:r>
        <w:rPr>
          <w:b/>
          <w:bCs/>
          <w:color w:val="auto"/>
          <w:spacing w:val="3"/>
          <w:sz w:val="20"/>
          <w:szCs w:val="20"/>
          <w:highlight w:val="none"/>
        </w:rPr>
        <w:t>10.1</w:t>
      </w:r>
      <w:r>
        <w:rPr>
          <w:color w:val="auto"/>
          <w:spacing w:val="3"/>
          <w:sz w:val="20"/>
          <w:szCs w:val="20"/>
          <w:highlight w:val="none"/>
        </w:rPr>
        <w:t xml:space="preserve"> </w:t>
      </w:r>
      <w:r>
        <w:rPr>
          <w:b/>
          <w:bCs/>
          <w:color w:val="auto"/>
          <w:spacing w:val="3"/>
          <w:sz w:val="20"/>
          <w:szCs w:val="20"/>
          <w:highlight w:val="none"/>
        </w:rPr>
        <w:t>变更的范围</w:t>
      </w:r>
    </w:p>
    <w:p w14:paraId="69E7859F">
      <w:pPr>
        <w:pStyle w:val="2"/>
        <w:spacing w:before="159" w:line="367" w:lineRule="auto"/>
        <w:ind w:right="86" w:firstLine="416"/>
        <w:jc w:val="both"/>
        <w:rPr>
          <w:color w:val="auto"/>
          <w:sz w:val="20"/>
          <w:szCs w:val="20"/>
          <w:highlight w:val="none"/>
        </w:rPr>
      </w:pPr>
      <w:r>
        <w:rPr>
          <w:color w:val="auto"/>
          <w:spacing w:val="9"/>
          <w:sz w:val="20"/>
          <w:szCs w:val="20"/>
          <w:highlight w:val="none"/>
        </w:rPr>
        <w:t>关于变更的范围的约定：</w:t>
      </w:r>
      <w:r>
        <w:rPr>
          <w:color w:val="auto"/>
          <w:spacing w:val="9"/>
          <w:sz w:val="20"/>
          <w:szCs w:val="20"/>
          <w:highlight w:val="none"/>
          <w:u w:val="single" w:color="auto"/>
        </w:rPr>
        <w:t>施工期间因不可预见因素或发包人要求所发生的工程量增减（由变更、签证</w:t>
      </w:r>
      <w:r>
        <w:rPr>
          <w:color w:val="auto"/>
          <w:spacing w:val="14"/>
          <w:sz w:val="20"/>
          <w:szCs w:val="20"/>
          <w:highlight w:val="none"/>
        </w:rPr>
        <w:t xml:space="preserve"> </w:t>
      </w:r>
      <w:r>
        <w:rPr>
          <w:color w:val="auto"/>
          <w:spacing w:val="11"/>
          <w:sz w:val="20"/>
          <w:szCs w:val="20"/>
          <w:highlight w:val="none"/>
          <w:u w:val="single" w:color="auto"/>
        </w:rPr>
        <w:t>产生</w:t>
      </w:r>
      <w:r>
        <w:rPr>
          <w:color w:val="auto"/>
          <w:spacing w:val="27"/>
          <w:sz w:val="20"/>
          <w:szCs w:val="20"/>
          <w:highlight w:val="none"/>
          <w:u w:val="single" w:color="auto"/>
        </w:rPr>
        <w:t>），</w:t>
      </w:r>
      <w:r>
        <w:rPr>
          <w:color w:val="auto"/>
          <w:spacing w:val="11"/>
          <w:sz w:val="20"/>
          <w:szCs w:val="20"/>
          <w:highlight w:val="none"/>
          <w:u w:val="single" w:color="auto"/>
        </w:rPr>
        <w:t>其工程量按实际发生并经监理工程师及发包人签证认可，工程变更综合单价按专用条款第</w:t>
      </w:r>
      <w:r>
        <w:rPr>
          <w:color w:val="auto"/>
          <w:spacing w:val="-21"/>
          <w:sz w:val="20"/>
          <w:szCs w:val="20"/>
          <w:highlight w:val="none"/>
          <w:u w:val="single" w:color="auto"/>
        </w:rPr>
        <w:t xml:space="preserve"> </w:t>
      </w:r>
      <w:r>
        <w:rPr>
          <w:color w:val="auto"/>
          <w:spacing w:val="11"/>
          <w:sz w:val="20"/>
          <w:szCs w:val="20"/>
          <w:highlight w:val="none"/>
          <w:u w:val="single" w:color="auto"/>
        </w:rPr>
        <w:t>10.4</w:t>
      </w:r>
      <w:r>
        <w:rPr>
          <w:color w:val="auto"/>
          <w:sz w:val="20"/>
          <w:szCs w:val="20"/>
          <w:highlight w:val="none"/>
        </w:rPr>
        <w:t xml:space="preserve"> </w:t>
      </w:r>
      <w:r>
        <w:rPr>
          <w:color w:val="auto"/>
          <w:spacing w:val="6"/>
          <w:sz w:val="20"/>
          <w:szCs w:val="20"/>
          <w:highlight w:val="none"/>
          <w:u w:val="single" w:color="auto"/>
        </w:rPr>
        <w:t>点规定执行</w:t>
      </w:r>
      <w:r>
        <w:rPr>
          <w:color w:val="auto"/>
          <w:spacing w:val="6"/>
          <w:sz w:val="20"/>
          <w:szCs w:val="20"/>
          <w:highlight w:val="none"/>
        </w:rPr>
        <w:t>。</w:t>
      </w:r>
    </w:p>
    <w:p w14:paraId="0927C770">
      <w:pPr>
        <w:pStyle w:val="2"/>
        <w:spacing w:before="35" w:line="229" w:lineRule="auto"/>
        <w:ind w:left="435"/>
        <w:rPr>
          <w:color w:val="auto"/>
          <w:sz w:val="20"/>
          <w:szCs w:val="20"/>
          <w:highlight w:val="none"/>
        </w:rPr>
      </w:pPr>
      <w:r>
        <w:rPr>
          <w:b/>
          <w:bCs/>
          <w:color w:val="auto"/>
          <w:spacing w:val="3"/>
          <w:sz w:val="20"/>
          <w:szCs w:val="20"/>
          <w:highlight w:val="none"/>
        </w:rPr>
        <w:t>10.3</w:t>
      </w:r>
      <w:r>
        <w:rPr>
          <w:color w:val="auto"/>
          <w:spacing w:val="3"/>
          <w:sz w:val="20"/>
          <w:szCs w:val="20"/>
          <w:highlight w:val="none"/>
        </w:rPr>
        <w:t xml:space="preserve"> </w:t>
      </w:r>
      <w:r>
        <w:rPr>
          <w:b/>
          <w:bCs/>
          <w:color w:val="auto"/>
          <w:spacing w:val="3"/>
          <w:sz w:val="20"/>
          <w:szCs w:val="20"/>
          <w:highlight w:val="none"/>
        </w:rPr>
        <w:t>变更程序</w:t>
      </w:r>
    </w:p>
    <w:p w14:paraId="4D9477C3">
      <w:pPr>
        <w:pStyle w:val="2"/>
        <w:spacing w:before="160" w:line="229" w:lineRule="auto"/>
        <w:ind w:left="428"/>
        <w:rPr>
          <w:color w:val="auto"/>
          <w:sz w:val="20"/>
          <w:szCs w:val="20"/>
          <w:highlight w:val="none"/>
        </w:rPr>
      </w:pPr>
      <w:r>
        <w:rPr>
          <w:color w:val="auto"/>
          <w:spacing w:val="2"/>
          <w:sz w:val="20"/>
          <w:szCs w:val="20"/>
          <w:highlight w:val="none"/>
        </w:rPr>
        <w:t>10.3.1</w:t>
      </w:r>
      <w:r>
        <w:rPr>
          <w:color w:val="auto"/>
          <w:spacing w:val="41"/>
          <w:sz w:val="20"/>
          <w:szCs w:val="20"/>
          <w:highlight w:val="none"/>
        </w:rPr>
        <w:t xml:space="preserve"> </w:t>
      </w:r>
      <w:r>
        <w:rPr>
          <w:color w:val="auto"/>
          <w:spacing w:val="2"/>
          <w:sz w:val="20"/>
          <w:szCs w:val="20"/>
          <w:highlight w:val="none"/>
        </w:rPr>
        <w:t>国有投资项目：</w:t>
      </w:r>
    </w:p>
    <w:p w14:paraId="33A3EDA7">
      <w:pPr>
        <w:pStyle w:val="2"/>
        <w:spacing w:before="159" w:line="228" w:lineRule="auto"/>
        <w:jc w:val="right"/>
        <w:rPr>
          <w:color w:val="auto"/>
          <w:sz w:val="20"/>
          <w:szCs w:val="20"/>
          <w:highlight w:val="none"/>
        </w:rPr>
      </w:pPr>
      <w:r>
        <w:rPr>
          <w:color w:val="auto"/>
          <w:spacing w:val="7"/>
          <w:sz w:val="20"/>
          <w:szCs w:val="20"/>
          <w:highlight w:val="none"/>
        </w:rPr>
        <w:t>⑴设计变更和工程签证，按龙胜县政府或相关部门的规定办理。属不可</w:t>
      </w:r>
      <w:r>
        <w:rPr>
          <w:color w:val="auto"/>
          <w:spacing w:val="6"/>
          <w:sz w:val="20"/>
          <w:szCs w:val="20"/>
          <w:highlight w:val="none"/>
        </w:rPr>
        <w:t>抗力（自然灾害、突发事件等）</w:t>
      </w:r>
    </w:p>
    <w:p w14:paraId="6966D7D2">
      <w:pPr>
        <w:spacing w:line="228" w:lineRule="auto"/>
        <w:rPr>
          <w:color w:val="auto"/>
          <w:sz w:val="20"/>
          <w:szCs w:val="20"/>
          <w:highlight w:val="none"/>
        </w:rPr>
        <w:sectPr>
          <w:footerReference r:id="rId47" w:type="default"/>
          <w:pgSz w:w="11905" w:h="16839"/>
          <w:pgMar w:top="400" w:right="1048" w:bottom="950" w:left="1140" w:header="0" w:footer="787" w:gutter="0"/>
          <w:pgNumType w:fmt="decimal"/>
          <w:cols w:space="720" w:num="1"/>
        </w:sectPr>
      </w:pPr>
    </w:p>
    <w:p w14:paraId="528735DC">
      <w:pPr>
        <w:spacing w:line="348" w:lineRule="auto"/>
        <w:rPr>
          <w:rFonts w:ascii="Arial"/>
          <w:color w:val="auto"/>
          <w:sz w:val="21"/>
          <w:highlight w:val="none"/>
        </w:rPr>
      </w:pPr>
    </w:p>
    <w:p w14:paraId="0B9EF622">
      <w:pPr>
        <w:spacing w:line="348" w:lineRule="auto"/>
        <w:rPr>
          <w:rFonts w:ascii="Arial"/>
          <w:color w:val="auto"/>
          <w:sz w:val="21"/>
          <w:highlight w:val="none"/>
        </w:rPr>
      </w:pPr>
    </w:p>
    <w:p w14:paraId="1147DD2B">
      <w:pPr>
        <w:pStyle w:val="2"/>
        <w:spacing w:before="65" w:line="228" w:lineRule="auto"/>
        <w:rPr>
          <w:color w:val="auto"/>
          <w:sz w:val="20"/>
          <w:szCs w:val="20"/>
          <w:highlight w:val="none"/>
        </w:rPr>
      </w:pPr>
      <w:r>
        <w:rPr>
          <w:color w:val="auto"/>
          <w:spacing w:val="8"/>
          <w:sz w:val="20"/>
          <w:szCs w:val="20"/>
          <w:highlight w:val="none"/>
        </w:rPr>
        <w:t>造成变更的，按特事特办原则予以办理。</w:t>
      </w:r>
    </w:p>
    <w:p w14:paraId="2049C560">
      <w:pPr>
        <w:pStyle w:val="2"/>
        <w:spacing w:before="160" w:line="362" w:lineRule="auto"/>
        <w:ind w:left="6" w:firstLine="407"/>
        <w:rPr>
          <w:color w:val="auto"/>
          <w:sz w:val="20"/>
          <w:szCs w:val="20"/>
          <w:highlight w:val="none"/>
        </w:rPr>
      </w:pPr>
      <w:r>
        <w:rPr>
          <w:color w:val="auto"/>
          <w:spacing w:val="9"/>
          <w:sz w:val="20"/>
          <w:szCs w:val="20"/>
          <w:highlight w:val="none"/>
        </w:rPr>
        <w:t>⑵发包人在实施项目过程中，若发生单价变动，由发包人、监理单位、承包人及其他相关单位共同商</w:t>
      </w:r>
      <w:r>
        <w:rPr>
          <w:color w:val="auto"/>
          <w:spacing w:val="18"/>
          <w:sz w:val="20"/>
          <w:szCs w:val="20"/>
          <w:highlight w:val="none"/>
        </w:rPr>
        <w:t xml:space="preserve"> </w:t>
      </w:r>
      <w:r>
        <w:rPr>
          <w:color w:val="auto"/>
          <w:spacing w:val="6"/>
          <w:sz w:val="20"/>
          <w:szCs w:val="20"/>
          <w:highlight w:val="none"/>
        </w:rPr>
        <w:t>定并签字确认。</w:t>
      </w:r>
    </w:p>
    <w:p w14:paraId="2AC8B5D1">
      <w:pPr>
        <w:pStyle w:val="2"/>
        <w:spacing w:before="32" w:line="363" w:lineRule="auto"/>
        <w:ind w:left="26" w:firstLine="387"/>
        <w:rPr>
          <w:color w:val="auto"/>
          <w:sz w:val="20"/>
          <w:szCs w:val="20"/>
          <w:highlight w:val="none"/>
        </w:rPr>
      </w:pPr>
      <w:r>
        <w:rPr>
          <w:color w:val="auto"/>
          <w:spacing w:val="12"/>
          <w:sz w:val="20"/>
          <w:szCs w:val="20"/>
          <w:highlight w:val="none"/>
        </w:rPr>
        <w:t>⑶ 当合同规定的合同价款调整情况发生后，承包人未在规定时间</w:t>
      </w:r>
      <w:r>
        <w:rPr>
          <w:color w:val="auto"/>
          <w:spacing w:val="11"/>
          <w:sz w:val="20"/>
          <w:szCs w:val="20"/>
          <w:highlight w:val="none"/>
        </w:rPr>
        <w:t>内通知发包人，或者未在规定时间</w:t>
      </w:r>
      <w:r>
        <w:rPr>
          <w:color w:val="auto"/>
          <w:sz w:val="20"/>
          <w:szCs w:val="20"/>
          <w:highlight w:val="none"/>
        </w:rPr>
        <w:t xml:space="preserve"> </w:t>
      </w:r>
      <w:r>
        <w:rPr>
          <w:color w:val="auto"/>
          <w:spacing w:val="9"/>
          <w:sz w:val="20"/>
          <w:szCs w:val="20"/>
          <w:highlight w:val="none"/>
        </w:rPr>
        <w:t>内提出调整报告，发包人可以根据有关资料，决定是否调整和调整的金额，并书面通知</w:t>
      </w:r>
      <w:r>
        <w:rPr>
          <w:color w:val="auto"/>
          <w:spacing w:val="8"/>
          <w:sz w:val="20"/>
          <w:szCs w:val="20"/>
          <w:highlight w:val="none"/>
        </w:rPr>
        <w:t>承包人。</w:t>
      </w:r>
    </w:p>
    <w:p w14:paraId="57036AEC">
      <w:pPr>
        <w:pStyle w:val="2"/>
        <w:spacing w:before="31" w:line="228" w:lineRule="auto"/>
        <w:ind w:left="429"/>
        <w:rPr>
          <w:color w:val="auto"/>
          <w:sz w:val="20"/>
          <w:szCs w:val="20"/>
          <w:highlight w:val="none"/>
        </w:rPr>
      </w:pPr>
      <w:r>
        <w:rPr>
          <w:color w:val="auto"/>
          <w:spacing w:val="4"/>
          <w:sz w:val="20"/>
          <w:szCs w:val="20"/>
          <w:highlight w:val="none"/>
        </w:rPr>
        <w:t>10.3.2 非国有投资项目：</w:t>
      </w:r>
      <w:r>
        <w:rPr>
          <w:color w:val="auto"/>
          <w:spacing w:val="60"/>
          <w:sz w:val="20"/>
          <w:szCs w:val="20"/>
          <w:highlight w:val="none"/>
        </w:rPr>
        <w:t xml:space="preserve"> </w:t>
      </w:r>
      <w:r>
        <w:rPr>
          <w:color w:val="auto"/>
          <w:spacing w:val="4"/>
          <w:sz w:val="20"/>
          <w:szCs w:val="20"/>
          <w:highlight w:val="none"/>
        </w:rPr>
        <w:t>同通用条款。</w:t>
      </w:r>
    </w:p>
    <w:p w14:paraId="756B8266">
      <w:pPr>
        <w:pStyle w:val="2"/>
        <w:spacing w:before="160" w:line="227" w:lineRule="auto"/>
        <w:ind w:left="437"/>
        <w:rPr>
          <w:color w:val="auto"/>
          <w:sz w:val="20"/>
          <w:szCs w:val="20"/>
          <w:highlight w:val="none"/>
        </w:rPr>
      </w:pPr>
      <w:r>
        <w:rPr>
          <w:b/>
          <w:bCs/>
          <w:color w:val="auto"/>
          <w:spacing w:val="3"/>
          <w:sz w:val="20"/>
          <w:szCs w:val="20"/>
          <w:highlight w:val="none"/>
        </w:rPr>
        <w:t>10.4</w:t>
      </w:r>
      <w:r>
        <w:rPr>
          <w:color w:val="auto"/>
          <w:spacing w:val="3"/>
          <w:sz w:val="20"/>
          <w:szCs w:val="20"/>
          <w:highlight w:val="none"/>
        </w:rPr>
        <w:t xml:space="preserve"> </w:t>
      </w:r>
      <w:r>
        <w:rPr>
          <w:b/>
          <w:bCs/>
          <w:color w:val="auto"/>
          <w:spacing w:val="3"/>
          <w:sz w:val="20"/>
          <w:szCs w:val="20"/>
          <w:highlight w:val="none"/>
        </w:rPr>
        <w:t>变更估价</w:t>
      </w:r>
    </w:p>
    <w:p w14:paraId="3F993B1F">
      <w:pPr>
        <w:pStyle w:val="2"/>
        <w:spacing w:before="162" w:line="303" w:lineRule="auto"/>
        <w:ind w:left="432" w:right="7108" w:firstLine="4"/>
        <w:rPr>
          <w:color w:val="auto"/>
          <w:sz w:val="20"/>
          <w:szCs w:val="20"/>
          <w:highlight w:val="none"/>
        </w:rPr>
      </w:pPr>
      <w:r>
        <w:rPr>
          <w:color w:val="auto"/>
          <w:spacing w:val="5"/>
          <w:sz w:val="20"/>
          <w:szCs w:val="20"/>
          <w:highlight w:val="none"/>
        </w:rPr>
        <w:t>10.4.1 变更估价原则</w:t>
      </w:r>
      <w:r>
        <w:rPr>
          <w:color w:val="auto"/>
          <w:spacing w:val="2"/>
          <w:sz w:val="20"/>
          <w:szCs w:val="20"/>
          <w:highlight w:val="none"/>
        </w:rPr>
        <w:t xml:space="preserve">  </w:t>
      </w:r>
      <w:r>
        <w:rPr>
          <w:color w:val="auto"/>
          <w:spacing w:val="8"/>
          <w:sz w:val="20"/>
          <w:szCs w:val="20"/>
          <w:highlight w:val="none"/>
          <w:u w:val="single" w:color="auto"/>
        </w:rPr>
        <w:t>关于变更估价的约定:</w:t>
      </w:r>
      <w:r>
        <w:rPr>
          <w:color w:val="auto"/>
          <w:sz w:val="20"/>
          <w:szCs w:val="20"/>
          <w:highlight w:val="none"/>
          <w:u w:val="single" w:color="auto"/>
        </w:rPr>
        <w:t xml:space="preserve">  </w:t>
      </w:r>
    </w:p>
    <w:p w14:paraId="01FAE319">
      <w:pPr>
        <w:pStyle w:val="2"/>
        <w:tabs>
          <w:tab w:val="left" w:pos="539"/>
        </w:tabs>
        <w:spacing w:before="162" w:line="227" w:lineRule="auto"/>
        <w:ind w:left="420"/>
        <w:rPr>
          <w:color w:val="auto"/>
          <w:sz w:val="20"/>
          <w:szCs w:val="20"/>
          <w:highlight w:val="none"/>
        </w:rPr>
      </w:pPr>
      <w:r>
        <w:rPr>
          <w:color w:val="auto"/>
          <w:sz w:val="20"/>
          <w:szCs w:val="20"/>
          <w:highlight w:val="none"/>
          <w:u w:val="single" w:color="auto"/>
        </w:rPr>
        <w:tab/>
      </w:r>
      <w:r>
        <w:rPr>
          <w:color w:val="auto"/>
          <w:spacing w:val="6"/>
          <w:sz w:val="20"/>
          <w:szCs w:val="20"/>
          <w:highlight w:val="none"/>
          <w:u w:val="single" w:color="auto"/>
        </w:rPr>
        <w:t>（1）投标报价中已有适用于变更工程的综合单价，按已有的综合单价；</w:t>
      </w:r>
    </w:p>
    <w:p w14:paraId="5273227E">
      <w:pPr>
        <w:pStyle w:val="2"/>
        <w:tabs>
          <w:tab w:val="left" w:pos="539"/>
        </w:tabs>
        <w:spacing w:before="162" w:line="227" w:lineRule="auto"/>
        <w:ind w:left="420"/>
        <w:rPr>
          <w:color w:val="auto"/>
          <w:sz w:val="20"/>
          <w:szCs w:val="20"/>
          <w:highlight w:val="none"/>
        </w:rPr>
      </w:pPr>
      <w:r>
        <w:rPr>
          <w:color w:val="auto"/>
          <w:sz w:val="20"/>
          <w:szCs w:val="20"/>
          <w:highlight w:val="none"/>
          <w:u w:val="single" w:color="auto"/>
        </w:rPr>
        <w:tab/>
      </w:r>
      <w:r>
        <w:rPr>
          <w:color w:val="auto"/>
          <w:spacing w:val="7"/>
          <w:sz w:val="20"/>
          <w:szCs w:val="20"/>
          <w:highlight w:val="none"/>
          <w:u w:val="single" w:color="auto"/>
        </w:rPr>
        <w:t>（2）投标报价中有类似变更工程的综合单价，可参照投标报价中类似</w:t>
      </w:r>
      <w:r>
        <w:rPr>
          <w:color w:val="auto"/>
          <w:spacing w:val="6"/>
          <w:sz w:val="20"/>
          <w:szCs w:val="20"/>
          <w:highlight w:val="none"/>
          <w:u w:val="single" w:color="auto"/>
        </w:rPr>
        <w:t>的综合单价确定；</w:t>
      </w:r>
    </w:p>
    <w:p w14:paraId="4A508AB4">
      <w:pPr>
        <w:pStyle w:val="2"/>
        <w:tabs>
          <w:tab w:val="left" w:pos="539"/>
        </w:tabs>
        <w:spacing w:before="162" w:line="356" w:lineRule="auto"/>
        <w:ind w:firstLine="419"/>
        <w:rPr>
          <w:color w:val="auto"/>
          <w:sz w:val="20"/>
          <w:szCs w:val="20"/>
          <w:highlight w:val="none"/>
        </w:rPr>
      </w:pPr>
      <w:r>
        <w:rPr>
          <w:color w:val="auto"/>
          <w:sz w:val="20"/>
          <w:szCs w:val="20"/>
          <w:highlight w:val="none"/>
          <w:u w:val="single" w:color="auto"/>
        </w:rPr>
        <w:tab/>
      </w:r>
      <w:r>
        <w:rPr>
          <w:color w:val="auto"/>
          <w:spacing w:val="9"/>
          <w:sz w:val="20"/>
          <w:szCs w:val="20"/>
          <w:highlight w:val="none"/>
          <w:u w:val="single" w:color="auto"/>
        </w:rPr>
        <w:t>（3）投标报价中没有适用或类似于变更工程的综合单价，则有定额的套用定额计算</w:t>
      </w:r>
      <w:r>
        <w:rPr>
          <w:color w:val="auto"/>
          <w:spacing w:val="8"/>
          <w:sz w:val="20"/>
          <w:szCs w:val="20"/>
          <w:highlight w:val="none"/>
          <w:u w:val="single" w:color="auto"/>
        </w:rPr>
        <w:t>，执行本工程编</w:t>
      </w:r>
      <w:r>
        <w:rPr>
          <w:color w:val="auto"/>
          <w:sz w:val="20"/>
          <w:szCs w:val="20"/>
          <w:highlight w:val="none"/>
        </w:rPr>
        <w:t xml:space="preserve"> </w:t>
      </w:r>
      <w:r>
        <w:rPr>
          <w:color w:val="auto"/>
          <w:spacing w:val="9"/>
          <w:sz w:val="20"/>
          <w:szCs w:val="20"/>
          <w:highlight w:val="none"/>
          <w:u w:val="single" w:color="auto"/>
        </w:rPr>
        <w:t>制招标控制价的参考依据，其中材料价格有信息价的按合同该新增子项实施期间《桂林市建设工程造价信</w:t>
      </w:r>
      <w:r>
        <w:rPr>
          <w:color w:val="auto"/>
          <w:spacing w:val="13"/>
          <w:sz w:val="20"/>
          <w:szCs w:val="20"/>
          <w:highlight w:val="none"/>
        </w:rPr>
        <w:t xml:space="preserve"> </w:t>
      </w:r>
      <w:r>
        <w:rPr>
          <w:color w:val="auto"/>
          <w:spacing w:val="9"/>
          <w:sz w:val="20"/>
          <w:szCs w:val="20"/>
          <w:highlight w:val="none"/>
          <w:u w:val="single" w:color="auto"/>
        </w:rPr>
        <w:t>息》龙胜信息价中的平均价计取（信息价无相关信息的参照信息价中桂林市的平均价</w:t>
      </w:r>
      <w:r>
        <w:rPr>
          <w:color w:val="auto"/>
          <w:spacing w:val="15"/>
          <w:sz w:val="20"/>
          <w:szCs w:val="20"/>
          <w:highlight w:val="none"/>
          <w:u w:val="single" w:color="auto"/>
        </w:rPr>
        <w:t>），</w:t>
      </w:r>
      <w:r>
        <w:rPr>
          <w:color w:val="auto"/>
          <w:spacing w:val="9"/>
          <w:sz w:val="20"/>
          <w:szCs w:val="20"/>
          <w:highlight w:val="none"/>
          <w:u w:val="single" w:color="auto"/>
        </w:rPr>
        <w:t>无信息价时按市</w:t>
      </w:r>
      <w:r>
        <w:rPr>
          <w:color w:val="auto"/>
          <w:spacing w:val="1"/>
          <w:sz w:val="20"/>
          <w:szCs w:val="20"/>
          <w:highlight w:val="none"/>
        </w:rPr>
        <w:t xml:space="preserve"> </w:t>
      </w:r>
      <w:r>
        <w:rPr>
          <w:color w:val="auto"/>
          <w:spacing w:val="11"/>
          <w:sz w:val="20"/>
          <w:szCs w:val="20"/>
          <w:highlight w:val="none"/>
          <w:u w:val="single" w:color="auto"/>
        </w:rPr>
        <w:t>场价格共同协商初步确定；此类工程结算综合单价=按现行</w:t>
      </w:r>
      <w:r>
        <w:rPr>
          <w:color w:val="auto"/>
          <w:spacing w:val="10"/>
          <w:sz w:val="20"/>
          <w:szCs w:val="20"/>
          <w:highlight w:val="none"/>
          <w:u w:val="single" w:color="auto"/>
        </w:rPr>
        <w:t>定额计算（管理费、利润取中值）</w:t>
      </w:r>
      <w:r>
        <w:rPr>
          <w:color w:val="auto"/>
          <w:spacing w:val="-59"/>
          <w:sz w:val="20"/>
          <w:szCs w:val="20"/>
          <w:highlight w:val="none"/>
          <w:u w:val="single" w:color="auto"/>
        </w:rPr>
        <w:t xml:space="preserve"> </w:t>
      </w:r>
      <w:r>
        <w:rPr>
          <w:color w:val="auto"/>
          <w:spacing w:val="10"/>
          <w:sz w:val="20"/>
          <w:szCs w:val="20"/>
          <w:highlight w:val="none"/>
          <w:u w:val="single" w:color="auto"/>
        </w:rPr>
        <w:t>的综合单价</w:t>
      </w:r>
      <w:r>
        <w:rPr>
          <w:color w:val="auto"/>
          <w:sz w:val="20"/>
          <w:szCs w:val="20"/>
          <w:highlight w:val="none"/>
        </w:rPr>
        <w:t xml:space="preserve"> </w:t>
      </w:r>
      <w:r>
        <w:rPr>
          <w:color w:val="auto"/>
          <w:spacing w:val="9"/>
          <w:sz w:val="20"/>
          <w:szCs w:val="20"/>
          <w:highlight w:val="none"/>
          <w:u w:val="single" w:color="auto"/>
        </w:rPr>
        <w:t>×中标下浮系数（中标人的投标总价÷采购预算价</w:t>
      </w:r>
      <w:r>
        <w:rPr>
          <w:color w:val="auto"/>
          <w:spacing w:val="15"/>
          <w:sz w:val="20"/>
          <w:szCs w:val="20"/>
          <w:highlight w:val="none"/>
          <w:u w:val="single" w:color="auto"/>
        </w:rPr>
        <w:t>），</w:t>
      </w:r>
      <w:r>
        <w:rPr>
          <w:color w:val="auto"/>
          <w:spacing w:val="9"/>
          <w:sz w:val="20"/>
          <w:szCs w:val="20"/>
          <w:highlight w:val="none"/>
          <w:u w:val="single" w:color="auto"/>
        </w:rPr>
        <w:t>新增项目无定额可套用时，由发包人、承包人及监</w:t>
      </w:r>
      <w:r>
        <w:rPr>
          <w:color w:val="auto"/>
          <w:spacing w:val="1"/>
          <w:sz w:val="20"/>
          <w:szCs w:val="20"/>
          <w:highlight w:val="none"/>
        </w:rPr>
        <w:t xml:space="preserve"> </w:t>
      </w:r>
      <w:r>
        <w:rPr>
          <w:color w:val="auto"/>
          <w:spacing w:val="9"/>
          <w:sz w:val="20"/>
          <w:szCs w:val="20"/>
          <w:highlight w:val="none"/>
          <w:u w:val="single" w:color="auto"/>
        </w:rPr>
        <w:t>理三方共同协商初步确定，最终以龙胜县财政局审定或审计单位审定并经发包人及承包人双方确认的金额</w:t>
      </w:r>
      <w:r>
        <w:rPr>
          <w:color w:val="auto"/>
          <w:spacing w:val="13"/>
          <w:sz w:val="20"/>
          <w:szCs w:val="20"/>
          <w:highlight w:val="none"/>
        </w:rPr>
        <w:t xml:space="preserve"> </w:t>
      </w:r>
      <w:r>
        <w:rPr>
          <w:color w:val="auto"/>
          <w:spacing w:val="13"/>
          <w:sz w:val="20"/>
          <w:szCs w:val="20"/>
          <w:highlight w:val="none"/>
          <w:u w:val="single" w:color="auto"/>
        </w:rPr>
        <w:t>为准。</w:t>
      </w:r>
    </w:p>
    <w:p w14:paraId="24A5FD6D">
      <w:pPr>
        <w:pStyle w:val="2"/>
        <w:tabs>
          <w:tab w:val="left" w:pos="539"/>
        </w:tabs>
        <w:spacing w:before="161" w:line="348" w:lineRule="auto"/>
        <w:ind w:left="3" w:firstLine="417"/>
        <w:rPr>
          <w:color w:val="auto"/>
          <w:sz w:val="20"/>
          <w:szCs w:val="20"/>
          <w:highlight w:val="none"/>
        </w:rPr>
      </w:pPr>
      <w:r>
        <w:rPr>
          <w:color w:val="auto"/>
          <w:sz w:val="20"/>
          <w:szCs w:val="20"/>
          <w:highlight w:val="none"/>
          <w:u w:val="single" w:color="auto"/>
        </w:rPr>
        <w:tab/>
      </w:r>
      <w:r>
        <w:rPr>
          <w:color w:val="auto"/>
          <w:spacing w:val="9"/>
          <w:sz w:val="20"/>
          <w:szCs w:val="20"/>
          <w:highlight w:val="none"/>
          <w:u w:val="single" w:color="auto"/>
        </w:rPr>
        <w:t>（4）若发包人和监理人认为有关的工作不能以实物工程量的方法计算及估值时，则</w:t>
      </w:r>
      <w:r>
        <w:rPr>
          <w:color w:val="auto"/>
          <w:spacing w:val="8"/>
          <w:sz w:val="20"/>
          <w:szCs w:val="20"/>
          <w:highlight w:val="none"/>
          <w:u w:val="single" w:color="auto"/>
        </w:rPr>
        <w:t>按以下的方法计</w:t>
      </w:r>
      <w:r>
        <w:rPr>
          <w:color w:val="auto"/>
          <w:sz w:val="20"/>
          <w:szCs w:val="20"/>
          <w:highlight w:val="none"/>
        </w:rPr>
        <w:t xml:space="preserve"> </w:t>
      </w:r>
      <w:r>
        <w:rPr>
          <w:color w:val="auto"/>
          <w:spacing w:val="9"/>
          <w:sz w:val="20"/>
          <w:szCs w:val="20"/>
          <w:highlight w:val="none"/>
          <w:u w:val="single" w:color="auto"/>
        </w:rPr>
        <w:t>算：若工程量清单中有计日工价目表，则以计日工价目表中相应的项目计价；若计日工作价目表中无类似</w:t>
      </w:r>
      <w:r>
        <w:rPr>
          <w:color w:val="auto"/>
          <w:spacing w:val="11"/>
          <w:sz w:val="20"/>
          <w:szCs w:val="20"/>
          <w:highlight w:val="none"/>
        </w:rPr>
        <w:t xml:space="preserve"> </w:t>
      </w:r>
      <w:r>
        <w:rPr>
          <w:color w:val="auto"/>
          <w:spacing w:val="9"/>
          <w:sz w:val="20"/>
          <w:szCs w:val="20"/>
          <w:highlight w:val="none"/>
          <w:u w:val="single" w:color="auto"/>
        </w:rPr>
        <w:t>项目，则按三方协商的价格估值。附带条件为，承包人须提交每天用于该项工作的时间的记录、相关工人</w:t>
      </w:r>
      <w:r>
        <w:rPr>
          <w:color w:val="auto"/>
          <w:spacing w:val="11"/>
          <w:sz w:val="20"/>
          <w:szCs w:val="20"/>
          <w:highlight w:val="none"/>
        </w:rPr>
        <w:t xml:space="preserve"> </w:t>
      </w:r>
      <w:r>
        <w:rPr>
          <w:color w:val="auto"/>
          <w:spacing w:val="9"/>
          <w:sz w:val="20"/>
          <w:szCs w:val="20"/>
          <w:highlight w:val="none"/>
          <w:u w:val="single" w:color="auto"/>
        </w:rPr>
        <w:t>的姓名及经发包人、监理人复核的所用物料的清单。上述数据须于该项工作执行后的一星期内提交给发包</w:t>
      </w:r>
      <w:r>
        <w:rPr>
          <w:color w:val="auto"/>
          <w:spacing w:val="11"/>
          <w:sz w:val="20"/>
          <w:szCs w:val="20"/>
          <w:highlight w:val="none"/>
        </w:rPr>
        <w:t xml:space="preserve"> </w:t>
      </w:r>
      <w:r>
        <w:rPr>
          <w:color w:val="auto"/>
          <w:spacing w:val="11"/>
          <w:sz w:val="20"/>
          <w:szCs w:val="20"/>
          <w:highlight w:val="none"/>
          <w:u w:val="single" w:color="auto"/>
        </w:rPr>
        <w:t>人及监理人。</w:t>
      </w:r>
    </w:p>
    <w:p w14:paraId="148C76E3">
      <w:pPr>
        <w:pStyle w:val="2"/>
        <w:tabs>
          <w:tab w:val="left" w:pos="539"/>
        </w:tabs>
        <w:spacing w:before="159" w:line="339" w:lineRule="auto"/>
        <w:ind w:firstLine="420"/>
        <w:rPr>
          <w:color w:val="auto"/>
          <w:sz w:val="20"/>
          <w:szCs w:val="20"/>
          <w:highlight w:val="none"/>
        </w:rPr>
      </w:pPr>
      <w:r>
        <w:rPr>
          <w:color w:val="auto"/>
          <w:sz w:val="20"/>
          <w:szCs w:val="20"/>
          <w:highlight w:val="none"/>
          <w:u w:val="single" w:color="auto"/>
        </w:rPr>
        <w:tab/>
      </w:r>
      <w:r>
        <w:rPr>
          <w:color w:val="auto"/>
          <w:spacing w:val="9"/>
          <w:sz w:val="20"/>
          <w:szCs w:val="20"/>
          <w:highlight w:val="none"/>
          <w:u w:val="single" w:color="auto"/>
        </w:rPr>
        <w:t>（5）暂定价调整方法为：暂定材料价格部分仅调整合同实施期间材料市场价与暂定</w:t>
      </w:r>
      <w:r>
        <w:rPr>
          <w:color w:val="auto"/>
          <w:spacing w:val="8"/>
          <w:sz w:val="20"/>
          <w:szCs w:val="20"/>
          <w:highlight w:val="none"/>
          <w:u w:val="single" w:color="auto"/>
        </w:rPr>
        <w:t>价之间的材差并</w:t>
      </w:r>
      <w:r>
        <w:rPr>
          <w:color w:val="auto"/>
          <w:sz w:val="20"/>
          <w:szCs w:val="20"/>
          <w:highlight w:val="none"/>
        </w:rPr>
        <w:t xml:space="preserve"> </w:t>
      </w:r>
      <w:r>
        <w:rPr>
          <w:color w:val="auto"/>
          <w:spacing w:val="9"/>
          <w:sz w:val="20"/>
          <w:szCs w:val="20"/>
          <w:highlight w:val="none"/>
          <w:u w:val="single" w:color="auto"/>
        </w:rPr>
        <w:t>计相应的规费和增值税，投标书中相应的综合单价不再调整。专业工程暂估价的确定方法：由承包人申报</w:t>
      </w:r>
      <w:r>
        <w:rPr>
          <w:color w:val="auto"/>
          <w:spacing w:val="12"/>
          <w:sz w:val="20"/>
          <w:szCs w:val="20"/>
          <w:highlight w:val="none"/>
        </w:rPr>
        <w:t xml:space="preserve"> </w:t>
      </w:r>
      <w:r>
        <w:rPr>
          <w:color w:val="auto"/>
          <w:spacing w:val="9"/>
          <w:sz w:val="20"/>
          <w:szCs w:val="20"/>
          <w:highlight w:val="none"/>
          <w:u w:val="single" w:color="auto"/>
        </w:rPr>
        <w:t>单价，发包人组织监理人、造价审核机构共同询价确定。如发包人认为材料暂估价及专业工程暂估价需要</w:t>
      </w:r>
      <w:r>
        <w:rPr>
          <w:color w:val="auto"/>
          <w:spacing w:val="14"/>
          <w:sz w:val="20"/>
          <w:szCs w:val="20"/>
          <w:highlight w:val="none"/>
        </w:rPr>
        <w:t xml:space="preserve"> </w:t>
      </w:r>
      <w:r>
        <w:rPr>
          <w:color w:val="auto"/>
          <w:spacing w:val="10"/>
          <w:sz w:val="20"/>
          <w:szCs w:val="20"/>
          <w:highlight w:val="none"/>
          <w:u w:val="single" w:color="auto"/>
        </w:rPr>
        <w:t>进行市场询价的，应以询价小组（询价小组由发包人、承包人、监理人组成）调查确认的单价为准。</w:t>
      </w:r>
    </w:p>
    <w:p w14:paraId="65FAD493">
      <w:pPr>
        <w:pStyle w:val="2"/>
        <w:tabs>
          <w:tab w:val="left" w:pos="539"/>
        </w:tabs>
        <w:spacing w:before="162" w:line="227" w:lineRule="auto"/>
        <w:ind w:left="420"/>
        <w:rPr>
          <w:color w:val="auto"/>
          <w:sz w:val="20"/>
          <w:szCs w:val="20"/>
          <w:highlight w:val="none"/>
        </w:rPr>
      </w:pPr>
      <w:r>
        <w:rPr>
          <w:color w:val="auto"/>
          <w:sz w:val="20"/>
          <w:szCs w:val="20"/>
          <w:highlight w:val="none"/>
          <w:u w:val="single" w:color="auto"/>
        </w:rPr>
        <w:tab/>
      </w:r>
      <w:r>
        <w:rPr>
          <w:color w:val="auto"/>
          <w:spacing w:val="7"/>
          <w:sz w:val="20"/>
          <w:szCs w:val="20"/>
          <w:highlight w:val="none"/>
          <w:u w:val="single" w:color="auto"/>
        </w:rPr>
        <w:t>（6）无约定的参照我区现行《建设工程工程量清单计价规范》及配套定额相关规定执行。</w:t>
      </w:r>
    </w:p>
    <w:p w14:paraId="4F873565">
      <w:pPr>
        <w:pStyle w:val="2"/>
        <w:tabs>
          <w:tab w:val="left" w:pos="539"/>
        </w:tabs>
        <w:spacing w:before="163" w:line="303" w:lineRule="auto"/>
        <w:ind w:left="1" w:firstLine="419"/>
        <w:rPr>
          <w:color w:val="auto"/>
          <w:sz w:val="20"/>
          <w:szCs w:val="20"/>
          <w:highlight w:val="none"/>
        </w:rPr>
      </w:pPr>
      <w:r>
        <w:rPr>
          <w:color w:val="auto"/>
          <w:sz w:val="20"/>
          <w:szCs w:val="20"/>
          <w:highlight w:val="none"/>
          <w:u w:val="single" w:color="auto"/>
        </w:rPr>
        <w:tab/>
      </w:r>
      <w:r>
        <w:rPr>
          <w:color w:val="auto"/>
          <w:spacing w:val="9"/>
          <w:sz w:val="20"/>
          <w:szCs w:val="20"/>
          <w:highlight w:val="none"/>
          <w:u w:val="single" w:color="auto"/>
        </w:rPr>
        <w:t>（7）本工程最终结算以龙胜县财政局或发包人委托的造价咨询机构审定并经发包人</w:t>
      </w:r>
      <w:r>
        <w:rPr>
          <w:color w:val="auto"/>
          <w:spacing w:val="8"/>
          <w:sz w:val="20"/>
          <w:szCs w:val="20"/>
          <w:highlight w:val="none"/>
          <w:u w:val="single" w:color="auto"/>
        </w:rPr>
        <w:t>及承包人双方确</w:t>
      </w:r>
      <w:r>
        <w:rPr>
          <w:color w:val="auto"/>
          <w:sz w:val="20"/>
          <w:szCs w:val="20"/>
          <w:highlight w:val="none"/>
        </w:rPr>
        <w:t xml:space="preserve"> </w:t>
      </w:r>
      <w:r>
        <w:rPr>
          <w:color w:val="auto"/>
          <w:spacing w:val="11"/>
          <w:sz w:val="20"/>
          <w:szCs w:val="20"/>
          <w:highlight w:val="none"/>
          <w:u w:val="single" w:color="auto"/>
        </w:rPr>
        <w:t>认的金额为准。</w:t>
      </w:r>
    </w:p>
    <w:p w14:paraId="21E469DB">
      <w:pPr>
        <w:pStyle w:val="2"/>
        <w:spacing w:before="161" w:line="228" w:lineRule="auto"/>
        <w:ind w:left="437"/>
        <w:rPr>
          <w:color w:val="auto"/>
          <w:sz w:val="20"/>
          <w:szCs w:val="20"/>
          <w:highlight w:val="none"/>
        </w:rPr>
      </w:pPr>
      <w:r>
        <w:rPr>
          <w:b/>
          <w:bCs/>
          <w:color w:val="auto"/>
          <w:spacing w:val="5"/>
          <w:sz w:val="20"/>
          <w:szCs w:val="20"/>
          <w:highlight w:val="none"/>
        </w:rPr>
        <w:t>10.5</w:t>
      </w:r>
      <w:r>
        <w:rPr>
          <w:color w:val="auto"/>
          <w:spacing w:val="5"/>
          <w:sz w:val="20"/>
          <w:szCs w:val="20"/>
          <w:highlight w:val="none"/>
        </w:rPr>
        <w:t xml:space="preserve"> </w:t>
      </w:r>
      <w:r>
        <w:rPr>
          <w:b/>
          <w:bCs/>
          <w:color w:val="auto"/>
          <w:spacing w:val="5"/>
          <w:sz w:val="20"/>
          <w:szCs w:val="20"/>
          <w:highlight w:val="none"/>
        </w:rPr>
        <w:t>承包人的合理化建议</w:t>
      </w:r>
    </w:p>
    <w:p w14:paraId="3F7DA667">
      <w:pPr>
        <w:pStyle w:val="2"/>
        <w:spacing w:before="161" w:line="364" w:lineRule="auto"/>
        <w:ind w:firstLine="422"/>
        <w:rPr>
          <w:color w:val="auto"/>
          <w:sz w:val="20"/>
          <w:szCs w:val="20"/>
          <w:highlight w:val="none"/>
        </w:rPr>
      </w:pPr>
      <w:r>
        <w:rPr>
          <w:color w:val="auto"/>
          <w:spacing w:val="9"/>
          <w:sz w:val="20"/>
          <w:szCs w:val="20"/>
          <w:highlight w:val="none"/>
        </w:rPr>
        <w:t>监理人审查承包人合理化建议的期限：</w:t>
      </w:r>
      <w:r>
        <w:rPr>
          <w:color w:val="auto"/>
          <w:spacing w:val="9"/>
          <w:sz w:val="20"/>
          <w:szCs w:val="20"/>
          <w:highlight w:val="none"/>
          <w:u w:val="single" w:color="auto"/>
        </w:rPr>
        <w:t>监理人应在</w:t>
      </w:r>
      <w:r>
        <w:rPr>
          <w:color w:val="auto"/>
          <w:spacing w:val="8"/>
          <w:sz w:val="20"/>
          <w:szCs w:val="20"/>
          <w:highlight w:val="none"/>
          <w:u w:val="single" w:color="auto"/>
        </w:rPr>
        <w:t>收到承包人提交的合理化建议后</w:t>
      </w:r>
      <w:r>
        <w:rPr>
          <w:color w:val="auto"/>
          <w:spacing w:val="-32"/>
          <w:sz w:val="20"/>
          <w:szCs w:val="20"/>
          <w:highlight w:val="none"/>
          <w:u w:val="single" w:color="auto"/>
        </w:rPr>
        <w:t xml:space="preserve"> </w:t>
      </w:r>
      <w:r>
        <w:rPr>
          <w:color w:val="auto"/>
          <w:spacing w:val="8"/>
          <w:sz w:val="20"/>
          <w:szCs w:val="20"/>
          <w:highlight w:val="none"/>
          <w:u w:val="single" w:color="auto"/>
        </w:rPr>
        <w:t>7</w:t>
      </w:r>
      <w:r>
        <w:rPr>
          <w:color w:val="auto"/>
          <w:spacing w:val="-36"/>
          <w:sz w:val="20"/>
          <w:szCs w:val="20"/>
          <w:highlight w:val="none"/>
          <w:u w:val="single" w:color="auto"/>
        </w:rPr>
        <w:t xml:space="preserve"> </w:t>
      </w:r>
      <w:r>
        <w:rPr>
          <w:color w:val="auto"/>
          <w:spacing w:val="8"/>
          <w:sz w:val="20"/>
          <w:szCs w:val="20"/>
          <w:highlight w:val="none"/>
          <w:u w:val="single" w:color="auto"/>
        </w:rPr>
        <w:t>天内审查完毕并</w:t>
      </w:r>
      <w:r>
        <w:rPr>
          <w:color w:val="auto"/>
          <w:sz w:val="20"/>
          <w:szCs w:val="20"/>
          <w:highlight w:val="none"/>
        </w:rPr>
        <w:t xml:space="preserve"> </w:t>
      </w:r>
      <w:r>
        <w:rPr>
          <w:color w:val="auto"/>
          <w:spacing w:val="9"/>
          <w:sz w:val="20"/>
          <w:szCs w:val="20"/>
          <w:highlight w:val="none"/>
          <w:u w:val="single" w:color="auto"/>
        </w:rPr>
        <w:t>报送发包人，发现其中存在技术上的缺陷，应通知承包人修改</w:t>
      </w:r>
      <w:r>
        <w:rPr>
          <w:color w:val="auto"/>
          <w:spacing w:val="9"/>
          <w:sz w:val="20"/>
          <w:szCs w:val="20"/>
          <w:highlight w:val="none"/>
        </w:rPr>
        <w:t>。</w:t>
      </w:r>
    </w:p>
    <w:p w14:paraId="572F4633">
      <w:pPr>
        <w:pStyle w:val="2"/>
        <w:spacing w:before="30" w:line="361" w:lineRule="auto"/>
        <w:ind w:left="421" w:right="9" w:firstLine="3"/>
        <w:rPr>
          <w:color w:val="auto"/>
          <w:sz w:val="20"/>
          <w:szCs w:val="20"/>
          <w:highlight w:val="none"/>
        </w:rPr>
      </w:pPr>
      <w:r>
        <w:rPr>
          <w:color w:val="auto"/>
          <w:spacing w:val="8"/>
          <w:sz w:val="20"/>
          <w:szCs w:val="20"/>
          <w:highlight w:val="none"/>
        </w:rPr>
        <w:t>发包人审批承包人合理化建议的期限：</w:t>
      </w:r>
      <w:r>
        <w:rPr>
          <w:color w:val="auto"/>
          <w:spacing w:val="8"/>
          <w:sz w:val="20"/>
          <w:szCs w:val="20"/>
          <w:highlight w:val="none"/>
          <w:u w:val="single" w:color="auto"/>
        </w:rPr>
        <w:t>发包人应在收到监理人报送的合理化建议后</w:t>
      </w:r>
      <w:r>
        <w:rPr>
          <w:color w:val="auto"/>
          <w:spacing w:val="-25"/>
          <w:sz w:val="20"/>
          <w:szCs w:val="20"/>
          <w:highlight w:val="none"/>
          <w:u w:val="single" w:color="auto"/>
        </w:rPr>
        <w:t xml:space="preserve"> </w:t>
      </w:r>
      <w:r>
        <w:rPr>
          <w:color w:val="auto"/>
          <w:spacing w:val="8"/>
          <w:sz w:val="20"/>
          <w:szCs w:val="20"/>
          <w:highlight w:val="none"/>
          <w:u w:val="single" w:color="auto"/>
        </w:rPr>
        <w:t>7</w:t>
      </w:r>
      <w:r>
        <w:rPr>
          <w:color w:val="auto"/>
          <w:spacing w:val="-34"/>
          <w:sz w:val="20"/>
          <w:szCs w:val="20"/>
          <w:highlight w:val="none"/>
          <w:u w:val="single" w:color="auto"/>
        </w:rPr>
        <w:t xml:space="preserve"> </w:t>
      </w:r>
      <w:r>
        <w:rPr>
          <w:color w:val="auto"/>
          <w:spacing w:val="8"/>
          <w:sz w:val="20"/>
          <w:szCs w:val="20"/>
          <w:highlight w:val="none"/>
          <w:u w:val="single" w:color="auto"/>
        </w:rPr>
        <w:t>天内审批完毕</w:t>
      </w:r>
      <w:r>
        <w:rPr>
          <w:color w:val="auto"/>
          <w:spacing w:val="8"/>
          <w:sz w:val="20"/>
          <w:szCs w:val="20"/>
          <w:highlight w:val="none"/>
        </w:rPr>
        <w:t>。</w:t>
      </w:r>
      <w:r>
        <w:rPr>
          <w:color w:val="auto"/>
          <w:sz w:val="20"/>
          <w:szCs w:val="20"/>
          <w:highlight w:val="none"/>
        </w:rPr>
        <w:t xml:space="preserve"> </w:t>
      </w:r>
      <w:r>
        <w:rPr>
          <w:color w:val="auto"/>
          <w:spacing w:val="9"/>
          <w:sz w:val="20"/>
          <w:szCs w:val="20"/>
          <w:highlight w:val="none"/>
        </w:rPr>
        <w:t>承包人提出的合理化建议降低了合同价格或者提高了工程经济效益的奖励的方法和金额为：</w:t>
      </w:r>
      <w:r>
        <w:rPr>
          <w:color w:val="auto"/>
          <w:spacing w:val="9"/>
          <w:sz w:val="20"/>
          <w:szCs w:val="20"/>
          <w:highlight w:val="none"/>
          <w:u w:val="single" w:color="auto"/>
        </w:rPr>
        <w:t xml:space="preserve"> 无 </w:t>
      </w:r>
      <w:r>
        <w:rPr>
          <w:color w:val="auto"/>
          <w:spacing w:val="9"/>
          <w:sz w:val="20"/>
          <w:szCs w:val="20"/>
          <w:highlight w:val="none"/>
        </w:rPr>
        <w:t>。</w:t>
      </w:r>
    </w:p>
    <w:p w14:paraId="6AD81E70">
      <w:pPr>
        <w:spacing w:line="361" w:lineRule="auto"/>
        <w:rPr>
          <w:color w:val="auto"/>
          <w:sz w:val="20"/>
          <w:szCs w:val="20"/>
          <w:highlight w:val="none"/>
        </w:rPr>
        <w:sectPr>
          <w:footerReference r:id="rId48" w:type="default"/>
          <w:pgSz w:w="11905" w:h="16839"/>
          <w:pgMar w:top="400" w:right="1136" w:bottom="950" w:left="1139" w:header="0" w:footer="787" w:gutter="0"/>
          <w:pgNumType w:fmt="decimal"/>
          <w:cols w:space="720" w:num="1"/>
        </w:sectPr>
      </w:pPr>
    </w:p>
    <w:p w14:paraId="254B3979">
      <w:pPr>
        <w:spacing w:line="348" w:lineRule="auto"/>
        <w:rPr>
          <w:rFonts w:ascii="Arial"/>
          <w:color w:val="auto"/>
          <w:sz w:val="21"/>
          <w:highlight w:val="none"/>
        </w:rPr>
      </w:pPr>
    </w:p>
    <w:p w14:paraId="2BD49D40">
      <w:pPr>
        <w:spacing w:line="348" w:lineRule="auto"/>
        <w:rPr>
          <w:rFonts w:ascii="Arial"/>
          <w:color w:val="auto"/>
          <w:sz w:val="21"/>
          <w:highlight w:val="none"/>
        </w:rPr>
      </w:pPr>
    </w:p>
    <w:p w14:paraId="70CA87AE">
      <w:pPr>
        <w:pStyle w:val="2"/>
        <w:spacing w:before="65" w:line="227" w:lineRule="auto"/>
        <w:ind w:left="435"/>
        <w:rPr>
          <w:color w:val="auto"/>
          <w:sz w:val="20"/>
          <w:szCs w:val="20"/>
          <w:highlight w:val="none"/>
        </w:rPr>
      </w:pPr>
      <w:r>
        <w:rPr>
          <w:b/>
          <w:bCs/>
          <w:color w:val="auto"/>
          <w:sz w:val="20"/>
          <w:szCs w:val="20"/>
          <w:highlight w:val="none"/>
        </w:rPr>
        <w:t>10.7</w:t>
      </w:r>
      <w:r>
        <w:rPr>
          <w:color w:val="auto"/>
          <w:spacing w:val="20"/>
          <w:sz w:val="20"/>
          <w:szCs w:val="20"/>
          <w:highlight w:val="none"/>
        </w:rPr>
        <w:t xml:space="preserve"> </w:t>
      </w:r>
      <w:r>
        <w:rPr>
          <w:b/>
          <w:bCs/>
          <w:color w:val="auto"/>
          <w:sz w:val="20"/>
          <w:szCs w:val="20"/>
          <w:highlight w:val="none"/>
        </w:rPr>
        <w:t>暂估价</w:t>
      </w:r>
    </w:p>
    <w:p w14:paraId="2AE2DFE7">
      <w:pPr>
        <w:pStyle w:val="2"/>
        <w:spacing w:before="162" w:line="361" w:lineRule="auto"/>
        <w:ind w:firstLine="425"/>
        <w:rPr>
          <w:color w:val="auto"/>
          <w:sz w:val="20"/>
          <w:szCs w:val="20"/>
          <w:highlight w:val="none"/>
        </w:rPr>
      </w:pPr>
      <w:r>
        <w:rPr>
          <w:color w:val="auto"/>
          <w:sz w:val="20"/>
          <w:szCs w:val="20"/>
          <w:highlight w:val="none"/>
        </w:rPr>
        <w:t>暂估价材料和工程设备的明细详见已标价工程量清单《材料（工程设备）暂估价格及调整表》（表</w:t>
      </w:r>
      <w:r>
        <w:rPr>
          <w:color w:val="auto"/>
          <w:spacing w:val="-13"/>
          <w:sz w:val="20"/>
          <w:szCs w:val="20"/>
          <w:highlight w:val="none"/>
        </w:rPr>
        <w:t xml:space="preserve"> </w:t>
      </w:r>
      <w:r>
        <w:rPr>
          <w:color w:val="auto"/>
          <w:sz w:val="20"/>
          <w:szCs w:val="20"/>
          <w:highlight w:val="none"/>
        </w:rPr>
        <w:t xml:space="preserve">12-2） </w:t>
      </w:r>
      <w:r>
        <w:rPr>
          <w:color w:val="auto"/>
          <w:spacing w:val="6"/>
          <w:sz w:val="20"/>
          <w:szCs w:val="20"/>
          <w:highlight w:val="none"/>
        </w:rPr>
        <w:t>和《专业工程暂估价表》（表</w:t>
      </w:r>
      <w:r>
        <w:rPr>
          <w:color w:val="auto"/>
          <w:spacing w:val="-22"/>
          <w:sz w:val="20"/>
          <w:szCs w:val="20"/>
          <w:highlight w:val="none"/>
        </w:rPr>
        <w:t xml:space="preserve"> </w:t>
      </w:r>
      <w:r>
        <w:rPr>
          <w:color w:val="auto"/>
          <w:spacing w:val="6"/>
          <w:sz w:val="20"/>
          <w:szCs w:val="20"/>
          <w:highlight w:val="none"/>
        </w:rPr>
        <w:t>12-3）。</w:t>
      </w:r>
    </w:p>
    <w:p w14:paraId="58BD96FB">
      <w:pPr>
        <w:pStyle w:val="2"/>
        <w:spacing w:before="33" w:line="227" w:lineRule="auto"/>
        <w:ind w:left="435"/>
        <w:rPr>
          <w:color w:val="auto"/>
          <w:sz w:val="20"/>
          <w:szCs w:val="20"/>
          <w:highlight w:val="none"/>
        </w:rPr>
      </w:pPr>
      <w:r>
        <w:rPr>
          <w:color w:val="auto"/>
          <w:spacing w:val="6"/>
          <w:sz w:val="20"/>
          <w:szCs w:val="20"/>
          <w:highlight w:val="none"/>
        </w:rPr>
        <w:t>10.7.1 依法必须招标的暂估价项目</w:t>
      </w:r>
    </w:p>
    <w:p w14:paraId="7D0D4A1E">
      <w:pPr>
        <w:pStyle w:val="2"/>
        <w:spacing w:before="164" w:line="227" w:lineRule="auto"/>
        <w:ind w:left="419"/>
        <w:rPr>
          <w:color w:val="auto"/>
          <w:sz w:val="20"/>
          <w:szCs w:val="20"/>
          <w:highlight w:val="none"/>
        </w:rPr>
      </w:pPr>
      <w:r>
        <w:rPr>
          <w:color w:val="auto"/>
          <w:spacing w:val="8"/>
          <w:sz w:val="20"/>
          <w:szCs w:val="20"/>
          <w:highlight w:val="none"/>
        </w:rPr>
        <w:t>对于依法必须招标的暂估价项目的确认和批准采取第</w:t>
      </w:r>
      <w:r>
        <w:rPr>
          <w:color w:val="auto"/>
          <w:spacing w:val="8"/>
          <w:sz w:val="20"/>
          <w:szCs w:val="20"/>
          <w:highlight w:val="none"/>
          <w:u w:val="single" w:color="auto"/>
        </w:rPr>
        <w:t xml:space="preserve">  2  </w:t>
      </w:r>
      <w:r>
        <w:rPr>
          <w:color w:val="auto"/>
          <w:spacing w:val="-75"/>
          <w:sz w:val="20"/>
          <w:szCs w:val="20"/>
          <w:highlight w:val="none"/>
        </w:rPr>
        <w:t xml:space="preserve"> </w:t>
      </w:r>
      <w:r>
        <w:rPr>
          <w:color w:val="auto"/>
          <w:spacing w:val="8"/>
          <w:sz w:val="20"/>
          <w:szCs w:val="20"/>
          <w:highlight w:val="none"/>
        </w:rPr>
        <w:t>种方式确定。</w:t>
      </w:r>
    </w:p>
    <w:p w14:paraId="252D4C19">
      <w:pPr>
        <w:pStyle w:val="2"/>
        <w:spacing w:before="162" w:line="227" w:lineRule="auto"/>
        <w:ind w:left="435"/>
        <w:rPr>
          <w:color w:val="auto"/>
          <w:sz w:val="20"/>
          <w:szCs w:val="20"/>
          <w:highlight w:val="none"/>
        </w:rPr>
      </w:pPr>
      <w:r>
        <w:rPr>
          <w:color w:val="auto"/>
          <w:spacing w:val="7"/>
          <w:sz w:val="20"/>
          <w:szCs w:val="20"/>
          <w:highlight w:val="none"/>
        </w:rPr>
        <w:t>10.7.2 不属于依法必须招标的暂估价项目</w:t>
      </w:r>
    </w:p>
    <w:p w14:paraId="0781DE28">
      <w:pPr>
        <w:pStyle w:val="2"/>
        <w:spacing w:before="162" w:line="227" w:lineRule="auto"/>
        <w:ind w:left="419"/>
        <w:rPr>
          <w:color w:val="auto"/>
          <w:sz w:val="20"/>
          <w:szCs w:val="20"/>
          <w:highlight w:val="none"/>
        </w:rPr>
      </w:pPr>
      <w:r>
        <w:rPr>
          <w:color w:val="auto"/>
          <w:spacing w:val="8"/>
          <w:sz w:val="20"/>
          <w:szCs w:val="20"/>
          <w:highlight w:val="none"/>
        </w:rPr>
        <w:t>对于不属于依法必须招标的暂估价项目的确认和批准采取第</w:t>
      </w:r>
      <w:r>
        <w:rPr>
          <w:color w:val="auto"/>
          <w:spacing w:val="40"/>
          <w:sz w:val="20"/>
          <w:szCs w:val="20"/>
          <w:highlight w:val="none"/>
          <w:u w:val="single" w:color="auto"/>
        </w:rPr>
        <w:t xml:space="preserve"> </w:t>
      </w:r>
      <w:r>
        <w:rPr>
          <w:color w:val="auto"/>
          <w:spacing w:val="8"/>
          <w:sz w:val="20"/>
          <w:szCs w:val="20"/>
          <w:highlight w:val="none"/>
          <w:u w:val="single" w:color="auto"/>
        </w:rPr>
        <w:t xml:space="preserve">1 </w:t>
      </w:r>
      <w:r>
        <w:rPr>
          <w:color w:val="auto"/>
          <w:spacing w:val="8"/>
          <w:sz w:val="20"/>
          <w:szCs w:val="20"/>
          <w:highlight w:val="none"/>
        </w:rPr>
        <w:t xml:space="preserve"> 种方式确定。</w:t>
      </w:r>
    </w:p>
    <w:p w14:paraId="35AF80CE">
      <w:pPr>
        <w:pStyle w:val="2"/>
        <w:spacing w:before="162" w:line="363" w:lineRule="auto"/>
        <w:ind w:left="419" w:right="5137"/>
        <w:rPr>
          <w:color w:val="auto"/>
          <w:sz w:val="20"/>
          <w:szCs w:val="20"/>
          <w:highlight w:val="none"/>
        </w:rPr>
      </w:pPr>
      <w:r>
        <w:rPr>
          <w:color w:val="auto"/>
          <w:spacing w:val="8"/>
          <w:sz w:val="20"/>
          <w:szCs w:val="20"/>
          <w:highlight w:val="none"/>
        </w:rPr>
        <w:t>第</w:t>
      </w:r>
      <w:r>
        <w:rPr>
          <w:color w:val="auto"/>
          <w:spacing w:val="-32"/>
          <w:sz w:val="20"/>
          <w:szCs w:val="20"/>
          <w:highlight w:val="none"/>
        </w:rPr>
        <w:t xml:space="preserve"> </w:t>
      </w:r>
      <w:r>
        <w:rPr>
          <w:color w:val="auto"/>
          <w:spacing w:val="8"/>
          <w:sz w:val="20"/>
          <w:szCs w:val="20"/>
          <w:highlight w:val="none"/>
        </w:rPr>
        <w:t>3</w:t>
      </w:r>
      <w:r>
        <w:rPr>
          <w:color w:val="auto"/>
          <w:spacing w:val="-41"/>
          <w:sz w:val="20"/>
          <w:szCs w:val="20"/>
          <w:highlight w:val="none"/>
        </w:rPr>
        <w:t xml:space="preserve"> </w:t>
      </w:r>
      <w:r>
        <w:rPr>
          <w:color w:val="auto"/>
          <w:spacing w:val="8"/>
          <w:sz w:val="20"/>
          <w:szCs w:val="20"/>
          <w:highlight w:val="none"/>
        </w:rPr>
        <w:t>种方式：承包人直接实施的暂估价项目</w:t>
      </w:r>
      <w:r>
        <w:rPr>
          <w:color w:val="auto"/>
          <w:sz w:val="20"/>
          <w:szCs w:val="20"/>
          <w:highlight w:val="none"/>
        </w:rPr>
        <w:t xml:space="preserve">  </w:t>
      </w:r>
      <w:r>
        <w:rPr>
          <w:color w:val="auto"/>
          <w:spacing w:val="7"/>
          <w:sz w:val="20"/>
          <w:szCs w:val="20"/>
          <w:highlight w:val="none"/>
        </w:rPr>
        <w:t>承包人直接实施的暂估价项目的约定：</w:t>
      </w:r>
      <w:r>
        <w:rPr>
          <w:color w:val="auto"/>
          <w:spacing w:val="7"/>
          <w:sz w:val="20"/>
          <w:szCs w:val="20"/>
          <w:highlight w:val="none"/>
          <w:u w:val="single" w:color="auto"/>
        </w:rPr>
        <w:t xml:space="preserve"> 无 </w:t>
      </w:r>
      <w:r>
        <w:rPr>
          <w:color w:val="auto"/>
          <w:spacing w:val="7"/>
          <w:sz w:val="20"/>
          <w:szCs w:val="20"/>
          <w:highlight w:val="none"/>
        </w:rPr>
        <w:t>。</w:t>
      </w:r>
    </w:p>
    <w:p w14:paraId="49EAA96B">
      <w:pPr>
        <w:pStyle w:val="2"/>
        <w:spacing w:before="32" w:line="228" w:lineRule="auto"/>
        <w:ind w:left="435"/>
        <w:rPr>
          <w:color w:val="auto"/>
          <w:sz w:val="20"/>
          <w:szCs w:val="20"/>
          <w:highlight w:val="none"/>
        </w:rPr>
      </w:pPr>
      <w:r>
        <w:rPr>
          <w:b/>
          <w:bCs/>
          <w:color w:val="auto"/>
          <w:spacing w:val="1"/>
          <w:sz w:val="20"/>
          <w:szCs w:val="20"/>
          <w:highlight w:val="none"/>
        </w:rPr>
        <w:t>10.8</w:t>
      </w:r>
      <w:r>
        <w:rPr>
          <w:color w:val="auto"/>
          <w:spacing w:val="21"/>
          <w:sz w:val="20"/>
          <w:szCs w:val="20"/>
          <w:highlight w:val="none"/>
        </w:rPr>
        <w:t xml:space="preserve"> </w:t>
      </w:r>
      <w:r>
        <w:rPr>
          <w:b/>
          <w:bCs/>
          <w:color w:val="auto"/>
          <w:spacing w:val="1"/>
          <w:sz w:val="20"/>
          <w:szCs w:val="20"/>
          <w:highlight w:val="none"/>
        </w:rPr>
        <w:t>暂列金额</w:t>
      </w:r>
    </w:p>
    <w:p w14:paraId="613FAD7F">
      <w:pPr>
        <w:pStyle w:val="2"/>
        <w:spacing w:before="160" w:line="362" w:lineRule="auto"/>
        <w:ind w:right="87" w:firstLine="420"/>
        <w:rPr>
          <w:color w:val="auto"/>
          <w:sz w:val="20"/>
          <w:szCs w:val="20"/>
          <w:highlight w:val="none"/>
        </w:rPr>
      </w:pPr>
      <w:r>
        <w:rPr>
          <w:color w:val="auto"/>
          <w:spacing w:val="10"/>
          <w:sz w:val="20"/>
          <w:szCs w:val="20"/>
          <w:highlight w:val="none"/>
        </w:rPr>
        <w:t>合同当事人关于暂列金额使用的约定</w:t>
      </w:r>
      <w:r>
        <w:rPr>
          <w:color w:val="auto"/>
          <w:spacing w:val="-8"/>
          <w:sz w:val="20"/>
          <w:szCs w:val="20"/>
          <w:highlight w:val="none"/>
        </w:rPr>
        <w:t>：</w:t>
      </w:r>
      <w:r>
        <w:rPr>
          <w:color w:val="auto"/>
          <w:spacing w:val="-8"/>
          <w:sz w:val="20"/>
          <w:szCs w:val="20"/>
          <w:highlight w:val="none"/>
          <w:u w:val="single" w:color="auto"/>
        </w:rPr>
        <w:t>（</w:t>
      </w:r>
      <w:r>
        <w:rPr>
          <w:color w:val="auto"/>
          <w:spacing w:val="10"/>
          <w:sz w:val="20"/>
          <w:szCs w:val="20"/>
          <w:highlight w:val="none"/>
          <w:u w:val="single" w:color="auto"/>
        </w:rPr>
        <w:t>1）已签约合同价中的暂列金额由发包人</w:t>
      </w:r>
      <w:r>
        <w:rPr>
          <w:color w:val="auto"/>
          <w:spacing w:val="9"/>
          <w:sz w:val="20"/>
          <w:szCs w:val="20"/>
          <w:highlight w:val="none"/>
          <w:u w:val="single" w:color="auto"/>
        </w:rPr>
        <w:t>掌握使用。（2）发</w:t>
      </w:r>
      <w:r>
        <w:rPr>
          <w:color w:val="auto"/>
          <w:spacing w:val="1"/>
          <w:sz w:val="20"/>
          <w:szCs w:val="20"/>
          <w:highlight w:val="none"/>
        </w:rPr>
        <w:t xml:space="preserve"> </w:t>
      </w:r>
      <w:r>
        <w:rPr>
          <w:color w:val="auto"/>
          <w:spacing w:val="9"/>
          <w:sz w:val="20"/>
          <w:szCs w:val="20"/>
          <w:highlight w:val="none"/>
          <w:u w:val="single" w:color="auto"/>
        </w:rPr>
        <w:t xml:space="preserve">包人按照规定所作支付后，暂列金额如有余额归发包人 </w:t>
      </w:r>
      <w:r>
        <w:rPr>
          <w:color w:val="auto"/>
          <w:spacing w:val="9"/>
          <w:sz w:val="20"/>
          <w:szCs w:val="20"/>
          <w:highlight w:val="none"/>
        </w:rPr>
        <w:t>。</w:t>
      </w:r>
    </w:p>
    <w:p w14:paraId="3EA328E7">
      <w:pPr>
        <w:pStyle w:val="2"/>
        <w:spacing w:before="32" w:line="227" w:lineRule="auto"/>
        <w:ind w:left="15"/>
        <w:rPr>
          <w:color w:val="auto"/>
          <w:sz w:val="20"/>
          <w:szCs w:val="20"/>
          <w:highlight w:val="none"/>
        </w:rPr>
      </w:pPr>
      <w:r>
        <w:rPr>
          <w:b/>
          <w:bCs/>
          <w:color w:val="auto"/>
          <w:spacing w:val="3"/>
          <w:sz w:val="20"/>
          <w:szCs w:val="20"/>
          <w:highlight w:val="none"/>
        </w:rPr>
        <w:t>11.</w:t>
      </w:r>
      <w:r>
        <w:rPr>
          <w:color w:val="auto"/>
          <w:spacing w:val="3"/>
          <w:sz w:val="20"/>
          <w:szCs w:val="20"/>
          <w:highlight w:val="none"/>
        </w:rPr>
        <w:t xml:space="preserve"> </w:t>
      </w:r>
      <w:r>
        <w:rPr>
          <w:b/>
          <w:bCs/>
          <w:color w:val="auto"/>
          <w:spacing w:val="3"/>
          <w:sz w:val="20"/>
          <w:szCs w:val="20"/>
          <w:highlight w:val="none"/>
        </w:rPr>
        <w:t>价格调整</w:t>
      </w:r>
    </w:p>
    <w:p w14:paraId="50A8272F">
      <w:pPr>
        <w:pStyle w:val="2"/>
        <w:spacing w:before="162" w:line="227" w:lineRule="auto"/>
        <w:ind w:left="435"/>
        <w:rPr>
          <w:color w:val="auto"/>
          <w:sz w:val="20"/>
          <w:szCs w:val="20"/>
          <w:highlight w:val="none"/>
        </w:rPr>
      </w:pPr>
      <w:r>
        <w:rPr>
          <w:b/>
          <w:bCs/>
          <w:color w:val="auto"/>
          <w:spacing w:val="5"/>
          <w:sz w:val="20"/>
          <w:szCs w:val="20"/>
          <w:highlight w:val="none"/>
        </w:rPr>
        <w:t>11.1</w:t>
      </w:r>
      <w:r>
        <w:rPr>
          <w:color w:val="auto"/>
          <w:spacing w:val="5"/>
          <w:sz w:val="20"/>
          <w:szCs w:val="20"/>
          <w:highlight w:val="none"/>
        </w:rPr>
        <w:t xml:space="preserve"> </w:t>
      </w:r>
      <w:r>
        <w:rPr>
          <w:b/>
          <w:bCs/>
          <w:color w:val="auto"/>
          <w:spacing w:val="5"/>
          <w:sz w:val="20"/>
          <w:szCs w:val="20"/>
          <w:highlight w:val="none"/>
        </w:rPr>
        <w:t>市场价格波动引起的调整</w:t>
      </w:r>
    </w:p>
    <w:p w14:paraId="0711DA87">
      <w:pPr>
        <w:pStyle w:val="2"/>
        <w:spacing w:before="164" w:line="227" w:lineRule="auto"/>
        <w:ind w:left="425"/>
        <w:rPr>
          <w:color w:val="auto"/>
          <w:sz w:val="20"/>
          <w:szCs w:val="20"/>
          <w:highlight w:val="none"/>
        </w:rPr>
      </w:pPr>
      <w:r>
        <w:rPr>
          <w:color w:val="auto"/>
          <w:spacing w:val="8"/>
          <w:sz w:val="20"/>
          <w:szCs w:val="20"/>
          <w:highlight w:val="none"/>
        </w:rPr>
        <w:t>市场价格波动是否调整合同价格的约定：</w:t>
      </w:r>
      <w:r>
        <w:rPr>
          <w:b/>
          <w:bCs/>
          <w:color w:val="auto"/>
          <w:spacing w:val="8"/>
          <w:sz w:val="20"/>
          <w:szCs w:val="20"/>
          <w:highlight w:val="none"/>
          <w:u w:val="single" w:color="auto"/>
        </w:rPr>
        <w:t>不调整</w:t>
      </w:r>
      <w:r>
        <w:rPr>
          <w:color w:val="auto"/>
          <w:spacing w:val="8"/>
          <w:sz w:val="20"/>
          <w:szCs w:val="20"/>
          <w:highlight w:val="none"/>
          <w:u w:val="single" w:color="auto"/>
        </w:rPr>
        <w:t xml:space="preserve"> </w:t>
      </w:r>
      <w:r>
        <w:rPr>
          <w:color w:val="auto"/>
          <w:spacing w:val="8"/>
          <w:sz w:val="20"/>
          <w:szCs w:val="20"/>
          <w:highlight w:val="none"/>
        </w:rPr>
        <w:t>。</w:t>
      </w:r>
    </w:p>
    <w:p w14:paraId="1908EED6">
      <w:pPr>
        <w:pStyle w:val="2"/>
        <w:spacing w:before="163" w:line="361" w:lineRule="auto"/>
        <w:ind w:left="419" w:right="2427" w:firstLine="16"/>
        <w:rPr>
          <w:color w:val="auto"/>
          <w:sz w:val="20"/>
          <w:szCs w:val="20"/>
          <w:highlight w:val="none"/>
        </w:rPr>
      </w:pPr>
      <w:r>
        <w:rPr>
          <w:color w:val="auto"/>
          <w:spacing w:val="7"/>
          <w:sz w:val="20"/>
          <w:szCs w:val="20"/>
          <w:highlight w:val="none"/>
        </w:rPr>
        <w:t>因市场价格波动调整合同价格，采用以下第</w:t>
      </w:r>
      <w:r>
        <w:rPr>
          <w:color w:val="auto"/>
          <w:spacing w:val="-34"/>
          <w:sz w:val="20"/>
          <w:szCs w:val="20"/>
          <w:highlight w:val="none"/>
        </w:rPr>
        <w:t xml:space="preserve"> </w:t>
      </w:r>
      <w:r>
        <w:rPr>
          <w:color w:val="auto"/>
          <w:spacing w:val="7"/>
          <w:sz w:val="20"/>
          <w:szCs w:val="20"/>
          <w:highlight w:val="none"/>
          <w:u w:val="single" w:color="auto"/>
        </w:rPr>
        <w:t>2</w:t>
      </w:r>
      <w:r>
        <w:rPr>
          <w:color w:val="auto"/>
          <w:spacing w:val="-41"/>
          <w:sz w:val="20"/>
          <w:szCs w:val="20"/>
          <w:highlight w:val="none"/>
          <w:u w:val="single" w:color="auto"/>
        </w:rPr>
        <w:t xml:space="preserve"> </w:t>
      </w:r>
      <w:r>
        <w:rPr>
          <w:color w:val="auto"/>
          <w:spacing w:val="7"/>
          <w:sz w:val="20"/>
          <w:szCs w:val="20"/>
          <w:highlight w:val="none"/>
        </w:rPr>
        <w:t>种方式对合同价</w:t>
      </w:r>
      <w:r>
        <w:rPr>
          <w:color w:val="auto"/>
          <w:spacing w:val="6"/>
          <w:sz w:val="20"/>
          <w:szCs w:val="20"/>
          <w:highlight w:val="none"/>
        </w:rPr>
        <w:t>格进行调整：</w:t>
      </w:r>
      <w:r>
        <w:rPr>
          <w:color w:val="auto"/>
          <w:sz w:val="20"/>
          <w:szCs w:val="20"/>
          <w:highlight w:val="none"/>
        </w:rPr>
        <w:t xml:space="preserve"> </w:t>
      </w:r>
      <w:r>
        <w:rPr>
          <w:color w:val="auto"/>
          <w:spacing w:val="6"/>
          <w:sz w:val="20"/>
          <w:szCs w:val="20"/>
          <w:highlight w:val="none"/>
        </w:rPr>
        <w:t>第</w:t>
      </w:r>
      <w:r>
        <w:rPr>
          <w:color w:val="auto"/>
          <w:spacing w:val="-6"/>
          <w:sz w:val="20"/>
          <w:szCs w:val="20"/>
          <w:highlight w:val="none"/>
        </w:rPr>
        <w:t xml:space="preserve"> </w:t>
      </w:r>
      <w:r>
        <w:rPr>
          <w:color w:val="auto"/>
          <w:spacing w:val="6"/>
          <w:sz w:val="20"/>
          <w:szCs w:val="20"/>
          <w:highlight w:val="none"/>
        </w:rPr>
        <w:t>1</w:t>
      </w:r>
      <w:r>
        <w:rPr>
          <w:color w:val="auto"/>
          <w:spacing w:val="-40"/>
          <w:sz w:val="20"/>
          <w:szCs w:val="20"/>
          <w:highlight w:val="none"/>
        </w:rPr>
        <w:t xml:space="preserve"> </w:t>
      </w:r>
      <w:r>
        <w:rPr>
          <w:color w:val="auto"/>
          <w:spacing w:val="6"/>
          <w:sz w:val="20"/>
          <w:szCs w:val="20"/>
          <w:highlight w:val="none"/>
        </w:rPr>
        <w:t>种方式：采用价格指数进行价格调整。</w:t>
      </w:r>
    </w:p>
    <w:p w14:paraId="38E23741">
      <w:pPr>
        <w:pStyle w:val="2"/>
        <w:spacing w:before="34" w:line="363" w:lineRule="auto"/>
        <w:ind w:left="419" w:right="1690" w:firstLine="3"/>
        <w:rPr>
          <w:color w:val="auto"/>
          <w:sz w:val="20"/>
          <w:szCs w:val="20"/>
          <w:highlight w:val="none"/>
        </w:rPr>
      </w:pPr>
      <w:r>
        <w:rPr>
          <w:color w:val="auto"/>
          <w:spacing w:val="8"/>
          <w:sz w:val="20"/>
          <w:szCs w:val="20"/>
          <w:highlight w:val="none"/>
        </w:rPr>
        <w:t>关于各可调因子、定值和变值权重，以及基本</w:t>
      </w:r>
      <w:r>
        <w:rPr>
          <w:color w:val="auto"/>
          <w:spacing w:val="7"/>
          <w:sz w:val="20"/>
          <w:szCs w:val="20"/>
          <w:highlight w:val="none"/>
        </w:rPr>
        <w:t>价格指数及其来源的约定：</w:t>
      </w:r>
      <w:r>
        <w:rPr>
          <w:color w:val="auto"/>
          <w:spacing w:val="7"/>
          <w:sz w:val="20"/>
          <w:szCs w:val="20"/>
          <w:highlight w:val="none"/>
          <w:u w:val="single" w:color="auto"/>
        </w:rPr>
        <w:t xml:space="preserve">   /   </w:t>
      </w:r>
      <w:r>
        <w:rPr>
          <w:color w:val="auto"/>
          <w:spacing w:val="7"/>
          <w:sz w:val="20"/>
          <w:szCs w:val="20"/>
          <w:highlight w:val="none"/>
        </w:rPr>
        <w:t>；</w:t>
      </w:r>
      <w:r>
        <w:rPr>
          <w:color w:val="auto"/>
          <w:sz w:val="20"/>
          <w:szCs w:val="20"/>
          <w:highlight w:val="none"/>
        </w:rPr>
        <w:t xml:space="preserve"> </w:t>
      </w:r>
      <w:r>
        <w:rPr>
          <w:color w:val="auto"/>
          <w:spacing w:val="7"/>
          <w:sz w:val="20"/>
          <w:szCs w:val="20"/>
          <w:highlight w:val="none"/>
        </w:rPr>
        <w:t>第</w:t>
      </w:r>
      <w:r>
        <w:rPr>
          <w:color w:val="auto"/>
          <w:spacing w:val="-25"/>
          <w:sz w:val="20"/>
          <w:szCs w:val="20"/>
          <w:highlight w:val="none"/>
        </w:rPr>
        <w:t xml:space="preserve"> </w:t>
      </w:r>
      <w:r>
        <w:rPr>
          <w:color w:val="auto"/>
          <w:spacing w:val="7"/>
          <w:sz w:val="20"/>
          <w:szCs w:val="20"/>
          <w:highlight w:val="none"/>
        </w:rPr>
        <w:t>2</w:t>
      </w:r>
      <w:r>
        <w:rPr>
          <w:color w:val="auto"/>
          <w:spacing w:val="-40"/>
          <w:sz w:val="20"/>
          <w:szCs w:val="20"/>
          <w:highlight w:val="none"/>
        </w:rPr>
        <w:t xml:space="preserve"> </w:t>
      </w:r>
      <w:r>
        <w:rPr>
          <w:color w:val="auto"/>
          <w:spacing w:val="7"/>
          <w:sz w:val="20"/>
          <w:szCs w:val="20"/>
          <w:highlight w:val="none"/>
        </w:rPr>
        <w:t>种方式：采用造价信息进行价格调整。</w:t>
      </w:r>
    </w:p>
    <w:p w14:paraId="5A7D7D92">
      <w:pPr>
        <w:pStyle w:val="2"/>
        <w:spacing w:before="31" w:line="227" w:lineRule="auto"/>
        <w:ind w:left="326"/>
        <w:rPr>
          <w:color w:val="auto"/>
          <w:sz w:val="20"/>
          <w:szCs w:val="20"/>
          <w:highlight w:val="none"/>
        </w:rPr>
      </w:pPr>
      <w:r>
        <w:rPr>
          <w:color w:val="auto"/>
          <w:spacing w:val="8"/>
          <w:sz w:val="20"/>
          <w:szCs w:val="20"/>
          <w:highlight w:val="none"/>
        </w:rPr>
        <w:t xml:space="preserve">（1）关于基准价格的约定： </w:t>
      </w:r>
      <w:r>
        <w:rPr>
          <w:color w:val="auto"/>
          <w:spacing w:val="-85"/>
          <w:sz w:val="20"/>
          <w:szCs w:val="20"/>
          <w:highlight w:val="none"/>
          <w:u w:val="single" w:color="auto"/>
        </w:rPr>
        <w:t xml:space="preserve"> </w:t>
      </w:r>
      <w:r>
        <w:rPr>
          <w:color w:val="auto"/>
          <w:spacing w:val="8"/>
          <w:sz w:val="20"/>
          <w:szCs w:val="20"/>
          <w:highlight w:val="none"/>
          <w:u w:val="single" w:color="auto"/>
        </w:rPr>
        <w:t>2026</w:t>
      </w:r>
      <w:r>
        <w:rPr>
          <w:color w:val="auto"/>
          <w:spacing w:val="-37"/>
          <w:sz w:val="20"/>
          <w:szCs w:val="20"/>
          <w:highlight w:val="none"/>
          <w:u w:val="single" w:color="auto"/>
        </w:rPr>
        <w:t xml:space="preserve"> </w:t>
      </w:r>
      <w:r>
        <w:rPr>
          <w:color w:val="auto"/>
          <w:spacing w:val="8"/>
          <w:sz w:val="20"/>
          <w:szCs w:val="20"/>
          <w:highlight w:val="none"/>
          <w:u w:val="single" w:color="auto"/>
        </w:rPr>
        <w:t>年第</w:t>
      </w:r>
      <w:r>
        <w:rPr>
          <w:color w:val="auto"/>
          <w:spacing w:val="-33"/>
          <w:sz w:val="20"/>
          <w:szCs w:val="20"/>
          <w:highlight w:val="none"/>
          <w:u w:val="single" w:color="auto"/>
        </w:rPr>
        <w:t xml:space="preserve"> </w:t>
      </w:r>
      <w:r>
        <w:rPr>
          <w:color w:val="auto"/>
          <w:spacing w:val="8"/>
          <w:sz w:val="20"/>
          <w:szCs w:val="20"/>
          <w:highlight w:val="none"/>
          <w:u w:val="single" w:color="auto"/>
        </w:rPr>
        <w:t>3</w:t>
      </w:r>
      <w:r>
        <w:rPr>
          <w:color w:val="auto"/>
          <w:spacing w:val="-38"/>
          <w:sz w:val="20"/>
          <w:szCs w:val="20"/>
          <w:highlight w:val="none"/>
          <w:u w:val="single" w:color="auto"/>
        </w:rPr>
        <w:t xml:space="preserve"> </w:t>
      </w:r>
      <w:r>
        <w:rPr>
          <w:color w:val="auto"/>
          <w:spacing w:val="8"/>
          <w:sz w:val="20"/>
          <w:szCs w:val="20"/>
          <w:highlight w:val="none"/>
          <w:u w:val="single" w:color="auto"/>
        </w:rPr>
        <w:t>期《桂林市建设工程造价信息》同期发布的信息价。</w:t>
      </w:r>
    </w:p>
    <w:p w14:paraId="2D05DB81">
      <w:pPr>
        <w:pStyle w:val="2"/>
        <w:spacing w:before="165" w:line="370" w:lineRule="auto"/>
        <w:ind w:right="87" w:firstLine="421"/>
        <w:rPr>
          <w:color w:val="auto"/>
          <w:sz w:val="20"/>
          <w:szCs w:val="20"/>
          <w:highlight w:val="none"/>
        </w:rPr>
      </w:pPr>
      <w:r>
        <w:rPr>
          <w:color w:val="auto"/>
          <w:spacing w:val="9"/>
          <w:sz w:val="20"/>
          <w:szCs w:val="20"/>
          <w:highlight w:val="none"/>
        </w:rPr>
        <w:t>投标人应根据施工期间材料可能由于市场价格上涨（或下跌）因素自行考虑由此引起的风险并计入投</w:t>
      </w:r>
      <w:r>
        <w:rPr>
          <w:color w:val="auto"/>
          <w:spacing w:val="8"/>
          <w:sz w:val="20"/>
          <w:szCs w:val="20"/>
          <w:highlight w:val="none"/>
        </w:rPr>
        <w:t xml:space="preserve"> </w:t>
      </w:r>
      <w:r>
        <w:rPr>
          <w:color w:val="auto"/>
          <w:spacing w:val="9"/>
          <w:sz w:val="20"/>
          <w:szCs w:val="20"/>
          <w:highlight w:val="none"/>
        </w:rPr>
        <w:t>标报价中，投标人应对自己的报价承担风险，除本合同约定的钢筋、水泥、商品混凝土、沥青混凝土、碎</w:t>
      </w:r>
      <w:r>
        <w:rPr>
          <w:color w:val="auto"/>
          <w:spacing w:val="12"/>
          <w:sz w:val="20"/>
          <w:szCs w:val="20"/>
          <w:highlight w:val="none"/>
        </w:rPr>
        <w:t xml:space="preserve"> </w:t>
      </w:r>
      <w:r>
        <w:rPr>
          <w:color w:val="auto"/>
          <w:spacing w:val="9"/>
          <w:sz w:val="20"/>
          <w:szCs w:val="20"/>
          <w:highlight w:val="none"/>
        </w:rPr>
        <w:t xml:space="preserve">石、砂、片石、沥青、管材、石材、土方（含购土与弃土）等项材料价格可做调整外，其余材料价格不作 </w:t>
      </w:r>
      <w:r>
        <w:rPr>
          <w:color w:val="auto"/>
          <w:spacing w:val="2"/>
          <w:sz w:val="20"/>
          <w:szCs w:val="20"/>
          <w:highlight w:val="none"/>
        </w:rPr>
        <w:t>调整。</w:t>
      </w:r>
    </w:p>
    <w:p w14:paraId="7A84FD36">
      <w:pPr>
        <w:pStyle w:val="2"/>
        <w:spacing w:before="29" w:line="327" w:lineRule="auto"/>
        <w:ind w:left="4" w:right="87" w:firstLine="414"/>
        <w:rPr>
          <w:color w:val="auto"/>
          <w:sz w:val="20"/>
          <w:szCs w:val="20"/>
          <w:highlight w:val="none"/>
        </w:rPr>
      </w:pPr>
      <w:r>
        <w:rPr>
          <w:color w:val="auto"/>
          <w:spacing w:val="9"/>
          <w:sz w:val="20"/>
          <w:szCs w:val="20"/>
          <w:highlight w:val="none"/>
        </w:rPr>
        <w:t>①承包人在已标价工程量清单或预算书中载明的材料单价低于基准价格的，合同履行期间材料单价涨</w:t>
      </w:r>
      <w:r>
        <w:rPr>
          <w:color w:val="auto"/>
          <w:spacing w:val="11"/>
          <w:sz w:val="20"/>
          <w:szCs w:val="20"/>
          <w:highlight w:val="none"/>
        </w:rPr>
        <w:t xml:space="preserve"> </w:t>
      </w:r>
      <w:r>
        <w:rPr>
          <w:color w:val="auto"/>
          <w:spacing w:val="8"/>
          <w:sz w:val="20"/>
          <w:szCs w:val="20"/>
          <w:highlight w:val="none"/>
        </w:rPr>
        <w:t>幅以基准价格为基础超过</w:t>
      </w:r>
      <w:r>
        <w:rPr>
          <w:color w:val="auto"/>
          <w:spacing w:val="-33"/>
          <w:sz w:val="20"/>
          <w:szCs w:val="20"/>
          <w:highlight w:val="none"/>
        </w:rPr>
        <w:t xml:space="preserve"> </w:t>
      </w:r>
      <w:r>
        <w:rPr>
          <w:color w:val="auto"/>
          <w:spacing w:val="8"/>
          <w:sz w:val="20"/>
          <w:szCs w:val="20"/>
          <w:highlight w:val="none"/>
        </w:rPr>
        <w:t>5%时，或材料单价跌幅以已标价</w:t>
      </w:r>
      <w:r>
        <w:rPr>
          <w:color w:val="auto"/>
          <w:spacing w:val="7"/>
          <w:sz w:val="20"/>
          <w:szCs w:val="20"/>
          <w:highlight w:val="none"/>
        </w:rPr>
        <w:t>工程量清单或预算书中载明材料单价为基础超过</w:t>
      </w:r>
      <w:r>
        <w:rPr>
          <w:color w:val="auto"/>
          <w:sz w:val="20"/>
          <w:szCs w:val="20"/>
          <w:highlight w:val="none"/>
        </w:rPr>
        <w:t xml:space="preserve"> </w:t>
      </w:r>
      <w:r>
        <w:rPr>
          <w:color w:val="auto"/>
          <w:spacing w:val="7"/>
          <w:sz w:val="20"/>
          <w:szCs w:val="20"/>
          <w:highlight w:val="none"/>
        </w:rPr>
        <w:t>5%时，其超过部分据实调整。</w:t>
      </w:r>
    </w:p>
    <w:p w14:paraId="2D857F8A">
      <w:pPr>
        <w:pStyle w:val="2"/>
        <w:spacing w:before="160" w:line="328" w:lineRule="auto"/>
        <w:ind w:left="2" w:right="87" w:firstLine="415"/>
        <w:rPr>
          <w:color w:val="auto"/>
          <w:sz w:val="20"/>
          <w:szCs w:val="20"/>
          <w:highlight w:val="none"/>
        </w:rPr>
      </w:pPr>
      <w:r>
        <w:rPr>
          <w:color w:val="auto"/>
          <w:spacing w:val="9"/>
          <w:sz w:val="20"/>
          <w:szCs w:val="20"/>
          <w:highlight w:val="none"/>
        </w:rPr>
        <w:t>②承包人在已标价工程量清单或预算书中载明的材料单价高于基准价格的：专用合同条款合同履行期</w:t>
      </w:r>
      <w:r>
        <w:rPr>
          <w:color w:val="auto"/>
          <w:spacing w:val="12"/>
          <w:sz w:val="20"/>
          <w:szCs w:val="20"/>
          <w:highlight w:val="none"/>
        </w:rPr>
        <w:t xml:space="preserve"> </w:t>
      </w:r>
      <w:r>
        <w:rPr>
          <w:color w:val="auto"/>
          <w:spacing w:val="8"/>
          <w:sz w:val="20"/>
          <w:szCs w:val="20"/>
          <w:highlight w:val="none"/>
        </w:rPr>
        <w:t>间材料单价跌幅以基准价格为基础超过</w:t>
      </w:r>
      <w:r>
        <w:rPr>
          <w:color w:val="auto"/>
          <w:spacing w:val="-32"/>
          <w:sz w:val="20"/>
          <w:szCs w:val="20"/>
          <w:highlight w:val="none"/>
        </w:rPr>
        <w:t xml:space="preserve"> </w:t>
      </w:r>
      <w:r>
        <w:rPr>
          <w:color w:val="auto"/>
          <w:spacing w:val="8"/>
          <w:sz w:val="20"/>
          <w:szCs w:val="20"/>
          <w:highlight w:val="none"/>
        </w:rPr>
        <w:t>5%时，材料单价涨幅</w:t>
      </w:r>
      <w:r>
        <w:rPr>
          <w:color w:val="auto"/>
          <w:spacing w:val="7"/>
          <w:sz w:val="20"/>
          <w:szCs w:val="20"/>
          <w:highlight w:val="none"/>
        </w:rPr>
        <w:t>以已标价工程量清单或预算书中载明材料单价</w:t>
      </w:r>
      <w:r>
        <w:rPr>
          <w:color w:val="auto"/>
          <w:sz w:val="20"/>
          <w:szCs w:val="20"/>
          <w:highlight w:val="none"/>
        </w:rPr>
        <w:t xml:space="preserve"> </w:t>
      </w:r>
      <w:r>
        <w:rPr>
          <w:color w:val="auto"/>
          <w:spacing w:val="7"/>
          <w:sz w:val="20"/>
          <w:szCs w:val="20"/>
          <w:highlight w:val="none"/>
        </w:rPr>
        <w:t>为基础超过</w:t>
      </w:r>
      <w:r>
        <w:rPr>
          <w:color w:val="auto"/>
          <w:spacing w:val="-23"/>
          <w:sz w:val="20"/>
          <w:szCs w:val="20"/>
          <w:highlight w:val="none"/>
        </w:rPr>
        <w:t xml:space="preserve"> </w:t>
      </w:r>
      <w:r>
        <w:rPr>
          <w:color w:val="auto"/>
          <w:spacing w:val="7"/>
          <w:sz w:val="20"/>
          <w:szCs w:val="20"/>
          <w:highlight w:val="none"/>
        </w:rPr>
        <w:t>5%时，其超过部分据实调整。</w:t>
      </w:r>
    </w:p>
    <w:p w14:paraId="10121425">
      <w:pPr>
        <w:pStyle w:val="2"/>
        <w:spacing w:before="161" w:line="302" w:lineRule="auto"/>
        <w:ind w:left="16" w:right="87" w:firstLine="402"/>
        <w:rPr>
          <w:color w:val="auto"/>
          <w:sz w:val="20"/>
          <w:szCs w:val="20"/>
          <w:highlight w:val="none"/>
        </w:rPr>
      </w:pPr>
      <w:r>
        <w:rPr>
          <w:color w:val="auto"/>
          <w:spacing w:val="9"/>
          <w:sz w:val="20"/>
          <w:szCs w:val="20"/>
          <w:highlight w:val="none"/>
        </w:rPr>
        <w:t>③承包人在已标价工程量清单或预算书中载明的材料单价等于基准单价的：专用合同条款合同履行期</w:t>
      </w:r>
      <w:r>
        <w:rPr>
          <w:color w:val="auto"/>
          <w:spacing w:val="12"/>
          <w:sz w:val="20"/>
          <w:szCs w:val="20"/>
          <w:highlight w:val="none"/>
        </w:rPr>
        <w:t xml:space="preserve"> </w:t>
      </w:r>
      <w:r>
        <w:rPr>
          <w:color w:val="auto"/>
          <w:spacing w:val="9"/>
          <w:sz w:val="20"/>
          <w:szCs w:val="20"/>
          <w:highlight w:val="none"/>
        </w:rPr>
        <w:t>间材料单价涨跌幅以基准单价为基础超过±</w:t>
      </w:r>
      <w:r>
        <w:rPr>
          <w:color w:val="auto"/>
          <w:spacing w:val="8"/>
          <w:sz w:val="20"/>
          <w:szCs w:val="20"/>
          <w:highlight w:val="none"/>
        </w:rPr>
        <w:t>5%时，其超过部分据实调整。</w:t>
      </w:r>
    </w:p>
    <w:p w14:paraId="40300DCA">
      <w:pPr>
        <w:pStyle w:val="2"/>
        <w:spacing w:before="163" w:line="327" w:lineRule="auto"/>
        <w:ind w:right="87" w:firstLine="417"/>
        <w:rPr>
          <w:color w:val="auto"/>
          <w:sz w:val="20"/>
          <w:szCs w:val="20"/>
          <w:highlight w:val="none"/>
        </w:rPr>
      </w:pPr>
      <w:r>
        <w:rPr>
          <w:color w:val="auto"/>
          <w:spacing w:val="9"/>
          <w:sz w:val="20"/>
          <w:szCs w:val="20"/>
          <w:highlight w:val="none"/>
        </w:rPr>
        <w:t>④除专用合同约定的钢筋、水泥、商品混凝土、沥青混凝土、碎石、砂、片石、沥青、管材、石材、</w:t>
      </w:r>
      <w:r>
        <w:rPr>
          <w:color w:val="auto"/>
          <w:spacing w:val="12"/>
          <w:sz w:val="20"/>
          <w:szCs w:val="20"/>
          <w:highlight w:val="none"/>
        </w:rPr>
        <w:t xml:space="preserve"> </w:t>
      </w:r>
      <w:r>
        <w:rPr>
          <w:color w:val="auto"/>
          <w:spacing w:val="9"/>
          <w:sz w:val="20"/>
          <w:szCs w:val="20"/>
          <w:highlight w:val="none"/>
        </w:rPr>
        <w:t>土方（含购土与弃土）等项材料外，其余材料价格不做调整。调整方法：钢筋、水泥、商品混凝土、沥青</w:t>
      </w:r>
      <w:r>
        <w:rPr>
          <w:color w:val="auto"/>
          <w:spacing w:val="12"/>
          <w:sz w:val="20"/>
          <w:szCs w:val="20"/>
          <w:highlight w:val="none"/>
        </w:rPr>
        <w:t xml:space="preserve"> </w:t>
      </w:r>
      <w:r>
        <w:rPr>
          <w:color w:val="auto"/>
          <w:spacing w:val="9"/>
          <w:sz w:val="20"/>
          <w:szCs w:val="20"/>
          <w:highlight w:val="none"/>
        </w:rPr>
        <w:t>混凝土、碎石、砂、片石、沥青、管材、石材、土方（含购土与弃土）价格超过部分×中标下浮系数（中</w:t>
      </w:r>
    </w:p>
    <w:p w14:paraId="13EB0BB8">
      <w:pPr>
        <w:spacing w:line="327" w:lineRule="auto"/>
        <w:rPr>
          <w:color w:val="auto"/>
          <w:sz w:val="20"/>
          <w:szCs w:val="20"/>
          <w:highlight w:val="none"/>
        </w:rPr>
        <w:sectPr>
          <w:footerReference r:id="rId49" w:type="default"/>
          <w:pgSz w:w="11905" w:h="16839"/>
          <w:pgMar w:top="400" w:right="1048" w:bottom="950" w:left="1140" w:header="0" w:footer="787" w:gutter="0"/>
          <w:pgNumType w:fmt="decimal"/>
          <w:cols w:space="720" w:num="1"/>
        </w:sectPr>
      </w:pPr>
    </w:p>
    <w:p w14:paraId="7B612CB3">
      <w:pPr>
        <w:spacing w:line="348" w:lineRule="auto"/>
        <w:rPr>
          <w:rFonts w:ascii="Arial"/>
          <w:color w:val="auto"/>
          <w:sz w:val="21"/>
          <w:highlight w:val="none"/>
        </w:rPr>
      </w:pPr>
    </w:p>
    <w:p w14:paraId="698E2EAE">
      <w:pPr>
        <w:spacing w:line="348" w:lineRule="auto"/>
        <w:rPr>
          <w:rFonts w:ascii="Arial"/>
          <w:color w:val="auto"/>
          <w:sz w:val="21"/>
          <w:highlight w:val="none"/>
        </w:rPr>
      </w:pPr>
    </w:p>
    <w:p w14:paraId="3DFEF889">
      <w:pPr>
        <w:pStyle w:val="2"/>
        <w:spacing w:before="65" w:line="227" w:lineRule="auto"/>
        <w:ind w:left="9"/>
        <w:rPr>
          <w:color w:val="auto"/>
          <w:sz w:val="20"/>
          <w:szCs w:val="20"/>
          <w:highlight w:val="none"/>
        </w:rPr>
      </w:pPr>
      <w:r>
        <w:rPr>
          <w:color w:val="auto"/>
          <w:spacing w:val="8"/>
          <w:sz w:val="20"/>
          <w:szCs w:val="20"/>
          <w:highlight w:val="none"/>
        </w:rPr>
        <w:t>标人的投标报价÷预算价</w:t>
      </w:r>
      <w:r>
        <w:rPr>
          <w:color w:val="auto"/>
          <w:spacing w:val="23"/>
          <w:sz w:val="20"/>
          <w:szCs w:val="20"/>
          <w:highlight w:val="none"/>
        </w:rPr>
        <w:t>），</w:t>
      </w:r>
      <w:r>
        <w:rPr>
          <w:color w:val="auto"/>
          <w:spacing w:val="8"/>
          <w:sz w:val="20"/>
          <w:szCs w:val="20"/>
          <w:highlight w:val="none"/>
        </w:rPr>
        <w:t>该部分费用列入税前独立费。</w:t>
      </w:r>
    </w:p>
    <w:p w14:paraId="44FCD34F">
      <w:pPr>
        <w:pStyle w:val="2"/>
        <w:spacing w:before="162" w:line="362" w:lineRule="auto"/>
        <w:ind w:left="20" w:right="2" w:firstLine="407"/>
        <w:rPr>
          <w:color w:val="auto"/>
          <w:sz w:val="20"/>
          <w:szCs w:val="20"/>
          <w:highlight w:val="none"/>
        </w:rPr>
      </w:pPr>
      <w:r>
        <w:rPr>
          <w:color w:val="auto"/>
          <w:spacing w:val="9"/>
          <w:sz w:val="20"/>
          <w:szCs w:val="20"/>
          <w:highlight w:val="none"/>
        </w:rPr>
        <w:t>在工程施工期间，国家及地区如有新的人工费调整政策文件出台，可按国家及地区相关文件进行人工</w:t>
      </w:r>
      <w:r>
        <w:rPr>
          <w:color w:val="auto"/>
          <w:spacing w:val="11"/>
          <w:sz w:val="20"/>
          <w:szCs w:val="20"/>
          <w:highlight w:val="none"/>
        </w:rPr>
        <w:t xml:space="preserve"> </w:t>
      </w:r>
      <w:r>
        <w:rPr>
          <w:color w:val="auto"/>
          <w:spacing w:val="2"/>
          <w:sz w:val="20"/>
          <w:szCs w:val="20"/>
          <w:highlight w:val="none"/>
        </w:rPr>
        <w:t>费调差。</w:t>
      </w:r>
    </w:p>
    <w:p w14:paraId="7572E50D">
      <w:pPr>
        <w:pStyle w:val="2"/>
        <w:spacing w:before="31" w:line="228" w:lineRule="auto"/>
        <w:ind w:left="428"/>
        <w:rPr>
          <w:color w:val="auto"/>
          <w:sz w:val="20"/>
          <w:szCs w:val="20"/>
          <w:highlight w:val="none"/>
        </w:rPr>
      </w:pPr>
      <w:r>
        <w:rPr>
          <w:color w:val="auto"/>
          <w:spacing w:val="2"/>
          <w:sz w:val="20"/>
          <w:szCs w:val="20"/>
          <w:highlight w:val="none"/>
        </w:rPr>
        <w:t>第</w:t>
      </w:r>
      <w:r>
        <w:rPr>
          <w:color w:val="auto"/>
          <w:spacing w:val="-29"/>
          <w:sz w:val="20"/>
          <w:szCs w:val="20"/>
          <w:highlight w:val="none"/>
        </w:rPr>
        <w:t xml:space="preserve"> </w:t>
      </w:r>
      <w:r>
        <w:rPr>
          <w:color w:val="auto"/>
          <w:spacing w:val="2"/>
          <w:sz w:val="20"/>
          <w:szCs w:val="20"/>
          <w:highlight w:val="none"/>
        </w:rPr>
        <w:t>3</w:t>
      </w:r>
      <w:r>
        <w:rPr>
          <w:color w:val="auto"/>
          <w:spacing w:val="-40"/>
          <w:sz w:val="20"/>
          <w:szCs w:val="20"/>
          <w:highlight w:val="none"/>
        </w:rPr>
        <w:t xml:space="preserve"> </w:t>
      </w:r>
      <w:r>
        <w:rPr>
          <w:color w:val="auto"/>
          <w:spacing w:val="2"/>
          <w:sz w:val="20"/>
          <w:szCs w:val="20"/>
          <w:highlight w:val="none"/>
        </w:rPr>
        <w:t>种方式：</w:t>
      </w:r>
      <w:r>
        <w:rPr>
          <w:color w:val="auto"/>
          <w:spacing w:val="6"/>
          <w:sz w:val="20"/>
          <w:szCs w:val="20"/>
          <w:highlight w:val="none"/>
          <w:u w:val="single" w:color="auto"/>
        </w:rPr>
        <w:t xml:space="preserve">       </w:t>
      </w:r>
      <w:r>
        <w:rPr>
          <w:color w:val="auto"/>
          <w:spacing w:val="2"/>
          <w:sz w:val="20"/>
          <w:szCs w:val="20"/>
          <w:highlight w:val="none"/>
          <w:u w:val="single" w:color="auto"/>
        </w:rPr>
        <w:t>/</w:t>
      </w:r>
      <w:r>
        <w:rPr>
          <w:color w:val="auto"/>
          <w:spacing w:val="5"/>
          <w:sz w:val="20"/>
          <w:szCs w:val="20"/>
          <w:highlight w:val="none"/>
          <w:u w:val="single" w:color="auto"/>
        </w:rPr>
        <w:t xml:space="preserve">          </w:t>
      </w:r>
      <w:r>
        <w:rPr>
          <w:color w:val="auto"/>
          <w:spacing w:val="2"/>
          <w:sz w:val="20"/>
          <w:szCs w:val="20"/>
          <w:highlight w:val="none"/>
        </w:rPr>
        <w:t>。</w:t>
      </w:r>
    </w:p>
    <w:p w14:paraId="2B980005">
      <w:pPr>
        <w:pStyle w:val="2"/>
        <w:spacing w:before="162" w:line="227" w:lineRule="auto"/>
        <w:ind w:left="24"/>
        <w:rPr>
          <w:color w:val="auto"/>
          <w:sz w:val="20"/>
          <w:szCs w:val="20"/>
          <w:highlight w:val="none"/>
        </w:rPr>
      </w:pPr>
      <w:r>
        <w:rPr>
          <w:b/>
          <w:bCs/>
          <w:color w:val="auto"/>
          <w:spacing w:val="5"/>
          <w:sz w:val="20"/>
          <w:szCs w:val="20"/>
          <w:highlight w:val="none"/>
        </w:rPr>
        <w:t>12.</w:t>
      </w:r>
      <w:r>
        <w:rPr>
          <w:color w:val="auto"/>
          <w:spacing w:val="5"/>
          <w:sz w:val="20"/>
          <w:szCs w:val="20"/>
          <w:highlight w:val="none"/>
        </w:rPr>
        <w:t xml:space="preserve"> </w:t>
      </w:r>
      <w:r>
        <w:rPr>
          <w:b/>
          <w:bCs/>
          <w:color w:val="auto"/>
          <w:spacing w:val="5"/>
          <w:sz w:val="20"/>
          <w:szCs w:val="20"/>
          <w:highlight w:val="none"/>
        </w:rPr>
        <w:t>合同价格、计量与支付</w:t>
      </w:r>
    </w:p>
    <w:p w14:paraId="2D7F4355">
      <w:pPr>
        <w:pStyle w:val="2"/>
        <w:spacing w:before="162" w:line="227" w:lineRule="auto"/>
        <w:ind w:left="444"/>
        <w:rPr>
          <w:color w:val="auto"/>
          <w:sz w:val="20"/>
          <w:szCs w:val="20"/>
          <w:highlight w:val="none"/>
        </w:rPr>
      </w:pPr>
      <w:r>
        <w:rPr>
          <w:b/>
          <w:bCs/>
          <w:color w:val="auto"/>
          <w:spacing w:val="4"/>
          <w:sz w:val="20"/>
          <w:szCs w:val="20"/>
          <w:highlight w:val="none"/>
        </w:rPr>
        <w:t>12.1</w:t>
      </w:r>
      <w:r>
        <w:rPr>
          <w:color w:val="auto"/>
          <w:spacing w:val="4"/>
          <w:sz w:val="20"/>
          <w:szCs w:val="20"/>
          <w:highlight w:val="none"/>
        </w:rPr>
        <w:t xml:space="preserve"> </w:t>
      </w:r>
      <w:r>
        <w:rPr>
          <w:b/>
          <w:bCs/>
          <w:color w:val="auto"/>
          <w:spacing w:val="4"/>
          <w:sz w:val="20"/>
          <w:szCs w:val="20"/>
          <w:highlight w:val="none"/>
        </w:rPr>
        <w:t>合同价格形式</w:t>
      </w:r>
    </w:p>
    <w:p w14:paraId="28717503">
      <w:pPr>
        <w:pStyle w:val="2"/>
        <w:spacing w:before="162" w:line="227" w:lineRule="auto"/>
        <w:ind w:left="439"/>
        <w:rPr>
          <w:color w:val="auto"/>
          <w:sz w:val="20"/>
          <w:szCs w:val="20"/>
          <w:highlight w:val="none"/>
        </w:rPr>
      </w:pPr>
      <w:r>
        <w:rPr>
          <w:color w:val="auto"/>
          <w:spacing w:val="5"/>
          <w:sz w:val="20"/>
          <w:szCs w:val="20"/>
          <w:highlight w:val="none"/>
        </w:rPr>
        <w:t>（1）单价合同。</w:t>
      </w:r>
    </w:p>
    <w:p w14:paraId="4E23CC99">
      <w:pPr>
        <w:pStyle w:val="2"/>
        <w:spacing w:before="162" w:line="227" w:lineRule="auto"/>
        <w:ind w:left="429"/>
        <w:rPr>
          <w:color w:val="auto"/>
          <w:sz w:val="20"/>
          <w:szCs w:val="20"/>
          <w:highlight w:val="none"/>
        </w:rPr>
      </w:pPr>
      <w:r>
        <w:rPr>
          <w:color w:val="auto"/>
          <w:spacing w:val="8"/>
          <w:sz w:val="20"/>
          <w:szCs w:val="20"/>
          <w:highlight w:val="none"/>
        </w:rPr>
        <w:t>本合同价款采用</w:t>
      </w:r>
      <w:r>
        <w:rPr>
          <w:color w:val="auto"/>
          <w:spacing w:val="8"/>
          <w:sz w:val="20"/>
          <w:szCs w:val="20"/>
          <w:highlight w:val="none"/>
          <w:u w:val="single" w:color="auto"/>
        </w:rPr>
        <w:t>固定综合单价方式</w:t>
      </w:r>
      <w:r>
        <w:rPr>
          <w:color w:val="auto"/>
          <w:spacing w:val="8"/>
          <w:sz w:val="20"/>
          <w:szCs w:val="20"/>
          <w:highlight w:val="none"/>
        </w:rPr>
        <w:t>确定。</w:t>
      </w:r>
    </w:p>
    <w:p w14:paraId="4541F57A">
      <w:pPr>
        <w:pStyle w:val="2"/>
        <w:spacing w:before="164" w:line="362" w:lineRule="auto"/>
        <w:ind w:left="11" w:right="2" w:firstLine="420"/>
        <w:rPr>
          <w:color w:val="auto"/>
          <w:sz w:val="20"/>
          <w:szCs w:val="20"/>
          <w:highlight w:val="none"/>
        </w:rPr>
      </w:pPr>
      <w:r>
        <w:rPr>
          <w:color w:val="auto"/>
          <w:spacing w:val="9"/>
          <w:sz w:val="20"/>
          <w:szCs w:val="20"/>
          <w:highlight w:val="none"/>
        </w:rPr>
        <w:t>综合单价包含的风险范围：</w:t>
      </w:r>
      <w:r>
        <w:rPr>
          <w:color w:val="auto"/>
          <w:spacing w:val="9"/>
          <w:sz w:val="20"/>
          <w:szCs w:val="20"/>
          <w:highlight w:val="none"/>
          <w:u w:val="single" w:color="auto"/>
        </w:rPr>
        <w:t>除工程变更、政策性调整、本合同约定的材料、设备价格变动风险以外因</w:t>
      </w:r>
      <w:r>
        <w:rPr>
          <w:color w:val="auto"/>
          <w:spacing w:val="8"/>
          <w:sz w:val="20"/>
          <w:szCs w:val="20"/>
          <w:highlight w:val="none"/>
        </w:rPr>
        <w:t xml:space="preserve"> </w:t>
      </w:r>
      <w:r>
        <w:rPr>
          <w:color w:val="auto"/>
          <w:spacing w:val="13"/>
          <w:sz w:val="20"/>
          <w:szCs w:val="20"/>
          <w:highlight w:val="none"/>
          <w:u w:val="single" w:color="auto"/>
        </w:rPr>
        <w:t>素。</w:t>
      </w:r>
    </w:p>
    <w:p w14:paraId="7287B82C">
      <w:pPr>
        <w:pStyle w:val="2"/>
        <w:spacing w:before="32" w:line="227" w:lineRule="auto"/>
        <w:ind w:left="451"/>
        <w:rPr>
          <w:color w:val="auto"/>
          <w:sz w:val="20"/>
          <w:szCs w:val="20"/>
          <w:highlight w:val="none"/>
        </w:rPr>
      </w:pPr>
      <w:r>
        <w:rPr>
          <w:color w:val="auto"/>
          <w:spacing w:val="8"/>
          <w:sz w:val="20"/>
          <w:szCs w:val="20"/>
          <w:highlight w:val="none"/>
        </w:rPr>
        <w:t>风险范围以外合同价格的调整方法：</w:t>
      </w:r>
    </w:p>
    <w:p w14:paraId="76FED31D">
      <w:pPr>
        <w:pStyle w:val="2"/>
        <w:spacing w:before="163" w:line="226" w:lineRule="auto"/>
        <w:ind w:left="449"/>
        <w:rPr>
          <w:color w:val="auto"/>
          <w:sz w:val="20"/>
          <w:szCs w:val="20"/>
          <w:highlight w:val="none"/>
        </w:rPr>
      </w:pPr>
      <w:r>
        <w:rPr>
          <w:color w:val="auto"/>
          <w:spacing w:val="6"/>
          <w:sz w:val="20"/>
          <w:szCs w:val="20"/>
          <w:highlight w:val="none"/>
        </w:rPr>
        <w:t>①工程变更：按</w:t>
      </w:r>
      <w:r>
        <w:rPr>
          <w:color w:val="auto"/>
          <w:spacing w:val="-6"/>
          <w:sz w:val="20"/>
          <w:szCs w:val="20"/>
          <w:highlight w:val="none"/>
        </w:rPr>
        <w:t xml:space="preserve"> </w:t>
      </w:r>
      <w:r>
        <w:rPr>
          <w:color w:val="auto"/>
          <w:spacing w:val="6"/>
          <w:sz w:val="20"/>
          <w:szCs w:val="20"/>
          <w:highlight w:val="none"/>
        </w:rPr>
        <w:t>10.4.1</w:t>
      </w:r>
      <w:r>
        <w:rPr>
          <w:color w:val="auto"/>
          <w:spacing w:val="-38"/>
          <w:sz w:val="20"/>
          <w:szCs w:val="20"/>
          <w:highlight w:val="none"/>
        </w:rPr>
        <w:t xml:space="preserve"> </w:t>
      </w:r>
      <w:r>
        <w:rPr>
          <w:color w:val="auto"/>
          <w:spacing w:val="6"/>
          <w:sz w:val="20"/>
          <w:szCs w:val="20"/>
          <w:highlight w:val="none"/>
        </w:rPr>
        <w:t>变更估价原则的约定调整。</w:t>
      </w:r>
    </w:p>
    <w:p w14:paraId="23AF8B14">
      <w:pPr>
        <w:pStyle w:val="2"/>
        <w:spacing w:before="163" w:line="226" w:lineRule="auto"/>
        <w:ind w:left="448"/>
        <w:rPr>
          <w:color w:val="auto"/>
          <w:sz w:val="20"/>
          <w:szCs w:val="20"/>
          <w:highlight w:val="none"/>
        </w:rPr>
      </w:pPr>
      <w:r>
        <w:rPr>
          <w:color w:val="auto"/>
          <w:spacing w:val="9"/>
          <w:sz w:val="20"/>
          <w:szCs w:val="20"/>
          <w:highlight w:val="none"/>
        </w:rPr>
        <w:t>②政策性调整：按自治区建设行政主管部门颁布的文件执行。</w:t>
      </w:r>
    </w:p>
    <w:p w14:paraId="511ADAA5">
      <w:pPr>
        <w:pStyle w:val="2"/>
        <w:spacing w:before="163" w:line="226" w:lineRule="auto"/>
        <w:ind w:left="448"/>
        <w:rPr>
          <w:color w:val="auto"/>
          <w:sz w:val="20"/>
          <w:szCs w:val="20"/>
          <w:highlight w:val="none"/>
        </w:rPr>
      </w:pPr>
      <w:r>
        <w:rPr>
          <w:color w:val="auto"/>
          <w:spacing w:val="6"/>
          <w:sz w:val="20"/>
          <w:szCs w:val="20"/>
          <w:highlight w:val="none"/>
        </w:rPr>
        <w:t>③材料、设备价格变动风险：按</w:t>
      </w:r>
      <w:r>
        <w:rPr>
          <w:color w:val="auto"/>
          <w:spacing w:val="-14"/>
          <w:sz w:val="20"/>
          <w:szCs w:val="20"/>
          <w:highlight w:val="none"/>
        </w:rPr>
        <w:t xml:space="preserve"> </w:t>
      </w:r>
      <w:r>
        <w:rPr>
          <w:color w:val="auto"/>
          <w:spacing w:val="6"/>
          <w:sz w:val="20"/>
          <w:szCs w:val="20"/>
          <w:highlight w:val="none"/>
        </w:rPr>
        <w:t>11.1</w:t>
      </w:r>
      <w:r>
        <w:rPr>
          <w:color w:val="auto"/>
          <w:spacing w:val="-23"/>
          <w:sz w:val="20"/>
          <w:szCs w:val="20"/>
          <w:highlight w:val="none"/>
        </w:rPr>
        <w:t xml:space="preserve"> </w:t>
      </w:r>
      <w:r>
        <w:rPr>
          <w:color w:val="auto"/>
          <w:spacing w:val="6"/>
          <w:sz w:val="20"/>
          <w:szCs w:val="20"/>
          <w:highlight w:val="none"/>
        </w:rPr>
        <w:t>的约定调整。</w:t>
      </w:r>
    </w:p>
    <w:p w14:paraId="0282951B">
      <w:pPr>
        <w:pStyle w:val="2"/>
        <w:spacing w:before="165" w:line="226" w:lineRule="auto"/>
        <w:ind w:left="427"/>
        <w:rPr>
          <w:color w:val="auto"/>
          <w:sz w:val="20"/>
          <w:szCs w:val="20"/>
          <w:highlight w:val="none"/>
        </w:rPr>
      </w:pPr>
      <w:r>
        <w:rPr>
          <w:color w:val="auto"/>
          <w:spacing w:val="4"/>
          <w:sz w:val="20"/>
          <w:szCs w:val="20"/>
          <w:highlight w:val="none"/>
        </w:rPr>
        <w:t>④其它：</w:t>
      </w:r>
      <w:r>
        <w:rPr>
          <w:color w:val="auto"/>
          <w:spacing w:val="7"/>
          <w:sz w:val="20"/>
          <w:szCs w:val="20"/>
          <w:highlight w:val="none"/>
          <w:u w:val="single" w:color="auto"/>
        </w:rPr>
        <w:t xml:space="preserve">     </w:t>
      </w:r>
      <w:r>
        <w:rPr>
          <w:color w:val="auto"/>
          <w:spacing w:val="4"/>
          <w:sz w:val="20"/>
          <w:szCs w:val="20"/>
          <w:highlight w:val="none"/>
          <w:u w:val="single" w:color="auto"/>
        </w:rPr>
        <w:t>/</w:t>
      </w:r>
      <w:r>
        <w:rPr>
          <w:color w:val="auto"/>
          <w:spacing w:val="5"/>
          <w:sz w:val="20"/>
          <w:szCs w:val="20"/>
          <w:highlight w:val="none"/>
          <w:u w:val="single" w:color="auto"/>
        </w:rPr>
        <w:t xml:space="preserve">                </w:t>
      </w:r>
      <w:r>
        <w:rPr>
          <w:color w:val="auto"/>
          <w:spacing w:val="4"/>
          <w:sz w:val="20"/>
          <w:szCs w:val="20"/>
          <w:highlight w:val="none"/>
        </w:rPr>
        <w:t>。</w:t>
      </w:r>
    </w:p>
    <w:p w14:paraId="14F2E0BB">
      <w:pPr>
        <w:pStyle w:val="2"/>
        <w:spacing w:before="163" w:line="227" w:lineRule="auto"/>
        <w:ind w:left="439"/>
        <w:rPr>
          <w:color w:val="auto"/>
          <w:sz w:val="20"/>
          <w:szCs w:val="20"/>
          <w:highlight w:val="none"/>
        </w:rPr>
      </w:pPr>
      <w:r>
        <w:rPr>
          <w:color w:val="auto"/>
          <w:spacing w:val="5"/>
          <w:sz w:val="20"/>
          <w:szCs w:val="20"/>
          <w:highlight w:val="none"/>
        </w:rPr>
        <w:t>（2）总价合同。</w:t>
      </w:r>
    </w:p>
    <w:p w14:paraId="48D8B9CC">
      <w:pPr>
        <w:pStyle w:val="2"/>
        <w:spacing w:before="162" w:line="227" w:lineRule="auto"/>
        <w:ind w:left="431"/>
        <w:rPr>
          <w:color w:val="auto"/>
          <w:sz w:val="20"/>
          <w:szCs w:val="20"/>
          <w:highlight w:val="none"/>
        </w:rPr>
      </w:pPr>
      <w:r>
        <w:rPr>
          <w:color w:val="auto"/>
          <w:spacing w:val="6"/>
          <w:sz w:val="20"/>
          <w:szCs w:val="20"/>
          <w:highlight w:val="none"/>
        </w:rPr>
        <w:t>总价包含的风险范围：</w:t>
      </w:r>
      <w:r>
        <w:rPr>
          <w:color w:val="auto"/>
          <w:spacing w:val="6"/>
          <w:sz w:val="20"/>
          <w:szCs w:val="20"/>
          <w:highlight w:val="none"/>
          <w:u w:val="single" w:color="auto"/>
        </w:rPr>
        <w:t xml:space="preserve">    /       </w:t>
      </w:r>
      <w:r>
        <w:rPr>
          <w:color w:val="auto"/>
          <w:spacing w:val="6"/>
          <w:sz w:val="20"/>
          <w:szCs w:val="20"/>
          <w:highlight w:val="none"/>
        </w:rPr>
        <w:t>。</w:t>
      </w:r>
    </w:p>
    <w:p w14:paraId="4C2AB796">
      <w:pPr>
        <w:pStyle w:val="2"/>
        <w:spacing w:before="162" w:line="227" w:lineRule="auto"/>
        <w:ind w:left="429"/>
        <w:rPr>
          <w:color w:val="auto"/>
          <w:sz w:val="20"/>
          <w:szCs w:val="20"/>
          <w:highlight w:val="none"/>
        </w:rPr>
      </w:pPr>
      <w:r>
        <w:rPr>
          <w:color w:val="auto"/>
          <w:spacing w:val="7"/>
          <w:sz w:val="20"/>
          <w:szCs w:val="20"/>
          <w:highlight w:val="none"/>
        </w:rPr>
        <w:t>风险范围以外合同价格的调整方法：</w:t>
      </w:r>
      <w:r>
        <w:rPr>
          <w:color w:val="auto"/>
          <w:spacing w:val="7"/>
          <w:sz w:val="20"/>
          <w:szCs w:val="20"/>
          <w:highlight w:val="none"/>
          <w:u w:val="single" w:color="auto"/>
        </w:rPr>
        <w:t xml:space="preserve">    /        </w:t>
      </w:r>
      <w:r>
        <w:rPr>
          <w:color w:val="auto"/>
          <w:spacing w:val="7"/>
          <w:sz w:val="20"/>
          <w:szCs w:val="20"/>
          <w:highlight w:val="none"/>
        </w:rPr>
        <w:t>。</w:t>
      </w:r>
    </w:p>
    <w:p w14:paraId="4C5C592D">
      <w:pPr>
        <w:pStyle w:val="2"/>
        <w:spacing w:before="165" w:line="227" w:lineRule="auto"/>
        <w:ind w:left="439"/>
        <w:rPr>
          <w:color w:val="auto"/>
          <w:sz w:val="20"/>
          <w:szCs w:val="20"/>
          <w:highlight w:val="none"/>
        </w:rPr>
      </w:pPr>
      <w:r>
        <w:rPr>
          <w:color w:val="auto"/>
          <w:spacing w:val="6"/>
          <w:sz w:val="20"/>
          <w:szCs w:val="20"/>
          <w:highlight w:val="none"/>
        </w:rPr>
        <w:t>（3）其他价格方式：</w:t>
      </w:r>
      <w:r>
        <w:rPr>
          <w:color w:val="auto"/>
          <w:spacing w:val="6"/>
          <w:sz w:val="20"/>
          <w:szCs w:val="20"/>
          <w:highlight w:val="none"/>
          <w:u w:val="single" w:color="auto"/>
        </w:rPr>
        <w:t xml:space="preserve">      /    </w:t>
      </w:r>
      <w:r>
        <w:rPr>
          <w:color w:val="auto"/>
          <w:spacing w:val="5"/>
          <w:sz w:val="20"/>
          <w:szCs w:val="20"/>
          <w:highlight w:val="none"/>
          <w:u w:val="single" w:color="auto"/>
        </w:rPr>
        <w:t xml:space="preserve">    </w:t>
      </w:r>
      <w:r>
        <w:rPr>
          <w:color w:val="auto"/>
          <w:spacing w:val="5"/>
          <w:sz w:val="20"/>
          <w:szCs w:val="20"/>
          <w:highlight w:val="none"/>
        </w:rPr>
        <w:t>。</w:t>
      </w:r>
    </w:p>
    <w:p w14:paraId="4DA5855F">
      <w:pPr>
        <w:pStyle w:val="2"/>
        <w:spacing w:before="163" w:line="228" w:lineRule="auto"/>
        <w:ind w:left="444"/>
        <w:rPr>
          <w:color w:val="auto"/>
          <w:sz w:val="20"/>
          <w:szCs w:val="20"/>
          <w:highlight w:val="none"/>
        </w:rPr>
      </w:pPr>
      <w:r>
        <w:rPr>
          <w:b/>
          <w:bCs/>
          <w:color w:val="auto"/>
          <w:sz w:val="20"/>
          <w:szCs w:val="20"/>
          <w:highlight w:val="none"/>
        </w:rPr>
        <w:t>12.2</w:t>
      </w:r>
      <w:r>
        <w:rPr>
          <w:color w:val="auto"/>
          <w:spacing w:val="20"/>
          <w:sz w:val="20"/>
          <w:szCs w:val="20"/>
          <w:highlight w:val="none"/>
        </w:rPr>
        <w:t xml:space="preserve"> </w:t>
      </w:r>
      <w:r>
        <w:rPr>
          <w:b/>
          <w:bCs/>
          <w:color w:val="auto"/>
          <w:sz w:val="20"/>
          <w:szCs w:val="20"/>
          <w:highlight w:val="none"/>
        </w:rPr>
        <w:t>预付款</w:t>
      </w:r>
    </w:p>
    <w:p w14:paraId="36513052">
      <w:pPr>
        <w:pStyle w:val="2"/>
        <w:spacing w:before="161" w:line="228" w:lineRule="auto"/>
        <w:ind w:left="444"/>
        <w:rPr>
          <w:color w:val="auto"/>
          <w:sz w:val="20"/>
          <w:szCs w:val="20"/>
          <w:highlight w:val="none"/>
        </w:rPr>
      </w:pPr>
      <w:r>
        <w:rPr>
          <w:b/>
          <w:bCs/>
          <w:color w:val="auto"/>
          <w:spacing w:val="4"/>
          <w:sz w:val="20"/>
          <w:szCs w:val="20"/>
          <w:highlight w:val="none"/>
        </w:rPr>
        <w:t>12.2.1</w:t>
      </w:r>
      <w:r>
        <w:rPr>
          <w:color w:val="auto"/>
          <w:spacing w:val="4"/>
          <w:sz w:val="20"/>
          <w:szCs w:val="20"/>
          <w:highlight w:val="none"/>
        </w:rPr>
        <w:t xml:space="preserve"> </w:t>
      </w:r>
      <w:r>
        <w:rPr>
          <w:b/>
          <w:bCs/>
          <w:color w:val="auto"/>
          <w:spacing w:val="4"/>
          <w:sz w:val="20"/>
          <w:szCs w:val="20"/>
          <w:highlight w:val="none"/>
        </w:rPr>
        <w:t>预付款的支付</w:t>
      </w:r>
    </w:p>
    <w:p w14:paraId="43CDF9A8">
      <w:pPr>
        <w:pStyle w:val="2"/>
        <w:spacing w:before="160" w:line="227" w:lineRule="auto"/>
        <w:ind w:left="430"/>
        <w:rPr>
          <w:color w:val="auto"/>
          <w:sz w:val="20"/>
          <w:szCs w:val="20"/>
          <w:highlight w:val="none"/>
        </w:rPr>
      </w:pPr>
      <w:r>
        <w:rPr>
          <w:color w:val="auto"/>
          <w:spacing w:val="8"/>
          <w:sz w:val="20"/>
          <w:szCs w:val="20"/>
          <w:highlight w:val="none"/>
        </w:rPr>
        <w:t>预付款支付比例或金额：</w:t>
      </w:r>
      <w:r>
        <w:rPr>
          <w:color w:val="auto"/>
          <w:spacing w:val="8"/>
          <w:sz w:val="20"/>
          <w:szCs w:val="20"/>
          <w:highlight w:val="none"/>
          <w:u w:val="single" w:color="auto"/>
        </w:rPr>
        <w:t>按合同总价（扣除暂列金额）的</w:t>
      </w:r>
      <w:r>
        <w:rPr>
          <w:color w:val="auto"/>
          <w:spacing w:val="-20"/>
          <w:sz w:val="20"/>
          <w:szCs w:val="20"/>
          <w:highlight w:val="none"/>
          <w:u w:val="single" w:color="auto"/>
        </w:rPr>
        <w:t xml:space="preserve"> </w:t>
      </w:r>
      <w:r>
        <w:rPr>
          <w:color w:val="auto"/>
          <w:spacing w:val="8"/>
          <w:sz w:val="20"/>
          <w:szCs w:val="20"/>
          <w:highlight w:val="none"/>
          <w:u w:val="single" w:color="auto"/>
        </w:rPr>
        <w:t xml:space="preserve">30% </w:t>
      </w:r>
    </w:p>
    <w:p w14:paraId="52630189">
      <w:pPr>
        <w:pStyle w:val="2"/>
        <w:spacing w:before="165" w:line="228" w:lineRule="auto"/>
        <w:ind w:left="430"/>
        <w:rPr>
          <w:color w:val="auto"/>
          <w:sz w:val="20"/>
          <w:szCs w:val="20"/>
          <w:highlight w:val="none"/>
        </w:rPr>
      </w:pPr>
      <w:r>
        <w:rPr>
          <w:color w:val="auto"/>
          <w:spacing w:val="7"/>
          <w:sz w:val="20"/>
          <w:szCs w:val="20"/>
          <w:highlight w:val="none"/>
        </w:rPr>
        <w:t>预付款支付期限：</w:t>
      </w:r>
      <w:r>
        <w:rPr>
          <w:color w:val="auto"/>
          <w:spacing w:val="7"/>
          <w:sz w:val="20"/>
          <w:szCs w:val="20"/>
          <w:highlight w:val="none"/>
          <w:u w:val="single" w:color="auto"/>
        </w:rPr>
        <w:t>合同签订后</w:t>
      </w:r>
      <w:r>
        <w:rPr>
          <w:color w:val="auto"/>
          <w:spacing w:val="-32"/>
          <w:sz w:val="20"/>
          <w:szCs w:val="20"/>
          <w:highlight w:val="none"/>
          <w:u w:val="single" w:color="auto"/>
        </w:rPr>
        <w:t xml:space="preserve"> </w:t>
      </w:r>
      <w:r>
        <w:rPr>
          <w:color w:val="auto"/>
          <w:spacing w:val="7"/>
          <w:sz w:val="20"/>
          <w:szCs w:val="20"/>
          <w:highlight w:val="none"/>
          <w:u w:val="single" w:color="auto"/>
        </w:rPr>
        <w:t>7</w:t>
      </w:r>
      <w:r>
        <w:rPr>
          <w:color w:val="auto"/>
          <w:spacing w:val="-36"/>
          <w:sz w:val="20"/>
          <w:szCs w:val="20"/>
          <w:highlight w:val="none"/>
          <w:u w:val="single" w:color="auto"/>
        </w:rPr>
        <w:t xml:space="preserve"> </w:t>
      </w:r>
      <w:r>
        <w:rPr>
          <w:color w:val="auto"/>
          <w:spacing w:val="7"/>
          <w:sz w:val="20"/>
          <w:szCs w:val="20"/>
          <w:highlight w:val="none"/>
          <w:u w:val="single" w:color="auto"/>
        </w:rPr>
        <w:t>天之内</w:t>
      </w:r>
      <w:r>
        <w:rPr>
          <w:color w:val="auto"/>
          <w:spacing w:val="7"/>
          <w:sz w:val="20"/>
          <w:szCs w:val="20"/>
          <w:highlight w:val="none"/>
        </w:rPr>
        <w:t>。</w:t>
      </w:r>
    </w:p>
    <w:p w14:paraId="7B511588">
      <w:pPr>
        <w:pStyle w:val="2"/>
        <w:spacing w:before="160" w:line="362" w:lineRule="auto"/>
        <w:ind w:left="443" w:right="4598" w:hanging="13"/>
        <w:rPr>
          <w:color w:val="auto"/>
          <w:sz w:val="20"/>
          <w:szCs w:val="20"/>
          <w:highlight w:val="none"/>
        </w:rPr>
      </w:pPr>
      <w:r>
        <w:rPr>
          <w:color w:val="auto"/>
          <w:spacing w:val="9"/>
          <w:sz w:val="20"/>
          <w:szCs w:val="20"/>
          <w:highlight w:val="none"/>
        </w:rPr>
        <w:t>预付款扣回的方式：</w:t>
      </w:r>
      <w:r>
        <w:rPr>
          <w:color w:val="auto"/>
          <w:spacing w:val="9"/>
          <w:sz w:val="20"/>
          <w:szCs w:val="20"/>
          <w:highlight w:val="none"/>
          <w:u w:val="single" w:color="auto"/>
        </w:rPr>
        <w:t>在申请进度款时一次性扣回。</w:t>
      </w:r>
      <w:r>
        <w:rPr>
          <w:color w:val="auto"/>
          <w:spacing w:val="10"/>
          <w:sz w:val="20"/>
          <w:szCs w:val="20"/>
          <w:highlight w:val="none"/>
        </w:rPr>
        <w:t xml:space="preserve"> </w:t>
      </w:r>
      <w:r>
        <w:rPr>
          <w:color w:val="auto"/>
          <w:spacing w:val="4"/>
          <w:sz w:val="20"/>
          <w:szCs w:val="20"/>
          <w:highlight w:val="none"/>
        </w:rPr>
        <w:t>12.2.2</w:t>
      </w:r>
      <w:r>
        <w:rPr>
          <w:color w:val="auto"/>
          <w:spacing w:val="-36"/>
          <w:sz w:val="20"/>
          <w:szCs w:val="20"/>
          <w:highlight w:val="none"/>
        </w:rPr>
        <w:t xml:space="preserve"> </w:t>
      </w:r>
      <w:r>
        <w:rPr>
          <w:color w:val="auto"/>
          <w:spacing w:val="4"/>
          <w:sz w:val="20"/>
          <w:szCs w:val="20"/>
          <w:highlight w:val="none"/>
        </w:rPr>
        <w:t>预付款担保</w:t>
      </w:r>
    </w:p>
    <w:p w14:paraId="622A6B21">
      <w:pPr>
        <w:pStyle w:val="2"/>
        <w:spacing w:before="33" w:line="228" w:lineRule="auto"/>
        <w:ind w:left="428"/>
        <w:rPr>
          <w:color w:val="auto"/>
          <w:sz w:val="20"/>
          <w:szCs w:val="20"/>
          <w:highlight w:val="none"/>
        </w:rPr>
      </w:pPr>
      <w:r>
        <w:rPr>
          <w:color w:val="auto"/>
          <w:spacing w:val="8"/>
          <w:sz w:val="20"/>
          <w:szCs w:val="20"/>
          <w:highlight w:val="none"/>
        </w:rPr>
        <w:t>承包人提交预付款担保的期限：</w:t>
      </w:r>
      <w:r>
        <w:rPr>
          <w:color w:val="auto"/>
          <w:spacing w:val="8"/>
          <w:sz w:val="20"/>
          <w:szCs w:val="20"/>
          <w:highlight w:val="none"/>
          <w:u w:val="single" w:color="auto"/>
        </w:rPr>
        <w:t>/</w:t>
      </w:r>
      <w:r>
        <w:rPr>
          <w:color w:val="auto"/>
          <w:spacing w:val="8"/>
          <w:sz w:val="20"/>
          <w:szCs w:val="20"/>
          <w:highlight w:val="none"/>
        </w:rPr>
        <w:t>。</w:t>
      </w:r>
    </w:p>
    <w:p w14:paraId="17201622">
      <w:pPr>
        <w:pStyle w:val="2"/>
        <w:spacing w:before="161" w:line="228" w:lineRule="auto"/>
        <w:ind w:left="430"/>
        <w:rPr>
          <w:color w:val="auto"/>
          <w:sz w:val="20"/>
          <w:szCs w:val="20"/>
          <w:highlight w:val="none"/>
        </w:rPr>
      </w:pPr>
      <w:r>
        <w:rPr>
          <w:color w:val="auto"/>
          <w:spacing w:val="7"/>
          <w:sz w:val="20"/>
          <w:szCs w:val="20"/>
          <w:highlight w:val="none"/>
        </w:rPr>
        <w:t>预付款担保的形式为：</w:t>
      </w:r>
      <w:r>
        <w:rPr>
          <w:color w:val="auto"/>
          <w:spacing w:val="7"/>
          <w:sz w:val="20"/>
          <w:szCs w:val="20"/>
          <w:highlight w:val="none"/>
          <w:u w:val="single" w:color="auto"/>
        </w:rPr>
        <w:t>/</w:t>
      </w:r>
      <w:r>
        <w:rPr>
          <w:color w:val="auto"/>
          <w:spacing w:val="7"/>
          <w:sz w:val="20"/>
          <w:szCs w:val="20"/>
          <w:highlight w:val="none"/>
        </w:rPr>
        <w:t>。</w:t>
      </w:r>
    </w:p>
    <w:p w14:paraId="0A386851">
      <w:pPr>
        <w:pStyle w:val="2"/>
        <w:spacing w:before="160" w:line="230" w:lineRule="auto"/>
        <w:ind w:left="444"/>
        <w:rPr>
          <w:color w:val="auto"/>
          <w:sz w:val="20"/>
          <w:szCs w:val="20"/>
          <w:highlight w:val="none"/>
        </w:rPr>
      </w:pPr>
      <w:r>
        <w:rPr>
          <w:b/>
          <w:bCs/>
          <w:color w:val="auto"/>
          <w:spacing w:val="-1"/>
          <w:sz w:val="20"/>
          <w:szCs w:val="20"/>
          <w:highlight w:val="none"/>
        </w:rPr>
        <w:t>12.3</w:t>
      </w:r>
      <w:r>
        <w:rPr>
          <w:color w:val="auto"/>
          <w:spacing w:val="16"/>
          <w:sz w:val="20"/>
          <w:szCs w:val="20"/>
          <w:highlight w:val="none"/>
        </w:rPr>
        <w:t xml:space="preserve"> </w:t>
      </w:r>
      <w:r>
        <w:rPr>
          <w:b/>
          <w:bCs/>
          <w:color w:val="auto"/>
          <w:spacing w:val="-1"/>
          <w:sz w:val="20"/>
          <w:szCs w:val="20"/>
          <w:highlight w:val="none"/>
        </w:rPr>
        <w:t>计量</w:t>
      </w:r>
    </w:p>
    <w:p w14:paraId="67F13E99">
      <w:pPr>
        <w:pStyle w:val="2"/>
        <w:spacing w:before="162" w:line="229" w:lineRule="auto"/>
        <w:ind w:left="444"/>
        <w:rPr>
          <w:color w:val="auto"/>
          <w:sz w:val="20"/>
          <w:szCs w:val="20"/>
          <w:highlight w:val="none"/>
        </w:rPr>
      </w:pPr>
      <w:r>
        <w:rPr>
          <w:color w:val="auto"/>
          <w:spacing w:val="4"/>
          <w:sz w:val="20"/>
          <w:szCs w:val="20"/>
          <w:highlight w:val="none"/>
        </w:rPr>
        <w:t>12.3.1 计量原则</w:t>
      </w:r>
    </w:p>
    <w:p w14:paraId="1CFF00A3">
      <w:pPr>
        <w:pStyle w:val="2"/>
        <w:tabs>
          <w:tab w:val="left" w:pos="118"/>
        </w:tabs>
        <w:spacing w:before="158" w:line="367" w:lineRule="auto"/>
        <w:ind w:right="2" w:firstLine="431"/>
        <w:rPr>
          <w:color w:val="auto"/>
          <w:sz w:val="20"/>
          <w:szCs w:val="20"/>
          <w:highlight w:val="none"/>
        </w:rPr>
      </w:pPr>
      <w:r>
        <w:rPr>
          <w:color w:val="auto"/>
          <w:spacing w:val="9"/>
          <w:sz w:val="20"/>
          <w:szCs w:val="20"/>
          <w:highlight w:val="none"/>
        </w:rPr>
        <w:t>工程量计算规则：</w:t>
      </w:r>
      <w:r>
        <w:rPr>
          <w:color w:val="auto"/>
          <w:spacing w:val="9"/>
          <w:sz w:val="20"/>
          <w:szCs w:val="20"/>
          <w:highlight w:val="none"/>
          <w:u w:val="single" w:color="auto"/>
        </w:rPr>
        <w:t>工程的计量均以《建设工程</w:t>
      </w:r>
      <w:r>
        <w:rPr>
          <w:color w:val="auto"/>
          <w:spacing w:val="8"/>
          <w:sz w:val="20"/>
          <w:szCs w:val="20"/>
          <w:highlight w:val="none"/>
          <w:u w:val="single" w:color="auto"/>
        </w:rPr>
        <w:t>工程量清单计价规范》 （</w:t>
      </w:r>
      <w:r>
        <w:rPr>
          <w:color w:val="auto"/>
          <w:sz w:val="20"/>
          <w:szCs w:val="20"/>
          <w:highlight w:val="none"/>
          <w:u w:val="single" w:color="auto"/>
        </w:rPr>
        <w:t>GB</w:t>
      </w:r>
      <w:r>
        <w:rPr>
          <w:color w:val="auto"/>
          <w:spacing w:val="8"/>
          <w:sz w:val="20"/>
          <w:szCs w:val="20"/>
          <w:highlight w:val="none"/>
          <w:u w:val="single" w:color="auto"/>
        </w:rPr>
        <w:t>50500－2013）和及其广西</w:t>
      </w:r>
      <w:r>
        <w:rPr>
          <w:color w:val="auto"/>
          <w:sz w:val="20"/>
          <w:szCs w:val="20"/>
          <w:highlight w:val="none"/>
        </w:rPr>
        <w:t xml:space="preserve"> </w:t>
      </w:r>
      <w:r>
        <w:rPr>
          <w:color w:val="auto"/>
          <w:spacing w:val="8"/>
          <w:sz w:val="20"/>
          <w:szCs w:val="20"/>
          <w:highlight w:val="none"/>
          <w:u w:val="single" w:color="auto"/>
        </w:rPr>
        <w:t>壮族自治区实施细则、 《建设工程工程量清单计算规范》 （</w:t>
      </w:r>
      <w:r>
        <w:rPr>
          <w:color w:val="auto"/>
          <w:sz w:val="20"/>
          <w:szCs w:val="20"/>
          <w:highlight w:val="none"/>
          <w:u w:val="single" w:color="auto"/>
        </w:rPr>
        <w:t>GB</w:t>
      </w:r>
      <w:r>
        <w:rPr>
          <w:color w:val="auto"/>
          <w:spacing w:val="8"/>
          <w:sz w:val="20"/>
          <w:szCs w:val="20"/>
          <w:highlight w:val="none"/>
          <w:u w:val="single" w:color="auto"/>
        </w:rPr>
        <w:t>50854～50862－2013）及其广西实施细则</w:t>
      </w:r>
      <w:r>
        <w:rPr>
          <w:color w:val="auto"/>
          <w:spacing w:val="11"/>
          <w:sz w:val="20"/>
          <w:szCs w:val="20"/>
          <w:highlight w:val="none"/>
        </w:rPr>
        <w:t xml:space="preserve"> </w:t>
      </w:r>
      <w:r>
        <w:rPr>
          <w:color w:val="auto"/>
          <w:sz w:val="20"/>
          <w:szCs w:val="20"/>
          <w:highlight w:val="none"/>
          <w:u w:val="single" w:color="auto"/>
        </w:rPr>
        <w:tab/>
      </w:r>
      <w:r>
        <w:rPr>
          <w:color w:val="auto"/>
          <w:spacing w:val="4"/>
          <w:sz w:val="20"/>
          <w:szCs w:val="20"/>
          <w:highlight w:val="none"/>
          <w:u w:val="single" w:color="auto"/>
        </w:rPr>
        <w:t>（修订本）、本工程补充项目清单为准。</w:t>
      </w:r>
    </w:p>
    <w:p w14:paraId="603D737C">
      <w:pPr>
        <w:pStyle w:val="2"/>
        <w:spacing w:before="35" w:line="229" w:lineRule="auto"/>
        <w:ind w:left="444"/>
        <w:rPr>
          <w:color w:val="auto"/>
          <w:sz w:val="20"/>
          <w:szCs w:val="20"/>
          <w:highlight w:val="none"/>
        </w:rPr>
      </w:pPr>
      <w:r>
        <w:rPr>
          <w:color w:val="auto"/>
          <w:spacing w:val="4"/>
          <w:sz w:val="20"/>
          <w:szCs w:val="20"/>
          <w:highlight w:val="none"/>
        </w:rPr>
        <w:t>12.3.2 计量周期</w:t>
      </w:r>
    </w:p>
    <w:p w14:paraId="60778B56">
      <w:pPr>
        <w:pStyle w:val="2"/>
        <w:spacing w:before="161" w:line="361" w:lineRule="auto"/>
        <w:ind w:left="13" w:firstLine="418"/>
        <w:rPr>
          <w:color w:val="auto"/>
          <w:sz w:val="20"/>
          <w:szCs w:val="20"/>
          <w:highlight w:val="none"/>
        </w:rPr>
      </w:pPr>
      <w:r>
        <w:rPr>
          <w:color w:val="auto"/>
          <w:spacing w:val="4"/>
          <w:sz w:val="20"/>
          <w:szCs w:val="20"/>
          <w:highlight w:val="none"/>
        </w:rPr>
        <w:t>关于计量周期的约定：</w:t>
      </w:r>
      <w:r>
        <w:rPr>
          <w:color w:val="auto"/>
          <w:spacing w:val="4"/>
          <w:sz w:val="20"/>
          <w:szCs w:val="20"/>
          <w:highlight w:val="none"/>
          <w:u w:val="single" w:color="auto"/>
        </w:rPr>
        <w:t xml:space="preserve"> 承包人每月</w:t>
      </w:r>
      <w:r>
        <w:rPr>
          <w:color w:val="auto"/>
          <w:spacing w:val="-35"/>
          <w:sz w:val="20"/>
          <w:szCs w:val="20"/>
          <w:highlight w:val="none"/>
          <w:u w:val="single" w:color="auto"/>
        </w:rPr>
        <w:t xml:space="preserve"> </w:t>
      </w:r>
      <w:r>
        <w:rPr>
          <w:color w:val="auto"/>
          <w:spacing w:val="4"/>
          <w:sz w:val="20"/>
          <w:szCs w:val="20"/>
          <w:highlight w:val="none"/>
          <w:u w:val="single" w:color="auto"/>
        </w:rPr>
        <w:t>25 日前向监理人报送上月</w:t>
      </w:r>
      <w:r>
        <w:rPr>
          <w:color w:val="auto"/>
          <w:spacing w:val="-34"/>
          <w:sz w:val="20"/>
          <w:szCs w:val="20"/>
          <w:highlight w:val="none"/>
          <w:u w:val="single" w:color="auto"/>
        </w:rPr>
        <w:t xml:space="preserve"> </w:t>
      </w:r>
      <w:r>
        <w:rPr>
          <w:color w:val="auto"/>
          <w:spacing w:val="4"/>
          <w:sz w:val="20"/>
          <w:szCs w:val="20"/>
          <w:highlight w:val="none"/>
          <w:u w:val="single" w:color="auto"/>
        </w:rPr>
        <w:t>20 日至本月</w:t>
      </w:r>
      <w:r>
        <w:rPr>
          <w:color w:val="auto"/>
          <w:spacing w:val="-22"/>
          <w:sz w:val="20"/>
          <w:szCs w:val="20"/>
          <w:highlight w:val="none"/>
          <w:u w:val="single" w:color="auto"/>
        </w:rPr>
        <w:t xml:space="preserve"> </w:t>
      </w:r>
      <w:r>
        <w:rPr>
          <w:color w:val="auto"/>
          <w:spacing w:val="4"/>
          <w:sz w:val="20"/>
          <w:szCs w:val="20"/>
          <w:highlight w:val="none"/>
          <w:u w:val="single" w:color="auto"/>
        </w:rPr>
        <w:t>19 日完成的工程量报告，</w:t>
      </w:r>
      <w:r>
        <w:rPr>
          <w:color w:val="auto"/>
          <w:sz w:val="20"/>
          <w:szCs w:val="20"/>
          <w:highlight w:val="none"/>
        </w:rPr>
        <w:t xml:space="preserve"> </w:t>
      </w:r>
      <w:r>
        <w:rPr>
          <w:color w:val="auto"/>
          <w:spacing w:val="10"/>
          <w:sz w:val="20"/>
          <w:szCs w:val="20"/>
          <w:highlight w:val="none"/>
          <w:u w:val="single" w:color="auto"/>
        </w:rPr>
        <w:t>并附具进度款申请单、已完成工程量报表和有关资料。</w:t>
      </w:r>
    </w:p>
    <w:p w14:paraId="02A247A5">
      <w:pPr>
        <w:spacing w:line="361" w:lineRule="auto"/>
        <w:rPr>
          <w:color w:val="auto"/>
          <w:sz w:val="20"/>
          <w:szCs w:val="20"/>
          <w:highlight w:val="none"/>
        </w:rPr>
        <w:sectPr>
          <w:footerReference r:id="rId50" w:type="default"/>
          <w:pgSz w:w="11905" w:h="16839"/>
          <w:pgMar w:top="400" w:right="1134" w:bottom="950" w:left="1131" w:header="0" w:footer="787" w:gutter="0"/>
          <w:pgNumType w:fmt="decimal"/>
          <w:cols w:space="720" w:num="1"/>
        </w:sectPr>
      </w:pPr>
    </w:p>
    <w:p w14:paraId="245FB937">
      <w:pPr>
        <w:spacing w:line="348" w:lineRule="auto"/>
        <w:rPr>
          <w:rFonts w:ascii="Arial"/>
          <w:color w:val="auto"/>
          <w:sz w:val="21"/>
          <w:highlight w:val="none"/>
        </w:rPr>
      </w:pPr>
    </w:p>
    <w:p w14:paraId="22F22615">
      <w:pPr>
        <w:spacing w:line="348" w:lineRule="auto"/>
        <w:rPr>
          <w:rFonts w:ascii="Arial"/>
          <w:color w:val="auto"/>
          <w:sz w:val="21"/>
          <w:highlight w:val="none"/>
        </w:rPr>
      </w:pPr>
    </w:p>
    <w:p w14:paraId="57AEF394">
      <w:pPr>
        <w:pStyle w:val="2"/>
        <w:spacing w:before="65" w:line="227" w:lineRule="auto"/>
        <w:ind w:left="436"/>
        <w:rPr>
          <w:color w:val="auto"/>
          <w:sz w:val="20"/>
          <w:szCs w:val="20"/>
          <w:highlight w:val="none"/>
        </w:rPr>
      </w:pPr>
      <w:r>
        <w:rPr>
          <w:color w:val="auto"/>
          <w:spacing w:val="5"/>
          <w:sz w:val="20"/>
          <w:szCs w:val="20"/>
          <w:highlight w:val="none"/>
        </w:rPr>
        <w:t>12.3.3 单价合同的计量</w:t>
      </w:r>
    </w:p>
    <w:p w14:paraId="418CBDBA">
      <w:pPr>
        <w:pStyle w:val="2"/>
        <w:spacing w:before="161" w:line="370" w:lineRule="auto"/>
        <w:ind w:left="4" w:firstLine="420"/>
        <w:rPr>
          <w:color w:val="auto"/>
          <w:sz w:val="20"/>
          <w:szCs w:val="20"/>
          <w:highlight w:val="none"/>
        </w:rPr>
      </w:pPr>
      <w:r>
        <w:rPr>
          <w:color w:val="auto"/>
          <w:spacing w:val="8"/>
          <w:sz w:val="20"/>
          <w:szCs w:val="20"/>
          <w:highlight w:val="none"/>
        </w:rPr>
        <w:t>关于单价合同计量的约定：</w:t>
      </w:r>
      <w:r>
        <w:rPr>
          <w:color w:val="auto"/>
          <w:spacing w:val="55"/>
          <w:sz w:val="20"/>
          <w:szCs w:val="20"/>
          <w:highlight w:val="none"/>
          <w:u w:val="single" w:color="auto"/>
        </w:rPr>
        <w:t xml:space="preserve"> </w:t>
      </w:r>
      <w:r>
        <w:rPr>
          <w:color w:val="auto"/>
          <w:spacing w:val="8"/>
          <w:sz w:val="20"/>
          <w:szCs w:val="20"/>
          <w:highlight w:val="none"/>
          <w:u w:val="single" w:color="auto"/>
        </w:rPr>
        <w:t>(1) 工程量清单所列的工程量，不能作为承包人按合同履行其责任依据，</w:t>
      </w:r>
      <w:r>
        <w:rPr>
          <w:color w:val="auto"/>
          <w:sz w:val="20"/>
          <w:szCs w:val="20"/>
          <w:highlight w:val="none"/>
        </w:rPr>
        <w:t xml:space="preserve"> </w:t>
      </w:r>
      <w:r>
        <w:rPr>
          <w:color w:val="auto"/>
          <w:spacing w:val="9"/>
          <w:sz w:val="20"/>
          <w:szCs w:val="20"/>
          <w:highlight w:val="none"/>
          <w:u w:val="single" w:color="auto"/>
        </w:rPr>
        <w:t>实际施工中发生的工程量增加或减少并不影响承包人履</w:t>
      </w:r>
      <w:r>
        <w:rPr>
          <w:color w:val="auto"/>
          <w:spacing w:val="8"/>
          <w:sz w:val="20"/>
          <w:szCs w:val="20"/>
          <w:highlight w:val="none"/>
          <w:u w:val="single" w:color="auto"/>
        </w:rPr>
        <w:t>行合同的责任，工程结算以完成的实际工程量为准</w:t>
      </w:r>
      <w:r>
        <w:rPr>
          <w:color w:val="auto"/>
          <w:spacing w:val="8"/>
          <w:sz w:val="20"/>
          <w:szCs w:val="20"/>
          <w:highlight w:val="none"/>
        </w:rPr>
        <w:t>。</w:t>
      </w:r>
      <w:r>
        <w:rPr>
          <w:color w:val="auto"/>
          <w:sz w:val="20"/>
          <w:szCs w:val="20"/>
          <w:highlight w:val="none"/>
        </w:rPr>
        <w:t xml:space="preserve"> </w:t>
      </w:r>
      <w:r>
        <w:rPr>
          <w:color w:val="auto"/>
          <w:spacing w:val="9"/>
          <w:sz w:val="20"/>
          <w:szCs w:val="20"/>
          <w:highlight w:val="none"/>
          <w:u w:val="single" w:color="auto"/>
        </w:rPr>
        <w:t>(2) 除另有规定外，工程师应按照合同通过计量来核实确定已完成的工程量和价款，</w:t>
      </w:r>
      <w:r>
        <w:rPr>
          <w:color w:val="auto"/>
          <w:spacing w:val="8"/>
          <w:sz w:val="20"/>
          <w:szCs w:val="20"/>
          <w:highlight w:val="none"/>
          <w:u w:val="single" w:color="auto"/>
        </w:rPr>
        <w:t>承包人应得到该价款</w:t>
      </w:r>
      <w:r>
        <w:rPr>
          <w:color w:val="auto"/>
          <w:sz w:val="20"/>
          <w:szCs w:val="20"/>
          <w:highlight w:val="none"/>
        </w:rPr>
        <w:t xml:space="preserve">  </w:t>
      </w:r>
      <w:r>
        <w:rPr>
          <w:color w:val="auto"/>
          <w:spacing w:val="9"/>
          <w:sz w:val="20"/>
          <w:szCs w:val="20"/>
          <w:highlight w:val="none"/>
          <w:u w:val="single" w:color="auto"/>
        </w:rPr>
        <w:t>扣除保留金后的金额。当工程师要对已完工的工程量进行计量时，应适时地通知承包人参加</w:t>
      </w:r>
      <w:r>
        <w:rPr>
          <w:color w:val="auto"/>
          <w:spacing w:val="9"/>
          <w:sz w:val="20"/>
          <w:szCs w:val="20"/>
          <w:highlight w:val="none"/>
        </w:rPr>
        <w:t>。</w:t>
      </w:r>
    </w:p>
    <w:p w14:paraId="0256B610">
      <w:pPr>
        <w:pStyle w:val="2"/>
        <w:spacing w:before="31" w:line="227" w:lineRule="auto"/>
        <w:ind w:left="436"/>
        <w:rPr>
          <w:color w:val="auto"/>
          <w:sz w:val="20"/>
          <w:szCs w:val="20"/>
          <w:highlight w:val="none"/>
        </w:rPr>
      </w:pPr>
      <w:r>
        <w:rPr>
          <w:color w:val="auto"/>
          <w:spacing w:val="5"/>
          <w:sz w:val="20"/>
          <w:szCs w:val="20"/>
          <w:highlight w:val="none"/>
        </w:rPr>
        <w:t>12.3.4 总价合同的计量</w:t>
      </w:r>
    </w:p>
    <w:p w14:paraId="77A8ADA4">
      <w:pPr>
        <w:pStyle w:val="2"/>
        <w:spacing w:before="162" w:line="227" w:lineRule="auto"/>
        <w:ind w:left="424"/>
        <w:rPr>
          <w:color w:val="auto"/>
          <w:sz w:val="20"/>
          <w:szCs w:val="20"/>
          <w:highlight w:val="none"/>
        </w:rPr>
      </w:pPr>
      <w:r>
        <w:rPr>
          <w:color w:val="auto"/>
          <w:spacing w:val="7"/>
          <w:sz w:val="20"/>
          <w:szCs w:val="20"/>
          <w:highlight w:val="none"/>
        </w:rPr>
        <w:t>关于总价合同计量的约定：</w:t>
      </w:r>
      <w:r>
        <w:rPr>
          <w:color w:val="auto"/>
          <w:spacing w:val="7"/>
          <w:sz w:val="20"/>
          <w:szCs w:val="20"/>
          <w:highlight w:val="none"/>
          <w:u w:val="single" w:color="auto"/>
        </w:rPr>
        <w:t xml:space="preserve">    /   </w:t>
      </w:r>
      <w:r>
        <w:rPr>
          <w:color w:val="auto"/>
          <w:spacing w:val="6"/>
          <w:sz w:val="20"/>
          <w:szCs w:val="20"/>
          <w:highlight w:val="none"/>
          <w:u w:val="single" w:color="auto"/>
        </w:rPr>
        <w:t xml:space="preserve"> </w:t>
      </w:r>
      <w:r>
        <w:rPr>
          <w:color w:val="auto"/>
          <w:spacing w:val="6"/>
          <w:sz w:val="20"/>
          <w:szCs w:val="20"/>
          <w:highlight w:val="none"/>
        </w:rPr>
        <w:t>。</w:t>
      </w:r>
    </w:p>
    <w:p w14:paraId="27B07555">
      <w:pPr>
        <w:pStyle w:val="2"/>
        <w:spacing w:before="162" w:line="364" w:lineRule="auto"/>
        <w:ind w:right="258" w:firstLine="435"/>
        <w:rPr>
          <w:color w:val="auto"/>
          <w:sz w:val="20"/>
          <w:szCs w:val="20"/>
          <w:highlight w:val="none"/>
        </w:rPr>
      </w:pPr>
      <w:r>
        <w:rPr>
          <w:color w:val="auto"/>
          <w:spacing w:val="8"/>
          <w:sz w:val="20"/>
          <w:szCs w:val="20"/>
          <w:highlight w:val="none"/>
        </w:rPr>
        <w:t>12.3.5 总价合同采用支付分解表计量支付的，是否适用第 12.3.4 项〔总价合同的计量〕约定进行</w:t>
      </w:r>
      <w:r>
        <w:rPr>
          <w:color w:val="auto"/>
          <w:spacing w:val="1"/>
          <w:sz w:val="20"/>
          <w:szCs w:val="20"/>
          <w:highlight w:val="none"/>
        </w:rPr>
        <w:t xml:space="preserve"> </w:t>
      </w:r>
      <w:r>
        <w:rPr>
          <w:color w:val="auto"/>
          <w:spacing w:val="6"/>
          <w:sz w:val="20"/>
          <w:szCs w:val="20"/>
          <w:highlight w:val="none"/>
        </w:rPr>
        <w:t>计量：</w:t>
      </w:r>
      <w:r>
        <w:rPr>
          <w:color w:val="auto"/>
          <w:spacing w:val="6"/>
          <w:sz w:val="20"/>
          <w:szCs w:val="20"/>
          <w:highlight w:val="none"/>
          <w:u w:val="single" w:color="auto"/>
        </w:rPr>
        <w:t xml:space="preserve">无 </w:t>
      </w:r>
      <w:r>
        <w:rPr>
          <w:color w:val="auto"/>
          <w:spacing w:val="6"/>
          <w:sz w:val="20"/>
          <w:szCs w:val="20"/>
          <w:highlight w:val="none"/>
        </w:rPr>
        <w:t>。</w:t>
      </w:r>
    </w:p>
    <w:p w14:paraId="34B02728">
      <w:pPr>
        <w:pStyle w:val="2"/>
        <w:spacing w:before="29" w:line="227" w:lineRule="auto"/>
        <w:ind w:left="436"/>
        <w:rPr>
          <w:color w:val="auto"/>
          <w:sz w:val="20"/>
          <w:szCs w:val="20"/>
          <w:highlight w:val="none"/>
        </w:rPr>
      </w:pPr>
      <w:r>
        <w:rPr>
          <w:color w:val="auto"/>
          <w:spacing w:val="6"/>
          <w:sz w:val="20"/>
          <w:szCs w:val="20"/>
          <w:highlight w:val="none"/>
        </w:rPr>
        <w:t>12.3.6 其他价格形式合同的计量</w:t>
      </w:r>
    </w:p>
    <w:p w14:paraId="35E18643">
      <w:pPr>
        <w:pStyle w:val="2"/>
        <w:spacing w:before="162" w:line="227" w:lineRule="auto"/>
        <w:ind w:left="421"/>
        <w:rPr>
          <w:color w:val="auto"/>
          <w:sz w:val="20"/>
          <w:szCs w:val="20"/>
          <w:highlight w:val="none"/>
        </w:rPr>
      </w:pPr>
      <w:r>
        <w:rPr>
          <w:color w:val="auto"/>
          <w:spacing w:val="8"/>
          <w:sz w:val="20"/>
          <w:szCs w:val="20"/>
          <w:highlight w:val="none"/>
        </w:rPr>
        <w:t>其他价格形式的计量方式和程序：</w:t>
      </w:r>
      <w:r>
        <w:rPr>
          <w:color w:val="auto"/>
          <w:spacing w:val="8"/>
          <w:sz w:val="20"/>
          <w:szCs w:val="20"/>
          <w:highlight w:val="none"/>
          <w:u w:val="single" w:color="auto"/>
        </w:rPr>
        <w:t xml:space="preserve"> 无 </w:t>
      </w:r>
      <w:r>
        <w:rPr>
          <w:color w:val="auto"/>
          <w:spacing w:val="8"/>
          <w:sz w:val="20"/>
          <w:szCs w:val="20"/>
          <w:highlight w:val="none"/>
        </w:rPr>
        <w:t>。</w:t>
      </w:r>
    </w:p>
    <w:p w14:paraId="7FE57E19">
      <w:pPr>
        <w:pStyle w:val="2"/>
        <w:spacing w:before="162" w:line="228" w:lineRule="auto"/>
        <w:ind w:left="436"/>
        <w:rPr>
          <w:color w:val="auto"/>
          <w:sz w:val="20"/>
          <w:szCs w:val="20"/>
          <w:highlight w:val="none"/>
        </w:rPr>
      </w:pPr>
      <w:r>
        <w:rPr>
          <w:color w:val="auto"/>
          <w:spacing w:val="5"/>
          <w:sz w:val="20"/>
          <w:szCs w:val="20"/>
          <w:highlight w:val="none"/>
        </w:rPr>
        <w:t>12.4 工程进度款支付</w:t>
      </w:r>
    </w:p>
    <w:p w14:paraId="4A84489C">
      <w:pPr>
        <w:pStyle w:val="2"/>
        <w:spacing w:before="161" w:line="228" w:lineRule="auto"/>
        <w:ind w:left="436"/>
        <w:rPr>
          <w:color w:val="auto"/>
          <w:sz w:val="20"/>
          <w:szCs w:val="20"/>
          <w:highlight w:val="none"/>
        </w:rPr>
      </w:pPr>
      <w:r>
        <w:rPr>
          <w:color w:val="auto"/>
          <w:spacing w:val="4"/>
          <w:sz w:val="20"/>
          <w:szCs w:val="20"/>
          <w:highlight w:val="none"/>
        </w:rPr>
        <w:t>12.4.1 付款周期</w:t>
      </w:r>
    </w:p>
    <w:p w14:paraId="187C803A">
      <w:pPr>
        <w:pStyle w:val="2"/>
        <w:spacing w:before="161" w:line="228" w:lineRule="auto"/>
        <w:ind w:left="424"/>
        <w:rPr>
          <w:color w:val="auto"/>
          <w:sz w:val="20"/>
          <w:szCs w:val="20"/>
          <w:highlight w:val="none"/>
        </w:rPr>
      </w:pPr>
      <w:r>
        <w:rPr>
          <w:color w:val="auto"/>
          <w:spacing w:val="7"/>
          <w:sz w:val="20"/>
          <w:szCs w:val="20"/>
          <w:highlight w:val="none"/>
        </w:rPr>
        <w:t>关于付款周期的约定：</w:t>
      </w:r>
    </w:p>
    <w:p w14:paraId="6116433A">
      <w:pPr>
        <w:pStyle w:val="2"/>
        <w:spacing w:before="164" w:line="372" w:lineRule="auto"/>
        <w:ind w:left="1" w:right="177" w:firstLine="422"/>
        <w:rPr>
          <w:color w:val="auto"/>
          <w:sz w:val="20"/>
          <w:szCs w:val="20"/>
          <w:highlight w:val="none"/>
        </w:rPr>
      </w:pPr>
      <w:r>
        <w:rPr>
          <w:color w:val="auto"/>
          <w:spacing w:val="9"/>
          <w:sz w:val="20"/>
          <w:szCs w:val="20"/>
          <w:highlight w:val="none"/>
        </w:rPr>
        <w:t>关于付款周期的约定:合同签订后即付</w:t>
      </w:r>
      <w:r>
        <w:rPr>
          <w:color w:val="auto"/>
          <w:spacing w:val="-35"/>
          <w:sz w:val="20"/>
          <w:szCs w:val="20"/>
          <w:highlight w:val="none"/>
        </w:rPr>
        <w:t xml:space="preserve"> </w:t>
      </w:r>
      <w:r>
        <w:rPr>
          <w:color w:val="auto"/>
          <w:spacing w:val="9"/>
          <w:sz w:val="20"/>
          <w:szCs w:val="20"/>
          <w:highlight w:val="none"/>
        </w:rPr>
        <w:t>30%工程预付款,工程款按进度支付，合同内进</w:t>
      </w:r>
      <w:r>
        <w:rPr>
          <w:color w:val="auto"/>
          <w:spacing w:val="8"/>
          <w:sz w:val="20"/>
          <w:szCs w:val="20"/>
          <w:highlight w:val="none"/>
        </w:rPr>
        <w:t>度款支付限额为</w:t>
      </w:r>
      <w:r>
        <w:rPr>
          <w:color w:val="auto"/>
          <w:sz w:val="20"/>
          <w:szCs w:val="20"/>
          <w:highlight w:val="none"/>
        </w:rPr>
        <w:t xml:space="preserve"> </w:t>
      </w:r>
      <w:r>
        <w:rPr>
          <w:color w:val="auto"/>
          <w:spacing w:val="7"/>
          <w:sz w:val="20"/>
          <w:szCs w:val="20"/>
          <w:highlight w:val="none"/>
        </w:rPr>
        <w:t>已完成工程价款的</w:t>
      </w:r>
      <w:r>
        <w:rPr>
          <w:color w:val="auto"/>
          <w:spacing w:val="-25"/>
          <w:sz w:val="20"/>
          <w:szCs w:val="20"/>
          <w:highlight w:val="none"/>
        </w:rPr>
        <w:t xml:space="preserve"> </w:t>
      </w:r>
      <w:r>
        <w:rPr>
          <w:color w:val="auto"/>
          <w:spacing w:val="7"/>
          <w:sz w:val="20"/>
          <w:szCs w:val="20"/>
          <w:highlight w:val="none"/>
        </w:rPr>
        <w:t>80%，工程变更部分进度款支付限额为已完成工程价款的</w:t>
      </w:r>
      <w:r>
        <w:rPr>
          <w:color w:val="auto"/>
          <w:spacing w:val="-35"/>
          <w:sz w:val="20"/>
          <w:szCs w:val="20"/>
          <w:highlight w:val="none"/>
        </w:rPr>
        <w:t xml:space="preserve"> </w:t>
      </w:r>
      <w:r>
        <w:rPr>
          <w:color w:val="auto"/>
          <w:spacing w:val="7"/>
          <w:sz w:val="20"/>
          <w:szCs w:val="20"/>
          <w:highlight w:val="none"/>
        </w:rPr>
        <w:t>60%</w:t>
      </w:r>
      <w:r>
        <w:rPr>
          <w:color w:val="auto"/>
          <w:spacing w:val="-57"/>
          <w:sz w:val="20"/>
          <w:szCs w:val="20"/>
          <w:highlight w:val="none"/>
        </w:rPr>
        <w:t xml:space="preserve"> </w:t>
      </w:r>
      <w:r>
        <w:rPr>
          <w:color w:val="auto"/>
          <w:spacing w:val="7"/>
          <w:sz w:val="20"/>
          <w:szCs w:val="20"/>
          <w:highlight w:val="none"/>
        </w:rPr>
        <w:t>;工程完工验收达到质量要</w:t>
      </w:r>
      <w:r>
        <w:rPr>
          <w:color w:val="auto"/>
          <w:sz w:val="20"/>
          <w:szCs w:val="20"/>
          <w:highlight w:val="none"/>
        </w:rPr>
        <w:t xml:space="preserve"> </w:t>
      </w:r>
      <w:r>
        <w:rPr>
          <w:color w:val="auto"/>
          <w:spacing w:val="7"/>
          <w:sz w:val="20"/>
          <w:szCs w:val="20"/>
          <w:highlight w:val="none"/>
        </w:rPr>
        <w:t>求，累计支付额度以不超合同总额</w:t>
      </w:r>
      <w:r>
        <w:rPr>
          <w:color w:val="auto"/>
          <w:spacing w:val="-38"/>
          <w:sz w:val="20"/>
          <w:szCs w:val="20"/>
          <w:highlight w:val="none"/>
        </w:rPr>
        <w:t xml:space="preserve"> </w:t>
      </w:r>
      <w:r>
        <w:rPr>
          <w:color w:val="auto"/>
          <w:spacing w:val="7"/>
          <w:sz w:val="20"/>
          <w:szCs w:val="20"/>
          <w:highlight w:val="none"/>
        </w:rPr>
        <w:t>90%为上限(不含暂列金</w:t>
      </w:r>
      <w:r>
        <w:rPr>
          <w:color w:val="auto"/>
          <w:spacing w:val="6"/>
          <w:sz w:val="20"/>
          <w:szCs w:val="20"/>
          <w:highlight w:val="none"/>
        </w:rPr>
        <w:t>额、专业工程暂估价)</w:t>
      </w:r>
      <w:r>
        <w:rPr>
          <w:color w:val="auto"/>
          <w:spacing w:val="-57"/>
          <w:sz w:val="20"/>
          <w:szCs w:val="20"/>
          <w:highlight w:val="none"/>
        </w:rPr>
        <w:t xml:space="preserve"> </w:t>
      </w:r>
      <w:r>
        <w:rPr>
          <w:color w:val="auto"/>
          <w:spacing w:val="6"/>
          <w:sz w:val="20"/>
          <w:szCs w:val="20"/>
          <w:highlight w:val="none"/>
        </w:rPr>
        <w:t>;结算经桂林市龙胜各族自</w:t>
      </w:r>
      <w:r>
        <w:rPr>
          <w:color w:val="auto"/>
          <w:sz w:val="20"/>
          <w:szCs w:val="20"/>
          <w:highlight w:val="none"/>
        </w:rPr>
        <w:t xml:space="preserve"> </w:t>
      </w:r>
      <w:r>
        <w:rPr>
          <w:color w:val="auto"/>
          <w:spacing w:val="10"/>
          <w:sz w:val="20"/>
          <w:szCs w:val="20"/>
          <w:highlight w:val="none"/>
        </w:rPr>
        <w:t>治县县财政评审中心审定，并提交完整合格的竣工备案资料给发包人</w:t>
      </w:r>
      <w:r>
        <w:rPr>
          <w:color w:val="auto"/>
          <w:spacing w:val="9"/>
          <w:sz w:val="20"/>
          <w:szCs w:val="20"/>
          <w:highlight w:val="none"/>
        </w:rPr>
        <w:t>后，承包人先交纳工程总造价(结算</w:t>
      </w:r>
      <w:r>
        <w:rPr>
          <w:color w:val="auto"/>
          <w:sz w:val="20"/>
          <w:szCs w:val="20"/>
          <w:highlight w:val="none"/>
        </w:rPr>
        <w:t xml:space="preserve">  </w:t>
      </w:r>
      <w:r>
        <w:rPr>
          <w:color w:val="auto"/>
          <w:spacing w:val="9"/>
          <w:sz w:val="20"/>
          <w:szCs w:val="20"/>
          <w:highlight w:val="none"/>
        </w:rPr>
        <w:t>价)3%的资金作为质量保证金到发包人基本账户，发包人</w:t>
      </w:r>
      <w:r>
        <w:rPr>
          <w:color w:val="auto"/>
          <w:spacing w:val="8"/>
          <w:sz w:val="20"/>
          <w:szCs w:val="20"/>
          <w:highlight w:val="none"/>
        </w:rPr>
        <w:t>收到质量保证金后拨付</w:t>
      </w:r>
      <w:r>
        <w:rPr>
          <w:color w:val="auto"/>
          <w:spacing w:val="-21"/>
          <w:sz w:val="20"/>
          <w:szCs w:val="20"/>
          <w:highlight w:val="none"/>
        </w:rPr>
        <w:t xml:space="preserve"> </w:t>
      </w:r>
      <w:r>
        <w:rPr>
          <w:color w:val="auto"/>
          <w:spacing w:val="8"/>
          <w:sz w:val="20"/>
          <w:szCs w:val="20"/>
          <w:highlight w:val="none"/>
        </w:rPr>
        <w:t>100%工程款，待工程缺陷</w:t>
      </w:r>
      <w:r>
        <w:rPr>
          <w:color w:val="auto"/>
          <w:sz w:val="20"/>
          <w:szCs w:val="20"/>
          <w:highlight w:val="none"/>
        </w:rPr>
        <w:t xml:space="preserve"> </w:t>
      </w:r>
      <w:r>
        <w:rPr>
          <w:color w:val="auto"/>
          <w:spacing w:val="8"/>
          <w:sz w:val="20"/>
          <w:szCs w:val="20"/>
          <w:highlight w:val="none"/>
        </w:rPr>
        <w:t>责任期满后一次性返还(无息)。</w:t>
      </w:r>
    </w:p>
    <w:p w14:paraId="35F6212B">
      <w:pPr>
        <w:pStyle w:val="2"/>
        <w:spacing w:before="32" w:line="228" w:lineRule="auto"/>
        <w:ind w:left="436"/>
        <w:rPr>
          <w:color w:val="auto"/>
          <w:sz w:val="20"/>
          <w:szCs w:val="20"/>
          <w:highlight w:val="none"/>
        </w:rPr>
      </w:pPr>
      <w:r>
        <w:rPr>
          <w:color w:val="auto"/>
          <w:spacing w:val="6"/>
          <w:sz w:val="20"/>
          <w:szCs w:val="20"/>
          <w:highlight w:val="none"/>
        </w:rPr>
        <w:t>12.4.2 进度付款申请单的编制</w:t>
      </w:r>
    </w:p>
    <w:p w14:paraId="3F11ADF4">
      <w:pPr>
        <w:pStyle w:val="2"/>
        <w:spacing w:before="159" w:line="368" w:lineRule="auto"/>
        <w:ind w:right="177" w:firstLine="424"/>
        <w:rPr>
          <w:color w:val="auto"/>
          <w:sz w:val="20"/>
          <w:szCs w:val="20"/>
          <w:highlight w:val="none"/>
        </w:rPr>
      </w:pPr>
      <w:r>
        <w:rPr>
          <w:color w:val="auto"/>
          <w:spacing w:val="9"/>
          <w:sz w:val="20"/>
          <w:szCs w:val="20"/>
          <w:highlight w:val="none"/>
        </w:rPr>
        <w:t>关于进度付款申请单编制的约定：</w:t>
      </w:r>
      <w:r>
        <w:rPr>
          <w:color w:val="auto"/>
          <w:spacing w:val="9"/>
          <w:sz w:val="20"/>
          <w:szCs w:val="20"/>
          <w:highlight w:val="none"/>
          <w:u w:val="single" w:color="auto"/>
        </w:rPr>
        <w:t>承包人应</w:t>
      </w:r>
      <w:r>
        <w:rPr>
          <w:color w:val="auto"/>
          <w:spacing w:val="8"/>
          <w:sz w:val="20"/>
          <w:szCs w:val="20"/>
          <w:highlight w:val="none"/>
          <w:u w:val="single" w:color="auto"/>
        </w:rPr>
        <w:t>在每个计量周期到期后的</w:t>
      </w:r>
      <w:r>
        <w:rPr>
          <w:color w:val="auto"/>
          <w:spacing w:val="-32"/>
          <w:sz w:val="20"/>
          <w:szCs w:val="20"/>
          <w:highlight w:val="none"/>
          <w:u w:val="single" w:color="auto"/>
        </w:rPr>
        <w:t xml:space="preserve"> </w:t>
      </w:r>
      <w:r>
        <w:rPr>
          <w:color w:val="auto"/>
          <w:spacing w:val="8"/>
          <w:sz w:val="20"/>
          <w:szCs w:val="20"/>
          <w:highlight w:val="none"/>
          <w:u w:val="single" w:color="auto"/>
        </w:rPr>
        <w:t>7</w:t>
      </w:r>
      <w:r>
        <w:rPr>
          <w:color w:val="auto"/>
          <w:spacing w:val="-36"/>
          <w:sz w:val="20"/>
          <w:szCs w:val="20"/>
          <w:highlight w:val="none"/>
          <w:u w:val="single" w:color="auto"/>
        </w:rPr>
        <w:t xml:space="preserve"> </w:t>
      </w:r>
      <w:r>
        <w:rPr>
          <w:color w:val="auto"/>
          <w:spacing w:val="8"/>
          <w:sz w:val="20"/>
          <w:szCs w:val="20"/>
          <w:highlight w:val="none"/>
          <w:u w:val="single" w:color="auto"/>
        </w:rPr>
        <w:t>天内向发包人提交已完工程进</w:t>
      </w:r>
      <w:r>
        <w:rPr>
          <w:color w:val="auto"/>
          <w:sz w:val="20"/>
          <w:szCs w:val="20"/>
          <w:highlight w:val="none"/>
        </w:rPr>
        <w:t xml:space="preserve"> </w:t>
      </w:r>
      <w:r>
        <w:rPr>
          <w:color w:val="auto"/>
          <w:spacing w:val="9"/>
          <w:sz w:val="20"/>
          <w:szCs w:val="20"/>
          <w:highlight w:val="none"/>
          <w:u w:val="single" w:color="auto"/>
        </w:rPr>
        <w:t>度款支付申请一式四份，详细说明此周期自己认为有权得到的款额，包括分包人已完工程的价款，内容包</w:t>
      </w:r>
      <w:r>
        <w:rPr>
          <w:color w:val="auto"/>
          <w:spacing w:val="13"/>
          <w:sz w:val="20"/>
          <w:szCs w:val="20"/>
          <w:highlight w:val="none"/>
        </w:rPr>
        <w:t xml:space="preserve"> </w:t>
      </w:r>
      <w:r>
        <w:rPr>
          <w:color w:val="auto"/>
          <w:spacing w:val="10"/>
          <w:sz w:val="20"/>
          <w:szCs w:val="20"/>
          <w:highlight w:val="none"/>
          <w:u w:val="single" w:color="auto"/>
        </w:rPr>
        <w:t>括已完工程预算书、工程量计算式及劳务队组提供的民工工资支付证明。</w:t>
      </w:r>
    </w:p>
    <w:p w14:paraId="05EAA6CF">
      <w:pPr>
        <w:pStyle w:val="2"/>
        <w:spacing w:before="33" w:line="228" w:lineRule="auto"/>
        <w:ind w:left="436"/>
        <w:rPr>
          <w:color w:val="auto"/>
          <w:sz w:val="20"/>
          <w:szCs w:val="20"/>
          <w:highlight w:val="none"/>
        </w:rPr>
      </w:pPr>
      <w:r>
        <w:rPr>
          <w:color w:val="auto"/>
          <w:spacing w:val="6"/>
          <w:sz w:val="20"/>
          <w:szCs w:val="20"/>
          <w:highlight w:val="none"/>
        </w:rPr>
        <w:t>12.4.3 进度付款申请单的提交</w:t>
      </w:r>
    </w:p>
    <w:p w14:paraId="1564AE7A">
      <w:pPr>
        <w:pStyle w:val="2"/>
        <w:spacing w:before="160" w:line="370" w:lineRule="auto"/>
        <w:ind w:right="177" w:firstLine="430"/>
        <w:rPr>
          <w:color w:val="auto"/>
          <w:sz w:val="20"/>
          <w:szCs w:val="20"/>
          <w:highlight w:val="none"/>
        </w:rPr>
      </w:pPr>
      <w:r>
        <w:rPr>
          <w:color w:val="auto"/>
          <w:spacing w:val="9"/>
          <w:sz w:val="20"/>
          <w:szCs w:val="20"/>
          <w:highlight w:val="none"/>
        </w:rPr>
        <w:t>（1）单价合同进度付款申请单提交的约定：</w:t>
      </w:r>
      <w:r>
        <w:rPr>
          <w:color w:val="auto"/>
          <w:spacing w:val="9"/>
          <w:sz w:val="20"/>
          <w:szCs w:val="20"/>
          <w:highlight w:val="none"/>
          <w:u w:val="single" w:color="auto"/>
        </w:rPr>
        <w:t>承包人应在每个计量周期</w:t>
      </w:r>
      <w:r>
        <w:rPr>
          <w:color w:val="auto"/>
          <w:spacing w:val="8"/>
          <w:sz w:val="20"/>
          <w:szCs w:val="20"/>
          <w:highlight w:val="none"/>
          <w:u w:val="single" w:color="auto"/>
        </w:rPr>
        <w:t>到期后的</w:t>
      </w:r>
      <w:r>
        <w:rPr>
          <w:color w:val="auto"/>
          <w:spacing w:val="-34"/>
          <w:sz w:val="20"/>
          <w:szCs w:val="20"/>
          <w:highlight w:val="none"/>
          <w:u w:val="single" w:color="auto"/>
        </w:rPr>
        <w:t xml:space="preserve"> </w:t>
      </w:r>
      <w:r>
        <w:rPr>
          <w:color w:val="auto"/>
          <w:spacing w:val="8"/>
          <w:sz w:val="20"/>
          <w:szCs w:val="20"/>
          <w:highlight w:val="none"/>
          <w:u w:val="single" w:color="auto"/>
        </w:rPr>
        <w:t>3</w:t>
      </w:r>
      <w:r>
        <w:rPr>
          <w:color w:val="auto"/>
          <w:spacing w:val="-34"/>
          <w:sz w:val="20"/>
          <w:szCs w:val="20"/>
          <w:highlight w:val="none"/>
          <w:u w:val="single" w:color="auto"/>
        </w:rPr>
        <w:t xml:space="preserve"> </w:t>
      </w:r>
      <w:r>
        <w:rPr>
          <w:color w:val="auto"/>
          <w:spacing w:val="8"/>
          <w:sz w:val="20"/>
          <w:szCs w:val="20"/>
          <w:highlight w:val="none"/>
          <w:u w:val="single" w:color="auto"/>
        </w:rPr>
        <w:t>天内向发包人提交</w:t>
      </w:r>
      <w:r>
        <w:rPr>
          <w:color w:val="auto"/>
          <w:sz w:val="20"/>
          <w:szCs w:val="20"/>
          <w:highlight w:val="none"/>
        </w:rPr>
        <w:t xml:space="preserve">  </w:t>
      </w:r>
      <w:r>
        <w:rPr>
          <w:color w:val="auto"/>
          <w:spacing w:val="9"/>
          <w:sz w:val="20"/>
          <w:szCs w:val="20"/>
          <w:highlight w:val="none"/>
          <w:u w:val="single" w:color="auto"/>
        </w:rPr>
        <w:t>支付申请一式三份，承包人当月完成的产值不足合同价的</w:t>
      </w:r>
      <w:r>
        <w:rPr>
          <w:color w:val="auto"/>
          <w:spacing w:val="-16"/>
          <w:sz w:val="20"/>
          <w:szCs w:val="20"/>
          <w:highlight w:val="none"/>
          <w:u w:val="single" w:color="auto"/>
        </w:rPr>
        <w:t xml:space="preserve"> </w:t>
      </w:r>
      <w:r>
        <w:rPr>
          <w:color w:val="auto"/>
          <w:spacing w:val="9"/>
          <w:sz w:val="20"/>
          <w:szCs w:val="20"/>
          <w:highlight w:val="none"/>
          <w:u w:val="single" w:color="auto"/>
        </w:rPr>
        <w:t>1％时，不支付进度款，累计至下月一并支付。</w:t>
      </w:r>
      <w:r>
        <w:rPr>
          <w:color w:val="auto"/>
          <w:sz w:val="20"/>
          <w:szCs w:val="20"/>
          <w:highlight w:val="none"/>
        </w:rPr>
        <w:t xml:space="preserve"> </w:t>
      </w:r>
      <w:r>
        <w:rPr>
          <w:color w:val="auto"/>
          <w:spacing w:val="9"/>
          <w:sz w:val="20"/>
          <w:szCs w:val="20"/>
          <w:highlight w:val="none"/>
          <w:u w:val="single" w:color="auto"/>
        </w:rPr>
        <w:t>承包人应随投标文件提交不拖欠民工工资的承诺函和措施。具体支付手续按财政性资金支付程序有关规定</w:t>
      </w:r>
      <w:r>
        <w:rPr>
          <w:color w:val="auto"/>
          <w:spacing w:val="12"/>
          <w:sz w:val="20"/>
          <w:szCs w:val="20"/>
          <w:highlight w:val="none"/>
        </w:rPr>
        <w:t xml:space="preserve"> </w:t>
      </w:r>
      <w:r>
        <w:rPr>
          <w:color w:val="auto"/>
          <w:spacing w:val="13"/>
          <w:sz w:val="20"/>
          <w:szCs w:val="20"/>
          <w:highlight w:val="none"/>
          <w:u w:val="single" w:color="auto"/>
        </w:rPr>
        <w:t>办理。</w:t>
      </w:r>
    </w:p>
    <w:p w14:paraId="0E8B18A8">
      <w:pPr>
        <w:pStyle w:val="2"/>
        <w:spacing w:before="31" w:line="227" w:lineRule="auto"/>
        <w:ind w:left="430"/>
        <w:rPr>
          <w:color w:val="auto"/>
          <w:sz w:val="20"/>
          <w:szCs w:val="20"/>
          <w:highlight w:val="none"/>
        </w:rPr>
      </w:pPr>
      <w:r>
        <w:rPr>
          <w:color w:val="auto"/>
          <w:spacing w:val="7"/>
          <w:sz w:val="20"/>
          <w:szCs w:val="20"/>
          <w:highlight w:val="none"/>
        </w:rPr>
        <w:t>（2）总价合同进度付款申请单提交的约定：</w:t>
      </w:r>
      <w:r>
        <w:rPr>
          <w:color w:val="auto"/>
          <w:spacing w:val="7"/>
          <w:sz w:val="20"/>
          <w:szCs w:val="20"/>
          <w:highlight w:val="none"/>
          <w:u w:val="single" w:color="auto"/>
        </w:rPr>
        <w:t xml:space="preserve">  /   </w:t>
      </w:r>
      <w:r>
        <w:rPr>
          <w:color w:val="auto"/>
          <w:spacing w:val="7"/>
          <w:sz w:val="20"/>
          <w:szCs w:val="20"/>
          <w:highlight w:val="none"/>
        </w:rPr>
        <w:t>。</w:t>
      </w:r>
    </w:p>
    <w:p w14:paraId="14A02AC1">
      <w:pPr>
        <w:pStyle w:val="2"/>
        <w:spacing w:before="162" w:line="227" w:lineRule="auto"/>
        <w:ind w:left="430"/>
        <w:rPr>
          <w:color w:val="auto"/>
          <w:sz w:val="20"/>
          <w:szCs w:val="20"/>
          <w:highlight w:val="none"/>
        </w:rPr>
      </w:pPr>
      <w:r>
        <w:rPr>
          <w:color w:val="auto"/>
          <w:spacing w:val="8"/>
          <w:sz w:val="20"/>
          <w:szCs w:val="20"/>
          <w:highlight w:val="none"/>
        </w:rPr>
        <w:t>（3）其他价格形式合同进度付款申请单提交的</w:t>
      </w:r>
      <w:r>
        <w:rPr>
          <w:color w:val="auto"/>
          <w:spacing w:val="7"/>
          <w:sz w:val="20"/>
          <w:szCs w:val="20"/>
          <w:highlight w:val="none"/>
        </w:rPr>
        <w:t>约定：</w:t>
      </w:r>
      <w:r>
        <w:rPr>
          <w:color w:val="auto"/>
          <w:spacing w:val="7"/>
          <w:sz w:val="20"/>
          <w:szCs w:val="20"/>
          <w:highlight w:val="none"/>
          <w:u w:val="single" w:color="auto"/>
        </w:rPr>
        <w:t xml:space="preserve">    /    </w:t>
      </w:r>
      <w:r>
        <w:rPr>
          <w:color w:val="auto"/>
          <w:spacing w:val="7"/>
          <w:sz w:val="20"/>
          <w:szCs w:val="20"/>
          <w:highlight w:val="none"/>
        </w:rPr>
        <w:t>。</w:t>
      </w:r>
    </w:p>
    <w:p w14:paraId="4991F15F">
      <w:pPr>
        <w:pStyle w:val="2"/>
        <w:spacing w:before="163" w:line="228" w:lineRule="auto"/>
        <w:ind w:left="436"/>
        <w:rPr>
          <w:color w:val="auto"/>
          <w:sz w:val="20"/>
          <w:szCs w:val="20"/>
          <w:highlight w:val="none"/>
        </w:rPr>
      </w:pPr>
      <w:r>
        <w:rPr>
          <w:color w:val="auto"/>
          <w:spacing w:val="6"/>
          <w:sz w:val="20"/>
          <w:szCs w:val="20"/>
          <w:highlight w:val="none"/>
        </w:rPr>
        <w:t>12.4.4 进度款审核和支付</w:t>
      </w:r>
    </w:p>
    <w:p w14:paraId="5365540C">
      <w:pPr>
        <w:pStyle w:val="2"/>
        <w:spacing w:before="162" w:line="362" w:lineRule="auto"/>
        <w:ind w:left="2" w:right="177" w:firstLine="428"/>
        <w:rPr>
          <w:color w:val="auto"/>
          <w:sz w:val="20"/>
          <w:szCs w:val="20"/>
          <w:highlight w:val="none"/>
        </w:rPr>
      </w:pPr>
      <w:r>
        <w:rPr>
          <w:color w:val="auto"/>
          <w:spacing w:val="9"/>
          <w:sz w:val="20"/>
          <w:szCs w:val="20"/>
          <w:highlight w:val="none"/>
        </w:rPr>
        <w:t>（1）监理人审查并报送发包人的期限：</w:t>
      </w:r>
      <w:r>
        <w:rPr>
          <w:color w:val="auto"/>
          <w:spacing w:val="9"/>
          <w:sz w:val="20"/>
          <w:szCs w:val="20"/>
          <w:highlight w:val="none"/>
          <w:u w:val="single" w:color="auto"/>
        </w:rPr>
        <w:t>监理人收到承包人进度</w:t>
      </w:r>
      <w:r>
        <w:rPr>
          <w:color w:val="auto"/>
          <w:spacing w:val="8"/>
          <w:sz w:val="20"/>
          <w:szCs w:val="20"/>
          <w:highlight w:val="none"/>
          <w:u w:val="single" w:color="auto"/>
        </w:rPr>
        <w:t>付款申请单以及相关资料后 7 天内完</w:t>
      </w:r>
      <w:r>
        <w:rPr>
          <w:color w:val="auto"/>
          <w:sz w:val="20"/>
          <w:szCs w:val="20"/>
          <w:highlight w:val="none"/>
        </w:rPr>
        <w:t xml:space="preserve"> </w:t>
      </w:r>
      <w:r>
        <w:rPr>
          <w:color w:val="auto"/>
          <w:spacing w:val="7"/>
          <w:sz w:val="20"/>
          <w:szCs w:val="20"/>
          <w:highlight w:val="none"/>
          <w:u w:val="single" w:color="auto"/>
        </w:rPr>
        <w:t>成审查并报送发包人</w:t>
      </w:r>
      <w:r>
        <w:rPr>
          <w:color w:val="auto"/>
          <w:spacing w:val="7"/>
          <w:sz w:val="20"/>
          <w:szCs w:val="20"/>
          <w:highlight w:val="none"/>
        </w:rPr>
        <w:t>。</w:t>
      </w:r>
    </w:p>
    <w:p w14:paraId="00BCA8E8">
      <w:pPr>
        <w:pStyle w:val="2"/>
        <w:spacing w:before="32" w:line="228" w:lineRule="auto"/>
        <w:ind w:left="424"/>
        <w:rPr>
          <w:color w:val="auto"/>
          <w:sz w:val="20"/>
          <w:szCs w:val="20"/>
          <w:highlight w:val="none"/>
        </w:rPr>
      </w:pPr>
      <w:r>
        <w:rPr>
          <w:color w:val="auto"/>
          <w:spacing w:val="9"/>
          <w:sz w:val="20"/>
          <w:szCs w:val="20"/>
          <w:highlight w:val="none"/>
        </w:rPr>
        <w:t>发包人完成审批并签发进度款支付证书的期限：</w:t>
      </w:r>
      <w:r>
        <w:rPr>
          <w:color w:val="auto"/>
          <w:spacing w:val="9"/>
          <w:sz w:val="20"/>
          <w:szCs w:val="20"/>
          <w:highlight w:val="none"/>
          <w:u w:val="single" w:color="auto"/>
        </w:rPr>
        <w:t>收到后 7 天内完成审批并签发</w:t>
      </w:r>
      <w:r>
        <w:rPr>
          <w:color w:val="auto"/>
          <w:spacing w:val="9"/>
          <w:sz w:val="20"/>
          <w:szCs w:val="20"/>
          <w:highlight w:val="none"/>
        </w:rPr>
        <w:t>。</w:t>
      </w:r>
    </w:p>
    <w:p w14:paraId="38DD6AD6">
      <w:pPr>
        <w:spacing w:line="228" w:lineRule="auto"/>
        <w:rPr>
          <w:color w:val="auto"/>
          <w:sz w:val="20"/>
          <w:szCs w:val="20"/>
          <w:highlight w:val="none"/>
        </w:rPr>
        <w:sectPr>
          <w:footerReference r:id="rId51" w:type="default"/>
          <w:pgSz w:w="11905" w:h="16839"/>
          <w:pgMar w:top="400" w:right="958" w:bottom="950" w:left="1140" w:header="0" w:footer="787" w:gutter="0"/>
          <w:pgNumType w:fmt="decimal"/>
          <w:cols w:space="720" w:num="1"/>
        </w:sectPr>
      </w:pPr>
    </w:p>
    <w:p w14:paraId="0BD8EEDF">
      <w:pPr>
        <w:spacing w:line="347" w:lineRule="auto"/>
        <w:rPr>
          <w:rFonts w:ascii="Arial"/>
          <w:color w:val="auto"/>
          <w:sz w:val="21"/>
          <w:highlight w:val="none"/>
        </w:rPr>
      </w:pPr>
    </w:p>
    <w:p w14:paraId="3C8F5758">
      <w:pPr>
        <w:spacing w:line="348" w:lineRule="auto"/>
        <w:rPr>
          <w:rFonts w:ascii="Arial"/>
          <w:color w:val="auto"/>
          <w:sz w:val="21"/>
          <w:highlight w:val="none"/>
        </w:rPr>
      </w:pPr>
    </w:p>
    <w:p w14:paraId="7D9F7227">
      <w:pPr>
        <w:pStyle w:val="2"/>
        <w:spacing w:before="65" w:line="362" w:lineRule="auto"/>
        <w:ind w:left="528" w:right="3337" w:hanging="98"/>
        <w:rPr>
          <w:color w:val="auto"/>
          <w:sz w:val="20"/>
          <w:szCs w:val="20"/>
          <w:highlight w:val="none"/>
        </w:rPr>
      </w:pPr>
      <w:r>
        <w:rPr>
          <w:color w:val="auto"/>
          <w:spacing w:val="7"/>
          <w:sz w:val="20"/>
          <w:szCs w:val="20"/>
          <w:highlight w:val="none"/>
        </w:rPr>
        <w:t>（2）发包人支付进度款的期限：</w:t>
      </w:r>
      <w:r>
        <w:rPr>
          <w:color w:val="auto"/>
          <w:spacing w:val="7"/>
          <w:sz w:val="20"/>
          <w:szCs w:val="20"/>
          <w:highlight w:val="none"/>
          <w:u w:val="single" w:color="auto"/>
        </w:rPr>
        <w:t>办理相关付款</w:t>
      </w:r>
      <w:r>
        <w:rPr>
          <w:color w:val="auto"/>
          <w:spacing w:val="6"/>
          <w:sz w:val="20"/>
          <w:szCs w:val="20"/>
          <w:highlight w:val="none"/>
          <w:u w:val="single" w:color="auto"/>
        </w:rPr>
        <w:t>手续后的</w:t>
      </w:r>
      <w:r>
        <w:rPr>
          <w:color w:val="auto"/>
          <w:spacing w:val="-32"/>
          <w:sz w:val="20"/>
          <w:szCs w:val="20"/>
          <w:highlight w:val="none"/>
          <w:u w:val="single" w:color="auto"/>
        </w:rPr>
        <w:t xml:space="preserve"> </w:t>
      </w:r>
      <w:r>
        <w:rPr>
          <w:color w:val="auto"/>
          <w:spacing w:val="6"/>
          <w:sz w:val="20"/>
          <w:szCs w:val="20"/>
          <w:highlight w:val="none"/>
          <w:u w:val="single" w:color="auto"/>
        </w:rPr>
        <w:t>7</w:t>
      </w:r>
      <w:r>
        <w:rPr>
          <w:color w:val="auto"/>
          <w:spacing w:val="-34"/>
          <w:sz w:val="20"/>
          <w:szCs w:val="20"/>
          <w:highlight w:val="none"/>
          <w:u w:val="single" w:color="auto"/>
        </w:rPr>
        <w:t xml:space="preserve"> </w:t>
      </w:r>
      <w:r>
        <w:rPr>
          <w:color w:val="auto"/>
          <w:spacing w:val="6"/>
          <w:sz w:val="20"/>
          <w:szCs w:val="20"/>
          <w:highlight w:val="none"/>
          <w:u w:val="single" w:color="auto"/>
        </w:rPr>
        <w:t xml:space="preserve">天内 </w:t>
      </w:r>
      <w:r>
        <w:rPr>
          <w:color w:val="auto"/>
          <w:spacing w:val="6"/>
          <w:sz w:val="20"/>
          <w:szCs w:val="20"/>
          <w:highlight w:val="none"/>
        </w:rPr>
        <w:t>。</w:t>
      </w:r>
      <w:r>
        <w:rPr>
          <w:color w:val="auto"/>
          <w:sz w:val="20"/>
          <w:szCs w:val="20"/>
          <w:highlight w:val="none"/>
        </w:rPr>
        <w:t xml:space="preserve"> </w:t>
      </w:r>
      <w:r>
        <w:rPr>
          <w:color w:val="auto"/>
          <w:spacing w:val="8"/>
          <w:sz w:val="20"/>
          <w:szCs w:val="20"/>
          <w:highlight w:val="none"/>
        </w:rPr>
        <w:t>发包人逾期支付进度款的违约金的计算方式：</w:t>
      </w:r>
      <w:r>
        <w:rPr>
          <w:color w:val="auto"/>
          <w:spacing w:val="8"/>
          <w:sz w:val="20"/>
          <w:szCs w:val="20"/>
          <w:highlight w:val="none"/>
          <w:u w:val="single" w:color="auto"/>
        </w:rPr>
        <w:t xml:space="preserve">   / </w:t>
      </w:r>
      <w:r>
        <w:rPr>
          <w:color w:val="auto"/>
          <w:spacing w:val="7"/>
          <w:sz w:val="20"/>
          <w:szCs w:val="20"/>
          <w:highlight w:val="none"/>
          <w:u w:val="single" w:color="auto"/>
        </w:rPr>
        <w:t xml:space="preserve">  </w:t>
      </w:r>
      <w:r>
        <w:rPr>
          <w:color w:val="auto"/>
          <w:spacing w:val="7"/>
          <w:sz w:val="20"/>
          <w:szCs w:val="20"/>
          <w:highlight w:val="none"/>
        </w:rPr>
        <w:t>。</w:t>
      </w:r>
    </w:p>
    <w:p w14:paraId="4B909A68">
      <w:pPr>
        <w:pStyle w:val="2"/>
        <w:spacing w:before="32" w:line="228" w:lineRule="auto"/>
        <w:ind w:left="523"/>
        <w:rPr>
          <w:color w:val="auto"/>
          <w:sz w:val="20"/>
          <w:szCs w:val="20"/>
          <w:highlight w:val="none"/>
        </w:rPr>
      </w:pPr>
      <w:r>
        <w:rPr>
          <w:color w:val="auto"/>
          <w:spacing w:val="8"/>
          <w:sz w:val="20"/>
          <w:szCs w:val="20"/>
          <w:highlight w:val="none"/>
        </w:rPr>
        <w:t>进度款支付方式：</w:t>
      </w:r>
      <w:r>
        <w:rPr>
          <w:color w:val="auto"/>
          <w:spacing w:val="8"/>
          <w:sz w:val="20"/>
          <w:szCs w:val="20"/>
          <w:highlight w:val="none"/>
          <w:u w:val="single" w:color="auto"/>
        </w:rPr>
        <w:t>银行转账</w:t>
      </w:r>
      <w:r>
        <w:rPr>
          <w:color w:val="auto"/>
          <w:spacing w:val="8"/>
          <w:sz w:val="20"/>
          <w:szCs w:val="20"/>
          <w:highlight w:val="none"/>
        </w:rPr>
        <w:t>。</w:t>
      </w:r>
    </w:p>
    <w:p w14:paraId="5AEFD77B">
      <w:pPr>
        <w:pStyle w:val="2"/>
        <w:spacing w:before="161" w:line="228" w:lineRule="auto"/>
        <w:ind w:left="541"/>
        <w:rPr>
          <w:color w:val="auto"/>
          <w:sz w:val="20"/>
          <w:szCs w:val="20"/>
          <w:highlight w:val="none"/>
        </w:rPr>
      </w:pPr>
      <w:r>
        <w:rPr>
          <w:color w:val="auto"/>
          <w:spacing w:val="5"/>
          <w:sz w:val="20"/>
          <w:szCs w:val="20"/>
          <w:highlight w:val="none"/>
        </w:rPr>
        <w:t>12.4.6 支付分解表的编制</w:t>
      </w:r>
    </w:p>
    <w:p w14:paraId="37B98E6F">
      <w:pPr>
        <w:pStyle w:val="2"/>
        <w:spacing w:before="162" w:line="227" w:lineRule="auto"/>
        <w:ind w:left="528"/>
        <w:rPr>
          <w:color w:val="auto"/>
          <w:sz w:val="20"/>
          <w:szCs w:val="20"/>
          <w:highlight w:val="none"/>
        </w:rPr>
      </w:pPr>
      <w:r>
        <w:rPr>
          <w:color w:val="auto"/>
          <w:spacing w:val="8"/>
          <w:sz w:val="20"/>
          <w:szCs w:val="20"/>
          <w:highlight w:val="none"/>
        </w:rPr>
        <w:t>2. 总价合同支付分解表的编制与审批：</w:t>
      </w:r>
      <w:r>
        <w:rPr>
          <w:color w:val="auto"/>
          <w:spacing w:val="8"/>
          <w:sz w:val="20"/>
          <w:szCs w:val="20"/>
          <w:highlight w:val="none"/>
          <w:u w:val="single" w:color="auto"/>
        </w:rPr>
        <w:t xml:space="preserve"> 无 </w:t>
      </w:r>
      <w:r>
        <w:rPr>
          <w:color w:val="auto"/>
          <w:spacing w:val="8"/>
          <w:sz w:val="20"/>
          <w:szCs w:val="20"/>
          <w:highlight w:val="none"/>
        </w:rPr>
        <w:t>。</w:t>
      </w:r>
    </w:p>
    <w:p w14:paraId="3365AE7D">
      <w:pPr>
        <w:pStyle w:val="2"/>
        <w:spacing w:before="161" w:line="302" w:lineRule="auto"/>
        <w:ind w:left="3" w:right="176" w:firstLine="526"/>
        <w:rPr>
          <w:color w:val="auto"/>
          <w:sz w:val="20"/>
          <w:szCs w:val="20"/>
          <w:highlight w:val="none"/>
        </w:rPr>
      </w:pPr>
      <w:r>
        <w:rPr>
          <w:color w:val="auto"/>
          <w:spacing w:val="4"/>
          <w:sz w:val="20"/>
          <w:szCs w:val="20"/>
          <w:highlight w:val="none"/>
        </w:rPr>
        <w:t>3. 单价合同的总价项目支付分解表的编制与审批：</w:t>
      </w:r>
      <w:r>
        <w:rPr>
          <w:color w:val="auto"/>
          <w:spacing w:val="4"/>
          <w:sz w:val="20"/>
          <w:szCs w:val="20"/>
          <w:highlight w:val="none"/>
          <w:u w:val="single" w:color="auto"/>
        </w:rPr>
        <w:t>单价项目不采用支付分解表的方式计算，而按《建</w:t>
      </w:r>
      <w:r>
        <w:rPr>
          <w:color w:val="auto"/>
          <w:spacing w:val="13"/>
          <w:sz w:val="20"/>
          <w:szCs w:val="20"/>
          <w:highlight w:val="none"/>
        </w:rPr>
        <w:t xml:space="preserve"> </w:t>
      </w:r>
      <w:r>
        <w:rPr>
          <w:color w:val="auto"/>
          <w:spacing w:val="9"/>
          <w:sz w:val="20"/>
          <w:szCs w:val="20"/>
          <w:highlight w:val="none"/>
          <w:u w:val="single" w:color="auto"/>
        </w:rPr>
        <w:t>设工程工程量清单计价规范（</w:t>
      </w:r>
      <w:r>
        <w:rPr>
          <w:color w:val="auto"/>
          <w:sz w:val="20"/>
          <w:szCs w:val="20"/>
          <w:highlight w:val="none"/>
          <w:u w:val="single" w:color="auto"/>
        </w:rPr>
        <w:t>GB</w:t>
      </w:r>
      <w:r>
        <w:rPr>
          <w:color w:val="auto"/>
          <w:spacing w:val="9"/>
          <w:sz w:val="20"/>
          <w:szCs w:val="20"/>
          <w:highlight w:val="none"/>
          <w:u w:val="single" w:color="auto"/>
        </w:rPr>
        <w:t>50500-2013）广西壮族自治区实施细则（修订本）》的规定执行。</w:t>
      </w:r>
    </w:p>
    <w:p w14:paraId="37C2308B">
      <w:pPr>
        <w:pStyle w:val="2"/>
        <w:spacing w:before="163" w:line="228" w:lineRule="auto"/>
        <w:ind w:left="15"/>
        <w:rPr>
          <w:color w:val="auto"/>
          <w:sz w:val="20"/>
          <w:szCs w:val="20"/>
          <w:highlight w:val="none"/>
        </w:rPr>
      </w:pPr>
      <w:r>
        <w:rPr>
          <w:b/>
          <w:bCs/>
          <w:color w:val="auto"/>
          <w:spacing w:val="4"/>
          <w:sz w:val="20"/>
          <w:szCs w:val="20"/>
          <w:highlight w:val="none"/>
        </w:rPr>
        <w:t>13.</w:t>
      </w:r>
      <w:r>
        <w:rPr>
          <w:color w:val="auto"/>
          <w:spacing w:val="4"/>
          <w:sz w:val="20"/>
          <w:szCs w:val="20"/>
          <w:highlight w:val="none"/>
        </w:rPr>
        <w:t xml:space="preserve"> </w:t>
      </w:r>
      <w:r>
        <w:rPr>
          <w:b/>
          <w:bCs/>
          <w:color w:val="auto"/>
          <w:spacing w:val="4"/>
          <w:sz w:val="20"/>
          <w:szCs w:val="20"/>
          <w:highlight w:val="none"/>
        </w:rPr>
        <w:t>验收和工程试车</w:t>
      </w:r>
    </w:p>
    <w:p w14:paraId="5812421D">
      <w:pPr>
        <w:pStyle w:val="2"/>
        <w:spacing w:before="163" w:line="228" w:lineRule="auto"/>
        <w:ind w:left="435"/>
        <w:rPr>
          <w:color w:val="auto"/>
          <w:sz w:val="20"/>
          <w:szCs w:val="20"/>
          <w:highlight w:val="none"/>
        </w:rPr>
      </w:pPr>
      <w:r>
        <w:rPr>
          <w:b/>
          <w:bCs/>
          <w:color w:val="auto"/>
          <w:spacing w:val="4"/>
          <w:sz w:val="20"/>
          <w:szCs w:val="20"/>
          <w:highlight w:val="none"/>
        </w:rPr>
        <w:t>13.1</w:t>
      </w:r>
      <w:r>
        <w:rPr>
          <w:color w:val="auto"/>
          <w:spacing w:val="4"/>
          <w:sz w:val="20"/>
          <w:szCs w:val="20"/>
          <w:highlight w:val="none"/>
        </w:rPr>
        <w:t xml:space="preserve"> </w:t>
      </w:r>
      <w:r>
        <w:rPr>
          <w:b/>
          <w:bCs/>
          <w:color w:val="auto"/>
          <w:spacing w:val="4"/>
          <w:sz w:val="20"/>
          <w:szCs w:val="20"/>
          <w:highlight w:val="none"/>
        </w:rPr>
        <w:t>分部分项工程验收</w:t>
      </w:r>
    </w:p>
    <w:p w14:paraId="43F4BC96">
      <w:pPr>
        <w:pStyle w:val="2"/>
        <w:spacing w:before="161" w:line="362" w:lineRule="auto"/>
        <w:ind w:left="423" w:right="2653" w:firstLine="12"/>
        <w:rPr>
          <w:color w:val="auto"/>
          <w:sz w:val="20"/>
          <w:szCs w:val="20"/>
          <w:highlight w:val="none"/>
        </w:rPr>
      </w:pPr>
      <w:r>
        <w:rPr>
          <w:color w:val="auto"/>
          <w:spacing w:val="7"/>
          <w:sz w:val="20"/>
          <w:szCs w:val="20"/>
          <w:highlight w:val="none"/>
        </w:rPr>
        <w:t>13.1.2</w:t>
      </w:r>
      <w:r>
        <w:rPr>
          <w:color w:val="auto"/>
          <w:spacing w:val="-37"/>
          <w:sz w:val="20"/>
          <w:szCs w:val="20"/>
          <w:highlight w:val="none"/>
        </w:rPr>
        <w:t xml:space="preserve"> </w:t>
      </w:r>
      <w:r>
        <w:rPr>
          <w:color w:val="auto"/>
          <w:spacing w:val="7"/>
          <w:sz w:val="20"/>
          <w:szCs w:val="20"/>
          <w:highlight w:val="none"/>
        </w:rPr>
        <w:t>监理人不能按时进行验收时，应提前</w:t>
      </w:r>
      <w:r>
        <w:rPr>
          <w:color w:val="auto"/>
          <w:spacing w:val="7"/>
          <w:sz w:val="20"/>
          <w:szCs w:val="20"/>
          <w:highlight w:val="none"/>
          <w:u w:val="single" w:color="auto"/>
        </w:rPr>
        <w:t xml:space="preserve"> 24 </w:t>
      </w:r>
      <w:r>
        <w:rPr>
          <w:color w:val="auto"/>
          <w:spacing w:val="7"/>
          <w:sz w:val="20"/>
          <w:szCs w:val="20"/>
          <w:highlight w:val="none"/>
        </w:rPr>
        <w:t>小时提</w:t>
      </w:r>
      <w:r>
        <w:rPr>
          <w:color w:val="auto"/>
          <w:spacing w:val="6"/>
          <w:sz w:val="20"/>
          <w:szCs w:val="20"/>
          <w:highlight w:val="none"/>
        </w:rPr>
        <w:t>交书面延期要求。</w:t>
      </w:r>
      <w:r>
        <w:rPr>
          <w:color w:val="auto"/>
          <w:sz w:val="20"/>
          <w:szCs w:val="20"/>
          <w:highlight w:val="none"/>
        </w:rPr>
        <w:t xml:space="preserve"> </w:t>
      </w:r>
      <w:r>
        <w:rPr>
          <w:color w:val="auto"/>
          <w:spacing w:val="7"/>
          <w:sz w:val="20"/>
          <w:szCs w:val="20"/>
          <w:highlight w:val="none"/>
        </w:rPr>
        <w:t>关于延期最长不得超过：</w:t>
      </w:r>
      <w:r>
        <w:rPr>
          <w:color w:val="auto"/>
          <w:spacing w:val="7"/>
          <w:sz w:val="20"/>
          <w:szCs w:val="20"/>
          <w:highlight w:val="none"/>
          <w:u w:val="single" w:color="auto"/>
        </w:rPr>
        <w:t xml:space="preserve"> 48 </w:t>
      </w:r>
      <w:r>
        <w:rPr>
          <w:color w:val="auto"/>
          <w:spacing w:val="7"/>
          <w:sz w:val="20"/>
          <w:szCs w:val="20"/>
          <w:highlight w:val="none"/>
        </w:rPr>
        <w:t>小时。</w:t>
      </w:r>
    </w:p>
    <w:p w14:paraId="0A9A3065">
      <w:pPr>
        <w:pStyle w:val="2"/>
        <w:spacing w:before="32" w:line="228" w:lineRule="auto"/>
        <w:ind w:left="435"/>
        <w:rPr>
          <w:color w:val="auto"/>
          <w:sz w:val="20"/>
          <w:szCs w:val="20"/>
          <w:highlight w:val="none"/>
        </w:rPr>
      </w:pPr>
      <w:r>
        <w:rPr>
          <w:b/>
          <w:bCs/>
          <w:color w:val="auto"/>
          <w:spacing w:val="3"/>
          <w:sz w:val="20"/>
          <w:szCs w:val="20"/>
          <w:highlight w:val="none"/>
        </w:rPr>
        <w:t>13.2</w:t>
      </w:r>
      <w:r>
        <w:rPr>
          <w:color w:val="auto"/>
          <w:spacing w:val="3"/>
          <w:sz w:val="20"/>
          <w:szCs w:val="20"/>
          <w:highlight w:val="none"/>
        </w:rPr>
        <w:t xml:space="preserve"> </w:t>
      </w:r>
      <w:r>
        <w:rPr>
          <w:b/>
          <w:bCs/>
          <w:color w:val="auto"/>
          <w:spacing w:val="3"/>
          <w:sz w:val="20"/>
          <w:szCs w:val="20"/>
          <w:highlight w:val="none"/>
        </w:rPr>
        <w:t>竣工验收</w:t>
      </w:r>
    </w:p>
    <w:p w14:paraId="35A59E10">
      <w:pPr>
        <w:pStyle w:val="2"/>
        <w:spacing w:before="161" w:line="228" w:lineRule="auto"/>
        <w:ind w:left="435"/>
        <w:rPr>
          <w:color w:val="auto"/>
          <w:sz w:val="20"/>
          <w:szCs w:val="20"/>
          <w:highlight w:val="none"/>
        </w:rPr>
      </w:pPr>
      <w:r>
        <w:rPr>
          <w:color w:val="auto"/>
          <w:spacing w:val="4"/>
          <w:sz w:val="20"/>
          <w:szCs w:val="20"/>
          <w:highlight w:val="none"/>
        </w:rPr>
        <w:t>13.2.1</w:t>
      </w:r>
      <w:r>
        <w:rPr>
          <w:color w:val="auto"/>
          <w:spacing w:val="-31"/>
          <w:sz w:val="20"/>
          <w:szCs w:val="20"/>
          <w:highlight w:val="none"/>
        </w:rPr>
        <w:t xml:space="preserve"> </w:t>
      </w:r>
      <w:r>
        <w:rPr>
          <w:color w:val="auto"/>
          <w:spacing w:val="4"/>
          <w:sz w:val="20"/>
          <w:szCs w:val="20"/>
          <w:highlight w:val="none"/>
        </w:rPr>
        <w:t>竣工验收条件</w:t>
      </w:r>
    </w:p>
    <w:p w14:paraId="3E60DCA5">
      <w:pPr>
        <w:pStyle w:val="2"/>
        <w:spacing w:before="163" w:line="347" w:lineRule="auto"/>
        <w:ind w:firstLine="429"/>
        <w:rPr>
          <w:color w:val="auto"/>
          <w:sz w:val="20"/>
          <w:szCs w:val="20"/>
          <w:highlight w:val="none"/>
        </w:rPr>
      </w:pPr>
      <w:r>
        <w:rPr>
          <w:color w:val="auto"/>
          <w:spacing w:val="11"/>
          <w:sz w:val="20"/>
          <w:szCs w:val="20"/>
          <w:highlight w:val="none"/>
        </w:rPr>
        <w:t>（3）承包人负责整理和提交的竣工验收资料应当符合工程所在地建设行政主管部门和(或)城市建设</w:t>
      </w:r>
      <w:r>
        <w:rPr>
          <w:color w:val="auto"/>
          <w:sz w:val="20"/>
          <w:szCs w:val="20"/>
          <w:highlight w:val="none"/>
        </w:rPr>
        <w:t xml:space="preserve">  </w:t>
      </w:r>
      <w:r>
        <w:rPr>
          <w:color w:val="auto"/>
          <w:spacing w:val="11"/>
          <w:sz w:val="20"/>
          <w:szCs w:val="20"/>
          <w:highlight w:val="none"/>
        </w:rPr>
        <w:t>档案管理机构有关施工资料的要求，具体内容包括：</w:t>
      </w:r>
      <w:r>
        <w:rPr>
          <w:color w:val="auto"/>
          <w:spacing w:val="11"/>
          <w:sz w:val="20"/>
          <w:szCs w:val="20"/>
          <w:highlight w:val="none"/>
          <w:u w:val="single" w:color="auto"/>
        </w:rPr>
        <w:t xml:space="preserve">  1、工程具备竣工验收条件，承包人按工期竣工验</w:t>
      </w:r>
      <w:r>
        <w:rPr>
          <w:color w:val="auto"/>
          <w:spacing w:val="4"/>
          <w:sz w:val="20"/>
          <w:szCs w:val="20"/>
          <w:highlight w:val="none"/>
        </w:rPr>
        <w:t xml:space="preserve">  </w:t>
      </w:r>
      <w:r>
        <w:rPr>
          <w:color w:val="auto"/>
          <w:spacing w:val="9"/>
          <w:sz w:val="20"/>
          <w:szCs w:val="20"/>
          <w:highlight w:val="none"/>
          <w:u w:val="single" w:color="auto"/>
        </w:rPr>
        <w:t>收有关规定，向发包人提交符合桂林市城建档案馆归档要求</w:t>
      </w:r>
      <w:r>
        <w:rPr>
          <w:color w:val="auto"/>
          <w:spacing w:val="8"/>
          <w:sz w:val="20"/>
          <w:szCs w:val="20"/>
          <w:highlight w:val="none"/>
          <w:u w:val="single" w:color="auto"/>
        </w:rPr>
        <w:t>内容装订成册的完整竣工资料及竣工验收报告</w:t>
      </w:r>
      <w:r>
        <w:rPr>
          <w:color w:val="auto"/>
          <w:spacing w:val="8"/>
          <w:sz w:val="20"/>
          <w:szCs w:val="20"/>
          <w:highlight w:val="none"/>
        </w:rPr>
        <w:t>、</w:t>
      </w:r>
      <w:r>
        <w:rPr>
          <w:color w:val="auto"/>
          <w:sz w:val="20"/>
          <w:szCs w:val="20"/>
          <w:highlight w:val="none"/>
        </w:rPr>
        <w:t xml:space="preserve"> </w:t>
      </w:r>
      <w:r>
        <w:rPr>
          <w:color w:val="auto"/>
          <w:spacing w:val="12"/>
          <w:sz w:val="20"/>
          <w:szCs w:val="20"/>
          <w:highlight w:val="none"/>
          <w:u w:val="single" w:color="auto"/>
        </w:rPr>
        <w:t>工程竣工图。2、承包人所提交的竣工资料</w:t>
      </w:r>
      <w:r>
        <w:rPr>
          <w:color w:val="auto"/>
          <w:spacing w:val="11"/>
          <w:sz w:val="20"/>
          <w:szCs w:val="20"/>
          <w:highlight w:val="none"/>
          <w:u w:val="single" w:color="auto"/>
        </w:rPr>
        <w:t>必须符合《建设工程归档整理规范》要求，并在结算审批时出</w:t>
      </w:r>
      <w:r>
        <w:rPr>
          <w:color w:val="auto"/>
          <w:sz w:val="20"/>
          <w:szCs w:val="20"/>
          <w:highlight w:val="none"/>
        </w:rPr>
        <w:t xml:space="preserve">  </w:t>
      </w:r>
      <w:r>
        <w:rPr>
          <w:color w:val="auto"/>
          <w:spacing w:val="9"/>
          <w:sz w:val="20"/>
          <w:szCs w:val="20"/>
          <w:highlight w:val="none"/>
          <w:u w:val="single" w:color="auto"/>
        </w:rPr>
        <w:t xml:space="preserve">具《工程档案验收合格证明》及建设单位接收档案资料清单证明  </w:t>
      </w:r>
      <w:r>
        <w:rPr>
          <w:color w:val="auto"/>
          <w:spacing w:val="8"/>
          <w:sz w:val="20"/>
          <w:szCs w:val="20"/>
          <w:highlight w:val="none"/>
          <w:u w:val="single" w:color="auto"/>
        </w:rPr>
        <w:t xml:space="preserve"> </w:t>
      </w:r>
      <w:r>
        <w:rPr>
          <w:color w:val="auto"/>
          <w:spacing w:val="8"/>
          <w:sz w:val="20"/>
          <w:szCs w:val="20"/>
          <w:highlight w:val="none"/>
        </w:rPr>
        <w:t>。</w:t>
      </w:r>
    </w:p>
    <w:p w14:paraId="4EFC8BD0">
      <w:pPr>
        <w:pStyle w:val="2"/>
        <w:spacing w:before="164" w:line="361" w:lineRule="auto"/>
        <w:ind w:left="419" w:right="606"/>
        <w:rPr>
          <w:color w:val="auto"/>
          <w:sz w:val="20"/>
          <w:szCs w:val="20"/>
          <w:highlight w:val="none"/>
        </w:rPr>
      </w:pPr>
      <w:r>
        <w:rPr>
          <w:color w:val="auto"/>
          <w:spacing w:val="9"/>
          <w:sz w:val="20"/>
          <w:szCs w:val="20"/>
          <w:highlight w:val="none"/>
        </w:rPr>
        <w:t>竣工验收资料的份数：</w:t>
      </w:r>
      <w:r>
        <w:rPr>
          <w:color w:val="auto"/>
          <w:spacing w:val="9"/>
          <w:sz w:val="20"/>
          <w:szCs w:val="20"/>
          <w:highlight w:val="none"/>
          <w:u w:val="single" w:color="auto"/>
        </w:rPr>
        <w:t>肆份，承包人承担竣工验收资料编制、立卷及至档案馆归档等一切费</w:t>
      </w:r>
      <w:r>
        <w:rPr>
          <w:color w:val="auto"/>
          <w:spacing w:val="8"/>
          <w:sz w:val="20"/>
          <w:szCs w:val="20"/>
          <w:highlight w:val="none"/>
          <w:u w:val="single" w:color="auto"/>
        </w:rPr>
        <w:t>用</w:t>
      </w:r>
      <w:r>
        <w:rPr>
          <w:color w:val="auto"/>
          <w:spacing w:val="8"/>
          <w:sz w:val="20"/>
          <w:szCs w:val="20"/>
          <w:highlight w:val="none"/>
        </w:rPr>
        <w:t>。</w:t>
      </w:r>
      <w:r>
        <w:rPr>
          <w:color w:val="auto"/>
          <w:sz w:val="20"/>
          <w:szCs w:val="20"/>
          <w:highlight w:val="none"/>
        </w:rPr>
        <w:t xml:space="preserve"> </w:t>
      </w:r>
      <w:r>
        <w:rPr>
          <w:color w:val="auto"/>
          <w:spacing w:val="8"/>
          <w:sz w:val="20"/>
          <w:szCs w:val="20"/>
          <w:highlight w:val="none"/>
        </w:rPr>
        <w:t>承包人提供竣工图的约定：</w:t>
      </w:r>
      <w:r>
        <w:rPr>
          <w:color w:val="auto"/>
          <w:spacing w:val="8"/>
          <w:sz w:val="20"/>
          <w:szCs w:val="20"/>
          <w:highlight w:val="none"/>
          <w:u w:val="single" w:color="auto"/>
        </w:rPr>
        <w:t>竣工验收正式通过后</w:t>
      </w:r>
      <w:r>
        <w:rPr>
          <w:color w:val="auto"/>
          <w:spacing w:val="-17"/>
          <w:sz w:val="20"/>
          <w:szCs w:val="20"/>
          <w:highlight w:val="none"/>
          <w:u w:val="single" w:color="auto"/>
        </w:rPr>
        <w:t xml:space="preserve"> </w:t>
      </w:r>
      <w:r>
        <w:rPr>
          <w:color w:val="auto"/>
          <w:spacing w:val="8"/>
          <w:sz w:val="20"/>
          <w:szCs w:val="20"/>
          <w:highlight w:val="none"/>
          <w:u w:val="single" w:color="auto"/>
        </w:rPr>
        <w:t>15</w:t>
      </w:r>
      <w:r>
        <w:rPr>
          <w:color w:val="auto"/>
          <w:spacing w:val="-36"/>
          <w:sz w:val="20"/>
          <w:szCs w:val="20"/>
          <w:highlight w:val="none"/>
          <w:u w:val="single" w:color="auto"/>
        </w:rPr>
        <w:t xml:space="preserve"> </w:t>
      </w:r>
      <w:r>
        <w:rPr>
          <w:color w:val="auto"/>
          <w:spacing w:val="8"/>
          <w:sz w:val="20"/>
          <w:szCs w:val="20"/>
          <w:highlight w:val="none"/>
          <w:u w:val="single" w:color="auto"/>
        </w:rPr>
        <w:t>天，提供</w:t>
      </w:r>
      <w:r>
        <w:rPr>
          <w:color w:val="auto"/>
          <w:spacing w:val="-38"/>
          <w:sz w:val="20"/>
          <w:szCs w:val="20"/>
          <w:highlight w:val="none"/>
          <w:u w:val="single" w:color="auto"/>
        </w:rPr>
        <w:t xml:space="preserve"> </w:t>
      </w:r>
      <w:r>
        <w:rPr>
          <w:color w:val="auto"/>
          <w:spacing w:val="8"/>
          <w:sz w:val="20"/>
          <w:szCs w:val="20"/>
          <w:highlight w:val="none"/>
          <w:u w:val="single" w:color="auto"/>
        </w:rPr>
        <w:t>4</w:t>
      </w:r>
      <w:r>
        <w:rPr>
          <w:color w:val="auto"/>
          <w:spacing w:val="-37"/>
          <w:sz w:val="20"/>
          <w:szCs w:val="20"/>
          <w:highlight w:val="none"/>
          <w:u w:val="single" w:color="auto"/>
        </w:rPr>
        <w:t xml:space="preserve"> </w:t>
      </w:r>
      <w:r>
        <w:rPr>
          <w:color w:val="auto"/>
          <w:spacing w:val="8"/>
          <w:sz w:val="20"/>
          <w:szCs w:val="20"/>
          <w:highlight w:val="none"/>
          <w:u w:val="single" w:color="auto"/>
        </w:rPr>
        <w:t>套竣工图。</w:t>
      </w:r>
    </w:p>
    <w:p w14:paraId="5D6A5CFE">
      <w:pPr>
        <w:pStyle w:val="2"/>
        <w:spacing w:before="33" w:line="228" w:lineRule="auto"/>
        <w:ind w:left="435"/>
        <w:rPr>
          <w:color w:val="auto"/>
          <w:sz w:val="20"/>
          <w:szCs w:val="20"/>
          <w:highlight w:val="none"/>
        </w:rPr>
      </w:pPr>
      <w:r>
        <w:rPr>
          <w:color w:val="auto"/>
          <w:spacing w:val="4"/>
          <w:sz w:val="20"/>
          <w:szCs w:val="20"/>
          <w:highlight w:val="none"/>
        </w:rPr>
        <w:t>13.2.2</w:t>
      </w:r>
      <w:r>
        <w:rPr>
          <w:color w:val="auto"/>
          <w:spacing w:val="-31"/>
          <w:sz w:val="20"/>
          <w:szCs w:val="20"/>
          <w:highlight w:val="none"/>
        </w:rPr>
        <w:t xml:space="preserve"> </w:t>
      </w:r>
      <w:r>
        <w:rPr>
          <w:color w:val="auto"/>
          <w:spacing w:val="4"/>
          <w:sz w:val="20"/>
          <w:szCs w:val="20"/>
          <w:highlight w:val="none"/>
        </w:rPr>
        <w:t>竣工验收程序</w:t>
      </w:r>
    </w:p>
    <w:p w14:paraId="6389ECDA">
      <w:pPr>
        <w:pStyle w:val="2"/>
        <w:spacing w:before="160" w:line="370" w:lineRule="auto"/>
        <w:ind w:right="174" w:firstLine="423"/>
        <w:rPr>
          <w:color w:val="auto"/>
          <w:sz w:val="20"/>
          <w:szCs w:val="20"/>
          <w:highlight w:val="none"/>
        </w:rPr>
      </w:pPr>
      <w:r>
        <w:rPr>
          <w:color w:val="auto"/>
          <w:spacing w:val="9"/>
          <w:sz w:val="20"/>
          <w:szCs w:val="20"/>
          <w:highlight w:val="none"/>
        </w:rPr>
        <w:t>关于竣工验收程序的约定：</w:t>
      </w:r>
      <w:r>
        <w:rPr>
          <w:color w:val="auto"/>
          <w:spacing w:val="9"/>
          <w:sz w:val="20"/>
          <w:szCs w:val="20"/>
          <w:highlight w:val="none"/>
          <w:u w:val="single" w:color="auto"/>
        </w:rPr>
        <w:t>由承包人提出申请，经监理工程师及承包人同意后，通知各质检及监督部</w:t>
      </w:r>
      <w:r>
        <w:rPr>
          <w:color w:val="auto"/>
          <w:spacing w:val="7"/>
          <w:sz w:val="20"/>
          <w:szCs w:val="20"/>
          <w:highlight w:val="none"/>
        </w:rPr>
        <w:t xml:space="preserve"> </w:t>
      </w:r>
      <w:r>
        <w:rPr>
          <w:color w:val="auto"/>
          <w:spacing w:val="9"/>
          <w:sz w:val="20"/>
          <w:szCs w:val="20"/>
          <w:highlight w:val="none"/>
          <w:u w:val="single" w:color="auto"/>
        </w:rPr>
        <w:t>门进行竣工验收。本工程竣工验收合格后，双方应在验收报告上签字认可，本工程实际竣工日期以建设、</w:t>
      </w:r>
      <w:r>
        <w:rPr>
          <w:color w:val="auto"/>
          <w:spacing w:val="15"/>
          <w:sz w:val="20"/>
          <w:szCs w:val="20"/>
          <w:highlight w:val="none"/>
        </w:rPr>
        <w:t xml:space="preserve"> </w:t>
      </w:r>
      <w:r>
        <w:rPr>
          <w:color w:val="auto"/>
          <w:spacing w:val="9"/>
          <w:sz w:val="20"/>
          <w:szCs w:val="20"/>
          <w:highlight w:val="none"/>
          <w:u w:val="single" w:color="auto"/>
        </w:rPr>
        <w:t>设计、勘察、监理、施工五家单位验收小组正式验收签字日期为准。工程保修按合同附件</w:t>
      </w:r>
      <w:r>
        <w:rPr>
          <w:color w:val="auto"/>
          <w:spacing w:val="-19"/>
          <w:sz w:val="20"/>
          <w:szCs w:val="20"/>
          <w:highlight w:val="none"/>
          <w:u w:val="single" w:color="auto"/>
        </w:rPr>
        <w:t xml:space="preserve"> </w:t>
      </w:r>
      <w:r>
        <w:rPr>
          <w:color w:val="auto"/>
          <w:spacing w:val="9"/>
          <w:sz w:val="20"/>
          <w:szCs w:val="20"/>
          <w:highlight w:val="none"/>
          <w:u w:val="single" w:color="auto"/>
        </w:rPr>
        <w:t>3《工程质量保</w:t>
      </w:r>
      <w:r>
        <w:rPr>
          <w:color w:val="auto"/>
          <w:sz w:val="20"/>
          <w:szCs w:val="20"/>
          <w:highlight w:val="none"/>
        </w:rPr>
        <w:t xml:space="preserve"> </w:t>
      </w:r>
      <w:r>
        <w:rPr>
          <w:color w:val="auto"/>
          <w:spacing w:val="10"/>
          <w:sz w:val="20"/>
          <w:szCs w:val="20"/>
          <w:highlight w:val="none"/>
          <w:u w:val="single" w:color="auto"/>
        </w:rPr>
        <w:t>修书》有关规定执行。</w:t>
      </w:r>
    </w:p>
    <w:p w14:paraId="06BA9341">
      <w:pPr>
        <w:pStyle w:val="2"/>
        <w:spacing w:before="31" w:line="228" w:lineRule="auto"/>
        <w:ind w:left="423"/>
        <w:rPr>
          <w:color w:val="auto"/>
          <w:sz w:val="20"/>
          <w:szCs w:val="20"/>
          <w:highlight w:val="none"/>
        </w:rPr>
      </w:pPr>
      <w:r>
        <w:rPr>
          <w:color w:val="auto"/>
          <w:spacing w:val="9"/>
          <w:sz w:val="20"/>
          <w:szCs w:val="20"/>
          <w:highlight w:val="none"/>
        </w:rPr>
        <w:t>发包人不按照本项约定组织竣工验收、颁发工程接收证书的违约金的计算方法：</w:t>
      </w:r>
      <w:r>
        <w:rPr>
          <w:color w:val="auto"/>
          <w:spacing w:val="9"/>
          <w:sz w:val="20"/>
          <w:szCs w:val="20"/>
          <w:highlight w:val="none"/>
          <w:u w:val="single" w:color="auto"/>
        </w:rPr>
        <w:t xml:space="preserve"> 无  </w:t>
      </w:r>
      <w:r>
        <w:rPr>
          <w:color w:val="auto"/>
          <w:spacing w:val="9"/>
          <w:sz w:val="20"/>
          <w:szCs w:val="20"/>
          <w:highlight w:val="none"/>
        </w:rPr>
        <w:t>。</w:t>
      </w:r>
    </w:p>
    <w:p w14:paraId="0BFC2CE7">
      <w:pPr>
        <w:pStyle w:val="2"/>
        <w:spacing w:before="162" w:line="228" w:lineRule="auto"/>
        <w:ind w:left="435"/>
        <w:rPr>
          <w:color w:val="auto"/>
          <w:sz w:val="20"/>
          <w:szCs w:val="20"/>
          <w:highlight w:val="none"/>
        </w:rPr>
      </w:pPr>
      <w:r>
        <w:rPr>
          <w:color w:val="auto"/>
          <w:spacing w:val="6"/>
          <w:sz w:val="20"/>
          <w:szCs w:val="20"/>
          <w:highlight w:val="none"/>
        </w:rPr>
        <w:t>13.2.5</w:t>
      </w:r>
      <w:r>
        <w:rPr>
          <w:color w:val="auto"/>
          <w:spacing w:val="-31"/>
          <w:sz w:val="20"/>
          <w:szCs w:val="20"/>
          <w:highlight w:val="none"/>
        </w:rPr>
        <w:t xml:space="preserve"> </w:t>
      </w:r>
      <w:r>
        <w:rPr>
          <w:color w:val="auto"/>
          <w:spacing w:val="6"/>
          <w:sz w:val="20"/>
          <w:szCs w:val="20"/>
          <w:highlight w:val="none"/>
        </w:rPr>
        <w:t>移交、接收全部与部分工程</w:t>
      </w:r>
    </w:p>
    <w:p w14:paraId="51B8305F">
      <w:pPr>
        <w:pStyle w:val="2"/>
        <w:spacing w:before="161" w:line="228" w:lineRule="auto"/>
        <w:ind w:left="419"/>
        <w:rPr>
          <w:color w:val="auto"/>
          <w:sz w:val="20"/>
          <w:szCs w:val="20"/>
          <w:highlight w:val="none"/>
        </w:rPr>
      </w:pPr>
      <w:r>
        <w:rPr>
          <w:color w:val="auto"/>
          <w:spacing w:val="9"/>
          <w:sz w:val="20"/>
          <w:szCs w:val="20"/>
          <w:highlight w:val="none"/>
        </w:rPr>
        <w:t>承包人向发包人移交工程的期限：</w:t>
      </w:r>
      <w:r>
        <w:rPr>
          <w:color w:val="auto"/>
          <w:spacing w:val="9"/>
          <w:sz w:val="20"/>
          <w:szCs w:val="20"/>
          <w:highlight w:val="none"/>
          <w:u w:val="single" w:color="auto"/>
        </w:rPr>
        <w:t xml:space="preserve"> 竣工验收整改完毕三日内 </w:t>
      </w:r>
      <w:r>
        <w:rPr>
          <w:color w:val="auto"/>
          <w:spacing w:val="9"/>
          <w:sz w:val="20"/>
          <w:szCs w:val="20"/>
          <w:highlight w:val="none"/>
        </w:rPr>
        <w:t>。</w:t>
      </w:r>
    </w:p>
    <w:p w14:paraId="5C7D6CF5">
      <w:pPr>
        <w:pStyle w:val="2"/>
        <w:spacing w:before="163" w:line="361" w:lineRule="auto"/>
        <w:ind w:right="104" w:firstLine="422"/>
        <w:rPr>
          <w:color w:val="auto"/>
          <w:sz w:val="20"/>
          <w:szCs w:val="20"/>
          <w:highlight w:val="none"/>
        </w:rPr>
      </w:pPr>
      <w:r>
        <w:rPr>
          <w:color w:val="auto"/>
          <w:spacing w:val="9"/>
          <w:sz w:val="20"/>
          <w:szCs w:val="20"/>
          <w:highlight w:val="none"/>
        </w:rPr>
        <w:t>发包人未按本合同约定接收全部或部分工程的，违约金的计算方法为：</w:t>
      </w:r>
      <w:r>
        <w:rPr>
          <w:color w:val="auto"/>
          <w:spacing w:val="9"/>
          <w:sz w:val="20"/>
          <w:szCs w:val="20"/>
          <w:highlight w:val="none"/>
          <w:u w:val="single" w:color="auto"/>
        </w:rPr>
        <w:t xml:space="preserve">  每逾期一天，按签约合</w:t>
      </w:r>
      <w:r>
        <w:rPr>
          <w:color w:val="auto"/>
          <w:spacing w:val="8"/>
          <w:sz w:val="20"/>
          <w:szCs w:val="20"/>
          <w:highlight w:val="none"/>
          <w:u w:val="single" w:color="auto"/>
        </w:rPr>
        <w:t>同价</w:t>
      </w:r>
      <w:r>
        <w:rPr>
          <w:color w:val="auto"/>
          <w:sz w:val="20"/>
          <w:szCs w:val="20"/>
          <w:highlight w:val="none"/>
        </w:rPr>
        <w:t xml:space="preserve"> </w:t>
      </w:r>
      <w:r>
        <w:rPr>
          <w:color w:val="auto"/>
          <w:spacing w:val="5"/>
          <w:sz w:val="20"/>
          <w:szCs w:val="20"/>
          <w:highlight w:val="none"/>
          <w:u w:val="single" w:color="auto"/>
        </w:rPr>
        <w:t>款扣除发包人材料价款、暂估专业工程、暂列金额后的万分之四/天支付违约金，</w:t>
      </w:r>
      <w:r>
        <w:rPr>
          <w:color w:val="auto"/>
          <w:spacing w:val="4"/>
          <w:sz w:val="20"/>
          <w:szCs w:val="20"/>
          <w:highlight w:val="none"/>
          <w:u w:val="single" w:color="auto"/>
        </w:rPr>
        <w:t>最高限额为结算价的</w:t>
      </w:r>
      <w:r>
        <w:rPr>
          <w:color w:val="auto"/>
          <w:spacing w:val="-35"/>
          <w:sz w:val="20"/>
          <w:szCs w:val="20"/>
          <w:highlight w:val="none"/>
          <w:u w:val="single" w:color="auto"/>
        </w:rPr>
        <w:t xml:space="preserve"> </w:t>
      </w:r>
      <w:r>
        <w:rPr>
          <w:color w:val="auto"/>
          <w:spacing w:val="4"/>
          <w:sz w:val="20"/>
          <w:szCs w:val="20"/>
          <w:highlight w:val="none"/>
          <w:u w:val="single" w:color="auto"/>
        </w:rPr>
        <w:t xml:space="preserve">3% </w:t>
      </w:r>
      <w:r>
        <w:rPr>
          <w:color w:val="auto"/>
          <w:spacing w:val="4"/>
          <w:sz w:val="20"/>
          <w:szCs w:val="20"/>
          <w:highlight w:val="none"/>
        </w:rPr>
        <w:t>。</w:t>
      </w:r>
    </w:p>
    <w:p w14:paraId="69A5177C">
      <w:pPr>
        <w:pStyle w:val="2"/>
        <w:spacing w:before="34" w:line="361" w:lineRule="auto"/>
        <w:ind w:right="176" w:firstLine="419"/>
        <w:rPr>
          <w:color w:val="auto"/>
          <w:sz w:val="20"/>
          <w:szCs w:val="20"/>
          <w:highlight w:val="none"/>
        </w:rPr>
      </w:pPr>
      <w:r>
        <w:rPr>
          <w:color w:val="auto"/>
          <w:spacing w:val="9"/>
          <w:sz w:val="20"/>
          <w:szCs w:val="20"/>
          <w:highlight w:val="none"/>
        </w:rPr>
        <w:t>承包人未按时移交工程的，违约金的计算方法为：</w:t>
      </w:r>
      <w:r>
        <w:rPr>
          <w:color w:val="auto"/>
          <w:spacing w:val="9"/>
          <w:sz w:val="20"/>
          <w:szCs w:val="20"/>
          <w:highlight w:val="none"/>
          <w:u w:val="single" w:color="auto"/>
        </w:rPr>
        <w:t xml:space="preserve">  每逾期一天，按签约合同价款扣除发包人材料价</w:t>
      </w:r>
      <w:r>
        <w:rPr>
          <w:color w:val="auto"/>
          <w:spacing w:val="1"/>
          <w:sz w:val="20"/>
          <w:szCs w:val="20"/>
          <w:highlight w:val="none"/>
        </w:rPr>
        <w:t xml:space="preserve"> </w:t>
      </w:r>
      <w:r>
        <w:rPr>
          <w:color w:val="auto"/>
          <w:spacing w:val="9"/>
          <w:sz w:val="20"/>
          <w:szCs w:val="20"/>
          <w:highlight w:val="none"/>
          <w:u w:val="single" w:color="auto"/>
        </w:rPr>
        <w:t>款、暂估专业工程、暂列金额后的万分之四/天支付违</w:t>
      </w:r>
      <w:r>
        <w:rPr>
          <w:color w:val="auto"/>
          <w:spacing w:val="8"/>
          <w:sz w:val="20"/>
          <w:szCs w:val="20"/>
          <w:highlight w:val="none"/>
          <w:u w:val="single" w:color="auto"/>
        </w:rPr>
        <w:t>约金，最高限额为结算价的</w:t>
      </w:r>
      <w:r>
        <w:rPr>
          <w:color w:val="auto"/>
          <w:spacing w:val="-35"/>
          <w:sz w:val="20"/>
          <w:szCs w:val="20"/>
          <w:highlight w:val="none"/>
          <w:u w:val="single" w:color="auto"/>
        </w:rPr>
        <w:t xml:space="preserve"> </w:t>
      </w:r>
      <w:r>
        <w:rPr>
          <w:color w:val="auto"/>
          <w:spacing w:val="8"/>
          <w:sz w:val="20"/>
          <w:szCs w:val="20"/>
          <w:highlight w:val="none"/>
          <w:u w:val="single" w:color="auto"/>
        </w:rPr>
        <w:t xml:space="preserve">3%  </w:t>
      </w:r>
      <w:r>
        <w:rPr>
          <w:color w:val="auto"/>
          <w:spacing w:val="8"/>
          <w:sz w:val="20"/>
          <w:szCs w:val="20"/>
          <w:highlight w:val="none"/>
        </w:rPr>
        <w:t>。</w:t>
      </w:r>
    </w:p>
    <w:p w14:paraId="64B89E51">
      <w:pPr>
        <w:pStyle w:val="2"/>
        <w:spacing w:before="37" w:line="228" w:lineRule="auto"/>
        <w:ind w:left="435"/>
        <w:rPr>
          <w:color w:val="auto"/>
          <w:sz w:val="20"/>
          <w:szCs w:val="20"/>
          <w:highlight w:val="none"/>
        </w:rPr>
      </w:pPr>
      <w:r>
        <w:rPr>
          <w:b/>
          <w:bCs/>
          <w:color w:val="auto"/>
          <w:spacing w:val="1"/>
          <w:sz w:val="20"/>
          <w:szCs w:val="20"/>
          <w:highlight w:val="none"/>
        </w:rPr>
        <w:t>13.3</w:t>
      </w:r>
      <w:r>
        <w:rPr>
          <w:color w:val="auto"/>
          <w:spacing w:val="21"/>
          <w:sz w:val="20"/>
          <w:szCs w:val="20"/>
          <w:highlight w:val="none"/>
        </w:rPr>
        <w:t xml:space="preserve"> </w:t>
      </w:r>
      <w:r>
        <w:rPr>
          <w:b/>
          <w:bCs/>
          <w:color w:val="auto"/>
          <w:spacing w:val="1"/>
          <w:sz w:val="20"/>
          <w:szCs w:val="20"/>
          <w:highlight w:val="none"/>
        </w:rPr>
        <w:t>工程试车</w:t>
      </w:r>
    </w:p>
    <w:p w14:paraId="182BE41A">
      <w:pPr>
        <w:pStyle w:val="2"/>
        <w:spacing w:before="161" w:line="228" w:lineRule="auto"/>
        <w:ind w:left="435"/>
        <w:rPr>
          <w:color w:val="auto"/>
          <w:sz w:val="20"/>
          <w:szCs w:val="20"/>
          <w:highlight w:val="none"/>
        </w:rPr>
      </w:pPr>
      <w:r>
        <w:rPr>
          <w:color w:val="auto"/>
          <w:spacing w:val="4"/>
          <w:sz w:val="20"/>
          <w:szCs w:val="20"/>
          <w:highlight w:val="none"/>
        </w:rPr>
        <w:t>13.3.1 试车程序</w:t>
      </w:r>
    </w:p>
    <w:p w14:paraId="344191D1">
      <w:pPr>
        <w:pStyle w:val="2"/>
        <w:spacing w:before="160" w:line="228" w:lineRule="auto"/>
        <w:ind w:left="422"/>
        <w:rPr>
          <w:color w:val="auto"/>
          <w:sz w:val="20"/>
          <w:szCs w:val="20"/>
          <w:highlight w:val="none"/>
        </w:rPr>
      </w:pPr>
      <w:r>
        <w:rPr>
          <w:color w:val="auto"/>
          <w:spacing w:val="9"/>
          <w:sz w:val="20"/>
          <w:szCs w:val="20"/>
          <w:highlight w:val="none"/>
        </w:rPr>
        <w:t>工程试车内容：</w:t>
      </w:r>
      <w:r>
        <w:rPr>
          <w:color w:val="auto"/>
          <w:spacing w:val="9"/>
          <w:sz w:val="20"/>
          <w:szCs w:val="20"/>
          <w:highlight w:val="none"/>
          <w:u w:val="single" w:color="auto"/>
        </w:rPr>
        <w:t xml:space="preserve">  为达到本工程的验收标准，工程范围内的设施和承包人安装的设备应进行试运行调</w:t>
      </w:r>
    </w:p>
    <w:p w14:paraId="03A990C7">
      <w:pPr>
        <w:spacing w:line="228" w:lineRule="auto"/>
        <w:rPr>
          <w:color w:val="auto"/>
          <w:sz w:val="20"/>
          <w:szCs w:val="20"/>
          <w:highlight w:val="none"/>
        </w:rPr>
        <w:sectPr>
          <w:footerReference r:id="rId52" w:type="default"/>
          <w:pgSz w:w="11905" w:h="16839"/>
          <w:pgMar w:top="400" w:right="959" w:bottom="950" w:left="1140" w:header="0" w:footer="787" w:gutter="0"/>
          <w:pgNumType w:fmt="decimal"/>
          <w:cols w:space="720" w:num="1"/>
        </w:sectPr>
      </w:pPr>
    </w:p>
    <w:p w14:paraId="789C8658">
      <w:pPr>
        <w:spacing w:line="348" w:lineRule="auto"/>
        <w:rPr>
          <w:rFonts w:ascii="Arial"/>
          <w:color w:val="auto"/>
          <w:sz w:val="21"/>
          <w:highlight w:val="none"/>
        </w:rPr>
      </w:pPr>
    </w:p>
    <w:p w14:paraId="5D1DDF22">
      <w:pPr>
        <w:spacing w:line="348" w:lineRule="auto"/>
        <w:rPr>
          <w:rFonts w:ascii="Arial"/>
          <w:color w:val="auto"/>
          <w:sz w:val="21"/>
          <w:highlight w:val="none"/>
        </w:rPr>
      </w:pPr>
    </w:p>
    <w:p w14:paraId="7804895A">
      <w:pPr>
        <w:pStyle w:val="2"/>
        <w:spacing w:before="65" w:line="227" w:lineRule="auto"/>
        <w:rPr>
          <w:color w:val="auto"/>
          <w:sz w:val="20"/>
          <w:szCs w:val="20"/>
          <w:highlight w:val="none"/>
        </w:rPr>
      </w:pPr>
      <w:r>
        <w:rPr>
          <w:color w:val="auto"/>
          <w:spacing w:val="9"/>
          <w:sz w:val="20"/>
          <w:szCs w:val="20"/>
          <w:highlight w:val="none"/>
          <w:u w:val="single" w:color="auto"/>
        </w:rPr>
        <w:t xml:space="preserve">试，费用由承包人自行负责并已包括在投标报价中 </w:t>
      </w:r>
      <w:r>
        <w:rPr>
          <w:color w:val="auto"/>
          <w:spacing w:val="9"/>
          <w:sz w:val="20"/>
          <w:szCs w:val="20"/>
          <w:highlight w:val="none"/>
        </w:rPr>
        <w:t>。</w:t>
      </w:r>
    </w:p>
    <w:p w14:paraId="4E7A20F6">
      <w:pPr>
        <w:pStyle w:val="2"/>
        <w:spacing w:before="161" w:line="228" w:lineRule="auto"/>
        <w:ind w:left="430"/>
        <w:rPr>
          <w:color w:val="auto"/>
          <w:sz w:val="20"/>
          <w:szCs w:val="20"/>
          <w:highlight w:val="none"/>
        </w:rPr>
      </w:pPr>
      <w:r>
        <w:rPr>
          <w:color w:val="auto"/>
          <w:spacing w:val="9"/>
          <w:sz w:val="20"/>
          <w:szCs w:val="20"/>
          <w:highlight w:val="none"/>
        </w:rPr>
        <w:t>（1）单机无负荷试车费用由</w:t>
      </w:r>
      <w:r>
        <w:rPr>
          <w:color w:val="auto"/>
          <w:spacing w:val="9"/>
          <w:sz w:val="20"/>
          <w:szCs w:val="20"/>
          <w:highlight w:val="none"/>
          <w:u w:val="single" w:color="auto"/>
        </w:rPr>
        <w:t xml:space="preserve">  承包人组织</w:t>
      </w:r>
      <w:r>
        <w:rPr>
          <w:color w:val="auto"/>
          <w:spacing w:val="8"/>
          <w:sz w:val="20"/>
          <w:szCs w:val="20"/>
          <w:highlight w:val="none"/>
          <w:u w:val="single" w:color="auto"/>
        </w:rPr>
        <w:t>试运行，费用由承包人</w:t>
      </w:r>
      <w:r>
        <w:rPr>
          <w:color w:val="auto"/>
          <w:spacing w:val="8"/>
          <w:sz w:val="20"/>
          <w:szCs w:val="20"/>
          <w:highlight w:val="none"/>
        </w:rPr>
        <w:t>承担；</w:t>
      </w:r>
    </w:p>
    <w:p w14:paraId="2140D5C9">
      <w:pPr>
        <w:pStyle w:val="2"/>
        <w:spacing w:before="161" w:line="228" w:lineRule="auto"/>
        <w:ind w:left="430"/>
        <w:rPr>
          <w:color w:val="auto"/>
          <w:sz w:val="20"/>
          <w:szCs w:val="20"/>
          <w:highlight w:val="none"/>
        </w:rPr>
      </w:pPr>
      <w:r>
        <w:rPr>
          <w:color w:val="auto"/>
          <w:spacing w:val="9"/>
          <w:sz w:val="20"/>
          <w:szCs w:val="20"/>
          <w:highlight w:val="none"/>
        </w:rPr>
        <w:t>（2）无负荷联动试车费用由</w:t>
      </w:r>
      <w:r>
        <w:rPr>
          <w:color w:val="auto"/>
          <w:spacing w:val="9"/>
          <w:sz w:val="20"/>
          <w:szCs w:val="20"/>
          <w:highlight w:val="none"/>
          <w:u w:val="single" w:color="auto"/>
        </w:rPr>
        <w:t xml:space="preserve">  承包人组织</w:t>
      </w:r>
      <w:r>
        <w:rPr>
          <w:color w:val="auto"/>
          <w:spacing w:val="8"/>
          <w:sz w:val="20"/>
          <w:szCs w:val="20"/>
          <w:highlight w:val="none"/>
          <w:u w:val="single" w:color="auto"/>
        </w:rPr>
        <w:t>试运行，费用由承包人</w:t>
      </w:r>
      <w:r>
        <w:rPr>
          <w:color w:val="auto"/>
          <w:spacing w:val="8"/>
          <w:sz w:val="20"/>
          <w:szCs w:val="20"/>
          <w:highlight w:val="none"/>
        </w:rPr>
        <w:t>承担。</w:t>
      </w:r>
    </w:p>
    <w:p w14:paraId="367A008D">
      <w:pPr>
        <w:pStyle w:val="2"/>
        <w:spacing w:before="161" w:line="228" w:lineRule="auto"/>
        <w:ind w:left="435"/>
        <w:rPr>
          <w:color w:val="auto"/>
          <w:sz w:val="20"/>
          <w:szCs w:val="20"/>
          <w:highlight w:val="none"/>
        </w:rPr>
      </w:pPr>
      <w:r>
        <w:rPr>
          <w:color w:val="auto"/>
          <w:spacing w:val="3"/>
          <w:sz w:val="20"/>
          <w:szCs w:val="20"/>
          <w:highlight w:val="none"/>
        </w:rPr>
        <w:t>13.3.3</w:t>
      </w:r>
      <w:r>
        <w:rPr>
          <w:color w:val="auto"/>
          <w:spacing w:val="19"/>
          <w:sz w:val="20"/>
          <w:szCs w:val="20"/>
          <w:highlight w:val="none"/>
        </w:rPr>
        <w:t xml:space="preserve"> </w:t>
      </w:r>
      <w:r>
        <w:rPr>
          <w:color w:val="auto"/>
          <w:spacing w:val="3"/>
          <w:sz w:val="20"/>
          <w:szCs w:val="20"/>
          <w:highlight w:val="none"/>
        </w:rPr>
        <w:t>投料试车</w:t>
      </w:r>
    </w:p>
    <w:p w14:paraId="7FF14B85">
      <w:pPr>
        <w:pStyle w:val="2"/>
        <w:spacing w:before="163" w:line="228" w:lineRule="auto"/>
        <w:ind w:left="423"/>
        <w:rPr>
          <w:color w:val="auto"/>
          <w:sz w:val="20"/>
          <w:szCs w:val="20"/>
          <w:highlight w:val="none"/>
        </w:rPr>
      </w:pPr>
      <w:r>
        <w:rPr>
          <w:color w:val="auto"/>
          <w:spacing w:val="8"/>
          <w:sz w:val="20"/>
          <w:szCs w:val="20"/>
          <w:highlight w:val="none"/>
        </w:rPr>
        <w:t>关于投料试车相关事项的约定：</w:t>
      </w:r>
      <w:r>
        <w:rPr>
          <w:color w:val="auto"/>
          <w:spacing w:val="47"/>
          <w:sz w:val="20"/>
          <w:szCs w:val="20"/>
          <w:highlight w:val="none"/>
          <w:u w:val="single" w:color="auto"/>
        </w:rPr>
        <w:t xml:space="preserve"> </w:t>
      </w:r>
      <w:r>
        <w:rPr>
          <w:color w:val="auto"/>
          <w:spacing w:val="8"/>
          <w:sz w:val="20"/>
          <w:szCs w:val="20"/>
          <w:highlight w:val="none"/>
          <w:u w:val="single" w:color="auto"/>
        </w:rPr>
        <w:t xml:space="preserve">由承包人组织试运行，费用由承包人承担 </w:t>
      </w:r>
      <w:r>
        <w:rPr>
          <w:color w:val="auto"/>
          <w:spacing w:val="8"/>
          <w:sz w:val="20"/>
          <w:szCs w:val="20"/>
          <w:highlight w:val="none"/>
        </w:rPr>
        <w:t>。</w:t>
      </w:r>
    </w:p>
    <w:p w14:paraId="4F4AA4FC">
      <w:pPr>
        <w:pStyle w:val="2"/>
        <w:spacing w:before="161" w:line="228" w:lineRule="auto"/>
        <w:ind w:left="435"/>
        <w:rPr>
          <w:color w:val="auto"/>
          <w:sz w:val="20"/>
          <w:szCs w:val="20"/>
          <w:highlight w:val="none"/>
        </w:rPr>
      </w:pPr>
      <w:r>
        <w:rPr>
          <w:b/>
          <w:bCs/>
          <w:color w:val="auto"/>
          <w:spacing w:val="3"/>
          <w:sz w:val="20"/>
          <w:szCs w:val="20"/>
          <w:highlight w:val="none"/>
        </w:rPr>
        <w:t>13.6</w:t>
      </w:r>
      <w:r>
        <w:rPr>
          <w:color w:val="auto"/>
          <w:spacing w:val="3"/>
          <w:sz w:val="20"/>
          <w:szCs w:val="20"/>
          <w:highlight w:val="none"/>
        </w:rPr>
        <w:t xml:space="preserve"> </w:t>
      </w:r>
      <w:r>
        <w:rPr>
          <w:b/>
          <w:bCs/>
          <w:color w:val="auto"/>
          <w:spacing w:val="3"/>
          <w:sz w:val="20"/>
          <w:szCs w:val="20"/>
          <w:highlight w:val="none"/>
        </w:rPr>
        <w:t>竣工退场</w:t>
      </w:r>
    </w:p>
    <w:p w14:paraId="062FEB2C">
      <w:pPr>
        <w:pStyle w:val="2"/>
        <w:spacing w:before="161" w:line="228" w:lineRule="auto"/>
        <w:ind w:left="435"/>
        <w:rPr>
          <w:color w:val="auto"/>
          <w:sz w:val="20"/>
          <w:szCs w:val="20"/>
          <w:highlight w:val="none"/>
        </w:rPr>
      </w:pPr>
      <w:r>
        <w:rPr>
          <w:color w:val="auto"/>
          <w:spacing w:val="4"/>
          <w:sz w:val="20"/>
          <w:szCs w:val="20"/>
          <w:highlight w:val="none"/>
        </w:rPr>
        <w:t>13.6.1 竣工退场</w:t>
      </w:r>
    </w:p>
    <w:p w14:paraId="7FB2AC5C">
      <w:pPr>
        <w:pStyle w:val="2"/>
        <w:spacing w:before="160" w:line="368" w:lineRule="auto"/>
        <w:ind w:left="3" w:firstLine="416"/>
        <w:rPr>
          <w:color w:val="auto"/>
          <w:sz w:val="20"/>
          <w:szCs w:val="20"/>
          <w:highlight w:val="none"/>
        </w:rPr>
      </w:pPr>
      <w:r>
        <w:rPr>
          <w:color w:val="auto"/>
          <w:spacing w:val="9"/>
          <w:sz w:val="20"/>
          <w:szCs w:val="20"/>
          <w:highlight w:val="none"/>
        </w:rPr>
        <w:t>承包人完成竣工退场的期限：</w:t>
      </w:r>
      <w:r>
        <w:rPr>
          <w:color w:val="auto"/>
          <w:spacing w:val="9"/>
          <w:sz w:val="20"/>
          <w:szCs w:val="20"/>
          <w:highlight w:val="none"/>
          <w:u w:val="single" w:color="auto"/>
        </w:rPr>
        <w:t>监理人颁发(出具)工程接收证书后，承包人负责按照通用合同条款本项</w:t>
      </w:r>
      <w:r>
        <w:rPr>
          <w:color w:val="auto"/>
          <w:spacing w:val="1"/>
          <w:sz w:val="20"/>
          <w:szCs w:val="20"/>
          <w:highlight w:val="none"/>
        </w:rPr>
        <w:t xml:space="preserve"> </w:t>
      </w:r>
      <w:r>
        <w:rPr>
          <w:color w:val="auto"/>
          <w:spacing w:val="6"/>
          <w:sz w:val="20"/>
          <w:szCs w:val="20"/>
          <w:highlight w:val="none"/>
          <w:u w:val="single" w:color="auto"/>
        </w:rPr>
        <w:t>约定的要求对施工场地进行清理并承担相关费用，直至监理人检验合格后七日内，如承包人到期后不</w:t>
      </w:r>
      <w:r>
        <w:rPr>
          <w:color w:val="auto"/>
          <w:spacing w:val="5"/>
          <w:sz w:val="20"/>
          <w:szCs w:val="20"/>
          <w:highlight w:val="none"/>
          <w:u w:val="single" w:color="auto"/>
        </w:rPr>
        <w:t>退场，</w:t>
      </w:r>
      <w:r>
        <w:rPr>
          <w:color w:val="auto"/>
          <w:sz w:val="20"/>
          <w:szCs w:val="20"/>
          <w:highlight w:val="none"/>
        </w:rPr>
        <w:t xml:space="preserve"> </w:t>
      </w:r>
      <w:r>
        <w:rPr>
          <w:color w:val="auto"/>
          <w:spacing w:val="10"/>
          <w:sz w:val="20"/>
          <w:szCs w:val="20"/>
          <w:highlight w:val="none"/>
          <w:u w:val="single" w:color="auto"/>
        </w:rPr>
        <w:t>发包人有权安排其他人员进行清理，费用从承包人工程款中扣除。</w:t>
      </w:r>
    </w:p>
    <w:p w14:paraId="01A8EBFF">
      <w:pPr>
        <w:pStyle w:val="2"/>
        <w:spacing w:before="31" w:line="228" w:lineRule="auto"/>
        <w:ind w:left="15"/>
        <w:rPr>
          <w:color w:val="auto"/>
          <w:sz w:val="20"/>
          <w:szCs w:val="20"/>
          <w:highlight w:val="none"/>
        </w:rPr>
      </w:pPr>
      <w:r>
        <w:rPr>
          <w:b/>
          <w:bCs/>
          <w:color w:val="auto"/>
          <w:spacing w:val="3"/>
          <w:sz w:val="20"/>
          <w:szCs w:val="20"/>
          <w:highlight w:val="none"/>
        </w:rPr>
        <w:t>14.</w:t>
      </w:r>
      <w:r>
        <w:rPr>
          <w:color w:val="auto"/>
          <w:spacing w:val="3"/>
          <w:sz w:val="20"/>
          <w:szCs w:val="20"/>
          <w:highlight w:val="none"/>
        </w:rPr>
        <w:t xml:space="preserve"> </w:t>
      </w:r>
      <w:r>
        <w:rPr>
          <w:b/>
          <w:bCs/>
          <w:color w:val="auto"/>
          <w:spacing w:val="3"/>
          <w:sz w:val="20"/>
          <w:szCs w:val="20"/>
          <w:highlight w:val="none"/>
        </w:rPr>
        <w:t>竣工结算</w:t>
      </w:r>
    </w:p>
    <w:p w14:paraId="6B6A2E4A">
      <w:pPr>
        <w:pStyle w:val="2"/>
        <w:spacing w:before="161" w:line="228" w:lineRule="auto"/>
        <w:ind w:left="435"/>
        <w:rPr>
          <w:color w:val="auto"/>
          <w:sz w:val="20"/>
          <w:szCs w:val="20"/>
          <w:highlight w:val="none"/>
        </w:rPr>
      </w:pPr>
      <w:r>
        <w:rPr>
          <w:b/>
          <w:bCs/>
          <w:color w:val="auto"/>
          <w:spacing w:val="4"/>
          <w:sz w:val="20"/>
          <w:szCs w:val="20"/>
          <w:highlight w:val="none"/>
        </w:rPr>
        <w:t>14.1</w:t>
      </w:r>
      <w:r>
        <w:rPr>
          <w:color w:val="auto"/>
          <w:spacing w:val="4"/>
          <w:sz w:val="20"/>
          <w:szCs w:val="20"/>
          <w:highlight w:val="none"/>
        </w:rPr>
        <w:t xml:space="preserve"> </w:t>
      </w:r>
      <w:r>
        <w:rPr>
          <w:b/>
          <w:bCs/>
          <w:color w:val="auto"/>
          <w:spacing w:val="4"/>
          <w:sz w:val="20"/>
          <w:szCs w:val="20"/>
          <w:highlight w:val="none"/>
        </w:rPr>
        <w:t>竣工结算申请</w:t>
      </w:r>
    </w:p>
    <w:p w14:paraId="3D533A0E">
      <w:pPr>
        <w:pStyle w:val="2"/>
        <w:spacing w:before="161" w:line="228" w:lineRule="auto"/>
        <w:ind w:left="419"/>
        <w:rPr>
          <w:color w:val="auto"/>
          <w:sz w:val="20"/>
          <w:szCs w:val="20"/>
          <w:highlight w:val="none"/>
        </w:rPr>
      </w:pPr>
      <w:r>
        <w:rPr>
          <w:color w:val="auto"/>
          <w:spacing w:val="8"/>
          <w:sz w:val="20"/>
          <w:szCs w:val="20"/>
          <w:highlight w:val="none"/>
        </w:rPr>
        <w:t>承包人提交竣工结算申请单的期限：</w:t>
      </w:r>
      <w:r>
        <w:rPr>
          <w:color w:val="auto"/>
          <w:spacing w:val="8"/>
          <w:sz w:val="20"/>
          <w:szCs w:val="20"/>
          <w:highlight w:val="none"/>
          <w:u w:val="single" w:color="auto"/>
        </w:rPr>
        <w:t xml:space="preserve">  具备竣工收条件后</w:t>
      </w:r>
      <w:r>
        <w:rPr>
          <w:color w:val="auto"/>
          <w:spacing w:val="-34"/>
          <w:sz w:val="20"/>
          <w:szCs w:val="20"/>
          <w:highlight w:val="none"/>
          <w:u w:val="single" w:color="auto"/>
        </w:rPr>
        <w:t xml:space="preserve"> </w:t>
      </w:r>
      <w:r>
        <w:rPr>
          <w:color w:val="auto"/>
          <w:spacing w:val="7"/>
          <w:sz w:val="20"/>
          <w:szCs w:val="20"/>
          <w:highlight w:val="none"/>
          <w:u w:val="single" w:color="auto"/>
        </w:rPr>
        <w:t>28</w:t>
      </w:r>
      <w:r>
        <w:rPr>
          <w:color w:val="auto"/>
          <w:spacing w:val="-36"/>
          <w:sz w:val="20"/>
          <w:szCs w:val="20"/>
          <w:highlight w:val="none"/>
          <w:u w:val="single" w:color="auto"/>
        </w:rPr>
        <w:t xml:space="preserve"> </w:t>
      </w:r>
      <w:r>
        <w:rPr>
          <w:color w:val="auto"/>
          <w:spacing w:val="7"/>
          <w:sz w:val="20"/>
          <w:szCs w:val="20"/>
          <w:highlight w:val="none"/>
          <w:u w:val="single" w:color="auto"/>
        </w:rPr>
        <w:t xml:space="preserve">天内  </w:t>
      </w:r>
      <w:r>
        <w:rPr>
          <w:color w:val="auto"/>
          <w:spacing w:val="7"/>
          <w:sz w:val="20"/>
          <w:szCs w:val="20"/>
          <w:highlight w:val="none"/>
        </w:rPr>
        <w:t>。</w:t>
      </w:r>
    </w:p>
    <w:p w14:paraId="448E6C53">
      <w:pPr>
        <w:pStyle w:val="2"/>
        <w:spacing w:before="162" w:line="367" w:lineRule="auto"/>
        <w:ind w:right="56" w:firstLine="420"/>
        <w:rPr>
          <w:color w:val="auto"/>
          <w:sz w:val="20"/>
          <w:szCs w:val="20"/>
          <w:highlight w:val="none"/>
        </w:rPr>
      </w:pPr>
      <w:r>
        <w:rPr>
          <w:color w:val="auto"/>
          <w:spacing w:val="9"/>
          <w:sz w:val="20"/>
          <w:szCs w:val="20"/>
          <w:highlight w:val="none"/>
        </w:rPr>
        <w:t>竣工结算申请单应包括的内容：</w:t>
      </w:r>
      <w:r>
        <w:rPr>
          <w:color w:val="auto"/>
          <w:spacing w:val="9"/>
          <w:sz w:val="20"/>
          <w:szCs w:val="20"/>
          <w:highlight w:val="none"/>
          <w:u w:val="single" w:color="auto"/>
        </w:rPr>
        <w:t xml:space="preserve">  竣工结算由承包人提交相关结算资料（主要包括合同、工程量计算</w:t>
      </w:r>
      <w:r>
        <w:rPr>
          <w:color w:val="auto"/>
          <w:spacing w:val="1"/>
          <w:sz w:val="20"/>
          <w:szCs w:val="20"/>
          <w:highlight w:val="none"/>
        </w:rPr>
        <w:t xml:space="preserve"> </w:t>
      </w:r>
      <w:r>
        <w:rPr>
          <w:color w:val="auto"/>
          <w:spacing w:val="9"/>
          <w:sz w:val="20"/>
          <w:szCs w:val="20"/>
          <w:highlight w:val="none"/>
          <w:u w:val="single" w:color="auto"/>
        </w:rPr>
        <w:t>书、结算书、变更设计通知单、签证单、竣工图）齐全后经监理初审、发包人审核后，最终结算以龙胜县</w:t>
      </w:r>
      <w:r>
        <w:rPr>
          <w:color w:val="auto"/>
          <w:spacing w:val="12"/>
          <w:sz w:val="20"/>
          <w:szCs w:val="20"/>
          <w:highlight w:val="none"/>
        </w:rPr>
        <w:t xml:space="preserve"> </w:t>
      </w:r>
      <w:r>
        <w:rPr>
          <w:color w:val="auto"/>
          <w:spacing w:val="9"/>
          <w:sz w:val="20"/>
          <w:szCs w:val="20"/>
          <w:highlight w:val="none"/>
          <w:u w:val="single" w:color="auto"/>
        </w:rPr>
        <w:t>财政局或发包人委托的造价咨询机构审定并经发包人及承包人双方确认的金额为准</w:t>
      </w:r>
      <w:r>
        <w:rPr>
          <w:color w:val="auto"/>
          <w:spacing w:val="9"/>
          <w:sz w:val="20"/>
          <w:szCs w:val="20"/>
          <w:highlight w:val="none"/>
        </w:rPr>
        <w:t>。</w:t>
      </w:r>
    </w:p>
    <w:p w14:paraId="3ABDE366">
      <w:pPr>
        <w:pStyle w:val="2"/>
        <w:spacing w:before="33" w:line="228" w:lineRule="auto"/>
        <w:ind w:left="435"/>
        <w:rPr>
          <w:color w:val="auto"/>
          <w:sz w:val="20"/>
          <w:szCs w:val="20"/>
          <w:highlight w:val="none"/>
        </w:rPr>
      </w:pPr>
      <w:r>
        <w:rPr>
          <w:b/>
          <w:bCs/>
          <w:color w:val="auto"/>
          <w:spacing w:val="4"/>
          <w:sz w:val="20"/>
          <w:szCs w:val="20"/>
          <w:highlight w:val="none"/>
        </w:rPr>
        <w:t>14.2</w:t>
      </w:r>
      <w:r>
        <w:rPr>
          <w:color w:val="auto"/>
          <w:spacing w:val="4"/>
          <w:sz w:val="20"/>
          <w:szCs w:val="20"/>
          <w:highlight w:val="none"/>
        </w:rPr>
        <w:t xml:space="preserve"> </w:t>
      </w:r>
      <w:r>
        <w:rPr>
          <w:b/>
          <w:bCs/>
          <w:color w:val="auto"/>
          <w:spacing w:val="4"/>
          <w:sz w:val="20"/>
          <w:szCs w:val="20"/>
          <w:highlight w:val="none"/>
        </w:rPr>
        <w:t>竣工结算审核</w:t>
      </w:r>
    </w:p>
    <w:p w14:paraId="499AE5C4">
      <w:pPr>
        <w:pStyle w:val="2"/>
        <w:spacing w:before="161" w:line="228" w:lineRule="auto"/>
        <w:ind w:left="423"/>
        <w:rPr>
          <w:color w:val="auto"/>
          <w:sz w:val="20"/>
          <w:szCs w:val="20"/>
          <w:highlight w:val="none"/>
        </w:rPr>
      </w:pPr>
      <w:r>
        <w:rPr>
          <w:color w:val="auto"/>
          <w:spacing w:val="8"/>
          <w:sz w:val="20"/>
          <w:szCs w:val="20"/>
          <w:highlight w:val="none"/>
        </w:rPr>
        <w:t>发包人审批竣工付款申请单的期限：</w:t>
      </w:r>
    </w:p>
    <w:p w14:paraId="7C65962E">
      <w:pPr>
        <w:spacing w:line="131" w:lineRule="exact"/>
        <w:rPr>
          <w:color w:val="auto"/>
          <w:highlight w:val="none"/>
        </w:rPr>
      </w:pPr>
    </w:p>
    <w:tbl>
      <w:tblPr>
        <w:tblStyle w:val="8"/>
        <w:tblW w:w="9202" w:type="dxa"/>
        <w:tblInd w:w="20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9"/>
        <w:gridCol w:w="2614"/>
        <w:gridCol w:w="5819"/>
      </w:tblGrid>
      <w:tr w14:paraId="5E39E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69" w:type="dxa"/>
            <w:vAlign w:val="top"/>
          </w:tcPr>
          <w:p w14:paraId="600B042A">
            <w:pPr>
              <w:rPr>
                <w:rFonts w:ascii="Arial"/>
                <w:color w:val="auto"/>
                <w:sz w:val="21"/>
                <w:highlight w:val="none"/>
              </w:rPr>
            </w:pPr>
          </w:p>
        </w:tc>
        <w:tc>
          <w:tcPr>
            <w:tcW w:w="2614" w:type="dxa"/>
            <w:vAlign w:val="top"/>
          </w:tcPr>
          <w:p w14:paraId="00602CC4">
            <w:pPr>
              <w:pStyle w:val="9"/>
              <w:spacing w:before="36" w:line="227" w:lineRule="auto"/>
              <w:ind w:left="276"/>
              <w:rPr>
                <w:color w:val="auto"/>
                <w:highlight w:val="none"/>
              </w:rPr>
            </w:pPr>
            <w:r>
              <w:rPr>
                <w:color w:val="auto"/>
                <w:spacing w:val="8"/>
                <w:highlight w:val="none"/>
              </w:rPr>
              <w:t>工程竣工结算报告金额</w:t>
            </w:r>
          </w:p>
        </w:tc>
        <w:tc>
          <w:tcPr>
            <w:tcW w:w="5819" w:type="dxa"/>
            <w:vAlign w:val="top"/>
          </w:tcPr>
          <w:p w14:paraId="38119769">
            <w:pPr>
              <w:pStyle w:val="9"/>
              <w:spacing w:before="36" w:line="229" w:lineRule="auto"/>
              <w:ind w:left="2182"/>
              <w:rPr>
                <w:color w:val="auto"/>
                <w:highlight w:val="none"/>
              </w:rPr>
            </w:pPr>
            <w:r>
              <w:rPr>
                <w:color w:val="auto"/>
                <w:spacing w:val="8"/>
                <w:highlight w:val="none"/>
              </w:rPr>
              <w:t>发包人审查时间</w:t>
            </w:r>
          </w:p>
        </w:tc>
      </w:tr>
      <w:tr w14:paraId="653B6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69" w:type="dxa"/>
            <w:vAlign w:val="top"/>
          </w:tcPr>
          <w:p w14:paraId="4FA45BF0">
            <w:pPr>
              <w:pStyle w:val="9"/>
              <w:spacing w:before="63" w:line="189" w:lineRule="auto"/>
              <w:ind w:left="352"/>
              <w:rPr>
                <w:color w:val="auto"/>
                <w:highlight w:val="none"/>
              </w:rPr>
            </w:pPr>
            <w:r>
              <w:rPr>
                <w:color w:val="auto"/>
                <w:highlight w:val="none"/>
              </w:rPr>
              <w:t>1</w:t>
            </w:r>
          </w:p>
        </w:tc>
        <w:tc>
          <w:tcPr>
            <w:tcW w:w="2614" w:type="dxa"/>
            <w:vAlign w:val="top"/>
          </w:tcPr>
          <w:p w14:paraId="0F5017D2">
            <w:pPr>
              <w:pStyle w:val="9"/>
              <w:spacing w:before="31" w:line="229" w:lineRule="auto"/>
              <w:ind w:left="724"/>
              <w:rPr>
                <w:color w:val="auto"/>
                <w:highlight w:val="none"/>
              </w:rPr>
            </w:pPr>
            <w:r>
              <w:rPr>
                <w:color w:val="auto"/>
                <w:spacing w:val="3"/>
                <w:highlight w:val="none"/>
              </w:rPr>
              <w:t>500</w:t>
            </w:r>
            <w:r>
              <w:rPr>
                <w:color w:val="auto"/>
                <w:spacing w:val="-30"/>
                <w:highlight w:val="none"/>
              </w:rPr>
              <w:t xml:space="preserve"> </w:t>
            </w:r>
            <w:r>
              <w:rPr>
                <w:color w:val="auto"/>
                <w:spacing w:val="3"/>
                <w:highlight w:val="none"/>
              </w:rPr>
              <w:t>万元以下</w:t>
            </w:r>
          </w:p>
        </w:tc>
        <w:tc>
          <w:tcPr>
            <w:tcW w:w="5819" w:type="dxa"/>
            <w:vAlign w:val="top"/>
          </w:tcPr>
          <w:p w14:paraId="7D43C1E7">
            <w:pPr>
              <w:pStyle w:val="9"/>
              <w:spacing w:before="31" w:line="227" w:lineRule="auto"/>
              <w:ind w:left="343"/>
              <w:rPr>
                <w:color w:val="auto"/>
                <w:highlight w:val="none"/>
              </w:rPr>
            </w:pPr>
            <w:r>
              <w:rPr>
                <w:color w:val="auto"/>
                <w:spacing w:val="8"/>
                <w:highlight w:val="none"/>
              </w:rPr>
              <w:t>从接到竣工结算报告和完整的竣工结算资料之日起</w:t>
            </w:r>
            <w:r>
              <w:rPr>
                <w:color w:val="auto"/>
                <w:spacing w:val="-29"/>
                <w:highlight w:val="none"/>
              </w:rPr>
              <w:t xml:space="preserve"> </w:t>
            </w:r>
            <w:r>
              <w:rPr>
                <w:color w:val="auto"/>
                <w:spacing w:val="8"/>
                <w:highlight w:val="none"/>
              </w:rPr>
              <w:t>20</w:t>
            </w:r>
            <w:r>
              <w:rPr>
                <w:color w:val="auto"/>
                <w:spacing w:val="-34"/>
                <w:highlight w:val="none"/>
              </w:rPr>
              <w:t xml:space="preserve"> </w:t>
            </w:r>
            <w:r>
              <w:rPr>
                <w:color w:val="auto"/>
                <w:spacing w:val="8"/>
                <w:highlight w:val="none"/>
              </w:rPr>
              <w:t>天</w:t>
            </w:r>
          </w:p>
        </w:tc>
      </w:tr>
      <w:tr w14:paraId="6A1EE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69" w:type="dxa"/>
            <w:vAlign w:val="top"/>
          </w:tcPr>
          <w:p w14:paraId="0BDF6585">
            <w:pPr>
              <w:pStyle w:val="9"/>
              <w:spacing w:before="66" w:line="189" w:lineRule="auto"/>
              <w:ind w:left="339"/>
              <w:rPr>
                <w:color w:val="auto"/>
                <w:highlight w:val="none"/>
              </w:rPr>
            </w:pPr>
            <w:r>
              <w:rPr>
                <w:color w:val="auto"/>
                <w:highlight w:val="none"/>
              </w:rPr>
              <w:t>2</w:t>
            </w:r>
          </w:p>
        </w:tc>
        <w:tc>
          <w:tcPr>
            <w:tcW w:w="2614" w:type="dxa"/>
            <w:vAlign w:val="top"/>
          </w:tcPr>
          <w:p w14:paraId="26442F85">
            <w:pPr>
              <w:pStyle w:val="9"/>
              <w:spacing w:before="34" w:line="229" w:lineRule="auto"/>
              <w:ind w:left="436"/>
              <w:rPr>
                <w:color w:val="auto"/>
                <w:highlight w:val="none"/>
              </w:rPr>
            </w:pPr>
            <w:r>
              <w:rPr>
                <w:color w:val="auto"/>
                <w:spacing w:val="3"/>
                <w:highlight w:val="none"/>
              </w:rPr>
              <w:t>500</w:t>
            </w:r>
            <w:r>
              <w:rPr>
                <w:color w:val="auto"/>
                <w:spacing w:val="-34"/>
                <w:highlight w:val="none"/>
              </w:rPr>
              <w:t xml:space="preserve"> </w:t>
            </w:r>
            <w:r>
              <w:rPr>
                <w:color w:val="auto"/>
                <w:spacing w:val="3"/>
                <w:highlight w:val="none"/>
              </w:rPr>
              <w:t>万元-2000</w:t>
            </w:r>
            <w:r>
              <w:rPr>
                <w:color w:val="auto"/>
                <w:spacing w:val="-32"/>
                <w:highlight w:val="none"/>
              </w:rPr>
              <w:t xml:space="preserve"> </w:t>
            </w:r>
            <w:r>
              <w:rPr>
                <w:color w:val="auto"/>
                <w:spacing w:val="3"/>
                <w:highlight w:val="none"/>
              </w:rPr>
              <w:t>万元</w:t>
            </w:r>
          </w:p>
        </w:tc>
        <w:tc>
          <w:tcPr>
            <w:tcW w:w="5819" w:type="dxa"/>
            <w:vAlign w:val="top"/>
          </w:tcPr>
          <w:p w14:paraId="623CDA49">
            <w:pPr>
              <w:pStyle w:val="9"/>
              <w:spacing w:before="34" w:line="227" w:lineRule="auto"/>
              <w:ind w:left="343"/>
              <w:rPr>
                <w:color w:val="auto"/>
                <w:highlight w:val="none"/>
              </w:rPr>
            </w:pPr>
            <w:r>
              <w:rPr>
                <w:color w:val="auto"/>
                <w:spacing w:val="8"/>
                <w:highlight w:val="none"/>
              </w:rPr>
              <w:t>从接到竣工结算报告和完整的竣工结算资料之日起</w:t>
            </w:r>
            <w:r>
              <w:rPr>
                <w:color w:val="auto"/>
                <w:spacing w:val="-29"/>
                <w:highlight w:val="none"/>
              </w:rPr>
              <w:t xml:space="preserve"> </w:t>
            </w:r>
            <w:r>
              <w:rPr>
                <w:color w:val="auto"/>
                <w:spacing w:val="8"/>
                <w:highlight w:val="none"/>
              </w:rPr>
              <w:t>30</w:t>
            </w:r>
            <w:r>
              <w:rPr>
                <w:color w:val="auto"/>
                <w:spacing w:val="-34"/>
                <w:highlight w:val="none"/>
              </w:rPr>
              <w:t xml:space="preserve"> </w:t>
            </w:r>
            <w:r>
              <w:rPr>
                <w:color w:val="auto"/>
                <w:spacing w:val="8"/>
                <w:highlight w:val="none"/>
              </w:rPr>
              <w:t>天</w:t>
            </w:r>
          </w:p>
        </w:tc>
      </w:tr>
      <w:tr w14:paraId="481E6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69" w:type="dxa"/>
            <w:vAlign w:val="top"/>
          </w:tcPr>
          <w:p w14:paraId="185556AF">
            <w:pPr>
              <w:pStyle w:val="9"/>
              <w:spacing w:before="66" w:line="189" w:lineRule="auto"/>
              <w:ind w:left="341"/>
              <w:rPr>
                <w:color w:val="auto"/>
                <w:highlight w:val="none"/>
              </w:rPr>
            </w:pPr>
            <w:r>
              <w:rPr>
                <w:color w:val="auto"/>
                <w:highlight w:val="none"/>
              </w:rPr>
              <w:t>3</w:t>
            </w:r>
          </w:p>
        </w:tc>
        <w:tc>
          <w:tcPr>
            <w:tcW w:w="2614" w:type="dxa"/>
            <w:vAlign w:val="top"/>
          </w:tcPr>
          <w:p w14:paraId="566B96B9">
            <w:pPr>
              <w:pStyle w:val="9"/>
              <w:spacing w:before="33" w:line="229" w:lineRule="auto"/>
              <w:ind w:left="382"/>
              <w:rPr>
                <w:color w:val="auto"/>
                <w:highlight w:val="none"/>
              </w:rPr>
            </w:pPr>
            <w:r>
              <w:rPr>
                <w:color w:val="auto"/>
                <w:spacing w:val="3"/>
                <w:highlight w:val="none"/>
              </w:rPr>
              <w:t>2000</w:t>
            </w:r>
            <w:r>
              <w:rPr>
                <w:color w:val="auto"/>
                <w:spacing w:val="-29"/>
                <w:highlight w:val="none"/>
              </w:rPr>
              <w:t xml:space="preserve"> </w:t>
            </w:r>
            <w:r>
              <w:rPr>
                <w:color w:val="auto"/>
                <w:spacing w:val="3"/>
                <w:highlight w:val="none"/>
              </w:rPr>
              <w:t>万元-5000</w:t>
            </w:r>
            <w:r>
              <w:rPr>
                <w:color w:val="auto"/>
                <w:spacing w:val="-33"/>
                <w:highlight w:val="none"/>
              </w:rPr>
              <w:t xml:space="preserve"> </w:t>
            </w:r>
            <w:r>
              <w:rPr>
                <w:color w:val="auto"/>
                <w:spacing w:val="3"/>
                <w:highlight w:val="none"/>
              </w:rPr>
              <w:t>万元</w:t>
            </w:r>
          </w:p>
        </w:tc>
        <w:tc>
          <w:tcPr>
            <w:tcW w:w="5819" w:type="dxa"/>
            <w:vAlign w:val="top"/>
          </w:tcPr>
          <w:p w14:paraId="3E9F10ED">
            <w:pPr>
              <w:pStyle w:val="9"/>
              <w:spacing w:before="33" w:line="227" w:lineRule="auto"/>
              <w:ind w:left="343"/>
              <w:rPr>
                <w:color w:val="auto"/>
                <w:highlight w:val="none"/>
              </w:rPr>
            </w:pPr>
            <w:r>
              <w:rPr>
                <w:color w:val="auto"/>
                <w:spacing w:val="8"/>
                <w:highlight w:val="none"/>
              </w:rPr>
              <w:t>从接到竣工结算报告和完整的竣工结算资料之日起</w:t>
            </w:r>
            <w:r>
              <w:rPr>
                <w:color w:val="auto"/>
                <w:spacing w:val="-29"/>
                <w:highlight w:val="none"/>
              </w:rPr>
              <w:t xml:space="preserve"> </w:t>
            </w:r>
            <w:r>
              <w:rPr>
                <w:color w:val="auto"/>
                <w:spacing w:val="8"/>
                <w:highlight w:val="none"/>
              </w:rPr>
              <w:t>45</w:t>
            </w:r>
            <w:r>
              <w:rPr>
                <w:color w:val="auto"/>
                <w:spacing w:val="-34"/>
                <w:highlight w:val="none"/>
              </w:rPr>
              <w:t xml:space="preserve"> </w:t>
            </w:r>
            <w:r>
              <w:rPr>
                <w:color w:val="auto"/>
                <w:spacing w:val="8"/>
                <w:highlight w:val="none"/>
              </w:rPr>
              <w:t>天</w:t>
            </w:r>
          </w:p>
        </w:tc>
      </w:tr>
      <w:tr w14:paraId="40E2B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769" w:type="dxa"/>
            <w:vAlign w:val="top"/>
          </w:tcPr>
          <w:p w14:paraId="25C4FA3C">
            <w:pPr>
              <w:pStyle w:val="9"/>
              <w:spacing w:before="67" w:line="189" w:lineRule="auto"/>
              <w:ind w:left="336"/>
              <w:rPr>
                <w:color w:val="auto"/>
                <w:highlight w:val="none"/>
              </w:rPr>
            </w:pPr>
            <w:r>
              <w:rPr>
                <w:color w:val="auto"/>
                <w:highlight w:val="none"/>
              </w:rPr>
              <w:t>4</w:t>
            </w:r>
          </w:p>
        </w:tc>
        <w:tc>
          <w:tcPr>
            <w:tcW w:w="2614" w:type="dxa"/>
            <w:vAlign w:val="top"/>
          </w:tcPr>
          <w:p w14:paraId="601BCC3D">
            <w:pPr>
              <w:pStyle w:val="9"/>
              <w:spacing w:before="34" w:line="229" w:lineRule="auto"/>
              <w:ind w:left="674"/>
              <w:rPr>
                <w:color w:val="auto"/>
                <w:highlight w:val="none"/>
              </w:rPr>
            </w:pPr>
            <w:r>
              <w:rPr>
                <w:color w:val="auto"/>
                <w:spacing w:val="3"/>
                <w:highlight w:val="none"/>
              </w:rPr>
              <w:t>5000</w:t>
            </w:r>
            <w:r>
              <w:rPr>
                <w:color w:val="auto"/>
                <w:spacing w:val="-30"/>
                <w:highlight w:val="none"/>
              </w:rPr>
              <w:t xml:space="preserve"> </w:t>
            </w:r>
            <w:r>
              <w:rPr>
                <w:color w:val="auto"/>
                <w:spacing w:val="3"/>
                <w:highlight w:val="none"/>
              </w:rPr>
              <w:t>万元以上</w:t>
            </w:r>
          </w:p>
        </w:tc>
        <w:tc>
          <w:tcPr>
            <w:tcW w:w="5819" w:type="dxa"/>
            <w:vAlign w:val="top"/>
          </w:tcPr>
          <w:p w14:paraId="6AC93B87">
            <w:pPr>
              <w:pStyle w:val="9"/>
              <w:spacing w:before="34" w:line="227" w:lineRule="auto"/>
              <w:ind w:left="343"/>
              <w:rPr>
                <w:color w:val="auto"/>
                <w:highlight w:val="none"/>
              </w:rPr>
            </w:pPr>
            <w:r>
              <w:rPr>
                <w:color w:val="auto"/>
                <w:spacing w:val="8"/>
                <w:highlight w:val="none"/>
              </w:rPr>
              <w:t>从接到竣工结算报告和完整的竣工结算资料之日起</w:t>
            </w:r>
            <w:r>
              <w:rPr>
                <w:color w:val="auto"/>
                <w:spacing w:val="-29"/>
                <w:highlight w:val="none"/>
              </w:rPr>
              <w:t xml:space="preserve"> </w:t>
            </w:r>
            <w:r>
              <w:rPr>
                <w:color w:val="auto"/>
                <w:spacing w:val="8"/>
                <w:highlight w:val="none"/>
              </w:rPr>
              <w:t>60</w:t>
            </w:r>
            <w:r>
              <w:rPr>
                <w:color w:val="auto"/>
                <w:spacing w:val="-34"/>
                <w:highlight w:val="none"/>
              </w:rPr>
              <w:t xml:space="preserve"> </w:t>
            </w:r>
            <w:r>
              <w:rPr>
                <w:color w:val="auto"/>
                <w:spacing w:val="8"/>
                <w:highlight w:val="none"/>
              </w:rPr>
              <w:t>天</w:t>
            </w:r>
          </w:p>
        </w:tc>
      </w:tr>
    </w:tbl>
    <w:p w14:paraId="2D25A51A">
      <w:pPr>
        <w:pStyle w:val="2"/>
        <w:spacing w:before="32" w:line="361" w:lineRule="auto"/>
        <w:ind w:left="423" w:right="66" w:firstLine="12"/>
        <w:rPr>
          <w:color w:val="auto"/>
          <w:sz w:val="20"/>
          <w:szCs w:val="20"/>
          <w:highlight w:val="none"/>
        </w:rPr>
      </w:pPr>
      <w:r>
        <w:rPr>
          <w:color w:val="auto"/>
          <w:spacing w:val="9"/>
          <w:sz w:val="20"/>
          <w:szCs w:val="20"/>
          <w:highlight w:val="none"/>
        </w:rPr>
        <w:t>因承包人提供的结算资料不完整而需要补充或承包人不按时对账</w:t>
      </w:r>
      <w:r>
        <w:rPr>
          <w:color w:val="auto"/>
          <w:spacing w:val="8"/>
          <w:sz w:val="20"/>
          <w:szCs w:val="20"/>
          <w:highlight w:val="none"/>
        </w:rPr>
        <w:t>耽误时间时，审查时间应相应顺延。</w:t>
      </w:r>
      <w:r>
        <w:rPr>
          <w:color w:val="auto"/>
          <w:sz w:val="20"/>
          <w:szCs w:val="20"/>
          <w:highlight w:val="none"/>
        </w:rPr>
        <w:t xml:space="preserve"> </w:t>
      </w:r>
      <w:r>
        <w:rPr>
          <w:color w:val="auto"/>
          <w:spacing w:val="9"/>
          <w:sz w:val="20"/>
          <w:szCs w:val="20"/>
          <w:highlight w:val="none"/>
        </w:rPr>
        <w:t>发包人完成竣工付款的期限：</w:t>
      </w:r>
      <w:r>
        <w:rPr>
          <w:color w:val="auto"/>
          <w:spacing w:val="9"/>
          <w:sz w:val="20"/>
          <w:szCs w:val="20"/>
          <w:highlight w:val="none"/>
          <w:u w:val="single" w:color="auto"/>
        </w:rPr>
        <w:t>结算审核报告出具后且</w:t>
      </w:r>
      <w:r>
        <w:rPr>
          <w:color w:val="auto"/>
          <w:spacing w:val="8"/>
          <w:sz w:val="20"/>
          <w:szCs w:val="20"/>
          <w:highlight w:val="none"/>
          <w:u w:val="single" w:color="auto"/>
        </w:rPr>
        <w:t>审核完承包人的竣工付款申请单</w:t>
      </w:r>
      <w:r>
        <w:rPr>
          <w:color w:val="auto"/>
          <w:spacing w:val="-32"/>
          <w:sz w:val="20"/>
          <w:szCs w:val="20"/>
          <w:highlight w:val="none"/>
          <w:u w:val="single" w:color="auto"/>
        </w:rPr>
        <w:t xml:space="preserve"> </w:t>
      </w:r>
      <w:r>
        <w:rPr>
          <w:color w:val="auto"/>
          <w:spacing w:val="8"/>
          <w:sz w:val="20"/>
          <w:szCs w:val="20"/>
          <w:highlight w:val="none"/>
          <w:u w:val="single" w:color="auto"/>
        </w:rPr>
        <w:t>30</w:t>
      </w:r>
      <w:r>
        <w:rPr>
          <w:color w:val="auto"/>
          <w:spacing w:val="-37"/>
          <w:sz w:val="20"/>
          <w:szCs w:val="20"/>
          <w:highlight w:val="none"/>
          <w:u w:val="single" w:color="auto"/>
        </w:rPr>
        <w:t xml:space="preserve"> </w:t>
      </w:r>
      <w:r>
        <w:rPr>
          <w:color w:val="auto"/>
          <w:spacing w:val="8"/>
          <w:sz w:val="20"/>
          <w:szCs w:val="20"/>
          <w:highlight w:val="none"/>
          <w:u w:val="single" w:color="auto"/>
        </w:rPr>
        <w:t>天内</w:t>
      </w:r>
      <w:r>
        <w:rPr>
          <w:color w:val="auto"/>
          <w:spacing w:val="8"/>
          <w:sz w:val="20"/>
          <w:szCs w:val="20"/>
          <w:highlight w:val="none"/>
        </w:rPr>
        <w:t>。</w:t>
      </w:r>
    </w:p>
    <w:p w14:paraId="0BC09DF5">
      <w:pPr>
        <w:pStyle w:val="2"/>
        <w:spacing w:before="33" w:line="362" w:lineRule="auto"/>
        <w:ind w:right="56" w:firstLine="422"/>
        <w:rPr>
          <w:color w:val="auto"/>
          <w:sz w:val="20"/>
          <w:szCs w:val="20"/>
          <w:highlight w:val="none"/>
        </w:rPr>
      </w:pPr>
      <w:r>
        <w:rPr>
          <w:color w:val="auto"/>
          <w:spacing w:val="9"/>
          <w:sz w:val="20"/>
          <w:szCs w:val="20"/>
          <w:highlight w:val="none"/>
        </w:rPr>
        <w:t>关于竣工付款证书异议部分复核的方式和程序：</w:t>
      </w:r>
      <w:r>
        <w:rPr>
          <w:color w:val="auto"/>
          <w:spacing w:val="9"/>
          <w:sz w:val="20"/>
          <w:szCs w:val="20"/>
          <w:highlight w:val="none"/>
          <w:u w:val="single" w:color="auto"/>
        </w:rPr>
        <w:t>存在异议的部分，由承包人核对后对异议部分进行书</w:t>
      </w:r>
      <w:r>
        <w:rPr>
          <w:color w:val="auto"/>
          <w:spacing w:val="7"/>
          <w:sz w:val="20"/>
          <w:szCs w:val="20"/>
          <w:highlight w:val="none"/>
        </w:rPr>
        <w:t xml:space="preserve"> </w:t>
      </w:r>
      <w:r>
        <w:rPr>
          <w:color w:val="auto"/>
          <w:spacing w:val="10"/>
          <w:sz w:val="20"/>
          <w:szCs w:val="20"/>
          <w:highlight w:val="none"/>
          <w:u w:val="single" w:color="auto"/>
        </w:rPr>
        <w:t>面描叙，并交由发包人再次审定。</w:t>
      </w:r>
    </w:p>
    <w:p w14:paraId="7BFD47F3">
      <w:pPr>
        <w:pStyle w:val="2"/>
        <w:spacing w:before="32" w:line="228" w:lineRule="auto"/>
        <w:ind w:left="435"/>
        <w:rPr>
          <w:color w:val="auto"/>
          <w:sz w:val="20"/>
          <w:szCs w:val="20"/>
          <w:highlight w:val="none"/>
        </w:rPr>
      </w:pPr>
      <w:r>
        <w:rPr>
          <w:b/>
          <w:bCs/>
          <w:color w:val="auto"/>
          <w:spacing w:val="1"/>
          <w:sz w:val="20"/>
          <w:szCs w:val="20"/>
          <w:highlight w:val="none"/>
        </w:rPr>
        <w:t>14.4</w:t>
      </w:r>
      <w:r>
        <w:rPr>
          <w:color w:val="auto"/>
          <w:spacing w:val="21"/>
          <w:sz w:val="20"/>
          <w:szCs w:val="20"/>
          <w:highlight w:val="none"/>
        </w:rPr>
        <w:t xml:space="preserve"> </w:t>
      </w:r>
      <w:r>
        <w:rPr>
          <w:b/>
          <w:bCs/>
          <w:color w:val="auto"/>
          <w:spacing w:val="1"/>
          <w:sz w:val="20"/>
          <w:szCs w:val="20"/>
          <w:highlight w:val="none"/>
        </w:rPr>
        <w:t>最终结清</w:t>
      </w:r>
    </w:p>
    <w:p w14:paraId="72AE55C3">
      <w:pPr>
        <w:pStyle w:val="2"/>
        <w:spacing w:before="164" w:line="228" w:lineRule="auto"/>
        <w:ind w:left="435"/>
        <w:rPr>
          <w:color w:val="auto"/>
          <w:sz w:val="20"/>
          <w:szCs w:val="20"/>
          <w:highlight w:val="none"/>
        </w:rPr>
      </w:pPr>
      <w:r>
        <w:rPr>
          <w:color w:val="auto"/>
          <w:spacing w:val="5"/>
          <w:sz w:val="20"/>
          <w:szCs w:val="20"/>
          <w:highlight w:val="none"/>
        </w:rPr>
        <w:t>14.4.1 最终结清申请单</w:t>
      </w:r>
    </w:p>
    <w:p w14:paraId="7E6EDE1F">
      <w:pPr>
        <w:pStyle w:val="2"/>
        <w:spacing w:before="161" w:line="228" w:lineRule="auto"/>
        <w:ind w:left="419"/>
        <w:rPr>
          <w:color w:val="auto"/>
          <w:sz w:val="20"/>
          <w:szCs w:val="20"/>
          <w:highlight w:val="none"/>
        </w:rPr>
      </w:pPr>
      <w:r>
        <w:rPr>
          <w:color w:val="auto"/>
          <w:spacing w:val="8"/>
          <w:sz w:val="20"/>
          <w:szCs w:val="20"/>
          <w:highlight w:val="none"/>
        </w:rPr>
        <w:t>承包人提交最终结清申请单的份数：</w:t>
      </w:r>
      <w:r>
        <w:rPr>
          <w:color w:val="auto"/>
          <w:spacing w:val="8"/>
          <w:sz w:val="20"/>
          <w:szCs w:val="20"/>
          <w:highlight w:val="none"/>
          <w:u w:val="single" w:color="auto"/>
        </w:rPr>
        <w:t xml:space="preserve">  一式四份 </w:t>
      </w:r>
      <w:r>
        <w:rPr>
          <w:color w:val="auto"/>
          <w:spacing w:val="8"/>
          <w:sz w:val="20"/>
          <w:szCs w:val="20"/>
          <w:highlight w:val="none"/>
        </w:rPr>
        <w:t>。</w:t>
      </w:r>
    </w:p>
    <w:p w14:paraId="5F434831">
      <w:pPr>
        <w:pStyle w:val="2"/>
        <w:spacing w:before="161" w:line="361" w:lineRule="auto"/>
        <w:ind w:left="26" w:right="137" w:firstLine="393"/>
        <w:rPr>
          <w:color w:val="auto"/>
          <w:sz w:val="20"/>
          <w:szCs w:val="20"/>
          <w:highlight w:val="none"/>
        </w:rPr>
      </w:pPr>
      <w:r>
        <w:rPr>
          <w:color w:val="auto"/>
          <w:spacing w:val="8"/>
          <w:sz w:val="20"/>
          <w:szCs w:val="20"/>
          <w:highlight w:val="none"/>
        </w:rPr>
        <w:t>承包人提交最终结算申请单的期限：</w:t>
      </w:r>
      <w:r>
        <w:rPr>
          <w:color w:val="auto"/>
          <w:spacing w:val="8"/>
          <w:sz w:val="20"/>
          <w:szCs w:val="20"/>
          <w:highlight w:val="none"/>
          <w:u w:val="single" w:color="auto"/>
        </w:rPr>
        <w:t>缺陷责任期终止证书签发后</w:t>
      </w:r>
      <w:r>
        <w:rPr>
          <w:color w:val="auto"/>
          <w:spacing w:val="-15"/>
          <w:sz w:val="20"/>
          <w:szCs w:val="20"/>
          <w:highlight w:val="none"/>
          <w:u w:val="single" w:color="auto"/>
        </w:rPr>
        <w:t xml:space="preserve"> </w:t>
      </w:r>
      <w:r>
        <w:rPr>
          <w:color w:val="auto"/>
          <w:spacing w:val="8"/>
          <w:sz w:val="20"/>
          <w:szCs w:val="20"/>
          <w:highlight w:val="none"/>
          <w:u w:val="single" w:color="auto"/>
        </w:rPr>
        <w:t>14</w:t>
      </w:r>
      <w:r>
        <w:rPr>
          <w:color w:val="auto"/>
          <w:spacing w:val="-34"/>
          <w:sz w:val="20"/>
          <w:szCs w:val="20"/>
          <w:highlight w:val="none"/>
          <w:u w:val="single" w:color="auto"/>
        </w:rPr>
        <w:t xml:space="preserve"> </w:t>
      </w:r>
      <w:r>
        <w:rPr>
          <w:color w:val="auto"/>
          <w:spacing w:val="8"/>
          <w:sz w:val="20"/>
          <w:szCs w:val="20"/>
          <w:highlight w:val="none"/>
          <w:u w:val="single" w:color="auto"/>
        </w:rPr>
        <w:t>天内向监理人提交</w:t>
      </w:r>
      <w:r>
        <w:rPr>
          <w:color w:val="auto"/>
          <w:spacing w:val="-40"/>
          <w:sz w:val="20"/>
          <w:szCs w:val="20"/>
          <w:highlight w:val="none"/>
          <w:u w:val="single" w:color="auto"/>
        </w:rPr>
        <w:t xml:space="preserve"> </w:t>
      </w:r>
      <w:r>
        <w:rPr>
          <w:color w:val="auto"/>
          <w:spacing w:val="8"/>
          <w:sz w:val="20"/>
          <w:szCs w:val="20"/>
          <w:highlight w:val="none"/>
          <w:u w:val="single" w:color="auto"/>
        </w:rPr>
        <w:t>4</w:t>
      </w:r>
      <w:r>
        <w:rPr>
          <w:color w:val="auto"/>
          <w:spacing w:val="-38"/>
          <w:sz w:val="20"/>
          <w:szCs w:val="20"/>
          <w:highlight w:val="none"/>
          <w:u w:val="single" w:color="auto"/>
        </w:rPr>
        <w:t xml:space="preserve"> </w:t>
      </w:r>
      <w:r>
        <w:rPr>
          <w:color w:val="auto"/>
          <w:spacing w:val="8"/>
          <w:sz w:val="20"/>
          <w:szCs w:val="20"/>
          <w:highlight w:val="none"/>
          <w:u w:val="single" w:color="auto"/>
        </w:rPr>
        <w:t>份竣工付款</w:t>
      </w:r>
      <w:r>
        <w:rPr>
          <w:color w:val="auto"/>
          <w:sz w:val="20"/>
          <w:szCs w:val="20"/>
          <w:highlight w:val="none"/>
        </w:rPr>
        <w:t xml:space="preserve"> </w:t>
      </w:r>
      <w:r>
        <w:rPr>
          <w:color w:val="auto"/>
          <w:spacing w:val="5"/>
          <w:sz w:val="20"/>
          <w:szCs w:val="20"/>
          <w:highlight w:val="none"/>
          <w:u w:val="single" w:color="auto"/>
        </w:rPr>
        <w:t>申请单及相关证明材料</w:t>
      </w:r>
      <w:r>
        <w:rPr>
          <w:color w:val="auto"/>
          <w:spacing w:val="5"/>
          <w:sz w:val="20"/>
          <w:szCs w:val="20"/>
          <w:highlight w:val="none"/>
        </w:rPr>
        <w:t>。</w:t>
      </w:r>
    </w:p>
    <w:p w14:paraId="6324F3BA">
      <w:pPr>
        <w:pStyle w:val="2"/>
        <w:spacing w:before="35" w:line="228" w:lineRule="auto"/>
        <w:ind w:left="435"/>
        <w:rPr>
          <w:color w:val="auto"/>
          <w:sz w:val="20"/>
          <w:szCs w:val="20"/>
          <w:highlight w:val="none"/>
        </w:rPr>
      </w:pPr>
      <w:r>
        <w:rPr>
          <w:color w:val="auto"/>
          <w:spacing w:val="6"/>
          <w:sz w:val="20"/>
          <w:szCs w:val="20"/>
          <w:highlight w:val="none"/>
        </w:rPr>
        <w:t>14.4.2 最终结清证书和支付</w:t>
      </w:r>
    </w:p>
    <w:p w14:paraId="706DF870">
      <w:pPr>
        <w:pStyle w:val="2"/>
        <w:spacing w:before="161" w:line="228" w:lineRule="auto"/>
        <w:ind w:left="430"/>
        <w:rPr>
          <w:color w:val="auto"/>
          <w:sz w:val="20"/>
          <w:szCs w:val="20"/>
          <w:highlight w:val="none"/>
        </w:rPr>
      </w:pPr>
      <w:r>
        <w:rPr>
          <w:color w:val="auto"/>
          <w:spacing w:val="9"/>
          <w:sz w:val="20"/>
          <w:szCs w:val="20"/>
          <w:highlight w:val="none"/>
        </w:rPr>
        <w:t>（1）发包人完成最终结清申请单的审批并颁发最终结清证书的期限：</w:t>
      </w:r>
      <w:r>
        <w:rPr>
          <w:color w:val="auto"/>
          <w:spacing w:val="9"/>
          <w:sz w:val="20"/>
          <w:szCs w:val="20"/>
          <w:highlight w:val="none"/>
          <w:u w:val="single" w:color="auto"/>
        </w:rPr>
        <w:t xml:space="preserve">按通用条款执行 </w:t>
      </w:r>
      <w:r>
        <w:rPr>
          <w:color w:val="auto"/>
          <w:spacing w:val="9"/>
          <w:sz w:val="20"/>
          <w:szCs w:val="20"/>
          <w:highlight w:val="none"/>
        </w:rPr>
        <w:t>。</w:t>
      </w:r>
    </w:p>
    <w:p w14:paraId="409E554A">
      <w:pPr>
        <w:pStyle w:val="2"/>
        <w:spacing w:before="161" w:line="228" w:lineRule="auto"/>
        <w:ind w:left="430"/>
        <w:rPr>
          <w:color w:val="auto"/>
          <w:sz w:val="20"/>
          <w:szCs w:val="20"/>
          <w:highlight w:val="none"/>
        </w:rPr>
      </w:pPr>
      <w:r>
        <w:rPr>
          <w:color w:val="auto"/>
          <w:spacing w:val="7"/>
          <w:sz w:val="20"/>
          <w:szCs w:val="20"/>
          <w:highlight w:val="none"/>
        </w:rPr>
        <w:t>（2）发包人完成支付的期限：</w:t>
      </w:r>
      <w:r>
        <w:rPr>
          <w:color w:val="auto"/>
          <w:spacing w:val="7"/>
          <w:sz w:val="20"/>
          <w:szCs w:val="20"/>
          <w:highlight w:val="none"/>
          <w:u w:val="single" w:color="auto"/>
        </w:rPr>
        <w:t xml:space="preserve">  在颁发最终结清证书后的</w:t>
      </w:r>
      <w:r>
        <w:rPr>
          <w:color w:val="auto"/>
          <w:spacing w:val="-19"/>
          <w:sz w:val="20"/>
          <w:szCs w:val="20"/>
          <w:highlight w:val="none"/>
          <w:u w:val="single" w:color="auto"/>
        </w:rPr>
        <w:t xml:space="preserve"> </w:t>
      </w:r>
      <w:r>
        <w:rPr>
          <w:color w:val="auto"/>
          <w:spacing w:val="7"/>
          <w:sz w:val="20"/>
          <w:szCs w:val="20"/>
          <w:highlight w:val="none"/>
          <w:u w:val="single" w:color="auto"/>
        </w:rPr>
        <w:t>30</w:t>
      </w:r>
      <w:r>
        <w:rPr>
          <w:color w:val="auto"/>
          <w:spacing w:val="-34"/>
          <w:sz w:val="20"/>
          <w:szCs w:val="20"/>
          <w:highlight w:val="none"/>
          <w:u w:val="single" w:color="auto"/>
        </w:rPr>
        <w:t xml:space="preserve"> </w:t>
      </w:r>
      <w:r>
        <w:rPr>
          <w:color w:val="auto"/>
          <w:spacing w:val="7"/>
          <w:sz w:val="20"/>
          <w:szCs w:val="20"/>
          <w:highlight w:val="none"/>
          <w:u w:val="single" w:color="auto"/>
        </w:rPr>
        <w:t xml:space="preserve">天内 </w:t>
      </w:r>
      <w:r>
        <w:rPr>
          <w:color w:val="auto"/>
          <w:spacing w:val="7"/>
          <w:sz w:val="20"/>
          <w:szCs w:val="20"/>
          <w:highlight w:val="none"/>
        </w:rPr>
        <w:t>。</w:t>
      </w:r>
    </w:p>
    <w:p w14:paraId="762940CC">
      <w:pPr>
        <w:spacing w:line="228" w:lineRule="auto"/>
        <w:rPr>
          <w:color w:val="auto"/>
          <w:sz w:val="20"/>
          <w:szCs w:val="20"/>
          <w:highlight w:val="none"/>
        </w:rPr>
        <w:sectPr>
          <w:footerReference r:id="rId53" w:type="default"/>
          <w:pgSz w:w="11905" w:h="16839"/>
          <w:pgMar w:top="400" w:right="1079" w:bottom="950" w:left="1140" w:header="0" w:footer="787" w:gutter="0"/>
          <w:pgNumType w:fmt="decimal"/>
          <w:cols w:space="720" w:num="1"/>
        </w:sectPr>
      </w:pPr>
    </w:p>
    <w:p w14:paraId="7A2C818C">
      <w:pPr>
        <w:spacing w:line="348" w:lineRule="auto"/>
        <w:rPr>
          <w:rFonts w:ascii="Arial"/>
          <w:color w:val="auto"/>
          <w:sz w:val="21"/>
          <w:highlight w:val="none"/>
        </w:rPr>
      </w:pPr>
    </w:p>
    <w:p w14:paraId="7FF0DE0C">
      <w:pPr>
        <w:spacing w:line="348" w:lineRule="auto"/>
        <w:rPr>
          <w:rFonts w:ascii="Arial"/>
          <w:color w:val="auto"/>
          <w:sz w:val="21"/>
          <w:highlight w:val="none"/>
        </w:rPr>
      </w:pPr>
    </w:p>
    <w:p w14:paraId="45A7647C">
      <w:pPr>
        <w:pStyle w:val="2"/>
        <w:spacing w:before="65" w:line="228" w:lineRule="auto"/>
        <w:ind w:left="16"/>
        <w:rPr>
          <w:color w:val="auto"/>
          <w:sz w:val="20"/>
          <w:szCs w:val="20"/>
          <w:highlight w:val="none"/>
        </w:rPr>
      </w:pPr>
      <w:r>
        <w:rPr>
          <w:b/>
          <w:bCs/>
          <w:color w:val="auto"/>
          <w:spacing w:val="5"/>
          <w:sz w:val="20"/>
          <w:szCs w:val="20"/>
          <w:highlight w:val="none"/>
        </w:rPr>
        <w:t>15.</w:t>
      </w:r>
      <w:r>
        <w:rPr>
          <w:color w:val="auto"/>
          <w:spacing w:val="5"/>
          <w:sz w:val="20"/>
          <w:szCs w:val="20"/>
          <w:highlight w:val="none"/>
        </w:rPr>
        <w:t xml:space="preserve"> </w:t>
      </w:r>
      <w:r>
        <w:rPr>
          <w:b/>
          <w:bCs/>
          <w:color w:val="auto"/>
          <w:spacing w:val="5"/>
          <w:sz w:val="20"/>
          <w:szCs w:val="20"/>
          <w:highlight w:val="none"/>
        </w:rPr>
        <w:t>缺陷责任期与保修</w:t>
      </w:r>
    </w:p>
    <w:p w14:paraId="057051CD">
      <w:pPr>
        <w:pStyle w:val="2"/>
        <w:spacing w:before="161" w:line="228" w:lineRule="auto"/>
        <w:ind w:left="436"/>
        <w:rPr>
          <w:color w:val="auto"/>
          <w:sz w:val="20"/>
          <w:szCs w:val="20"/>
          <w:highlight w:val="none"/>
        </w:rPr>
      </w:pPr>
      <w:r>
        <w:rPr>
          <w:b/>
          <w:bCs/>
          <w:color w:val="auto"/>
          <w:spacing w:val="3"/>
          <w:sz w:val="20"/>
          <w:szCs w:val="20"/>
          <w:highlight w:val="none"/>
        </w:rPr>
        <w:t>15.2</w:t>
      </w:r>
      <w:r>
        <w:rPr>
          <w:color w:val="auto"/>
          <w:spacing w:val="3"/>
          <w:sz w:val="20"/>
          <w:szCs w:val="20"/>
          <w:highlight w:val="none"/>
        </w:rPr>
        <w:t xml:space="preserve"> </w:t>
      </w:r>
      <w:r>
        <w:rPr>
          <w:b/>
          <w:bCs/>
          <w:color w:val="auto"/>
          <w:spacing w:val="3"/>
          <w:sz w:val="20"/>
          <w:szCs w:val="20"/>
          <w:highlight w:val="none"/>
        </w:rPr>
        <w:t>缺陷责任期</w:t>
      </w:r>
    </w:p>
    <w:p w14:paraId="62BA552D">
      <w:pPr>
        <w:pStyle w:val="2"/>
        <w:spacing w:before="161" w:line="361" w:lineRule="auto"/>
        <w:ind w:right="30" w:firstLine="419"/>
        <w:rPr>
          <w:color w:val="auto"/>
          <w:sz w:val="20"/>
          <w:szCs w:val="20"/>
          <w:highlight w:val="none"/>
        </w:rPr>
      </w:pPr>
      <w:r>
        <w:rPr>
          <w:color w:val="auto"/>
          <w:spacing w:val="8"/>
          <w:sz w:val="20"/>
          <w:szCs w:val="20"/>
          <w:highlight w:val="none"/>
        </w:rPr>
        <w:t>缺陷责任期的具体期限：</w:t>
      </w:r>
      <w:r>
        <w:rPr>
          <w:color w:val="auto"/>
          <w:spacing w:val="8"/>
          <w:sz w:val="20"/>
          <w:szCs w:val="20"/>
          <w:highlight w:val="none"/>
          <w:u w:val="single" w:color="auto"/>
        </w:rPr>
        <w:t>24</w:t>
      </w:r>
      <w:r>
        <w:rPr>
          <w:color w:val="auto"/>
          <w:spacing w:val="-29"/>
          <w:sz w:val="20"/>
          <w:szCs w:val="20"/>
          <w:highlight w:val="none"/>
          <w:u w:val="single" w:color="auto"/>
        </w:rPr>
        <w:t xml:space="preserve"> </w:t>
      </w:r>
      <w:r>
        <w:rPr>
          <w:color w:val="auto"/>
          <w:spacing w:val="8"/>
          <w:sz w:val="20"/>
          <w:szCs w:val="20"/>
          <w:highlight w:val="none"/>
          <w:u w:val="single" w:color="auto"/>
        </w:rPr>
        <w:t>个月，工程竣工验收合格，</w:t>
      </w:r>
      <w:r>
        <w:rPr>
          <w:color w:val="auto"/>
          <w:spacing w:val="-53"/>
          <w:sz w:val="20"/>
          <w:szCs w:val="20"/>
          <w:highlight w:val="none"/>
          <w:u w:val="single" w:color="auto"/>
        </w:rPr>
        <w:t xml:space="preserve"> </w:t>
      </w:r>
      <w:r>
        <w:rPr>
          <w:color w:val="auto"/>
          <w:spacing w:val="8"/>
          <w:sz w:val="20"/>
          <w:szCs w:val="20"/>
          <w:highlight w:val="none"/>
          <w:u w:val="single" w:color="auto"/>
        </w:rPr>
        <w:t>自交付使用之日起计算 ，按照《建设工程质</w:t>
      </w:r>
      <w:r>
        <w:rPr>
          <w:color w:val="auto"/>
          <w:sz w:val="20"/>
          <w:szCs w:val="20"/>
          <w:highlight w:val="none"/>
        </w:rPr>
        <w:t xml:space="preserve"> </w:t>
      </w:r>
      <w:r>
        <w:rPr>
          <w:color w:val="auto"/>
          <w:spacing w:val="8"/>
          <w:sz w:val="20"/>
          <w:szCs w:val="20"/>
          <w:highlight w:val="none"/>
          <w:u w:val="single" w:color="auto"/>
        </w:rPr>
        <w:t>量管理条例》执行，详见本合同附件</w:t>
      </w:r>
      <w:r>
        <w:rPr>
          <w:color w:val="auto"/>
          <w:spacing w:val="-18"/>
          <w:sz w:val="20"/>
          <w:szCs w:val="20"/>
          <w:highlight w:val="none"/>
          <w:u w:val="single" w:color="auto"/>
        </w:rPr>
        <w:t xml:space="preserve"> </w:t>
      </w:r>
      <w:r>
        <w:rPr>
          <w:color w:val="auto"/>
          <w:spacing w:val="8"/>
          <w:sz w:val="20"/>
          <w:szCs w:val="20"/>
          <w:highlight w:val="none"/>
          <w:u w:val="single" w:color="auto"/>
        </w:rPr>
        <w:t xml:space="preserve">3：《工程质量保修书》 </w:t>
      </w:r>
      <w:r>
        <w:rPr>
          <w:color w:val="auto"/>
          <w:spacing w:val="8"/>
          <w:sz w:val="20"/>
          <w:szCs w:val="20"/>
          <w:highlight w:val="none"/>
        </w:rPr>
        <w:t>。</w:t>
      </w:r>
    </w:p>
    <w:p w14:paraId="16DF499C">
      <w:pPr>
        <w:pStyle w:val="2"/>
        <w:spacing w:before="35" w:line="229" w:lineRule="auto"/>
        <w:ind w:left="436"/>
        <w:rPr>
          <w:color w:val="auto"/>
          <w:sz w:val="20"/>
          <w:szCs w:val="20"/>
          <w:highlight w:val="none"/>
        </w:rPr>
      </w:pPr>
      <w:r>
        <w:rPr>
          <w:b/>
          <w:bCs/>
          <w:color w:val="auto"/>
          <w:spacing w:val="3"/>
          <w:sz w:val="20"/>
          <w:szCs w:val="20"/>
          <w:highlight w:val="none"/>
        </w:rPr>
        <w:t>15.3</w:t>
      </w:r>
      <w:r>
        <w:rPr>
          <w:color w:val="auto"/>
          <w:spacing w:val="3"/>
          <w:sz w:val="20"/>
          <w:szCs w:val="20"/>
          <w:highlight w:val="none"/>
        </w:rPr>
        <w:t xml:space="preserve"> </w:t>
      </w:r>
      <w:r>
        <w:rPr>
          <w:b/>
          <w:bCs/>
          <w:color w:val="auto"/>
          <w:spacing w:val="3"/>
          <w:sz w:val="20"/>
          <w:szCs w:val="20"/>
          <w:highlight w:val="none"/>
        </w:rPr>
        <w:t>质量保证金</w:t>
      </w:r>
    </w:p>
    <w:p w14:paraId="26963CEA">
      <w:pPr>
        <w:pStyle w:val="2"/>
        <w:spacing w:before="159" w:line="227" w:lineRule="auto"/>
        <w:ind w:left="424"/>
        <w:rPr>
          <w:color w:val="auto"/>
          <w:sz w:val="20"/>
          <w:szCs w:val="20"/>
          <w:highlight w:val="none"/>
        </w:rPr>
      </w:pPr>
      <w:r>
        <w:rPr>
          <w:color w:val="auto"/>
          <w:spacing w:val="8"/>
          <w:sz w:val="20"/>
          <w:szCs w:val="20"/>
          <w:highlight w:val="none"/>
        </w:rPr>
        <w:t>关于是否扣留质量保证金的约定：</w:t>
      </w:r>
      <w:r>
        <w:rPr>
          <w:color w:val="auto"/>
          <w:spacing w:val="8"/>
          <w:sz w:val="20"/>
          <w:szCs w:val="20"/>
          <w:highlight w:val="none"/>
          <w:u w:val="single" w:color="auto"/>
        </w:rPr>
        <w:t>按工程价款结算总额的</w:t>
      </w:r>
      <w:r>
        <w:rPr>
          <w:color w:val="auto"/>
          <w:spacing w:val="-17"/>
          <w:sz w:val="20"/>
          <w:szCs w:val="20"/>
          <w:highlight w:val="none"/>
          <w:u w:val="single" w:color="auto"/>
        </w:rPr>
        <w:t xml:space="preserve"> </w:t>
      </w:r>
      <w:r>
        <w:rPr>
          <w:color w:val="auto"/>
          <w:spacing w:val="8"/>
          <w:sz w:val="20"/>
          <w:szCs w:val="20"/>
          <w:highlight w:val="none"/>
          <w:u w:val="single" w:color="auto"/>
        </w:rPr>
        <w:t xml:space="preserve">3%作为质保金 </w:t>
      </w:r>
      <w:r>
        <w:rPr>
          <w:color w:val="auto"/>
          <w:spacing w:val="8"/>
          <w:sz w:val="20"/>
          <w:szCs w:val="20"/>
          <w:highlight w:val="none"/>
        </w:rPr>
        <w:t>。</w:t>
      </w:r>
    </w:p>
    <w:p w14:paraId="2894495F">
      <w:pPr>
        <w:pStyle w:val="2"/>
        <w:spacing w:before="162" w:line="228" w:lineRule="auto"/>
        <w:ind w:left="436"/>
        <w:rPr>
          <w:color w:val="auto"/>
          <w:sz w:val="20"/>
          <w:szCs w:val="20"/>
          <w:highlight w:val="none"/>
        </w:rPr>
      </w:pPr>
      <w:r>
        <w:rPr>
          <w:color w:val="auto"/>
          <w:spacing w:val="7"/>
          <w:sz w:val="20"/>
          <w:szCs w:val="20"/>
          <w:highlight w:val="none"/>
        </w:rPr>
        <w:t>15.3.1 承包人提供质量保证金的方式</w:t>
      </w:r>
    </w:p>
    <w:p w14:paraId="20A2343B">
      <w:pPr>
        <w:pStyle w:val="2"/>
        <w:spacing w:before="161" w:line="228" w:lineRule="auto"/>
        <w:ind w:left="421"/>
        <w:rPr>
          <w:color w:val="auto"/>
          <w:sz w:val="20"/>
          <w:szCs w:val="20"/>
          <w:highlight w:val="none"/>
        </w:rPr>
      </w:pPr>
      <w:r>
        <w:rPr>
          <w:color w:val="auto"/>
          <w:spacing w:val="7"/>
          <w:sz w:val="20"/>
          <w:szCs w:val="20"/>
          <w:highlight w:val="none"/>
        </w:rPr>
        <w:t>质量保证金采用以下第</w:t>
      </w:r>
      <w:r>
        <w:rPr>
          <w:color w:val="auto"/>
          <w:spacing w:val="7"/>
          <w:sz w:val="20"/>
          <w:szCs w:val="20"/>
          <w:highlight w:val="none"/>
          <w:u w:val="single" w:color="auto"/>
        </w:rPr>
        <w:t xml:space="preserve">  （2）   </w:t>
      </w:r>
      <w:r>
        <w:rPr>
          <w:color w:val="auto"/>
          <w:spacing w:val="-84"/>
          <w:sz w:val="20"/>
          <w:szCs w:val="20"/>
          <w:highlight w:val="none"/>
        </w:rPr>
        <w:t xml:space="preserve"> </w:t>
      </w:r>
      <w:r>
        <w:rPr>
          <w:color w:val="auto"/>
          <w:spacing w:val="7"/>
          <w:sz w:val="20"/>
          <w:szCs w:val="20"/>
          <w:highlight w:val="none"/>
        </w:rPr>
        <w:t>种方式：</w:t>
      </w:r>
    </w:p>
    <w:p w14:paraId="31D392F0">
      <w:pPr>
        <w:pStyle w:val="2"/>
        <w:spacing w:before="164" w:line="228" w:lineRule="auto"/>
        <w:ind w:left="430"/>
        <w:rPr>
          <w:color w:val="auto"/>
          <w:sz w:val="20"/>
          <w:szCs w:val="20"/>
          <w:highlight w:val="none"/>
        </w:rPr>
      </w:pPr>
      <w:r>
        <w:rPr>
          <w:color w:val="auto"/>
          <w:spacing w:val="7"/>
          <w:sz w:val="20"/>
          <w:szCs w:val="20"/>
          <w:highlight w:val="none"/>
        </w:rPr>
        <w:t>（1）质量保证金保函，保证金额为：</w:t>
      </w:r>
      <w:r>
        <w:rPr>
          <w:color w:val="auto"/>
          <w:spacing w:val="7"/>
          <w:sz w:val="20"/>
          <w:szCs w:val="20"/>
          <w:highlight w:val="none"/>
          <w:u w:val="single" w:color="auto"/>
        </w:rPr>
        <w:t xml:space="preserve">  /   </w:t>
      </w:r>
      <w:r>
        <w:rPr>
          <w:color w:val="auto"/>
          <w:spacing w:val="7"/>
          <w:sz w:val="20"/>
          <w:szCs w:val="20"/>
          <w:highlight w:val="none"/>
        </w:rPr>
        <w:t>；</w:t>
      </w:r>
    </w:p>
    <w:p w14:paraId="036FDFC4">
      <w:pPr>
        <w:pStyle w:val="2"/>
        <w:spacing w:before="160" w:line="227" w:lineRule="auto"/>
        <w:ind w:left="430"/>
        <w:rPr>
          <w:color w:val="auto"/>
          <w:sz w:val="20"/>
          <w:szCs w:val="20"/>
          <w:highlight w:val="none"/>
        </w:rPr>
      </w:pPr>
      <w:r>
        <w:rPr>
          <w:color w:val="auto"/>
          <w:spacing w:val="9"/>
          <w:sz w:val="20"/>
          <w:szCs w:val="20"/>
          <w:highlight w:val="none"/>
        </w:rPr>
        <w:t>（2）发包人按工程价款结算总额的</w:t>
      </w:r>
      <w:r>
        <w:rPr>
          <w:color w:val="auto"/>
          <w:spacing w:val="9"/>
          <w:sz w:val="20"/>
          <w:szCs w:val="20"/>
          <w:highlight w:val="none"/>
          <w:u w:val="single" w:color="auto"/>
        </w:rPr>
        <w:t xml:space="preserve"> 3 </w:t>
      </w:r>
      <w:r>
        <w:rPr>
          <w:color w:val="auto"/>
          <w:spacing w:val="9"/>
          <w:sz w:val="20"/>
          <w:szCs w:val="20"/>
          <w:highlight w:val="none"/>
        </w:rPr>
        <w:t>%预留工程质量保</w:t>
      </w:r>
      <w:r>
        <w:rPr>
          <w:color w:val="auto"/>
          <w:spacing w:val="8"/>
          <w:sz w:val="20"/>
          <w:szCs w:val="20"/>
          <w:highlight w:val="none"/>
        </w:rPr>
        <w:t>证金，待缺陷责任期满后返还；</w:t>
      </w:r>
    </w:p>
    <w:p w14:paraId="6F40563C">
      <w:pPr>
        <w:pStyle w:val="2"/>
        <w:spacing w:before="163" w:line="229" w:lineRule="auto"/>
        <w:ind w:left="430"/>
        <w:rPr>
          <w:color w:val="auto"/>
          <w:sz w:val="20"/>
          <w:szCs w:val="20"/>
          <w:highlight w:val="none"/>
        </w:rPr>
      </w:pPr>
      <w:r>
        <w:rPr>
          <w:color w:val="auto"/>
          <w:spacing w:val="5"/>
          <w:sz w:val="20"/>
          <w:szCs w:val="20"/>
          <w:highlight w:val="none"/>
        </w:rPr>
        <w:t>（3）其他方式：</w:t>
      </w:r>
      <w:r>
        <w:rPr>
          <w:color w:val="auto"/>
          <w:spacing w:val="5"/>
          <w:sz w:val="20"/>
          <w:szCs w:val="20"/>
          <w:highlight w:val="none"/>
          <w:u w:val="single" w:color="auto"/>
        </w:rPr>
        <w:t xml:space="preserve">   /</w:t>
      </w:r>
      <w:r>
        <w:rPr>
          <w:color w:val="auto"/>
          <w:spacing w:val="6"/>
          <w:sz w:val="20"/>
          <w:szCs w:val="20"/>
          <w:highlight w:val="none"/>
          <w:u w:val="single" w:color="auto"/>
        </w:rPr>
        <w:t xml:space="preserve">        </w:t>
      </w:r>
      <w:r>
        <w:rPr>
          <w:color w:val="auto"/>
          <w:spacing w:val="5"/>
          <w:sz w:val="20"/>
          <w:szCs w:val="20"/>
          <w:highlight w:val="none"/>
        </w:rPr>
        <w:t>。</w:t>
      </w:r>
    </w:p>
    <w:p w14:paraId="653400C7">
      <w:pPr>
        <w:pStyle w:val="2"/>
        <w:spacing w:before="159" w:line="229" w:lineRule="auto"/>
        <w:ind w:left="436"/>
        <w:rPr>
          <w:color w:val="auto"/>
          <w:sz w:val="20"/>
          <w:szCs w:val="20"/>
          <w:highlight w:val="none"/>
        </w:rPr>
      </w:pPr>
      <w:r>
        <w:rPr>
          <w:color w:val="auto"/>
          <w:spacing w:val="6"/>
          <w:sz w:val="20"/>
          <w:szCs w:val="20"/>
          <w:highlight w:val="none"/>
        </w:rPr>
        <w:t>15.3.2 质量保证金的扣留</w:t>
      </w:r>
    </w:p>
    <w:p w14:paraId="5C28BC43">
      <w:pPr>
        <w:pStyle w:val="2"/>
        <w:spacing w:before="160" w:line="228" w:lineRule="auto"/>
        <w:ind w:left="421"/>
        <w:rPr>
          <w:color w:val="auto"/>
          <w:sz w:val="20"/>
          <w:szCs w:val="20"/>
          <w:highlight w:val="none"/>
        </w:rPr>
      </w:pPr>
      <w:r>
        <w:rPr>
          <w:color w:val="auto"/>
          <w:spacing w:val="7"/>
          <w:sz w:val="20"/>
          <w:szCs w:val="20"/>
          <w:highlight w:val="none"/>
        </w:rPr>
        <w:t>质量保证金的扣留采取以下第</w:t>
      </w:r>
      <w:r>
        <w:rPr>
          <w:color w:val="auto"/>
          <w:spacing w:val="7"/>
          <w:sz w:val="20"/>
          <w:szCs w:val="20"/>
          <w:highlight w:val="none"/>
          <w:u w:val="single" w:color="auto"/>
        </w:rPr>
        <w:t xml:space="preserve">   （2）   </w:t>
      </w:r>
      <w:r>
        <w:rPr>
          <w:color w:val="auto"/>
          <w:spacing w:val="-78"/>
          <w:sz w:val="20"/>
          <w:szCs w:val="20"/>
          <w:highlight w:val="none"/>
        </w:rPr>
        <w:t xml:space="preserve"> </w:t>
      </w:r>
      <w:r>
        <w:rPr>
          <w:color w:val="auto"/>
          <w:spacing w:val="7"/>
          <w:sz w:val="20"/>
          <w:szCs w:val="20"/>
          <w:highlight w:val="none"/>
        </w:rPr>
        <w:t>种方式：</w:t>
      </w:r>
    </w:p>
    <w:p w14:paraId="1AF0837F">
      <w:pPr>
        <w:pStyle w:val="2"/>
        <w:spacing w:before="161" w:line="303" w:lineRule="auto"/>
        <w:ind w:left="21" w:right="83" w:firstLine="409"/>
        <w:rPr>
          <w:color w:val="auto"/>
          <w:sz w:val="20"/>
          <w:szCs w:val="20"/>
          <w:highlight w:val="none"/>
        </w:rPr>
      </w:pPr>
      <w:r>
        <w:rPr>
          <w:color w:val="auto"/>
          <w:spacing w:val="10"/>
          <w:sz w:val="20"/>
          <w:szCs w:val="20"/>
          <w:highlight w:val="none"/>
        </w:rPr>
        <w:t>（1）在支付工程进度款时逐次扣留，在此</w:t>
      </w:r>
      <w:r>
        <w:rPr>
          <w:color w:val="auto"/>
          <w:spacing w:val="9"/>
          <w:sz w:val="20"/>
          <w:szCs w:val="20"/>
          <w:highlight w:val="none"/>
        </w:rPr>
        <w:t>情形下，质量保证金的计算基数不包括预付款的支付、扣</w:t>
      </w:r>
      <w:r>
        <w:rPr>
          <w:color w:val="auto"/>
          <w:sz w:val="20"/>
          <w:szCs w:val="20"/>
          <w:highlight w:val="none"/>
        </w:rPr>
        <w:t xml:space="preserve"> </w:t>
      </w:r>
      <w:r>
        <w:rPr>
          <w:color w:val="auto"/>
          <w:spacing w:val="6"/>
          <w:sz w:val="20"/>
          <w:szCs w:val="20"/>
          <w:highlight w:val="none"/>
        </w:rPr>
        <w:t>回以及价格调整的金额；</w:t>
      </w:r>
    </w:p>
    <w:p w14:paraId="5B7D579B">
      <w:pPr>
        <w:pStyle w:val="2"/>
        <w:spacing w:before="163" w:line="228" w:lineRule="auto"/>
        <w:ind w:left="430"/>
        <w:rPr>
          <w:color w:val="auto"/>
          <w:sz w:val="20"/>
          <w:szCs w:val="20"/>
          <w:highlight w:val="none"/>
        </w:rPr>
      </w:pPr>
      <w:r>
        <w:rPr>
          <w:color w:val="auto"/>
          <w:spacing w:val="8"/>
          <w:sz w:val="20"/>
          <w:szCs w:val="20"/>
          <w:highlight w:val="none"/>
        </w:rPr>
        <w:t>（2）工程竣工结算时一次性扣留质量保证金；</w:t>
      </w:r>
    </w:p>
    <w:p w14:paraId="0264C6D7">
      <w:pPr>
        <w:pStyle w:val="2"/>
        <w:spacing w:before="160" w:line="229" w:lineRule="auto"/>
        <w:ind w:left="430"/>
        <w:rPr>
          <w:color w:val="auto"/>
          <w:sz w:val="20"/>
          <w:szCs w:val="20"/>
          <w:highlight w:val="none"/>
        </w:rPr>
      </w:pPr>
      <w:r>
        <w:rPr>
          <w:color w:val="auto"/>
          <w:spacing w:val="6"/>
          <w:sz w:val="20"/>
          <w:szCs w:val="20"/>
          <w:highlight w:val="none"/>
        </w:rPr>
        <w:t>（3）其他扣留方式:</w:t>
      </w:r>
      <w:r>
        <w:rPr>
          <w:color w:val="auto"/>
          <w:spacing w:val="6"/>
          <w:sz w:val="20"/>
          <w:szCs w:val="20"/>
          <w:highlight w:val="none"/>
          <w:u w:val="single" w:color="auto"/>
        </w:rPr>
        <w:t xml:space="preserve">    /</w:t>
      </w:r>
      <w:r>
        <w:rPr>
          <w:color w:val="auto"/>
          <w:spacing w:val="5"/>
          <w:sz w:val="20"/>
          <w:szCs w:val="20"/>
          <w:highlight w:val="none"/>
          <w:u w:val="single" w:color="auto"/>
        </w:rPr>
        <w:t xml:space="preserve">                </w:t>
      </w:r>
      <w:r>
        <w:rPr>
          <w:color w:val="auto"/>
          <w:spacing w:val="6"/>
          <w:sz w:val="20"/>
          <w:szCs w:val="20"/>
          <w:highlight w:val="none"/>
        </w:rPr>
        <w:t>。</w:t>
      </w:r>
    </w:p>
    <w:p w14:paraId="1131F666">
      <w:pPr>
        <w:pStyle w:val="2"/>
        <w:spacing w:before="160" w:line="370" w:lineRule="auto"/>
        <w:ind w:left="1" w:right="2" w:firstLine="422"/>
        <w:jc w:val="both"/>
        <w:rPr>
          <w:color w:val="auto"/>
          <w:sz w:val="20"/>
          <w:szCs w:val="20"/>
          <w:highlight w:val="none"/>
        </w:rPr>
      </w:pPr>
      <w:r>
        <w:rPr>
          <w:color w:val="auto"/>
          <w:spacing w:val="9"/>
          <w:sz w:val="20"/>
          <w:szCs w:val="20"/>
          <w:highlight w:val="none"/>
        </w:rPr>
        <w:t>关于质量保证金的补充约定：</w:t>
      </w:r>
      <w:r>
        <w:rPr>
          <w:color w:val="auto"/>
          <w:spacing w:val="9"/>
          <w:sz w:val="20"/>
          <w:szCs w:val="20"/>
          <w:highlight w:val="none"/>
          <w:u w:val="single" w:color="auto"/>
        </w:rPr>
        <w:t>承包人未按照法律法规有关规定和合同约定履行质量保修义务的，发包</w:t>
      </w:r>
      <w:r>
        <w:rPr>
          <w:color w:val="auto"/>
          <w:spacing w:val="7"/>
          <w:sz w:val="20"/>
          <w:szCs w:val="20"/>
          <w:highlight w:val="none"/>
        </w:rPr>
        <w:t xml:space="preserve"> </w:t>
      </w:r>
      <w:r>
        <w:rPr>
          <w:color w:val="auto"/>
          <w:spacing w:val="9"/>
          <w:sz w:val="20"/>
          <w:szCs w:val="20"/>
          <w:highlight w:val="none"/>
          <w:u w:val="single" w:color="auto"/>
        </w:rPr>
        <w:t>人有权从质量保证金中扣留用于质量保修的各项支出。发包人在工程缺陷责任期满后 14 天</w:t>
      </w:r>
      <w:r>
        <w:rPr>
          <w:color w:val="auto"/>
          <w:spacing w:val="8"/>
          <w:sz w:val="20"/>
          <w:szCs w:val="20"/>
          <w:highlight w:val="none"/>
          <w:u w:val="single" w:color="auto"/>
        </w:rPr>
        <w:t>内将保修金一</w:t>
      </w:r>
      <w:r>
        <w:rPr>
          <w:color w:val="auto"/>
          <w:sz w:val="20"/>
          <w:szCs w:val="20"/>
          <w:highlight w:val="none"/>
        </w:rPr>
        <w:t xml:space="preserve"> </w:t>
      </w:r>
      <w:r>
        <w:rPr>
          <w:color w:val="auto"/>
          <w:spacing w:val="9"/>
          <w:sz w:val="20"/>
          <w:szCs w:val="20"/>
          <w:highlight w:val="none"/>
          <w:u w:val="single" w:color="auto"/>
        </w:rPr>
        <w:t>次性返回给承包人（无息）。质量保证金的返还，并不能免除承包人按照合同约定应承担的质量保修责任</w:t>
      </w:r>
      <w:r>
        <w:rPr>
          <w:color w:val="auto"/>
          <w:spacing w:val="12"/>
          <w:sz w:val="20"/>
          <w:szCs w:val="20"/>
          <w:highlight w:val="none"/>
        </w:rPr>
        <w:t xml:space="preserve"> </w:t>
      </w:r>
      <w:r>
        <w:rPr>
          <w:color w:val="auto"/>
          <w:spacing w:val="10"/>
          <w:sz w:val="20"/>
          <w:szCs w:val="20"/>
          <w:highlight w:val="none"/>
          <w:u w:val="single" w:color="auto"/>
        </w:rPr>
        <w:t>和应履行的质量保修义务。</w:t>
      </w:r>
    </w:p>
    <w:p w14:paraId="7A3C4E12">
      <w:pPr>
        <w:pStyle w:val="2"/>
        <w:spacing w:before="32" w:line="228" w:lineRule="auto"/>
        <w:ind w:left="436"/>
        <w:rPr>
          <w:color w:val="auto"/>
          <w:sz w:val="20"/>
          <w:szCs w:val="20"/>
          <w:highlight w:val="none"/>
        </w:rPr>
      </w:pPr>
      <w:r>
        <w:rPr>
          <w:b/>
          <w:bCs/>
          <w:color w:val="auto"/>
          <w:spacing w:val="-1"/>
          <w:sz w:val="20"/>
          <w:szCs w:val="20"/>
          <w:highlight w:val="none"/>
        </w:rPr>
        <w:t>15.4</w:t>
      </w:r>
      <w:r>
        <w:rPr>
          <w:color w:val="auto"/>
          <w:spacing w:val="16"/>
          <w:sz w:val="20"/>
          <w:szCs w:val="20"/>
          <w:highlight w:val="none"/>
        </w:rPr>
        <w:t xml:space="preserve"> </w:t>
      </w:r>
      <w:r>
        <w:rPr>
          <w:b/>
          <w:bCs/>
          <w:color w:val="auto"/>
          <w:spacing w:val="-1"/>
          <w:sz w:val="20"/>
          <w:szCs w:val="20"/>
          <w:highlight w:val="none"/>
        </w:rPr>
        <w:t>保修</w:t>
      </w:r>
    </w:p>
    <w:p w14:paraId="4854780A">
      <w:pPr>
        <w:pStyle w:val="2"/>
        <w:spacing w:before="163" w:line="228" w:lineRule="auto"/>
        <w:ind w:left="426"/>
        <w:rPr>
          <w:color w:val="auto"/>
          <w:sz w:val="20"/>
          <w:szCs w:val="20"/>
          <w:highlight w:val="none"/>
        </w:rPr>
      </w:pPr>
      <w:r>
        <w:rPr>
          <w:color w:val="auto"/>
          <w:spacing w:val="4"/>
          <w:sz w:val="20"/>
          <w:szCs w:val="20"/>
          <w:highlight w:val="none"/>
        </w:rPr>
        <w:t>15.4.1 保修责任</w:t>
      </w:r>
    </w:p>
    <w:p w14:paraId="5984C283">
      <w:pPr>
        <w:pStyle w:val="2"/>
        <w:spacing w:before="162" w:line="361" w:lineRule="auto"/>
        <w:ind w:left="1" w:right="2" w:firstLine="412"/>
        <w:rPr>
          <w:color w:val="auto"/>
          <w:sz w:val="20"/>
          <w:szCs w:val="20"/>
          <w:highlight w:val="none"/>
        </w:rPr>
      </w:pPr>
      <w:r>
        <w:rPr>
          <w:color w:val="auto"/>
          <w:spacing w:val="9"/>
          <w:sz w:val="20"/>
          <w:szCs w:val="20"/>
          <w:highlight w:val="none"/>
        </w:rPr>
        <w:t>工程保修期为：</w:t>
      </w:r>
      <w:r>
        <w:rPr>
          <w:color w:val="auto"/>
          <w:spacing w:val="9"/>
          <w:sz w:val="20"/>
          <w:szCs w:val="20"/>
          <w:highlight w:val="none"/>
          <w:u w:val="single" w:color="auto"/>
        </w:rPr>
        <w:t xml:space="preserve">  根据《建设工程质量管理条例》及有关规定，约定本工程的保修期详见《工程质量</w:t>
      </w:r>
      <w:r>
        <w:rPr>
          <w:color w:val="auto"/>
          <w:spacing w:val="9"/>
          <w:sz w:val="20"/>
          <w:szCs w:val="20"/>
          <w:highlight w:val="none"/>
        </w:rPr>
        <w:t xml:space="preserve"> </w:t>
      </w:r>
      <w:r>
        <w:rPr>
          <w:color w:val="auto"/>
          <w:spacing w:val="11"/>
          <w:sz w:val="20"/>
          <w:szCs w:val="20"/>
          <w:highlight w:val="none"/>
          <w:u w:val="single" w:color="auto"/>
        </w:rPr>
        <w:t>保修书》。</w:t>
      </w:r>
    </w:p>
    <w:p w14:paraId="1E3582B0">
      <w:pPr>
        <w:pStyle w:val="2"/>
        <w:spacing w:before="32" w:line="228" w:lineRule="auto"/>
        <w:ind w:left="413"/>
        <w:rPr>
          <w:color w:val="auto"/>
          <w:sz w:val="20"/>
          <w:szCs w:val="20"/>
          <w:highlight w:val="none"/>
        </w:rPr>
      </w:pPr>
      <w:r>
        <w:rPr>
          <w:color w:val="auto"/>
          <w:spacing w:val="7"/>
          <w:sz w:val="20"/>
          <w:szCs w:val="20"/>
          <w:highlight w:val="none"/>
        </w:rPr>
        <w:t>工程保修书具体内容见合同附件</w:t>
      </w:r>
      <w:r>
        <w:rPr>
          <w:color w:val="auto"/>
          <w:spacing w:val="-27"/>
          <w:sz w:val="20"/>
          <w:szCs w:val="20"/>
          <w:highlight w:val="none"/>
        </w:rPr>
        <w:t xml:space="preserve"> </w:t>
      </w:r>
      <w:r>
        <w:rPr>
          <w:color w:val="auto"/>
          <w:spacing w:val="7"/>
          <w:sz w:val="20"/>
          <w:szCs w:val="20"/>
          <w:highlight w:val="none"/>
        </w:rPr>
        <w:t>3。</w:t>
      </w:r>
    </w:p>
    <w:p w14:paraId="251AC4B2">
      <w:pPr>
        <w:pStyle w:val="2"/>
        <w:spacing w:before="162" w:line="228" w:lineRule="auto"/>
        <w:ind w:left="426"/>
        <w:rPr>
          <w:color w:val="auto"/>
          <w:sz w:val="20"/>
          <w:szCs w:val="20"/>
          <w:highlight w:val="none"/>
        </w:rPr>
      </w:pPr>
      <w:r>
        <w:rPr>
          <w:color w:val="auto"/>
          <w:spacing w:val="4"/>
          <w:sz w:val="20"/>
          <w:szCs w:val="20"/>
          <w:highlight w:val="none"/>
        </w:rPr>
        <w:t>15.4.3 修复通知</w:t>
      </w:r>
    </w:p>
    <w:p w14:paraId="287CDB97">
      <w:pPr>
        <w:pStyle w:val="2"/>
        <w:spacing w:before="156" w:line="374" w:lineRule="auto"/>
        <w:ind w:firstLine="411"/>
        <w:rPr>
          <w:color w:val="auto"/>
          <w:sz w:val="20"/>
          <w:szCs w:val="20"/>
          <w:highlight w:val="none"/>
        </w:rPr>
      </w:pPr>
      <w:r>
        <w:rPr>
          <w:color w:val="auto"/>
          <w:spacing w:val="9"/>
          <w:sz w:val="20"/>
          <w:szCs w:val="20"/>
          <w:highlight w:val="none"/>
        </w:rPr>
        <w:t>承包人收到保修通知并到达工程现场的合理时间：</w:t>
      </w:r>
      <w:r>
        <w:rPr>
          <w:color w:val="auto"/>
          <w:spacing w:val="9"/>
          <w:sz w:val="20"/>
          <w:szCs w:val="20"/>
          <w:highlight w:val="none"/>
          <w:u w:val="single" w:color="auto"/>
        </w:rPr>
        <w:t xml:space="preserve"> </w:t>
      </w:r>
      <w:r>
        <w:rPr>
          <w:color w:val="auto"/>
          <w:spacing w:val="8"/>
          <w:sz w:val="20"/>
          <w:szCs w:val="20"/>
          <w:highlight w:val="none"/>
          <w:u w:val="single" w:color="auto"/>
        </w:rPr>
        <w:t xml:space="preserve"> 1、属于保修范围、</w:t>
      </w:r>
      <w:r>
        <w:rPr>
          <w:color w:val="auto"/>
          <w:spacing w:val="-58"/>
          <w:sz w:val="20"/>
          <w:szCs w:val="20"/>
          <w:highlight w:val="none"/>
          <w:u w:val="single" w:color="auto"/>
        </w:rPr>
        <w:t xml:space="preserve"> </w:t>
      </w:r>
      <w:r>
        <w:rPr>
          <w:color w:val="auto"/>
          <w:spacing w:val="8"/>
          <w:sz w:val="20"/>
          <w:szCs w:val="20"/>
          <w:highlight w:val="none"/>
          <w:u w:val="single" w:color="auto"/>
        </w:rPr>
        <w:t>内容的项目，承包人应当在</w:t>
      </w:r>
      <w:r>
        <w:rPr>
          <w:color w:val="auto"/>
          <w:sz w:val="20"/>
          <w:szCs w:val="20"/>
          <w:highlight w:val="none"/>
        </w:rPr>
        <w:t xml:space="preserve">  </w:t>
      </w:r>
      <w:r>
        <w:rPr>
          <w:color w:val="auto"/>
          <w:spacing w:val="9"/>
          <w:sz w:val="20"/>
          <w:szCs w:val="20"/>
          <w:highlight w:val="none"/>
          <w:u w:val="single" w:color="auto"/>
        </w:rPr>
        <w:t>接到保修通知之日起三天内派人保修。承包人不在约定期限内派人保修的，发包人有权直接安排维修，费</w:t>
      </w:r>
      <w:r>
        <w:rPr>
          <w:color w:val="auto"/>
          <w:spacing w:val="13"/>
          <w:sz w:val="20"/>
          <w:szCs w:val="20"/>
          <w:highlight w:val="none"/>
        </w:rPr>
        <w:t xml:space="preserve"> </w:t>
      </w:r>
      <w:r>
        <w:rPr>
          <w:color w:val="auto"/>
          <w:spacing w:val="10"/>
          <w:sz w:val="20"/>
          <w:szCs w:val="20"/>
          <w:highlight w:val="none"/>
          <w:u w:val="single" w:color="auto"/>
        </w:rPr>
        <w:t>用从工程保修金中扣除，不足部分发包人有权向承包人追索。2、发生紧</w:t>
      </w:r>
      <w:r>
        <w:rPr>
          <w:color w:val="auto"/>
          <w:spacing w:val="9"/>
          <w:sz w:val="20"/>
          <w:szCs w:val="20"/>
          <w:highlight w:val="none"/>
          <w:u w:val="single" w:color="auto"/>
        </w:rPr>
        <w:t>急抢修事故的，承包人在接到事</w:t>
      </w:r>
      <w:r>
        <w:rPr>
          <w:color w:val="auto"/>
          <w:sz w:val="20"/>
          <w:szCs w:val="20"/>
          <w:highlight w:val="none"/>
        </w:rPr>
        <w:t xml:space="preserve">  </w:t>
      </w:r>
      <w:r>
        <w:rPr>
          <w:color w:val="auto"/>
          <w:spacing w:val="10"/>
          <w:sz w:val="20"/>
          <w:szCs w:val="20"/>
          <w:highlight w:val="none"/>
          <w:u w:val="single" w:color="auto"/>
        </w:rPr>
        <w:t>故通知后，应当立即到达事故现场抢修。3、对于涉及设备的质量问题，</w:t>
      </w:r>
      <w:r>
        <w:rPr>
          <w:color w:val="auto"/>
          <w:spacing w:val="9"/>
          <w:sz w:val="20"/>
          <w:szCs w:val="20"/>
          <w:highlight w:val="none"/>
          <w:u w:val="single" w:color="auto"/>
        </w:rPr>
        <w:t>应当提出保修方案，及时更换设</w:t>
      </w:r>
      <w:r>
        <w:rPr>
          <w:color w:val="auto"/>
          <w:sz w:val="20"/>
          <w:szCs w:val="20"/>
          <w:highlight w:val="none"/>
        </w:rPr>
        <w:t xml:space="preserve">  </w:t>
      </w:r>
      <w:r>
        <w:rPr>
          <w:color w:val="auto"/>
          <w:spacing w:val="9"/>
          <w:sz w:val="20"/>
          <w:szCs w:val="20"/>
          <w:highlight w:val="none"/>
          <w:u w:val="single" w:color="auto"/>
        </w:rPr>
        <w:t>备，承包人实施保修。属于涉及结构安全的质量问题，应当按照《房屋建筑工程质量保修办法》的规定，</w:t>
      </w:r>
      <w:r>
        <w:rPr>
          <w:color w:val="auto"/>
          <w:spacing w:val="15"/>
          <w:sz w:val="20"/>
          <w:szCs w:val="20"/>
          <w:highlight w:val="none"/>
        </w:rPr>
        <w:t xml:space="preserve"> </w:t>
      </w:r>
      <w:r>
        <w:rPr>
          <w:color w:val="auto"/>
          <w:spacing w:val="9"/>
          <w:sz w:val="20"/>
          <w:szCs w:val="20"/>
          <w:highlight w:val="none"/>
          <w:u w:val="single" w:color="auto"/>
        </w:rPr>
        <w:t>立即向当地建设行政主管部门报告，采取安全防范措施；由原设计单位或者具有相应资质等级的设计单位</w:t>
      </w:r>
      <w:r>
        <w:rPr>
          <w:color w:val="auto"/>
          <w:spacing w:val="13"/>
          <w:sz w:val="20"/>
          <w:szCs w:val="20"/>
          <w:highlight w:val="none"/>
        </w:rPr>
        <w:t xml:space="preserve"> </w:t>
      </w:r>
      <w:r>
        <w:rPr>
          <w:color w:val="auto"/>
          <w:spacing w:val="9"/>
          <w:sz w:val="20"/>
          <w:szCs w:val="20"/>
          <w:highlight w:val="none"/>
          <w:u w:val="single" w:color="auto"/>
        </w:rPr>
        <w:t>提出保修方案，承包人实施保修。4、质量保修完成后，由发包人组织验收。5、保修费用由造成质量缺陷</w:t>
      </w:r>
      <w:r>
        <w:rPr>
          <w:color w:val="auto"/>
          <w:spacing w:val="4"/>
          <w:sz w:val="20"/>
          <w:szCs w:val="20"/>
          <w:highlight w:val="none"/>
        </w:rPr>
        <w:t xml:space="preserve"> </w:t>
      </w:r>
      <w:r>
        <w:rPr>
          <w:color w:val="auto"/>
          <w:spacing w:val="7"/>
          <w:sz w:val="20"/>
          <w:szCs w:val="20"/>
          <w:highlight w:val="none"/>
          <w:u w:val="single" w:color="auto"/>
        </w:rPr>
        <w:t>的责任方承担</w:t>
      </w:r>
      <w:r>
        <w:rPr>
          <w:color w:val="auto"/>
          <w:spacing w:val="36"/>
          <w:sz w:val="20"/>
          <w:szCs w:val="20"/>
          <w:highlight w:val="none"/>
          <w:u w:val="single" w:color="auto"/>
        </w:rPr>
        <w:t xml:space="preserve"> </w:t>
      </w:r>
      <w:r>
        <w:rPr>
          <w:color w:val="auto"/>
          <w:spacing w:val="7"/>
          <w:sz w:val="20"/>
          <w:szCs w:val="20"/>
          <w:highlight w:val="none"/>
          <w:u w:val="single" w:color="auto"/>
        </w:rPr>
        <w:t>。</w:t>
      </w:r>
    </w:p>
    <w:p w14:paraId="17701DE4">
      <w:pPr>
        <w:spacing w:line="374" w:lineRule="auto"/>
        <w:rPr>
          <w:color w:val="auto"/>
          <w:sz w:val="20"/>
          <w:szCs w:val="20"/>
          <w:highlight w:val="none"/>
        </w:rPr>
        <w:sectPr>
          <w:footerReference r:id="rId54" w:type="default"/>
          <w:pgSz w:w="11905" w:h="16839"/>
          <w:pgMar w:top="400" w:right="1134" w:bottom="950" w:left="1140" w:header="0" w:footer="787" w:gutter="0"/>
          <w:pgNumType w:fmt="decimal"/>
          <w:cols w:space="720" w:num="1"/>
        </w:sectPr>
      </w:pPr>
    </w:p>
    <w:p w14:paraId="48E1D9DF">
      <w:pPr>
        <w:spacing w:line="348" w:lineRule="auto"/>
        <w:rPr>
          <w:rFonts w:ascii="Arial"/>
          <w:color w:val="auto"/>
          <w:sz w:val="21"/>
          <w:highlight w:val="none"/>
        </w:rPr>
      </w:pPr>
    </w:p>
    <w:p w14:paraId="67FE7AC5">
      <w:pPr>
        <w:spacing w:line="348" w:lineRule="auto"/>
        <w:rPr>
          <w:rFonts w:ascii="Arial"/>
          <w:color w:val="auto"/>
          <w:sz w:val="21"/>
          <w:highlight w:val="none"/>
        </w:rPr>
      </w:pPr>
    </w:p>
    <w:p w14:paraId="615BCE77">
      <w:pPr>
        <w:pStyle w:val="2"/>
        <w:spacing w:before="65" w:line="233" w:lineRule="auto"/>
        <w:ind w:left="16"/>
        <w:rPr>
          <w:color w:val="auto"/>
          <w:sz w:val="20"/>
          <w:szCs w:val="20"/>
          <w:highlight w:val="none"/>
        </w:rPr>
      </w:pPr>
      <w:r>
        <w:rPr>
          <w:b/>
          <w:bCs/>
          <w:color w:val="auto"/>
          <w:spacing w:val="-1"/>
          <w:sz w:val="20"/>
          <w:szCs w:val="20"/>
          <w:highlight w:val="none"/>
        </w:rPr>
        <w:t>16.</w:t>
      </w:r>
      <w:r>
        <w:rPr>
          <w:color w:val="auto"/>
          <w:spacing w:val="12"/>
          <w:sz w:val="20"/>
          <w:szCs w:val="20"/>
          <w:highlight w:val="none"/>
        </w:rPr>
        <w:t xml:space="preserve"> </w:t>
      </w:r>
      <w:r>
        <w:rPr>
          <w:b/>
          <w:bCs/>
          <w:color w:val="auto"/>
          <w:spacing w:val="-1"/>
          <w:sz w:val="20"/>
          <w:szCs w:val="20"/>
          <w:highlight w:val="none"/>
        </w:rPr>
        <w:t>违约</w:t>
      </w:r>
    </w:p>
    <w:p w14:paraId="1695F1B7">
      <w:pPr>
        <w:pStyle w:val="2"/>
        <w:spacing w:before="155" w:line="229" w:lineRule="auto"/>
        <w:ind w:left="436"/>
        <w:rPr>
          <w:color w:val="auto"/>
          <w:sz w:val="20"/>
          <w:szCs w:val="20"/>
          <w:highlight w:val="none"/>
        </w:rPr>
      </w:pPr>
      <w:r>
        <w:rPr>
          <w:b/>
          <w:bCs/>
          <w:color w:val="auto"/>
          <w:spacing w:val="3"/>
          <w:sz w:val="20"/>
          <w:szCs w:val="20"/>
          <w:highlight w:val="none"/>
        </w:rPr>
        <w:t>16.1</w:t>
      </w:r>
      <w:r>
        <w:rPr>
          <w:color w:val="auto"/>
          <w:spacing w:val="3"/>
          <w:sz w:val="20"/>
          <w:szCs w:val="20"/>
          <w:highlight w:val="none"/>
        </w:rPr>
        <w:t xml:space="preserve"> </w:t>
      </w:r>
      <w:r>
        <w:rPr>
          <w:b/>
          <w:bCs/>
          <w:color w:val="auto"/>
          <w:spacing w:val="3"/>
          <w:sz w:val="20"/>
          <w:szCs w:val="20"/>
          <w:highlight w:val="none"/>
        </w:rPr>
        <w:t>发包人违约</w:t>
      </w:r>
    </w:p>
    <w:p w14:paraId="6CB75AAA">
      <w:pPr>
        <w:pStyle w:val="2"/>
        <w:spacing w:before="159" w:line="229" w:lineRule="auto"/>
        <w:ind w:left="436"/>
        <w:rPr>
          <w:color w:val="auto"/>
          <w:sz w:val="20"/>
          <w:szCs w:val="20"/>
          <w:highlight w:val="none"/>
        </w:rPr>
      </w:pPr>
      <w:r>
        <w:rPr>
          <w:color w:val="auto"/>
          <w:spacing w:val="5"/>
          <w:sz w:val="20"/>
          <w:szCs w:val="20"/>
          <w:highlight w:val="none"/>
        </w:rPr>
        <w:t>16.1.1</w:t>
      </w:r>
      <w:r>
        <w:rPr>
          <w:color w:val="auto"/>
          <w:spacing w:val="-33"/>
          <w:sz w:val="20"/>
          <w:szCs w:val="20"/>
          <w:highlight w:val="none"/>
        </w:rPr>
        <w:t xml:space="preserve"> </w:t>
      </w:r>
      <w:r>
        <w:rPr>
          <w:color w:val="auto"/>
          <w:spacing w:val="5"/>
          <w:sz w:val="20"/>
          <w:szCs w:val="20"/>
          <w:highlight w:val="none"/>
        </w:rPr>
        <w:t>发包人违约的情形</w:t>
      </w:r>
    </w:p>
    <w:p w14:paraId="3C6395CC">
      <w:pPr>
        <w:pStyle w:val="2"/>
        <w:spacing w:before="159" w:line="229" w:lineRule="auto"/>
        <w:ind w:left="424"/>
        <w:rPr>
          <w:color w:val="auto"/>
          <w:sz w:val="20"/>
          <w:szCs w:val="20"/>
          <w:highlight w:val="none"/>
        </w:rPr>
      </w:pPr>
      <w:r>
        <w:rPr>
          <w:color w:val="auto"/>
          <w:spacing w:val="7"/>
          <w:sz w:val="20"/>
          <w:szCs w:val="20"/>
          <w:highlight w:val="none"/>
        </w:rPr>
        <w:t>发包人违约的其他情形：</w:t>
      </w:r>
      <w:r>
        <w:rPr>
          <w:color w:val="auto"/>
          <w:spacing w:val="7"/>
          <w:sz w:val="20"/>
          <w:szCs w:val="20"/>
          <w:highlight w:val="none"/>
          <w:u w:val="single" w:color="auto"/>
        </w:rPr>
        <w:t xml:space="preserve">    无   </w:t>
      </w:r>
      <w:r>
        <w:rPr>
          <w:color w:val="auto"/>
          <w:spacing w:val="7"/>
          <w:sz w:val="20"/>
          <w:szCs w:val="20"/>
          <w:highlight w:val="none"/>
        </w:rPr>
        <w:t>。</w:t>
      </w:r>
    </w:p>
    <w:p w14:paraId="1D316EFB">
      <w:pPr>
        <w:pStyle w:val="2"/>
        <w:spacing w:before="163" w:line="228" w:lineRule="auto"/>
        <w:ind w:left="436"/>
        <w:rPr>
          <w:color w:val="auto"/>
          <w:sz w:val="20"/>
          <w:szCs w:val="20"/>
          <w:highlight w:val="none"/>
        </w:rPr>
      </w:pPr>
      <w:r>
        <w:rPr>
          <w:color w:val="auto"/>
          <w:spacing w:val="6"/>
          <w:sz w:val="20"/>
          <w:szCs w:val="20"/>
          <w:highlight w:val="none"/>
        </w:rPr>
        <w:t>16.1.2 发包人违约的责任</w:t>
      </w:r>
    </w:p>
    <w:p w14:paraId="4A246282">
      <w:pPr>
        <w:pStyle w:val="2"/>
        <w:spacing w:before="161" w:line="228" w:lineRule="auto"/>
        <w:ind w:left="424"/>
        <w:rPr>
          <w:color w:val="auto"/>
          <w:sz w:val="20"/>
          <w:szCs w:val="20"/>
          <w:highlight w:val="none"/>
        </w:rPr>
      </w:pPr>
      <w:r>
        <w:rPr>
          <w:color w:val="auto"/>
          <w:spacing w:val="8"/>
          <w:sz w:val="20"/>
          <w:szCs w:val="20"/>
          <w:highlight w:val="none"/>
        </w:rPr>
        <w:t>发包人违约责任的承担方式和计算方法：</w:t>
      </w:r>
    </w:p>
    <w:p w14:paraId="0B0BB9C4">
      <w:pPr>
        <w:pStyle w:val="2"/>
        <w:spacing w:before="161" w:line="228" w:lineRule="auto"/>
        <w:ind w:left="430"/>
        <w:rPr>
          <w:color w:val="auto"/>
          <w:sz w:val="20"/>
          <w:szCs w:val="20"/>
          <w:highlight w:val="none"/>
        </w:rPr>
      </w:pPr>
      <w:r>
        <w:rPr>
          <w:color w:val="auto"/>
          <w:spacing w:val="8"/>
          <w:sz w:val="20"/>
          <w:szCs w:val="20"/>
          <w:highlight w:val="none"/>
        </w:rPr>
        <w:t>（1）因发包人原因未能在计划开工日期前</w:t>
      </w:r>
      <w:r>
        <w:rPr>
          <w:color w:val="auto"/>
          <w:spacing w:val="-19"/>
          <w:sz w:val="20"/>
          <w:szCs w:val="20"/>
          <w:highlight w:val="none"/>
        </w:rPr>
        <w:t xml:space="preserve"> </w:t>
      </w:r>
      <w:r>
        <w:rPr>
          <w:color w:val="auto"/>
          <w:spacing w:val="8"/>
          <w:sz w:val="20"/>
          <w:szCs w:val="20"/>
          <w:highlight w:val="none"/>
        </w:rPr>
        <w:t>7</w:t>
      </w:r>
      <w:r>
        <w:rPr>
          <w:color w:val="auto"/>
          <w:spacing w:val="-34"/>
          <w:sz w:val="20"/>
          <w:szCs w:val="20"/>
          <w:highlight w:val="none"/>
        </w:rPr>
        <w:t xml:space="preserve"> </w:t>
      </w:r>
      <w:r>
        <w:rPr>
          <w:color w:val="auto"/>
          <w:spacing w:val="8"/>
          <w:sz w:val="20"/>
          <w:szCs w:val="20"/>
          <w:highlight w:val="none"/>
        </w:rPr>
        <w:t>天内下达开工通知的违约责任：</w:t>
      </w:r>
      <w:r>
        <w:rPr>
          <w:color w:val="auto"/>
          <w:spacing w:val="8"/>
          <w:sz w:val="20"/>
          <w:szCs w:val="20"/>
          <w:highlight w:val="none"/>
          <w:u w:val="single" w:color="auto"/>
        </w:rPr>
        <w:t>工期相应顺延</w:t>
      </w:r>
      <w:r>
        <w:rPr>
          <w:color w:val="auto"/>
          <w:spacing w:val="8"/>
          <w:sz w:val="20"/>
          <w:szCs w:val="20"/>
          <w:highlight w:val="none"/>
        </w:rPr>
        <w:t>。</w:t>
      </w:r>
    </w:p>
    <w:p w14:paraId="0324CA86">
      <w:pPr>
        <w:pStyle w:val="2"/>
        <w:spacing w:before="160" w:line="227" w:lineRule="auto"/>
        <w:ind w:left="430"/>
        <w:rPr>
          <w:color w:val="auto"/>
          <w:sz w:val="20"/>
          <w:szCs w:val="20"/>
          <w:highlight w:val="none"/>
        </w:rPr>
      </w:pPr>
      <w:r>
        <w:rPr>
          <w:color w:val="auto"/>
          <w:spacing w:val="8"/>
          <w:sz w:val="20"/>
          <w:szCs w:val="20"/>
          <w:highlight w:val="none"/>
        </w:rPr>
        <w:t>（2）因发包人原因未能按合同约定支付合同价款的违约责任：</w:t>
      </w:r>
      <w:r>
        <w:rPr>
          <w:color w:val="auto"/>
          <w:spacing w:val="8"/>
          <w:sz w:val="20"/>
          <w:szCs w:val="20"/>
          <w:highlight w:val="none"/>
          <w:u w:val="single" w:color="auto"/>
        </w:rPr>
        <w:t xml:space="preserve"> / </w:t>
      </w:r>
      <w:r>
        <w:rPr>
          <w:color w:val="auto"/>
          <w:spacing w:val="8"/>
          <w:sz w:val="20"/>
          <w:szCs w:val="20"/>
          <w:highlight w:val="none"/>
        </w:rPr>
        <w:t>。</w:t>
      </w:r>
    </w:p>
    <w:p w14:paraId="4BF453C3">
      <w:pPr>
        <w:pStyle w:val="2"/>
        <w:spacing w:before="164" w:line="303" w:lineRule="auto"/>
        <w:ind w:left="17" w:right="81" w:firstLine="413"/>
        <w:rPr>
          <w:color w:val="auto"/>
          <w:sz w:val="20"/>
          <w:szCs w:val="20"/>
          <w:highlight w:val="none"/>
        </w:rPr>
      </w:pPr>
      <w:r>
        <w:rPr>
          <w:color w:val="auto"/>
          <w:spacing w:val="7"/>
          <w:sz w:val="20"/>
          <w:szCs w:val="20"/>
          <w:highlight w:val="none"/>
        </w:rPr>
        <w:t>（3）发包人违反第</w:t>
      </w:r>
      <w:r>
        <w:rPr>
          <w:color w:val="auto"/>
          <w:spacing w:val="-15"/>
          <w:sz w:val="20"/>
          <w:szCs w:val="20"/>
          <w:highlight w:val="none"/>
        </w:rPr>
        <w:t xml:space="preserve"> </w:t>
      </w:r>
      <w:r>
        <w:rPr>
          <w:color w:val="auto"/>
          <w:spacing w:val="7"/>
          <w:sz w:val="20"/>
          <w:szCs w:val="20"/>
          <w:highlight w:val="none"/>
        </w:rPr>
        <w:t>10.1</w:t>
      </w:r>
      <w:r>
        <w:rPr>
          <w:color w:val="auto"/>
          <w:spacing w:val="-39"/>
          <w:sz w:val="20"/>
          <w:szCs w:val="20"/>
          <w:highlight w:val="none"/>
        </w:rPr>
        <w:t xml:space="preserve"> </w:t>
      </w:r>
      <w:r>
        <w:rPr>
          <w:color w:val="auto"/>
          <w:spacing w:val="7"/>
          <w:sz w:val="20"/>
          <w:szCs w:val="20"/>
          <w:highlight w:val="none"/>
        </w:rPr>
        <w:t>款〔变更的范围〕第（2）项约定，</w:t>
      </w:r>
      <w:r>
        <w:rPr>
          <w:color w:val="auto"/>
          <w:spacing w:val="-53"/>
          <w:sz w:val="20"/>
          <w:szCs w:val="20"/>
          <w:highlight w:val="none"/>
        </w:rPr>
        <w:t xml:space="preserve"> </w:t>
      </w:r>
      <w:r>
        <w:rPr>
          <w:color w:val="auto"/>
          <w:spacing w:val="7"/>
          <w:sz w:val="20"/>
          <w:szCs w:val="20"/>
          <w:highlight w:val="none"/>
        </w:rPr>
        <w:t>自行实施被取消的工作或转由他人实施</w:t>
      </w:r>
      <w:r>
        <w:rPr>
          <w:color w:val="auto"/>
          <w:sz w:val="20"/>
          <w:szCs w:val="20"/>
          <w:highlight w:val="none"/>
        </w:rPr>
        <w:t xml:space="preserve"> </w:t>
      </w:r>
      <w:r>
        <w:rPr>
          <w:color w:val="auto"/>
          <w:spacing w:val="6"/>
          <w:sz w:val="20"/>
          <w:szCs w:val="20"/>
          <w:highlight w:val="none"/>
        </w:rPr>
        <w:t>的违约责任：</w:t>
      </w:r>
      <w:r>
        <w:rPr>
          <w:color w:val="auto"/>
          <w:spacing w:val="6"/>
          <w:sz w:val="20"/>
          <w:szCs w:val="20"/>
          <w:highlight w:val="none"/>
          <w:u w:val="single" w:color="auto"/>
        </w:rPr>
        <w:t xml:space="preserve">  按通用条款执行  </w:t>
      </w:r>
      <w:r>
        <w:rPr>
          <w:color w:val="auto"/>
          <w:spacing w:val="6"/>
          <w:sz w:val="20"/>
          <w:szCs w:val="20"/>
          <w:highlight w:val="none"/>
        </w:rPr>
        <w:t>。</w:t>
      </w:r>
    </w:p>
    <w:p w14:paraId="5C29056F">
      <w:pPr>
        <w:pStyle w:val="2"/>
        <w:spacing w:before="161" w:line="302" w:lineRule="auto"/>
        <w:ind w:left="36" w:right="81" w:firstLine="394"/>
        <w:rPr>
          <w:color w:val="auto"/>
          <w:sz w:val="20"/>
          <w:szCs w:val="20"/>
          <w:highlight w:val="none"/>
        </w:rPr>
      </w:pPr>
      <w:r>
        <w:rPr>
          <w:color w:val="auto"/>
          <w:spacing w:val="10"/>
          <w:sz w:val="20"/>
          <w:szCs w:val="20"/>
          <w:highlight w:val="none"/>
        </w:rPr>
        <w:t>（4）发包人提供的材料、工程设备的规格</w:t>
      </w:r>
      <w:r>
        <w:rPr>
          <w:color w:val="auto"/>
          <w:spacing w:val="9"/>
          <w:sz w:val="20"/>
          <w:szCs w:val="20"/>
          <w:highlight w:val="none"/>
        </w:rPr>
        <w:t>、数量或质量不符合合同约定，或因发包人原因导致交货</w:t>
      </w:r>
      <w:r>
        <w:rPr>
          <w:color w:val="auto"/>
          <w:sz w:val="20"/>
          <w:szCs w:val="20"/>
          <w:highlight w:val="none"/>
        </w:rPr>
        <w:t xml:space="preserve"> </w:t>
      </w:r>
      <w:r>
        <w:rPr>
          <w:color w:val="auto"/>
          <w:spacing w:val="8"/>
          <w:sz w:val="20"/>
          <w:szCs w:val="20"/>
          <w:highlight w:val="none"/>
        </w:rPr>
        <w:t>日期延误或交货地点变更等情况的违约责任：</w:t>
      </w:r>
      <w:r>
        <w:rPr>
          <w:color w:val="auto"/>
          <w:spacing w:val="8"/>
          <w:sz w:val="20"/>
          <w:szCs w:val="20"/>
          <w:highlight w:val="none"/>
          <w:u w:val="single" w:color="auto"/>
        </w:rPr>
        <w:t>工期相</w:t>
      </w:r>
      <w:r>
        <w:rPr>
          <w:color w:val="auto"/>
          <w:spacing w:val="7"/>
          <w:sz w:val="20"/>
          <w:szCs w:val="20"/>
          <w:highlight w:val="none"/>
          <w:u w:val="single" w:color="auto"/>
        </w:rPr>
        <w:t>应顺延</w:t>
      </w:r>
      <w:r>
        <w:rPr>
          <w:color w:val="auto"/>
          <w:spacing w:val="7"/>
          <w:sz w:val="20"/>
          <w:szCs w:val="20"/>
          <w:highlight w:val="none"/>
        </w:rPr>
        <w:t>。</w:t>
      </w:r>
    </w:p>
    <w:p w14:paraId="29F91C8B">
      <w:pPr>
        <w:pStyle w:val="2"/>
        <w:spacing w:before="162" w:line="228" w:lineRule="auto"/>
        <w:ind w:left="430"/>
        <w:rPr>
          <w:color w:val="auto"/>
          <w:sz w:val="20"/>
          <w:szCs w:val="20"/>
          <w:highlight w:val="none"/>
        </w:rPr>
      </w:pPr>
      <w:r>
        <w:rPr>
          <w:color w:val="auto"/>
          <w:spacing w:val="9"/>
          <w:sz w:val="20"/>
          <w:szCs w:val="20"/>
          <w:highlight w:val="none"/>
        </w:rPr>
        <w:t>（5）因发包人违反合同约定造成暂停施工的违约责任：</w:t>
      </w:r>
      <w:r>
        <w:rPr>
          <w:color w:val="auto"/>
          <w:spacing w:val="9"/>
          <w:sz w:val="20"/>
          <w:szCs w:val="20"/>
          <w:highlight w:val="none"/>
          <w:u w:val="single" w:color="auto"/>
        </w:rPr>
        <w:t>按通用条款执</w:t>
      </w:r>
      <w:r>
        <w:rPr>
          <w:color w:val="auto"/>
          <w:spacing w:val="8"/>
          <w:sz w:val="20"/>
          <w:szCs w:val="20"/>
          <w:highlight w:val="none"/>
          <w:u w:val="single" w:color="auto"/>
        </w:rPr>
        <w:t>行</w:t>
      </w:r>
      <w:r>
        <w:rPr>
          <w:color w:val="auto"/>
          <w:spacing w:val="8"/>
          <w:sz w:val="20"/>
          <w:szCs w:val="20"/>
          <w:highlight w:val="none"/>
        </w:rPr>
        <w:t>。</w:t>
      </w:r>
    </w:p>
    <w:p w14:paraId="32C9AAA1">
      <w:pPr>
        <w:pStyle w:val="2"/>
        <w:spacing w:before="159" w:line="304" w:lineRule="auto"/>
        <w:ind w:left="2" w:right="2" w:firstLine="428"/>
        <w:rPr>
          <w:color w:val="auto"/>
          <w:sz w:val="20"/>
          <w:szCs w:val="20"/>
          <w:highlight w:val="none"/>
        </w:rPr>
      </w:pPr>
      <w:r>
        <w:rPr>
          <w:color w:val="auto"/>
          <w:spacing w:val="9"/>
          <w:sz w:val="20"/>
          <w:szCs w:val="20"/>
          <w:highlight w:val="none"/>
        </w:rPr>
        <w:t>（6）发包人无正当理由没有在约定期限内发出复工指示，</w:t>
      </w:r>
      <w:r>
        <w:rPr>
          <w:color w:val="auto"/>
          <w:spacing w:val="8"/>
          <w:sz w:val="20"/>
          <w:szCs w:val="20"/>
          <w:highlight w:val="none"/>
        </w:rPr>
        <w:t>导致承包人无法复工的违约责任：</w:t>
      </w:r>
      <w:r>
        <w:rPr>
          <w:color w:val="auto"/>
          <w:spacing w:val="8"/>
          <w:sz w:val="20"/>
          <w:szCs w:val="20"/>
          <w:highlight w:val="none"/>
          <w:u w:val="single" w:color="auto"/>
        </w:rPr>
        <w:t xml:space="preserve">   按通</w:t>
      </w:r>
      <w:r>
        <w:rPr>
          <w:color w:val="auto"/>
          <w:sz w:val="20"/>
          <w:szCs w:val="20"/>
          <w:highlight w:val="none"/>
        </w:rPr>
        <w:t xml:space="preserve"> </w:t>
      </w:r>
      <w:r>
        <w:rPr>
          <w:color w:val="auto"/>
          <w:spacing w:val="6"/>
          <w:sz w:val="20"/>
          <w:szCs w:val="20"/>
          <w:highlight w:val="none"/>
          <w:u w:val="single" w:color="auto"/>
        </w:rPr>
        <w:t>用条款执行</w:t>
      </w:r>
      <w:r>
        <w:rPr>
          <w:color w:val="auto"/>
          <w:spacing w:val="6"/>
          <w:sz w:val="20"/>
          <w:szCs w:val="20"/>
          <w:highlight w:val="none"/>
        </w:rPr>
        <w:t>。</w:t>
      </w:r>
    </w:p>
    <w:p w14:paraId="39DD6E5C">
      <w:pPr>
        <w:pStyle w:val="2"/>
        <w:spacing w:before="161" w:line="229" w:lineRule="auto"/>
        <w:ind w:left="430"/>
        <w:rPr>
          <w:color w:val="auto"/>
          <w:sz w:val="20"/>
          <w:szCs w:val="20"/>
          <w:highlight w:val="none"/>
        </w:rPr>
      </w:pPr>
      <w:r>
        <w:rPr>
          <w:color w:val="auto"/>
          <w:spacing w:val="5"/>
          <w:sz w:val="20"/>
          <w:szCs w:val="20"/>
          <w:highlight w:val="none"/>
        </w:rPr>
        <w:t>（7）其他：</w:t>
      </w:r>
      <w:r>
        <w:rPr>
          <w:color w:val="auto"/>
          <w:spacing w:val="5"/>
          <w:sz w:val="20"/>
          <w:szCs w:val="20"/>
          <w:highlight w:val="none"/>
          <w:u w:val="single" w:color="auto"/>
        </w:rPr>
        <w:t xml:space="preserve">  /  </w:t>
      </w:r>
      <w:r>
        <w:rPr>
          <w:color w:val="auto"/>
          <w:spacing w:val="5"/>
          <w:sz w:val="20"/>
          <w:szCs w:val="20"/>
          <w:highlight w:val="none"/>
        </w:rPr>
        <w:t>。</w:t>
      </w:r>
    </w:p>
    <w:p w14:paraId="29157CAA">
      <w:pPr>
        <w:pStyle w:val="2"/>
        <w:spacing w:before="160" w:line="228" w:lineRule="auto"/>
        <w:ind w:left="436"/>
        <w:rPr>
          <w:color w:val="auto"/>
          <w:sz w:val="20"/>
          <w:szCs w:val="20"/>
          <w:highlight w:val="none"/>
        </w:rPr>
      </w:pPr>
      <w:r>
        <w:rPr>
          <w:color w:val="auto"/>
          <w:spacing w:val="4"/>
          <w:sz w:val="20"/>
          <w:szCs w:val="20"/>
          <w:highlight w:val="none"/>
        </w:rPr>
        <w:t>16.1.3</w:t>
      </w:r>
      <w:r>
        <w:rPr>
          <w:color w:val="auto"/>
          <w:spacing w:val="45"/>
          <w:sz w:val="20"/>
          <w:szCs w:val="20"/>
          <w:highlight w:val="none"/>
        </w:rPr>
        <w:t xml:space="preserve"> </w:t>
      </w:r>
      <w:r>
        <w:rPr>
          <w:color w:val="auto"/>
          <w:spacing w:val="4"/>
          <w:sz w:val="20"/>
          <w:szCs w:val="20"/>
          <w:highlight w:val="none"/>
        </w:rPr>
        <w:t>因发包人违约解除合同</w:t>
      </w:r>
    </w:p>
    <w:p w14:paraId="4D35B3C4">
      <w:pPr>
        <w:pStyle w:val="2"/>
        <w:spacing w:before="161" w:line="364" w:lineRule="auto"/>
        <w:ind w:left="1" w:right="81" w:firstLine="419"/>
        <w:rPr>
          <w:color w:val="auto"/>
          <w:sz w:val="20"/>
          <w:szCs w:val="20"/>
          <w:highlight w:val="none"/>
        </w:rPr>
      </w:pPr>
      <w:r>
        <w:rPr>
          <w:color w:val="auto"/>
          <w:spacing w:val="9"/>
          <w:sz w:val="20"/>
          <w:szCs w:val="20"/>
          <w:highlight w:val="none"/>
        </w:rPr>
        <w:t>承包人按16.1.1项〔发包人违约的情形</w:t>
      </w:r>
      <w:r>
        <w:rPr>
          <w:color w:val="auto"/>
          <w:spacing w:val="8"/>
          <w:sz w:val="20"/>
          <w:szCs w:val="20"/>
          <w:highlight w:val="none"/>
        </w:rPr>
        <w:t>〕约定暂停施工满</w:t>
      </w:r>
      <w:r>
        <w:rPr>
          <w:color w:val="auto"/>
          <w:spacing w:val="8"/>
          <w:sz w:val="20"/>
          <w:szCs w:val="20"/>
          <w:highlight w:val="none"/>
          <w:u w:val="single" w:color="auto"/>
        </w:rPr>
        <w:t xml:space="preserve">  /  </w:t>
      </w:r>
      <w:r>
        <w:rPr>
          <w:color w:val="auto"/>
          <w:spacing w:val="-87"/>
          <w:sz w:val="20"/>
          <w:szCs w:val="20"/>
          <w:highlight w:val="none"/>
        </w:rPr>
        <w:t xml:space="preserve"> </w:t>
      </w:r>
      <w:r>
        <w:rPr>
          <w:color w:val="auto"/>
          <w:spacing w:val="8"/>
          <w:sz w:val="20"/>
          <w:szCs w:val="20"/>
          <w:highlight w:val="none"/>
        </w:rPr>
        <w:t>天后发包人仍不纠正其违约行为并致</w:t>
      </w:r>
      <w:r>
        <w:rPr>
          <w:color w:val="auto"/>
          <w:sz w:val="20"/>
          <w:szCs w:val="20"/>
          <w:highlight w:val="none"/>
        </w:rPr>
        <w:t xml:space="preserve"> </w:t>
      </w:r>
      <w:r>
        <w:rPr>
          <w:color w:val="auto"/>
          <w:spacing w:val="9"/>
          <w:sz w:val="20"/>
          <w:szCs w:val="20"/>
          <w:highlight w:val="none"/>
        </w:rPr>
        <w:t>使合同目的不能实现的，承包人有权解除合</w:t>
      </w:r>
      <w:r>
        <w:rPr>
          <w:color w:val="auto"/>
          <w:spacing w:val="8"/>
          <w:sz w:val="20"/>
          <w:szCs w:val="20"/>
          <w:highlight w:val="none"/>
        </w:rPr>
        <w:t>同。</w:t>
      </w:r>
    </w:p>
    <w:p w14:paraId="337A0D94">
      <w:pPr>
        <w:pStyle w:val="2"/>
        <w:spacing w:before="30" w:line="228" w:lineRule="auto"/>
        <w:ind w:left="436"/>
        <w:rPr>
          <w:color w:val="auto"/>
          <w:sz w:val="20"/>
          <w:szCs w:val="20"/>
          <w:highlight w:val="none"/>
        </w:rPr>
      </w:pPr>
      <w:r>
        <w:rPr>
          <w:b/>
          <w:bCs/>
          <w:color w:val="auto"/>
          <w:spacing w:val="3"/>
          <w:sz w:val="20"/>
          <w:szCs w:val="20"/>
          <w:highlight w:val="none"/>
        </w:rPr>
        <w:t>16.2</w:t>
      </w:r>
      <w:r>
        <w:rPr>
          <w:color w:val="auto"/>
          <w:spacing w:val="3"/>
          <w:sz w:val="20"/>
          <w:szCs w:val="20"/>
          <w:highlight w:val="none"/>
        </w:rPr>
        <w:t xml:space="preserve"> </w:t>
      </w:r>
      <w:r>
        <w:rPr>
          <w:b/>
          <w:bCs/>
          <w:color w:val="auto"/>
          <w:spacing w:val="3"/>
          <w:sz w:val="20"/>
          <w:szCs w:val="20"/>
          <w:highlight w:val="none"/>
        </w:rPr>
        <w:t>承包人违约</w:t>
      </w:r>
    </w:p>
    <w:p w14:paraId="63746C05">
      <w:pPr>
        <w:pStyle w:val="2"/>
        <w:spacing w:before="161" w:line="228" w:lineRule="auto"/>
        <w:ind w:left="436"/>
        <w:rPr>
          <w:color w:val="auto"/>
          <w:sz w:val="20"/>
          <w:szCs w:val="20"/>
          <w:highlight w:val="none"/>
        </w:rPr>
      </w:pPr>
      <w:r>
        <w:rPr>
          <w:color w:val="auto"/>
          <w:spacing w:val="6"/>
          <w:sz w:val="20"/>
          <w:szCs w:val="20"/>
          <w:highlight w:val="none"/>
        </w:rPr>
        <w:t>16.2.1 承包人违约的情形</w:t>
      </w:r>
    </w:p>
    <w:p w14:paraId="1B7C265B">
      <w:pPr>
        <w:pStyle w:val="2"/>
        <w:spacing w:before="161" w:line="228" w:lineRule="auto"/>
        <w:ind w:left="420"/>
        <w:rPr>
          <w:color w:val="auto"/>
          <w:sz w:val="20"/>
          <w:szCs w:val="20"/>
          <w:highlight w:val="none"/>
        </w:rPr>
      </w:pPr>
      <w:r>
        <w:rPr>
          <w:color w:val="auto"/>
          <w:spacing w:val="8"/>
          <w:sz w:val="20"/>
          <w:szCs w:val="20"/>
          <w:highlight w:val="none"/>
        </w:rPr>
        <w:t>承包人违约的其他情形：</w:t>
      </w:r>
      <w:r>
        <w:rPr>
          <w:color w:val="auto"/>
          <w:spacing w:val="8"/>
          <w:sz w:val="20"/>
          <w:szCs w:val="20"/>
          <w:highlight w:val="none"/>
          <w:u w:val="single" w:color="auto"/>
        </w:rPr>
        <w:t xml:space="preserve">按通用条款执行 </w:t>
      </w:r>
      <w:r>
        <w:rPr>
          <w:color w:val="auto"/>
          <w:spacing w:val="8"/>
          <w:sz w:val="20"/>
          <w:szCs w:val="20"/>
          <w:highlight w:val="none"/>
        </w:rPr>
        <w:t>。</w:t>
      </w:r>
    </w:p>
    <w:p w14:paraId="2BC827A2">
      <w:pPr>
        <w:pStyle w:val="2"/>
        <w:spacing w:before="163" w:line="228" w:lineRule="auto"/>
        <w:ind w:left="436"/>
        <w:rPr>
          <w:color w:val="auto"/>
          <w:sz w:val="20"/>
          <w:szCs w:val="20"/>
          <w:highlight w:val="none"/>
        </w:rPr>
      </w:pPr>
      <w:r>
        <w:rPr>
          <w:color w:val="auto"/>
          <w:spacing w:val="5"/>
          <w:sz w:val="20"/>
          <w:szCs w:val="20"/>
          <w:highlight w:val="none"/>
        </w:rPr>
        <w:t>16.2.2</w:t>
      </w:r>
      <w:r>
        <w:rPr>
          <w:color w:val="auto"/>
          <w:spacing w:val="-33"/>
          <w:sz w:val="20"/>
          <w:szCs w:val="20"/>
          <w:highlight w:val="none"/>
        </w:rPr>
        <w:t xml:space="preserve"> </w:t>
      </w:r>
      <w:r>
        <w:rPr>
          <w:color w:val="auto"/>
          <w:spacing w:val="5"/>
          <w:sz w:val="20"/>
          <w:szCs w:val="20"/>
          <w:highlight w:val="none"/>
        </w:rPr>
        <w:t>承包人违约的责任</w:t>
      </w:r>
    </w:p>
    <w:p w14:paraId="0032DE88">
      <w:pPr>
        <w:pStyle w:val="2"/>
        <w:spacing w:before="161" w:line="228" w:lineRule="auto"/>
        <w:ind w:left="420"/>
        <w:rPr>
          <w:color w:val="auto"/>
          <w:sz w:val="20"/>
          <w:szCs w:val="20"/>
          <w:highlight w:val="none"/>
        </w:rPr>
      </w:pPr>
      <w:r>
        <w:rPr>
          <w:color w:val="auto"/>
          <w:spacing w:val="8"/>
          <w:sz w:val="20"/>
          <w:szCs w:val="20"/>
          <w:highlight w:val="none"/>
        </w:rPr>
        <w:t>承包人违约责任的承担方式和计算方法：</w:t>
      </w:r>
    </w:p>
    <w:p w14:paraId="3446B101">
      <w:pPr>
        <w:pStyle w:val="2"/>
        <w:spacing w:before="162" w:line="327" w:lineRule="auto"/>
        <w:ind w:left="6" w:firstLine="424"/>
        <w:rPr>
          <w:color w:val="auto"/>
          <w:sz w:val="20"/>
          <w:szCs w:val="20"/>
          <w:highlight w:val="none"/>
        </w:rPr>
      </w:pPr>
      <w:r>
        <w:rPr>
          <w:color w:val="auto"/>
          <w:spacing w:val="8"/>
          <w:sz w:val="20"/>
          <w:szCs w:val="20"/>
          <w:highlight w:val="none"/>
        </w:rPr>
        <w:t>（1）承包人未按本合同通用条款第</w:t>
      </w:r>
      <w:r>
        <w:rPr>
          <w:color w:val="auto"/>
          <w:spacing w:val="-19"/>
          <w:sz w:val="20"/>
          <w:szCs w:val="20"/>
          <w:highlight w:val="none"/>
        </w:rPr>
        <w:t xml:space="preserve"> </w:t>
      </w:r>
      <w:r>
        <w:rPr>
          <w:color w:val="auto"/>
          <w:spacing w:val="8"/>
          <w:sz w:val="20"/>
          <w:szCs w:val="20"/>
          <w:highlight w:val="none"/>
        </w:rPr>
        <w:t>16.2.1（2）、（3）条内容完成的，承包人无条件返工处理，修</w:t>
      </w:r>
      <w:r>
        <w:rPr>
          <w:color w:val="auto"/>
          <w:sz w:val="20"/>
          <w:szCs w:val="20"/>
          <w:highlight w:val="none"/>
        </w:rPr>
        <w:t xml:space="preserve"> </w:t>
      </w:r>
      <w:r>
        <w:rPr>
          <w:color w:val="auto"/>
          <w:spacing w:val="9"/>
          <w:sz w:val="20"/>
          <w:szCs w:val="20"/>
          <w:highlight w:val="none"/>
        </w:rPr>
        <w:t>复至工程质量要求并承担相关费用，并在发包人规定的时间内完成返工，否则发包人有权扣罚该分项工程</w:t>
      </w:r>
      <w:r>
        <w:rPr>
          <w:color w:val="auto"/>
          <w:spacing w:val="7"/>
          <w:sz w:val="20"/>
          <w:szCs w:val="20"/>
          <w:highlight w:val="none"/>
        </w:rPr>
        <w:t xml:space="preserve"> </w:t>
      </w:r>
      <w:r>
        <w:rPr>
          <w:color w:val="auto"/>
          <w:spacing w:val="6"/>
          <w:sz w:val="20"/>
          <w:szCs w:val="20"/>
          <w:highlight w:val="none"/>
        </w:rPr>
        <w:t>10%的工程款作为处罚。</w:t>
      </w:r>
    </w:p>
    <w:p w14:paraId="799E7B3B">
      <w:pPr>
        <w:pStyle w:val="2"/>
        <w:spacing w:before="159" w:line="304" w:lineRule="auto"/>
        <w:ind w:left="2" w:firstLine="428"/>
        <w:rPr>
          <w:color w:val="auto"/>
          <w:sz w:val="20"/>
          <w:szCs w:val="20"/>
          <w:highlight w:val="none"/>
        </w:rPr>
      </w:pPr>
      <w:r>
        <w:rPr>
          <w:color w:val="auto"/>
          <w:spacing w:val="7"/>
          <w:sz w:val="20"/>
          <w:szCs w:val="20"/>
          <w:highlight w:val="none"/>
        </w:rPr>
        <w:t>（2）承包人有本合同通用条款第</w:t>
      </w:r>
      <w:r>
        <w:rPr>
          <w:color w:val="auto"/>
          <w:spacing w:val="-22"/>
          <w:sz w:val="20"/>
          <w:szCs w:val="20"/>
          <w:highlight w:val="none"/>
        </w:rPr>
        <w:t xml:space="preserve"> </w:t>
      </w:r>
      <w:r>
        <w:rPr>
          <w:color w:val="auto"/>
          <w:spacing w:val="7"/>
          <w:sz w:val="20"/>
          <w:szCs w:val="20"/>
          <w:highlight w:val="none"/>
        </w:rPr>
        <w:t>16.2.1（6）条情形的，或</w:t>
      </w:r>
      <w:r>
        <w:rPr>
          <w:color w:val="auto"/>
          <w:spacing w:val="6"/>
          <w:sz w:val="20"/>
          <w:szCs w:val="20"/>
          <w:highlight w:val="none"/>
        </w:rPr>
        <w:t>经监理人检验认为修复质量不合格而承包</w:t>
      </w:r>
      <w:r>
        <w:rPr>
          <w:color w:val="auto"/>
          <w:sz w:val="20"/>
          <w:szCs w:val="20"/>
          <w:highlight w:val="none"/>
        </w:rPr>
        <w:t xml:space="preserve"> </w:t>
      </w:r>
      <w:r>
        <w:rPr>
          <w:color w:val="auto"/>
          <w:spacing w:val="9"/>
          <w:sz w:val="20"/>
          <w:szCs w:val="20"/>
          <w:highlight w:val="none"/>
        </w:rPr>
        <w:t>人拒绝再进行修补的，发包人将扣除承包人全部质量保证金。</w:t>
      </w:r>
    </w:p>
    <w:p w14:paraId="163A019D">
      <w:pPr>
        <w:pStyle w:val="2"/>
        <w:spacing w:before="163" w:line="352" w:lineRule="auto"/>
        <w:ind w:firstLine="430"/>
        <w:rPr>
          <w:color w:val="auto"/>
          <w:sz w:val="20"/>
          <w:szCs w:val="20"/>
          <w:highlight w:val="none"/>
        </w:rPr>
      </w:pPr>
      <w:r>
        <w:rPr>
          <w:color w:val="auto"/>
          <w:spacing w:val="8"/>
          <w:sz w:val="20"/>
          <w:szCs w:val="20"/>
          <w:highlight w:val="none"/>
        </w:rPr>
        <w:t>（3）承包人有本专用合同条款</w:t>
      </w:r>
      <w:r>
        <w:rPr>
          <w:color w:val="auto"/>
          <w:spacing w:val="-35"/>
          <w:sz w:val="20"/>
          <w:szCs w:val="20"/>
          <w:highlight w:val="none"/>
        </w:rPr>
        <w:t xml:space="preserve"> </w:t>
      </w:r>
      <w:r>
        <w:rPr>
          <w:color w:val="auto"/>
          <w:spacing w:val="8"/>
          <w:sz w:val="20"/>
          <w:szCs w:val="20"/>
          <w:highlight w:val="none"/>
        </w:rPr>
        <w:t>3.2、3.3</w:t>
      </w:r>
      <w:r>
        <w:rPr>
          <w:color w:val="auto"/>
          <w:spacing w:val="-41"/>
          <w:sz w:val="20"/>
          <w:szCs w:val="20"/>
          <w:highlight w:val="none"/>
        </w:rPr>
        <w:t xml:space="preserve"> </w:t>
      </w:r>
      <w:r>
        <w:rPr>
          <w:color w:val="auto"/>
          <w:spacing w:val="8"/>
          <w:sz w:val="20"/>
          <w:szCs w:val="20"/>
          <w:highlight w:val="none"/>
        </w:rPr>
        <w:t>条违约责任的，发包人有权扣除承包人的违约金。</w:t>
      </w:r>
      <w:r>
        <w:rPr>
          <w:color w:val="auto"/>
          <w:spacing w:val="7"/>
          <w:sz w:val="20"/>
          <w:szCs w:val="20"/>
          <w:highlight w:val="none"/>
        </w:rPr>
        <w:t>违约金金</w:t>
      </w:r>
      <w:r>
        <w:rPr>
          <w:color w:val="auto"/>
          <w:sz w:val="20"/>
          <w:szCs w:val="20"/>
          <w:highlight w:val="none"/>
        </w:rPr>
        <w:t xml:space="preserve"> </w:t>
      </w:r>
      <w:r>
        <w:rPr>
          <w:color w:val="auto"/>
          <w:spacing w:val="9"/>
          <w:sz w:val="20"/>
          <w:szCs w:val="20"/>
          <w:highlight w:val="none"/>
        </w:rPr>
        <w:t>额均在承包人的履约保证金及计量支付款内扣除。监理人预先下发含有罚款意向的指令，如承包人不及时</w:t>
      </w:r>
      <w:r>
        <w:rPr>
          <w:color w:val="auto"/>
          <w:spacing w:val="13"/>
          <w:sz w:val="20"/>
          <w:szCs w:val="20"/>
          <w:highlight w:val="none"/>
        </w:rPr>
        <w:t xml:space="preserve"> </w:t>
      </w:r>
      <w:r>
        <w:rPr>
          <w:color w:val="auto"/>
          <w:spacing w:val="9"/>
          <w:sz w:val="20"/>
          <w:szCs w:val="20"/>
          <w:highlight w:val="none"/>
        </w:rPr>
        <w:t>采取措施纠正，则在指令下达后十五天下发罚款通知书（不再陈述罚款理由）。承包人在合同期内，完成</w:t>
      </w:r>
      <w:r>
        <w:rPr>
          <w:color w:val="auto"/>
          <w:spacing w:val="13"/>
          <w:sz w:val="20"/>
          <w:szCs w:val="20"/>
          <w:highlight w:val="none"/>
        </w:rPr>
        <w:t xml:space="preserve"> </w:t>
      </w:r>
      <w:r>
        <w:rPr>
          <w:color w:val="auto"/>
          <w:spacing w:val="9"/>
          <w:sz w:val="20"/>
          <w:szCs w:val="20"/>
          <w:highlight w:val="none"/>
        </w:rPr>
        <w:t>合同规定的全部工程，且质量合格，在本工程施工竣工验收后十五天内可申请返还全部或部分罚款，返还</w:t>
      </w:r>
      <w:r>
        <w:rPr>
          <w:color w:val="auto"/>
          <w:spacing w:val="11"/>
          <w:sz w:val="20"/>
          <w:szCs w:val="20"/>
          <w:highlight w:val="none"/>
        </w:rPr>
        <w:t xml:space="preserve"> </w:t>
      </w:r>
      <w:r>
        <w:rPr>
          <w:color w:val="auto"/>
          <w:spacing w:val="9"/>
          <w:sz w:val="20"/>
          <w:szCs w:val="20"/>
          <w:highlight w:val="none"/>
        </w:rPr>
        <w:t>金额由监理人审核，发包人批准。罚款金额返还时不包括银行利息。承包人履约保证金被罚款后由发包人</w:t>
      </w:r>
      <w:r>
        <w:rPr>
          <w:color w:val="auto"/>
          <w:spacing w:val="13"/>
          <w:sz w:val="20"/>
          <w:szCs w:val="20"/>
          <w:highlight w:val="none"/>
        </w:rPr>
        <w:t xml:space="preserve"> </w:t>
      </w:r>
      <w:r>
        <w:rPr>
          <w:color w:val="auto"/>
          <w:spacing w:val="9"/>
          <w:sz w:val="20"/>
          <w:szCs w:val="20"/>
          <w:highlight w:val="none"/>
        </w:rPr>
        <w:t>从最后一次计量支付时扣除相应金额补足履约保证金。</w:t>
      </w:r>
    </w:p>
    <w:p w14:paraId="1F975521">
      <w:pPr>
        <w:spacing w:line="352" w:lineRule="auto"/>
        <w:rPr>
          <w:color w:val="auto"/>
          <w:sz w:val="20"/>
          <w:szCs w:val="20"/>
          <w:highlight w:val="none"/>
        </w:rPr>
        <w:sectPr>
          <w:footerReference r:id="rId55" w:type="default"/>
          <w:pgSz w:w="11905" w:h="16839"/>
          <w:pgMar w:top="400" w:right="1135" w:bottom="947" w:left="1140" w:header="0" w:footer="787" w:gutter="0"/>
          <w:pgNumType w:fmt="decimal"/>
          <w:cols w:space="720" w:num="1"/>
        </w:sectPr>
      </w:pPr>
    </w:p>
    <w:p w14:paraId="0C6A562E">
      <w:pPr>
        <w:spacing w:line="348" w:lineRule="auto"/>
        <w:rPr>
          <w:rFonts w:ascii="Arial"/>
          <w:color w:val="auto"/>
          <w:sz w:val="21"/>
          <w:highlight w:val="none"/>
        </w:rPr>
      </w:pPr>
    </w:p>
    <w:p w14:paraId="5AE695AE">
      <w:pPr>
        <w:spacing w:line="348" w:lineRule="auto"/>
        <w:rPr>
          <w:rFonts w:ascii="Arial"/>
          <w:color w:val="auto"/>
          <w:sz w:val="21"/>
          <w:highlight w:val="none"/>
        </w:rPr>
      </w:pPr>
    </w:p>
    <w:p w14:paraId="5C989041">
      <w:pPr>
        <w:pStyle w:val="2"/>
        <w:spacing w:before="65" w:line="228" w:lineRule="auto"/>
        <w:ind w:left="436"/>
        <w:rPr>
          <w:color w:val="auto"/>
          <w:sz w:val="20"/>
          <w:szCs w:val="20"/>
          <w:highlight w:val="none"/>
        </w:rPr>
      </w:pPr>
      <w:r>
        <w:rPr>
          <w:color w:val="auto"/>
          <w:spacing w:val="4"/>
          <w:sz w:val="20"/>
          <w:szCs w:val="20"/>
          <w:highlight w:val="none"/>
        </w:rPr>
        <w:t>16.2.3</w:t>
      </w:r>
      <w:r>
        <w:rPr>
          <w:color w:val="auto"/>
          <w:spacing w:val="45"/>
          <w:sz w:val="20"/>
          <w:szCs w:val="20"/>
          <w:highlight w:val="none"/>
        </w:rPr>
        <w:t xml:space="preserve"> </w:t>
      </w:r>
      <w:r>
        <w:rPr>
          <w:color w:val="auto"/>
          <w:spacing w:val="4"/>
          <w:sz w:val="20"/>
          <w:szCs w:val="20"/>
          <w:highlight w:val="none"/>
        </w:rPr>
        <w:t>因承包人违约解除合同</w:t>
      </w:r>
    </w:p>
    <w:p w14:paraId="02D9BBE4">
      <w:pPr>
        <w:pStyle w:val="2"/>
        <w:spacing w:before="160" w:line="362" w:lineRule="auto"/>
        <w:ind w:left="1" w:right="71" w:firstLine="422"/>
        <w:rPr>
          <w:color w:val="auto"/>
          <w:sz w:val="20"/>
          <w:szCs w:val="20"/>
          <w:highlight w:val="none"/>
        </w:rPr>
      </w:pPr>
      <w:r>
        <w:rPr>
          <w:color w:val="auto"/>
          <w:spacing w:val="9"/>
          <w:sz w:val="20"/>
          <w:szCs w:val="20"/>
          <w:highlight w:val="none"/>
        </w:rPr>
        <w:t>关于承包人违约解除合同的特别约定：</w:t>
      </w:r>
      <w:r>
        <w:rPr>
          <w:color w:val="auto"/>
          <w:spacing w:val="9"/>
          <w:sz w:val="20"/>
          <w:szCs w:val="20"/>
          <w:highlight w:val="none"/>
          <w:u w:val="single" w:color="auto"/>
        </w:rPr>
        <w:t>承包人有违反以下情况之一的，发包人有权解除合同，并没收</w:t>
      </w:r>
      <w:r>
        <w:rPr>
          <w:color w:val="auto"/>
          <w:spacing w:val="7"/>
          <w:sz w:val="20"/>
          <w:szCs w:val="20"/>
          <w:highlight w:val="none"/>
        </w:rPr>
        <w:t xml:space="preserve"> </w:t>
      </w:r>
      <w:r>
        <w:rPr>
          <w:color w:val="auto"/>
          <w:spacing w:val="7"/>
          <w:sz w:val="20"/>
          <w:szCs w:val="20"/>
          <w:highlight w:val="none"/>
          <w:u w:val="single" w:color="auto"/>
        </w:rPr>
        <w:t>其全部履约保证金</w:t>
      </w:r>
      <w:r>
        <w:rPr>
          <w:color w:val="auto"/>
          <w:spacing w:val="7"/>
          <w:sz w:val="20"/>
          <w:szCs w:val="20"/>
          <w:highlight w:val="none"/>
        </w:rPr>
        <w:t>。</w:t>
      </w:r>
    </w:p>
    <w:p w14:paraId="7D47E6BF">
      <w:pPr>
        <w:pStyle w:val="2"/>
        <w:spacing w:before="32" w:line="304" w:lineRule="auto"/>
        <w:ind w:left="5" w:right="153" w:firstLine="451"/>
        <w:rPr>
          <w:color w:val="auto"/>
          <w:sz w:val="20"/>
          <w:szCs w:val="20"/>
          <w:highlight w:val="none"/>
        </w:rPr>
      </w:pPr>
      <w:r>
        <w:rPr>
          <w:color w:val="auto"/>
          <w:spacing w:val="9"/>
          <w:sz w:val="20"/>
          <w:szCs w:val="20"/>
          <w:highlight w:val="none"/>
        </w:rPr>
        <w:t>(1)承包人无正当理由不按开工通知的要求及时进场组织施工</w:t>
      </w:r>
      <w:r>
        <w:rPr>
          <w:color w:val="auto"/>
          <w:spacing w:val="8"/>
          <w:sz w:val="20"/>
          <w:szCs w:val="20"/>
          <w:highlight w:val="none"/>
        </w:rPr>
        <w:t>和不按签订协议书时商定的进度计划有</w:t>
      </w:r>
      <w:r>
        <w:rPr>
          <w:color w:val="auto"/>
          <w:sz w:val="20"/>
          <w:szCs w:val="20"/>
          <w:highlight w:val="none"/>
        </w:rPr>
        <w:t xml:space="preserve"> </w:t>
      </w:r>
      <w:r>
        <w:rPr>
          <w:color w:val="auto"/>
          <w:spacing w:val="8"/>
          <w:sz w:val="20"/>
          <w:szCs w:val="20"/>
          <w:highlight w:val="none"/>
        </w:rPr>
        <w:t>效地开展施工准备，造成工期延误的；</w:t>
      </w:r>
    </w:p>
    <w:p w14:paraId="086360BB">
      <w:pPr>
        <w:pStyle w:val="2"/>
        <w:spacing w:before="158" w:line="303" w:lineRule="auto"/>
        <w:ind w:left="3" w:right="15" w:firstLine="454"/>
        <w:rPr>
          <w:color w:val="auto"/>
          <w:sz w:val="20"/>
          <w:szCs w:val="20"/>
          <w:highlight w:val="none"/>
        </w:rPr>
      </w:pPr>
      <w:r>
        <w:rPr>
          <w:color w:val="auto"/>
          <w:spacing w:val="7"/>
          <w:sz w:val="20"/>
          <w:szCs w:val="20"/>
          <w:highlight w:val="none"/>
        </w:rPr>
        <w:t>(2)承包人违反本合同通用条款第</w:t>
      </w:r>
      <w:r>
        <w:rPr>
          <w:color w:val="auto"/>
          <w:spacing w:val="-47"/>
          <w:sz w:val="20"/>
          <w:szCs w:val="20"/>
          <w:highlight w:val="none"/>
        </w:rPr>
        <w:t xml:space="preserve"> </w:t>
      </w:r>
      <w:r>
        <w:rPr>
          <w:color w:val="auto"/>
          <w:spacing w:val="7"/>
          <w:sz w:val="20"/>
          <w:szCs w:val="20"/>
          <w:highlight w:val="none"/>
        </w:rPr>
        <w:t>3.5</w:t>
      </w:r>
      <w:r>
        <w:rPr>
          <w:color w:val="auto"/>
          <w:spacing w:val="-48"/>
          <w:sz w:val="20"/>
          <w:szCs w:val="20"/>
          <w:highlight w:val="none"/>
        </w:rPr>
        <w:t xml:space="preserve"> </w:t>
      </w:r>
      <w:r>
        <w:rPr>
          <w:color w:val="auto"/>
          <w:spacing w:val="7"/>
          <w:sz w:val="20"/>
          <w:szCs w:val="20"/>
          <w:highlight w:val="none"/>
        </w:rPr>
        <w:t>条规定私自将合同或合同的任何部分或任何权</w:t>
      </w:r>
      <w:r>
        <w:rPr>
          <w:color w:val="auto"/>
          <w:spacing w:val="6"/>
          <w:sz w:val="20"/>
          <w:szCs w:val="20"/>
          <w:highlight w:val="none"/>
        </w:rPr>
        <w:t>利转让给其他人，</w:t>
      </w:r>
      <w:r>
        <w:rPr>
          <w:color w:val="auto"/>
          <w:sz w:val="20"/>
          <w:szCs w:val="20"/>
          <w:highlight w:val="none"/>
        </w:rPr>
        <w:t xml:space="preserve"> </w:t>
      </w:r>
      <w:r>
        <w:rPr>
          <w:color w:val="auto"/>
          <w:spacing w:val="8"/>
          <w:sz w:val="20"/>
          <w:szCs w:val="20"/>
          <w:highlight w:val="none"/>
        </w:rPr>
        <w:t>或私自将工程或工程的一部分分包出去的；</w:t>
      </w:r>
    </w:p>
    <w:p w14:paraId="440E97DC">
      <w:pPr>
        <w:pStyle w:val="2"/>
        <w:spacing w:before="161" w:line="303" w:lineRule="auto"/>
        <w:ind w:right="153" w:firstLine="456"/>
        <w:rPr>
          <w:color w:val="auto"/>
          <w:sz w:val="20"/>
          <w:szCs w:val="20"/>
          <w:highlight w:val="none"/>
        </w:rPr>
      </w:pPr>
      <w:r>
        <w:rPr>
          <w:color w:val="auto"/>
          <w:spacing w:val="9"/>
          <w:sz w:val="20"/>
          <w:szCs w:val="20"/>
          <w:highlight w:val="none"/>
        </w:rPr>
        <w:t>(3)未经监理人批准，承包人私自将已按投标文件承诺进入工</w:t>
      </w:r>
      <w:r>
        <w:rPr>
          <w:color w:val="auto"/>
          <w:spacing w:val="8"/>
          <w:sz w:val="20"/>
          <w:szCs w:val="20"/>
          <w:highlight w:val="none"/>
        </w:rPr>
        <w:t>地的工程设备、施工设备、临时工程或</w:t>
      </w:r>
      <w:r>
        <w:rPr>
          <w:color w:val="auto"/>
          <w:sz w:val="20"/>
          <w:szCs w:val="20"/>
          <w:highlight w:val="none"/>
        </w:rPr>
        <w:t xml:space="preserve"> </w:t>
      </w:r>
      <w:r>
        <w:rPr>
          <w:color w:val="auto"/>
          <w:spacing w:val="7"/>
          <w:sz w:val="20"/>
          <w:szCs w:val="20"/>
          <w:highlight w:val="none"/>
        </w:rPr>
        <w:t>材料撤离工地的；</w:t>
      </w:r>
    </w:p>
    <w:p w14:paraId="08AD6D17">
      <w:pPr>
        <w:pStyle w:val="2"/>
        <w:spacing w:before="161" w:line="303" w:lineRule="auto"/>
        <w:ind w:right="202" w:firstLine="457"/>
        <w:rPr>
          <w:color w:val="auto"/>
          <w:sz w:val="20"/>
          <w:szCs w:val="20"/>
          <w:highlight w:val="none"/>
        </w:rPr>
      </w:pPr>
      <w:r>
        <w:rPr>
          <w:color w:val="auto"/>
          <w:spacing w:val="8"/>
          <w:sz w:val="20"/>
          <w:szCs w:val="20"/>
          <w:highlight w:val="none"/>
        </w:rPr>
        <w:t>(4)由于承包人原因拒绝按合同进度计划及时完成</w:t>
      </w:r>
      <w:r>
        <w:rPr>
          <w:color w:val="auto"/>
          <w:spacing w:val="7"/>
          <w:sz w:val="20"/>
          <w:szCs w:val="20"/>
          <w:highlight w:val="none"/>
        </w:rPr>
        <w:t>合同规定的工程，而又未采取有效措施赶上进度，</w:t>
      </w:r>
      <w:r>
        <w:rPr>
          <w:color w:val="auto"/>
          <w:sz w:val="20"/>
          <w:szCs w:val="20"/>
          <w:highlight w:val="none"/>
        </w:rPr>
        <w:t xml:space="preserve"> </w:t>
      </w:r>
      <w:r>
        <w:rPr>
          <w:color w:val="auto"/>
          <w:spacing w:val="7"/>
          <w:sz w:val="20"/>
          <w:szCs w:val="20"/>
          <w:highlight w:val="none"/>
        </w:rPr>
        <w:t>造成工期延误的；</w:t>
      </w:r>
    </w:p>
    <w:p w14:paraId="525A6B68">
      <w:pPr>
        <w:pStyle w:val="2"/>
        <w:spacing w:before="158" w:line="303" w:lineRule="auto"/>
        <w:ind w:left="1" w:right="72" w:firstLine="455"/>
        <w:rPr>
          <w:color w:val="auto"/>
          <w:sz w:val="20"/>
          <w:szCs w:val="20"/>
          <w:highlight w:val="none"/>
        </w:rPr>
      </w:pPr>
      <w:r>
        <w:rPr>
          <w:color w:val="auto"/>
          <w:spacing w:val="11"/>
          <w:sz w:val="20"/>
          <w:szCs w:val="20"/>
          <w:highlight w:val="none"/>
        </w:rPr>
        <w:t>(5)承包人否认合同有效或拒绝履行合同</w:t>
      </w:r>
      <w:r>
        <w:rPr>
          <w:color w:val="auto"/>
          <w:spacing w:val="10"/>
          <w:sz w:val="20"/>
          <w:szCs w:val="20"/>
          <w:highlight w:val="none"/>
        </w:rPr>
        <w:t>规定的承包人义务，或由于法律、财务等原因导致承包人无</w:t>
      </w:r>
      <w:r>
        <w:rPr>
          <w:color w:val="auto"/>
          <w:sz w:val="20"/>
          <w:szCs w:val="20"/>
          <w:highlight w:val="none"/>
        </w:rPr>
        <w:t xml:space="preserve"> </w:t>
      </w:r>
      <w:r>
        <w:rPr>
          <w:color w:val="auto"/>
          <w:spacing w:val="9"/>
          <w:sz w:val="20"/>
          <w:szCs w:val="20"/>
          <w:highlight w:val="none"/>
        </w:rPr>
        <w:t>法继续履行或实质上已停止履行合同的义务</w:t>
      </w:r>
      <w:r>
        <w:rPr>
          <w:color w:val="auto"/>
          <w:spacing w:val="8"/>
          <w:sz w:val="20"/>
          <w:szCs w:val="20"/>
          <w:highlight w:val="none"/>
        </w:rPr>
        <w:t>的；</w:t>
      </w:r>
    </w:p>
    <w:p w14:paraId="62619411">
      <w:pPr>
        <w:pStyle w:val="2"/>
        <w:spacing w:before="161" w:line="303" w:lineRule="auto"/>
        <w:ind w:left="3" w:right="72" w:firstLine="454"/>
        <w:rPr>
          <w:color w:val="auto"/>
          <w:sz w:val="20"/>
          <w:szCs w:val="20"/>
          <w:highlight w:val="none"/>
        </w:rPr>
      </w:pPr>
      <w:r>
        <w:rPr>
          <w:color w:val="auto"/>
          <w:spacing w:val="11"/>
          <w:sz w:val="20"/>
          <w:szCs w:val="20"/>
          <w:highlight w:val="none"/>
        </w:rPr>
        <w:t>(6)合同签订之日起十五日内，承包人无</w:t>
      </w:r>
      <w:r>
        <w:rPr>
          <w:color w:val="auto"/>
          <w:spacing w:val="10"/>
          <w:sz w:val="20"/>
          <w:szCs w:val="20"/>
          <w:highlight w:val="none"/>
        </w:rPr>
        <w:t>法按合同规定及投标文件的承诺进场经监理工程师认可的全</w:t>
      </w:r>
      <w:r>
        <w:rPr>
          <w:color w:val="auto"/>
          <w:sz w:val="20"/>
          <w:szCs w:val="20"/>
          <w:highlight w:val="none"/>
        </w:rPr>
        <w:t xml:space="preserve"> </w:t>
      </w:r>
      <w:r>
        <w:rPr>
          <w:color w:val="auto"/>
          <w:spacing w:val="7"/>
          <w:sz w:val="20"/>
          <w:szCs w:val="20"/>
          <w:highlight w:val="none"/>
        </w:rPr>
        <w:t>部人员和机械的。</w:t>
      </w:r>
    </w:p>
    <w:p w14:paraId="3D2293B7">
      <w:pPr>
        <w:pStyle w:val="2"/>
        <w:spacing w:before="161" w:line="362" w:lineRule="auto"/>
        <w:ind w:left="17" w:right="71" w:firstLine="406"/>
        <w:rPr>
          <w:color w:val="auto"/>
          <w:sz w:val="20"/>
          <w:szCs w:val="20"/>
          <w:highlight w:val="none"/>
        </w:rPr>
      </w:pPr>
      <w:r>
        <w:rPr>
          <w:color w:val="auto"/>
          <w:spacing w:val="9"/>
          <w:sz w:val="20"/>
          <w:szCs w:val="20"/>
          <w:highlight w:val="none"/>
        </w:rPr>
        <w:t>发包人继续使用承包人在施工现场的材料、设备、临时工程、承包人文件和由承包人或以其名义编制</w:t>
      </w:r>
      <w:r>
        <w:rPr>
          <w:color w:val="auto"/>
          <w:spacing w:val="7"/>
          <w:sz w:val="20"/>
          <w:szCs w:val="20"/>
          <w:highlight w:val="none"/>
        </w:rPr>
        <w:t xml:space="preserve"> 的其他文件的费用承担方式：</w:t>
      </w:r>
      <w:r>
        <w:rPr>
          <w:color w:val="auto"/>
          <w:spacing w:val="7"/>
          <w:sz w:val="20"/>
          <w:szCs w:val="20"/>
          <w:highlight w:val="none"/>
          <w:u w:val="single" w:color="auto"/>
        </w:rPr>
        <w:t xml:space="preserve">   协商决定   </w:t>
      </w:r>
      <w:r>
        <w:rPr>
          <w:color w:val="auto"/>
          <w:spacing w:val="7"/>
          <w:sz w:val="20"/>
          <w:szCs w:val="20"/>
          <w:highlight w:val="none"/>
        </w:rPr>
        <w:t>。</w:t>
      </w:r>
    </w:p>
    <w:p w14:paraId="354A15BA">
      <w:pPr>
        <w:pStyle w:val="2"/>
        <w:spacing w:before="32" w:line="228" w:lineRule="auto"/>
        <w:ind w:left="16"/>
        <w:rPr>
          <w:color w:val="auto"/>
          <w:sz w:val="20"/>
          <w:szCs w:val="20"/>
          <w:highlight w:val="none"/>
        </w:rPr>
      </w:pPr>
      <w:r>
        <w:rPr>
          <w:b/>
          <w:bCs/>
          <w:color w:val="auto"/>
          <w:spacing w:val="1"/>
          <w:sz w:val="20"/>
          <w:szCs w:val="20"/>
          <w:highlight w:val="none"/>
        </w:rPr>
        <w:t>17.</w:t>
      </w:r>
      <w:r>
        <w:rPr>
          <w:color w:val="auto"/>
          <w:spacing w:val="18"/>
          <w:sz w:val="20"/>
          <w:szCs w:val="20"/>
          <w:highlight w:val="none"/>
        </w:rPr>
        <w:t xml:space="preserve"> </w:t>
      </w:r>
      <w:r>
        <w:rPr>
          <w:b/>
          <w:bCs/>
          <w:color w:val="auto"/>
          <w:spacing w:val="1"/>
          <w:sz w:val="20"/>
          <w:szCs w:val="20"/>
          <w:highlight w:val="none"/>
        </w:rPr>
        <w:t>不可抗力</w:t>
      </w:r>
    </w:p>
    <w:p w14:paraId="70CFE59E">
      <w:pPr>
        <w:pStyle w:val="2"/>
        <w:spacing w:before="164" w:line="228" w:lineRule="auto"/>
        <w:ind w:left="436"/>
        <w:rPr>
          <w:color w:val="auto"/>
          <w:sz w:val="20"/>
          <w:szCs w:val="20"/>
          <w:highlight w:val="none"/>
        </w:rPr>
      </w:pPr>
      <w:r>
        <w:rPr>
          <w:b/>
          <w:bCs/>
          <w:color w:val="auto"/>
          <w:spacing w:val="4"/>
          <w:sz w:val="20"/>
          <w:szCs w:val="20"/>
          <w:highlight w:val="none"/>
        </w:rPr>
        <w:t>17.1</w:t>
      </w:r>
      <w:r>
        <w:rPr>
          <w:color w:val="auto"/>
          <w:spacing w:val="4"/>
          <w:sz w:val="20"/>
          <w:szCs w:val="20"/>
          <w:highlight w:val="none"/>
        </w:rPr>
        <w:t xml:space="preserve"> </w:t>
      </w:r>
      <w:r>
        <w:rPr>
          <w:b/>
          <w:bCs/>
          <w:color w:val="auto"/>
          <w:spacing w:val="4"/>
          <w:sz w:val="20"/>
          <w:szCs w:val="20"/>
          <w:highlight w:val="none"/>
        </w:rPr>
        <w:t>不可抗力的确认</w:t>
      </w:r>
    </w:p>
    <w:p w14:paraId="06CCDBFF">
      <w:pPr>
        <w:pStyle w:val="2"/>
        <w:spacing w:before="160" w:line="372" w:lineRule="auto"/>
        <w:ind w:firstLine="433"/>
        <w:jc w:val="both"/>
        <w:rPr>
          <w:color w:val="auto"/>
          <w:sz w:val="20"/>
          <w:szCs w:val="20"/>
          <w:highlight w:val="none"/>
        </w:rPr>
      </w:pPr>
      <w:r>
        <w:rPr>
          <w:color w:val="auto"/>
          <w:spacing w:val="9"/>
          <w:sz w:val="20"/>
          <w:szCs w:val="20"/>
          <w:highlight w:val="none"/>
        </w:rPr>
        <w:t>除通用合同条款约定的不可抗力事件之外，视为不可</w:t>
      </w:r>
      <w:r>
        <w:rPr>
          <w:color w:val="auto"/>
          <w:spacing w:val="8"/>
          <w:sz w:val="20"/>
          <w:szCs w:val="20"/>
          <w:highlight w:val="none"/>
        </w:rPr>
        <w:t>抗力的其他情形</w:t>
      </w:r>
      <w:r>
        <w:rPr>
          <w:color w:val="auto"/>
          <w:spacing w:val="-15"/>
          <w:sz w:val="20"/>
          <w:szCs w:val="20"/>
          <w:highlight w:val="none"/>
        </w:rPr>
        <w:t>：</w:t>
      </w:r>
      <w:r>
        <w:rPr>
          <w:color w:val="auto"/>
          <w:spacing w:val="-15"/>
          <w:sz w:val="20"/>
          <w:szCs w:val="20"/>
          <w:highlight w:val="none"/>
          <w:u w:val="single" w:color="auto"/>
        </w:rPr>
        <w:t>（</w:t>
      </w:r>
      <w:r>
        <w:rPr>
          <w:color w:val="auto"/>
          <w:spacing w:val="8"/>
          <w:sz w:val="20"/>
          <w:szCs w:val="20"/>
          <w:highlight w:val="none"/>
          <w:u w:val="single" w:color="auto"/>
        </w:rPr>
        <w:t>1）、6</w:t>
      </w:r>
      <w:r>
        <w:rPr>
          <w:color w:val="auto"/>
          <w:spacing w:val="-33"/>
          <w:sz w:val="20"/>
          <w:szCs w:val="20"/>
          <w:highlight w:val="none"/>
          <w:u w:val="single" w:color="auto"/>
        </w:rPr>
        <w:t xml:space="preserve"> </w:t>
      </w:r>
      <w:r>
        <w:rPr>
          <w:color w:val="auto"/>
          <w:spacing w:val="8"/>
          <w:sz w:val="20"/>
          <w:szCs w:val="20"/>
          <w:highlight w:val="none"/>
          <w:u w:val="single" w:color="auto"/>
        </w:rPr>
        <w:t>级以上地震</w:t>
      </w:r>
      <w:r>
        <w:rPr>
          <w:color w:val="auto"/>
          <w:spacing w:val="-15"/>
          <w:sz w:val="20"/>
          <w:szCs w:val="20"/>
          <w:highlight w:val="none"/>
          <w:u w:val="single" w:color="auto"/>
        </w:rPr>
        <w:t>；（</w:t>
      </w:r>
      <w:r>
        <w:rPr>
          <w:color w:val="auto"/>
          <w:spacing w:val="8"/>
          <w:sz w:val="20"/>
          <w:szCs w:val="20"/>
          <w:highlight w:val="none"/>
          <w:u w:val="single" w:color="auto"/>
        </w:rPr>
        <w:t>2）、</w:t>
      </w:r>
      <w:r>
        <w:rPr>
          <w:color w:val="auto"/>
          <w:sz w:val="20"/>
          <w:szCs w:val="20"/>
          <w:highlight w:val="none"/>
        </w:rPr>
        <w:t xml:space="preserve"> </w:t>
      </w:r>
      <w:r>
        <w:rPr>
          <w:color w:val="auto"/>
          <w:spacing w:val="9"/>
          <w:sz w:val="20"/>
          <w:szCs w:val="20"/>
          <w:highlight w:val="none"/>
          <w:u w:val="single" w:color="auto"/>
        </w:rPr>
        <w:t>10</w:t>
      </w:r>
      <w:r>
        <w:rPr>
          <w:color w:val="auto"/>
          <w:spacing w:val="-35"/>
          <w:sz w:val="20"/>
          <w:szCs w:val="20"/>
          <w:highlight w:val="none"/>
          <w:u w:val="single" w:color="auto"/>
        </w:rPr>
        <w:t xml:space="preserve"> </w:t>
      </w:r>
      <w:r>
        <w:rPr>
          <w:color w:val="auto"/>
          <w:spacing w:val="9"/>
          <w:sz w:val="20"/>
          <w:szCs w:val="20"/>
          <w:highlight w:val="none"/>
          <w:u w:val="single" w:color="auto"/>
        </w:rPr>
        <w:t>级以上持续</w:t>
      </w:r>
      <w:r>
        <w:rPr>
          <w:color w:val="auto"/>
          <w:spacing w:val="-21"/>
          <w:sz w:val="20"/>
          <w:szCs w:val="20"/>
          <w:highlight w:val="none"/>
          <w:u w:val="single" w:color="auto"/>
        </w:rPr>
        <w:t xml:space="preserve"> </w:t>
      </w:r>
      <w:r>
        <w:rPr>
          <w:color w:val="auto"/>
          <w:spacing w:val="9"/>
          <w:sz w:val="20"/>
          <w:szCs w:val="20"/>
          <w:highlight w:val="none"/>
          <w:u w:val="single" w:color="auto"/>
        </w:rPr>
        <w:t>1</w:t>
      </w:r>
      <w:r>
        <w:rPr>
          <w:color w:val="auto"/>
          <w:spacing w:val="-31"/>
          <w:sz w:val="20"/>
          <w:szCs w:val="20"/>
          <w:highlight w:val="none"/>
          <w:u w:val="single" w:color="auto"/>
        </w:rPr>
        <w:t xml:space="preserve"> </w:t>
      </w:r>
      <w:r>
        <w:rPr>
          <w:color w:val="auto"/>
          <w:spacing w:val="9"/>
          <w:sz w:val="20"/>
          <w:szCs w:val="20"/>
          <w:highlight w:val="none"/>
          <w:u w:val="single" w:color="auto"/>
        </w:rPr>
        <w:t>天的大风</w:t>
      </w:r>
      <w:r>
        <w:rPr>
          <w:color w:val="auto"/>
          <w:spacing w:val="-4"/>
          <w:sz w:val="20"/>
          <w:szCs w:val="20"/>
          <w:highlight w:val="none"/>
          <w:u w:val="single" w:color="auto"/>
        </w:rPr>
        <w:t>；（</w:t>
      </w:r>
      <w:r>
        <w:rPr>
          <w:color w:val="auto"/>
          <w:spacing w:val="9"/>
          <w:sz w:val="20"/>
          <w:szCs w:val="20"/>
          <w:highlight w:val="none"/>
          <w:u w:val="single" w:color="auto"/>
        </w:rPr>
        <w:t>3）、暴雨级以上持续</w:t>
      </w:r>
      <w:r>
        <w:rPr>
          <w:color w:val="auto"/>
          <w:spacing w:val="-22"/>
          <w:sz w:val="20"/>
          <w:szCs w:val="20"/>
          <w:highlight w:val="none"/>
          <w:u w:val="single" w:color="auto"/>
        </w:rPr>
        <w:t xml:space="preserve"> </w:t>
      </w:r>
      <w:r>
        <w:rPr>
          <w:color w:val="auto"/>
          <w:spacing w:val="9"/>
          <w:sz w:val="20"/>
          <w:szCs w:val="20"/>
          <w:highlight w:val="none"/>
          <w:u w:val="single" w:color="auto"/>
        </w:rPr>
        <w:t>1</w:t>
      </w:r>
      <w:r>
        <w:rPr>
          <w:color w:val="auto"/>
          <w:spacing w:val="-31"/>
          <w:sz w:val="20"/>
          <w:szCs w:val="20"/>
          <w:highlight w:val="none"/>
          <w:u w:val="single" w:color="auto"/>
        </w:rPr>
        <w:t xml:space="preserve"> </w:t>
      </w:r>
      <w:r>
        <w:rPr>
          <w:color w:val="auto"/>
          <w:spacing w:val="9"/>
          <w:sz w:val="20"/>
          <w:szCs w:val="20"/>
          <w:highlight w:val="none"/>
          <w:u w:val="single" w:color="auto"/>
        </w:rPr>
        <w:t>天的大雨</w:t>
      </w:r>
      <w:r>
        <w:rPr>
          <w:color w:val="auto"/>
          <w:spacing w:val="-4"/>
          <w:sz w:val="20"/>
          <w:szCs w:val="20"/>
          <w:highlight w:val="none"/>
          <w:u w:val="single" w:color="auto"/>
        </w:rPr>
        <w:t>；（</w:t>
      </w:r>
      <w:r>
        <w:rPr>
          <w:color w:val="auto"/>
          <w:spacing w:val="9"/>
          <w:sz w:val="20"/>
          <w:szCs w:val="20"/>
          <w:highlight w:val="none"/>
          <w:u w:val="single" w:color="auto"/>
        </w:rPr>
        <w:t>4）、50</w:t>
      </w:r>
      <w:r>
        <w:rPr>
          <w:color w:val="auto"/>
          <w:spacing w:val="-37"/>
          <w:sz w:val="20"/>
          <w:szCs w:val="20"/>
          <w:highlight w:val="none"/>
          <w:u w:val="single" w:color="auto"/>
        </w:rPr>
        <w:t xml:space="preserve"> </w:t>
      </w:r>
      <w:r>
        <w:rPr>
          <w:color w:val="auto"/>
          <w:spacing w:val="9"/>
          <w:sz w:val="20"/>
          <w:szCs w:val="20"/>
          <w:highlight w:val="none"/>
          <w:u w:val="single" w:color="auto"/>
        </w:rPr>
        <w:t>年以</w:t>
      </w:r>
      <w:r>
        <w:rPr>
          <w:color w:val="auto"/>
          <w:spacing w:val="8"/>
          <w:sz w:val="20"/>
          <w:szCs w:val="20"/>
          <w:highlight w:val="none"/>
          <w:u w:val="single" w:color="auto"/>
        </w:rPr>
        <w:t>上未发生过，持续</w:t>
      </w:r>
      <w:r>
        <w:rPr>
          <w:color w:val="auto"/>
          <w:spacing w:val="-32"/>
          <w:sz w:val="20"/>
          <w:szCs w:val="20"/>
          <w:highlight w:val="none"/>
          <w:u w:val="single" w:color="auto"/>
        </w:rPr>
        <w:t xml:space="preserve"> </w:t>
      </w:r>
      <w:r>
        <w:rPr>
          <w:color w:val="auto"/>
          <w:spacing w:val="8"/>
          <w:sz w:val="20"/>
          <w:szCs w:val="20"/>
          <w:highlight w:val="none"/>
          <w:u w:val="single" w:color="auto"/>
        </w:rPr>
        <w:t>2</w:t>
      </w:r>
      <w:r>
        <w:rPr>
          <w:color w:val="auto"/>
          <w:spacing w:val="-34"/>
          <w:sz w:val="20"/>
          <w:szCs w:val="20"/>
          <w:highlight w:val="none"/>
          <w:u w:val="single" w:color="auto"/>
        </w:rPr>
        <w:t xml:space="preserve"> </w:t>
      </w:r>
      <w:r>
        <w:rPr>
          <w:color w:val="auto"/>
          <w:spacing w:val="8"/>
          <w:sz w:val="20"/>
          <w:szCs w:val="20"/>
          <w:highlight w:val="none"/>
          <w:u w:val="single" w:color="auto"/>
        </w:rPr>
        <w:t>天</w:t>
      </w:r>
      <w:r>
        <w:rPr>
          <w:color w:val="auto"/>
          <w:sz w:val="20"/>
          <w:szCs w:val="20"/>
          <w:highlight w:val="none"/>
        </w:rPr>
        <w:t xml:space="preserve"> </w:t>
      </w:r>
      <w:r>
        <w:rPr>
          <w:color w:val="auto"/>
          <w:spacing w:val="3"/>
          <w:sz w:val="20"/>
          <w:szCs w:val="20"/>
          <w:highlight w:val="none"/>
          <w:u w:val="single" w:color="auto"/>
        </w:rPr>
        <w:t>的高温天气</w:t>
      </w:r>
      <w:r>
        <w:rPr>
          <w:color w:val="auto"/>
          <w:spacing w:val="-35"/>
          <w:sz w:val="20"/>
          <w:szCs w:val="20"/>
          <w:highlight w:val="none"/>
          <w:u w:val="single" w:color="auto"/>
        </w:rPr>
        <w:t>；（</w:t>
      </w:r>
      <w:r>
        <w:rPr>
          <w:color w:val="auto"/>
          <w:spacing w:val="3"/>
          <w:sz w:val="20"/>
          <w:szCs w:val="20"/>
          <w:highlight w:val="none"/>
          <w:u w:val="single" w:color="auto"/>
        </w:rPr>
        <w:t>5）、50</w:t>
      </w:r>
      <w:r>
        <w:rPr>
          <w:color w:val="auto"/>
          <w:spacing w:val="-35"/>
          <w:sz w:val="20"/>
          <w:szCs w:val="20"/>
          <w:highlight w:val="none"/>
          <w:u w:val="single" w:color="auto"/>
        </w:rPr>
        <w:t xml:space="preserve"> </w:t>
      </w:r>
      <w:r>
        <w:rPr>
          <w:color w:val="auto"/>
          <w:spacing w:val="3"/>
          <w:sz w:val="20"/>
          <w:szCs w:val="20"/>
          <w:highlight w:val="none"/>
          <w:u w:val="single" w:color="auto"/>
        </w:rPr>
        <w:t>年以上未发生过，持续</w:t>
      </w:r>
      <w:r>
        <w:rPr>
          <w:color w:val="auto"/>
          <w:spacing w:val="-37"/>
          <w:sz w:val="20"/>
          <w:szCs w:val="20"/>
          <w:highlight w:val="none"/>
          <w:u w:val="single" w:color="auto"/>
        </w:rPr>
        <w:t xml:space="preserve"> </w:t>
      </w:r>
      <w:r>
        <w:rPr>
          <w:color w:val="auto"/>
          <w:spacing w:val="3"/>
          <w:sz w:val="20"/>
          <w:szCs w:val="20"/>
          <w:highlight w:val="none"/>
          <w:u w:val="single" w:color="auto"/>
        </w:rPr>
        <w:t>2</w:t>
      </w:r>
      <w:r>
        <w:rPr>
          <w:color w:val="auto"/>
          <w:spacing w:val="-34"/>
          <w:sz w:val="20"/>
          <w:szCs w:val="20"/>
          <w:highlight w:val="none"/>
          <w:u w:val="single" w:color="auto"/>
        </w:rPr>
        <w:t xml:space="preserve"> </w:t>
      </w:r>
      <w:r>
        <w:rPr>
          <w:color w:val="auto"/>
          <w:spacing w:val="3"/>
          <w:sz w:val="20"/>
          <w:szCs w:val="20"/>
          <w:highlight w:val="none"/>
          <w:u w:val="single" w:color="auto"/>
        </w:rPr>
        <w:t>天的低温天气</w:t>
      </w:r>
      <w:r>
        <w:rPr>
          <w:color w:val="auto"/>
          <w:spacing w:val="-35"/>
          <w:sz w:val="20"/>
          <w:szCs w:val="20"/>
          <w:highlight w:val="none"/>
          <w:u w:val="single" w:color="auto"/>
        </w:rPr>
        <w:t>；（</w:t>
      </w:r>
      <w:r>
        <w:rPr>
          <w:color w:val="auto"/>
          <w:spacing w:val="3"/>
          <w:sz w:val="20"/>
          <w:szCs w:val="20"/>
          <w:highlight w:val="none"/>
          <w:u w:val="single" w:color="auto"/>
        </w:rPr>
        <w:t>6）、5</w:t>
      </w:r>
      <w:r>
        <w:rPr>
          <w:color w:val="auto"/>
          <w:spacing w:val="2"/>
          <w:sz w:val="20"/>
          <w:szCs w:val="20"/>
          <w:highlight w:val="none"/>
          <w:u w:val="single" w:color="auto"/>
        </w:rPr>
        <w:t>0</w:t>
      </w:r>
      <w:r>
        <w:rPr>
          <w:color w:val="auto"/>
          <w:spacing w:val="-37"/>
          <w:sz w:val="20"/>
          <w:szCs w:val="20"/>
          <w:highlight w:val="none"/>
          <w:u w:val="single" w:color="auto"/>
        </w:rPr>
        <w:t xml:space="preserve"> </w:t>
      </w:r>
      <w:r>
        <w:rPr>
          <w:color w:val="auto"/>
          <w:spacing w:val="2"/>
          <w:sz w:val="20"/>
          <w:szCs w:val="20"/>
          <w:highlight w:val="none"/>
          <w:u w:val="single" w:color="auto"/>
        </w:rPr>
        <w:t>年以上未发生过</w:t>
      </w:r>
      <w:r>
        <w:rPr>
          <w:color w:val="auto"/>
          <w:spacing w:val="31"/>
          <w:sz w:val="20"/>
          <w:szCs w:val="20"/>
          <w:highlight w:val="none"/>
          <w:u w:val="single" w:color="auto"/>
        </w:rPr>
        <w:t xml:space="preserve"> </w:t>
      </w:r>
      <w:r>
        <w:rPr>
          <w:color w:val="auto"/>
          <w:spacing w:val="2"/>
          <w:sz w:val="20"/>
          <w:szCs w:val="20"/>
          <w:highlight w:val="none"/>
          <w:u w:val="single" w:color="auto"/>
        </w:rPr>
        <w:t>的洪水</w:t>
      </w:r>
      <w:r>
        <w:rPr>
          <w:color w:val="auto"/>
          <w:spacing w:val="-35"/>
          <w:sz w:val="20"/>
          <w:szCs w:val="20"/>
          <w:highlight w:val="none"/>
          <w:u w:val="single" w:color="auto"/>
        </w:rPr>
        <w:t>；（</w:t>
      </w:r>
      <w:r>
        <w:rPr>
          <w:color w:val="auto"/>
          <w:spacing w:val="2"/>
          <w:sz w:val="20"/>
          <w:szCs w:val="20"/>
          <w:highlight w:val="none"/>
          <w:u w:val="single" w:color="auto"/>
        </w:rPr>
        <w:t>7）、</w:t>
      </w:r>
      <w:r>
        <w:rPr>
          <w:color w:val="auto"/>
          <w:sz w:val="20"/>
          <w:szCs w:val="20"/>
          <w:highlight w:val="none"/>
        </w:rPr>
        <w:t xml:space="preserve"> </w:t>
      </w:r>
      <w:r>
        <w:rPr>
          <w:color w:val="auto"/>
          <w:spacing w:val="12"/>
          <w:sz w:val="20"/>
          <w:szCs w:val="20"/>
          <w:highlight w:val="none"/>
          <w:u w:val="single" w:color="auto"/>
        </w:rPr>
        <w:t>战争、敌对行动（不论宣战与否）、入侵、外敌行动</w:t>
      </w:r>
      <w:r>
        <w:rPr>
          <w:color w:val="auto"/>
          <w:spacing w:val="-1"/>
          <w:sz w:val="20"/>
          <w:szCs w:val="20"/>
          <w:highlight w:val="none"/>
          <w:u w:val="single" w:color="auto"/>
        </w:rPr>
        <w:t>；（</w:t>
      </w:r>
      <w:r>
        <w:rPr>
          <w:color w:val="auto"/>
          <w:spacing w:val="12"/>
          <w:sz w:val="20"/>
          <w:szCs w:val="20"/>
          <w:highlight w:val="none"/>
          <w:u w:val="single" w:color="auto"/>
        </w:rPr>
        <w:t>8）、暴乱、骚乱、叛乱、革命、暴动，或军事</w:t>
      </w:r>
      <w:r>
        <w:rPr>
          <w:color w:val="auto"/>
          <w:spacing w:val="1"/>
          <w:sz w:val="20"/>
          <w:szCs w:val="20"/>
          <w:highlight w:val="none"/>
        </w:rPr>
        <w:t xml:space="preserve"> </w:t>
      </w:r>
      <w:r>
        <w:rPr>
          <w:color w:val="auto"/>
          <w:spacing w:val="10"/>
          <w:sz w:val="20"/>
          <w:szCs w:val="20"/>
          <w:highlight w:val="none"/>
          <w:u w:val="single" w:color="auto"/>
        </w:rPr>
        <w:t>政变、篡夺政权、</w:t>
      </w:r>
      <w:r>
        <w:rPr>
          <w:color w:val="auto"/>
          <w:spacing w:val="-56"/>
          <w:sz w:val="20"/>
          <w:szCs w:val="20"/>
          <w:highlight w:val="none"/>
          <w:u w:val="single" w:color="auto"/>
        </w:rPr>
        <w:t xml:space="preserve"> </w:t>
      </w:r>
      <w:r>
        <w:rPr>
          <w:color w:val="auto"/>
          <w:spacing w:val="10"/>
          <w:sz w:val="20"/>
          <w:szCs w:val="20"/>
          <w:highlight w:val="none"/>
          <w:u w:val="single" w:color="auto"/>
        </w:rPr>
        <w:t>内战等</w:t>
      </w:r>
      <w:r>
        <w:rPr>
          <w:color w:val="auto"/>
          <w:spacing w:val="-9"/>
          <w:sz w:val="20"/>
          <w:szCs w:val="20"/>
          <w:highlight w:val="none"/>
          <w:u w:val="single" w:color="auto"/>
        </w:rPr>
        <w:t>；（</w:t>
      </w:r>
      <w:r>
        <w:rPr>
          <w:color w:val="auto"/>
          <w:spacing w:val="10"/>
          <w:sz w:val="20"/>
          <w:szCs w:val="20"/>
          <w:highlight w:val="none"/>
          <w:u w:val="single" w:color="auto"/>
        </w:rPr>
        <w:t>9）、</w:t>
      </w:r>
      <w:r>
        <w:rPr>
          <w:color w:val="auto"/>
          <w:spacing w:val="-56"/>
          <w:sz w:val="20"/>
          <w:szCs w:val="20"/>
          <w:highlight w:val="none"/>
          <w:u w:val="single" w:color="auto"/>
        </w:rPr>
        <w:t xml:space="preserve"> </w:t>
      </w:r>
      <w:r>
        <w:rPr>
          <w:color w:val="auto"/>
          <w:spacing w:val="10"/>
          <w:sz w:val="20"/>
          <w:szCs w:val="20"/>
          <w:highlight w:val="none"/>
          <w:u w:val="single" w:color="auto"/>
        </w:rPr>
        <w:t>由于任何有危险性物质所引起的</w:t>
      </w:r>
      <w:r>
        <w:rPr>
          <w:color w:val="auto"/>
          <w:spacing w:val="9"/>
          <w:sz w:val="20"/>
          <w:szCs w:val="20"/>
          <w:highlight w:val="none"/>
          <w:u w:val="single" w:color="auto"/>
        </w:rPr>
        <w:t>离子辐射或放射性污染</w:t>
      </w:r>
      <w:r>
        <w:rPr>
          <w:color w:val="auto"/>
          <w:spacing w:val="-9"/>
          <w:sz w:val="20"/>
          <w:szCs w:val="20"/>
          <w:highlight w:val="none"/>
          <w:u w:val="single" w:color="auto"/>
        </w:rPr>
        <w:t>；</w:t>
      </w:r>
      <w:r>
        <w:rPr>
          <w:color w:val="auto"/>
          <w:spacing w:val="-79"/>
          <w:sz w:val="20"/>
          <w:szCs w:val="20"/>
          <w:highlight w:val="none"/>
          <w:u w:val="single" w:color="auto"/>
        </w:rPr>
        <w:t xml:space="preserve"> </w:t>
      </w:r>
      <w:r>
        <w:rPr>
          <w:color w:val="auto"/>
          <w:spacing w:val="-9"/>
          <w:sz w:val="20"/>
          <w:szCs w:val="20"/>
          <w:highlight w:val="none"/>
          <w:u w:val="single" w:color="auto"/>
        </w:rPr>
        <w:t>（</w:t>
      </w:r>
      <w:r>
        <w:rPr>
          <w:color w:val="auto"/>
          <w:spacing w:val="9"/>
          <w:sz w:val="20"/>
          <w:szCs w:val="20"/>
          <w:highlight w:val="none"/>
          <w:u w:val="single" w:color="auto"/>
        </w:rPr>
        <w:t>10）、</w:t>
      </w:r>
      <w:r>
        <w:rPr>
          <w:color w:val="auto"/>
          <w:spacing w:val="-58"/>
          <w:sz w:val="20"/>
          <w:szCs w:val="20"/>
          <w:highlight w:val="none"/>
          <w:u w:val="single" w:color="auto"/>
        </w:rPr>
        <w:t xml:space="preserve"> </w:t>
      </w:r>
      <w:r>
        <w:rPr>
          <w:color w:val="auto"/>
          <w:spacing w:val="9"/>
          <w:sz w:val="20"/>
          <w:szCs w:val="20"/>
          <w:highlight w:val="none"/>
          <w:u w:val="single" w:color="auto"/>
        </w:rPr>
        <w:t>以</w:t>
      </w:r>
      <w:r>
        <w:rPr>
          <w:color w:val="auto"/>
          <w:sz w:val="20"/>
          <w:szCs w:val="20"/>
          <w:highlight w:val="none"/>
        </w:rPr>
        <w:t xml:space="preserve"> </w:t>
      </w:r>
      <w:r>
        <w:rPr>
          <w:color w:val="auto"/>
          <w:spacing w:val="8"/>
          <w:sz w:val="20"/>
          <w:szCs w:val="20"/>
          <w:highlight w:val="none"/>
          <w:u w:val="single" w:color="auto"/>
        </w:rPr>
        <w:t>音速飞行的飞机或其他飞行装置产生的压力波</w:t>
      </w:r>
      <w:r>
        <w:rPr>
          <w:color w:val="auto"/>
          <w:spacing w:val="-29"/>
          <w:sz w:val="20"/>
          <w:szCs w:val="20"/>
          <w:highlight w:val="none"/>
          <w:u w:val="single" w:color="auto"/>
        </w:rPr>
        <w:t>；（</w:t>
      </w:r>
      <w:r>
        <w:rPr>
          <w:color w:val="auto"/>
          <w:spacing w:val="8"/>
          <w:sz w:val="20"/>
          <w:szCs w:val="20"/>
          <w:highlight w:val="none"/>
          <w:u w:val="single" w:color="auto"/>
        </w:rPr>
        <w:t>11）、对以上几种形式，应以造</w:t>
      </w:r>
      <w:r>
        <w:rPr>
          <w:color w:val="auto"/>
          <w:spacing w:val="7"/>
          <w:sz w:val="20"/>
          <w:szCs w:val="20"/>
          <w:highlight w:val="none"/>
          <w:u w:val="single" w:color="auto"/>
        </w:rPr>
        <w:t>成灾害和影响施工为准</w:t>
      </w:r>
      <w:r>
        <w:rPr>
          <w:color w:val="auto"/>
          <w:spacing w:val="7"/>
          <w:sz w:val="20"/>
          <w:szCs w:val="20"/>
          <w:highlight w:val="none"/>
        </w:rPr>
        <w:t>。</w:t>
      </w:r>
    </w:p>
    <w:p w14:paraId="0BC7AFDD">
      <w:pPr>
        <w:pStyle w:val="2"/>
        <w:spacing w:before="33" w:line="228" w:lineRule="auto"/>
        <w:ind w:left="436"/>
        <w:rPr>
          <w:color w:val="auto"/>
          <w:sz w:val="20"/>
          <w:szCs w:val="20"/>
          <w:highlight w:val="none"/>
        </w:rPr>
      </w:pPr>
      <w:r>
        <w:rPr>
          <w:b/>
          <w:bCs/>
          <w:color w:val="auto"/>
          <w:spacing w:val="3"/>
          <w:sz w:val="20"/>
          <w:szCs w:val="20"/>
          <w:highlight w:val="none"/>
        </w:rPr>
        <w:t>17.4</w:t>
      </w:r>
      <w:r>
        <w:rPr>
          <w:color w:val="auto"/>
          <w:spacing w:val="33"/>
          <w:sz w:val="20"/>
          <w:szCs w:val="20"/>
          <w:highlight w:val="none"/>
        </w:rPr>
        <w:t xml:space="preserve"> </w:t>
      </w:r>
      <w:r>
        <w:rPr>
          <w:b/>
          <w:bCs/>
          <w:color w:val="auto"/>
          <w:spacing w:val="3"/>
          <w:sz w:val="20"/>
          <w:szCs w:val="20"/>
          <w:highlight w:val="none"/>
        </w:rPr>
        <w:t>因不可抗力解除合同</w:t>
      </w:r>
    </w:p>
    <w:p w14:paraId="5472B435">
      <w:pPr>
        <w:pStyle w:val="2"/>
        <w:spacing w:before="161" w:line="228" w:lineRule="auto"/>
        <w:ind w:left="421"/>
        <w:rPr>
          <w:color w:val="auto"/>
          <w:sz w:val="20"/>
          <w:szCs w:val="20"/>
          <w:highlight w:val="none"/>
        </w:rPr>
      </w:pPr>
      <w:r>
        <w:rPr>
          <w:color w:val="auto"/>
          <w:spacing w:val="9"/>
          <w:sz w:val="20"/>
          <w:szCs w:val="20"/>
          <w:highlight w:val="none"/>
        </w:rPr>
        <w:t>合同解除后，发包人应在商定或确定发包人应支付款项后</w:t>
      </w:r>
      <w:r>
        <w:rPr>
          <w:color w:val="auto"/>
          <w:spacing w:val="9"/>
          <w:sz w:val="20"/>
          <w:szCs w:val="20"/>
          <w:highlight w:val="none"/>
          <w:u w:val="single" w:color="auto"/>
        </w:rPr>
        <w:t xml:space="preserve"> 30 </w:t>
      </w:r>
      <w:r>
        <w:rPr>
          <w:color w:val="auto"/>
          <w:spacing w:val="9"/>
          <w:sz w:val="20"/>
          <w:szCs w:val="20"/>
          <w:highlight w:val="none"/>
        </w:rPr>
        <w:t>天内完成款项的支付。</w:t>
      </w:r>
    </w:p>
    <w:p w14:paraId="1CC2F40C">
      <w:pPr>
        <w:pStyle w:val="2"/>
        <w:spacing w:before="161" w:line="229" w:lineRule="auto"/>
        <w:ind w:left="16"/>
        <w:rPr>
          <w:color w:val="auto"/>
          <w:sz w:val="20"/>
          <w:szCs w:val="20"/>
          <w:highlight w:val="none"/>
        </w:rPr>
      </w:pPr>
      <w:r>
        <w:rPr>
          <w:b/>
          <w:bCs/>
          <w:color w:val="auto"/>
          <w:spacing w:val="-1"/>
          <w:sz w:val="20"/>
          <w:szCs w:val="20"/>
          <w:highlight w:val="none"/>
        </w:rPr>
        <w:t>18.</w:t>
      </w:r>
      <w:r>
        <w:rPr>
          <w:color w:val="auto"/>
          <w:spacing w:val="13"/>
          <w:sz w:val="20"/>
          <w:szCs w:val="20"/>
          <w:highlight w:val="none"/>
        </w:rPr>
        <w:t xml:space="preserve"> </w:t>
      </w:r>
      <w:r>
        <w:rPr>
          <w:b/>
          <w:bCs/>
          <w:color w:val="auto"/>
          <w:spacing w:val="-1"/>
          <w:sz w:val="20"/>
          <w:szCs w:val="20"/>
          <w:highlight w:val="none"/>
        </w:rPr>
        <w:t>保险</w:t>
      </w:r>
    </w:p>
    <w:p w14:paraId="7B6D88C5">
      <w:pPr>
        <w:pStyle w:val="2"/>
        <w:spacing w:before="162" w:line="229" w:lineRule="auto"/>
        <w:ind w:left="436"/>
        <w:rPr>
          <w:color w:val="auto"/>
          <w:sz w:val="20"/>
          <w:szCs w:val="20"/>
          <w:highlight w:val="none"/>
        </w:rPr>
      </w:pPr>
      <w:r>
        <w:rPr>
          <w:b/>
          <w:bCs/>
          <w:color w:val="auto"/>
          <w:spacing w:val="1"/>
          <w:sz w:val="20"/>
          <w:szCs w:val="20"/>
          <w:highlight w:val="none"/>
        </w:rPr>
        <w:t>18.1</w:t>
      </w:r>
      <w:r>
        <w:rPr>
          <w:color w:val="auto"/>
          <w:spacing w:val="21"/>
          <w:sz w:val="20"/>
          <w:szCs w:val="20"/>
          <w:highlight w:val="none"/>
        </w:rPr>
        <w:t xml:space="preserve"> </w:t>
      </w:r>
      <w:r>
        <w:rPr>
          <w:b/>
          <w:bCs/>
          <w:color w:val="auto"/>
          <w:spacing w:val="1"/>
          <w:sz w:val="20"/>
          <w:szCs w:val="20"/>
          <w:highlight w:val="none"/>
        </w:rPr>
        <w:t>工程保险</w:t>
      </w:r>
    </w:p>
    <w:p w14:paraId="745EAC39">
      <w:pPr>
        <w:pStyle w:val="2"/>
        <w:spacing w:before="160" w:line="228" w:lineRule="auto"/>
        <w:ind w:left="424"/>
        <w:rPr>
          <w:color w:val="auto"/>
          <w:sz w:val="20"/>
          <w:szCs w:val="20"/>
          <w:highlight w:val="none"/>
        </w:rPr>
      </w:pPr>
      <w:r>
        <w:rPr>
          <w:color w:val="auto"/>
          <w:spacing w:val="9"/>
          <w:sz w:val="20"/>
          <w:szCs w:val="20"/>
          <w:highlight w:val="none"/>
        </w:rPr>
        <w:t>关于工程保险的特别约定：</w:t>
      </w:r>
      <w:r>
        <w:rPr>
          <w:color w:val="auto"/>
          <w:spacing w:val="9"/>
          <w:sz w:val="20"/>
          <w:szCs w:val="20"/>
          <w:highlight w:val="none"/>
          <w:u w:val="single" w:color="auto"/>
        </w:rPr>
        <w:t>承包人应投保建筑工程一切险并承担与之相关的所有费用</w:t>
      </w:r>
      <w:r>
        <w:rPr>
          <w:color w:val="auto"/>
          <w:spacing w:val="9"/>
          <w:sz w:val="20"/>
          <w:szCs w:val="20"/>
          <w:highlight w:val="none"/>
        </w:rPr>
        <w:t>。</w:t>
      </w:r>
    </w:p>
    <w:p w14:paraId="6CBF7171">
      <w:pPr>
        <w:pStyle w:val="2"/>
        <w:spacing w:before="161" w:line="229" w:lineRule="auto"/>
        <w:ind w:left="436"/>
        <w:rPr>
          <w:color w:val="auto"/>
          <w:sz w:val="20"/>
          <w:szCs w:val="20"/>
          <w:highlight w:val="none"/>
        </w:rPr>
      </w:pPr>
      <w:r>
        <w:rPr>
          <w:b/>
          <w:bCs/>
          <w:color w:val="auto"/>
          <w:spacing w:val="3"/>
          <w:sz w:val="20"/>
          <w:szCs w:val="20"/>
          <w:highlight w:val="none"/>
        </w:rPr>
        <w:t>18.3</w:t>
      </w:r>
      <w:r>
        <w:rPr>
          <w:color w:val="auto"/>
          <w:spacing w:val="3"/>
          <w:sz w:val="20"/>
          <w:szCs w:val="20"/>
          <w:highlight w:val="none"/>
        </w:rPr>
        <w:t xml:space="preserve"> </w:t>
      </w:r>
      <w:r>
        <w:rPr>
          <w:b/>
          <w:bCs/>
          <w:color w:val="auto"/>
          <w:spacing w:val="3"/>
          <w:sz w:val="20"/>
          <w:szCs w:val="20"/>
          <w:highlight w:val="none"/>
        </w:rPr>
        <w:t>其他保险</w:t>
      </w:r>
    </w:p>
    <w:p w14:paraId="6244A112">
      <w:pPr>
        <w:pStyle w:val="2"/>
        <w:spacing w:before="160" w:line="364" w:lineRule="auto"/>
        <w:ind w:left="1" w:right="102" w:firstLine="422"/>
        <w:rPr>
          <w:color w:val="auto"/>
          <w:sz w:val="20"/>
          <w:szCs w:val="20"/>
          <w:highlight w:val="none"/>
        </w:rPr>
      </w:pPr>
      <w:r>
        <w:rPr>
          <w:color w:val="auto"/>
          <w:spacing w:val="9"/>
          <w:sz w:val="20"/>
          <w:szCs w:val="20"/>
          <w:highlight w:val="none"/>
        </w:rPr>
        <w:t>关于其他保险的约定：</w:t>
      </w:r>
      <w:r>
        <w:rPr>
          <w:color w:val="auto"/>
          <w:spacing w:val="9"/>
          <w:sz w:val="20"/>
          <w:szCs w:val="20"/>
          <w:highlight w:val="none"/>
          <w:u w:val="single" w:color="auto"/>
        </w:rPr>
        <w:t>承包人根据市建协字【2009】3</w:t>
      </w:r>
      <w:r>
        <w:rPr>
          <w:color w:val="auto"/>
          <w:spacing w:val="-35"/>
          <w:sz w:val="20"/>
          <w:szCs w:val="20"/>
          <w:highlight w:val="none"/>
          <w:u w:val="single" w:color="auto"/>
        </w:rPr>
        <w:t xml:space="preserve"> </w:t>
      </w:r>
      <w:r>
        <w:rPr>
          <w:color w:val="auto"/>
          <w:spacing w:val="9"/>
          <w:sz w:val="20"/>
          <w:szCs w:val="20"/>
          <w:highlight w:val="none"/>
          <w:u w:val="single" w:color="auto"/>
        </w:rPr>
        <w:t>号文必须为施工现场从事施工</w:t>
      </w:r>
      <w:r>
        <w:rPr>
          <w:color w:val="auto"/>
          <w:spacing w:val="8"/>
          <w:sz w:val="20"/>
          <w:szCs w:val="20"/>
          <w:highlight w:val="none"/>
          <w:u w:val="single" w:color="auto"/>
        </w:rPr>
        <w:t>的所有作业人员</w:t>
      </w:r>
      <w:r>
        <w:rPr>
          <w:color w:val="auto"/>
          <w:sz w:val="20"/>
          <w:szCs w:val="20"/>
          <w:highlight w:val="none"/>
        </w:rPr>
        <w:t xml:space="preserve"> </w:t>
      </w:r>
      <w:r>
        <w:rPr>
          <w:color w:val="auto"/>
          <w:spacing w:val="9"/>
          <w:sz w:val="20"/>
          <w:szCs w:val="20"/>
          <w:highlight w:val="none"/>
          <w:u w:val="single" w:color="auto"/>
        </w:rPr>
        <w:t>和管理人员办理意外伤害保险，并支付保险</w:t>
      </w:r>
      <w:r>
        <w:rPr>
          <w:color w:val="auto"/>
          <w:spacing w:val="8"/>
          <w:sz w:val="20"/>
          <w:szCs w:val="20"/>
          <w:highlight w:val="none"/>
          <w:u w:val="single" w:color="auto"/>
        </w:rPr>
        <w:t>费</w:t>
      </w:r>
      <w:r>
        <w:rPr>
          <w:color w:val="auto"/>
          <w:spacing w:val="8"/>
          <w:sz w:val="20"/>
          <w:szCs w:val="20"/>
          <w:highlight w:val="none"/>
        </w:rPr>
        <w:t>。</w:t>
      </w:r>
    </w:p>
    <w:p w14:paraId="4139C5C5">
      <w:pPr>
        <w:pStyle w:val="2"/>
        <w:spacing w:before="30" w:line="228" w:lineRule="auto"/>
        <w:ind w:left="420"/>
        <w:rPr>
          <w:color w:val="auto"/>
          <w:sz w:val="20"/>
          <w:szCs w:val="20"/>
          <w:highlight w:val="none"/>
        </w:rPr>
      </w:pPr>
      <w:r>
        <w:rPr>
          <w:color w:val="auto"/>
          <w:spacing w:val="9"/>
          <w:sz w:val="20"/>
          <w:szCs w:val="20"/>
          <w:highlight w:val="none"/>
        </w:rPr>
        <w:t>承包人是否应为其施工设备等办理财产保险：</w:t>
      </w:r>
      <w:r>
        <w:rPr>
          <w:color w:val="auto"/>
          <w:spacing w:val="9"/>
          <w:sz w:val="20"/>
          <w:szCs w:val="20"/>
          <w:highlight w:val="none"/>
          <w:u w:val="single" w:color="auto"/>
        </w:rPr>
        <w:t xml:space="preserve">  按通用条款执行，无特殊约定  </w:t>
      </w:r>
      <w:r>
        <w:rPr>
          <w:color w:val="auto"/>
          <w:spacing w:val="9"/>
          <w:sz w:val="20"/>
          <w:szCs w:val="20"/>
          <w:highlight w:val="none"/>
        </w:rPr>
        <w:t>。</w:t>
      </w:r>
    </w:p>
    <w:p w14:paraId="58DF22CC">
      <w:pPr>
        <w:spacing w:line="228" w:lineRule="auto"/>
        <w:rPr>
          <w:color w:val="auto"/>
          <w:sz w:val="20"/>
          <w:szCs w:val="20"/>
          <w:highlight w:val="none"/>
        </w:rPr>
        <w:sectPr>
          <w:footerReference r:id="rId56" w:type="default"/>
          <w:pgSz w:w="11905" w:h="16839"/>
          <w:pgMar w:top="400" w:right="1064" w:bottom="950" w:left="1140" w:header="0" w:footer="787" w:gutter="0"/>
          <w:pgNumType w:fmt="decimal"/>
          <w:cols w:space="720" w:num="1"/>
        </w:sectPr>
      </w:pPr>
    </w:p>
    <w:p w14:paraId="0BA7A833">
      <w:pPr>
        <w:spacing w:line="348" w:lineRule="auto"/>
        <w:rPr>
          <w:rFonts w:ascii="Arial"/>
          <w:color w:val="auto"/>
          <w:sz w:val="21"/>
          <w:highlight w:val="none"/>
        </w:rPr>
      </w:pPr>
    </w:p>
    <w:p w14:paraId="4AE187A9">
      <w:pPr>
        <w:spacing w:line="348" w:lineRule="auto"/>
        <w:rPr>
          <w:rFonts w:ascii="Arial"/>
          <w:color w:val="auto"/>
          <w:sz w:val="21"/>
          <w:highlight w:val="none"/>
        </w:rPr>
      </w:pPr>
    </w:p>
    <w:p w14:paraId="530C8418">
      <w:pPr>
        <w:pStyle w:val="2"/>
        <w:spacing w:before="65" w:line="228" w:lineRule="auto"/>
        <w:ind w:left="433"/>
        <w:rPr>
          <w:color w:val="auto"/>
          <w:sz w:val="20"/>
          <w:szCs w:val="20"/>
          <w:highlight w:val="none"/>
        </w:rPr>
      </w:pPr>
      <w:r>
        <w:rPr>
          <w:b/>
          <w:bCs/>
          <w:color w:val="auto"/>
          <w:spacing w:val="3"/>
          <w:sz w:val="20"/>
          <w:szCs w:val="20"/>
          <w:highlight w:val="none"/>
        </w:rPr>
        <w:t>18.7</w:t>
      </w:r>
      <w:r>
        <w:rPr>
          <w:color w:val="auto"/>
          <w:spacing w:val="3"/>
          <w:sz w:val="20"/>
          <w:szCs w:val="20"/>
          <w:highlight w:val="none"/>
        </w:rPr>
        <w:t xml:space="preserve"> </w:t>
      </w:r>
      <w:r>
        <w:rPr>
          <w:b/>
          <w:bCs/>
          <w:color w:val="auto"/>
          <w:spacing w:val="3"/>
          <w:sz w:val="20"/>
          <w:szCs w:val="20"/>
          <w:highlight w:val="none"/>
        </w:rPr>
        <w:t>通知义务</w:t>
      </w:r>
    </w:p>
    <w:p w14:paraId="238A8E85">
      <w:pPr>
        <w:pStyle w:val="2"/>
        <w:spacing w:before="161" w:line="228" w:lineRule="auto"/>
        <w:ind w:left="420"/>
        <w:rPr>
          <w:color w:val="auto"/>
          <w:sz w:val="20"/>
          <w:szCs w:val="20"/>
          <w:highlight w:val="none"/>
        </w:rPr>
      </w:pPr>
      <w:r>
        <w:rPr>
          <w:color w:val="auto"/>
          <w:spacing w:val="8"/>
          <w:sz w:val="20"/>
          <w:szCs w:val="20"/>
          <w:highlight w:val="none"/>
        </w:rPr>
        <w:t>关于变更保险合同时的通知义务的约定：</w:t>
      </w:r>
      <w:r>
        <w:rPr>
          <w:color w:val="auto"/>
          <w:spacing w:val="8"/>
          <w:sz w:val="20"/>
          <w:szCs w:val="20"/>
          <w:highlight w:val="none"/>
          <w:u w:val="single" w:color="auto"/>
        </w:rPr>
        <w:t xml:space="preserve">  变更应通知当事人  </w:t>
      </w:r>
      <w:r>
        <w:rPr>
          <w:color w:val="auto"/>
          <w:spacing w:val="8"/>
          <w:sz w:val="20"/>
          <w:szCs w:val="20"/>
          <w:highlight w:val="none"/>
        </w:rPr>
        <w:t>。</w:t>
      </w:r>
    </w:p>
    <w:p w14:paraId="0743437E">
      <w:pPr>
        <w:pStyle w:val="2"/>
        <w:spacing w:before="160" w:line="228" w:lineRule="auto"/>
        <w:rPr>
          <w:color w:val="auto"/>
          <w:sz w:val="20"/>
          <w:szCs w:val="20"/>
          <w:highlight w:val="none"/>
        </w:rPr>
      </w:pPr>
      <w:r>
        <w:rPr>
          <w:b/>
          <w:bCs/>
          <w:color w:val="auto"/>
          <w:spacing w:val="3"/>
          <w:sz w:val="20"/>
          <w:szCs w:val="20"/>
          <w:highlight w:val="none"/>
        </w:rPr>
        <w:t>20.</w:t>
      </w:r>
      <w:r>
        <w:rPr>
          <w:color w:val="auto"/>
          <w:spacing w:val="17"/>
          <w:sz w:val="20"/>
          <w:szCs w:val="20"/>
          <w:highlight w:val="none"/>
        </w:rPr>
        <w:t xml:space="preserve"> </w:t>
      </w:r>
      <w:r>
        <w:rPr>
          <w:b/>
          <w:bCs/>
          <w:color w:val="auto"/>
          <w:spacing w:val="3"/>
          <w:sz w:val="20"/>
          <w:szCs w:val="20"/>
          <w:highlight w:val="none"/>
        </w:rPr>
        <w:t>争议解决</w:t>
      </w:r>
    </w:p>
    <w:p w14:paraId="4B38A71B">
      <w:pPr>
        <w:pStyle w:val="2"/>
        <w:spacing w:before="161" w:line="228" w:lineRule="auto"/>
        <w:ind w:left="420"/>
        <w:rPr>
          <w:color w:val="auto"/>
          <w:sz w:val="20"/>
          <w:szCs w:val="20"/>
          <w:highlight w:val="none"/>
        </w:rPr>
      </w:pPr>
      <w:r>
        <w:rPr>
          <w:b/>
          <w:bCs/>
          <w:color w:val="auto"/>
          <w:spacing w:val="3"/>
          <w:sz w:val="20"/>
          <w:szCs w:val="20"/>
          <w:highlight w:val="none"/>
        </w:rPr>
        <w:t>20.3</w:t>
      </w:r>
      <w:r>
        <w:rPr>
          <w:color w:val="auto"/>
          <w:spacing w:val="18"/>
          <w:sz w:val="20"/>
          <w:szCs w:val="20"/>
          <w:highlight w:val="none"/>
        </w:rPr>
        <w:t xml:space="preserve"> </w:t>
      </w:r>
      <w:r>
        <w:rPr>
          <w:b/>
          <w:bCs/>
          <w:color w:val="auto"/>
          <w:spacing w:val="3"/>
          <w:sz w:val="20"/>
          <w:szCs w:val="20"/>
          <w:highlight w:val="none"/>
        </w:rPr>
        <w:t>争议评审</w:t>
      </w:r>
    </w:p>
    <w:p w14:paraId="53E11BFC">
      <w:pPr>
        <w:pStyle w:val="2"/>
        <w:spacing w:before="162" w:line="362" w:lineRule="auto"/>
        <w:ind w:left="420" w:right="2724" w:firstLine="43"/>
        <w:rPr>
          <w:color w:val="auto"/>
          <w:sz w:val="20"/>
          <w:szCs w:val="20"/>
          <w:highlight w:val="none"/>
        </w:rPr>
      </w:pPr>
      <w:r>
        <w:rPr>
          <w:color w:val="auto"/>
          <w:spacing w:val="8"/>
          <w:sz w:val="20"/>
          <w:szCs w:val="20"/>
          <w:highlight w:val="none"/>
        </w:rPr>
        <w:t>合同当事人是否同意将工程争议提交争议评审小组决定：</w:t>
      </w:r>
      <w:r>
        <w:rPr>
          <w:color w:val="auto"/>
          <w:spacing w:val="8"/>
          <w:sz w:val="20"/>
          <w:szCs w:val="20"/>
          <w:highlight w:val="none"/>
          <w:u w:val="single" w:color="auto"/>
        </w:rPr>
        <w:t xml:space="preserve">  不同意  </w:t>
      </w:r>
      <w:r>
        <w:rPr>
          <w:color w:val="auto"/>
          <w:spacing w:val="8"/>
          <w:sz w:val="20"/>
          <w:szCs w:val="20"/>
          <w:highlight w:val="none"/>
        </w:rPr>
        <w:t>。</w:t>
      </w:r>
      <w:r>
        <w:rPr>
          <w:color w:val="auto"/>
          <w:spacing w:val="1"/>
          <w:sz w:val="20"/>
          <w:szCs w:val="20"/>
          <w:highlight w:val="none"/>
        </w:rPr>
        <w:t xml:space="preserve"> </w:t>
      </w:r>
      <w:r>
        <w:rPr>
          <w:color w:val="auto"/>
          <w:spacing w:val="7"/>
          <w:sz w:val="20"/>
          <w:szCs w:val="20"/>
          <w:highlight w:val="none"/>
        </w:rPr>
        <w:t>20.3.1 争议评审小组的确定</w:t>
      </w:r>
    </w:p>
    <w:p w14:paraId="2921575C">
      <w:pPr>
        <w:pStyle w:val="2"/>
        <w:spacing w:before="32" w:line="228" w:lineRule="auto"/>
        <w:ind w:left="421"/>
        <w:rPr>
          <w:color w:val="auto"/>
          <w:sz w:val="20"/>
          <w:szCs w:val="20"/>
          <w:highlight w:val="none"/>
        </w:rPr>
      </w:pPr>
      <w:r>
        <w:rPr>
          <w:color w:val="auto"/>
          <w:spacing w:val="6"/>
          <w:sz w:val="20"/>
          <w:szCs w:val="20"/>
          <w:highlight w:val="none"/>
        </w:rPr>
        <w:t>争议评审小组成员的确定：</w:t>
      </w:r>
      <w:r>
        <w:rPr>
          <w:color w:val="auto"/>
          <w:spacing w:val="6"/>
          <w:sz w:val="20"/>
          <w:szCs w:val="20"/>
          <w:highlight w:val="none"/>
          <w:u w:val="single" w:color="auto"/>
        </w:rPr>
        <w:t xml:space="preserve">            /                 </w:t>
      </w:r>
      <w:r>
        <w:rPr>
          <w:color w:val="auto"/>
          <w:spacing w:val="6"/>
          <w:sz w:val="20"/>
          <w:szCs w:val="20"/>
          <w:highlight w:val="none"/>
        </w:rPr>
        <w:t>。</w:t>
      </w:r>
    </w:p>
    <w:p w14:paraId="24BC9C84">
      <w:pPr>
        <w:pStyle w:val="2"/>
        <w:spacing w:before="161" w:line="228" w:lineRule="auto"/>
        <w:ind w:left="416"/>
        <w:rPr>
          <w:color w:val="auto"/>
          <w:sz w:val="20"/>
          <w:szCs w:val="20"/>
          <w:highlight w:val="none"/>
        </w:rPr>
      </w:pPr>
      <w:r>
        <w:rPr>
          <w:color w:val="auto"/>
          <w:spacing w:val="6"/>
          <w:sz w:val="20"/>
          <w:szCs w:val="20"/>
          <w:highlight w:val="none"/>
        </w:rPr>
        <w:t>选定争议评审员的期限：</w:t>
      </w:r>
      <w:r>
        <w:rPr>
          <w:color w:val="auto"/>
          <w:spacing w:val="6"/>
          <w:sz w:val="20"/>
          <w:szCs w:val="20"/>
          <w:highlight w:val="none"/>
          <w:u w:val="single" w:color="auto"/>
        </w:rPr>
        <w:t xml:space="preserve">              /                </w:t>
      </w:r>
      <w:r>
        <w:rPr>
          <w:color w:val="auto"/>
          <w:spacing w:val="5"/>
          <w:sz w:val="20"/>
          <w:szCs w:val="20"/>
          <w:highlight w:val="none"/>
          <w:u w:val="single" w:color="auto"/>
        </w:rPr>
        <w:t xml:space="preserve"> </w:t>
      </w:r>
      <w:r>
        <w:rPr>
          <w:color w:val="auto"/>
          <w:spacing w:val="5"/>
          <w:sz w:val="20"/>
          <w:szCs w:val="20"/>
          <w:highlight w:val="none"/>
        </w:rPr>
        <w:t>。</w:t>
      </w:r>
    </w:p>
    <w:p w14:paraId="4F0DD935">
      <w:pPr>
        <w:pStyle w:val="2"/>
        <w:spacing w:before="164" w:line="228" w:lineRule="auto"/>
        <w:ind w:left="421"/>
        <w:rPr>
          <w:color w:val="auto"/>
          <w:sz w:val="20"/>
          <w:szCs w:val="20"/>
          <w:highlight w:val="none"/>
        </w:rPr>
      </w:pPr>
      <w:r>
        <w:rPr>
          <w:color w:val="auto"/>
          <w:spacing w:val="7"/>
          <w:sz w:val="20"/>
          <w:szCs w:val="20"/>
          <w:highlight w:val="none"/>
        </w:rPr>
        <w:t>争议评审小组成员的报酬承担方式：</w:t>
      </w:r>
      <w:r>
        <w:rPr>
          <w:color w:val="auto"/>
          <w:spacing w:val="7"/>
          <w:sz w:val="20"/>
          <w:szCs w:val="20"/>
          <w:highlight w:val="none"/>
          <w:u w:val="single" w:color="auto"/>
        </w:rPr>
        <w:t xml:space="preserve">       </w:t>
      </w:r>
      <w:r>
        <w:rPr>
          <w:color w:val="auto"/>
          <w:spacing w:val="6"/>
          <w:sz w:val="20"/>
          <w:szCs w:val="20"/>
          <w:highlight w:val="none"/>
          <w:u w:val="single" w:color="auto"/>
        </w:rPr>
        <w:t xml:space="preserve">   /           </w:t>
      </w:r>
      <w:r>
        <w:rPr>
          <w:color w:val="auto"/>
          <w:spacing w:val="6"/>
          <w:sz w:val="20"/>
          <w:szCs w:val="20"/>
          <w:highlight w:val="none"/>
        </w:rPr>
        <w:t>。</w:t>
      </w:r>
    </w:p>
    <w:p w14:paraId="5255109D">
      <w:pPr>
        <w:pStyle w:val="2"/>
        <w:spacing w:before="160" w:line="362" w:lineRule="auto"/>
        <w:ind w:left="419" w:right="3398" w:hanging="1"/>
        <w:rPr>
          <w:color w:val="auto"/>
          <w:sz w:val="20"/>
          <w:szCs w:val="20"/>
          <w:highlight w:val="none"/>
        </w:rPr>
      </w:pPr>
      <w:r>
        <w:rPr>
          <w:color w:val="auto"/>
          <w:spacing w:val="4"/>
          <w:sz w:val="20"/>
          <w:szCs w:val="20"/>
          <w:highlight w:val="none"/>
        </w:rPr>
        <w:t>其他事项的约定：</w:t>
      </w:r>
      <w:r>
        <w:rPr>
          <w:color w:val="auto"/>
          <w:spacing w:val="5"/>
          <w:sz w:val="20"/>
          <w:szCs w:val="20"/>
          <w:highlight w:val="none"/>
          <w:u w:val="single" w:color="auto"/>
        </w:rPr>
        <w:t xml:space="preserve">               </w:t>
      </w:r>
      <w:r>
        <w:rPr>
          <w:color w:val="auto"/>
          <w:spacing w:val="4"/>
          <w:sz w:val="20"/>
          <w:szCs w:val="20"/>
          <w:highlight w:val="none"/>
          <w:u w:val="single" w:color="auto"/>
        </w:rPr>
        <w:t>/</w:t>
      </w:r>
      <w:r>
        <w:rPr>
          <w:color w:val="auto"/>
          <w:spacing w:val="1"/>
          <w:sz w:val="20"/>
          <w:szCs w:val="20"/>
          <w:highlight w:val="none"/>
          <w:u w:val="single" w:color="auto"/>
        </w:rPr>
        <w:t xml:space="preserve">                    </w:t>
      </w:r>
      <w:r>
        <w:rPr>
          <w:color w:val="auto"/>
          <w:sz w:val="20"/>
          <w:szCs w:val="20"/>
          <w:highlight w:val="none"/>
          <w:u w:val="single" w:color="auto"/>
        </w:rPr>
        <w:t xml:space="preserve">   </w:t>
      </w:r>
      <w:r>
        <w:rPr>
          <w:color w:val="auto"/>
          <w:spacing w:val="4"/>
          <w:sz w:val="20"/>
          <w:szCs w:val="20"/>
          <w:highlight w:val="none"/>
        </w:rPr>
        <w:t>。</w:t>
      </w:r>
      <w:r>
        <w:rPr>
          <w:color w:val="auto"/>
          <w:spacing w:val="1"/>
          <w:sz w:val="20"/>
          <w:szCs w:val="20"/>
          <w:highlight w:val="none"/>
        </w:rPr>
        <w:t xml:space="preserve"> </w:t>
      </w:r>
      <w:r>
        <w:rPr>
          <w:color w:val="auto"/>
          <w:spacing w:val="7"/>
          <w:sz w:val="20"/>
          <w:szCs w:val="20"/>
          <w:highlight w:val="none"/>
        </w:rPr>
        <w:t>20.3.2 争议评审小组的决定</w:t>
      </w:r>
    </w:p>
    <w:p w14:paraId="30EF244F">
      <w:pPr>
        <w:pStyle w:val="2"/>
        <w:spacing w:before="31" w:line="228" w:lineRule="auto"/>
        <w:ind w:left="418"/>
        <w:rPr>
          <w:color w:val="auto"/>
          <w:sz w:val="20"/>
          <w:szCs w:val="20"/>
          <w:highlight w:val="none"/>
        </w:rPr>
      </w:pPr>
      <w:r>
        <w:rPr>
          <w:color w:val="auto"/>
          <w:spacing w:val="6"/>
          <w:sz w:val="20"/>
          <w:szCs w:val="20"/>
          <w:highlight w:val="none"/>
        </w:rPr>
        <w:t>合同当事人关于本项的约定：</w:t>
      </w:r>
      <w:r>
        <w:rPr>
          <w:color w:val="auto"/>
          <w:spacing w:val="6"/>
          <w:sz w:val="20"/>
          <w:szCs w:val="20"/>
          <w:highlight w:val="none"/>
          <w:u w:val="single" w:color="auto"/>
        </w:rPr>
        <w:t xml:space="preserve">         /                  </w:t>
      </w:r>
      <w:r>
        <w:rPr>
          <w:color w:val="auto"/>
          <w:spacing w:val="6"/>
          <w:sz w:val="20"/>
          <w:szCs w:val="20"/>
          <w:highlight w:val="none"/>
        </w:rPr>
        <w:t>。</w:t>
      </w:r>
    </w:p>
    <w:p w14:paraId="2480CDE5">
      <w:pPr>
        <w:pStyle w:val="2"/>
        <w:spacing w:before="162" w:line="228" w:lineRule="auto"/>
        <w:ind w:left="420"/>
        <w:rPr>
          <w:color w:val="auto"/>
          <w:sz w:val="20"/>
          <w:szCs w:val="20"/>
          <w:highlight w:val="none"/>
        </w:rPr>
      </w:pPr>
      <w:r>
        <w:rPr>
          <w:b/>
          <w:bCs/>
          <w:color w:val="auto"/>
          <w:spacing w:val="4"/>
          <w:sz w:val="20"/>
          <w:szCs w:val="20"/>
          <w:highlight w:val="none"/>
        </w:rPr>
        <w:t>20.4</w:t>
      </w:r>
      <w:r>
        <w:rPr>
          <w:color w:val="auto"/>
          <w:spacing w:val="4"/>
          <w:sz w:val="20"/>
          <w:szCs w:val="20"/>
          <w:highlight w:val="none"/>
        </w:rPr>
        <w:t xml:space="preserve"> </w:t>
      </w:r>
      <w:r>
        <w:rPr>
          <w:b/>
          <w:bCs/>
          <w:color w:val="auto"/>
          <w:spacing w:val="4"/>
          <w:sz w:val="20"/>
          <w:szCs w:val="20"/>
          <w:highlight w:val="none"/>
        </w:rPr>
        <w:t>仲裁或诉讼</w:t>
      </w:r>
    </w:p>
    <w:p w14:paraId="4EEA9419">
      <w:pPr>
        <w:pStyle w:val="2"/>
        <w:spacing w:before="161" w:line="228" w:lineRule="auto"/>
        <w:ind w:left="433"/>
        <w:rPr>
          <w:color w:val="auto"/>
          <w:sz w:val="20"/>
          <w:szCs w:val="20"/>
          <w:highlight w:val="none"/>
        </w:rPr>
      </w:pPr>
      <w:r>
        <w:rPr>
          <w:color w:val="auto"/>
          <w:spacing w:val="8"/>
          <w:sz w:val="20"/>
          <w:szCs w:val="20"/>
          <w:highlight w:val="none"/>
        </w:rPr>
        <w:t>因合同及合同有关事项发生的争议，按下列第</w:t>
      </w:r>
      <w:r>
        <w:rPr>
          <w:color w:val="auto"/>
          <w:spacing w:val="8"/>
          <w:sz w:val="20"/>
          <w:szCs w:val="20"/>
          <w:highlight w:val="none"/>
          <w:u w:val="single" w:color="auto"/>
        </w:rPr>
        <w:t xml:space="preserve"> </w:t>
      </w:r>
      <w:r>
        <w:rPr>
          <w:color w:val="auto"/>
          <w:spacing w:val="7"/>
          <w:sz w:val="20"/>
          <w:szCs w:val="20"/>
          <w:highlight w:val="none"/>
          <w:u w:val="single" w:color="auto"/>
        </w:rPr>
        <w:t xml:space="preserve">   （2）    </w:t>
      </w:r>
      <w:r>
        <w:rPr>
          <w:color w:val="auto"/>
          <w:spacing w:val="-91"/>
          <w:sz w:val="20"/>
          <w:szCs w:val="20"/>
          <w:highlight w:val="none"/>
        </w:rPr>
        <w:t xml:space="preserve"> </w:t>
      </w:r>
      <w:r>
        <w:rPr>
          <w:color w:val="auto"/>
          <w:spacing w:val="7"/>
          <w:sz w:val="20"/>
          <w:szCs w:val="20"/>
          <w:highlight w:val="none"/>
        </w:rPr>
        <w:t>种方式解决：</w:t>
      </w:r>
    </w:p>
    <w:p w14:paraId="38076492">
      <w:pPr>
        <w:pStyle w:val="2"/>
        <w:spacing w:before="163" w:line="228" w:lineRule="auto"/>
        <w:ind w:left="427"/>
        <w:rPr>
          <w:color w:val="auto"/>
          <w:sz w:val="20"/>
          <w:szCs w:val="20"/>
          <w:highlight w:val="none"/>
        </w:rPr>
      </w:pPr>
      <w:r>
        <w:rPr>
          <w:color w:val="auto"/>
          <w:spacing w:val="9"/>
          <w:sz w:val="20"/>
          <w:szCs w:val="20"/>
          <w:highlight w:val="none"/>
        </w:rPr>
        <w:t>（1）提请仲裁委员会按照该会仲裁规则进行仲裁，仲裁裁决是终局的，对合同双方均有约束力。</w:t>
      </w:r>
    </w:p>
    <w:p w14:paraId="3F52E957">
      <w:pPr>
        <w:pStyle w:val="2"/>
        <w:spacing w:before="161" w:line="228" w:lineRule="auto"/>
        <w:ind w:left="427"/>
        <w:rPr>
          <w:color w:val="auto"/>
          <w:sz w:val="20"/>
          <w:szCs w:val="20"/>
          <w:highlight w:val="none"/>
        </w:rPr>
      </w:pPr>
      <w:r>
        <w:rPr>
          <w:color w:val="auto"/>
          <w:spacing w:val="8"/>
          <w:sz w:val="20"/>
          <w:szCs w:val="20"/>
          <w:highlight w:val="none"/>
        </w:rPr>
        <w:t>（2）向</w:t>
      </w:r>
      <w:r>
        <w:rPr>
          <w:color w:val="auto"/>
          <w:spacing w:val="8"/>
          <w:sz w:val="20"/>
          <w:szCs w:val="20"/>
          <w:highlight w:val="none"/>
          <w:u w:val="single" w:color="auto"/>
        </w:rPr>
        <w:t>本工程辖区内</w:t>
      </w:r>
      <w:r>
        <w:rPr>
          <w:color w:val="auto"/>
          <w:spacing w:val="8"/>
          <w:sz w:val="20"/>
          <w:szCs w:val="20"/>
          <w:highlight w:val="none"/>
        </w:rPr>
        <w:t>人民法院起诉。</w:t>
      </w:r>
    </w:p>
    <w:p w14:paraId="64B29515">
      <w:pPr>
        <w:pStyle w:val="2"/>
        <w:spacing w:before="162" w:line="228" w:lineRule="auto"/>
        <w:rPr>
          <w:color w:val="auto"/>
          <w:sz w:val="20"/>
          <w:szCs w:val="20"/>
          <w:highlight w:val="none"/>
        </w:rPr>
      </w:pPr>
      <w:r>
        <w:rPr>
          <w:b/>
          <w:bCs/>
          <w:color w:val="auto"/>
          <w:spacing w:val="4"/>
          <w:sz w:val="20"/>
          <w:szCs w:val="20"/>
          <w:highlight w:val="none"/>
        </w:rPr>
        <w:t>21.</w:t>
      </w:r>
      <w:r>
        <w:rPr>
          <w:color w:val="auto"/>
          <w:spacing w:val="4"/>
          <w:sz w:val="20"/>
          <w:szCs w:val="20"/>
          <w:highlight w:val="none"/>
        </w:rPr>
        <w:t xml:space="preserve"> </w:t>
      </w:r>
      <w:r>
        <w:rPr>
          <w:b/>
          <w:bCs/>
          <w:color w:val="auto"/>
          <w:spacing w:val="4"/>
          <w:sz w:val="20"/>
          <w:szCs w:val="20"/>
          <w:highlight w:val="none"/>
        </w:rPr>
        <w:t>补充条款</w:t>
      </w:r>
    </w:p>
    <w:p w14:paraId="62D93AE5">
      <w:pPr>
        <w:pStyle w:val="2"/>
        <w:spacing w:before="251" w:line="370" w:lineRule="auto"/>
        <w:ind w:right="2" w:firstLine="1"/>
        <w:jc w:val="both"/>
        <w:rPr>
          <w:color w:val="auto"/>
          <w:sz w:val="20"/>
          <w:szCs w:val="20"/>
          <w:highlight w:val="none"/>
        </w:rPr>
      </w:pPr>
      <w:r>
        <w:rPr>
          <w:color w:val="auto"/>
          <w:spacing w:val="-13"/>
          <w:sz w:val="20"/>
          <w:szCs w:val="20"/>
          <w:highlight w:val="none"/>
        </w:rPr>
        <w:t>21.1根据桂劳社〔2003〕150号文，承包人在投标时必须在投标文件中承诺，在发包人发出交款通知之日起7个工作日内</w:t>
      </w:r>
      <w:r>
        <w:rPr>
          <w:color w:val="auto"/>
          <w:spacing w:val="2"/>
          <w:sz w:val="20"/>
          <w:szCs w:val="20"/>
          <w:highlight w:val="none"/>
        </w:rPr>
        <w:t xml:space="preserve"> </w:t>
      </w:r>
      <w:r>
        <w:rPr>
          <w:color w:val="auto"/>
          <w:spacing w:val="-15"/>
          <w:sz w:val="20"/>
          <w:szCs w:val="20"/>
          <w:highlight w:val="none"/>
        </w:rPr>
        <w:t>足额将</w:t>
      </w:r>
      <w:r>
        <w:rPr>
          <w:color w:val="auto"/>
          <w:spacing w:val="-14"/>
          <w:sz w:val="20"/>
          <w:szCs w:val="20"/>
          <w:highlight w:val="none"/>
        </w:rPr>
        <w:t>民工工资保障金转入建设行政主管部门设立的农民工工资保障</w:t>
      </w:r>
      <w:r>
        <w:rPr>
          <w:color w:val="auto"/>
          <w:spacing w:val="-15"/>
          <w:sz w:val="20"/>
          <w:szCs w:val="20"/>
          <w:highlight w:val="none"/>
        </w:rPr>
        <w:t>金专用账号。一旦其承包的建设工程项目中出现</w:t>
      </w:r>
      <w:r>
        <w:rPr>
          <w:color w:val="auto"/>
          <w:spacing w:val="-12"/>
          <w:sz w:val="20"/>
          <w:szCs w:val="20"/>
          <w:highlight w:val="none"/>
        </w:rPr>
        <w:t>拖</w:t>
      </w:r>
      <w:r>
        <w:rPr>
          <w:color w:val="auto"/>
          <w:sz w:val="20"/>
          <w:szCs w:val="20"/>
          <w:highlight w:val="none"/>
        </w:rPr>
        <w:t xml:space="preserve"> </w:t>
      </w:r>
      <w:r>
        <w:rPr>
          <w:color w:val="auto"/>
          <w:spacing w:val="-13"/>
          <w:sz w:val="20"/>
          <w:szCs w:val="20"/>
          <w:highlight w:val="none"/>
        </w:rPr>
        <w:t>欠农民工工资情况的，由主管部门从其农民工</w:t>
      </w:r>
      <w:r>
        <w:rPr>
          <w:color w:val="auto"/>
          <w:spacing w:val="-14"/>
          <w:sz w:val="20"/>
          <w:szCs w:val="20"/>
          <w:highlight w:val="none"/>
        </w:rPr>
        <w:t>工资保障金中先予支付。签订合同前，承包人必须按市财建〔2018〕73号</w:t>
      </w:r>
      <w:r>
        <w:rPr>
          <w:color w:val="auto"/>
          <w:sz w:val="20"/>
          <w:szCs w:val="20"/>
          <w:highlight w:val="none"/>
        </w:rPr>
        <w:t xml:space="preserve"> </w:t>
      </w:r>
      <w:r>
        <w:rPr>
          <w:color w:val="auto"/>
          <w:spacing w:val="-15"/>
          <w:sz w:val="20"/>
          <w:szCs w:val="20"/>
          <w:highlight w:val="none"/>
        </w:rPr>
        <w:t>文规定设立农民工工资专户，不按文件规定设立的，视为承包人违约</w:t>
      </w:r>
      <w:r>
        <w:rPr>
          <w:color w:val="auto"/>
          <w:spacing w:val="-16"/>
          <w:sz w:val="20"/>
          <w:szCs w:val="20"/>
          <w:highlight w:val="none"/>
        </w:rPr>
        <w:t>，发包人可按规定上报相关管理部门。</w:t>
      </w:r>
    </w:p>
    <w:p w14:paraId="1722A498">
      <w:pPr>
        <w:pStyle w:val="2"/>
        <w:spacing w:before="124" w:line="366" w:lineRule="auto"/>
        <w:ind w:left="2" w:right="2"/>
        <w:jc w:val="both"/>
        <w:rPr>
          <w:color w:val="auto"/>
          <w:sz w:val="20"/>
          <w:szCs w:val="20"/>
          <w:highlight w:val="none"/>
        </w:rPr>
      </w:pPr>
      <w:r>
        <w:rPr>
          <w:color w:val="auto"/>
          <w:spacing w:val="-16"/>
          <w:sz w:val="20"/>
          <w:szCs w:val="20"/>
          <w:highlight w:val="none"/>
        </w:rPr>
        <w:t>21.2根</w:t>
      </w:r>
      <w:r>
        <w:rPr>
          <w:color w:val="auto"/>
          <w:spacing w:val="-15"/>
          <w:sz w:val="20"/>
          <w:szCs w:val="20"/>
          <w:highlight w:val="none"/>
        </w:rPr>
        <w:t>据《建设工程质量检测管理办法》（建设部令第141号）以及《广西壮族自治区建设工</w:t>
      </w:r>
      <w:r>
        <w:rPr>
          <w:color w:val="auto"/>
          <w:spacing w:val="-16"/>
          <w:sz w:val="20"/>
          <w:szCs w:val="20"/>
          <w:highlight w:val="none"/>
        </w:rPr>
        <w:t>程质量检测管理规定》（</w:t>
      </w:r>
      <w:r>
        <w:rPr>
          <w:color w:val="auto"/>
          <w:spacing w:val="-11"/>
          <w:sz w:val="20"/>
          <w:szCs w:val="20"/>
          <w:highlight w:val="none"/>
        </w:rPr>
        <w:t>桂</w:t>
      </w:r>
      <w:r>
        <w:rPr>
          <w:color w:val="auto"/>
          <w:sz w:val="20"/>
          <w:szCs w:val="20"/>
          <w:highlight w:val="none"/>
        </w:rPr>
        <w:t xml:space="preserve"> </w:t>
      </w:r>
      <w:r>
        <w:rPr>
          <w:color w:val="auto"/>
          <w:spacing w:val="-14"/>
          <w:sz w:val="20"/>
          <w:szCs w:val="20"/>
          <w:highlight w:val="none"/>
        </w:rPr>
        <w:t>建管〔2013〕11号）规定，工程质量检测业务由采购人委托有相应资质的检测机构检测。费用从采购人的项目建设经费</w:t>
      </w:r>
      <w:r>
        <w:rPr>
          <w:color w:val="auto"/>
          <w:spacing w:val="18"/>
          <w:sz w:val="20"/>
          <w:szCs w:val="20"/>
          <w:highlight w:val="none"/>
        </w:rPr>
        <w:t xml:space="preserve"> </w:t>
      </w:r>
      <w:r>
        <w:rPr>
          <w:color w:val="auto"/>
          <w:spacing w:val="-15"/>
          <w:sz w:val="20"/>
          <w:szCs w:val="20"/>
          <w:highlight w:val="none"/>
        </w:rPr>
        <w:t>中支出并直接支付给检测机构，不计入合同价款内。</w:t>
      </w:r>
    </w:p>
    <w:p w14:paraId="3B8B5073">
      <w:pPr>
        <w:pStyle w:val="2"/>
        <w:spacing w:before="127" w:line="367" w:lineRule="auto"/>
        <w:ind w:right="2" w:firstLine="2"/>
        <w:rPr>
          <w:color w:val="auto"/>
          <w:sz w:val="20"/>
          <w:szCs w:val="20"/>
          <w:highlight w:val="none"/>
        </w:rPr>
      </w:pPr>
      <w:r>
        <w:rPr>
          <w:color w:val="auto"/>
          <w:spacing w:val="-15"/>
          <w:sz w:val="20"/>
          <w:szCs w:val="20"/>
          <w:highlight w:val="none"/>
        </w:rPr>
        <w:t>21</w:t>
      </w:r>
      <w:r>
        <w:rPr>
          <w:color w:val="auto"/>
          <w:spacing w:val="-14"/>
          <w:sz w:val="20"/>
          <w:szCs w:val="20"/>
          <w:highlight w:val="none"/>
        </w:rPr>
        <w:t>.3赶工费、夜间施工费及技术措施费中以项为计价单位的措施项目，按承包人的中标价包干使用，不作任何调整和</w:t>
      </w:r>
      <w:r>
        <w:rPr>
          <w:color w:val="auto"/>
          <w:spacing w:val="-12"/>
          <w:sz w:val="20"/>
          <w:szCs w:val="20"/>
          <w:highlight w:val="none"/>
        </w:rPr>
        <w:t>签</w:t>
      </w:r>
      <w:r>
        <w:rPr>
          <w:color w:val="auto"/>
          <w:spacing w:val="4"/>
          <w:sz w:val="20"/>
          <w:szCs w:val="20"/>
          <w:highlight w:val="none"/>
        </w:rPr>
        <w:t xml:space="preserve"> </w:t>
      </w:r>
      <w:r>
        <w:rPr>
          <w:color w:val="auto"/>
          <w:sz w:val="20"/>
          <w:szCs w:val="20"/>
          <w:highlight w:val="none"/>
        </w:rPr>
        <w:t>证。</w:t>
      </w:r>
    </w:p>
    <w:p w14:paraId="58D0BF84">
      <w:pPr>
        <w:pStyle w:val="2"/>
        <w:spacing w:before="111" w:line="362" w:lineRule="auto"/>
        <w:ind w:left="2" w:right="10"/>
        <w:rPr>
          <w:color w:val="auto"/>
          <w:sz w:val="20"/>
          <w:szCs w:val="20"/>
          <w:highlight w:val="none"/>
        </w:rPr>
      </w:pPr>
      <w:r>
        <w:rPr>
          <w:color w:val="auto"/>
          <w:spacing w:val="-13"/>
          <w:sz w:val="20"/>
          <w:szCs w:val="20"/>
          <w:highlight w:val="none"/>
        </w:rPr>
        <w:t>21.4承包人工程结算送审金额超过三方确认的审定金额的5%时，即（送审金额－审定金额</w:t>
      </w:r>
      <w:r>
        <w:rPr>
          <w:color w:val="auto"/>
          <w:spacing w:val="-23"/>
          <w:sz w:val="20"/>
          <w:szCs w:val="20"/>
          <w:highlight w:val="none"/>
        </w:rPr>
        <w:t>）＞</w:t>
      </w:r>
      <w:r>
        <w:rPr>
          <w:color w:val="auto"/>
          <w:spacing w:val="-13"/>
          <w:sz w:val="20"/>
          <w:szCs w:val="20"/>
          <w:highlight w:val="none"/>
        </w:rPr>
        <w:t>送审金额的5%时，超过5%</w:t>
      </w:r>
      <w:r>
        <w:rPr>
          <w:color w:val="auto"/>
          <w:spacing w:val="1"/>
          <w:sz w:val="20"/>
          <w:szCs w:val="20"/>
          <w:highlight w:val="none"/>
        </w:rPr>
        <w:t xml:space="preserve"> </w:t>
      </w:r>
      <w:r>
        <w:rPr>
          <w:color w:val="auto"/>
          <w:spacing w:val="-15"/>
          <w:sz w:val="20"/>
          <w:szCs w:val="20"/>
          <w:highlight w:val="none"/>
        </w:rPr>
        <w:t>部分的结算审核费由承包人承担，在结算款中扣除。</w:t>
      </w:r>
    </w:p>
    <w:p w14:paraId="24A203C3">
      <w:pPr>
        <w:pStyle w:val="2"/>
        <w:spacing w:before="125" w:line="361" w:lineRule="auto"/>
        <w:ind w:right="2" w:firstLine="1"/>
        <w:rPr>
          <w:color w:val="auto"/>
          <w:sz w:val="20"/>
          <w:szCs w:val="20"/>
          <w:highlight w:val="none"/>
        </w:rPr>
      </w:pPr>
      <w:r>
        <w:rPr>
          <w:color w:val="auto"/>
          <w:spacing w:val="-14"/>
          <w:sz w:val="20"/>
          <w:szCs w:val="20"/>
          <w:highlight w:val="none"/>
        </w:rPr>
        <w:t>21.5承包人应自行协调与施工现场周边及村民的关系，确保项目施工顺利进行。发包人不再支付承包人因协调施工现场</w:t>
      </w:r>
      <w:r>
        <w:rPr>
          <w:color w:val="auto"/>
          <w:spacing w:val="4"/>
          <w:sz w:val="20"/>
          <w:szCs w:val="20"/>
          <w:highlight w:val="none"/>
        </w:rPr>
        <w:t xml:space="preserve"> </w:t>
      </w:r>
      <w:r>
        <w:rPr>
          <w:color w:val="auto"/>
          <w:spacing w:val="-14"/>
          <w:sz w:val="20"/>
          <w:szCs w:val="20"/>
          <w:highlight w:val="none"/>
        </w:rPr>
        <w:t>周边及村民关系而发生的任何费用</w:t>
      </w:r>
    </w:p>
    <w:p w14:paraId="5C0FB5BF">
      <w:pPr>
        <w:pStyle w:val="2"/>
        <w:spacing w:before="127" w:line="361" w:lineRule="auto"/>
        <w:ind w:left="12" w:right="2" w:hanging="10"/>
        <w:rPr>
          <w:color w:val="auto"/>
          <w:sz w:val="20"/>
          <w:szCs w:val="20"/>
          <w:highlight w:val="none"/>
        </w:rPr>
      </w:pPr>
      <w:r>
        <w:rPr>
          <w:color w:val="auto"/>
          <w:spacing w:val="-15"/>
          <w:sz w:val="20"/>
          <w:szCs w:val="20"/>
          <w:highlight w:val="none"/>
        </w:rPr>
        <w:t>21.</w:t>
      </w:r>
      <w:r>
        <w:rPr>
          <w:color w:val="auto"/>
          <w:spacing w:val="-14"/>
          <w:sz w:val="20"/>
          <w:szCs w:val="20"/>
          <w:highlight w:val="none"/>
        </w:rPr>
        <w:t>6施工方必须做好防扬尘污染，减少建筑工地对周边环境影响，提高现场文明施工管理水平，科学评价建筑工地扬</w:t>
      </w:r>
      <w:r>
        <w:rPr>
          <w:color w:val="auto"/>
          <w:spacing w:val="-11"/>
          <w:sz w:val="20"/>
          <w:szCs w:val="20"/>
          <w:highlight w:val="none"/>
        </w:rPr>
        <w:t>尘</w:t>
      </w:r>
      <w:r>
        <w:rPr>
          <w:color w:val="auto"/>
          <w:spacing w:val="4"/>
          <w:sz w:val="20"/>
          <w:szCs w:val="20"/>
          <w:highlight w:val="none"/>
        </w:rPr>
        <w:t xml:space="preserve"> </w:t>
      </w:r>
      <w:r>
        <w:rPr>
          <w:color w:val="auto"/>
          <w:spacing w:val="-15"/>
          <w:sz w:val="20"/>
          <w:szCs w:val="20"/>
          <w:highlight w:val="none"/>
        </w:rPr>
        <w:t>防治工作，促进扬尘防治标准化管理，若因扬尘防治不足受到主管部门通报批评的，罚款金额为500元/每次。</w:t>
      </w:r>
    </w:p>
    <w:p w14:paraId="3723FCF9">
      <w:pPr>
        <w:pStyle w:val="2"/>
        <w:spacing w:before="124" w:line="362" w:lineRule="auto"/>
        <w:ind w:left="2"/>
        <w:rPr>
          <w:color w:val="auto"/>
          <w:sz w:val="20"/>
          <w:szCs w:val="20"/>
          <w:highlight w:val="none"/>
        </w:rPr>
      </w:pPr>
      <w:r>
        <w:rPr>
          <w:color w:val="auto"/>
          <w:spacing w:val="-16"/>
          <w:sz w:val="20"/>
          <w:szCs w:val="20"/>
          <w:highlight w:val="none"/>
        </w:rPr>
        <w:t>21.7承包</w:t>
      </w:r>
      <w:r>
        <w:rPr>
          <w:color w:val="auto"/>
          <w:spacing w:val="-15"/>
          <w:sz w:val="20"/>
          <w:szCs w:val="20"/>
          <w:highlight w:val="none"/>
        </w:rPr>
        <w:t>人有以下情形之一者，视为违约，发包人有权依法解除合同，承包人应承担合同价款10%</w:t>
      </w:r>
      <w:r>
        <w:rPr>
          <w:color w:val="auto"/>
          <w:spacing w:val="-16"/>
          <w:sz w:val="20"/>
          <w:szCs w:val="20"/>
          <w:highlight w:val="none"/>
        </w:rPr>
        <w:t>的违约金，并上报建</w:t>
      </w:r>
      <w:r>
        <w:rPr>
          <w:color w:val="auto"/>
          <w:spacing w:val="-10"/>
          <w:sz w:val="20"/>
          <w:szCs w:val="20"/>
          <w:highlight w:val="none"/>
        </w:rPr>
        <w:t>设</w:t>
      </w:r>
      <w:r>
        <w:rPr>
          <w:color w:val="auto"/>
          <w:sz w:val="20"/>
          <w:szCs w:val="20"/>
          <w:highlight w:val="none"/>
        </w:rPr>
        <w:t xml:space="preserve"> </w:t>
      </w:r>
      <w:r>
        <w:rPr>
          <w:color w:val="auto"/>
          <w:spacing w:val="-12"/>
          <w:sz w:val="20"/>
          <w:szCs w:val="20"/>
          <w:highlight w:val="none"/>
        </w:rPr>
        <w:t>行政主管部门。</w:t>
      </w:r>
    </w:p>
    <w:p w14:paraId="6B363E50">
      <w:pPr>
        <w:spacing w:line="362" w:lineRule="auto"/>
        <w:rPr>
          <w:color w:val="auto"/>
          <w:sz w:val="20"/>
          <w:szCs w:val="20"/>
          <w:highlight w:val="none"/>
        </w:rPr>
        <w:sectPr>
          <w:footerReference r:id="rId57" w:type="default"/>
          <w:pgSz w:w="11905" w:h="16839"/>
          <w:pgMar w:top="400" w:right="1107" w:bottom="947" w:left="1143" w:header="0" w:footer="787" w:gutter="0"/>
          <w:pgNumType w:fmt="decimal"/>
          <w:cols w:space="720" w:num="1"/>
        </w:sectPr>
      </w:pPr>
    </w:p>
    <w:p w14:paraId="53E51455">
      <w:pPr>
        <w:spacing w:line="348" w:lineRule="auto"/>
        <w:rPr>
          <w:rFonts w:ascii="Arial"/>
          <w:color w:val="auto"/>
          <w:sz w:val="21"/>
          <w:highlight w:val="none"/>
        </w:rPr>
      </w:pPr>
    </w:p>
    <w:p w14:paraId="1BEF1E67">
      <w:pPr>
        <w:spacing w:line="348" w:lineRule="auto"/>
        <w:rPr>
          <w:rFonts w:ascii="Arial"/>
          <w:color w:val="auto"/>
          <w:sz w:val="21"/>
          <w:highlight w:val="none"/>
        </w:rPr>
      </w:pPr>
    </w:p>
    <w:p w14:paraId="737A4D91">
      <w:pPr>
        <w:pStyle w:val="2"/>
        <w:spacing w:before="65" w:line="226" w:lineRule="auto"/>
        <w:rPr>
          <w:color w:val="auto"/>
          <w:sz w:val="20"/>
          <w:szCs w:val="20"/>
          <w:highlight w:val="none"/>
        </w:rPr>
      </w:pPr>
      <w:r>
        <w:rPr>
          <w:color w:val="auto"/>
          <w:spacing w:val="-14"/>
          <w:sz w:val="20"/>
          <w:szCs w:val="20"/>
          <w:highlight w:val="none"/>
        </w:rPr>
        <w:t>①</w:t>
      </w:r>
      <w:r>
        <w:rPr>
          <w:color w:val="auto"/>
          <w:spacing w:val="-38"/>
          <w:sz w:val="20"/>
          <w:szCs w:val="20"/>
          <w:highlight w:val="none"/>
        </w:rPr>
        <w:t xml:space="preserve"> </w:t>
      </w:r>
      <w:r>
        <w:rPr>
          <w:color w:val="auto"/>
          <w:spacing w:val="-14"/>
          <w:sz w:val="20"/>
          <w:szCs w:val="20"/>
          <w:highlight w:val="none"/>
        </w:rPr>
        <w:t>经有关建设主管部门鉴定确认，承包人有挂靠行为。</w:t>
      </w:r>
    </w:p>
    <w:p w14:paraId="170325AC">
      <w:pPr>
        <w:pStyle w:val="2"/>
        <w:spacing w:before="254" w:line="226" w:lineRule="auto"/>
        <w:rPr>
          <w:color w:val="auto"/>
          <w:sz w:val="20"/>
          <w:szCs w:val="20"/>
          <w:highlight w:val="none"/>
        </w:rPr>
      </w:pPr>
      <w:r>
        <w:rPr>
          <w:color w:val="auto"/>
          <w:spacing w:val="-14"/>
          <w:sz w:val="20"/>
          <w:szCs w:val="20"/>
          <w:highlight w:val="none"/>
        </w:rPr>
        <w:t>②</w:t>
      </w:r>
      <w:r>
        <w:rPr>
          <w:color w:val="auto"/>
          <w:spacing w:val="-24"/>
          <w:sz w:val="20"/>
          <w:szCs w:val="20"/>
          <w:highlight w:val="none"/>
        </w:rPr>
        <w:t xml:space="preserve"> </w:t>
      </w:r>
      <w:r>
        <w:rPr>
          <w:color w:val="auto"/>
          <w:spacing w:val="-14"/>
          <w:sz w:val="20"/>
          <w:szCs w:val="20"/>
          <w:highlight w:val="none"/>
        </w:rPr>
        <w:t>转包工程，以牟取转让费、管理费。</w:t>
      </w:r>
    </w:p>
    <w:p w14:paraId="27B17C91">
      <w:pPr>
        <w:spacing w:line="294" w:lineRule="auto"/>
        <w:rPr>
          <w:rFonts w:ascii="Arial"/>
          <w:color w:val="auto"/>
          <w:sz w:val="21"/>
          <w:highlight w:val="none"/>
        </w:rPr>
      </w:pPr>
    </w:p>
    <w:p w14:paraId="64D7A96E">
      <w:pPr>
        <w:spacing w:line="295" w:lineRule="auto"/>
        <w:rPr>
          <w:rFonts w:ascii="Arial"/>
          <w:color w:val="auto"/>
          <w:sz w:val="21"/>
          <w:highlight w:val="none"/>
        </w:rPr>
      </w:pPr>
    </w:p>
    <w:p w14:paraId="56D7BDED">
      <w:pPr>
        <w:spacing w:line="295" w:lineRule="auto"/>
        <w:rPr>
          <w:rFonts w:ascii="Arial"/>
          <w:color w:val="auto"/>
          <w:sz w:val="21"/>
          <w:highlight w:val="none"/>
        </w:rPr>
      </w:pPr>
    </w:p>
    <w:p w14:paraId="0BBC01C6">
      <w:pPr>
        <w:spacing w:line="295" w:lineRule="auto"/>
        <w:rPr>
          <w:rFonts w:ascii="Arial"/>
          <w:color w:val="auto"/>
          <w:sz w:val="21"/>
          <w:highlight w:val="none"/>
        </w:rPr>
      </w:pPr>
    </w:p>
    <w:p w14:paraId="74729A3E">
      <w:pPr>
        <w:pStyle w:val="2"/>
        <w:spacing w:before="65" w:line="228" w:lineRule="auto"/>
        <w:ind w:left="17"/>
        <w:rPr>
          <w:color w:val="auto"/>
          <w:sz w:val="20"/>
          <w:szCs w:val="20"/>
          <w:highlight w:val="none"/>
        </w:rPr>
      </w:pPr>
      <w:r>
        <w:rPr>
          <w:color w:val="auto"/>
          <w:spacing w:val="-11"/>
          <w:sz w:val="20"/>
          <w:szCs w:val="20"/>
          <w:highlight w:val="none"/>
        </w:rPr>
        <w:t>附件：</w:t>
      </w:r>
    </w:p>
    <w:p w14:paraId="0160BC24">
      <w:pPr>
        <w:spacing w:line="415" w:lineRule="auto"/>
        <w:rPr>
          <w:rFonts w:ascii="Arial"/>
          <w:color w:val="auto"/>
          <w:sz w:val="21"/>
          <w:highlight w:val="none"/>
        </w:rPr>
      </w:pPr>
    </w:p>
    <w:p w14:paraId="54009B77">
      <w:pPr>
        <w:pStyle w:val="2"/>
        <w:spacing w:before="65" w:line="530" w:lineRule="auto"/>
        <w:ind w:right="5501" w:firstLine="15"/>
        <w:rPr>
          <w:color w:val="auto"/>
          <w:sz w:val="20"/>
          <w:szCs w:val="20"/>
          <w:highlight w:val="none"/>
        </w:rPr>
      </w:pPr>
      <w:r>
        <w:rPr>
          <w:color w:val="auto"/>
          <w:spacing w:val="15"/>
          <w:sz w:val="20"/>
          <w:szCs w:val="20"/>
          <w:highlight w:val="none"/>
        </w:rPr>
        <w:t>附件 1：承包人承揽工程项目一览表</w:t>
      </w:r>
      <w:r>
        <w:rPr>
          <w:color w:val="auto"/>
          <w:spacing w:val="4"/>
          <w:sz w:val="20"/>
          <w:szCs w:val="20"/>
          <w:highlight w:val="none"/>
        </w:rPr>
        <w:t xml:space="preserve"> </w:t>
      </w:r>
      <w:r>
        <w:rPr>
          <w:color w:val="auto"/>
          <w:spacing w:val="16"/>
          <w:sz w:val="20"/>
          <w:szCs w:val="20"/>
          <w:highlight w:val="none"/>
        </w:rPr>
        <w:t>专用合同条款附件：</w:t>
      </w:r>
    </w:p>
    <w:p w14:paraId="625D37C4">
      <w:pPr>
        <w:pStyle w:val="2"/>
        <w:spacing w:before="29" w:line="528" w:lineRule="auto"/>
        <w:ind w:left="15" w:right="5501"/>
        <w:rPr>
          <w:color w:val="auto"/>
          <w:sz w:val="20"/>
          <w:szCs w:val="20"/>
          <w:highlight w:val="none"/>
        </w:rPr>
      </w:pPr>
      <w:r>
        <w:rPr>
          <w:color w:val="auto"/>
          <w:spacing w:val="17"/>
          <w:sz w:val="20"/>
          <w:szCs w:val="20"/>
          <w:highlight w:val="none"/>
        </w:rPr>
        <w:t>附件</w:t>
      </w:r>
      <w:r>
        <w:rPr>
          <w:color w:val="auto"/>
          <w:spacing w:val="-13"/>
          <w:sz w:val="20"/>
          <w:szCs w:val="20"/>
          <w:highlight w:val="none"/>
        </w:rPr>
        <w:t xml:space="preserve"> </w:t>
      </w:r>
      <w:r>
        <w:rPr>
          <w:color w:val="auto"/>
          <w:spacing w:val="17"/>
          <w:sz w:val="20"/>
          <w:szCs w:val="20"/>
          <w:highlight w:val="none"/>
        </w:rPr>
        <w:t>2：发包人供应材料设备一览表</w:t>
      </w:r>
      <w:r>
        <w:rPr>
          <w:color w:val="auto"/>
          <w:sz w:val="20"/>
          <w:szCs w:val="20"/>
          <w:highlight w:val="none"/>
        </w:rPr>
        <w:t xml:space="preserve"> </w:t>
      </w:r>
      <w:r>
        <w:rPr>
          <w:color w:val="auto"/>
          <w:spacing w:val="15"/>
          <w:sz w:val="20"/>
          <w:szCs w:val="20"/>
          <w:highlight w:val="none"/>
        </w:rPr>
        <w:t>附件</w:t>
      </w:r>
      <w:r>
        <w:rPr>
          <w:color w:val="auto"/>
          <w:spacing w:val="-17"/>
          <w:sz w:val="20"/>
          <w:szCs w:val="20"/>
          <w:highlight w:val="none"/>
        </w:rPr>
        <w:t xml:space="preserve"> </w:t>
      </w:r>
      <w:r>
        <w:rPr>
          <w:color w:val="auto"/>
          <w:spacing w:val="15"/>
          <w:sz w:val="20"/>
          <w:szCs w:val="20"/>
          <w:highlight w:val="none"/>
        </w:rPr>
        <w:t>3：工程质量保修书</w:t>
      </w:r>
    </w:p>
    <w:p w14:paraId="2BE180F6">
      <w:pPr>
        <w:pStyle w:val="2"/>
        <w:spacing w:before="35" w:line="228" w:lineRule="auto"/>
        <w:ind w:left="15"/>
        <w:rPr>
          <w:color w:val="auto"/>
          <w:sz w:val="20"/>
          <w:szCs w:val="20"/>
          <w:highlight w:val="none"/>
        </w:rPr>
      </w:pPr>
      <w:r>
        <w:rPr>
          <w:color w:val="auto"/>
          <w:spacing w:val="17"/>
          <w:sz w:val="20"/>
          <w:szCs w:val="20"/>
          <w:highlight w:val="none"/>
        </w:rPr>
        <w:t>附件</w:t>
      </w:r>
      <w:r>
        <w:rPr>
          <w:color w:val="auto"/>
          <w:spacing w:val="-23"/>
          <w:sz w:val="20"/>
          <w:szCs w:val="20"/>
          <w:highlight w:val="none"/>
        </w:rPr>
        <w:t xml:space="preserve"> </w:t>
      </w:r>
      <w:r>
        <w:rPr>
          <w:color w:val="auto"/>
          <w:spacing w:val="17"/>
          <w:sz w:val="20"/>
          <w:szCs w:val="20"/>
          <w:highlight w:val="none"/>
        </w:rPr>
        <w:t>4：主要建设工程文件目录</w:t>
      </w:r>
    </w:p>
    <w:p w14:paraId="6F597CE0">
      <w:pPr>
        <w:spacing w:line="274" w:lineRule="auto"/>
        <w:rPr>
          <w:rFonts w:ascii="Arial"/>
          <w:color w:val="auto"/>
          <w:sz w:val="21"/>
          <w:highlight w:val="none"/>
        </w:rPr>
      </w:pPr>
    </w:p>
    <w:p w14:paraId="1D2D88CF">
      <w:pPr>
        <w:pStyle w:val="2"/>
        <w:spacing w:before="65" w:line="530" w:lineRule="auto"/>
        <w:ind w:left="15" w:right="4613"/>
        <w:rPr>
          <w:color w:val="auto"/>
          <w:sz w:val="20"/>
          <w:szCs w:val="20"/>
          <w:highlight w:val="none"/>
        </w:rPr>
      </w:pPr>
      <w:r>
        <w:rPr>
          <w:color w:val="auto"/>
          <w:spacing w:val="18"/>
          <w:sz w:val="20"/>
          <w:szCs w:val="20"/>
          <w:highlight w:val="none"/>
        </w:rPr>
        <w:t>附件</w:t>
      </w:r>
      <w:r>
        <w:rPr>
          <w:color w:val="auto"/>
          <w:spacing w:val="-13"/>
          <w:sz w:val="20"/>
          <w:szCs w:val="20"/>
          <w:highlight w:val="none"/>
        </w:rPr>
        <w:t xml:space="preserve"> </w:t>
      </w:r>
      <w:r>
        <w:rPr>
          <w:color w:val="auto"/>
          <w:spacing w:val="18"/>
          <w:sz w:val="20"/>
          <w:szCs w:val="20"/>
          <w:highlight w:val="none"/>
        </w:rPr>
        <w:t>5：承包人用于本工程施工的机械设备表</w:t>
      </w:r>
      <w:r>
        <w:rPr>
          <w:color w:val="auto"/>
          <w:sz w:val="20"/>
          <w:szCs w:val="20"/>
          <w:highlight w:val="none"/>
        </w:rPr>
        <w:t xml:space="preserve"> </w:t>
      </w:r>
      <w:r>
        <w:rPr>
          <w:color w:val="auto"/>
          <w:spacing w:val="17"/>
          <w:sz w:val="20"/>
          <w:szCs w:val="20"/>
          <w:highlight w:val="none"/>
        </w:rPr>
        <w:t>附件</w:t>
      </w:r>
      <w:r>
        <w:rPr>
          <w:color w:val="auto"/>
          <w:spacing w:val="-13"/>
          <w:sz w:val="20"/>
          <w:szCs w:val="20"/>
          <w:highlight w:val="none"/>
        </w:rPr>
        <w:t xml:space="preserve"> </w:t>
      </w:r>
      <w:r>
        <w:rPr>
          <w:color w:val="auto"/>
          <w:spacing w:val="17"/>
          <w:sz w:val="20"/>
          <w:szCs w:val="20"/>
          <w:highlight w:val="none"/>
        </w:rPr>
        <w:t>6：承包人主要施工管理人员表</w:t>
      </w:r>
    </w:p>
    <w:p w14:paraId="0AE9879B">
      <w:pPr>
        <w:pStyle w:val="2"/>
        <w:spacing w:before="30" w:line="528" w:lineRule="auto"/>
        <w:ind w:left="15" w:right="5501"/>
        <w:rPr>
          <w:color w:val="auto"/>
          <w:sz w:val="20"/>
          <w:szCs w:val="20"/>
          <w:highlight w:val="none"/>
        </w:rPr>
      </w:pPr>
      <w:r>
        <w:rPr>
          <w:color w:val="auto"/>
          <w:spacing w:val="17"/>
          <w:sz w:val="20"/>
          <w:szCs w:val="20"/>
          <w:highlight w:val="none"/>
        </w:rPr>
        <w:t>附件</w:t>
      </w:r>
      <w:r>
        <w:rPr>
          <w:color w:val="auto"/>
          <w:spacing w:val="-13"/>
          <w:sz w:val="20"/>
          <w:szCs w:val="20"/>
          <w:highlight w:val="none"/>
        </w:rPr>
        <w:t xml:space="preserve"> </w:t>
      </w:r>
      <w:r>
        <w:rPr>
          <w:color w:val="auto"/>
          <w:spacing w:val="17"/>
          <w:sz w:val="20"/>
          <w:szCs w:val="20"/>
          <w:highlight w:val="none"/>
        </w:rPr>
        <w:t>7：分包人主要施工管理人员表</w:t>
      </w:r>
      <w:r>
        <w:rPr>
          <w:color w:val="auto"/>
          <w:sz w:val="20"/>
          <w:szCs w:val="20"/>
          <w:highlight w:val="none"/>
        </w:rPr>
        <w:t xml:space="preserve"> </w:t>
      </w:r>
      <w:r>
        <w:rPr>
          <w:color w:val="auto"/>
          <w:spacing w:val="15"/>
          <w:sz w:val="20"/>
          <w:szCs w:val="20"/>
          <w:highlight w:val="none"/>
        </w:rPr>
        <w:t>附件</w:t>
      </w:r>
      <w:r>
        <w:rPr>
          <w:color w:val="auto"/>
          <w:spacing w:val="-22"/>
          <w:sz w:val="20"/>
          <w:szCs w:val="20"/>
          <w:highlight w:val="none"/>
        </w:rPr>
        <w:t xml:space="preserve"> </w:t>
      </w:r>
      <w:r>
        <w:rPr>
          <w:color w:val="auto"/>
          <w:spacing w:val="15"/>
          <w:sz w:val="20"/>
          <w:szCs w:val="20"/>
          <w:highlight w:val="none"/>
        </w:rPr>
        <w:t>8：履约担保格式</w:t>
      </w:r>
    </w:p>
    <w:p w14:paraId="32CC6565">
      <w:pPr>
        <w:pStyle w:val="2"/>
        <w:spacing w:before="36" w:line="532" w:lineRule="auto"/>
        <w:ind w:left="15" w:right="6612"/>
        <w:rPr>
          <w:color w:val="auto"/>
          <w:sz w:val="20"/>
          <w:szCs w:val="20"/>
          <w:highlight w:val="none"/>
        </w:rPr>
      </w:pPr>
      <w:r>
        <w:rPr>
          <w:color w:val="auto"/>
          <w:spacing w:val="15"/>
          <w:sz w:val="20"/>
          <w:szCs w:val="20"/>
          <w:highlight w:val="none"/>
        </w:rPr>
        <w:t>附件</w:t>
      </w:r>
      <w:r>
        <w:rPr>
          <w:color w:val="auto"/>
          <w:spacing w:val="-17"/>
          <w:sz w:val="20"/>
          <w:szCs w:val="20"/>
          <w:highlight w:val="none"/>
        </w:rPr>
        <w:t xml:space="preserve"> </w:t>
      </w:r>
      <w:r>
        <w:rPr>
          <w:color w:val="auto"/>
          <w:spacing w:val="15"/>
          <w:sz w:val="20"/>
          <w:szCs w:val="20"/>
          <w:highlight w:val="none"/>
        </w:rPr>
        <w:t>9：预付款担保格式</w:t>
      </w:r>
      <w:r>
        <w:rPr>
          <w:color w:val="auto"/>
          <w:sz w:val="20"/>
          <w:szCs w:val="20"/>
          <w:highlight w:val="none"/>
        </w:rPr>
        <w:t xml:space="preserve"> </w:t>
      </w:r>
      <w:r>
        <w:rPr>
          <w:color w:val="auto"/>
          <w:spacing w:val="8"/>
          <w:sz w:val="20"/>
          <w:szCs w:val="20"/>
          <w:highlight w:val="none"/>
        </w:rPr>
        <w:t>附件 10：</w:t>
      </w:r>
      <w:r>
        <w:rPr>
          <w:color w:val="auto"/>
          <w:spacing w:val="-59"/>
          <w:sz w:val="20"/>
          <w:szCs w:val="20"/>
          <w:highlight w:val="none"/>
        </w:rPr>
        <w:t xml:space="preserve"> </w:t>
      </w:r>
      <w:r>
        <w:rPr>
          <w:color w:val="auto"/>
          <w:spacing w:val="8"/>
          <w:sz w:val="20"/>
          <w:szCs w:val="20"/>
          <w:highlight w:val="none"/>
        </w:rPr>
        <w:t>支付担保格式</w:t>
      </w:r>
      <w:r>
        <w:rPr>
          <w:color w:val="auto"/>
          <w:sz w:val="20"/>
          <w:szCs w:val="20"/>
          <w:highlight w:val="none"/>
        </w:rPr>
        <w:t xml:space="preserve">  </w:t>
      </w:r>
      <w:r>
        <w:rPr>
          <w:color w:val="auto"/>
          <w:spacing w:val="7"/>
          <w:sz w:val="20"/>
          <w:szCs w:val="20"/>
          <w:highlight w:val="none"/>
        </w:rPr>
        <w:t>附件 11：</w:t>
      </w:r>
      <w:r>
        <w:rPr>
          <w:color w:val="auto"/>
          <w:spacing w:val="-47"/>
          <w:sz w:val="20"/>
          <w:szCs w:val="20"/>
          <w:highlight w:val="none"/>
        </w:rPr>
        <w:t xml:space="preserve"> </w:t>
      </w:r>
      <w:r>
        <w:rPr>
          <w:color w:val="auto"/>
          <w:spacing w:val="7"/>
          <w:sz w:val="20"/>
          <w:szCs w:val="20"/>
          <w:highlight w:val="none"/>
        </w:rPr>
        <w:t>暂估价一览表</w:t>
      </w:r>
    </w:p>
    <w:p w14:paraId="6F461427">
      <w:pPr>
        <w:spacing w:line="532" w:lineRule="auto"/>
        <w:rPr>
          <w:color w:val="auto"/>
          <w:sz w:val="20"/>
          <w:szCs w:val="20"/>
          <w:highlight w:val="none"/>
        </w:rPr>
        <w:sectPr>
          <w:footerReference r:id="rId58" w:type="default"/>
          <w:pgSz w:w="11905" w:h="16839"/>
          <w:pgMar w:top="400" w:right="1785" w:bottom="950" w:left="1141" w:header="0" w:footer="787" w:gutter="0"/>
          <w:pgNumType w:fmt="decimal"/>
          <w:cols w:space="720" w:num="1"/>
        </w:sectPr>
      </w:pPr>
    </w:p>
    <w:p w14:paraId="0A9267A0">
      <w:pPr>
        <w:spacing w:line="274" w:lineRule="auto"/>
        <w:rPr>
          <w:rFonts w:ascii="Arial"/>
          <w:color w:val="auto"/>
          <w:sz w:val="21"/>
          <w:highlight w:val="none"/>
        </w:rPr>
      </w:pPr>
    </w:p>
    <w:p w14:paraId="7FE1329C">
      <w:pPr>
        <w:spacing w:line="275" w:lineRule="auto"/>
        <w:rPr>
          <w:rFonts w:ascii="Arial"/>
          <w:color w:val="auto"/>
          <w:sz w:val="21"/>
          <w:highlight w:val="none"/>
        </w:rPr>
      </w:pPr>
    </w:p>
    <w:p w14:paraId="444D72B9">
      <w:pPr>
        <w:spacing w:line="275" w:lineRule="auto"/>
        <w:rPr>
          <w:rFonts w:ascii="Arial"/>
          <w:color w:val="auto"/>
          <w:sz w:val="21"/>
          <w:highlight w:val="none"/>
        </w:rPr>
      </w:pPr>
    </w:p>
    <w:p w14:paraId="64341742">
      <w:pPr>
        <w:spacing w:line="275" w:lineRule="auto"/>
        <w:rPr>
          <w:rFonts w:ascii="Arial"/>
          <w:color w:val="auto"/>
          <w:sz w:val="21"/>
          <w:highlight w:val="none"/>
        </w:rPr>
      </w:pPr>
    </w:p>
    <w:p w14:paraId="36C0F624">
      <w:pPr>
        <w:pStyle w:val="2"/>
        <w:spacing w:before="98" w:line="219" w:lineRule="auto"/>
        <w:ind w:left="478"/>
        <w:rPr>
          <w:color w:val="auto"/>
          <w:sz w:val="30"/>
          <w:szCs w:val="30"/>
          <w:highlight w:val="none"/>
        </w:rPr>
      </w:pPr>
      <w:r>
        <w:rPr>
          <w:color w:val="auto"/>
          <w:spacing w:val="-18"/>
          <w:sz w:val="30"/>
          <w:szCs w:val="30"/>
          <w:highlight w:val="none"/>
        </w:rPr>
        <w:t>附件</w:t>
      </w:r>
      <w:r>
        <w:rPr>
          <w:color w:val="auto"/>
          <w:spacing w:val="-40"/>
          <w:sz w:val="30"/>
          <w:szCs w:val="30"/>
          <w:highlight w:val="none"/>
        </w:rPr>
        <w:t xml:space="preserve"> </w:t>
      </w:r>
      <w:r>
        <w:rPr>
          <w:color w:val="auto"/>
          <w:spacing w:val="-18"/>
          <w:sz w:val="30"/>
          <w:szCs w:val="30"/>
          <w:highlight w:val="none"/>
        </w:rPr>
        <w:t>1：</w:t>
      </w:r>
    </w:p>
    <w:p w14:paraId="6451AABA">
      <w:pPr>
        <w:pStyle w:val="2"/>
        <w:spacing w:before="267" w:line="220" w:lineRule="auto"/>
        <w:ind w:left="3227"/>
        <w:rPr>
          <w:color w:val="auto"/>
          <w:sz w:val="30"/>
          <w:szCs w:val="30"/>
          <w:highlight w:val="none"/>
        </w:rPr>
      </w:pPr>
      <w:r>
        <w:rPr>
          <w:color w:val="auto"/>
          <w:spacing w:val="-1"/>
          <w:sz w:val="30"/>
          <w:szCs w:val="30"/>
          <w:highlight w:val="none"/>
        </w:rPr>
        <w:t>承包人承揽工程项目一览表</w:t>
      </w:r>
    </w:p>
    <w:p w14:paraId="0A399ADA">
      <w:pPr>
        <w:spacing w:line="103" w:lineRule="exact"/>
        <w:rPr>
          <w:color w:val="auto"/>
          <w:highlight w:val="none"/>
        </w:rPr>
      </w:pPr>
    </w:p>
    <w:tbl>
      <w:tblPr>
        <w:tblStyle w:val="8"/>
        <w:tblW w:w="944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0"/>
        <w:gridCol w:w="850"/>
        <w:gridCol w:w="1413"/>
        <w:gridCol w:w="774"/>
        <w:gridCol w:w="848"/>
        <w:gridCol w:w="694"/>
        <w:gridCol w:w="1052"/>
        <w:gridCol w:w="1072"/>
        <w:gridCol w:w="849"/>
        <w:gridCol w:w="862"/>
      </w:tblGrid>
      <w:tr w14:paraId="11A26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1030" w:type="dxa"/>
            <w:tcBorders>
              <w:top w:val="single" w:color="000000" w:sz="10" w:space="0"/>
              <w:left w:val="single" w:color="000000" w:sz="10" w:space="0"/>
              <w:bottom w:val="single" w:color="000000" w:sz="2" w:space="0"/>
            </w:tcBorders>
            <w:vAlign w:val="top"/>
          </w:tcPr>
          <w:p w14:paraId="1FBD4D16">
            <w:pPr>
              <w:pStyle w:val="9"/>
              <w:spacing w:before="46" w:line="253" w:lineRule="auto"/>
              <w:ind w:left="87" w:right="94" w:firstLine="3"/>
              <w:rPr>
                <w:color w:val="auto"/>
                <w:sz w:val="28"/>
                <w:szCs w:val="28"/>
                <w:highlight w:val="none"/>
              </w:rPr>
            </w:pPr>
            <w:r>
              <w:rPr>
                <w:color w:val="auto"/>
                <w:spacing w:val="-5"/>
                <w:sz w:val="28"/>
                <w:szCs w:val="28"/>
                <w:highlight w:val="none"/>
              </w:rPr>
              <w:t>单位工</w:t>
            </w:r>
            <w:r>
              <w:rPr>
                <w:color w:val="auto"/>
                <w:sz w:val="28"/>
                <w:szCs w:val="28"/>
                <w:highlight w:val="none"/>
              </w:rPr>
              <w:t xml:space="preserve"> </w:t>
            </w:r>
            <w:r>
              <w:rPr>
                <w:color w:val="auto"/>
                <w:spacing w:val="-4"/>
                <w:sz w:val="28"/>
                <w:szCs w:val="28"/>
                <w:highlight w:val="none"/>
              </w:rPr>
              <w:t>程名称</w:t>
            </w:r>
          </w:p>
        </w:tc>
        <w:tc>
          <w:tcPr>
            <w:tcW w:w="850" w:type="dxa"/>
            <w:tcBorders>
              <w:top w:val="single" w:color="000000" w:sz="10" w:space="0"/>
              <w:bottom w:val="single" w:color="000000" w:sz="2" w:space="0"/>
            </w:tcBorders>
            <w:vAlign w:val="top"/>
          </w:tcPr>
          <w:p w14:paraId="38967522">
            <w:pPr>
              <w:pStyle w:val="9"/>
              <w:spacing w:before="46" w:line="253" w:lineRule="auto"/>
              <w:ind w:left="144" w:right="145" w:firstLine="2"/>
              <w:rPr>
                <w:color w:val="auto"/>
                <w:sz w:val="28"/>
                <w:szCs w:val="28"/>
                <w:highlight w:val="none"/>
              </w:rPr>
            </w:pPr>
            <w:r>
              <w:rPr>
                <w:color w:val="auto"/>
                <w:spacing w:val="-7"/>
                <w:sz w:val="28"/>
                <w:szCs w:val="28"/>
                <w:highlight w:val="none"/>
              </w:rPr>
              <w:t>建设</w:t>
            </w:r>
            <w:r>
              <w:rPr>
                <w:color w:val="auto"/>
                <w:sz w:val="28"/>
                <w:szCs w:val="28"/>
                <w:highlight w:val="none"/>
              </w:rPr>
              <w:t xml:space="preserve"> </w:t>
            </w:r>
            <w:r>
              <w:rPr>
                <w:color w:val="auto"/>
                <w:spacing w:val="-6"/>
                <w:sz w:val="28"/>
                <w:szCs w:val="28"/>
                <w:highlight w:val="none"/>
              </w:rPr>
              <w:t>规模</w:t>
            </w:r>
          </w:p>
        </w:tc>
        <w:tc>
          <w:tcPr>
            <w:tcW w:w="1413" w:type="dxa"/>
            <w:tcBorders>
              <w:top w:val="single" w:color="000000" w:sz="10" w:space="0"/>
              <w:bottom w:val="single" w:color="000000" w:sz="2" w:space="0"/>
            </w:tcBorders>
            <w:vAlign w:val="top"/>
          </w:tcPr>
          <w:p w14:paraId="79A6541D">
            <w:pPr>
              <w:pStyle w:val="9"/>
              <w:spacing w:before="46" w:line="253" w:lineRule="auto"/>
              <w:ind w:left="195" w:right="146" w:hanging="46"/>
              <w:rPr>
                <w:color w:val="auto"/>
                <w:sz w:val="28"/>
                <w:szCs w:val="28"/>
                <w:highlight w:val="none"/>
              </w:rPr>
            </w:pPr>
            <w:r>
              <w:rPr>
                <w:color w:val="auto"/>
                <w:spacing w:val="-4"/>
                <w:sz w:val="28"/>
                <w:szCs w:val="28"/>
                <w:highlight w:val="none"/>
              </w:rPr>
              <w:t>建筑面积</w:t>
            </w:r>
            <w:r>
              <w:rPr>
                <w:color w:val="auto"/>
                <w:spacing w:val="1"/>
                <w:sz w:val="28"/>
                <w:szCs w:val="28"/>
                <w:highlight w:val="none"/>
              </w:rPr>
              <w:t xml:space="preserve"> </w:t>
            </w:r>
            <w:r>
              <w:rPr>
                <w:color w:val="auto"/>
                <w:spacing w:val="-12"/>
                <w:sz w:val="28"/>
                <w:szCs w:val="28"/>
                <w:highlight w:val="none"/>
              </w:rPr>
              <w:t>(平方米)</w:t>
            </w:r>
          </w:p>
        </w:tc>
        <w:tc>
          <w:tcPr>
            <w:tcW w:w="774" w:type="dxa"/>
            <w:tcBorders>
              <w:top w:val="single" w:color="000000" w:sz="10" w:space="0"/>
              <w:bottom w:val="single" w:color="000000" w:sz="2" w:space="0"/>
            </w:tcBorders>
            <w:vAlign w:val="top"/>
          </w:tcPr>
          <w:p w14:paraId="1EA3A37F">
            <w:pPr>
              <w:pStyle w:val="9"/>
              <w:spacing w:before="46" w:line="253" w:lineRule="auto"/>
              <w:ind w:left="113" w:right="102" w:firstLine="3"/>
              <w:rPr>
                <w:color w:val="auto"/>
                <w:sz w:val="28"/>
                <w:szCs w:val="28"/>
                <w:highlight w:val="none"/>
              </w:rPr>
            </w:pPr>
            <w:r>
              <w:rPr>
                <w:color w:val="auto"/>
                <w:spacing w:val="-8"/>
                <w:sz w:val="28"/>
                <w:szCs w:val="28"/>
                <w:highlight w:val="none"/>
              </w:rPr>
              <w:t>结构</w:t>
            </w:r>
            <w:r>
              <w:rPr>
                <w:color w:val="auto"/>
                <w:sz w:val="28"/>
                <w:szCs w:val="28"/>
                <w:highlight w:val="none"/>
              </w:rPr>
              <w:t xml:space="preserve"> </w:t>
            </w:r>
            <w:r>
              <w:rPr>
                <w:color w:val="auto"/>
                <w:spacing w:val="-7"/>
                <w:sz w:val="28"/>
                <w:szCs w:val="28"/>
                <w:highlight w:val="none"/>
              </w:rPr>
              <w:t>形式</w:t>
            </w:r>
          </w:p>
        </w:tc>
        <w:tc>
          <w:tcPr>
            <w:tcW w:w="848" w:type="dxa"/>
            <w:tcBorders>
              <w:top w:val="single" w:color="000000" w:sz="10" w:space="0"/>
              <w:bottom w:val="single" w:color="000000" w:sz="2" w:space="0"/>
            </w:tcBorders>
            <w:vAlign w:val="top"/>
          </w:tcPr>
          <w:p w14:paraId="61F9CC4E">
            <w:pPr>
              <w:pStyle w:val="9"/>
              <w:spacing w:before="250" w:line="221" w:lineRule="auto"/>
              <w:ind w:left="149"/>
              <w:rPr>
                <w:color w:val="auto"/>
                <w:sz w:val="28"/>
                <w:szCs w:val="28"/>
                <w:highlight w:val="none"/>
              </w:rPr>
            </w:pPr>
            <w:r>
              <w:rPr>
                <w:color w:val="auto"/>
                <w:spacing w:val="-5"/>
                <w:sz w:val="28"/>
                <w:szCs w:val="28"/>
                <w:highlight w:val="none"/>
              </w:rPr>
              <w:t>层数</w:t>
            </w:r>
          </w:p>
        </w:tc>
        <w:tc>
          <w:tcPr>
            <w:tcW w:w="694" w:type="dxa"/>
            <w:tcBorders>
              <w:top w:val="single" w:color="000000" w:sz="10" w:space="0"/>
              <w:bottom w:val="single" w:color="000000" w:sz="2" w:space="0"/>
            </w:tcBorders>
            <w:vAlign w:val="top"/>
          </w:tcPr>
          <w:p w14:paraId="72491B10">
            <w:pPr>
              <w:pStyle w:val="9"/>
              <w:spacing w:before="46" w:line="253" w:lineRule="auto"/>
              <w:ind w:left="84" w:right="58" w:hanging="8"/>
              <w:rPr>
                <w:color w:val="auto"/>
                <w:sz w:val="28"/>
                <w:szCs w:val="28"/>
                <w:highlight w:val="none"/>
              </w:rPr>
            </w:pPr>
            <w:r>
              <w:rPr>
                <w:color w:val="auto"/>
                <w:spacing w:val="-6"/>
                <w:sz w:val="28"/>
                <w:szCs w:val="28"/>
                <w:highlight w:val="none"/>
              </w:rPr>
              <w:t>生产</w:t>
            </w:r>
            <w:r>
              <w:rPr>
                <w:color w:val="auto"/>
                <w:sz w:val="28"/>
                <w:szCs w:val="28"/>
                <w:highlight w:val="none"/>
              </w:rPr>
              <w:t xml:space="preserve"> </w:t>
            </w:r>
            <w:r>
              <w:rPr>
                <w:color w:val="auto"/>
                <w:spacing w:val="-11"/>
                <w:sz w:val="28"/>
                <w:szCs w:val="28"/>
                <w:highlight w:val="none"/>
              </w:rPr>
              <w:t>能力</w:t>
            </w:r>
          </w:p>
        </w:tc>
        <w:tc>
          <w:tcPr>
            <w:tcW w:w="1052" w:type="dxa"/>
            <w:tcBorders>
              <w:top w:val="single" w:color="000000" w:sz="10" w:space="0"/>
              <w:bottom w:val="single" w:color="000000" w:sz="2" w:space="0"/>
            </w:tcBorders>
            <w:vAlign w:val="top"/>
          </w:tcPr>
          <w:p w14:paraId="37CE886B">
            <w:pPr>
              <w:pStyle w:val="9"/>
              <w:spacing w:before="46" w:line="253" w:lineRule="auto"/>
              <w:ind w:left="115" w:right="97" w:firstLine="4"/>
              <w:rPr>
                <w:color w:val="auto"/>
                <w:sz w:val="28"/>
                <w:szCs w:val="28"/>
                <w:highlight w:val="none"/>
              </w:rPr>
            </w:pPr>
            <w:r>
              <w:rPr>
                <w:color w:val="auto"/>
                <w:spacing w:val="-6"/>
                <w:sz w:val="28"/>
                <w:szCs w:val="28"/>
                <w:highlight w:val="none"/>
              </w:rPr>
              <w:t>设备安</w:t>
            </w:r>
            <w:r>
              <w:rPr>
                <w:color w:val="auto"/>
                <w:spacing w:val="1"/>
                <w:sz w:val="28"/>
                <w:szCs w:val="28"/>
                <w:highlight w:val="none"/>
              </w:rPr>
              <w:t xml:space="preserve"> </w:t>
            </w:r>
            <w:r>
              <w:rPr>
                <w:color w:val="auto"/>
                <w:spacing w:val="-4"/>
                <w:sz w:val="28"/>
                <w:szCs w:val="28"/>
                <w:highlight w:val="none"/>
              </w:rPr>
              <w:t>装内容</w:t>
            </w:r>
          </w:p>
        </w:tc>
        <w:tc>
          <w:tcPr>
            <w:tcW w:w="1072" w:type="dxa"/>
            <w:tcBorders>
              <w:top w:val="single" w:color="000000" w:sz="10" w:space="0"/>
              <w:bottom w:val="single" w:color="000000" w:sz="2" w:space="0"/>
            </w:tcBorders>
            <w:vAlign w:val="top"/>
          </w:tcPr>
          <w:p w14:paraId="661092D6">
            <w:pPr>
              <w:pStyle w:val="9"/>
              <w:spacing w:before="46" w:line="253" w:lineRule="auto"/>
              <w:ind w:left="39" w:firstLine="84"/>
              <w:rPr>
                <w:color w:val="auto"/>
                <w:sz w:val="28"/>
                <w:szCs w:val="28"/>
                <w:highlight w:val="none"/>
              </w:rPr>
            </w:pPr>
            <w:r>
              <w:rPr>
                <w:color w:val="auto"/>
                <w:spacing w:val="-22"/>
                <w:sz w:val="28"/>
                <w:szCs w:val="28"/>
                <w:highlight w:val="none"/>
              </w:rPr>
              <w:t>合同价</w:t>
            </w:r>
            <w:r>
              <w:rPr>
                <w:color w:val="auto"/>
                <w:sz w:val="28"/>
                <w:szCs w:val="28"/>
                <w:highlight w:val="none"/>
              </w:rPr>
              <w:t xml:space="preserve">  </w:t>
            </w:r>
            <w:r>
              <w:rPr>
                <w:color w:val="auto"/>
                <w:spacing w:val="-25"/>
                <w:sz w:val="28"/>
                <w:szCs w:val="28"/>
                <w:highlight w:val="none"/>
              </w:rPr>
              <w:t>格（元）</w:t>
            </w:r>
          </w:p>
        </w:tc>
        <w:tc>
          <w:tcPr>
            <w:tcW w:w="849" w:type="dxa"/>
            <w:tcBorders>
              <w:top w:val="single" w:color="000000" w:sz="10" w:space="0"/>
              <w:bottom w:val="single" w:color="000000" w:sz="2" w:space="0"/>
            </w:tcBorders>
            <w:vAlign w:val="top"/>
          </w:tcPr>
          <w:p w14:paraId="4389DB6B">
            <w:pPr>
              <w:pStyle w:val="9"/>
              <w:spacing w:before="46" w:line="253" w:lineRule="auto"/>
              <w:ind w:left="208" w:right="127" w:hanging="47"/>
              <w:rPr>
                <w:color w:val="auto"/>
                <w:sz w:val="28"/>
                <w:szCs w:val="28"/>
                <w:highlight w:val="none"/>
              </w:rPr>
            </w:pPr>
            <w:r>
              <w:rPr>
                <w:color w:val="auto"/>
                <w:spacing w:val="-6"/>
                <w:sz w:val="28"/>
                <w:szCs w:val="28"/>
                <w:highlight w:val="none"/>
              </w:rPr>
              <w:t>开工</w:t>
            </w:r>
            <w:r>
              <w:rPr>
                <w:color w:val="auto"/>
                <w:sz w:val="28"/>
                <w:szCs w:val="28"/>
                <w:highlight w:val="none"/>
              </w:rPr>
              <w:t xml:space="preserve"> </w:t>
            </w:r>
            <w:r>
              <w:rPr>
                <w:color w:val="auto"/>
                <w:spacing w:val="-29"/>
                <w:sz w:val="28"/>
                <w:szCs w:val="28"/>
                <w:highlight w:val="none"/>
              </w:rPr>
              <w:t>日期</w:t>
            </w:r>
          </w:p>
        </w:tc>
        <w:tc>
          <w:tcPr>
            <w:tcW w:w="862" w:type="dxa"/>
            <w:tcBorders>
              <w:top w:val="single" w:color="000000" w:sz="10" w:space="0"/>
              <w:bottom w:val="single" w:color="000000" w:sz="2" w:space="0"/>
              <w:right w:val="single" w:color="000000" w:sz="10" w:space="0"/>
            </w:tcBorders>
            <w:vAlign w:val="top"/>
          </w:tcPr>
          <w:p w14:paraId="342B424B">
            <w:pPr>
              <w:pStyle w:val="9"/>
              <w:spacing w:before="46" w:line="253" w:lineRule="auto"/>
              <w:ind w:left="209" w:right="132" w:hanging="47"/>
              <w:rPr>
                <w:color w:val="auto"/>
                <w:sz w:val="28"/>
                <w:szCs w:val="28"/>
                <w:highlight w:val="none"/>
              </w:rPr>
            </w:pPr>
            <w:r>
              <w:rPr>
                <w:color w:val="auto"/>
                <w:spacing w:val="-6"/>
                <w:sz w:val="28"/>
                <w:szCs w:val="28"/>
                <w:highlight w:val="none"/>
              </w:rPr>
              <w:t>竣工</w:t>
            </w:r>
            <w:r>
              <w:rPr>
                <w:color w:val="auto"/>
                <w:sz w:val="28"/>
                <w:szCs w:val="28"/>
                <w:highlight w:val="none"/>
              </w:rPr>
              <w:t xml:space="preserve"> </w:t>
            </w:r>
            <w:r>
              <w:rPr>
                <w:color w:val="auto"/>
                <w:spacing w:val="-29"/>
                <w:sz w:val="28"/>
                <w:szCs w:val="28"/>
                <w:highlight w:val="none"/>
              </w:rPr>
              <w:t>日期</w:t>
            </w:r>
          </w:p>
        </w:tc>
      </w:tr>
      <w:tr w14:paraId="0D265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1030" w:type="dxa"/>
            <w:tcBorders>
              <w:top w:val="single" w:color="000000" w:sz="2" w:space="0"/>
              <w:left w:val="single" w:color="000000" w:sz="10" w:space="0"/>
            </w:tcBorders>
            <w:vAlign w:val="top"/>
          </w:tcPr>
          <w:p w14:paraId="0A2053D9">
            <w:pPr>
              <w:rPr>
                <w:rFonts w:ascii="Arial"/>
                <w:color w:val="auto"/>
                <w:sz w:val="21"/>
                <w:highlight w:val="none"/>
              </w:rPr>
            </w:pPr>
          </w:p>
        </w:tc>
        <w:tc>
          <w:tcPr>
            <w:tcW w:w="850" w:type="dxa"/>
            <w:tcBorders>
              <w:top w:val="single" w:color="000000" w:sz="2" w:space="0"/>
            </w:tcBorders>
            <w:vAlign w:val="top"/>
          </w:tcPr>
          <w:p w14:paraId="0CBBE02C">
            <w:pPr>
              <w:rPr>
                <w:rFonts w:ascii="Arial"/>
                <w:color w:val="auto"/>
                <w:sz w:val="21"/>
                <w:highlight w:val="none"/>
              </w:rPr>
            </w:pPr>
          </w:p>
        </w:tc>
        <w:tc>
          <w:tcPr>
            <w:tcW w:w="1413" w:type="dxa"/>
            <w:tcBorders>
              <w:top w:val="single" w:color="000000" w:sz="2" w:space="0"/>
            </w:tcBorders>
            <w:vAlign w:val="top"/>
          </w:tcPr>
          <w:p w14:paraId="79D21AC7">
            <w:pPr>
              <w:rPr>
                <w:rFonts w:ascii="Arial"/>
                <w:color w:val="auto"/>
                <w:sz w:val="21"/>
                <w:highlight w:val="none"/>
              </w:rPr>
            </w:pPr>
          </w:p>
        </w:tc>
        <w:tc>
          <w:tcPr>
            <w:tcW w:w="774" w:type="dxa"/>
            <w:tcBorders>
              <w:top w:val="single" w:color="000000" w:sz="2" w:space="0"/>
            </w:tcBorders>
            <w:vAlign w:val="top"/>
          </w:tcPr>
          <w:p w14:paraId="3D803BCE">
            <w:pPr>
              <w:rPr>
                <w:rFonts w:ascii="Arial"/>
                <w:color w:val="auto"/>
                <w:sz w:val="21"/>
                <w:highlight w:val="none"/>
              </w:rPr>
            </w:pPr>
          </w:p>
        </w:tc>
        <w:tc>
          <w:tcPr>
            <w:tcW w:w="848" w:type="dxa"/>
            <w:tcBorders>
              <w:top w:val="single" w:color="000000" w:sz="2" w:space="0"/>
            </w:tcBorders>
            <w:vAlign w:val="top"/>
          </w:tcPr>
          <w:p w14:paraId="14FECC93">
            <w:pPr>
              <w:rPr>
                <w:rFonts w:ascii="Arial"/>
                <w:color w:val="auto"/>
                <w:sz w:val="21"/>
                <w:highlight w:val="none"/>
              </w:rPr>
            </w:pPr>
          </w:p>
        </w:tc>
        <w:tc>
          <w:tcPr>
            <w:tcW w:w="694" w:type="dxa"/>
            <w:tcBorders>
              <w:top w:val="single" w:color="000000" w:sz="2" w:space="0"/>
            </w:tcBorders>
            <w:vAlign w:val="top"/>
          </w:tcPr>
          <w:p w14:paraId="7F539506">
            <w:pPr>
              <w:rPr>
                <w:rFonts w:ascii="Arial"/>
                <w:color w:val="auto"/>
                <w:sz w:val="21"/>
                <w:highlight w:val="none"/>
              </w:rPr>
            </w:pPr>
          </w:p>
        </w:tc>
        <w:tc>
          <w:tcPr>
            <w:tcW w:w="1052" w:type="dxa"/>
            <w:tcBorders>
              <w:top w:val="single" w:color="000000" w:sz="2" w:space="0"/>
            </w:tcBorders>
            <w:vAlign w:val="top"/>
          </w:tcPr>
          <w:p w14:paraId="21D1158D">
            <w:pPr>
              <w:rPr>
                <w:rFonts w:ascii="Arial"/>
                <w:color w:val="auto"/>
                <w:sz w:val="21"/>
                <w:highlight w:val="none"/>
              </w:rPr>
            </w:pPr>
          </w:p>
        </w:tc>
        <w:tc>
          <w:tcPr>
            <w:tcW w:w="1072" w:type="dxa"/>
            <w:tcBorders>
              <w:top w:val="single" w:color="000000" w:sz="2" w:space="0"/>
            </w:tcBorders>
            <w:vAlign w:val="top"/>
          </w:tcPr>
          <w:p w14:paraId="44169442">
            <w:pPr>
              <w:rPr>
                <w:rFonts w:ascii="Arial"/>
                <w:color w:val="auto"/>
                <w:sz w:val="21"/>
                <w:highlight w:val="none"/>
              </w:rPr>
            </w:pPr>
          </w:p>
        </w:tc>
        <w:tc>
          <w:tcPr>
            <w:tcW w:w="849" w:type="dxa"/>
            <w:tcBorders>
              <w:top w:val="single" w:color="000000" w:sz="2" w:space="0"/>
            </w:tcBorders>
            <w:vAlign w:val="top"/>
          </w:tcPr>
          <w:p w14:paraId="51E08CF3">
            <w:pPr>
              <w:rPr>
                <w:rFonts w:ascii="Arial"/>
                <w:color w:val="auto"/>
                <w:sz w:val="21"/>
                <w:highlight w:val="none"/>
              </w:rPr>
            </w:pPr>
          </w:p>
        </w:tc>
        <w:tc>
          <w:tcPr>
            <w:tcW w:w="862" w:type="dxa"/>
            <w:tcBorders>
              <w:top w:val="single" w:color="000000" w:sz="2" w:space="0"/>
              <w:right w:val="single" w:color="000000" w:sz="10" w:space="0"/>
            </w:tcBorders>
            <w:vAlign w:val="top"/>
          </w:tcPr>
          <w:p w14:paraId="1EDD3CAD">
            <w:pPr>
              <w:rPr>
                <w:rFonts w:ascii="Arial"/>
                <w:color w:val="auto"/>
                <w:sz w:val="21"/>
                <w:highlight w:val="none"/>
              </w:rPr>
            </w:pPr>
          </w:p>
        </w:tc>
      </w:tr>
      <w:tr w14:paraId="73C86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0F88998C">
            <w:pPr>
              <w:rPr>
                <w:rFonts w:ascii="Arial"/>
                <w:color w:val="auto"/>
                <w:sz w:val="21"/>
                <w:highlight w:val="none"/>
              </w:rPr>
            </w:pPr>
          </w:p>
        </w:tc>
        <w:tc>
          <w:tcPr>
            <w:tcW w:w="850" w:type="dxa"/>
            <w:vAlign w:val="top"/>
          </w:tcPr>
          <w:p w14:paraId="6E7969AA">
            <w:pPr>
              <w:rPr>
                <w:rFonts w:ascii="Arial"/>
                <w:color w:val="auto"/>
                <w:sz w:val="21"/>
                <w:highlight w:val="none"/>
              </w:rPr>
            </w:pPr>
          </w:p>
        </w:tc>
        <w:tc>
          <w:tcPr>
            <w:tcW w:w="1413" w:type="dxa"/>
            <w:vAlign w:val="top"/>
          </w:tcPr>
          <w:p w14:paraId="51F1AC64">
            <w:pPr>
              <w:rPr>
                <w:rFonts w:ascii="Arial"/>
                <w:color w:val="auto"/>
                <w:sz w:val="21"/>
                <w:highlight w:val="none"/>
              </w:rPr>
            </w:pPr>
          </w:p>
        </w:tc>
        <w:tc>
          <w:tcPr>
            <w:tcW w:w="774" w:type="dxa"/>
            <w:vAlign w:val="top"/>
          </w:tcPr>
          <w:p w14:paraId="3F39BBE8">
            <w:pPr>
              <w:rPr>
                <w:rFonts w:ascii="Arial"/>
                <w:color w:val="auto"/>
                <w:sz w:val="21"/>
                <w:highlight w:val="none"/>
              </w:rPr>
            </w:pPr>
          </w:p>
        </w:tc>
        <w:tc>
          <w:tcPr>
            <w:tcW w:w="848" w:type="dxa"/>
            <w:vAlign w:val="top"/>
          </w:tcPr>
          <w:p w14:paraId="2AACCD3F">
            <w:pPr>
              <w:rPr>
                <w:rFonts w:ascii="Arial"/>
                <w:color w:val="auto"/>
                <w:sz w:val="21"/>
                <w:highlight w:val="none"/>
              </w:rPr>
            </w:pPr>
          </w:p>
        </w:tc>
        <w:tc>
          <w:tcPr>
            <w:tcW w:w="694" w:type="dxa"/>
            <w:vAlign w:val="top"/>
          </w:tcPr>
          <w:p w14:paraId="5B2BF9B1">
            <w:pPr>
              <w:rPr>
                <w:rFonts w:ascii="Arial"/>
                <w:color w:val="auto"/>
                <w:sz w:val="21"/>
                <w:highlight w:val="none"/>
              </w:rPr>
            </w:pPr>
          </w:p>
        </w:tc>
        <w:tc>
          <w:tcPr>
            <w:tcW w:w="1052" w:type="dxa"/>
            <w:vAlign w:val="top"/>
          </w:tcPr>
          <w:p w14:paraId="0532096D">
            <w:pPr>
              <w:rPr>
                <w:rFonts w:ascii="Arial"/>
                <w:color w:val="auto"/>
                <w:sz w:val="21"/>
                <w:highlight w:val="none"/>
              </w:rPr>
            </w:pPr>
          </w:p>
        </w:tc>
        <w:tc>
          <w:tcPr>
            <w:tcW w:w="1072" w:type="dxa"/>
            <w:vAlign w:val="top"/>
          </w:tcPr>
          <w:p w14:paraId="5AABF76F">
            <w:pPr>
              <w:rPr>
                <w:rFonts w:ascii="Arial"/>
                <w:color w:val="auto"/>
                <w:sz w:val="21"/>
                <w:highlight w:val="none"/>
              </w:rPr>
            </w:pPr>
          </w:p>
        </w:tc>
        <w:tc>
          <w:tcPr>
            <w:tcW w:w="849" w:type="dxa"/>
            <w:vAlign w:val="top"/>
          </w:tcPr>
          <w:p w14:paraId="16BAAD0F">
            <w:pPr>
              <w:rPr>
                <w:rFonts w:ascii="Arial"/>
                <w:color w:val="auto"/>
                <w:sz w:val="21"/>
                <w:highlight w:val="none"/>
              </w:rPr>
            </w:pPr>
          </w:p>
        </w:tc>
        <w:tc>
          <w:tcPr>
            <w:tcW w:w="862" w:type="dxa"/>
            <w:tcBorders>
              <w:right w:val="single" w:color="000000" w:sz="10" w:space="0"/>
            </w:tcBorders>
            <w:vAlign w:val="top"/>
          </w:tcPr>
          <w:p w14:paraId="185D2B9F">
            <w:pPr>
              <w:rPr>
                <w:rFonts w:ascii="Arial"/>
                <w:color w:val="auto"/>
                <w:sz w:val="21"/>
                <w:highlight w:val="none"/>
              </w:rPr>
            </w:pPr>
          </w:p>
        </w:tc>
      </w:tr>
      <w:tr w14:paraId="31E60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1CE42E4C">
            <w:pPr>
              <w:rPr>
                <w:rFonts w:ascii="Arial"/>
                <w:color w:val="auto"/>
                <w:sz w:val="21"/>
                <w:highlight w:val="none"/>
              </w:rPr>
            </w:pPr>
          </w:p>
        </w:tc>
        <w:tc>
          <w:tcPr>
            <w:tcW w:w="850" w:type="dxa"/>
            <w:vAlign w:val="top"/>
          </w:tcPr>
          <w:p w14:paraId="02FDBB87">
            <w:pPr>
              <w:rPr>
                <w:rFonts w:ascii="Arial"/>
                <w:color w:val="auto"/>
                <w:sz w:val="21"/>
                <w:highlight w:val="none"/>
              </w:rPr>
            </w:pPr>
          </w:p>
        </w:tc>
        <w:tc>
          <w:tcPr>
            <w:tcW w:w="1413" w:type="dxa"/>
            <w:vAlign w:val="top"/>
          </w:tcPr>
          <w:p w14:paraId="3C8E06D5">
            <w:pPr>
              <w:rPr>
                <w:rFonts w:ascii="Arial"/>
                <w:color w:val="auto"/>
                <w:sz w:val="21"/>
                <w:highlight w:val="none"/>
              </w:rPr>
            </w:pPr>
          </w:p>
        </w:tc>
        <w:tc>
          <w:tcPr>
            <w:tcW w:w="774" w:type="dxa"/>
            <w:vAlign w:val="top"/>
          </w:tcPr>
          <w:p w14:paraId="3F08CDC8">
            <w:pPr>
              <w:rPr>
                <w:rFonts w:ascii="Arial"/>
                <w:color w:val="auto"/>
                <w:sz w:val="21"/>
                <w:highlight w:val="none"/>
              </w:rPr>
            </w:pPr>
          </w:p>
        </w:tc>
        <w:tc>
          <w:tcPr>
            <w:tcW w:w="848" w:type="dxa"/>
            <w:vAlign w:val="top"/>
          </w:tcPr>
          <w:p w14:paraId="1FC4E6ED">
            <w:pPr>
              <w:rPr>
                <w:rFonts w:ascii="Arial"/>
                <w:color w:val="auto"/>
                <w:sz w:val="21"/>
                <w:highlight w:val="none"/>
              </w:rPr>
            </w:pPr>
          </w:p>
        </w:tc>
        <w:tc>
          <w:tcPr>
            <w:tcW w:w="694" w:type="dxa"/>
            <w:vAlign w:val="top"/>
          </w:tcPr>
          <w:p w14:paraId="6CC27EA3">
            <w:pPr>
              <w:rPr>
                <w:rFonts w:ascii="Arial"/>
                <w:color w:val="auto"/>
                <w:sz w:val="21"/>
                <w:highlight w:val="none"/>
              </w:rPr>
            </w:pPr>
          </w:p>
        </w:tc>
        <w:tc>
          <w:tcPr>
            <w:tcW w:w="1052" w:type="dxa"/>
            <w:vAlign w:val="top"/>
          </w:tcPr>
          <w:p w14:paraId="177B0150">
            <w:pPr>
              <w:rPr>
                <w:rFonts w:ascii="Arial"/>
                <w:color w:val="auto"/>
                <w:sz w:val="21"/>
                <w:highlight w:val="none"/>
              </w:rPr>
            </w:pPr>
          </w:p>
        </w:tc>
        <w:tc>
          <w:tcPr>
            <w:tcW w:w="1072" w:type="dxa"/>
            <w:vAlign w:val="top"/>
          </w:tcPr>
          <w:p w14:paraId="0D5DA992">
            <w:pPr>
              <w:rPr>
                <w:rFonts w:ascii="Arial"/>
                <w:color w:val="auto"/>
                <w:sz w:val="21"/>
                <w:highlight w:val="none"/>
              </w:rPr>
            </w:pPr>
          </w:p>
        </w:tc>
        <w:tc>
          <w:tcPr>
            <w:tcW w:w="849" w:type="dxa"/>
            <w:vAlign w:val="top"/>
          </w:tcPr>
          <w:p w14:paraId="6AAC4EE1">
            <w:pPr>
              <w:rPr>
                <w:rFonts w:ascii="Arial"/>
                <w:color w:val="auto"/>
                <w:sz w:val="21"/>
                <w:highlight w:val="none"/>
              </w:rPr>
            </w:pPr>
          </w:p>
        </w:tc>
        <w:tc>
          <w:tcPr>
            <w:tcW w:w="862" w:type="dxa"/>
            <w:tcBorders>
              <w:right w:val="single" w:color="000000" w:sz="10" w:space="0"/>
            </w:tcBorders>
            <w:vAlign w:val="top"/>
          </w:tcPr>
          <w:p w14:paraId="39332605">
            <w:pPr>
              <w:rPr>
                <w:rFonts w:ascii="Arial"/>
                <w:color w:val="auto"/>
                <w:sz w:val="21"/>
                <w:highlight w:val="none"/>
              </w:rPr>
            </w:pPr>
          </w:p>
        </w:tc>
      </w:tr>
      <w:tr w14:paraId="2A72C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519D99E2">
            <w:pPr>
              <w:rPr>
                <w:rFonts w:ascii="Arial"/>
                <w:color w:val="auto"/>
                <w:sz w:val="21"/>
                <w:highlight w:val="none"/>
              </w:rPr>
            </w:pPr>
          </w:p>
        </w:tc>
        <w:tc>
          <w:tcPr>
            <w:tcW w:w="850" w:type="dxa"/>
            <w:vAlign w:val="top"/>
          </w:tcPr>
          <w:p w14:paraId="35E14B24">
            <w:pPr>
              <w:rPr>
                <w:rFonts w:ascii="Arial"/>
                <w:color w:val="auto"/>
                <w:sz w:val="21"/>
                <w:highlight w:val="none"/>
              </w:rPr>
            </w:pPr>
          </w:p>
        </w:tc>
        <w:tc>
          <w:tcPr>
            <w:tcW w:w="1413" w:type="dxa"/>
            <w:vAlign w:val="top"/>
          </w:tcPr>
          <w:p w14:paraId="2B8824D8">
            <w:pPr>
              <w:rPr>
                <w:rFonts w:ascii="Arial"/>
                <w:color w:val="auto"/>
                <w:sz w:val="21"/>
                <w:highlight w:val="none"/>
              </w:rPr>
            </w:pPr>
          </w:p>
        </w:tc>
        <w:tc>
          <w:tcPr>
            <w:tcW w:w="774" w:type="dxa"/>
            <w:vAlign w:val="top"/>
          </w:tcPr>
          <w:p w14:paraId="0298D536">
            <w:pPr>
              <w:rPr>
                <w:rFonts w:ascii="Arial"/>
                <w:color w:val="auto"/>
                <w:sz w:val="21"/>
                <w:highlight w:val="none"/>
              </w:rPr>
            </w:pPr>
          </w:p>
        </w:tc>
        <w:tc>
          <w:tcPr>
            <w:tcW w:w="848" w:type="dxa"/>
            <w:vAlign w:val="top"/>
          </w:tcPr>
          <w:p w14:paraId="2E3E8F32">
            <w:pPr>
              <w:rPr>
                <w:rFonts w:ascii="Arial"/>
                <w:color w:val="auto"/>
                <w:sz w:val="21"/>
                <w:highlight w:val="none"/>
              </w:rPr>
            </w:pPr>
          </w:p>
        </w:tc>
        <w:tc>
          <w:tcPr>
            <w:tcW w:w="694" w:type="dxa"/>
            <w:vAlign w:val="top"/>
          </w:tcPr>
          <w:p w14:paraId="2E7B692A">
            <w:pPr>
              <w:rPr>
                <w:rFonts w:ascii="Arial"/>
                <w:color w:val="auto"/>
                <w:sz w:val="21"/>
                <w:highlight w:val="none"/>
              </w:rPr>
            </w:pPr>
          </w:p>
        </w:tc>
        <w:tc>
          <w:tcPr>
            <w:tcW w:w="1052" w:type="dxa"/>
            <w:vAlign w:val="top"/>
          </w:tcPr>
          <w:p w14:paraId="3990466C">
            <w:pPr>
              <w:rPr>
                <w:rFonts w:ascii="Arial"/>
                <w:color w:val="auto"/>
                <w:sz w:val="21"/>
                <w:highlight w:val="none"/>
              </w:rPr>
            </w:pPr>
          </w:p>
        </w:tc>
        <w:tc>
          <w:tcPr>
            <w:tcW w:w="1072" w:type="dxa"/>
            <w:vAlign w:val="top"/>
          </w:tcPr>
          <w:p w14:paraId="3DE1C634">
            <w:pPr>
              <w:rPr>
                <w:rFonts w:ascii="Arial"/>
                <w:color w:val="auto"/>
                <w:sz w:val="21"/>
                <w:highlight w:val="none"/>
              </w:rPr>
            </w:pPr>
          </w:p>
        </w:tc>
        <w:tc>
          <w:tcPr>
            <w:tcW w:w="849" w:type="dxa"/>
            <w:vAlign w:val="top"/>
          </w:tcPr>
          <w:p w14:paraId="44E3D0CB">
            <w:pPr>
              <w:rPr>
                <w:rFonts w:ascii="Arial"/>
                <w:color w:val="auto"/>
                <w:sz w:val="21"/>
                <w:highlight w:val="none"/>
              </w:rPr>
            </w:pPr>
          </w:p>
        </w:tc>
        <w:tc>
          <w:tcPr>
            <w:tcW w:w="862" w:type="dxa"/>
            <w:tcBorders>
              <w:right w:val="single" w:color="000000" w:sz="10" w:space="0"/>
            </w:tcBorders>
            <w:vAlign w:val="top"/>
          </w:tcPr>
          <w:p w14:paraId="76F07B88">
            <w:pPr>
              <w:rPr>
                <w:rFonts w:ascii="Arial"/>
                <w:color w:val="auto"/>
                <w:sz w:val="21"/>
                <w:highlight w:val="none"/>
              </w:rPr>
            </w:pPr>
          </w:p>
        </w:tc>
      </w:tr>
      <w:tr w14:paraId="52E48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4993463F">
            <w:pPr>
              <w:rPr>
                <w:rFonts w:ascii="Arial"/>
                <w:color w:val="auto"/>
                <w:sz w:val="21"/>
                <w:highlight w:val="none"/>
              </w:rPr>
            </w:pPr>
          </w:p>
        </w:tc>
        <w:tc>
          <w:tcPr>
            <w:tcW w:w="850" w:type="dxa"/>
            <w:vAlign w:val="top"/>
          </w:tcPr>
          <w:p w14:paraId="241A53CA">
            <w:pPr>
              <w:rPr>
                <w:rFonts w:ascii="Arial"/>
                <w:color w:val="auto"/>
                <w:sz w:val="21"/>
                <w:highlight w:val="none"/>
              </w:rPr>
            </w:pPr>
          </w:p>
        </w:tc>
        <w:tc>
          <w:tcPr>
            <w:tcW w:w="1413" w:type="dxa"/>
            <w:vAlign w:val="top"/>
          </w:tcPr>
          <w:p w14:paraId="26B2C20D">
            <w:pPr>
              <w:rPr>
                <w:rFonts w:ascii="Arial"/>
                <w:color w:val="auto"/>
                <w:sz w:val="21"/>
                <w:highlight w:val="none"/>
              </w:rPr>
            </w:pPr>
          </w:p>
        </w:tc>
        <w:tc>
          <w:tcPr>
            <w:tcW w:w="774" w:type="dxa"/>
            <w:vAlign w:val="top"/>
          </w:tcPr>
          <w:p w14:paraId="5FAE8AB6">
            <w:pPr>
              <w:rPr>
                <w:rFonts w:ascii="Arial"/>
                <w:color w:val="auto"/>
                <w:sz w:val="21"/>
                <w:highlight w:val="none"/>
              </w:rPr>
            </w:pPr>
          </w:p>
        </w:tc>
        <w:tc>
          <w:tcPr>
            <w:tcW w:w="848" w:type="dxa"/>
            <w:vAlign w:val="top"/>
          </w:tcPr>
          <w:p w14:paraId="25C420E8">
            <w:pPr>
              <w:rPr>
                <w:rFonts w:ascii="Arial"/>
                <w:color w:val="auto"/>
                <w:sz w:val="21"/>
                <w:highlight w:val="none"/>
              </w:rPr>
            </w:pPr>
          </w:p>
        </w:tc>
        <w:tc>
          <w:tcPr>
            <w:tcW w:w="694" w:type="dxa"/>
            <w:vAlign w:val="top"/>
          </w:tcPr>
          <w:p w14:paraId="4DD9AFAB">
            <w:pPr>
              <w:rPr>
                <w:rFonts w:ascii="Arial"/>
                <w:color w:val="auto"/>
                <w:sz w:val="21"/>
                <w:highlight w:val="none"/>
              </w:rPr>
            </w:pPr>
          </w:p>
        </w:tc>
        <w:tc>
          <w:tcPr>
            <w:tcW w:w="1052" w:type="dxa"/>
            <w:vAlign w:val="top"/>
          </w:tcPr>
          <w:p w14:paraId="29E30D48">
            <w:pPr>
              <w:rPr>
                <w:rFonts w:ascii="Arial"/>
                <w:color w:val="auto"/>
                <w:sz w:val="21"/>
                <w:highlight w:val="none"/>
              </w:rPr>
            </w:pPr>
          </w:p>
        </w:tc>
        <w:tc>
          <w:tcPr>
            <w:tcW w:w="1072" w:type="dxa"/>
            <w:vAlign w:val="top"/>
          </w:tcPr>
          <w:p w14:paraId="7749BDED">
            <w:pPr>
              <w:rPr>
                <w:rFonts w:ascii="Arial"/>
                <w:color w:val="auto"/>
                <w:sz w:val="21"/>
                <w:highlight w:val="none"/>
              </w:rPr>
            </w:pPr>
          </w:p>
        </w:tc>
        <w:tc>
          <w:tcPr>
            <w:tcW w:w="849" w:type="dxa"/>
            <w:vAlign w:val="top"/>
          </w:tcPr>
          <w:p w14:paraId="19F86BD0">
            <w:pPr>
              <w:rPr>
                <w:rFonts w:ascii="Arial"/>
                <w:color w:val="auto"/>
                <w:sz w:val="21"/>
                <w:highlight w:val="none"/>
              </w:rPr>
            </w:pPr>
          </w:p>
        </w:tc>
        <w:tc>
          <w:tcPr>
            <w:tcW w:w="862" w:type="dxa"/>
            <w:tcBorders>
              <w:right w:val="single" w:color="000000" w:sz="10" w:space="0"/>
            </w:tcBorders>
            <w:vAlign w:val="top"/>
          </w:tcPr>
          <w:p w14:paraId="199C666C">
            <w:pPr>
              <w:rPr>
                <w:rFonts w:ascii="Arial"/>
                <w:color w:val="auto"/>
                <w:sz w:val="21"/>
                <w:highlight w:val="none"/>
              </w:rPr>
            </w:pPr>
          </w:p>
        </w:tc>
      </w:tr>
      <w:tr w14:paraId="16CF0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7189A709">
            <w:pPr>
              <w:rPr>
                <w:rFonts w:ascii="Arial"/>
                <w:color w:val="auto"/>
                <w:sz w:val="21"/>
                <w:highlight w:val="none"/>
              </w:rPr>
            </w:pPr>
          </w:p>
        </w:tc>
        <w:tc>
          <w:tcPr>
            <w:tcW w:w="850" w:type="dxa"/>
            <w:vAlign w:val="top"/>
          </w:tcPr>
          <w:p w14:paraId="7DA02466">
            <w:pPr>
              <w:rPr>
                <w:rFonts w:ascii="Arial"/>
                <w:color w:val="auto"/>
                <w:sz w:val="21"/>
                <w:highlight w:val="none"/>
              </w:rPr>
            </w:pPr>
          </w:p>
        </w:tc>
        <w:tc>
          <w:tcPr>
            <w:tcW w:w="1413" w:type="dxa"/>
            <w:vAlign w:val="top"/>
          </w:tcPr>
          <w:p w14:paraId="674CA231">
            <w:pPr>
              <w:rPr>
                <w:rFonts w:ascii="Arial"/>
                <w:color w:val="auto"/>
                <w:sz w:val="21"/>
                <w:highlight w:val="none"/>
              </w:rPr>
            </w:pPr>
          </w:p>
        </w:tc>
        <w:tc>
          <w:tcPr>
            <w:tcW w:w="774" w:type="dxa"/>
            <w:vAlign w:val="top"/>
          </w:tcPr>
          <w:p w14:paraId="473D6E94">
            <w:pPr>
              <w:rPr>
                <w:rFonts w:ascii="Arial"/>
                <w:color w:val="auto"/>
                <w:sz w:val="21"/>
                <w:highlight w:val="none"/>
              </w:rPr>
            </w:pPr>
          </w:p>
        </w:tc>
        <w:tc>
          <w:tcPr>
            <w:tcW w:w="848" w:type="dxa"/>
            <w:vAlign w:val="top"/>
          </w:tcPr>
          <w:p w14:paraId="2C55C5A8">
            <w:pPr>
              <w:rPr>
                <w:rFonts w:ascii="Arial"/>
                <w:color w:val="auto"/>
                <w:sz w:val="21"/>
                <w:highlight w:val="none"/>
              </w:rPr>
            </w:pPr>
          </w:p>
        </w:tc>
        <w:tc>
          <w:tcPr>
            <w:tcW w:w="694" w:type="dxa"/>
            <w:vAlign w:val="top"/>
          </w:tcPr>
          <w:p w14:paraId="0139BB8C">
            <w:pPr>
              <w:rPr>
                <w:rFonts w:ascii="Arial"/>
                <w:color w:val="auto"/>
                <w:sz w:val="21"/>
                <w:highlight w:val="none"/>
              </w:rPr>
            </w:pPr>
          </w:p>
        </w:tc>
        <w:tc>
          <w:tcPr>
            <w:tcW w:w="1052" w:type="dxa"/>
            <w:vAlign w:val="top"/>
          </w:tcPr>
          <w:p w14:paraId="1E74DCB1">
            <w:pPr>
              <w:rPr>
                <w:rFonts w:ascii="Arial"/>
                <w:color w:val="auto"/>
                <w:sz w:val="21"/>
                <w:highlight w:val="none"/>
              </w:rPr>
            </w:pPr>
          </w:p>
        </w:tc>
        <w:tc>
          <w:tcPr>
            <w:tcW w:w="1072" w:type="dxa"/>
            <w:vAlign w:val="top"/>
          </w:tcPr>
          <w:p w14:paraId="7620969F">
            <w:pPr>
              <w:rPr>
                <w:rFonts w:ascii="Arial"/>
                <w:color w:val="auto"/>
                <w:sz w:val="21"/>
                <w:highlight w:val="none"/>
              </w:rPr>
            </w:pPr>
          </w:p>
        </w:tc>
        <w:tc>
          <w:tcPr>
            <w:tcW w:w="849" w:type="dxa"/>
            <w:vAlign w:val="top"/>
          </w:tcPr>
          <w:p w14:paraId="0FB48B65">
            <w:pPr>
              <w:rPr>
                <w:rFonts w:ascii="Arial"/>
                <w:color w:val="auto"/>
                <w:sz w:val="21"/>
                <w:highlight w:val="none"/>
              </w:rPr>
            </w:pPr>
          </w:p>
        </w:tc>
        <w:tc>
          <w:tcPr>
            <w:tcW w:w="862" w:type="dxa"/>
            <w:tcBorders>
              <w:right w:val="single" w:color="000000" w:sz="10" w:space="0"/>
            </w:tcBorders>
            <w:vAlign w:val="top"/>
          </w:tcPr>
          <w:p w14:paraId="6AC7FD2D">
            <w:pPr>
              <w:rPr>
                <w:rFonts w:ascii="Arial"/>
                <w:color w:val="auto"/>
                <w:sz w:val="21"/>
                <w:highlight w:val="none"/>
              </w:rPr>
            </w:pPr>
          </w:p>
        </w:tc>
      </w:tr>
      <w:tr w14:paraId="68F97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32A32FCB">
            <w:pPr>
              <w:rPr>
                <w:rFonts w:ascii="Arial"/>
                <w:color w:val="auto"/>
                <w:sz w:val="21"/>
                <w:highlight w:val="none"/>
              </w:rPr>
            </w:pPr>
          </w:p>
        </w:tc>
        <w:tc>
          <w:tcPr>
            <w:tcW w:w="850" w:type="dxa"/>
            <w:vAlign w:val="top"/>
          </w:tcPr>
          <w:p w14:paraId="727E0E21">
            <w:pPr>
              <w:rPr>
                <w:rFonts w:ascii="Arial"/>
                <w:color w:val="auto"/>
                <w:sz w:val="21"/>
                <w:highlight w:val="none"/>
              </w:rPr>
            </w:pPr>
          </w:p>
        </w:tc>
        <w:tc>
          <w:tcPr>
            <w:tcW w:w="1413" w:type="dxa"/>
            <w:vAlign w:val="top"/>
          </w:tcPr>
          <w:p w14:paraId="0E3B8725">
            <w:pPr>
              <w:rPr>
                <w:rFonts w:ascii="Arial"/>
                <w:color w:val="auto"/>
                <w:sz w:val="21"/>
                <w:highlight w:val="none"/>
              </w:rPr>
            </w:pPr>
          </w:p>
        </w:tc>
        <w:tc>
          <w:tcPr>
            <w:tcW w:w="774" w:type="dxa"/>
            <w:vAlign w:val="top"/>
          </w:tcPr>
          <w:p w14:paraId="07F1E31C">
            <w:pPr>
              <w:rPr>
                <w:rFonts w:ascii="Arial"/>
                <w:color w:val="auto"/>
                <w:sz w:val="21"/>
                <w:highlight w:val="none"/>
              </w:rPr>
            </w:pPr>
          </w:p>
        </w:tc>
        <w:tc>
          <w:tcPr>
            <w:tcW w:w="848" w:type="dxa"/>
            <w:vAlign w:val="top"/>
          </w:tcPr>
          <w:p w14:paraId="65501706">
            <w:pPr>
              <w:rPr>
                <w:rFonts w:ascii="Arial"/>
                <w:color w:val="auto"/>
                <w:sz w:val="21"/>
                <w:highlight w:val="none"/>
              </w:rPr>
            </w:pPr>
          </w:p>
        </w:tc>
        <w:tc>
          <w:tcPr>
            <w:tcW w:w="694" w:type="dxa"/>
            <w:vAlign w:val="top"/>
          </w:tcPr>
          <w:p w14:paraId="7D68E436">
            <w:pPr>
              <w:rPr>
                <w:rFonts w:ascii="Arial"/>
                <w:color w:val="auto"/>
                <w:sz w:val="21"/>
                <w:highlight w:val="none"/>
              </w:rPr>
            </w:pPr>
          </w:p>
        </w:tc>
        <w:tc>
          <w:tcPr>
            <w:tcW w:w="1052" w:type="dxa"/>
            <w:vAlign w:val="top"/>
          </w:tcPr>
          <w:p w14:paraId="6AB102B8">
            <w:pPr>
              <w:rPr>
                <w:rFonts w:ascii="Arial"/>
                <w:color w:val="auto"/>
                <w:sz w:val="21"/>
                <w:highlight w:val="none"/>
              </w:rPr>
            </w:pPr>
          </w:p>
        </w:tc>
        <w:tc>
          <w:tcPr>
            <w:tcW w:w="1072" w:type="dxa"/>
            <w:vAlign w:val="top"/>
          </w:tcPr>
          <w:p w14:paraId="355E2B36">
            <w:pPr>
              <w:rPr>
                <w:rFonts w:ascii="Arial"/>
                <w:color w:val="auto"/>
                <w:sz w:val="21"/>
                <w:highlight w:val="none"/>
              </w:rPr>
            </w:pPr>
          </w:p>
        </w:tc>
        <w:tc>
          <w:tcPr>
            <w:tcW w:w="849" w:type="dxa"/>
            <w:vAlign w:val="top"/>
          </w:tcPr>
          <w:p w14:paraId="39FF00F2">
            <w:pPr>
              <w:rPr>
                <w:rFonts w:ascii="Arial"/>
                <w:color w:val="auto"/>
                <w:sz w:val="21"/>
                <w:highlight w:val="none"/>
              </w:rPr>
            </w:pPr>
          </w:p>
        </w:tc>
        <w:tc>
          <w:tcPr>
            <w:tcW w:w="862" w:type="dxa"/>
            <w:tcBorders>
              <w:right w:val="single" w:color="000000" w:sz="10" w:space="0"/>
            </w:tcBorders>
            <w:vAlign w:val="top"/>
          </w:tcPr>
          <w:p w14:paraId="536A2516">
            <w:pPr>
              <w:rPr>
                <w:rFonts w:ascii="Arial"/>
                <w:color w:val="auto"/>
                <w:sz w:val="21"/>
                <w:highlight w:val="none"/>
              </w:rPr>
            </w:pPr>
          </w:p>
        </w:tc>
      </w:tr>
      <w:tr w14:paraId="7E561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6C47462E">
            <w:pPr>
              <w:rPr>
                <w:rFonts w:ascii="Arial"/>
                <w:color w:val="auto"/>
                <w:sz w:val="21"/>
                <w:highlight w:val="none"/>
              </w:rPr>
            </w:pPr>
          </w:p>
        </w:tc>
        <w:tc>
          <w:tcPr>
            <w:tcW w:w="850" w:type="dxa"/>
            <w:vAlign w:val="top"/>
          </w:tcPr>
          <w:p w14:paraId="18CF75CB">
            <w:pPr>
              <w:rPr>
                <w:rFonts w:ascii="Arial"/>
                <w:color w:val="auto"/>
                <w:sz w:val="21"/>
                <w:highlight w:val="none"/>
              </w:rPr>
            </w:pPr>
          </w:p>
        </w:tc>
        <w:tc>
          <w:tcPr>
            <w:tcW w:w="1413" w:type="dxa"/>
            <w:vAlign w:val="top"/>
          </w:tcPr>
          <w:p w14:paraId="6C1E075C">
            <w:pPr>
              <w:rPr>
                <w:rFonts w:ascii="Arial"/>
                <w:color w:val="auto"/>
                <w:sz w:val="21"/>
                <w:highlight w:val="none"/>
              </w:rPr>
            </w:pPr>
          </w:p>
        </w:tc>
        <w:tc>
          <w:tcPr>
            <w:tcW w:w="774" w:type="dxa"/>
            <w:vAlign w:val="top"/>
          </w:tcPr>
          <w:p w14:paraId="57803344">
            <w:pPr>
              <w:rPr>
                <w:rFonts w:ascii="Arial"/>
                <w:color w:val="auto"/>
                <w:sz w:val="21"/>
                <w:highlight w:val="none"/>
              </w:rPr>
            </w:pPr>
          </w:p>
        </w:tc>
        <w:tc>
          <w:tcPr>
            <w:tcW w:w="848" w:type="dxa"/>
            <w:vAlign w:val="top"/>
          </w:tcPr>
          <w:p w14:paraId="4D048D3A">
            <w:pPr>
              <w:rPr>
                <w:rFonts w:ascii="Arial"/>
                <w:color w:val="auto"/>
                <w:sz w:val="21"/>
                <w:highlight w:val="none"/>
              </w:rPr>
            </w:pPr>
          </w:p>
        </w:tc>
        <w:tc>
          <w:tcPr>
            <w:tcW w:w="694" w:type="dxa"/>
            <w:vAlign w:val="top"/>
          </w:tcPr>
          <w:p w14:paraId="3289DFF8">
            <w:pPr>
              <w:rPr>
                <w:rFonts w:ascii="Arial"/>
                <w:color w:val="auto"/>
                <w:sz w:val="21"/>
                <w:highlight w:val="none"/>
              </w:rPr>
            </w:pPr>
          </w:p>
        </w:tc>
        <w:tc>
          <w:tcPr>
            <w:tcW w:w="1052" w:type="dxa"/>
            <w:vAlign w:val="top"/>
          </w:tcPr>
          <w:p w14:paraId="3B516B48">
            <w:pPr>
              <w:rPr>
                <w:rFonts w:ascii="Arial"/>
                <w:color w:val="auto"/>
                <w:sz w:val="21"/>
                <w:highlight w:val="none"/>
              </w:rPr>
            </w:pPr>
          </w:p>
        </w:tc>
        <w:tc>
          <w:tcPr>
            <w:tcW w:w="1072" w:type="dxa"/>
            <w:vAlign w:val="top"/>
          </w:tcPr>
          <w:p w14:paraId="2126A721">
            <w:pPr>
              <w:rPr>
                <w:rFonts w:ascii="Arial"/>
                <w:color w:val="auto"/>
                <w:sz w:val="21"/>
                <w:highlight w:val="none"/>
              </w:rPr>
            </w:pPr>
          </w:p>
        </w:tc>
        <w:tc>
          <w:tcPr>
            <w:tcW w:w="849" w:type="dxa"/>
            <w:vAlign w:val="top"/>
          </w:tcPr>
          <w:p w14:paraId="22E7024C">
            <w:pPr>
              <w:rPr>
                <w:rFonts w:ascii="Arial"/>
                <w:color w:val="auto"/>
                <w:sz w:val="21"/>
                <w:highlight w:val="none"/>
              </w:rPr>
            </w:pPr>
          </w:p>
        </w:tc>
        <w:tc>
          <w:tcPr>
            <w:tcW w:w="862" w:type="dxa"/>
            <w:tcBorders>
              <w:right w:val="single" w:color="000000" w:sz="10" w:space="0"/>
            </w:tcBorders>
            <w:vAlign w:val="top"/>
          </w:tcPr>
          <w:p w14:paraId="58498804">
            <w:pPr>
              <w:rPr>
                <w:rFonts w:ascii="Arial"/>
                <w:color w:val="auto"/>
                <w:sz w:val="21"/>
                <w:highlight w:val="none"/>
              </w:rPr>
            </w:pPr>
          </w:p>
        </w:tc>
      </w:tr>
      <w:tr w14:paraId="3934E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6406C83C">
            <w:pPr>
              <w:rPr>
                <w:rFonts w:ascii="Arial"/>
                <w:color w:val="auto"/>
                <w:sz w:val="21"/>
                <w:highlight w:val="none"/>
              </w:rPr>
            </w:pPr>
          </w:p>
        </w:tc>
        <w:tc>
          <w:tcPr>
            <w:tcW w:w="850" w:type="dxa"/>
            <w:vAlign w:val="top"/>
          </w:tcPr>
          <w:p w14:paraId="6A2992C6">
            <w:pPr>
              <w:rPr>
                <w:rFonts w:ascii="Arial"/>
                <w:color w:val="auto"/>
                <w:sz w:val="21"/>
                <w:highlight w:val="none"/>
              </w:rPr>
            </w:pPr>
          </w:p>
        </w:tc>
        <w:tc>
          <w:tcPr>
            <w:tcW w:w="1413" w:type="dxa"/>
            <w:vAlign w:val="top"/>
          </w:tcPr>
          <w:p w14:paraId="02D589B6">
            <w:pPr>
              <w:rPr>
                <w:rFonts w:ascii="Arial"/>
                <w:color w:val="auto"/>
                <w:sz w:val="21"/>
                <w:highlight w:val="none"/>
              </w:rPr>
            </w:pPr>
          </w:p>
        </w:tc>
        <w:tc>
          <w:tcPr>
            <w:tcW w:w="774" w:type="dxa"/>
            <w:vAlign w:val="top"/>
          </w:tcPr>
          <w:p w14:paraId="6BDC5517">
            <w:pPr>
              <w:rPr>
                <w:rFonts w:ascii="Arial"/>
                <w:color w:val="auto"/>
                <w:sz w:val="21"/>
                <w:highlight w:val="none"/>
              </w:rPr>
            </w:pPr>
          </w:p>
        </w:tc>
        <w:tc>
          <w:tcPr>
            <w:tcW w:w="848" w:type="dxa"/>
            <w:vAlign w:val="top"/>
          </w:tcPr>
          <w:p w14:paraId="2B25F420">
            <w:pPr>
              <w:rPr>
                <w:rFonts w:ascii="Arial"/>
                <w:color w:val="auto"/>
                <w:sz w:val="21"/>
                <w:highlight w:val="none"/>
              </w:rPr>
            </w:pPr>
          </w:p>
        </w:tc>
        <w:tc>
          <w:tcPr>
            <w:tcW w:w="694" w:type="dxa"/>
            <w:vAlign w:val="top"/>
          </w:tcPr>
          <w:p w14:paraId="205E29B7">
            <w:pPr>
              <w:rPr>
                <w:rFonts w:ascii="Arial"/>
                <w:color w:val="auto"/>
                <w:sz w:val="21"/>
                <w:highlight w:val="none"/>
              </w:rPr>
            </w:pPr>
          </w:p>
        </w:tc>
        <w:tc>
          <w:tcPr>
            <w:tcW w:w="1052" w:type="dxa"/>
            <w:vAlign w:val="top"/>
          </w:tcPr>
          <w:p w14:paraId="11EFB6C6">
            <w:pPr>
              <w:rPr>
                <w:rFonts w:ascii="Arial"/>
                <w:color w:val="auto"/>
                <w:sz w:val="21"/>
                <w:highlight w:val="none"/>
              </w:rPr>
            </w:pPr>
          </w:p>
        </w:tc>
        <w:tc>
          <w:tcPr>
            <w:tcW w:w="1072" w:type="dxa"/>
            <w:vAlign w:val="top"/>
          </w:tcPr>
          <w:p w14:paraId="37DD4FCD">
            <w:pPr>
              <w:rPr>
                <w:rFonts w:ascii="Arial"/>
                <w:color w:val="auto"/>
                <w:sz w:val="21"/>
                <w:highlight w:val="none"/>
              </w:rPr>
            </w:pPr>
          </w:p>
        </w:tc>
        <w:tc>
          <w:tcPr>
            <w:tcW w:w="849" w:type="dxa"/>
            <w:vAlign w:val="top"/>
          </w:tcPr>
          <w:p w14:paraId="5EA24242">
            <w:pPr>
              <w:rPr>
                <w:rFonts w:ascii="Arial"/>
                <w:color w:val="auto"/>
                <w:sz w:val="21"/>
                <w:highlight w:val="none"/>
              </w:rPr>
            </w:pPr>
          </w:p>
        </w:tc>
        <w:tc>
          <w:tcPr>
            <w:tcW w:w="862" w:type="dxa"/>
            <w:tcBorders>
              <w:right w:val="single" w:color="000000" w:sz="10" w:space="0"/>
            </w:tcBorders>
            <w:vAlign w:val="top"/>
          </w:tcPr>
          <w:p w14:paraId="41F8A889">
            <w:pPr>
              <w:rPr>
                <w:rFonts w:ascii="Arial"/>
                <w:color w:val="auto"/>
                <w:sz w:val="21"/>
                <w:highlight w:val="none"/>
              </w:rPr>
            </w:pPr>
          </w:p>
        </w:tc>
      </w:tr>
      <w:tr w14:paraId="13A19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08E4E7EE">
            <w:pPr>
              <w:rPr>
                <w:rFonts w:ascii="Arial"/>
                <w:color w:val="auto"/>
                <w:sz w:val="21"/>
                <w:highlight w:val="none"/>
              </w:rPr>
            </w:pPr>
          </w:p>
        </w:tc>
        <w:tc>
          <w:tcPr>
            <w:tcW w:w="850" w:type="dxa"/>
            <w:vAlign w:val="top"/>
          </w:tcPr>
          <w:p w14:paraId="079BFC08">
            <w:pPr>
              <w:rPr>
                <w:rFonts w:ascii="Arial"/>
                <w:color w:val="auto"/>
                <w:sz w:val="21"/>
                <w:highlight w:val="none"/>
              </w:rPr>
            </w:pPr>
          </w:p>
        </w:tc>
        <w:tc>
          <w:tcPr>
            <w:tcW w:w="1413" w:type="dxa"/>
            <w:vAlign w:val="top"/>
          </w:tcPr>
          <w:p w14:paraId="32B73F38">
            <w:pPr>
              <w:rPr>
                <w:rFonts w:ascii="Arial"/>
                <w:color w:val="auto"/>
                <w:sz w:val="21"/>
                <w:highlight w:val="none"/>
              </w:rPr>
            </w:pPr>
          </w:p>
        </w:tc>
        <w:tc>
          <w:tcPr>
            <w:tcW w:w="774" w:type="dxa"/>
            <w:vAlign w:val="top"/>
          </w:tcPr>
          <w:p w14:paraId="11F5CE72">
            <w:pPr>
              <w:rPr>
                <w:rFonts w:ascii="Arial"/>
                <w:color w:val="auto"/>
                <w:sz w:val="21"/>
                <w:highlight w:val="none"/>
              </w:rPr>
            </w:pPr>
          </w:p>
        </w:tc>
        <w:tc>
          <w:tcPr>
            <w:tcW w:w="848" w:type="dxa"/>
            <w:vAlign w:val="top"/>
          </w:tcPr>
          <w:p w14:paraId="4BC24265">
            <w:pPr>
              <w:rPr>
                <w:rFonts w:ascii="Arial"/>
                <w:color w:val="auto"/>
                <w:sz w:val="21"/>
                <w:highlight w:val="none"/>
              </w:rPr>
            </w:pPr>
          </w:p>
        </w:tc>
        <w:tc>
          <w:tcPr>
            <w:tcW w:w="694" w:type="dxa"/>
            <w:vAlign w:val="top"/>
          </w:tcPr>
          <w:p w14:paraId="381499EC">
            <w:pPr>
              <w:rPr>
                <w:rFonts w:ascii="Arial"/>
                <w:color w:val="auto"/>
                <w:sz w:val="21"/>
                <w:highlight w:val="none"/>
              </w:rPr>
            </w:pPr>
          </w:p>
        </w:tc>
        <w:tc>
          <w:tcPr>
            <w:tcW w:w="1052" w:type="dxa"/>
            <w:vAlign w:val="top"/>
          </w:tcPr>
          <w:p w14:paraId="3202DEEB">
            <w:pPr>
              <w:rPr>
                <w:rFonts w:ascii="Arial"/>
                <w:color w:val="auto"/>
                <w:sz w:val="21"/>
                <w:highlight w:val="none"/>
              </w:rPr>
            </w:pPr>
          </w:p>
        </w:tc>
        <w:tc>
          <w:tcPr>
            <w:tcW w:w="1072" w:type="dxa"/>
            <w:vAlign w:val="top"/>
          </w:tcPr>
          <w:p w14:paraId="2E83B748">
            <w:pPr>
              <w:rPr>
                <w:rFonts w:ascii="Arial"/>
                <w:color w:val="auto"/>
                <w:sz w:val="21"/>
                <w:highlight w:val="none"/>
              </w:rPr>
            </w:pPr>
          </w:p>
        </w:tc>
        <w:tc>
          <w:tcPr>
            <w:tcW w:w="849" w:type="dxa"/>
            <w:vAlign w:val="top"/>
          </w:tcPr>
          <w:p w14:paraId="517D060E">
            <w:pPr>
              <w:rPr>
                <w:rFonts w:ascii="Arial"/>
                <w:color w:val="auto"/>
                <w:sz w:val="21"/>
                <w:highlight w:val="none"/>
              </w:rPr>
            </w:pPr>
          </w:p>
        </w:tc>
        <w:tc>
          <w:tcPr>
            <w:tcW w:w="862" w:type="dxa"/>
            <w:tcBorders>
              <w:right w:val="single" w:color="000000" w:sz="10" w:space="0"/>
            </w:tcBorders>
            <w:vAlign w:val="top"/>
          </w:tcPr>
          <w:p w14:paraId="4E93DFA7">
            <w:pPr>
              <w:rPr>
                <w:rFonts w:ascii="Arial"/>
                <w:color w:val="auto"/>
                <w:sz w:val="21"/>
                <w:highlight w:val="none"/>
              </w:rPr>
            </w:pPr>
          </w:p>
        </w:tc>
      </w:tr>
      <w:tr w14:paraId="52D79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030" w:type="dxa"/>
            <w:tcBorders>
              <w:left w:val="single" w:color="000000" w:sz="10" w:space="0"/>
              <w:bottom w:val="single" w:color="000000" w:sz="10" w:space="0"/>
            </w:tcBorders>
            <w:vAlign w:val="top"/>
          </w:tcPr>
          <w:p w14:paraId="2BAF6126">
            <w:pPr>
              <w:rPr>
                <w:rFonts w:ascii="Arial"/>
                <w:color w:val="auto"/>
                <w:sz w:val="21"/>
                <w:highlight w:val="none"/>
              </w:rPr>
            </w:pPr>
          </w:p>
        </w:tc>
        <w:tc>
          <w:tcPr>
            <w:tcW w:w="850" w:type="dxa"/>
            <w:tcBorders>
              <w:bottom w:val="single" w:color="000000" w:sz="10" w:space="0"/>
            </w:tcBorders>
            <w:vAlign w:val="top"/>
          </w:tcPr>
          <w:p w14:paraId="4663CA3F">
            <w:pPr>
              <w:rPr>
                <w:rFonts w:ascii="Arial"/>
                <w:color w:val="auto"/>
                <w:sz w:val="21"/>
                <w:highlight w:val="none"/>
              </w:rPr>
            </w:pPr>
          </w:p>
        </w:tc>
        <w:tc>
          <w:tcPr>
            <w:tcW w:w="1413" w:type="dxa"/>
            <w:tcBorders>
              <w:bottom w:val="single" w:color="000000" w:sz="10" w:space="0"/>
            </w:tcBorders>
            <w:vAlign w:val="top"/>
          </w:tcPr>
          <w:p w14:paraId="647A6E0D">
            <w:pPr>
              <w:rPr>
                <w:rFonts w:ascii="Arial"/>
                <w:color w:val="auto"/>
                <w:sz w:val="21"/>
                <w:highlight w:val="none"/>
              </w:rPr>
            </w:pPr>
          </w:p>
        </w:tc>
        <w:tc>
          <w:tcPr>
            <w:tcW w:w="774" w:type="dxa"/>
            <w:tcBorders>
              <w:bottom w:val="single" w:color="000000" w:sz="10" w:space="0"/>
            </w:tcBorders>
            <w:vAlign w:val="top"/>
          </w:tcPr>
          <w:p w14:paraId="7C529E79">
            <w:pPr>
              <w:rPr>
                <w:rFonts w:ascii="Arial"/>
                <w:color w:val="auto"/>
                <w:sz w:val="21"/>
                <w:highlight w:val="none"/>
              </w:rPr>
            </w:pPr>
          </w:p>
        </w:tc>
        <w:tc>
          <w:tcPr>
            <w:tcW w:w="848" w:type="dxa"/>
            <w:tcBorders>
              <w:bottom w:val="single" w:color="000000" w:sz="10" w:space="0"/>
            </w:tcBorders>
            <w:vAlign w:val="top"/>
          </w:tcPr>
          <w:p w14:paraId="6AE18192">
            <w:pPr>
              <w:rPr>
                <w:rFonts w:ascii="Arial"/>
                <w:color w:val="auto"/>
                <w:sz w:val="21"/>
                <w:highlight w:val="none"/>
              </w:rPr>
            </w:pPr>
          </w:p>
        </w:tc>
        <w:tc>
          <w:tcPr>
            <w:tcW w:w="694" w:type="dxa"/>
            <w:tcBorders>
              <w:bottom w:val="single" w:color="000000" w:sz="10" w:space="0"/>
            </w:tcBorders>
            <w:vAlign w:val="top"/>
          </w:tcPr>
          <w:p w14:paraId="2697215E">
            <w:pPr>
              <w:rPr>
                <w:rFonts w:ascii="Arial"/>
                <w:color w:val="auto"/>
                <w:sz w:val="21"/>
                <w:highlight w:val="none"/>
              </w:rPr>
            </w:pPr>
          </w:p>
        </w:tc>
        <w:tc>
          <w:tcPr>
            <w:tcW w:w="1052" w:type="dxa"/>
            <w:tcBorders>
              <w:bottom w:val="single" w:color="000000" w:sz="10" w:space="0"/>
            </w:tcBorders>
            <w:vAlign w:val="top"/>
          </w:tcPr>
          <w:p w14:paraId="76EDA507">
            <w:pPr>
              <w:rPr>
                <w:rFonts w:ascii="Arial"/>
                <w:color w:val="auto"/>
                <w:sz w:val="21"/>
                <w:highlight w:val="none"/>
              </w:rPr>
            </w:pPr>
          </w:p>
        </w:tc>
        <w:tc>
          <w:tcPr>
            <w:tcW w:w="1072" w:type="dxa"/>
            <w:tcBorders>
              <w:bottom w:val="single" w:color="000000" w:sz="10" w:space="0"/>
            </w:tcBorders>
            <w:vAlign w:val="top"/>
          </w:tcPr>
          <w:p w14:paraId="1F053029">
            <w:pPr>
              <w:rPr>
                <w:rFonts w:ascii="Arial"/>
                <w:color w:val="auto"/>
                <w:sz w:val="21"/>
                <w:highlight w:val="none"/>
              </w:rPr>
            </w:pPr>
          </w:p>
        </w:tc>
        <w:tc>
          <w:tcPr>
            <w:tcW w:w="849" w:type="dxa"/>
            <w:tcBorders>
              <w:bottom w:val="single" w:color="000000" w:sz="10" w:space="0"/>
            </w:tcBorders>
            <w:vAlign w:val="top"/>
          </w:tcPr>
          <w:p w14:paraId="203DC67D">
            <w:pPr>
              <w:rPr>
                <w:rFonts w:ascii="Arial"/>
                <w:color w:val="auto"/>
                <w:sz w:val="21"/>
                <w:highlight w:val="none"/>
              </w:rPr>
            </w:pPr>
          </w:p>
        </w:tc>
        <w:tc>
          <w:tcPr>
            <w:tcW w:w="862" w:type="dxa"/>
            <w:tcBorders>
              <w:bottom w:val="single" w:color="000000" w:sz="10" w:space="0"/>
              <w:right w:val="single" w:color="000000" w:sz="10" w:space="0"/>
            </w:tcBorders>
            <w:vAlign w:val="top"/>
          </w:tcPr>
          <w:p w14:paraId="6AC58BCF">
            <w:pPr>
              <w:rPr>
                <w:rFonts w:ascii="Arial"/>
                <w:color w:val="auto"/>
                <w:sz w:val="21"/>
                <w:highlight w:val="none"/>
              </w:rPr>
            </w:pPr>
          </w:p>
        </w:tc>
      </w:tr>
    </w:tbl>
    <w:p w14:paraId="0E252E49">
      <w:pPr>
        <w:rPr>
          <w:rFonts w:ascii="Arial"/>
          <w:color w:val="auto"/>
          <w:sz w:val="21"/>
          <w:highlight w:val="none"/>
        </w:rPr>
      </w:pPr>
    </w:p>
    <w:p w14:paraId="15DF972A">
      <w:pPr>
        <w:rPr>
          <w:rFonts w:ascii="Arial" w:hAnsi="Arial" w:eastAsia="Arial" w:cs="Arial"/>
          <w:color w:val="auto"/>
          <w:sz w:val="21"/>
          <w:szCs w:val="21"/>
          <w:highlight w:val="none"/>
        </w:rPr>
        <w:sectPr>
          <w:footerReference r:id="rId59" w:type="default"/>
          <w:pgSz w:w="11906" w:h="16839"/>
          <w:pgMar w:top="400" w:right="1199" w:bottom="1151" w:left="1236" w:header="0" w:footer="989" w:gutter="0"/>
          <w:pgNumType w:fmt="decimal"/>
          <w:cols w:space="720" w:num="1"/>
        </w:sectPr>
      </w:pPr>
    </w:p>
    <w:p w14:paraId="16B2012F">
      <w:pPr>
        <w:spacing w:line="274" w:lineRule="auto"/>
        <w:rPr>
          <w:rFonts w:ascii="Arial"/>
          <w:color w:val="auto"/>
          <w:sz w:val="21"/>
          <w:highlight w:val="none"/>
        </w:rPr>
      </w:pPr>
    </w:p>
    <w:p w14:paraId="6BED452A">
      <w:pPr>
        <w:spacing w:line="275" w:lineRule="auto"/>
        <w:rPr>
          <w:rFonts w:ascii="Arial"/>
          <w:color w:val="auto"/>
          <w:sz w:val="21"/>
          <w:highlight w:val="none"/>
        </w:rPr>
      </w:pPr>
    </w:p>
    <w:p w14:paraId="49903B9B">
      <w:pPr>
        <w:spacing w:line="275" w:lineRule="auto"/>
        <w:rPr>
          <w:rFonts w:ascii="Arial"/>
          <w:color w:val="auto"/>
          <w:sz w:val="21"/>
          <w:highlight w:val="none"/>
        </w:rPr>
      </w:pPr>
    </w:p>
    <w:p w14:paraId="7ECD8357">
      <w:pPr>
        <w:spacing w:line="275" w:lineRule="auto"/>
        <w:rPr>
          <w:rFonts w:ascii="Arial"/>
          <w:color w:val="auto"/>
          <w:sz w:val="21"/>
          <w:highlight w:val="none"/>
        </w:rPr>
      </w:pPr>
    </w:p>
    <w:p w14:paraId="3D523EEE">
      <w:pPr>
        <w:pStyle w:val="2"/>
        <w:spacing w:before="98" w:line="219" w:lineRule="auto"/>
        <w:ind w:left="405"/>
        <w:rPr>
          <w:color w:val="auto"/>
          <w:sz w:val="30"/>
          <w:szCs w:val="30"/>
          <w:highlight w:val="none"/>
        </w:rPr>
      </w:pPr>
      <w:r>
        <w:rPr>
          <w:color w:val="auto"/>
          <w:spacing w:val="-13"/>
          <w:sz w:val="30"/>
          <w:szCs w:val="30"/>
          <w:highlight w:val="none"/>
        </w:rPr>
        <w:t>附件</w:t>
      </w:r>
      <w:r>
        <w:rPr>
          <w:color w:val="auto"/>
          <w:spacing w:val="-60"/>
          <w:sz w:val="30"/>
          <w:szCs w:val="30"/>
          <w:highlight w:val="none"/>
        </w:rPr>
        <w:t xml:space="preserve"> </w:t>
      </w:r>
      <w:r>
        <w:rPr>
          <w:color w:val="auto"/>
          <w:spacing w:val="-13"/>
          <w:sz w:val="30"/>
          <w:szCs w:val="30"/>
          <w:highlight w:val="none"/>
        </w:rPr>
        <w:t>2：</w:t>
      </w:r>
    </w:p>
    <w:p w14:paraId="7353D47D">
      <w:pPr>
        <w:pStyle w:val="2"/>
        <w:spacing w:before="268" w:line="219" w:lineRule="auto"/>
        <w:ind w:left="3158"/>
        <w:rPr>
          <w:color w:val="auto"/>
          <w:sz w:val="30"/>
          <w:szCs w:val="30"/>
          <w:highlight w:val="none"/>
        </w:rPr>
      </w:pPr>
      <w:r>
        <w:rPr>
          <w:color w:val="auto"/>
          <w:spacing w:val="-2"/>
          <w:sz w:val="30"/>
          <w:szCs w:val="30"/>
          <w:highlight w:val="none"/>
        </w:rPr>
        <w:t>发包人供应材料设备一览表</w:t>
      </w:r>
    </w:p>
    <w:p w14:paraId="078F6216">
      <w:pPr>
        <w:spacing w:line="104" w:lineRule="exact"/>
        <w:rPr>
          <w:color w:val="auto"/>
          <w:highlight w:val="none"/>
        </w:rPr>
      </w:pPr>
    </w:p>
    <w:tbl>
      <w:tblPr>
        <w:tblStyle w:val="8"/>
        <w:tblW w:w="9260"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3"/>
        <w:gridCol w:w="1272"/>
        <w:gridCol w:w="644"/>
        <w:gridCol w:w="937"/>
        <w:gridCol w:w="849"/>
        <w:gridCol w:w="1041"/>
        <w:gridCol w:w="989"/>
        <w:gridCol w:w="849"/>
        <w:gridCol w:w="812"/>
        <w:gridCol w:w="1004"/>
      </w:tblGrid>
      <w:tr w14:paraId="1BD67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trPr>
        <w:tc>
          <w:tcPr>
            <w:tcW w:w="863" w:type="dxa"/>
            <w:tcBorders>
              <w:top w:val="single" w:color="000000" w:sz="10" w:space="0"/>
              <w:left w:val="single" w:color="000000" w:sz="10" w:space="0"/>
              <w:bottom w:val="single" w:color="000000" w:sz="2" w:space="0"/>
            </w:tcBorders>
            <w:vAlign w:val="top"/>
          </w:tcPr>
          <w:p w14:paraId="255C79BF">
            <w:pPr>
              <w:spacing w:line="395" w:lineRule="auto"/>
              <w:rPr>
                <w:rFonts w:ascii="Arial"/>
                <w:color w:val="auto"/>
                <w:sz w:val="21"/>
                <w:highlight w:val="none"/>
              </w:rPr>
            </w:pPr>
          </w:p>
          <w:p w14:paraId="372F4535">
            <w:pPr>
              <w:pStyle w:val="9"/>
              <w:spacing w:before="91" w:line="222" w:lineRule="auto"/>
              <w:ind w:left="144"/>
              <w:rPr>
                <w:color w:val="auto"/>
                <w:sz w:val="28"/>
                <w:szCs w:val="28"/>
                <w:highlight w:val="none"/>
              </w:rPr>
            </w:pPr>
            <w:r>
              <w:rPr>
                <w:color w:val="auto"/>
                <w:spacing w:val="-5"/>
                <w:sz w:val="28"/>
                <w:szCs w:val="28"/>
                <w:highlight w:val="none"/>
              </w:rPr>
              <w:t>序号</w:t>
            </w:r>
          </w:p>
        </w:tc>
        <w:tc>
          <w:tcPr>
            <w:tcW w:w="1272" w:type="dxa"/>
            <w:tcBorders>
              <w:top w:val="single" w:color="000000" w:sz="10" w:space="0"/>
              <w:bottom w:val="single" w:color="000000" w:sz="2" w:space="0"/>
            </w:tcBorders>
            <w:vAlign w:val="top"/>
          </w:tcPr>
          <w:p w14:paraId="07DEA9F5">
            <w:pPr>
              <w:pStyle w:val="9"/>
              <w:spacing w:before="176" w:line="220" w:lineRule="auto"/>
              <w:ind w:left="213"/>
              <w:rPr>
                <w:color w:val="auto"/>
                <w:sz w:val="28"/>
                <w:szCs w:val="28"/>
                <w:highlight w:val="none"/>
              </w:rPr>
            </w:pPr>
            <w:r>
              <w:rPr>
                <w:color w:val="auto"/>
                <w:spacing w:val="-4"/>
                <w:sz w:val="28"/>
                <w:szCs w:val="28"/>
                <w:highlight w:val="none"/>
              </w:rPr>
              <w:t>材料、</w:t>
            </w:r>
          </w:p>
          <w:p w14:paraId="2593B03A">
            <w:pPr>
              <w:pStyle w:val="9"/>
              <w:spacing w:before="291" w:line="221" w:lineRule="auto"/>
              <w:ind w:left="78"/>
              <w:rPr>
                <w:color w:val="auto"/>
                <w:sz w:val="28"/>
                <w:szCs w:val="28"/>
                <w:highlight w:val="none"/>
              </w:rPr>
            </w:pPr>
            <w:r>
              <w:rPr>
                <w:color w:val="auto"/>
                <w:spacing w:val="-4"/>
                <w:sz w:val="28"/>
                <w:szCs w:val="28"/>
                <w:highlight w:val="none"/>
              </w:rPr>
              <w:t>设备品种</w:t>
            </w:r>
          </w:p>
        </w:tc>
        <w:tc>
          <w:tcPr>
            <w:tcW w:w="644" w:type="dxa"/>
            <w:tcBorders>
              <w:top w:val="single" w:color="000000" w:sz="10" w:space="0"/>
              <w:bottom w:val="single" w:color="000000" w:sz="2" w:space="0"/>
            </w:tcBorders>
            <w:vAlign w:val="top"/>
          </w:tcPr>
          <w:p w14:paraId="5422CE89">
            <w:pPr>
              <w:pStyle w:val="9"/>
              <w:spacing w:before="176" w:line="352" w:lineRule="auto"/>
              <w:ind w:left="51" w:right="39" w:hanging="7"/>
              <w:rPr>
                <w:color w:val="auto"/>
                <w:sz w:val="28"/>
                <w:szCs w:val="28"/>
                <w:highlight w:val="none"/>
              </w:rPr>
            </w:pPr>
            <w:r>
              <w:rPr>
                <w:color w:val="auto"/>
                <w:spacing w:val="-6"/>
                <w:sz w:val="28"/>
                <w:szCs w:val="28"/>
                <w:highlight w:val="none"/>
              </w:rPr>
              <w:t>规格</w:t>
            </w:r>
            <w:r>
              <w:rPr>
                <w:color w:val="auto"/>
                <w:sz w:val="28"/>
                <w:szCs w:val="28"/>
                <w:highlight w:val="none"/>
              </w:rPr>
              <w:t xml:space="preserve"> </w:t>
            </w:r>
            <w:r>
              <w:rPr>
                <w:color w:val="auto"/>
                <w:spacing w:val="-9"/>
                <w:sz w:val="28"/>
                <w:szCs w:val="28"/>
                <w:highlight w:val="none"/>
              </w:rPr>
              <w:t>型号</w:t>
            </w:r>
          </w:p>
        </w:tc>
        <w:tc>
          <w:tcPr>
            <w:tcW w:w="937" w:type="dxa"/>
            <w:tcBorders>
              <w:top w:val="single" w:color="000000" w:sz="10" w:space="0"/>
              <w:bottom w:val="single" w:color="000000" w:sz="2" w:space="0"/>
            </w:tcBorders>
            <w:vAlign w:val="top"/>
          </w:tcPr>
          <w:p w14:paraId="67C4F54D">
            <w:pPr>
              <w:spacing w:line="395" w:lineRule="auto"/>
              <w:rPr>
                <w:rFonts w:ascii="Arial"/>
                <w:color w:val="auto"/>
                <w:sz w:val="21"/>
                <w:highlight w:val="none"/>
              </w:rPr>
            </w:pPr>
          </w:p>
          <w:p w14:paraId="40C2931A">
            <w:pPr>
              <w:pStyle w:val="9"/>
              <w:spacing w:before="91" w:line="221" w:lineRule="auto"/>
              <w:ind w:left="193"/>
              <w:rPr>
                <w:color w:val="auto"/>
                <w:sz w:val="28"/>
                <w:szCs w:val="28"/>
                <w:highlight w:val="none"/>
              </w:rPr>
            </w:pPr>
            <w:r>
              <w:rPr>
                <w:color w:val="auto"/>
                <w:spacing w:val="-6"/>
                <w:sz w:val="28"/>
                <w:szCs w:val="28"/>
                <w:highlight w:val="none"/>
              </w:rPr>
              <w:t>单位</w:t>
            </w:r>
          </w:p>
        </w:tc>
        <w:tc>
          <w:tcPr>
            <w:tcW w:w="849" w:type="dxa"/>
            <w:tcBorders>
              <w:top w:val="single" w:color="000000" w:sz="10" w:space="0"/>
              <w:bottom w:val="single" w:color="000000" w:sz="2" w:space="0"/>
            </w:tcBorders>
            <w:vAlign w:val="top"/>
          </w:tcPr>
          <w:p w14:paraId="6C99A2BD">
            <w:pPr>
              <w:spacing w:line="394" w:lineRule="auto"/>
              <w:rPr>
                <w:rFonts w:ascii="Arial"/>
                <w:color w:val="auto"/>
                <w:sz w:val="21"/>
                <w:highlight w:val="none"/>
              </w:rPr>
            </w:pPr>
          </w:p>
          <w:p w14:paraId="11939E3B">
            <w:pPr>
              <w:pStyle w:val="9"/>
              <w:spacing w:before="91" w:line="221" w:lineRule="auto"/>
              <w:ind w:left="151"/>
              <w:rPr>
                <w:color w:val="auto"/>
                <w:sz w:val="28"/>
                <w:szCs w:val="28"/>
                <w:highlight w:val="none"/>
              </w:rPr>
            </w:pPr>
            <w:r>
              <w:rPr>
                <w:color w:val="auto"/>
                <w:spacing w:val="-6"/>
                <w:sz w:val="28"/>
                <w:szCs w:val="28"/>
                <w:highlight w:val="none"/>
              </w:rPr>
              <w:t>数量</w:t>
            </w:r>
          </w:p>
        </w:tc>
        <w:tc>
          <w:tcPr>
            <w:tcW w:w="1041" w:type="dxa"/>
            <w:tcBorders>
              <w:top w:val="single" w:color="000000" w:sz="10" w:space="0"/>
              <w:bottom w:val="single" w:color="000000" w:sz="2" w:space="0"/>
            </w:tcBorders>
            <w:vAlign w:val="top"/>
          </w:tcPr>
          <w:p w14:paraId="46E3E400">
            <w:pPr>
              <w:pStyle w:val="9"/>
              <w:spacing w:before="176" w:line="352" w:lineRule="auto"/>
              <w:ind w:left="117" w:right="111" w:firstLine="133"/>
              <w:rPr>
                <w:color w:val="auto"/>
                <w:sz w:val="28"/>
                <w:szCs w:val="28"/>
                <w:highlight w:val="none"/>
              </w:rPr>
            </w:pPr>
            <w:r>
              <w:rPr>
                <w:color w:val="auto"/>
                <w:spacing w:val="-6"/>
                <w:sz w:val="28"/>
                <w:szCs w:val="28"/>
                <w:highlight w:val="none"/>
              </w:rPr>
              <w:t>单价</w:t>
            </w:r>
            <w:r>
              <w:rPr>
                <w:color w:val="auto"/>
                <w:sz w:val="28"/>
                <w:szCs w:val="28"/>
                <w:highlight w:val="none"/>
              </w:rPr>
              <w:t xml:space="preserve">  </w:t>
            </w:r>
            <w:r>
              <w:rPr>
                <w:color w:val="auto"/>
                <w:spacing w:val="-13"/>
                <w:sz w:val="28"/>
                <w:szCs w:val="28"/>
                <w:highlight w:val="none"/>
              </w:rPr>
              <w:t>（元）</w:t>
            </w:r>
          </w:p>
        </w:tc>
        <w:tc>
          <w:tcPr>
            <w:tcW w:w="989" w:type="dxa"/>
            <w:tcBorders>
              <w:top w:val="single" w:color="000000" w:sz="10" w:space="0"/>
              <w:bottom w:val="single" w:color="000000" w:sz="2" w:space="0"/>
            </w:tcBorders>
            <w:vAlign w:val="top"/>
          </w:tcPr>
          <w:p w14:paraId="71B84F14">
            <w:pPr>
              <w:pStyle w:val="9"/>
              <w:spacing w:before="176" w:line="352" w:lineRule="auto"/>
              <w:ind w:left="227" w:right="203" w:hanging="1"/>
              <w:rPr>
                <w:color w:val="auto"/>
                <w:sz w:val="28"/>
                <w:szCs w:val="28"/>
                <w:highlight w:val="none"/>
              </w:rPr>
            </w:pPr>
            <w:r>
              <w:rPr>
                <w:color w:val="auto"/>
                <w:spacing w:val="-6"/>
                <w:sz w:val="28"/>
                <w:szCs w:val="28"/>
                <w:highlight w:val="none"/>
              </w:rPr>
              <w:t>质量</w:t>
            </w:r>
            <w:r>
              <w:rPr>
                <w:color w:val="auto"/>
                <w:sz w:val="28"/>
                <w:szCs w:val="28"/>
                <w:highlight w:val="none"/>
              </w:rPr>
              <w:t xml:space="preserve"> </w:t>
            </w:r>
            <w:r>
              <w:rPr>
                <w:color w:val="auto"/>
                <w:spacing w:val="-6"/>
                <w:sz w:val="28"/>
                <w:szCs w:val="28"/>
                <w:highlight w:val="none"/>
              </w:rPr>
              <w:t>等级</w:t>
            </w:r>
          </w:p>
        </w:tc>
        <w:tc>
          <w:tcPr>
            <w:tcW w:w="849" w:type="dxa"/>
            <w:tcBorders>
              <w:top w:val="single" w:color="000000" w:sz="10" w:space="0"/>
              <w:bottom w:val="single" w:color="000000" w:sz="2" w:space="0"/>
            </w:tcBorders>
            <w:vAlign w:val="top"/>
          </w:tcPr>
          <w:p w14:paraId="1CB8536F">
            <w:pPr>
              <w:pStyle w:val="9"/>
              <w:spacing w:before="176" w:line="352" w:lineRule="auto"/>
              <w:ind w:left="170" w:right="130" w:hanging="13"/>
              <w:rPr>
                <w:color w:val="auto"/>
                <w:sz w:val="28"/>
                <w:szCs w:val="28"/>
                <w:highlight w:val="none"/>
              </w:rPr>
            </w:pPr>
            <w:r>
              <w:rPr>
                <w:color w:val="auto"/>
                <w:spacing w:val="-5"/>
                <w:sz w:val="28"/>
                <w:szCs w:val="28"/>
                <w:highlight w:val="none"/>
              </w:rPr>
              <w:t>供应</w:t>
            </w:r>
            <w:r>
              <w:rPr>
                <w:color w:val="auto"/>
                <w:sz w:val="28"/>
                <w:szCs w:val="28"/>
                <w:highlight w:val="none"/>
              </w:rPr>
              <w:t xml:space="preserve"> </w:t>
            </w:r>
            <w:r>
              <w:rPr>
                <w:color w:val="auto"/>
                <w:spacing w:val="-12"/>
                <w:sz w:val="28"/>
                <w:szCs w:val="28"/>
                <w:highlight w:val="none"/>
              </w:rPr>
              <w:t>时间</w:t>
            </w:r>
          </w:p>
        </w:tc>
        <w:tc>
          <w:tcPr>
            <w:tcW w:w="812" w:type="dxa"/>
            <w:tcBorders>
              <w:top w:val="single" w:color="000000" w:sz="10" w:space="0"/>
              <w:bottom w:val="single" w:color="000000" w:sz="2" w:space="0"/>
            </w:tcBorders>
            <w:vAlign w:val="top"/>
          </w:tcPr>
          <w:p w14:paraId="1B082D94">
            <w:pPr>
              <w:pStyle w:val="9"/>
              <w:spacing w:before="176" w:line="352" w:lineRule="auto"/>
              <w:ind w:left="141" w:right="109" w:hanging="2"/>
              <w:rPr>
                <w:color w:val="auto"/>
                <w:sz w:val="28"/>
                <w:szCs w:val="28"/>
                <w:highlight w:val="none"/>
              </w:rPr>
            </w:pPr>
            <w:r>
              <w:rPr>
                <w:color w:val="auto"/>
                <w:spacing w:val="-4"/>
                <w:sz w:val="28"/>
                <w:szCs w:val="28"/>
                <w:highlight w:val="none"/>
              </w:rPr>
              <w:t>送达</w:t>
            </w:r>
            <w:r>
              <w:rPr>
                <w:color w:val="auto"/>
                <w:sz w:val="28"/>
                <w:szCs w:val="28"/>
                <w:highlight w:val="none"/>
              </w:rPr>
              <w:t xml:space="preserve"> </w:t>
            </w:r>
            <w:r>
              <w:rPr>
                <w:color w:val="auto"/>
                <w:spacing w:val="-5"/>
                <w:sz w:val="28"/>
                <w:szCs w:val="28"/>
                <w:highlight w:val="none"/>
              </w:rPr>
              <w:t>地点</w:t>
            </w:r>
          </w:p>
        </w:tc>
        <w:tc>
          <w:tcPr>
            <w:tcW w:w="1004" w:type="dxa"/>
            <w:tcBorders>
              <w:top w:val="single" w:color="000000" w:sz="10" w:space="0"/>
              <w:bottom w:val="single" w:color="000000" w:sz="2" w:space="0"/>
              <w:right w:val="single" w:color="000000" w:sz="10" w:space="0"/>
            </w:tcBorders>
            <w:vAlign w:val="top"/>
          </w:tcPr>
          <w:p w14:paraId="299C3340">
            <w:pPr>
              <w:spacing w:line="395" w:lineRule="auto"/>
              <w:rPr>
                <w:rFonts w:ascii="Arial"/>
                <w:color w:val="auto"/>
                <w:sz w:val="21"/>
                <w:highlight w:val="none"/>
              </w:rPr>
            </w:pPr>
          </w:p>
          <w:p w14:paraId="44378B27">
            <w:pPr>
              <w:pStyle w:val="9"/>
              <w:spacing w:before="91" w:line="222" w:lineRule="auto"/>
              <w:ind w:left="235"/>
              <w:rPr>
                <w:color w:val="auto"/>
                <w:sz w:val="28"/>
                <w:szCs w:val="28"/>
                <w:highlight w:val="none"/>
              </w:rPr>
            </w:pPr>
            <w:r>
              <w:rPr>
                <w:color w:val="auto"/>
                <w:spacing w:val="-7"/>
                <w:sz w:val="28"/>
                <w:szCs w:val="28"/>
                <w:highlight w:val="none"/>
              </w:rPr>
              <w:t>备注</w:t>
            </w:r>
          </w:p>
        </w:tc>
      </w:tr>
      <w:tr w14:paraId="2386F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863" w:type="dxa"/>
            <w:tcBorders>
              <w:top w:val="single" w:color="000000" w:sz="2" w:space="0"/>
              <w:left w:val="single" w:color="000000" w:sz="10" w:space="0"/>
            </w:tcBorders>
            <w:vAlign w:val="top"/>
          </w:tcPr>
          <w:p w14:paraId="0E571FE7">
            <w:pPr>
              <w:rPr>
                <w:rFonts w:ascii="Arial"/>
                <w:color w:val="auto"/>
                <w:sz w:val="21"/>
                <w:highlight w:val="none"/>
              </w:rPr>
            </w:pPr>
          </w:p>
        </w:tc>
        <w:tc>
          <w:tcPr>
            <w:tcW w:w="1272" w:type="dxa"/>
            <w:tcBorders>
              <w:top w:val="single" w:color="000000" w:sz="2" w:space="0"/>
            </w:tcBorders>
            <w:vAlign w:val="top"/>
          </w:tcPr>
          <w:p w14:paraId="3A2EE57D">
            <w:pPr>
              <w:rPr>
                <w:rFonts w:ascii="Arial"/>
                <w:color w:val="auto"/>
                <w:sz w:val="21"/>
                <w:highlight w:val="none"/>
              </w:rPr>
            </w:pPr>
          </w:p>
        </w:tc>
        <w:tc>
          <w:tcPr>
            <w:tcW w:w="644" w:type="dxa"/>
            <w:tcBorders>
              <w:top w:val="single" w:color="000000" w:sz="2" w:space="0"/>
            </w:tcBorders>
            <w:vAlign w:val="top"/>
          </w:tcPr>
          <w:p w14:paraId="2B65233D">
            <w:pPr>
              <w:rPr>
                <w:rFonts w:ascii="Arial"/>
                <w:color w:val="auto"/>
                <w:sz w:val="21"/>
                <w:highlight w:val="none"/>
              </w:rPr>
            </w:pPr>
          </w:p>
        </w:tc>
        <w:tc>
          <w:tcPr>
            <w:tcW w:w="937" w:type="dxa"/>
            <w:tcBorders>
              <w:top w:val="single" w:color="000000" w:sz="2" w:space="0"/>
            </w:tcBorders>
            <w:vAlign w:val="top"/>
          </w:tcPr>
          <w:p w14:paraId="348B1887">
            <w:pPr>
              <w:rPr>
                <w:rFonts w:ascii="Arial"/>
                <w:color w:val="auto"/>
                <w:sz w:val="21"/>
                <w:highlight w:val="none"/>
              </w:rPr>
            </w:pPr>
          </w:p>
        </w:tc>
        <w:tc>
          <w:tcPr>
            <w:tcW w:w="849" w:type="dxa"/>
            <w:tcBorders>
              <w:top w:val="single" w:color="000000" w:sz="2" w:space="0"/>
            </w:tcBorders>
            <w:vAlign w:val="top"/>
          </w:tcPr>
          <w:p w14:paraId="3B5F1B9E">
            <w:pPr>
              <w:rPr>
                <w:rFonts w:ascii="Arial"/>
                <w:color w:val="auto"/>
                <w:sz w:val="21"/>
                <w:highlight w:val="none"/>
              </w:rPr>
            </w:pPr>
          </w:p>
        </w:tc>
        <w:tc>
          <w:tcPr>
            <w:tcW w:w="1041" w:type="dxa"/>
            <w:tcBorders>
              <w:top w:val="single" w:color="000000" w:sz="2" w:space="0"/>
            </w:tcBorders>
            <w:vAlign w:val="top"/>
          </w:tcPr>
          <w:p w14:paraId="5EEE90D0">
            <w:pPr>
              <w:rPr>
                <w:rFonts w:ascii="Arial"/>
                <w:color w:val="auto"/>
                <w:sz w:val="21"/>
                <w:highlight w:val="none"/>
              </w:rPr>
            </w:pPr>
          </w:p>
        </w:tc>
        <w:tc>
          <w:tcPr>
            <w:tcW w:w="989" w:type="dxa"/>
            <w:tcBorders>
              <w:top w:val="single" w:color="000000" w:sz="2" w:space="0"/>
            </w:tcBorders>
            <w:vAlign w:val="top"/>
          </w:tcPr>
          <w:p w14:paraId="2ED17374">
            <w:pPr>
              <w:rPr>
                <w:rFonts w:ascii="Arial"/>
                <w:color w:val="auto"/>
                <w:sz w:val="21"/>
                <w:highlight w:val="none"/>
              </w:rPr>
            </w:pPr>
          </w:p>
        </w:tc>
        <w:tc>
          <w:tcPr>
            <w:tcW w:w="849" w:type="dxa"/>
            <w:tcBorders>
              <w:top w:val="single" w:color="000000" w:sz="2" w:space="0"/>
            </w:tcBorders>
            <w:vAlign w:val="top"/>
          </w:tcPr>
          <w:p w14:paraId="360C3521">
            <w:pPr>
              <w:rPr>
                <w:rFonts w:ascii="Arial"/>
                <w:color w:val="auto"/>
                <w:sz w:val="21"/>
                <w:highlight w:val="none"/>
              </w:rPr>
            </w:pPr>
          </w:p>
        </w:tc>
        <w:tc>
          <w:tcPr>
            <w:tcW w:w="812" w:type="dxa"/>
            <w:tcBorders>
              <w:top w:val="single" w:color="000000" w:sz="2" w:space="0"/>
            </w:tcBorders>
            <w:vAlign w:val="top"/>
          </w:tcPr>
          <w:p w14:paraId="31C869DF">
            <w:pPr>
              <w:rPr>
                <w:rFonts w:ascii="Arial"/>
                <w:color w:val="auto"/>
                <w:sz w:val="21"/>
                <w:highlight w:val="none"/>
              </w:rPr>
            </w:pPr>
          </w:p>
        </w:tc>
        <w:tc>
          <w:tcPr>
            <w:tcW w:w="1004" w:type="dxa"/>
            <w:tcBorders>
              <w:top w:val="single" w:color="000000" w:sz="2" w:space="0"/>
              <w:right w:val="single" w:color="000000" w:sz="10" w:space="0"/>
            </w:tcBorders>
            <w:vAlign w:val="top"/>
          </w:tcPr>
          <w:p w14:paraId="07D16B93">
            <w:pPr>
              <w:rPr>
                <w:rFonts w:ascii="Arial"/>
                <w:color w:val="auto"/>
                <w:sz w:val="21"/>
                <w:highlight w:val="none"/>
              </w:rPr>
            </w:pPr>
          </w:p>
        </w:tc>
      </w:tr>
      <w:tr w14:paraId="2E33B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63" w:type="dxa"/>
            <w:tcBorders>
              <w:left w:val="single" w:color="000000" w:sz="10" w:space="0"/>
            </w:tcBorders>
            <w:vAlign w:val="top"/>
          </w:tcPr>
          <w:p w14:paraId="2E4C5396">
            <w:pPr>
              <w:rPr>
                <w:rFonts w:ascii="Arial"/>
                <w:color w:val="auto"/>
                <w:sz w:val="21"/>
                <w:highlight w:val="none"/>
              </w:rPr>
            </w:pPr>
          </w:p>
        </w:tc>
        <w:tc>
          <w:tcPr>
            <w:tcW w:w="1272" w:type="dxa"/>
            <w:vAlign w:val="top"/>
          </w:tcPr>
          <w:p w14:paraId="6FD517D6">
            <w:pPr>
              <w:rPr>
                <w:rFonts w:ascii="Arial"/>
                <w:color w:val="auto"/>
                <w:sz w:val="21"/>
                <w:highlight w:val="none"/>
              </w:rPr>
            </w:pPr>
          </w:p>
        </w:tc>
        <w:tc>
          <w:tcPr>
            <w:tcW w:w="644" w:type="dxa"/>
            <w:vAlign w:val="top"/>
          </w:tcPr>
          <w:p w14:paraId="429B7EBB">
            <w:pPr>
              <w:rPr>
                <w:rFonts w:ascii="Arial"/>
                <w:color w:val="auto"/>
                <w:sz w:val="21"/>
                <w:highlight w:val="none"/>
              </w:rPr>
            </w:pPr>
          </w:p>
        </w:tc>
        <w:tc>
          <w:tcPr>
            <w:tcW w:w="937" w:type="dxa"/>
            <w:vAlign w:val="top"/>
          </w:tcPr>
          <w:p w14:paraId="6BE12B61">
            <w:pPr>
              <w:rPr>
                <w:rFonts w:ascii="Arial"/>
                <w:color w:val="auto"/>
                <w:sz w:val="21"/>
                <w:highlight w:val="none"/>
              </w:rPr>
            </w:pPr>
          </w:p>
        </w:tc>
        <w:tc>
          <w:tcPr>
            <w:tcW w:w="849" w:type="dxa"/>
            <w:vAlign w:val="top"/>
          </w:tcPr>
          <w:p w14:paraId="00C8F9AA">
            <w:pPr>
              <w:rPr>
                <w:rFonts w:ascii="Arial"/>
                <w:color w:val="auto"/>
                <w:sz w:val="21"/>
                <w:highlight w:val="none"/>
              </w:rPr>
            </w:pPr>
          </w:p>
        </w:tc>
        <w:tc>
          <w:tcPr>
            <w:tcW w:w="1041" w:type="dxa"/>
            <w:vAlign w:val="top"/>
          </w:tcPr>
          <w:p w14:paraId="09C912EE">
            <w:pPr>
              <w:rPr>
                <w:rFonts w:ascii="Arial"/>
                <w:color w:val="auto"/>
                <w:sz w:val="21"/>
                <w:highlight w:val="none"/>
              </w:rPr>
            </w:pPr>
          </w:p>
        </w:tc>
        <w:tc>
          <w:tcPr>
            <w:tcW w:w="989" w:type="dxa"/>
            <w:vAlign w:val="top"/>
          </w:tcPr>
          <w:p w14:paraId="0290CBF9">
            <w:pPr>
              <w:rPr>
                <w:rFonts w:ascii="Arial"/>
                <w:color w:val="auto"/>
                <w:sz w:val="21"/>
                <w:highlight w:val="none"/>
              </w:rPr>
            </w:pPr>
          </w:p>
        </w:tc>
        <w:tc>
          <w:tcPr>
            <w:tcW w:w="849" w:type="dxa"/>
            <w:vAlign w:val="top"/>
          </w:tcPr>
          <w:p w14:paraId="46DA3631">
            <w:pPr>
              <w:rPr>
                <w:rFonts w:ascii="Arial"/>
                <w:color w:val="auto"/>
                <w:sz w:val="21"/>
                <w:highlight w:val="none"/>
              </w:rPr>
            </w:pPr>
          </w:p>
        </w:tc>
        <w:tc>
          <w:tcPr>
            <w:tcW w:w="812" w:type="dxa"/>
            <w:vAlign w:val="top"/>
          </w:tcPr>
          <w:p w14:paraId="13941B3E">
            <w:pPr>
              <w:rPr>
                <w:rFonts w:ascii="Arial"/>
                <w:color w:val="auto"/>
                <w:sz w:val="21"/>
                <w:highlight w:val="none"/>
              </w:rPr>
            </w:pPr>
          </w:p>
        </w:tc>
        <w:tc>
          <w:tcPr>
            <w:tcW w:w="1004" w:type="dxa"/>
            <w:tcBorders>
              <w:right w:val="single" w:color="000000" w:sz="10" w:space="0"/>
            </w:tcBorders>
            <w:vAlign w:val="top"/>
          </w:tcPr>
          <w:p w14:paraId="28553BA6">
            <w:pPr>
              <w:rPr>
                <w:rFonts w:ascii="Arial"/>
                <w:color w:val="auto"/>
                <w:sz w:val="21"/>
                <w:highlight w:val="none"/>
              </w:rPr>
            </w:pPr>
          </w:p>
        </w:tc>
      </w:tr>
      <w:tr w14:paraId="49FED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63" w:type="dxa"/>
            <w:tcBorders>
              <w:left w:val="single" w:color="000000" w:sz="10" w:space="0"/>
            </w:tcBorders>
            <w:vAlign w:val="top"/>
          </w:tcPr>
          <w:p w14:paraId="41D0CDCD">
            <w:pPr>
              <w:rPr>
                <w:rFonts w:ascii="Arial"/>
                <w:color w:val="auto"/>
                <w:sz w:val="21"/>
                <w:highlight w:val="none"/>
              </w:rPr>
            </w:pPr>
          </w:p>
        </w:tc>
        <w:tc>
          <w:tcPr>
            <w:tcW w:w="1272" w:type="dxa"/>
            <w:vAlign w:val="top"/>
          </w:tcPr>
          <w:p w14:paraId="1A2D45E6">
            <w:pPr>
              <w:rPr>
                <w:rFonts w:ascii="Arial"/>
                <w:color w:val="auto"/>
                <w:sz w:val="21"/>
                <w:highlight w:val="none"/>
              </w:rPr>
            </w:pPr>
          </w:p>
        </w:tc>
        <w:tc>
          <w:tcPr>
            <w:tcW w:w="644" w:type="dxa"/>
            <w:vAlign w:val="top"/>
          </w:tcPr>
          <w:p w14:paraId="04D33823">
            <w:pPr>
              <w:rPr>
                <w:rFonts w:ascii="Arial"/>
                <w:color w:val="auto"/>
                <w:sz w:val="21"/>
                <w:highlight w:val="none"/>
              </w:rPr>
            </w:pPr>
          </w:p>
        </w:tc>
        <w:tc>
          <w:tcPr>
            <w:tcW w:w="937" w:type="dxa"/>
            <w:vAlign w:val="top"/>
          </w:tcPr>
          <w:p w14:paraId="1253D03C">
            <w:pPr>
              <w:rPr>
                <w:rFonts w:ascii="Arial"/>
                <w:color w:val="auto"/>
                <w:sz w:val="21"/>
                <w:highlight w:val="none"/>
              </w:rPr>
            </w:pPr>
          </w:p>
        </w:tc>
        <w:tc>
          <w:tcPr>
            <w:tcW w:w="849" w:type="dxa"/>
            <w:vAlign w:val="top"/>
          </w:tcPr>
          <w:p w14:paraId="7A23066C">
            <w:pPr>
              <w:rPr>
                <w:rFonts w:ascii="Arial"/>
                <w:color w:val="auto"/>
                <w:sz w:val="21"/>
                <w:highlight w:val="none"/>
              </w:rPr>
            </w:pPr>
          </w:p>
        </w:tc>
        <w:tc>
          <w:tcPr>
            <w:tcW w:w="1041" w:type="dxa"/>
            <w:vAlign w:val="top"/>
          </w:tcPr>
          <w:p w14:paraId="082DCEA2">
            <w:pPr>
              <w:rPr>
                <w:rFonts w:ascii="Arial"/>
                <w:color w:val="auto"/>
                <w:sz w:val="21"/>
                <w:highlight w:val="none"/>
              </w:rPr>
            </w:pPr>
          </w:p>
        </w:tc>
        <w:tc>
          <w:tcPr>
            <w:tcW w:w="989" w:type="dxa"/>
            <w:vAlign w:val="top"/>
          </w:tcPr>
          <w:p w14:paraId="0F3ECD81">
            <w:pPr>
              <w:rPr>
                <w:rFonts w:ascii="Arial"/>
                <w:color w:val="auto"/>
                <w:sz w:val="21"/>
                <w:highlight w:val="none"/>
              </w:rPr>
            </w:pPr>
          </w:p>
        </w:tc>
        <w:tc>
          <w:tcPr>
            <w:tcW w:w="849" w:type="dxa"/>
            <w:vAlign w:val="top"/>
          </w:tcPr>
          <w:p w14:paraId="082FAC02">
            <w:pPr>
              <w:rPr>
                <w:rFonts w:ascii="Arial"/>
                <w:color w:val="auto"/>
                <w:sz w:val="21"/>
                <w:highlight w:val="none"/>
              </w:rPr>
            </w:pPr>
          </w:p>
        </w:tc>
        <w:tc>
          <w:tcPr>
            <w:tcW w:w="812" w:type="dxa"/>
            <w:vAlign w:val="top"/>
          </w:tcPr>
          <w:p w14:paraId="3DA4CC94">
            <w:pPr>
              <w:rPr>
                <w:rFonts w:ascii="Arial"/>
                <w:color w:val="auto"/>
                <w:sz w:val="21"/>
                <w:highlight w:val="none"/>
              </w:rPr>
            </w:pPr>
          </w:p>
        </w:tc>
        <w:tc>
          <w:tcPr>
            <w:tcW w:w="1004" w:type="dxa"/>
            <w:tcBorders>
              <w:right w:val="single" w:color="000000" w:sz="10" w:space="0"/>
            </w:tcBorders>
            <w:vAlign w:val="top"/>
          </w:tcPr>
          <w:p w14:paraId="6CCD9EE4">
            <w:pPr>
              <w:rPr>
                <w:rFonts w:ascii="Arial"/>
                <w:color w:val="auto"/>
                <w:sz w:val="21"/>
                <w:highlight w:val="none"/>
              </w:rPr>
            </w:pPr>
          </w:p>
        </w:tc>
      </w:tr>
      <w:tr w14:paraId="0C5AF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63" w:type="dxa"/>
            <w:tcBorders>
              <w:left w:val="single" w:color="000000" w:sz="10" w:space="0"/>
            </w:tcBorders>
            <w:vAlign w:val="top"/>
          </w:tcPr>
          <w:p w14:paraId="5FB295C9">
            <w:pPr>
              <w:rPr>
                <w:rFonts w:ascii="Arial"/>
                <w:color w:val="auto"/>
                <w:sz w:val="21"/>
                <w:highlight w:val="none"/>
              </w:rPr>
            </w:pPr>
          </w:p>
        </w:tc>
        <w:tc>
          <w:tcPr>
            <w:tcW w:w="1272" w:type="dxa"/>
            <w:vAlign w:val="top"/>
          </w:tcPr>
          <w:p w14:paraId="0F673ECD">
            <w:pPr>
              <w:rPr>
                <w:rFonts w:ascii="Arial"/>
                <w:color w:val="auto"/>
                <w:sz w:val="21"/>
                <w:highlight w:val="none"/>
              </w:rPr>
            </w:pPr>
          </w:p>
        </w:tc>
        <w:tc>
          <w:tcPr>
            <w:tcW w:w="644" w:type="dxa"/>
            <w:vAlign w:val="top"/>
          </w:tcPr>
          <w:p w14:paraId="4F1BE3D0">
            <w:pPr>
              <w:rPr>
                <w:rFonts w:ascii="Arial"/>
                <w:color w:val="auto"/>
                <w:sz w:val="21"/>
                <w:highlight w:val="none"/>
              </w:rPr>
            </w:pPr>
          </w:p>
        </w:tc>
        <w:tc>
          <w:tcPr>
            <w:tcW w:w="937" w:type="dxa"/>
            <w:vAlign w:val="top"/>
          </w:tcPr>
          <w:p w14:paraId="70D5E749">
            <w:pPr>
              <w:rPr>
                <w:rFonts w:ascii="Arial"/>
                <w:color w:val="auto"/>
                <w:sz w:val="21"/>
                <w:highlight w:val="none"/>
              </w:rPr>
            </w:pPr>
          </w:p>
        </w:tc>
        <w:tc>
          <w:tcPr>
            <w:tcW w:w="849" w:type="dxa"/>
            <w:vAlign w:val="top"/>
          </w:tcPr>
          <w:p w14:paraId="0148DEDE">
            <w:pPr>
              <w:rPr>
                <w:rFonts w:ascii="Arial"/>
                <w:color w:val="auto"/>
                <w:sz w:val="21"/>
                <w:highlight w:val="none"/>
              </w:rPr>
            </w:pPr>
          </w:p>
        </w:tc>
        <w:tc>
          <w:tcPr>
            <w:tcW w:w="1041" w:type="dxa"/>
            <w:vAlign w:val="top"/>
          </w:tcPr>
          <w:p w14:paraId="6DA67230">
            <w:pPr>
              <w:rPr>
                <w:rFonts w:ascii="Arial"/>
                <w:color w:val="auto"/>
                <w:sz w:val="21"/>
                <w:highlight w:val="none"/>
              </w:rPr>
            </w:pPr>
          </w:p>
        </w:tc>
        <w:tc>
          <w:tcPr>
            <w:tcW w:w="989" w:type="dxa"/>
            <w:vAlign w:val="top"/>
          </w:tcPr>
          <w:p w14:paraId="2854100C">
            <w:pPr>
              <w:rPr>
                <w:rFonts w:ascii="Arial"/>
                <w:color w:val="auto"/>
                <w:sz w:val="21"/>
                <w:highlight w:val="none"/>
              </w:rPr>
            </w:pPr>
          </w:p>
        </w:tc>
        <w:tc>
          <w:tcPr>
            <w:tcW w:w="849" w:type="dxa"/>
            <w:vAlign w:val="top"/>
          </w:tcPr>
          <w:p w14:paraId="79764CD2">
            <w:pPr>
              <w:rPr>
                <w:rFonts w:ascii="Arial"/>
                <w:color w:val="auto"/>
                <w:sz w:val="21"/>
                <w:highlight w:val="none"/>
              </w:rPr>
            </w:pPr>
          </w:p>
        </w:tc>
        <w:tc>
          <w:tcPr>
            <w:tcW w:w="812" w:type="dxa"/>
            <w:vAlign w:val="top"/>
          </w:tcPr>
          <w:p w14:paraId="1E52F03F">
            <w:pPr>
              <w:rPr>
                <w:rFonts w:ascii="Arial"/>
                <w:color w:val="auto"/>
                <w:sz w:val="21"/>
                <w:highlight w:val="none"/>
              </w:rPr>
            </w:pPr>
          </w:p>
        </w:tc>
        <w:tc>
          <w:tcPr>
            <w:tcW w:w="1004" w:type="dxa"/>
            <w:tcBorders>
              <w:right w:val="single" w:color="000000" w:sz="10" w:space="0"/>
            </w:tcBorders>
            <w:vAlign w:val="top"/>
          </w:tcPr>
          <w:p w14:paraId="3BAFE46C">
            <w:pPr>
              <w:rPr>
                <w:rFonts w:ascii="Arial"/>
                <w:color w:val="auto"/>
                <w:sz w:val="21"/>
                <w:highlight w:val="none"/>
              </w:rPr>
            </w:pPr>
          </w:p>
        </w:tc>
      </w:tr>
      <w:tr w14:paraId="02133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63" w:type="dxa"/>
            <w:tcBorders>
              <w:left w:val="single" w:color="000000" w:sz="10" w:space="0"/>
            </w:tcBorders>
            <w:vAlign w:val="top"/>
          </w:tcPr>
          <w:p w14:paraId="5DDC4604">
            <w:pPr>
              <w:rPr>
                <w:rFonts w:ascii="Arial"/>
                <w:color w:val="auto"/>
                <w:sz w:val="21"/>
                <w:highlight w:val="none"/>
              </w:rPr>
            </w:pPr>
          </w:p>
        </w:tc>
        <w:tc>
          <w:tcPr>
            <w:tcW w:w="1272" w:type="dxa"/>
            <w:vAlign w:val="top"/>
          </w:tcPr>
          <w:p w14:paraId="3F3B007C">
            <w:pPr>
              <w:rPr>
                <w:rFonts w:ascii="Arial"/>
                <w:color w:val="auto"/>
                <w:sz w:val="21"/>
                <w:highlight w:val="none"/>
              </w:rPr>
            </w:pPr>
          </w:p>
        </w:tc>
        <w:tc>
          <w:tcPr>
            <w:tcW w:w="644" w:type="dxa"/>
            <w:vAlign w:val="top"/>
          </w:tcPr>
          <w:p w14:paraId="51DDFB1F">
            <w:pPr>
              <w:rPr>
                <w:rFonts w:ascii="Arial"/>
                <w:color w:val="auto"/>
                <w:sz w:val="21"/>
                <w:highlight w:val="none"/>
              </w:rPr>
            </w:pPr>
          </w:p>
        </w:tc>
        <w:tc>
          <w:tcPr>
            <w:tcW w:w="937" w:type="dxa"/>
            <w:vAlign w:val="top"/>
          </w:tcPr>
          <w:p w14:paraId="246CCFB2">
            <w:pPr>
              <w:rPr>
                <w:rFonts w:ascii="Arial"/>
                <w:color w:val="auto"/>
                <w:sz w:val="21"/>
                <w:highlight w:val="none"/>
              </w:rPr>
            </w:pPr>
          </w:p>
        </w:tc>
        <w:tc>
          <w:tcPr>
            <w:tcW w:w="849" w:type="dxa"/>
            <w:vAlign w:val="top"/>
          </w:tcPr>
          <w:p w14:paraId="72CB18BB">
            <w:pPr>
              <w:rPr>
                <w:rFonts w:ascii="Arial"/>
                <w:color w:val="auto"/>
                <w:sz w:val="21"/>
                <w:highlight w:val="none"/>
              </w:rPr>
            </w:pPr>
          </w:p>
        </w:tc>
        <w:tc>
          <w:tcPr>
            <w:tcW w:w="1041" w:type="dxa"/>
            <w:vAlign w:val="top"/>
          </w:tcPr>
          <w:p w14:paraId="5AA7F373">
            <w:pPr>
              <w:rPr>
                <w:rFonts w:ascii="Arial"/>
                <w:color w:val="auto"/>
                <w:sz w:val="21"/>
                <w:highlight w:val="none"/>
              </w:rPr>
            </w:pPr>
          </w:p>
        </w:tc>
        <w:tc>
          <w:tcPr>
            <w:tcW w:w="989" w:type="dxa"/>
            <w:vAlign w:val="top"/>
          </w:tcPr>
          <w:p w14:paraId="4A16AAD6">
            <w:pPr>
              <w:rPr>
                <w:rFonts w:ascii="Arial"/>
                <w:color w:val="auto"/>
                <w:sz w:val="21"/>
                <w:highlight w:val="none"/>
              </w:rPr>
            </w:pPr>
          </w:p>
        </w:tc>
        <w:tc>
          <w:tcPr>
            <w:tcW w:w="849" w:type="dxa"/>
            <w:vAlign w:val="top"/>
          </w:tcPr>
          <w:p w14:paraId="598110CB">
            <w:pPr>
              <w:rPr>
                <w:rFonts w:ascii="Arial"/>
                <w:color w:val="auto"/>
                <w:sz w:val="21"/>
                <w:highlight w:val="none"/>
              </w:rPr>
            </w:pPr>
          </w:p>
        </w:tc>
        <w:tc>
          <w:tcPr>
            <w:tcW w:w="812" w:type="dxa"/>
            <w:vAlign w:val="top"/>
          </w:tcPr>
          <w:p w14:paraId="471CC39C">
            <w:pPr>
              <w:rPr>
                <w:rFonts w:ascii="Arial"/>
                <w:color w:val="auto"/>
                <w:sz w:val="21"/>
                <w:highlight w:val="none"/>
              </w:rPr>
            </w:pPr>
          </w:p>
        </w:tc>
        <w:tc>
          <w:tcPr>
            <w:tcW w:w="1004" w:type="dxa"/>
            <w:tcBorders>
              <w:right w:val="single" w:color="000000" w:sz="10" w:space="0"/>
            </w:tcBorders>
            <w:vAlign w:val="top"/>
          </w:tcPr>
          <w:p w14:paraId="091BB82D">
            <w:pPr>
              <w:rPr>
                <w:rFonts w:ascii="Arial"/>
                <w:color w:val="auto"/>
                <w:sz w:val="21"/>
                <w:highlight w:val="none"/>
              </w:rPr>
            </w:pPr>
          </w:p>
        </w:tc>
      </w:tr>
      <w:tr w14:paraId="5E4D8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63" w:type="dxa"/>
            <w:tcBorders>
              <w:left w:val="single" w:color="000000" w:sz="10" w:space="0"/>
            </w:tcBorders>
            <w:vAlign w:val="top"/>
          </w:tcPr>
          <w:p w14:paraId="6E73F168">
            <w:pPr>
              <w:rPr>
                <w:rFonts w:ascii="Arial"/>
                <w:color w:val="auto"/>
                <w:sz w:val="21"/>
                <w:highlight w:val="none"/>
              </w:rPr>
            </w:pPr>
          </w:p>
        </w:tc>
        <w:tc>
          <w:tcPr>
            <w:tcW w:w="1272" w:type="dxa"/>
            <w:vAlign w:val="top"/>
          </w:tcPr>
          <w:p w14:paraId="0469C559">
            <w:pPr>
              <w:rPr>
                <w:rFonts w:ascii="Arial"/>
                <w:color w:val="auto"/>
                <w:sz w:val="21"/>
                <w:highlight w:val="none"/>
              </w:rPr>
            </w:pPr>
          </w:p>
        </w:tc>
        <w:tc>
          <w:tcPr>
            <w:tcW w:w="644" w:type="dxa"/>
            <w:vAlign w:val="top"/>
          </w:tcPr>
          <w:p w14:paraId="07A2181B">
            <w:pPr>
              <w:rPr>
                <w:rFonts w:ascii="Arial"/>
                <w:color w:val="auto"/>
                <w:sz w:val="21"/>
                <w:highlight w:val="none"/>
              </w:rPr>
            </w:pPr>
          </w:p>
        </w:tc>
        <w:tc>
          <w:tcPr>
            <w:tcW w:w="937" w:type="dxa"/>
            <w:vAlign w:val="top"/>
          </w:tcPr>
          <w:p w14:paraId="17698E39">
            <w:pPr>
              <w:rPr>
                <w:rFonts w:ascii="Arial"/>
                <w:color w:val="auto"/>
                <w:sz w:val="21"/>
                <w:highlight w:val="none"/>
              </w:rPr>
            </w:pPr>
          </w:p>
        </w:tc>
        <w:tc>
          <w:tcPr>
            <w:tcW w:w="849" w:type="dxa"/>
            <w:vAlign w:val="top"/>
          </w:tcPr>
          <w:p w14:paraId="5EE3F34E">
            <w:pPr>
              <w:rPr>
                <w:rFonts w:ascii="Arial"/>
                <w:color w:val="auto"/>
                <w:sz w:val="21"/>
                <w:highlight w:val="none"/>
              </w:rPr>
            </w:pPr>
          </w:p>
        </w:tc>
        <w:tc>
          <w:tcPr>
            <w:tcW w:w="1041" w:type="dxa"/>
            <w:vAlign w:val="top"/>
          </w:tcPr>
          <w:p w14:paraId="681B0EEC">
            <w:pPr>
              <w:rPr>
                <w:rFonts w:ascii="Arial"/>
                <w:color w:val="auto"/>
                <w:sz w:val="21"/>
                <w:highlight w:val="none"/>
              </w:rPr>
            </w:pPr>
          </w:p>
        </w:tc>
        <w:tc>
          <w:tcPr>
            <w:tcW w:w="989" w:type="dxa"/>
            <w:vAlign w:val="top"/>
          </w:tcPr>
          <w:p w14:paraId="540E9ADF">
            <w:pPr>
              <w:rPr>
                <w:rFonts w:ascii="Arial"/>
                <w:color w:val="auto"/>
                <w:sz w:val="21"/>
                <w:highlight w:val="none"/>
              </w:rPr>
            </w:pPr>
          </w:p>
        </w:tc>
        <w:tc>
          <w:tcPr>
            <w:tcW w:w="849" w:type="dxa"/>
            <w:vAlign w:val="top"/>
          </w:tcPr>
          <w:p w14:paraId="206846E4">
            <w:pPr>
              <w:rPr>
                <w:rFonts w:ascii="Arial"/>
                <w:color w:val="auto"/>
                <w:sz w:val="21"/>
                <w:highlight w:val="none"/>
              </w:rPr>
            </w:pPr>
          </w:p>
        </w:tc>
        <w:tc>
          <w:tcPr>
            <w:tcW w:w="812" w:type="dxa"/>
            <w:vAlign w:val="top"/>
          </w:tcPr>
          <w:p w14:paraId="5C2A0A5A">
            <w:pPr>
              <w:rPr>
                <w:rFonts w:ascii="Arial"/>
                <w:color w:val="auto"/>
                <w:sz w:val="21"/>
                <w:highlight w:val="none"/>
              </w:rPr>
            </w:pPr>
          </w:p>
        </w:tc>
        <w:tc>
          <w:tcPr>
            <w:tcW w:w="1004" w:type="dxa"/>
            <w:tcBorders>
              <w:right w:val="single" w:color="000000" w:sz="10" w:space="0"/>
            </w:tcBorders>
            <w:vAlign w:val="top"/>
          </w:tcPr>
          <w:p w14:paraId="7A07BD64">
            <w:pPr>
              <w:rPr>
                <w:rFonts w:ascii="Arial"/>
                <w:color w:val="auto"/>
                <w:sz w:val="21"/>
                <w:highlight w:val="none"/>
              </w:rPr>
            </w:pPr>
          </w:p>
        </w:tc>
      </w:tr>
      <w:tr w14:paraId="1FA2B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63" w:type="dxa"/>
            <w:tcBorders>
              <w:left w:val="single" w:color="000000" w:sz="10" w:space="0"/>
            </w:tcBorders>
            <w:vAlign w:val="top"/>
          </w:tcPr>
          <w:p w14:paraId="4DD0FA81">
            <w:pPr>
              <w:rPr>
                <w:rFonts w:ascii="Arial"/>
                <w:color w:val="auto"/>
                <w:sz w:val="21"/>
                <w:highlight w:val="none"/>
              </w:rPr>
            </w:pPr>
          </w:p>
        </w:tc>
        <w:tc>
          <w:tcPr>
            <w:tcW w:w="1272" w:type="dxa"/>
            <w:vAlign w:val="top"/>
          </w:tcPr>
          <w:p w14:paraId="522D6EE8">
            <w:pPr>
              <w:rPr>
                <w:rFonts w:ascii="Arial"/>
                <w:color w:val="auto"/>
                <w:sz w:val="21"/>
                <w:highlight w:val="none"/>
              </w:rPr>
            </w:pPr>
          </w:p>
        </w:tc>
        <w:tc>
          <w:tcPr>
            <w:tcW w:w="644" w:type="dxa"/>
            <w:vAlign w:val="top"/>
          </w:tcPr>
          <w:p w14:paraId="1AF1F7CC">
            <w:pPr>
              <w:rPr>
                <w:rFonts w:ascii="Arial"/>
                <w:color w:val="auto"/>
                <w:sz w:val="21"/>
                <w:highlight w:val="none"/>
              </w:rPr>
            </w:pPr>
          </w:p>
        </w:tc>
        <w:tc>
          <w:tcPr>
            <w:tcW w:w="937" w:type="dxa"/>
            <w:vAlign w:val="top"/>
          </w:tcPr>
          <w:p w14:paraId="6EF38776">
            <w:pPr>
              <w:rPr>
                <w:rFonts w:ascii="Arial"/>
                <w:color w:val="auto"/>
                <w:sz w:val="21"/>
                <w:highlight w:val="none"/>
              </w:rPr>
            </w:pPr>
          </w:p>
        </w:tc>
        <w:tc>
          <w:tcPr>
            <w:tcW w:w="849" w:type="dxa"/>
            <w:vAlign w:val="top"/>
          </w:tcPr>
          <w:p w14:paraId="56C5B553">
            <w:pPr>
              <w:rPr>
                <w:rFonts w:ascii="Arial"/>
                <w:color w:val="auto"/>
                <w:sz w:val="21"/>
                <w:highlight w:val="none"/>
              </w:rPr>
            </w:pPr>
          </w:p>
        </w:tc>
        <w:tc>
          <w:tcPr>
            <w:tcW w:w="1041" w:type="dxa"/>
            <w:vAlign w:val="top"/>
          </w:tcPr>
          <w:p w14:paraId="43FB2F59">
            <w:pPr>
              <w:rPr>
                <w:rFonts w:ascii="Arial"/>
                <w:color w:val="auto"/>
                <w:sz w:val="21"/>
                <w:highlight w:val="none"/>
              </w:rPr>
            </w:pPr>
          </w:p>
        </w:tc>
        <w:tc>
          <w:tcPr>
            <w:tcW w:w="989" w:type="dxa"/>
            <w:vAlign w:val="top"/>
          </w:tcPr>
          <w:p w14:paraId="0A2DAD78">
            <w:pPr>
              <w:rPr>
                <w:rFonts w:ascii="Arial"/>
                <w:color w:val="auto"/>
                <w:sz w:val="21"/>
                <w:highlight w:val="none"/>
              </w:rPr>
            </w:pPr>
          </w:p>
        </w:tc>
        <w:tc>
          <w:tcPr>
            <w:tcW w:w="849" w:type="dxa"/>
            <w:vAlign w:val="top"/>
          </w:tcPr>
          <w:p w14:paraId="19F4B37E">
            <w:pPr>
              <w:rPr>
                <w:rFonts w:ascii="Arial"/>
                <w:color w:val="auto"/>
                <w:sz w:val="21"/>
                <w:highlight w:val="none"/>
              </w:rPr>
            </w:pPr>
          </w:p>
        </w:tc>
        <w:tc>
          <w:tcPr>
            <w:tcW w:w="812" w:type="dxa"/>
            <w:vAlign w:val="top"/>
          </w:tcPr>
          <w:p w14:paraId="4EEEEF0A">
            <w:pPr>
              <w:rPr>
                <w:rFonts w:ascii="Arial"/>
                <w:color w:val="auto"/>
                <w:sz w:val="21"/>
                <w:highlight w:val="none"/>
              </w:rPr>
            </w:pPr>
          </w:p>
        </w:tc>
        <w:tc>
          <w:tcPr>
            <w:tcW w:w="1004" w:type="dxa"/>
            <w:tcBorders>
              <w:right w:val="single" w:color="000000" w:sz="10" w:space="0"/>
            </w:tcBorders>
            <w:vAlign w:val="top"/>
          </w:tcPr>
          <w:p w14:paraId="00941969">
            <w:pPr>
              <w:rPr>
                <w:rFonts w:ascii="Arial"/>
                <w:color w:val="auto"/>
                <w:sz w:val="21"/>
                <w:highlight w:val="none"/>
              </w:rPr>
            </w:pPr>
          </w:p>
        </w:tc>
      </w:tr>
      <w:tr w14:paraId="0FBB4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63" w:type="dxa"/>
            <w:tcBorders>
              <w:left w:val="single" w:color="000000" w:sz="10" w:space="0"/>
            </w:tcBorders>
            <w:vAlign w:val="top"/>
          </w:tcPr>
          <w:p w14:paraId="56EDB373">
            <w:pPr>
              <w:rPr>
                <w:rFonts w:ascii="Arial"/>
                <w:color w:val="auto"/>
                <w:sz w:val="21"/>
                <w:highlight w:val="none"/>
              </w:rPr>
            </w:pPr>
          </w:p>
        </w:tc>
        <w:tc>
          <w:tcPr>
            <w:tcW w:w="1272" w:type="dxa"/>
            <w:vAlign w:val="top"/>
          </w:tcPr>
          <w:p w14:paraId="3F4263AE">
            <w:pPr>
              <w:rPr>
                <w:rFonts w:ascii="Arial"/>
                <w:color w:val="auto"/>
                <w:sz w:val="21"/>
                <w:highlight w:val="none"/>
              </w:rPr>
            </w:pPr>
          </w:p>
        </w:tc>
        <w:tc>
          <w:tcPr>
            <w:tcW w:w="644" w:type="dxa"/>
            <w:vAlign w:val="top"/>
          </w:tcPr>
          <w:p w14:paraId="5C33F69E">
            <w:pPr>
              <w:rPr>
                <w:rFonts w:ascii="Arial"/>
                <w:color w:val="auto"/>
                <w:sz w:val="21"/>
                <w:highlight w:val="none"/>
              </w:rPr>
            </w:pPr>
          </w:p>
        </w:tc>
        <w:tc>
          <w:tcPr>
            <w:tcW w:w="937" w:type="dxa"/>
            <w:vAlign w:val="top"/>
          </w:tcPr>
          <w:p w14:paraId="3F1B172A">
            <w:pPr>
              <w:rPr>
                <w:rFonts w:ascii="Arial"/>
                <w:color w:val="auto"/>
                <w:sz w:val="21"/>
                <w:highlight w:val="none"/>
              </w:rPr>
            </w:pPr>
          </w:p>
        </w:tc>
        <w:tc>
          <w:tcPr>
            <w:tcW w:w="849" w:type="dxa"/>
            <w:vAlign w:val="top"/>
          </w:tcPr>
          <w:p w14:paraId="28A1E92A">
            <w:pPr>
              <w:rPr>
                <w:rFonts w:ascii="Arial"/>
                <w:color w:val="auto"/>
                <w:sz w:val="21"/>
                <w:highlight w:val="none"/>
              </w:rPr>
            </w:pPr>
          </w:p>
        </w:tc>
        <w:tc>
          <w:tcPr>
            <w:tcW w:w="1041" w:type="dxa"/>
            <w:vAlign w:val="top"/>
          </w:tcPr>
          <w:p w14:paraId="4233C74B">
            <w:pPr>
              <w:rPr>
                <w:rFonts w:ascii="Arial"/>
                <w:color w:val="auto"/>
                <w:sz w:val="21"/>
                <w:highlight w:val="none"/>
              </w:rPr>
            </w:pPr>
          </w:p>
        </w:tc>
        <w:tc>
          <w:tcPr>
            <w:tcW w:w="989" w:type="dxa"/>
            <w:vAlign w:val="top"/>
          </w:tcPr>
          <w:p w14:paraId="12EFA6A6">
            <w:pPr>
              <w:rPr>
                <w:rFonts w:ascii="Arial"/>
                <w:color w:val="auto"/>
                <w:sz w:val="21"/>
                <w:highlight w:val="none"/>
              </w:rPr>
            </w:pPr>
          </w:p>
        </w:tc>
        <w:tc>
          <w:tcPr>
            <w:tcW w:w="849" w:type="dxa"/>
            <w:vAlign w:val="top"/>
          </w:tcPr>
          <w:p w14:paraId="5AF6FBB0">
            <w:pPr>
              <w:rPr>
                <w:rFonts w:ascii="Arial"/>
                <w:color w:val="auto"/>
                <w:sz w:val="21"/>
                <w:highlight w:val="none"/>
              </w:rPr>
            </w:pPr>
          </w:p>
        </w:tc>
        <w:tc>
          <w:tcPr>
            <w:tcW w:w="812" w:type="dxa"/>
            <w:vAlign w:val="top"/>
          </w:tcPr>
          <w:p w14:paraId="544C01CF">
            <w:pPr>
              <w:rPr>
                <w:rFonts w:ascii="Arial"/>
                <w:color w:val="auto"/>
                <w:sz w:val="21"/>
                <w:highlight w:val="none"/>
              </w:rPr>
            </w:pPr>
          </w:p>
        </w:tc>
        <w:tc>
          <w:tcPr>
            <w:tcW w:w="1004" w:type="dxa"/>
            <w:tcBorders>
              <w:right w:val="single" w:color="000000" w:sz="10" w:space="0"/>
            </w:tcBorders>
            <w:vAlign w:val="top"/>
          </w:tcPr>
          <w:p w14:paraId="3819089F">
            <w:pPr>
              <w:rPr>
                <w:rFonts w:ascii="Arial"/>
                <w:color w:val="auto"/>
                <w:sz w:val="21"/>
                <w:highlight w:val="none"/>
              </w:rPr>
            </w:pPr>
          </w:p>
        </w:tc>
      </w:tr>
      <w:tr w14:paraId="3C6F9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63" w:type="dxa"/>
            <w:tcBorders>
              <w:left w:val="single" w:color="000000" w:sz="10" w:space="0"/>
            </w:tcBorders>
            <w:vAlign w:val="top"/>
          </w:tcPr>
          <w:p w14:paraId="666603C3">
            <w:pPr>
              <w:rPr>
                <w:rFonts w:ascii="Arial"/>
                <w:color w:val="auto"/>
                <w:sz w:val="21"/>
                <w:highlight w:val="none"/>
              </w:rPr>
            </w:pPr>
          </w:p>
        </w:tc>
        <w:tc>
          <w:tcPr>
            <w:tcW w:w="1272" w:type="dxa"/>
            <w:vAlign w:val="top"/>
          </w:tcPr>
          <w:p w14:paraId="6CD98C71">
            <w:pPr>
              <w:rPr>
                <w:rFonts w:ascii="Arial"/>
                <w:color w:val="auto"/>
                <w:sz w:val="21"/>
                <w:highlight w:val="none"/>
              </w:rPr>
            </w:pPr>
          </w:p>
        </w:tc>
        <w:tc>
          <w:tcPr>
            <w:tcW w:w="644" w:type="dxa"/>
            <w:vAlign w:val="top"/>
          </w:tcPr>
          <w:p w14:paraId="265787BE">
            <w:pPr>
              <w:rPr>
                <w:rFonts w:ascii="Arial"/>
                <w:color w:val="auto"/>
                <w:sz w:val="21"/>
                <w:highlight w:val="none"/>
              </w:rPr>
            </w:pPr>
          </w:p>
        </w:tc>
        <w:tc>
          <w:tcPr>
            <w:tcW w:w="937" w:type="dxa"/>
            <w:vAlign w:val="top"/>
          </w:tcPr>
          <w:p w14:paraId="7FF9D979">
            <w:pPr>
              <w:rPr>
                <w:rFonts w:ascii="Arial"/>
                <w:color w:val="auto"/>
                <w:sz w:val="21"/>
                <w:highlight w:val="none"/>
              </w:rPr>
            </w:pPr>
          </w:p>
        </w:tc>
        <w:tc>
          <w:tcPr>
            <w:tcW w:w="849" w:type="dxa"/>
            <w:vAlign w:val="top"/>
          </w:tcPr>
          <w:p w14:paraId="6F0CFB4F">
            <w:pPr>
              <w:rPr>
                <w:rFonts w:ascii="Arial"/>
                <w:color w:val="auto"/>
                <w:sz w:val="21"/>
                <w:highlight w:val="none"/>
              </w:rPr>
            </w:pPr>
          </w:p>
        </w:tc>
        <w:tc>
          <w:tcPr>
            <w:tcW w:w="1041" w:type="dxa"/>
            <w:vAlign w:val="top"/>
          </w:tcPr>
          <w:p w14:paraId="5C616F2E">
            <w:pPr>
              <w:rPr>
                <w:rFonts w:ascii="Arial"/>
                <w:color w:val="auto"/>
                <w:sz w:val="21"/>
                <w:highlight w:val="none"/>
              </w:rPr>
            </w:pPr>
          </w:p>
        </w:tc>
        <w:tc>
          <w:tcPr>
            <w:tcW w:w="989" w:type="dxa"/>
            <w:vAlign w:val="top"/>
          </w:tcPr>
          <w:p w14:paraId="74C28AD0">
            <w:pPr>
              <w:rPr>
                <w:rFonts w:ascii="Arial"/>
                <w:color w:val="auto"/>
                <w:sz w:val="21"/>
                <w:highlight w:val="none"/>
              </w:rPr>
            </w:pPr>
          </w:p>
        </w:tc>
        <w:tc>
          <w:tcPr>
            <w:tcW w:w="849" w:type="dxa"/>
            <w:vAlign w:val="top"/>
          </w:tcPr>
          <w:p w14:paraId="3D4CA646">
            <w:pPr>
              <w:rPr>
                <w:rFonts w:ascii="Arial"/>
                <w:color w:val="auto"/>
                <w:sz w:val="21"/>
                <w:highlight w:val="none"/>
              </w:rPr>
            </w:pPr>
          </w:p>
        </w:tc>
        <w:tc>
          <w:tcPr>
            <w:tcW w:w="812" w:type="dxa"/>
            <w:vAlign w:val="top"/>
          </w:tcPr>
          <w:p w14:paraId="10302208">
            <w:pPr>
              <w:rPr>
                <w:rFonts w:ascii="Arial"/>
                <w:color w:val="auto"/>
                <w:sz w:val="21"/>
                <w:highlight w:val="none"/>
              </w:rPr>
            </w:pPr>
          </w:p>
        </w:tc>
        <w:tc>
          <w:tcPr>
            <w:tcW w:w="1004" w:type="dxa"/>
            <w:tcBorders>
              <w:right w:val="single" w:color="000000" w:sz="10" w:space="0"/>
            </w:tcBorders>
            <w:vAlign w:val="top"/>
          </w:tcPr>
          <w:p w14:paraId="41AFFB0D">
            <w:pPr>
              <w:rPr>
                <w:rFonts w:ascii="Arial"/>
                <w:color w:val="auto"/>
                <w:sz w:val="21"/>
                <w:highlight w:val="none"/>
              </w:rPr>
            </w:pPr>
          </w:p>
        </w:tc>
      </w:tr>
      <w:tr w14:paraId="4063D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63" w:type="dxa"/>
            <w:tcBorders>
              <w:left w:val="single" w:color="000000" w:sz="10" w:space="0"/>
            </w:tcBorders>
            <w:vAlign w:val="top"/>
          </w:tcPr>
          <w:p w14:paraId="146C7EE0">
            <w:pPr>
              <w:rPr>
                <w:rFonts w:ascii="Arial"/>
                <w:color w:val="auto"/>
                <w:sz w:val="21"/>
                <w:highlight w:val="none"/>
              </w:rPr>
            </w:pPr>
          </w:p>
        </w:tc>
        <w:tc>
          <w:tcPr>
            <w:tcW w:w="1272" w:type="dxa"/>
            <w:vAlign w:val="top"/>
          </w:tcPr>
          <w:p w14:paraId="0731649F">
            <w:pPr>
              <w:rPr>
                <w:rFonts w:ascii="Arial"/>
                <w:color w:val="auto"/>
                <w:sz w:val="21"/>
                <w:highlight w:val="none"/>
              </w:rPr>
            </w:pPr>
          </w:p>
        </w:tc>
        <w:tc>
          <w:tcPr>
            <w:tcW w:w="644" w:type="dxa"/>
            <w:vAlign w:val="top"/>
          </w:tcPr>
          <w:p w14:paraId="4D2B24BB">
            <w:pPr>
              <w:rPr>
                <w:rFonts w:ascii="Arial"/>
                <w:color w:val="auto"/>
                <w:sz w:val="21"/>
                <w:highlight w:val="none"/>
              </w:rPr>
            </w:pPr>
          </w:p>
        </w:tc>
        <w:tc>
          <w:tcPr>
            <w:tcW w:w="937" w:type="dxa"/>
            <w:vAlign w:val="top"/>
          </w:tcPr>
          <w:p w14:paraId="4DF37941">
            <w:pPr>
              <w:rPr>
                <w:rFonts w:ascii="Arial"/>
                <w:color w:val="auto"/>
                <w:sz w:val="21"/>
                <w:highlight w:val="none"/>
              </w:rPr>
            </w:pPr>
          </w:p>
        </w:tc>
        <w:tc>
          <w:tcPr>
            <w:tcW w:w="849" w:type="dxa"/>
            <w:vAlign w:val="top"/>
          </w:tcPr>
          <w:p w14:paraId="3F52256F">
            <w:pPr>
              <w:rPr>
                <w:rFonts w:ascii="Arial"/>
                <w:color w:val="auto"/>
                <w:sz w:val="21"/>
                <w:highlight w:val="none"/>
              </w:rPr>
            </w:pPr>
          </w:p>
        </w:tc>
        <w:tc>
          <w:tcPr>
            <w:tcW w:w="1041" w:type="dxa"/>
            <w:vAlign w:val="top"/>
          </w:tcPr>
          <w:p w14:paraId="77CE8FA1">
            <w:pPr>
              <w:rPr>
                <w:rFonts w:ascii="Arial"/>
                <w:color w:val="auto"/>
                <w:sz w:val="21"/>
                <w:highlight w:val="none"/>
              </w:rPr>
            </w:pPr>
          </w:p>
        </w:tc>
        <w:tc>
          <w:tcPr>
            <w:tcW w:w="989" w:type="dxa"/>
            <w:vAlign w:val="top"/>
          </w:tcPr>
          <w:p w14:paraId="26935609">
            <w:pPr>
              <w:rPr>
                <w:rFonts w:ascii="Arial"/>
                <w:color w:val="auto"/>
                <w:sz w:val="21"/>
                <w:highlight w:val="none"/>
              </w:rPr>
            </w:pPr>
          </w:p>
        </w:tc>
        <w:tc>
          <w:tcPr>
            <w:tcW w:w="849" w:type="dxa"/>
            <w:vAlign w:val="top"/>
          </w:tcPr>
          <w:p w14:paraId="66C2E03B">
            <w:pPr>
              <w:rPr>
                <w:rFonts w:ascii="Arial"/>
                <w:color w:val="auto"/>
                <w:sz w:val="21"/>
                <w:highlight w:val="none"/>
              </w:rPr>
            </w:pPr>
          </w:p>
        </w:tc>
        <w:tc>
          <w:tcPr>
            <w:tcW w:w="812" w:type="dxa"/>
            <w:vAlign w:val="top"/>
          </w:tcPr>
          <w:p w14:paraId="1D8D20E6">
            <w:pPr>
              <w:rPr>
                <w:rFonts w:ascii="Arial"/>
                <w:color w:val="auto"/>
                <w:sz w:val="21"/>
                <w:highlight w:val="none"/>
              </w:rPr>
            </w:pPr>
          </w:p>
        </w:tc>
        <w:tc>
          <w:tcPr>
            <w:tcW w:w="1004" w:type="dxa"/>
            <w:tcBorders>
              <w:right w:val="single" w:color="000000" w:sz="10" w:space="0"/>
            </w:tcBorders>
            <w:vAlign w:val="top"/>
          </w:tcPr>
          <w:p w14:paraId="5A2D8528">
            <w:pPr>
              <w:rPr>
                <w:rFonts w:ascii="Arial"/>
                <w:color w:val="auto"/>
                <w:sz w:val="21"/>
                <w:highlight w:val="none"/>
              </w:rPr>
            </w:pPr>
          </w:p>
        </w:tc>
      </w:tr>
      <w:tr w14:paraId="17DE4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63" w:type="dxa"/>
            <w:tcBorders>
              <w:left w:val="single" w:color="000000" w:sz="10" w:space="0"/>
            </w:tcBorders>
            <w:vAlign w:val="top"/>
          </w:tcPr>
          <w:p w14:paraId="5761E3F6">
            <w:pPr>
              <w:rPr>
                <w:rFonts w:ascii="Arial"/>
                <w:color w:val="auto"/>
                <w:sz w:val="21"/>
                <w:highlight w:val="none"/>
              </w:rPr>
            </w:pPr>
          </w:p>
        </w:tc>
        <w:tc>
          <w:tcPr>
            <w:tcW w:w="1272" w:type="dxa"/>
            <w:vAlign w:val="top"/>
          </w:tcPr>
          <w:p w14:paraId="56A34FCA">
            <w:pPr>
              <w:rPr>
                <w:rFonts w:ascii="Arial"/>
                <w:color w:val="auto"/>
                <w:sz w:val="21"/>
                <w:highlight w:val="none"/>
              </w:rPr>
            </w:pPr>
          </w:p>
        </w:tc>
        <w:tc>
          <w:tcPr>
            <w:tcW w:w="644" w:type="dxa"/>
            <w:vAlign w:val="top"/>
          </w:tcPr>
          <w:p w14:paraId="23005289">
            <w:pPr>
              <w:rPr>
                <w:rFonts w:ascii="Arial"/>
                <w:color w:val="auto"/>
                <w:sz w:val="21"/>
                <w:highlight w:val="none"/>
              </w:rPr>
            </w:pPr>
          </w:p>
        </w:tc>
        <w:tc>
          <w:tcPr>
            <w:tcW w:w="937" w:type="dxa"/>
            <w:vAlign w:val="top"/>
          </w:tcPr>
          <w:p w14:paraId="319F7F0F">
            <w:pPr>
              <w:rPr>
                <w:rFonts w:ascii="Arial"/>
                <w:color w:val="auto"/>
                <w:sz w:val="21"/>
                <w:highlight w:val="none"/>
              </w:rPr>
            </w:pPr>
          </w:p>
        </w:tc>
        <w:tc>
          <w:tcPr>
            <w:tcW w:w="849" w:type="dxa"/>
            <w:vAlign w:val="top"/>
          </w:tcPr>
          <w:p w14:paraId="77693445">
            <w:pPr>
              <w:rPr>
                <w:rFonts w:ascii="Arial"/>
                <w:color w:val="auto"/>
                <w:sz w:val="21"/>
                <w:highlight w:val="none"/>
              </w:rPr>
            </w:pPr>
          </w:p>
        </w:tc>
        <w:tc>
          <w:tcPr>
            <w:tcW w:w="1041" w:type="dxa"/>
            <w:vAlign w:val="top"/>
          </w:tcPr>
          <w:p w14:paraId="1EF3FB0A">
            <w:pPr>
              <w:rPr>
                <w:rFonts w:ascii="Arial"/>
                <w:color w:val="auto"/>
                <w:sz w:val="21"/>
                <w:highlight w:val="none"/>
              </w:rPr>
            </w:pPr>
          </w:p>
        </w:tc>
        <w:tc>
          <w:tcPr>
            <w:tcW w:w="989" w:type="dxa"/>
            <w:vAlign w:val="top"/>
          </w:tcPr>
          <w:p w14:paraId="7B14FFF8">
            <w:pPr>
              <w:rPr>
                <w:rFonts w:ascii="Arial"/>
                <w:color w:val="auto"/>
                <w:sz w:val="21"/>
                <w:highlight w:val="none"/>
              </w:rPr>
            </w:pPr>
          </w:p>
        </w:tc>
        <w:tc>
          <w:tcPr>
            <w:tcW w:w="849" w:type="dxa"/>
            <w:vAlign w:val="top"/>
          </w:tcPr>
          <w:p w14:paraId="074F6D57">
            <w:pPr>
              <w:rPr>
                <w:rFonts w:ascii="Arial"/>
                <w:color w:val="auto"/>
                <w:sz w:val="21"/>
                <w:highlight w:val="none"/>
              </w:rPr>
            </w:pPr>
          </w:p>
        </w:tc>
        <w:tc>
          <w:tcPr>
            <w:tcW w:w="812" w:type="dxa"/>
            <w:vAlign w:val="top"/>
          </w:tcPr>
          <w:p w14:paraId="0A463AFF">
            <w:pPr>
              <w:rPr>
                <w:rFonts w:ascii="Arial"/>
                <w:color w:val="auto"/>
                <w:sz w:val="21"/>
                <w:highlight w:val="none"/>
              </w:rPr>
            </w:pPr>
          </w:p>
        </w:tc>
        <w:tc>
          <w:tcPr>
            <w:tcW w:w="1004" w:type="dxa"/>
            <w:tcBorders>
              <w:right w:val="single" w:color="000000" w:sz="10" w:space="0"/>
            </w:tcBorders>
            <w:vAlign w:val="top"/>
          </w:tcPr>
          <w:p w14:paraId="5C038936">
            <w:pPr>
              <w:rPr>
                <w:rFonts w:ascii="Arial"/>
                <w:color w:val="auto"/>
                <w:sz w:val="21"/>
                <w:highlight w:val="none"/>
              </w:rPr>
            </w:pPr>
          </w:p>
        </w:tc>
      </w:tr>
      <w:tr w14:paraId="22549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63" w:type="dxa"/>
            <w:tcBorders>
              <w:left w:val="single" w:color="000000" w:sz="10" w:space="0"/>
            </w:tcBorders>
            <w:vAlign w:val="top"/>
          </w:tcPr>
          <w:p w14:paraId="016BE509">
            <w:pPr>
              <w:rPr>
                <w:rFonts w:ascii="Arial"/>
                <w:color w:val="auto"/>
                <w:sz w:val="21"/>
                <w:highlight w:val="none"/>
              </w:rPr>
            </w:pPr>
          </w:p>
        </w:tc>
        <w:tc>
          <w:tcPr>
            <w:tcW w:w="1272" w:type="dxa"/>
            <w:vAlign w:val="top"/>
          </w:tcPr>
          <w:p w14:paraId="09F5496A">
            <w:pPr>
              <w:rPr>
                <w:rFonts w:ascii="Arial"/>
                <w:color w:val="auto"/>
                <w:sz w:val="21"/>
                <w:highlight w:val="none"/>
              </w:rPr>
            </w:pPr>
          </w:p>
        </w:tc>
        <w:tc>
          <w:tcPr>
            <w:tcW w:w="644" w:type="dxa"/>
            <w:vAlign w:val="top"/>
          </w:tcPr>
          <w:p w14:paraId="172B8657">
            <w:pPr>
              <w:rPr>
                <w:rFonts w:ascii="Arial"/>
                <w:color w:val="auto"/>
                <w:sz w:val="21"/>
                <w:highlight w:val="none"/>
              </w:rPr>
            </w:pPr>
          </w:p>
        </w:tc>
        <w:tc>
          <w:tcPr>
            <w:tcW w:w="937" w:type="dxa"/>
            <w:vAlign w:val="top"/>
          </w:tcPr>
          <w:p w14:paraId="495E33ED">
            <w:pPr>
              <w:rPr>
                <w:rFonts w:ascii="Arial"/>
                <w:color w:val="auto"/>
                <w:sz w:val="21"/>
                <w:highlight w:val="none"/>
              </w:rPr>
            </w:pPr>
          </w:p>
        </w:tc>
        <w:tc>
          <w:tcPr>
            <w:tcW w:w="849" w:type="dxa"/>
            <w:vAlign w:val="top"/>
          </w:tcPr>
          <w:p w14:paraId="60B63083">
            <w:pPr>
              <w:rPr>
                <w:rFonts w:ascii="Arial"/>
                <w:color w:val="auto"/>
                <w:sz w:val="21"/>
                <w:highlight w:val="none"/>
              </w:rPr>
            </w:pPr>
          </w:p>
        </w:tc>
        <w:tc>
          <w:tcPr>
            <w:tcW w:w="1041" w:type="dxa"/>
            <w:vAlign w:val="top"/>
          </w:tcPr>
          <w:p w14:paraId="61D9A88C">
            <w:pPr>
              <w:rPr>
                <w:rFonts w:ascii="Arial"/>
                <w:color w:val="auto"/>
                <w:sz w:val="21"/>
                <w:highlight w:val="none"/>
              </w:rPr>
            </w:pPr>
          </w:p>
        </w:tc>
        <w:tc>
          <w:tcPr>
            <w:tcW w:w="989" w:type="dxa"/>
            <w:vAlign w:val="top"/>
          </w:tcPr>
          <w:p w14:paraId="72564A64">
            <w:pPr>
              <w:rPr>
                <w:rFonts w:ascii="Arial"/>
                <w:color w:val="auto"/>
                <w:sz w:val="21"/>
                <w:highlight w:val="none"/>
              </w:rPr>
            </w:pPr>
          </w:p>
        </w:tc>
        <w:tc>
          <w:tcPr>
            <w:tcW w:w="849" w:type="dxa"/>
            <w:vAlign w:val="top"/>
          </w:tcPr>
          <w:p w14:paraId="2C92B26D">
            <w:pPr>
              <w:rPr>
                <w:rFonts w:ascii="Arial"/>
                <w:color w:val="auto"/>
                <w:sz w:val="21"/>
                <w:highlight w:val="none"/>
              </w:rPr>
            </w:pPr>
          </w:p>
        </w:tc>
        <w:tc>
          <w:tcPr>
            <w:tcW w:w="812" w:type="dxa"/>
            <w:vAlign w:val="top"/>
          </w:tcPr>
          <w:p w14:paraId="0BA3E228">
            <w:pPr>
              <w:rPr>
                <w:rFonts w:ascii="Arial"/>
                <w:color w:val="auto"/>
                <w:sz w:val="21"/>
                <w:highlight w:val="none"/>
              </w:rPr>
            </w:pPr>
          </w:p>
        </w:tc>
        <w:tc>
          <w:tcPr>
            <w:tcW w:w="1004" w:type="dxa"/>
            <w:tcBorders>
              <w:right w:val="single" w:color="000000" w:sz="10" w:space="0"/>
            </w:tcBorders>
            <w:vAlign w:val="top"/>
          </w:tcPr>
          <w:p w14:paraId="27BA300C">
            <w:pPr>
              <w:rPr>
                <w:rFonts w:ascii="Arial"/>
                <w:color w:val="auto"/>
                <w:sz w:val="21"/>
                <w:highlight w:val="none"/>
              </w:rPr>
            </w:pPr>
          </w:p>
        </w:tc>
      </w:tr>
      <w:tr w14:paraId="3EBF0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63" w:type="dxa"/>
            <w:tcBorders>
              <w:left w:val="single" w:color="000000" w:sz="10" w:space="0"/>
            </w:tcBorders>
            <w:vAlign w:val="top"/>
          </w:tcPr>
          <w:p w14:paraId="0C158315">
            <w:pPr>
              <w:rPr>
                <w:rFonts w:ascii="Arial"/>
                <w:color w:val="auto"/>
                <w:sz w:val="21"/>
                <w:highlight w:val="none"/>
              </w:rPr>
            </w:pPr>
          </w:p>
        </w:tc>
        <w:tc>
          <w:tcPr>
            <w:tcW w:w="1272" w:type="dxa"/>
            <w:vAlign w:val="top"/>
          </w:tcPr>
          <w:p w14:paraId="5B99CE7A">
            <w:pPr>
              <w:rPr>
                <w:rFonts w:ascii="Arial"/>
                <w:color w:val="auto"/>
                <w:sz w:val="21"/>
                <w:highlight w:val="none"/>
              </w:rPr>
            </w:pPr>
          </w:p>
        </w:tc>
        <w:tc>
          <w:tcPr>
            <w:tcW w:w="644" w:type="dxa"/>
            <w:vAlign w:val="top"/>
          </w:tcPr>
          <w:p w14:paraId="4DA47BD3">
            <w:pPr>
              <w:rPr>
                <w:rFonts w:ascii="Arial"/>
                <w:color w:val="auto"/>
                <w:sz w:val="21"/>
                <w:highlight w:val="none"/>
              </w:rPr>
            </w:pPr>
          </w:p>
        </w:tc>
        <w:tc>
          <w:tcPr>
            <w:tcW w:w="937" w:type="dxa"/>
            <w:vAlign w:val="top"/>
          </w:tcPr>
          <w:p w14:paraId="1BC63623">
            <w:pPr>
              <w:rPr>
                <w:rFonts w:ascii="Arial"/>
                <w:color w:val="auto"/>
                <w:sz w:val="21"/>
                <w:highlight w:val="none"/>
              </w:rPr>
            </w:pPr>
          </w:p>
        </w:tc>
        <w:tc>
          <w:tcPr>
            <w:tcW w:w="849" w:type="dxa"/>
            <w:vAlign w:val="top"/>
          </w:tcPr>
          <w:p w14:paraId="5FB89E51">
            <w:pPr>
              <w:rPr>
                <w:rFonts w:ascii="Arial"/>
                <w:color w:val="auto"/>
                <w:sz w:val="21"/>
                <w:highlight w:val="none"/>
              </w:rPr>
            </w:pPr>
          </w:p>
        </w:tc>
        <w:tc>
          <w:tcPr>
            <w:tcW w:w="1041" w:type="dxa"/>
            <w:vAlign w:val="top"/>
          </w:tcPr>
          <w:p w14:paraId="37AAA1F1">
            <w:pPr>
              <w:rPr>
                <w:rFonts w:ascii="Arial"/>
                <w:color w:val="auto"/>
                <w:sz w:val="21"/>
                <w:highlight w:val="none"/>
              </w:rPr>
            </w:pPr>
          </w:p>
        </w:tc>
        <w:tc>
          <w:tcPr>
            <w:tcW w:w="989" w:type="dxa"/>
            <w:vAlign w:val="top"/>
          </w:tcPr>
          <w:p w14:paraId="3B3B2B7E">
            <w:pPr>
              <w:rPr>
                <w:rFonts w:ascii="Arial"/>
                <w:color w:val="auto"/>
                <w:sz w:val="21"/>
                <w:highlight w:val="none"/>
              </w:rPr>
            </w:pPr>
          </w:p>
        </w:tc>
        <w:tc>
          <w:tcPr>
            <w:tcW w:w="849" w:type="dxa"/>
            <w:vAlign w:val="top"/>
          </w:tcPr>
          <w:p w14:paraId="42976013">
            <w:pPr>
              <w:rPr>
                <w:rFonts w:ascii="Arial"/>
                <w:color w:val="auto"/>
                <w:sz w:val="21"/>
                <w:highlight w:val="none"/>
              </w:rPr>
            </w:pPr>
          </w:p>
        </w:tc>
        <w:tc>
          <w:tcPr>
            <w:tcW w:w="812" w:type="dxa"/>
            <w:vAlign w:val="top"/>
          </w:tcPr>
          <w:p w14:paraId="6E2EFF20">
            <w:pPr>
              <w:rPr>
                <w:rFonts w:ascii="Arial"/>
                <w:color w:val="auto"/>
                <w:sz w:val="21"/>
                <w:highlight w:val="none"/>
              </w:rPr>
            </w:pPr>
          </w:p>
        </w:tc>
        <w:tc>
          <w:tcPr>
            <w:tcW w:w="1004" w:type="dxa"/>
            <w:tcBorders>
              <w:right w:val="single" w:color="000000" w:sz="10" w:space="0"/>
            </w:tcBorders>
            <w:vAlign w:val="top"/>
          </w:tcPr>
          <w:p w14:paraId="44DCAB28">
            <w:pPr>
              <w:rPr>
                <w:rFonts w:ascii="Arial"/>
                <w:color w:val="auto"/>
                <w:sz w:val="21"/>
                <w:highlight w:val="none"/>
              </w:rPr>
            </w:pPr>
          </w:p>
        </w:tc>
      </w:tr>
      <w:tr w14:paraId="0B0B2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63" w:type="dxa"/>
            <w:tcBorders>
              <w:left w:val="single" w:color="000000" w:sz="10" w:space="0"/>
            </w:tcBorders>
            <w:vAlign w:val="top"/>
          </w:tcPr>
          <w:p w14:paraId="453B8F0E">
            <w:pPr>
              <w:rPr>
                <w:rFonts w:ascii="Arial"/>
                <w:color w:val="auto"/>
                <w:sz w:val="21"/>
                <w:highlight w:val="none"/>
              </w:rPr>
            </w:pPr>
          </w:p>
        </w:tc>
        <w:tc>
          <w:tcPr>
            <w:tcW w:w="1272" w:type="dxa"/>
            <w:vAlign w:val="top"/>
          </w:tcPr>
          <w:p w14:paraId="1BDE36AC">
            <w:pPr>
              <w:rPr>
                <w:rFonts w:ascii="Arial"/>
                <w:color w:val="auto"/>
                <w:sz w:val="21"/>
                <w:highlight w:val="none"/>
              </w:rPr>
            </w:pPr>
          </w:p>
        </w:tc>
        <w:tc>
          <w:tcPr>
            <w:tcW w:w="644" w:type="dxa"/>
            <w:vAlign w:val="top"/>
          </w:tcPr>
          <w:p w14:paraId="4D4EADF1">
            <w:pPr>
              <w:rPr>
                <w:rFonts w:ascii="Arial"/>
                <w:color w:val="auto"/>
                <w:sz w:val="21"/>
                <w:highlight w:val="none"/>
              </w:rPr>
            </w:pPr>
          </w:p>
        </w:tc>
        <w:tc>
          <w:tcPr>
            <w:tcW w:w="937" w:type="dxa"/>
            <w:vAlign w:val="top"/>
          </w:tcPr>
          <w:p w14:paraId="7423C2B9">
            <w:pPr>
              <w:rPr>
                <w:rFonts w:ascii="Arial"/>
                <w:color w:val="auto"/>
                <w:sz w:val="21"/>
                <w:highlight w:val="none"/>
              </w:rPr>
            </w:pPr>
          </w:p>
        </w:tc>
        <w:tc>
          <w:tcPr>
            <w:tcW w:w="849" w:type="dxa"/>
            <w:vAlign w:val="top"/>
          </w:tcPr>
          <w:p w14:paraId="6DE5A79E">
            <w:pPr>
              <w:rPr>
                <w:rFonts w:ascii="Arial"/>
                <w:color w:val="auto"/>
                <w:sz w:val="21"/>
                <w:highlight w:val="none"/>
              </w:rPr>
            </w:pPr>
          </w:p>
        </w:tc>
        <w:tc>
          <w:tcPr>
            <w:tcW w:w="1041" w:type="dxa"/>
            <w:vAlign w:val="top"/>
          </w:tcPr>
          <w:p w14:paraId="3A710800">
            <w:pPr>
              <w:rPr>
                <w:rFonts w:ascii="Arial"/>
                <w:color w:val="auto"/>
                <w:sz w:val="21"/>
                <w:highlight w:val="none"/>
              </w:rPr>
            </w:pPr>
          </w:p>
        </w:tc>
        <w:tc>
          <w:tcPr>
            <w:tcW w:w="989" w:type="dxa"/>
            <w:vAlign w:val="top"/>
          </w:tcPr>
          <w:p w14:paraId="351C7554">
            <w:pPr>
              <w:rPr>
                <w:rFonts w:ascii="Arial"/>
                <w:color w:val="auto"/>
                <w:sz w:val="21"/>
                <w:highlight w:val="none"/>
              </w:rPr>
            </w:pPr>
          </w:p>
        </w:tc>
        <w:tc>
          <w:tcPr>
            <w:tcW w:w="849" w:type="dxa"/>
            <w:vAlign w:val="top"/>
          </w:tcPr>
          <w:p w14:paraId="55009909">
            <w:pPr>
              <w:rPr>
                <w:rFonts w:ascii="Arial"/>
                <w:color w:val="auto"/>
                <w:sz w:val="21"/>
                <w:highlight w:val="none"/>
              </w:rPr>
            </w:pPr>
          </w:p>
        </w:tc>
        <w:tc>
          <w:tcPr>
            <w:tcW w:w="812" w:type="dxa"/>
            <w:vAlign w:val="top"/>
          </w:tcPr>
          <w:p w14:paraId="757016B9">
            <w:pPr>
              <w:rPr>
                <w:rFonts w:ascii="Arial"/>
                <w:color w:val="auto"/>
                <w:sz w:val="21"/>
                <w:highlight w:val="none"/>
              </w:rPr>
            </w:pPr>
          </w:p>
        </w:tc>
        <w:tc>
          <w:tcPr>
            <w:tcW w:w="1004" w:type="dxa"/>
            <w:tcBorders>
              <w:right w:val="single" w:color="000000" w:sz="10" w:space="0"/>
            </w:tcBorders>
            <w:vAlign w:val="top"/>
          </w:tcPr>
          <w:p w14:paraId="4590A220">
            <w:pPr>
              <w:rPr>
                <w:rFonts w:ascii="Arial"/>
                <w:color w:val="auto"/>
                <w:sz w:val="21"/>
                <w:highlight w:val="none"/>
              </w:rPr>
            </w:pPr>
          </w:p>
        </w:tc>
      </w:tr>
      <w:tr w14:paraId="1D5A4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63" w:type="dxa"/>
            <w:tcBorders>
              <w:left w:val="single" w:color="000000" w:sz="10" w:space="0"/>
            </w:tcBorders>
            <w:vAlign w:val="top"/>
          </w:tcPr>
          <w:p w14:paraId="5F883017">
            <w:pPr>
              <w:rPr>
                <w:rFonts w:ascii="Arial"/>
                <w:color w:val="auto"/>
                <w:sz w:val="21"/>
                <w:highlight w:val="none"/>
              </w:rPr>
            </w:pPr>
          </w:p>
        </w:tc>
        <w:tc>
          <w:tcPr>
            <w:tcW w:w="1272" w:type="dxa"/>
            <w:vAlign w:val="top"/>
          </w:tcPr>
          <w:p w14:paraId="7CC82717">
            <w:pPr>
              <w:rPr>
                <w:rFonts w:ascii="Arial"/>
                <w:color w:val="auto"/>
                <w:sz w:val="21"/>
                <w:highlight w:val="none"/>
              </w:rPr>
            </w:pPr>
          </w:p>
        </w:tc>
        <w:tc>
          <w:tcPr>
            <w:tcW w:w="644" w:type="dxa"/>
            <w:vAlign w:val="top"/>
          </w:tcPr>
          <w:p w14:paraId="57237430">
            <w:pPr>
              <w:rPr>
                <w:rFonts w:ascii="Arial"/>
                <w:color w:val="auto"/>
                <w:sz w:val="21"/>
                <w:highlight w:val="none"/>
              </w:rPr>
            </w:pPr>
          </w:p>
        </w:tc>
        <w:tc>
          <w:tcPr>
            <w:tcW w:w="937" w:type="dxa"/>
            <w:vAlign w:val="top"/>
          </w:tcPr>
          <w:p w14:paraId="12A5FA47">
            <w:pPr>
              <w:rPr>
                <w:rFonts w:ascii="Arial"/>
                <w:color w:val="auto"/>
                <w:sz w:val="21"/>
                <w:highlight w:val="none"/>
              </w:rPr>
            </w:pPr>
          </w:p>
        </w:tc>
        <w:tc>
          <w:tcPr>
            <w:tcW w:w="849" w:type="dxa"/>
            <w:vAlign w:val="top"/>
          </w:tcPr>
          <w:p w14:paraId="11F187D1">
            <w:pPr>
              <w:rPr>
                <w:rFonts w:ascii="Arial"/>
                <w:color w:val="auto"/>
                <w:sz w:val="21"/>
                <w:highlight w:val="none"/>
              </w:rPr>
            </w:pPr>
          </w:p>
        </w:tc>
        <w:tc>
          <w:tcPr>
            <w:tcW w:w="1041" w:type="dxa"/>
            <w:vAlign w:val="top"/>
          </w:tcPr>
          <w:p w14:paraId="6E3F7AD0">
            <w:pPr>
              <w:rPr>
                <w:rFonts w:ascii="Arial"/>
                <w:color w:val="auto"/>
                <w:sz w:val="21"/>
                <w:highlight w:val="none"/>
              </w:rPr>
            </w:pPr>
          </w:p>
        </w:tc>
        <w:tc>
          <w:tcPr>
            <w:tcW w:w="989" w:type="dxa"/>
            <w:vAlign w:val="top"/>
          </w:tcPr>
          <w:p w14:paraId="659C54E3">
            <w:pPr>
              <w:rPr>
                <w:rFonts w:ascii="Arial"/>
                <w:color w:val="auto"/>
                <w:sz w:val="21"/>
                <w:highlight w:val="none"/>
              </w:rPr>
            </w:pPr>
          </w:p>
        </w:tc>
        <w:tc>
          <w:tcPr>
            <w:tcW w:w="849" w:type="dxa"/>
            <w:vAlign w:val="top"/>
          </w:tcPr>
          <w:p w14:paraId="08156B27">
            <w:pPr>
              <w:rPr>
                <w:rFonts w:ascii="Arial"/>
                <w:color w:val="auto"/>
                <w:sz w:val="21"/>
                <w:highlight w:val="none"/>
              </w:rPr>
            </w:pPr>
          </w:p>
        </w:tc>
        <w:tc>
          <w:tcPr>
            <w:tcW w:w="812" w:type="dxa"/>
            <w:vAlign w:val="top"/>
          </w:tcPr>
          <w:p w14:paraId="0371C6FA">
            <w:pPr>
              <w:rPr>
                <w:rFonts w:ascii="Arial"/>
                <w:color w:val="auto"/>
                <w:sz w:val="21"/>
                <w:highlight w:val="none"/>
              </w:rPr>
            </w:pPr>
          </w:p>
        </w:tc>
        <w:tc>
          <w:tcPr>
            <w:tcW w:w="1004" w:type="dxa"/>
            <w:tcBorders>
              <w:right w:val="single" w:color="000000" w:sz="10" w:space="0"/>
            </w:tcBorders>
            <w:vAlign w:val="top"/>
          </w:tcPr>
          <w:p w14:paraId="43D18155">
            <w:pPr>
              <w:rPr>
                <w:rFonts w:ascii="Arial"/>
                <w:color w:val="auto"/>
                <w:sz w:val="21"/>
                <w:highlight w:val="none"/>
              </w:rPr>
            </w:pPr>
          </w:p>
        </w:tc>
      </w:tr>
      <w:tr w14:paraId="04031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63" w:type="dxa"/>
            <w:tcBorders>
              <w:left w:val="single" w:color="000000" w:sz="10" w:space="0"/>
            </w:tcBorders>
            <w:vAlign w:val="top"/>
          </w:tcPr>
          <w:p w14:paraId="44DE5300">
            <w:pPr>
              <w:rPr>
                <w:rFonts w:ascii="Arial"/>
                <w:color w:val="auto"/>
                <w:sz w:val="21"/>
                <w:highlight w:val="none"/>
              </w:rPr>
            </w:pPr>
          </w:p>
        </w:tc>
        <w:tc>
          <w:tcPr>
            <w:tcW w:w="1272" w:type="dxa"/>
            <w:vAlign w:val="top"/>
          </w:tcPr>
          <w:p w14:paraId="7D848D09">
            <w:pPr>
              <w:rPr>
                <w:rFonts w:ascii="Arial"/>
                <w:color w:val="auto"/>
                <w:sz w:val="21"/>
                <w:highlight w:val="none"/>
              </w:rPr>
            </w:pPr>
          </w:p>
        </w:tc>
        <w:tc>
          <w:tcPr>
            <w:tcW w:w="644" w:type="dxa"/>
            <w:vAlign w:val="top"/>
          </w:tcPr>
          <w:p w14:paraId="0E1C6AD8">
            <w:pPr>
              <w:rPr>
                <w:rFonts w:ascii="Arial"/>
                <w:color w:val="auto"/>
                <w:sz w:val="21"/>
                <w:highlight w:val="none"/>
              </w:rPr>
            </w:pPr>
          </w:p>
        </w:tc>
        <w:tc>
          <w:tcPr>
            <w:tcW w:w="937" w:type="dxa"/>
            <w:vAlign w:val="top"/>
          </w:tcPr>
          <w:p w14:paraId="66BCEF7B">
            <w:pPr>
              <w:rPr>
                <w:rFonts w:ascii="Arial"/>
                <w:color w:val="auto"/>
                <w:sz w:val="21"/>
                <w:highlight w:val="none"/>
              </w:rPr>
            </w:pPr>
          </w:p>
        </w:tc>
        <w:tc>
          <w:tcPr>
            <w:tcW w:w="849" w:type="dxa"/>
            <w:vAlign w:val="top"/>
          </w:tcPr>
          <w:p w14:paraId="76D69CF8">
            <w:pPr>
              <w:rPr>
                <w:rFonts w:ascii="Arial"/>
                <w:color w:val="auto"/>
                <w:sz w:val="21"/>
                <w:highlight w:val="none"/>
              </w:rPr>
            </w:pPr>
          </w:p>
        </w:tc>
        <w:tc>
          <w:tcPr>
            <w:tcW w:w="1041" w:type="dxa"/>
            <w:vAlign w:val="top"/>
          </w:tcPr>
          <w:p w14:paraId="4F108E96">
            <w:pPr>
              <w:rPr>
                <w:rFonts w:ascii="Arial"/>
                <w:color w:val="auto"/>
                <w:sz w:val="21"/>
                <w:highlight w:val="none"/>
              </w:rPr>
            </w:pPr>
          </w:p>
        </w:tc>
        <w:tc>
          <w:tcPr>
            <w:tcW w:w="989" w:type="dxa"/>
            <w:vAlign w:val="top"/>
          </w:tcPr>
          <w:p w14:paraId="50F06005">
            <w:pPr>
              <w:rPr>
                <w:rFonts w:ascii="Arial"/>
                <w:color w:val="auto"/>
                <w:sz w:val="21"/>
                <w:highlight w:val="none"/>
              </w:rPr>
            </w:pPr>
          </w:p>
        </w:tc>
        <w:tc>
          <w:tcPr>
            <w:tcW w:w="849" w:type="dxa"/>
            <w:vAlign w:val="top"/>
          </w:tcPr>
          <w:p w14:paraId="6B2DA7F7">
            <w:pPr>
              <w:rPr>
                <w:rFonts w:ascii="Arial"/>
                <w:color w:val="auto"/>
                <w:sz w:val="21"/>
                <w:highlight w:val="none"/>
              </w:rPr>
            </w:pPr>
          </w:p>
        </w:tc>
        <w:tc>
          <w:tcPr>
            <w:tcW w:w="812" w:type="dxa"/>
            <w:vAlign w:val="top"/>
          </w:tcPr>
          <w:p w14:paraId="6ACFBB1A">
            <w:pPr>
              <w:rPr>
                <w:rFonts w:ascii="Arial"/>
                <w:color w:val="auto"/>
                <w:sz w:val="21"/>
                <w:highlight w:val="none"/>
              </w:rPr>
            </w:pPr>
          </w:p>
        </w:tc>
        <w:tc>
          <w:tcPr>
            <w:tcW w:w="1004" w:type="dxa"/>
            <w:tcBorders>
              <w:right w:val="single" w:color="000000" w:sz="10" w:space="0"/>
            </w:tcBorders>
            <w:vAlign w:val="top"/>
          </w:tcPr>
          <w:p w14:paraId="1082DC2D">
            <w:pPr>
              <w:rPr>
                <w:rFonts w:ascii="Arial"/>
                <w:color w:val="auto"/>
                <w:sz w:val="21"/>
                <w:highlight w:val="none"/>
              </w:rPr>
            </w:pPr>
          </w:p>
        </w:tc>
      </w:tr>
      <w:tr w14:paraId="45CB2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863" w:type="dxa"/>
            <w:tcBorders>
              <w:left w:val="single" w:color="000000" w:sz="10" w:space="0"/>
            </w:tcBorders>
            <w:vAlign w:val="top"/>
          </w:tcPr>
          <w:p w14:paraId="180AA71A">
            <w:pPr>
              <w:rPr>
                <w:rFonts w:ascii="Arial"/>
                <w:color w:val="auto"/>
                <w:sz w:val="21"/>
                <w:highlight w:val="none"/>
              </w:rPr>
            </w:pPr>
          </w:p>
        </w:tc>
        <w:tc>
          <w:tcPr>
            <w:tcW w:w="1272" w:type="dxa"/>
            <w:vAlign w:val="top"/>
          </w:tcPr>
          <w:p w14:paraId="5E34EC12">
            <w:pPr>
              <w:rPr>
                <w:rFonts w:ascii="Arial"/>
                <w:color w:val="auto"/>
                <w:sz w:val="21"/>
                <w:highlight w:val="none"/>
              </w:rPr>
            </w:pPr>
          </w:p>
        </w:tc>
        <w:tc>
          <w:tcPr>
            <w:tcW w:w="644" w:type="dxa"/>
            <w:vAlign w:val="top"/>
          </w:tcPr>
          <w:p w14:paraId="63DACD3A">
            <w:pPr>
              <w:rPr>
                <w:rFonts w:ascii="Arial"/>
                <w:color w:val="auto"/>
                <w:sz w:val="21"/>
                <w:highlight w:val="none"/>
              </w:rPr>
            </w:pPr>
          </w:p>
        </w:tc>
        <w:tc>
          <w:tcPr>
            <w:tcW w:w="937" w:type="dxa"/>
            <w:vAlign w:val="top"/>
          </w:tcPr>
          <w:p w14:paraId="1CC0F6ED">
            <w:pPr>
              <w:rPr>
                <w:rFonts w:ascii="Arial"/>
                <w:color w:val="auto"/>
                <w:sz w:val="21"/>
                <w:highlight w:val="none"/>
              </w:rPr>
            </w:pPr>
          </w:p>
        </w:tc>
        <w:tc>
          <w:tcPr>
            <w:tcW w:w="849" w:type="dxa"/>
            <w:vAlign w:val="top"/>
          </w:tcPr>
          <w:p w14:paraId="3CE70B00">
            <w:pPr>
              <w:rPr>
                <w:rFonts w:ascii="Arial"/>
                <w:color w:val="auto"/>
                <w:sz w:val="21"/>
                <w:highlight w:val="none"/>
              </w:rPr>
            </w:pPr>
          </w:p>
        </w:tc>
        <w:tc>
          <w:tcPr>
            <w:tcW w:w="1041" w:type="dxa"/>
            <w:vAlign w:val="top"/>
          </w:tcPr>
          <w:p w14:paraId="432735FB">
            <w:pPr>
              <w:rPr>
                <w:rFonts w:ascii="Arial"/>
                <w:color w:val="auto"/>
                <w:sz w:val="21"/>
                <w:highlight w:val="none"/>
              </w:rPr>
            </w:pPr>
          </w:p>
        </w:tc>
        <w:tc>
          <w:tcPr>
            <w:tcW w:w="989" w:type="dxa"/>
            <w:vAlign w:val="top"/>
          </w:tcPr>
          <w:p w14:paraId="40D76AC0">
            <w:pPr>
              <w:rPr>
                <w:rFonts w:ascii="Arial"/>
                <w:color w:val="auto"/>
                <w:sz w:val="21"/>
                <w:highlight w:val="none"/>
              </w:rPr>
            </w:pPr>
          </w:p>
        </w:tc>
        <w:tc>
          <w:tcPr>
            <w:tcW w:w="849" w:type="dxa"/>
            <w:vAlign w:val="top"/>
          </w:tcPr>
          <w:p w14:paraId="480F73E3">
            <w:pPr>
              <w:rPr>
                <w:rFonts w:ascii="Arial"/>
                <w:color w:val="auto"/>
                <w:sz w:val="21"/>
                <w:highlight w:val="none"/>
              </w:rPr>
            </w:pPr>
          </w:p>
        </w:tc>
        <w:tc>
          <w:tcPr>
            <w:tcW w:w="812" w:type="dxa"/>
            <w:vAlign w:val="top"/>
          </w:tcPr>
          <w:p w14:paraId="3BEC5F6B">
            <w:pPr>
              <w:rPr>
                <w:rFonts w:ascii="Arial"/>
                <w:color w:val="auto"/>
                <w:sz w:val="21"/>
                <w:highlight w:val="none"/>
              </w:rPr>
            </w:pPr>
          </w:p>
        </w:tc>
        <w:tc>
          <w:tcPr>
            <w:tcW w:w="1004" w:type="dxa"/>
            <w:tcBorders>
              <w:right w:val="single" w:color="000000" w:sz="10" w:space="0"/>
            </w:tcBorders>
            <w:vAlign w:val="top"/>
          </w:tcPr>
          <w:p w14:paraId="6320FBAB">
            <w:pPr>
              <w:rPr>
                <w:rFonts w:ascii="Arial"/>
                <w:color w:val="auto"/>
                <w:sz w:val="21"/>
                <w:highlight w:val="none"/>
              </w:rPr>
            </w:pPr>
          </w:p>
        </w:tc>
      </w:tr>
    </w:tbl>
    <w:p w14:paraId="578B26C3">
      <w:pPr>
        <w:rPr>
          <w:rFonts w:ascii="Arial"/>
          <w:color w:val="auto"/>
          <w:sz w:val="21"/>
          <w:highlight w:val="none"/>
        </w:rPr>
      </w:pPr>
    </w:p>
    <w:p w14:paraId="10D9C320">
      <w:pPr>
        <w:rPr>
          <w:rFonts w:ascii="Arial" w:hAnsi="Arial" w:eastAsia="Arial" w:cs="Arial"/>
          <w:color w:val="auto"/>
          <w:sz w:val="21"/>
          <w:szCs w:val="21"/>
          <w:highlight w:val="none"/>
        </w:rPr>
        <w:sectPr>
          <w:footerReference r:id="rId60" w:type="default"/>
          <w:pgSz w:w="11906" w:h="16839"/>
          <w:pgMar w:top="400" w:right="1310" w:bottom="1151" w:left="1309" w:header="0" w:footer="989" w:gutter="0"/>
          <w:pgNumType w:fmt="decimal"/>
          <w:cols w:space="720" w:num="1"/>
        </w:sectPr>
      </w:pPr>
    </w:p>
    <w:p w14:paraId="26AE0DE6">
      <w:pPr>
        <w:spacing w:line="274" w:lineRule="auto"/>
        <w:rPr>
          <w:rFonts w:ascii="Arial"/>
          <w:color w:val="auto"/>
          <w:sz w:val="21"/>
          <w:highlight w:val="none"/>
        </w:rPr>
      </w:pPr>
    </w:p>
    <w:p w14:paraId="5F681902">
      <w:pPr>
        <w:spacing w:line="275" w:lineRule="auto"/>
        <w:rPr>
          <w:rFonts w:ascii="Arial"/>
          <w:color w:val="auto"/>
          <w:sz w:val="21"/>
          <w:highlight w:val="none"/>
        </w:rPr>
      </w:pPr>
    </w:p>
    <w:p w14:paraId="3A7CFE51">
      <w:pPr>
        <w:spacing w:line="275" w:lineRule="auto"/>
        <w:rPr>
          <w:rFonts w:ascii="Arial"/>
          <w:color w:val="auto"/>
          <w:sz w:val="21"/>
          <w:highlight w:val="none"/>
        </w:rPr>
      </w:pPr>
    </w:p>
    <w:p w14:paraId="1AEEB4F6">
      <w:pPr>
        <w:spacing w:line="275" w:lineRule="auto"/>
        <w:rPr>
          <w:rFonts w:ascii="Arial"/>
          <w:color w:val="auto"/>
          <w:sz w:val="21"/>
          <w:highlight w:val="none"/>
        </w:rPr>
      </w:pPr>
    </w:p>
    <w:p w14:paraId="5874A5AC">
      <w:pPr>
        <w:pStyle w:val="2"/>
        <w:spacing w:before="98" w:line="219" w:lineRule="auto"/>
        <w:ind w:left="57"/>
        <w:rPr>
          <w:color w:val="auto"/>
          <w:sz w:val="30"/>
          <w:szCs w:val="30"/>
          <w:highlight w:val="none"/>
        </w:rPr>
      </w:pPr>
      <w:r>
        <w:rPr>
          <w:color w:val="auto"/>
          <w:spacing w:val="-16"/>
          <w:sz w:val="30"/>
          <w:szCs w:val="30"/>
          <w:highlight w:val="none"/>
        </w:rPr>
        <w:t>附件3：</w:t>
      </w:r>
    </w:p>
    <w:p w14:paraId="26B288B1">
      <w:pPr>
        <w:pStyle w:val="2"/>
        <w:spacing w:before="330" w:line="219" w:lineRule="auto"/>
        <w:ind w:left="3990"/>
        <w:rPr>
          <w:color w:val="auto"/>
          <w:sz w:val="30"/>
          <w:szCs w:val="30"/>
          <w:highlight w:val="none"/>
        </w:rPr>
      </w:pPr>
      <w:r>
        <w:rPr>
          <w:b/>
          <w:bCs/>
          <w:color w:val="auto"/>
          <w:spacing w:val="-8"/>
          <w:sz w:val="30"/>
          <w:szCs w:val="30"/>
          <w:highlight w:val="none"/>
        </w:rPr>
        <w:t>工程质量保修书</w:t>
      </w:r>
    </w:p>
    <w:p w14:paraId="018050EF">
      <w:pPr>
        <w:spacing w:line="301" w:lineRule="auto"/>
        <w:rPr>
          <w:rFonts w:ascii="Arial"/>
          <w:color w:val="auto"/>
          <w:sz w:val="21"/>
          <w:highlight w:val="none"/>
        </w:rPr>
      </w:pPr>
    </w:p>
    <w:p w14:paraId="3114291F">
      <w:pPr>
        <w:spacing w:line="302" w:lineRule="auto"/>
        <w:rPr>
          <w:rFonts w:ascii="Arial"/>
          <w:color w:val="auto"/>
          <w:sz w:val="21"/>
          <w:highlight w:val="none"/>
        </w:rPr>
      </w:pPr>
    </w:p>
    <w:p w14:paraId="5D275246">
      <w:pPr>
        <w:spacing w:line="302" w:lineRule="auto"/>
        <w:rPr>
          <w:rFonts w:ascii="Arial"/>
          <w:color w:val="auto"/>
          <w:sz w:val="21"/>
          <w:highlight w:val="none"/>
        </w:rPr>
      </w:pPr>
    </w:p>
    <w:p w14:paraId="4858BCCD">
      <w:pPr>
        <w:pStyle w:val="2"/>
        <w:spacing w:before="65" w:line="433" w:lineRule="auto"/>
        <w:ind w:left="419" w:right="4761" w:firstLine="8"/>
        <w:rPr>
          <w:color w:val="auto"/>
          <w:sz w:val="20"/>
          <w:szCs w:val="20"/>
          <w:highlight w:val="none"/>
        </w:rPr>
      </w:pPr>
      <w:r>
        <w:rPr>
          <w:color w:val="auto"/>
          <w:spacing w:val="20"/>
          <w:sz w:val="20"/>
          <w:szCs w:val="20"/>
          <w:highlight w:val="none"/>
        </w:rPr>
        <w:t>发包人（全称</w:t>
      </w:r>
      <w:r>
        <w:rPr>
          <w:color w:val="auto"/>
          <w:spacing w:val="-12"/>
          <w:sz w:val="20"/>
          <w:szCs w:val="20"/>
          <w:highlight w:val="none"/>
        </w:rPr>
        <w:t>）</w:t>
      </w:r>
      <w:r>
        <w:rPr>
          <w:color w:val="auto"/>
          <w:spacing w:val="-25"/>
          <w:sz w:val="20"/>
          <w:szCs w:val="20"/>
          <w:highlight w:val="none"/>
        </w:rPr>
        <w:t xml:space="preserve"> </w:t>
      </w:r>
      <w:r>
        <w:rPr>
          <w:color w:val="auto"/>
          <w:spacing w:val="-12"/>
          <w:sz w:val="20"/>
          <w:szCs w:val="20"/>
          <w:highlight w:val="none"/>
        </w:rPr>
        <w:t>：</w:t>
      </w:r>
      <w:r>
        <w:rPr>
          <w:color w:val="auto"/>
          <w:spacing w:val="-57"/>
          <w:sz w:val="20"/>
          <w:szCs w:val="20"/>
          <w:highlight w:val="none"/>
        </w:rPr>
        <w:t xml:space="preserve"> </w:t>
      </w:r>
      <w:r>
        <w:rPr>
          <w:color w:val="auto"/>
          <w:spacing w:val="20"/>
          <w:sz w:val="20"/>
          <w:szCs w:val="20"/>
          <w:highlight w:val="none"/>
          <w:u w:val="single" w:color="auto"/>
        </w:rPr>
        <w:t>龙胜各族</w:t>
      </w:r>
      <w:r>
        <w:rPr>
          <w:color w:val="auto"/>
          <w:spacing w:val="-32"/>
          <w:sz w:val="20"/>
          <w:szCs w:val="20"/>
          <w:highlight w:val="none"/>
          <w:u w:val="single" w:color="auto"/>
        </w:rPr>
        <w:t xml:space="preserve"> </w:t>
      </w:r>
      <w:r>
        <w:rPr>
          <w:color w:val="auto"/>
          <w:spacing w:val="20"/>
          <w:sz w:val="20"/>
          <w:szCs w:val="20"/>
          <w:highlight w:val="none"/>
          <w:u w:val="single" w:color="auto"/>
        </w:rPr>
        <w:t>自治县教</w:t>
      </w:r>
      <w:r>
        <w:rPr>
          <w:color w:val="auto"/>
          <w:spacing w:val="-57"/>
          <w:sz w:val="20"/>
          <w:szCs w:val="20"/>
          <w:highlight w:val="none"/>
          <w:u w:val="single" w:color="auto"/>
        </w:rPr>
        <w:t xml:space="preserve"> </w:t>
      </w:r>
      <w:r>
        <w:rPr>
          <w:color w:val="auto"/>
          <w:spacing w:val="20"/>
          <w:sz w:val="20"/>
          <w:szCs w:val="20"/>
          <w:highlight w:val="none"/>
          <w:u w:val="single" w:color="auto"/>
        </w:rPr>
        <w:t>育局</w:t>
      </w:r>
      <w:r>
        <w:rPr>
          <w:color w:val="auto"/>
          <w:spacing w:val="3"/>
          <w:sz w:val="20"/>
          <w:szCs w:val="20"/>
          <w:highlight w:val="none"/>
          <w:u w:val="single" w:color="auto"/>
        </w:rPr>
        <w:t xml:space="preserve">    </w:t>
      </w:r>
      <w:r>
        <w:rPr>
          <w:color w:val="auto"/>
          <w:sz w:val="20"/>
          <w:szCs w:val="20"/>
          <w:highlight w:val="none"/>
        </w:rPr>
        <w:t xml:space="preserve"> </w:t>
      </w:r>
      <w:r>
        <w:rPr>
          <w:color w:val="auto"/>
          <w:spacing w:val="11"/>
          <w:sz w:val="20"/>
          <w:szCs w:val="20"/>
          <w:highlight w:val="none"/>
        </w:rPr>
        <w:t>承包人（全称</w:t>
      </w:r>
      <w:r>
        <w:rPr>
          <w:color w:val="auto"/>
          <w:spacing w:val="-10"/>
          <w:sz w:val="20"/>
          <w:szCs w:val="20"/>
          <w:highlight w:val="none"/>
        </w:rPr>
        <w:t>）</w:t>
      </w:r>
      <w:r>
        <w:rPr>
          <w:color w:val="auto"/>
          <w:spacing w:val="-27"/>
          <w:sz w:val="20"/>
          <w:szCs w:val="20"/>
          <w:highlight w:val="none"/>
        </w:rPr>
        <w:t xml:space="preserve"> </w:t>
      </w:r>
      <w:r>
        <w:rPr>
          <w:color w:val="auto"/>
          <w:spacing w:val="-10"/>
          <w:sz w:val="20"/>
          <w:szCs w:val="20"/>
          <w:highlight w:val="none"/>
        </w:rPr>
        <w:t>：</w:t>
      </w:r>
      <w:r>
        <w:rPr>
          <w:color w:val="auto"/>
          <w:spacing w:val="-39"/>
          <w:sz w:val="20"/>
          <w:szCs w:val="20"/>
          <w:highlight w:val="none"/>
        </w:rPr>
        <w:t xml:space="preserve"> </w:t>
      </w:r>
      <w:r>
        <w:rPr>
          <w:color w:val="auto"/>
          <w:spacing w:val="11"/>
          <w:sz w:val="20"/>
          <w:szCs w:val="20"/>
          <w:highlight w:val="none"/>
          <w:u w:val="single" w:color="auto"/>
        </w:rPr>
        <w:t xml:space="preserve">中标后填写           </w:t>
      </w:r>
    </w:p>
    <w:p w14:paraId="08A0ED1B">
      <w:pPr>
        <w:spacing w:line="316" w:lineRule="auto"/>
        <w:rPr>
          <w:rFonts w:ascii="Arial"/>
          <w:color w:val="auto"/>
          <w:sz w:val="21"/>
          <w:highlight w:val="none"/>
        </w:rPr>
      </w:pPr>
    </w:p>
    <w:p w14:paraId="1FB282F4">
      <w:pPr>
        <w:spacing w:line="316" w:lineRule="auto"/>
        <w:rPr>
          <w:rFonts w:ascii="Arial"/>
          <w:color w:val="auto"/>
          <w:sz w:val="21"/>
          <w:highlight w:val="none"/>
        </w:rPr>
      </w:pPr>
    </w:p>
    <w:p w14:paraId="2933FB41">
      <w:pPr>
        <w:pStyle w:val="2"/>
        <w:spacing w:before="65" w:line="450" w:lineRule="auto"/>
        <w:ind w:left="2" w:right="24" w:firstLine="424"/>
        <w:rPr>
          <w:color w:val="auto"/>
          <w:sz w:val="20"/>
          <w:szCs w:val="20"/>
          <w:highlight w:val="none"/>
        </w:rPr>
      </w:pPr>
      <w:r>
        <w:rPr>
          <w:color w:val="auto"/>
          <w:spacing w:val="18"/>
          <w:sz w:val="20"/>
          <w:szCs w:val="20"/>
          <w:highlight w:val="none"/>
        </w:rPr>
        <w:t>发包人和承包人根据《中华人民共和国建筑法》</w:t>
      </w:r>
      <w:r>
        <w:rPr>
          <w:color w:val="auto"/>
          <w:spacing w:val="-48"/>
          <w:sz w:val="20"/>
          <w:szCs w:val="20"/>
          <w:highlight w:val="none"/>
        </w:rPr>
        <w:t xml:space="preserve"> </w:t>
      </w:r>
      <w:r>
        <w:rPr>
          <w:color w:val="auto"/>
          <w:spacing w:val="18"/>
          <w:sz w:val="20"/>
          <w:szCs w:val="20"/>
          <w:highlight w:val="none"/>
        </w:rPr>
        <w:t>和《建设工程质量管理条例》</w:t>
      </w:r>
      <w:r>
        <w:rPr>
          <w:color w:val="auto"/>
          <w:spacing w:val="-33"/>
          <w:sz w:val="20"/>
          <w:szCs w:val="20"/>
          <w:highlight w:val="none"/>
        </w:rPr>
        <w:t xml:space="preserve"> </w:t>
      </w:r>
      <w:r>
        <w:rPr>
          <w:color w:val="auto"/>
          <w:spacing w:val="18"/>
          <w:sz w:val="20"/>
          <w:szCs w:val="20"/>
          <w:highlight w:val="none"/>
        </w:rPr>
        <w:t>以及其他相关管理</w:t>
      </w:r>
      <w:r>
        <w:rPr>
          <w:color w:val="auto"/>
          <w:sz w:val="20"/>
          <w:szCs w:val="20"/>
          <w:highlight w:val="none"/>
        </w:rPr>
        <w:t xml:space="preserve"> </w:t>
      </w:r>
      <w:r>
        <w:rPr>
          <w:color w:val="auto"/>
          <w:spacing w:val="20"/>
          <w:sz w:val="20"/>
          <w:szCs w:val="20"/>
          <w:highlight w:val="none"/>
        </w:rPr>
        <w:t>规定， 经协商一致就</w:t>
      </w:r>
      <w:r>
        <w:rPr>
          <w:color w:val="auto"/>
          <w:spacing w:val="-73"/>
          <w:sz w:val="20"/>
          <w:szCs w:val="20"/>
          <w:highlight w:val="none"/>
        </w:rPr>
        <w:t xml:space="preserve"> </w:t>
      </w:r>
      <w:r>
        <w:rPr>
          <w:color w:val="auto"/>
          <w:spacing w:val="3"/>
          <w:sz w:val="20"/>
          <w:szCs w:val="20"/>
          <w:highlight w:val="none"/>
          <w:u w:val="single" w:color="auto"/>
        </w:rPr>
        <w:t xml:space="preserve">                         </w:t>
      </w:r>
      <w:r>
        <w:rPr>
          <w:color w:val="auto"/>
          <w:spacing w:val="20"/>
          <w:sz w:val="20"/>
          <w:szCs w:val="20"/>
          <w:highlight w:val="none"/>
        </w:rPr>
        <w:t>（工程全称）</w:t>
      </w:r>
      <w:r>
        <w:rPr>
          <w:color w:val="auto"/>
          <w:spacing w:val="-44"/>
          <w:sz w:val="20"/>
          <w:szCs w:val="20"/>
          <w:highlight w:val="none"/>
        </w:rPr>
        <w:t xml:space="preserve"> </w:t>
      </w:r>
      <w:r>
        <w:rPr>
          <w:color w:val="auto"/>
          <w:spacing w:val="20"/>
          <w:sz w:val="20"/>
          <w:szCs w:val="20"/>
          <w:highlight w:val="none"/>
        </w:rPr>
        <w:t>签订工程质量保修书。</w:t>
      </w:r>
    </w:p>
    <w:p w14:paraId="4DA1AE2A">
      <w:pPr>
        <w:pStyle w:val="2"/>
        <w:spacing w:before="112" w:line="228" w:lineRule="auto"/>
        <w:ind w:left="427"/>
        <w:rPr>
          <w:color w:val="auto"/>
          <w:sz w:val="20"/>
          <w:szCs w:val="20"/>
          <w:highlight w:val="none"/>
        </w:rPr>
      </w:pPr>
      <w:r>
        <w:rPr>
          <w:color w:val="auto"/>
          <w:spacing w:val="22"/>
          <w:sz w:val="20"/>
          <w:szCs w:val="20"/>
          <w:highlight w:val="none"/>
        </w:rPr>
        <w:t>一</w:t>
      </w:r>
      <w:r>
        <w:rPr>
          <w:color w:val="auto"/>
          <w:spacing w:val="-54"/>
          <w:sz w:val="20"/>
          <w:szCs w:val="20"/>
          <w:highlight w:val="none"/>
        </w:rPr>
        <w:t xml:space="preserve"> </w:t>
      </w:r>
      <w:r>
        <w:rPr>
          <w:color w:val="auto"/>
          <w:spacing w:val="22"/>
          <w:sz w:val="20"/>
          <w:szCs w:val="20"/>
          <w:highlight w:val="none"/>
        </w:rPr>
        <w:t>、工程质量保修范围和内容</w:t>
      </w:r>
    </w:p>
    <w:p w14:paraId="099BA2D6">
      <w:pPr>
        <w:pStyle w:val="2"/>
        <w:spacing w:before="238" w:line="228" w:lineRule="auto"/>
        <w:ind w:left="419"/>
        <w:rPr>
          <w:color w:val="auto"/>
          <w:sz w:val="20"/>
          <w:szCs w:val="20"/>
          <w:highlight w:val="none"/>
        </w:rPr>
      </w:pPr>
      <w:r>
        <w:rPr>
          <w:color w:val="auto"/>
          <w:spacing w:val="25"/>
          <w:sz w:val="20"/>
          <w:szCs w:val="20"/>
          <w:highlight w:val="none"/>
        </w:rPr>
        <w:t>承包人在质量保修期内</w:t>
      </w:r>
      <w:r>
        <w:rPr>
          <w:color w:val="auto"/>
          <w:spacing w:val="-58"/>
          <w:sz w:val="20"/>
          <w:szCs w:val="20"/>
          <w:highlight w:val="none"/>
        </w:rPr>
        <w:t xml:space="preserve"> </w:t>
      </w:r>
      <w:r>
        <w:rPr>
          <w:color w:val="auto"/>
          <w:spacing w:val="25"/>
          <w:sz w:val="20"/>
          <w:szCs w:val="20"/>
          <w:highlight w:val="none"/>
        </w:rPr>
        <w:t>，按照有关法律规定和合同约定</w:t>
      </w:r>
      <w:r>
        <w:rPr>
          <w:color w:val="auto"/>
          <w:spacing w:val="-58"/>
          <w:sz w:val="20"/>
          <w:szCs w:val="20"/>
          <w:highlight w:val="none"/>
        </w:rPr>
        <w:t xml:space="preserve"> </w:t>
      </w:r>
      <w:r>
        <w:rPr>
          <w:color w:val="auto"/>
          <w:spacing w:val="24"/>
          <w:sz w:val="20"/>
          <w:szCs w:val="20"/>
          <w:highlight w:val="none"/>
        </w:rPr>
        <w:t>，承担工程质量保修责任。</w:t>
      </w:r>
    </w:p>
    <w:p w14:paraId="00B9294C">
      <w:pPr>
        <w:spacing w:line="266" w:lineRule="auto"/>
        <w:rPr>
          <w:rFonts w:ascii="Arial"/>
          <w:color w:val="auto"/>
          <w:sz w:val="21"/>
          <w:highlight w:val="none"/>
        </w:rPr>
      </w:pPr>
    </w:p>
    <w:p w14:paraId="57D51613">
      <w:pPr>
        <w:pStyle w:val="2"/>
        <w:spacing w:before="65" w:line="458" w:lineRule="auto"/>
        <w:ind w:left="2" w:firstLine="420"/>
        <w:jc w:val="both"/>
        <w:rPr>
          <w:color w:val="auto"/>
          <w:sz w:val="20"/>
          <w:szCs w:val="20"/>
          <w:highlight w:val="none"/>
        </w:rPr>
      </w:pPr>
      <w:r>
        <w:rPr>
          <w:color w:val="auto"/>
          <w:spacing w:val="23"/>
          <w:sz w:val="20"/>
          <w:szCs w:val="20"/>
          <w:highlight w:val="none"/>
        </w:rPr>
        <w:t>质量保修范围包括地基基础工程</w:t>
      </w:r>
      <w:r>
        <w:rPr>
          <w:color w:val="auto"/>
          <w:spacing w:val="-59"/>
          <w:sz w:val="20"/>
          <w:szCs w:val="20"/>
          <w:highlight w:val="none"/>
        </w:rPr>
        <w:t xml:space="preserve"> </w:t>
      </w:r>
      <w:r>
        <w:rPr>
          <w:color w:val="auto"/>
          <w:spacing w:val="23"/>
          <w:sz w:val="20"/>
          <w:szCs w:val="20"/>
          <w:highlight w:val="none"/>
        </w:rPr>
        <w:t>、主体结构工程</w:t>
      </w:r>
      <w:r>
        <w:rPr>
          <w:color w:val="auto"/>
          <w:spacing w:val="-58"/>
          <w:sz w:val="20"/>
          <w:szCs w:val="20"/>
          <w:highlight w:val="none"/>
        </w:rPr>
        <w:t xml:space="preserve"> </w:t>
      </w:r>
      <w:r>
        <w:rPr>
          <w:color w:val="auto"/>
          <w:spacing w:val="22"/>
          <w:sz w:val="20"/>
          <w:szCs w:val="20"/>
          <w:highlight w:val="none"/>
        </w:rPr>
        <w:t>，屋面防水工程</w:t>
      </w:r>
      <w:r>
        <w:rPr>
          <w:color w:val="auto"/>
          <w:spacing w:val="-58"/>
          <w:sz w:val="20"/>
          <w:szCs w:val="20"/>
          <w:highlight w:val="none"/>
        </w:rPr>
        <w:t xml:space="preserve"> </w:t>
      </w:r>
      <w:r>
        <w:rPr>
          <w:color w:val="auto"/>
          <w:spacing w:val="22"/>
          <w:sz w:val="20"/>
          <w:szCs w:val="20"/>
          <w:highlight w:val="none"/>
        </w:rPr>
        <w:t>、有防水要求的卫生间</w:t>
      </w:r>
      <w:r>
        <w:rPr>
          <w:color w:val="auto"/>
          <w:spacing w:val="-58"/>
          <w:sz w:val="20"/>
          <w:szCs w:val="20"/>
          <w:highlight w:val="none"/>
        </w:rPr>
        <w:t xml:space="preserve"> </w:t>
      </w:r>
      <w:r>
        <w:rPr>
          <w:color w:val="auto"/>
          <w:spacing w:val="22"/>
          <w:sz w:val="20"/>
          <w:szCs w:val="20"/>
          <w:highlight w:val="none"/>
        </w:rPr>
        <w:t>、房间</w:t>
      </w:r>
      <w:r>
        <w:rPr>
          <w:color w:val="auto"/>
          <w:sz w:val="20"/>
          <w:szCs w:val="20"/>
          <w:highlight w:val="none"/>
        </w:rPr>
        <w:t xml:space="preserve"> </w:t>
      </w:r>
      <w:r>
        <w:rPr>
          <w:color w:val="auto"/>
          <w:spacing w:val="20"/>
          <w:sz w:val="20"/>
          <w:szCs w:val="20"/>
          <w:highlight w:val="none"/>
        </w:rPr>
        <w:t>和外墙面的防渗漏，供热与供冷系统，</w:t>
      </w:r>
      <w:r>
        <w:rPr>
          <w:color w:val="auto"/>
          <w:spacing w:val="-58"/>
          <w:sz w:val="20"/>
          <w:szCs w:val="20"/>
          <w:highlight w:val="none"/>
        </w:rPr>
        <w:t xml:space="preserve"> </w:t>
      </w:r>
      <w:r>
        <w:rPr>
          <w:color w:val="auto"/>
          <w:spacing w:val="20"/>
          <w:sz w:val="20"/>
          <w:szCs w:val="20"/>
          <w:highlight w:val="none"/>
        </w:rPr>
        <w:t>电气管线、给排水管道、设备安装和装修</w:t>
      </w:r>
      <w:r>
        <w:rPr>
          <w:color w:val="auto"/>
          <w:spacing w:val="19"/>
          <w:sz w:val="20"/>
          <w:szCs w:val="20"/>
          <w:highlight w:val="none"/>
        </w:rPr>
        <w:t>工程，以及双方约定</w:t>
      </w:r>
      <w:r>
        <w:rPr>
          <w:color w:val="auto"/>
          <w:sz w:val="20"/>
          <w:szCs w:val="20"/>
          <w:highlight w:val="none"/>
        </w:rPr>
        <w:t xml:space="preserve"> </w:t>
      </w:r>
      <w:r>
        <w:rPr>
          <w:color w:val="auto"/>
          <w:spacing w:val="10"/>
          <w:sz w:val="20"/>
          <w:szCs w:val="20"/>
          <w:highlight w:val="none"/>
        </w:rPr>
        <w:t>的其他项目。具体保修的内容，双方约定如下：</w:t>
      </w:r>
      <w:r>
        <w:rPr>
          <w:color w:val="auto"/>
          <w:spacing w:val="9"/>
          <w:sz w:val="20"/>
          <w:szCs w:val="20"/>
          <w:highlight w:val="none"/>
          <w:u w:val="single" w:color="auto"/>
        </w:rPr>
        <w:t>施工</w:t>
      </w:r>
      <w:r>
        <w:rPr>
          <w:color w:val="auto"/>
          <w:spacing w:val="-58"/>
          <w:sz w:val="20"/>
          <w:szCs w:val="20"/>
          <w:highlight w:val="none"/>
          <w:u w:val="single" w:color="auto"/>
        </w:rPr>
        <w:t xml:space="preserve"> </w:t>
      </w:r>
      <w:r>
        <w:rPr>
          <w:color w:val="auto"/>
          <w:spacing w:val="9"/>
          <w:sz w:val="20"/>
          <w:szCs w:val="20"/>
          <w:highlight w:val="none"/>
          <w:u w:val="single" w:color="auto"/>
        </w:rPr>
        <w:t>范</w:t>
      </w:r>
      <w:r>
        <w:rPr>
          <w:color w:val="auto"/>
          <w:spacing w:val="-23"/>
          <w:sz w:val="20"/>
          <w:szCs w:val="20"/>
          <w:highlight w:val="none"/>
          <w:u w:val="single" w:color="auto"/>
        </w:rPr>
        <w:t xml:space="preserve"> </w:t>
      </w:r>
      <w:r>
        <w:rPr>
          <w:color w:val="auto"/>
          <w:spacing w:val="9"/>
          <w:sz w:val="20"/>
          <w:szCs w:val="20"/>
          <w:highlight w:val="none"/>
          <w:u w:val="single" w:color="auto"/>
        </w:rPr>
        <w:t>围 内及设计变更</w:t>
      </w:r>
      <w:r>
        <w:rPr>
          <w:color w:val="auto"/>
          <w:spacing w:val="-54"/>
          <w:sz w:val="20"/>
          <w:szCs w:val="20"/>
          <w:highlight w:val="none"/>
          <w:u w:val="single" w:color="auto"/>
        </w:rPr>
        <w:t xml:space="preserve"> </w:t>
      </w:r>
      <w:r>
        <w:rPr>
          <w:color w:val="auto"/>
          <w:spacing w:val="9"/>
          <w:sz w:val="20"/>
          <w:szCs w:val="20"/>
          <w:highlight w:val="none"/>
          <w:u w:val="single" w:color="auto"/>
        </w:rPr>
        <w:t>、签证包含</w:t>
      </w:r>
      <w:r>
        <w:rPr>
          <w:color w:val="auto"/>
          <w:spacing w:val="-24"/>
          <w:sz w:val="20"/>
          <w:szCs w:val="20"/>
          <w:highlight w:val="none"/>
          <w:u w:val="single" w:color="auto"/>
        </w:rPr>
        <w:t xml:space="preserve"> </w:t>
      </w:r>
      <w:r>
        <w:rPr>
          <w:color w:val="auto"/>
          <w:spacing w:val="9"/>
          <w:sz w:val="20"/>
          <w:szCs w:val="20"/>
          <w:highlight w:val="none"/>
          <w:u w:val="single" w:color="auto"/>
        </w:rPr>
        <w:t>的工程项</w:t>
      </w:r>
      <w:r>
        <w:rPr>
          <w:color w:val="auto"/>
          <w:spacing w:val="58"/>
          <w:sz w:val="20"/>
          <w:szCs w:val="20"/>
          <w:highlight w:val="none"/>
          <w:u w:val="single" w:color="auto"/>
        </w:rPr>
        <w:t xml:space="preserve"> </w:t>
      </w:r>
      <w:r>
        <w:rPr>
          <w:color w:val="auto"/>
          <w:spacing w:val="9"/>
          <w:sz w:val="20"/>
          <w:szCs w:val="20"/>
          <w:highlight w:val="none"/>
          <w:u w:val="single" w:color="auto"/>
        </w:rPr>
        <w:t>目（含承</w:t>
      </w:r>
      <w:r>
        <w:rPr>
          <w:color w:val="auto"/>
          <w:sz w:val="20"/>
          <w:szCs w:val="20"/>
          <w:highlight w:val="none"/>
        </w:rPr>
        <w:t xml:space="preserve"> </w:t>
      </w:r>
      <w:r>
        <w:rPr>
          <w:color w:val="auto"/>
          <w:spacing w:val="1"/>
          <w:sz w:val="20"/>
          <w:szCs w:val="20"/>
          <w:highlight w:val="none"/>
          <w:u w:val="single" w:color="auto"/>
        </w:rPr>
        <w:t>包人采购</w:t>
      </w:r>
      <w:r>
        <w:rPr>
          <w:color w:val="auto"/>
          <w:spacing w:val="-30"/>
          <w:sz w:val="20"/>
          <w:szCs w:val="20"/>
          <w:highlight w:val="none"/>
          <w:u w:val="single" w:color="auto"/>
        </w:rPr>
        <w:t xml:space="preserve"> </w:t>
      </w:r>
      <w:r>
        <w:rPr>
          <w:color w:val="auto"/>
          <w:spacing w:val="1"/>
          <w:sz w:val="20"/>
          <w:szCs w:val="20"/>
          <w:highlight w:val="none"/>
          <w:u w:val="single" w:color="auto"/>
        </w:rPr>
        <w:t>的</w:t>
      </w:r>
      <w:r>
        <w:rPr>
          <w:color w:val="auto"/>
          <w:spacing w:val="-44"/>
          <w:sz w:val="20"/>
          <w:szCs w:val="20"/>
          <w:highlight w:val="none"/>
          <w:u w:val="single" w:color="auto"/>
        </w:rPr>
        <w:t xml:space="preserve"> </w:t>
      </w:r>
      <w:r>
        <w:rPr>
          <w:color w:val="auto"/>
          <w:spacing w:val="1"/>
          <w:sz w:val="20"/>
          <w:szCs w:val="20"/>
          <w:highlight w:val="none"/>
          <w:u w:val="single" w:color="auto"/>
        </w:rPr>
        <w:t>设</w:t>
      </w:r>
      <w:r>
        <w:rPr>
          <w:color w:val="auto"/>
          <w:spacing w:val="-46"/>
          <w:sz w:val="20"/>
          <w:szCs w:val="20"/>
          <w:highlight w:val="none"/>
          <w:u w:val="single" w:color="auto"/>
        </w:rPr>
        <w:t xml:space="preserve"> </w:t>
      </w:r>
      <w:r>
        <w:rPr>
          <w:color w:val="auto"/>
          <w:spacing w:val="1"/>
          <w:sz w:val="20"/>
          <w:szCs w:val="20"/>
          <w:highlight w:val="none"/>
          <w:u w:val="single" w:color="auto"/>
        </w:rPr>
        <w:t>备</w:t>
      </w:r>
      <w:r>
        <w:rPr>
          <w:color w:val="auto"/>
          <w:spacing w:val="41"/>
          <w:sz w:val="20"/>
          <w:szCs w:val="20"/>
          <w:highlight w:val="none"/>
          <w:u w:val="single" w:color="auto"/>
        </w:rPr>
        <w:t xml:space="preserve"> </w:t>
      </w:r>
      <w:r>
        <w:rPr>
          <w:color w:val="auto"/>
          <w:spacing w:val="1"/>
          <w:sz w:val="20"/>
          <w:szCs w:val="20"/>
          <w:highlight w:val="none"/>
          <w:u w:val="single" w:color="auto"/>
        </w:rPr>
        <w:t>）</w:t>
      </w:r>
      <w:r>
        <w:rPr>
          <w:color w:val="auto"/>
          <w:spacing w:val="32"/>
          <w:sz w:val="20"/>
          <w:szCs w:val="20"/>
          <w:highlight w:val="none"/>
          <w:u w:val="single" w:color="auto"/>
        </w:rPr>
        <w:t xml:space="preserve">  </w:t>
      </w:r>
      <w:r>
        <w:rPr>
          <w:color w:val="auto"/>
          <w:spacing w:val="1"/>
          <w:sz w:val="20"/>
          <w:szCs w:val="20"/>
          <w:highlight w:val="none"/>
        </w:rPr>
        <w:t>。</w:t>
      </w:r>
    </w:p>
    <w:p w14:paraId="272EF924">
      <w:pPr>
        <w:pStyle w:val="2"/>
        <w:spacing w:before="107" w:line="228" w:lineRule="auto"/>
        <w:ind w:left="427"/>
        <w:rPr>
          <w:color w:val="auto"/>
          <w:sz w:val="20"/>
          <w:szCs w:val="20"/>
          <w:highlight w:val="none"/>
        </w:rPr>
      </w:pPr>
      <w:r>
        <w:rPr>
          <w:color w:val="auto"/>
          <w:spacing w:val="21"/>
          <w:sz w:val="20"/>
          <w:szCs w:val="20"/>
          <w:highlight w:val="none"/>
        </w:rPr>
        <w:t>二、质量保修期</w:t>
      </w:r>
    </w:p>
    <w:p w14:paraId="35A4A827">
      <w:pPr>
        <w:pStyle w:val="2"/>
        <w:spacing w:before="238" w:line="228" w:lineRule="auto"/>
        <w:ind w:left="419"/>
        <w:rPr>
          <w:color w:val="auto"/>
          <w:sz w:val="20"/>
          <w:szCs w:val="20"/>
          <w:highlight w:val="none"/>
        </w:rPr>
      </w:pPr>
      <w:r>
        <w:rPr>
          <w:color w:val="auto"/>
          <w:spacing w:val="23"/>
          <w:sz w:val="20"/>
          <w:szCs w:val="20"/>
          <w:highlight w:val="none"/>
        </w:rPr>
        <w:t>根据《建设工程质量管理条例》</w:t>
      </w:r>
      <w:r>
        <w:rPr>
          <w:color w:val="auto"/>
          <w:spacing w:val="-43"/>
          <w:sz w:val="20"/>
          <w:szCs w:val="20"/>
          <w:highlight w:val="none"/>
        </w:rPr>
        <w:t xml:space="preserve"> </w:t>
      </w:r>
      <w:r>
        <w:rPr>
          <w:color w:val="auto"/>
          <w:spacing w:val="23"/>
          <w:sz w:val="20"/>
          <w:szCs w:val="20"/>
          <w:highlight w:val="none"/>
        </w:rPr>
        <w:t>及有关规定</w:t>
      </w:r>
      <w:r>
        <w:rPr>
          <w:color w:val="auto"/>
          <w:spacing w:val="-59"/>
          <w:sz w:val="20"/>
          <w:szCs w:val="20"/>
          <w:highlight w:val="none"/>
        </w:rPr>
        <w:t xml:space="preserve"> </w:t>
      </w:r>
      <w:r>
        <w:rPr>
          <w:color w:val="auto"/>
          <w:spacing w:val="23"/>
          <w:sz w:val="20"/>
          <w:szCs w:val="20"/>
          <w:highlight w:val="none"/>
        </w:rPr>
        <w:t>，工程的质量保修期如下：</w:t>
      </w:r>
    </w:p>
    <w:p w14:paraId="518CEB62">
      <w:pPr>
        <w:pStyle w:val="2"/>
        <w:spacing w:before="240" w:line="228" w:lineRule="auto"/>
        <w:ind w:left="452"/>
        <w:rPr>
          <w:color w:val="auto"/>
          <w:sz w:val="20"/>
          <w:szCs w:val="20"/>
          <w:highlight w:val="none"/>
        </w:rPr>
      </w:pPr>
      <w:r>
        <w:rPr>
          <w:color w:val="auto"/>
          <w:spacing w:val="25"/>
          <w:sz w:val="20"/>
          <w:szCs w:val="20"/>
          <w:highlight w:val="none"/>
        </w:rPr>
        <w:t>1、地基基础工程和主体结构工程为设计文件规定的该工程合理使用年限；</w:t>
      </w:r>
    </w:p>
    <w:p w14:paraId="43396CB4">
      <w:pPr>
        <w:pStyle w:val="2"/>
        <w:spacing w:before="238" w:line="228" w:lineRule="auto"/>
        <w:ind w:left="427"/>
        <w:rPr>
          <w:color w:val="auto"/>
          <w:sz w:val="20"/>
          <w:szCs w:val="20"/>
          <w:highlight w:val="none"/>
        </w:rPr>
      </w:pPr>
      <w:r>
        <w:rPr>
          <w:color w:val="auto"/>
          <w:spacing w:val="22"/>
          <w:sz w:val="20"/>
          <w:szCs w:val="20"/>
          <w:highlight w:val="none"/>
        </w:rPr>
        <w:t>2、屋面防水工程、有防水要求的卫生间、房间和外墙面的防渗漏为</w:t>
      </w:r>
      <w:r>
        <w:rPr>
          <w:color w:val="auto"/>
          <w:spacing w:val="-11"/>
          <w:sz w:val="20"/>
          <w:szCs w:val="20"/>
          <w:highlight w:val="none"/>
        </w:rPr>
        <w:t xml:space="preserve"> </w:t>
      </w:r>
      <w:r>
        <w:rPr>
          <w:color w:val="auto"/>
          <w:spacing w:val="22"/>
          <w:sz w:val="20"/>
          <w:szCs w:val="20"/>
          <w:highlight w:val="none"/>
        </w:rPr>
        <w:t>5</w:t>
      </w:r>
      <w:r>
        <w:rPr>
          <w:color w:val="auto"/>
          <w:spacing w:val="-52"/>
          <w:sz w:val="20"/>
          <w:szCs w:val="20"/>
          <w:highlight w:val="none"/>
        </w:rPr>
        <w:t xml:space="preserve"> </w:t>
      </w:r>
      <w:r>
        <w:rPr>
          <w:color w:val="auto"/>
          <w:spacing w:val="22"/>
          <w:sz w:val="20"/>
          <w:szCs w:val="20"/>
          <w:highlight w:val="none"/>
        </w:rPr>
        <w:t>年；</w:t>
      </w:r>
    </w:p>
    <w:p w14:paraId="25C7F06B">
      <w:pPr>
        <w:pStyle w:val="2"/>
        <w:spacing w:before="238" w:line="228" w:lineRule="auto"/>
        <w:ind w:left="431"/>
        <w:rPr>
          <w:color w:val="auto"/>
          <w:sz w:val="20"/>
          <w:szCs w:val="20"/>
          <w:highlight w:val="none"/>
        </w:rPr>
      </w:pPr>
      <w:r>
        <w:rPr>
          <w:color w:val="auto"/>
          <w:spacing w:val="8"/>
          <w:sz w:val="20"/>
          <w:szCs w:val="20"/>
          <w:highlight w:val="none"/>
        </w:rPr>
        <w:t>3、装修工程为</w:t>
      </w:r>
      <w:r>
        <w:rPr>
          <w:color w:val="auto"/>
          <w:spacing w:val="-30"/>
          <w:sz w:val="20"/>
          <w:szCs w:val="20"/>
          <w:highlight w:val="none"/>
        </w:rPr>
        <w:t xml:space="preserve"> </w:t>
      </w:r>
      <w:r>
        <w:rPr>
          <w:color w:val="auto"/>
          <w:spacing w:val="8"/>
          <w:sz w:val="20"/>
          <w:szCs w:val="20"/>
          <w:highlight w:val="none"/>
        </w:rPr>
        <w:t>2</w:t>
      </w:r>
      <w:r>
        <w:rPr>
          <w:color w:val="auto"/>
          <w:spacing w:val="-56"/>
          <w:sz w:val="20"/>
          <w:szCs w:val="20"/>
          <w:highlight w:val="none"/>
        </w:rPr>
        <w:t xml:space="preserve"> </w:t>
      </w:r>
      <w:r>
        <w:rPr>
          <w:color w:val="auto"/>
          <w:spacing w:val="8"/>
          <w:sz w:val="20"/>
          <w:szCs w:val="20"/>
          <w:highlight w:val="none"/>
        </w:rPr>
        <w:t>年；</w:t>
      </w:r>
    </w:p>
    <w:p w14:paraId="636E349F">
      <w:pPr>
        <w:pStyle w:val="2"/>
        <w:spacing w:before="237" w:line="228" w:lineRule="auto"/>
        <w:ind w:left="418"/>
        <w:rPr>
          <w:color w:val="auto"/>
          <w:sz w:val="20"/>
          <w:szCs w:val="20"/>
          <w:highlight w:val="none"/>
        </w:rPr>
      </w:pPr>
      <w:r>
        <w:rPr>
          <w:color w:val="auto"/>
          <w:spacing w:val="18"/>
          <w:sz w:val="20"/>
          <w:szCs w:val="20"/>
          <w:highlight w:val="none"/>
        </w:rPr>
        <w:t>4、</w:t>
      </w:r>
      <w:r>
        <w:rPr>
          <w:color w:val="auto"/>
          <w:spacing w:val="-37"/>
          <w:sz w:val="20"/>
          <w:szCs w:val="20"/>
          <w:highlight w:val="none"/>
        </w:rPr>
        <w:t xml:space="preserve"> </w:t>
      </w:r>
      <w:r>
        <w:rPr>
          <w:color w:val="auto"/>
          <w:spacing w:val="18"/>
          <w:sz w:val="20"/>
          <w:szCs w:val="20"/>
          <w:highlight w:val="none"/>
        </w:rPr>
        <w:t>电气管线、给排水管道、设备安装工程为</w:t>
      </w:r>
      <w:r>
        <w:rPr>
          <w:color w:val="auto"/>
          <w:spacing w:val="-44"/>
          <w:sz w:val="20"/>
          <w:szCs w:val="20"/>
          <w:highlight w:val="none"/>
        </w:rPr>
        <w:t xml:space="preserve"> </w:t>
      </w:r>
      <w:r>
        <w:rPr>
          <w:color w:val="auto"/>
          <w:spacing w:val="18"/>
          <w:sz w:val="20"/>
          <w:szCs w:val="20"/>
          <w:highlight w:val="none"/>
        </w:rPr>
        <w:t>2</w:t>
      </w:r>
      <w:r>
        <w:rPr>
          <w:color w:val="auto"/>
          <w:spacing w:val="-54"/>
          <w:sz w:val="20"/>
          <w:szCs w:val="20"/>
          <w:highlight w:val="none"/>
        </w:rPr>
        <w:t xml:space="preserve"> </w:t>
      </w:r>
      <w:r>
        <w:rPr>
          <w:color w:val="auto"/>
          <w:spacing w:val="18"/>
          <w:sz w:val="20"/>
          <w:szCs w:val="20"/>
          <w:highlight w:val="none"/>
        </w:rPr>
        <w:t>年；</w:t>
      </w:r>
    </w:p>
    <w:p w14:paraId="7B5A2760">
      <w:pPr>
        <w:pStyle w:val="2"/>
        <w:spacing w:before="237" w:line="228" w:lineRule="auto"/>
        <w:ind w:left="431"/>
        <w:rPr>
          <w:color w:val="auto"/>
          <w:sz w:val="20"/>
          <w:szCs w:val="20"/>
          <w:highlight w:val="none"/>
        </w:rPr>
      </w:pPr>
      <w:r>
        <w:rPr>
          <w:color w:val="auto"/>
          <w:spacing w:val="18"/>
          <w:sz w:val="20"/>
          <w:szCs w:val="20"/>
          <w:highlight w:val="none"/>
        </w:rPr>
        <w:t>5、供热与供冷系统为</w:t>
      </w:r>
      <w:r>
        <w:rPr>
          <w:color w:val="auto"/>
          <w:spacing w:val="-37"/>
          <w:sz w:val="20"/>
          <w:szCs w:val="20"/>
          <w:highlight w:val="none"/>
        </w:rPr>
        <w:t xml:space="preserve"> </w:t>
      </w:r>
      <w:r>
        <w:rPr>
          <w:color w:val="auto"/>
          <w:spacing w:val="18"/>
          <w:sz w:val="20"/>
          <w:szCs w:val="20"/>
          <w:highlight w:val="none"/>
        </w:rPr>
        <w:t>2</w:t>
      </w:r>
      <w:r>
        <w:rPr>
          <w:color w:val="auto"/>
          <w:spacing w:val="-52"/>
          <w:sz w:val="20"/>
          <w:szCs w:val="20"/>
          <w:highlight w:val="none"/>
        </w:rPr>
        <w:t xml:space="preserve"> </w:t>
      </w:r>
      <w:r>
        <w:rPr>
          <w:color w:val="auto"/>
          <w:spacing w:val="18"/>
          <w:sz w:val="20"/>
          <w:szCs w:val="20"/>
          <w:highlight w:val="none"/>
        </w:rPr>
        <w:t>个采暖期、供冷期；</w:t>
      </w:r>
    </w:p>
    <w:p w14:paraId="504116F2">
      <w:pPr>
        <w:pStyle w:val="2"/>
        <w:spacing w:before="239" w:line="228" w:lineRule="auto"/>
        <w:ind w:left="423"/>
        <w:rPr>
          <w:color w:val="auto"/>
          <w:sz w:val="20"/>
          <w:szCs w:val="20"/>
          <w:highlight w:val="none"/>
        </w:rPr>
      </w:pPr>
      <w:r>
        <w:rPr>
          <w:color w:val="auto"/>
          <w:spacing w:val="18"/>
          <w:sz w:val="20"/>
          <w:szCs w:val="20"/>
          <w:highlight w:val="none"/>
        </w:rPr>
        <w:t>6、给排水设施、道路等配套工程为</w:t>
      </w:r>
      <w:r>
        <w:rPr>
          <w:color w:val="auto"/>
          <w:spacing w:val="-37"/>
          <w:sz w:val="20"/>
          <w:szCs w:val="20"/>
          <w:highlight w:val="none"/>
        </w:rPr>
        <w:t xml:space="preserve"> </w:t>
      </w:r>
      <w:r>
        <w:rPr>
          <w:color w:val="auto"/>
          <w:spacing w:val="18"/>
          <w:sz w:val="20"/>
          <w:szCs w:val="20"/>
          <w:highlight w:val="none"/>
        </w:rPr>
        <w:t>2</w:t>
      </w:r>
      <w:r>
        <w:rPr>
          <w:color w:val="auto"/>
          <w:spacing w:val="-52"/>
          <w:sz w:val="20"/>
          <w:szCs w:val="20"/>
          <w:highlight w:val="none"/>
        </w:rPr>
        <w:t xml:space="preserve"> </w:t>
      </w:r>
      <w:r>
        <w:rPr>
          <w:color w:val="auto"/>
          <w:spacing w:val="18"/>
          <w:sz w:val="20"/>
          <w:szCs w:val="20"/>
          <w:highlight w:val="none"/>
        </w:rPr>
        <w:t>年。</w:t>
      </w:r>
    </w:p>
    <w:p w14:paraId="77B6C9EF">
      <w:pPr>
        <w:pStyle w:val="2"/>
        <w:spacing w:before="238" w:line="228" w:lineRule="auto"/>
        <w:ind w:left="424"/>
        <w:rPr>
          <w:color w:val="auto"/>
          <w:sz w:val="20"/>
          <w:szCs w:val="20"/>
          <w:highlight w:val="none"/>
        </w:rPr>
      </w:pPr>
      <w:r>
        <w:rPr>
          <w:color w:val="auto"/>
          <w:spacing w:val="22"/>
          <w:sz w:val="20"/>
          <w:szCs w:val="20"/>
          <w:highlight w:val="none"/>
        </w:rPr>
        <w:t>7．其他项</w:t>
      </w:r>
      <w:r>
        <w:rPr>
          <w:color w:val="auto"/>
          <w:spacing w:val="-31"/>
          <w:sz w:val="20"/>
          <w:szCs w:val="20"/>
          <w:highlight w:val="none"/>
        </w:rPr>
        <w:t xml:space="preserve"> </w:t>
      </w:r>
      <w:r>
        <w:rPr>
          <w:color w:val="auto"/>
          <w:spacing w:val="22"/>
          <w:sz w:val="20"/>
          <w:szCs w:val="20"/>
          <w:highlight w:val="none"/>
        </w:rPr>
        <w:t>目保修期限约定如下：</w:t>
      </w:r>
      <w:r>
        <w:rPr>
          <w:color w:val="auto"/>
          <w:spacing w:val="-49"/>
          <w:sz w:val="20"/>
          <w:szCs w:val="20"/>
          <w:highlight w:val="none"/>
        </w:rPr>
        <w:t xml:space="preserve"> </w:t>
      </w:r>
      <w:r>
        <w:rPr>
          <w:color w:val="auto"/>
          <w:spacing w:val="22"/>
          <w:sz w:val="20"/>
          <w:szCs w:val="20"/>
          <w:highlight w:val="none"/>
          <w:u w:val="single" w:color="auto"/>
        </w:rPr>
        <w:t>质量保修规范按行业规范执行，如国家有新规定，则按新规</w:t>
      </w:r>
    </w:p>
    <w:p w14:paraId="39B148B4">
      <w:pPr>
        <w:pStyle w:val="2"/>
        <w:spacing w:before="240" w:line="228" w:lineRule="auto"/>
        <w:rPr>
          <w:color w:val="auto"/>
          <w:sz w:val="20"/>
          <w:szCs w:val="20"/>
          <w:highlight w:val="none"/>
        </w:rPr>
      </w:pPr>
      <w:r>
        <w:rPr>
          <w:color w:val="auto"/>
          <w:spacing w:val="15"/>
          <w:sz w:val="20"/>
          <w:szCs w:val="20"/>
          <w:highlight w:val="none"/>
          <w:u w:val="single" w:color="auto"/>
        </w:rPr>
        <w:t>定执行</w:t>
      </w:r>
      <w:r>
        <w:rPr>
          <w:color w:val="auto"/>
          <w:spacing w:val="15"/>
          <w:sz w:val="20"/>
          <w:szCs w:val="20"/>
          <w:highlight w:val="none"/>
        </w:rPr>
        <w:t>。</w:t>
      </w:r>
    </w:p>
    <w:p w14:paraId="1B0E2D2F">
      <w:pPr>
        <w:pStyle w:val="2"/>
        <w:spacing w:before="238" w:line="228" w:lineRule="auto"/>
        <w:ind w:left="420"/>
        <w:rPr>
          <w:color w:val="auto"/>
          <w:sz w:val="20"/>
          <w:szCs w:val="20"/>
          <w:highlight w:val="none"/>
        </w:rPr>
      </w:pPr>
      <w:r>
        <w:rPr>
          <w:color w:val="auto"/>
          <w:spacing w:val="26"/>
          <w:sz w:val="20"/>
          <w:szCs w:val="20"/>
          <w:highlight w:val="none"/>
        </w:rPr>
        <w:t>质量保修期自工程竣工验收合格之日起计算。</w:t>
      </w:r>
    </w:p>
    <w:p w14:paraId="281219BA">
      <w:pPr>
        <w:pStyle w:val="2"/>
        <w:spacing w:before="238" w:line="228" w:lineRule="auto"/>
        <w:ind w:left="419"/>
        <w:rPr>
          <w:color w:val="auto"/>
          <w:sz w:val="20"/>
          <w:szCs w:val="20"/>
          <w:highlight w:val="none"/>
        </w:rPr>
      </w:pPr>
      <w:r>
        <w:rPr>
          <w:color w:val="auto"/>
          <w:spacing w:val="18"/>
          <w:sz w:val="20"/>
          <w:szCs w:val="20"/>
          <w:highlight w:val="none"/>
        </w:rPr>
        <w:t>三</w:t>
      </w:r>
      <w:r>
        <w:rPr>
          <w:color w:val="auto"/>
          <w:spacing w:val="-59"/>
          <w:sz w:val="20"/>
          <w:szCs w:val="20"/>
          <w:highlight w:val="none"/>
        </w:rPr>
        <w:t xml:space="preserve"> </w:t>
      </w:r>
      <w:r>
        <w:rPr>
          <w:color w:val="auto"/>
          <w:spacing w:val="18"/>
          <w:sz w:val="20"/>
          <w:szCs w:val="20"/>
          <w:highlight w:val="none"/>
        </w:rPr>
        <w:t>、缺陷责任期</w:t>
      </w:r>
    </w:p>
    <w:p w14:paraId="37441DC7">
      <w:pPr>
        <w:spacing w:line="228" w:lineRule="auto"/>
        <w:rPr>
          <w:color w:val="auto"/>
          <w:sz w:val="20"/>
          <w:szCs w:val="20"/>
          <w:highlight w:val="none"/>
        </w:rPr>
        <w:sectPr>
          <w:footerReference r:id="rId61" w:type="default"/>
          <w:pgSz w:w="11906" w:h="16839"/>
          <w:pgMar w:top="400" w:right="1084" w:bottom="1151" w:left="1093" w:header="0" w:footer="989" w:gutter="0"/>
          <w:pgNumType w:fmt="decimal"/>
          <w:cols w:space="720" w:num="1"/>
        </w:sectPr>
      </w:pPr>
    </w:p>
    <w:p w14:paraId="2066241B">
      <w:pPr>
        <w:spacing w:line="255" w:lineRule="auto"/>
        <w:rPr>
          <w:rFonts w:ascii="Arial"/>
          <w:color w:val="auto"/>
          <w:sz w:val="21"/>
          <w:highlight w:val="none"/>
        </w:rPr>
      </w:pPr>
    </w:p>
    <w:p w14:paraId="60FF9873">
      <w:pPr>
        <w:spacing w:line="255" w:lineRule="auto"/>
        <w:rPr>
          <w:rFonts w:ascii="Arial"/>
          <w:color w:val="auto"/>
          <w:sz w:val="21"/>
          <w:highlight w:val="none"/>
        </w:rPr>
      </w:pPr>
    </w:p>
    <w:p w14:paraId="72C035BC">
      <w:pPr>
        <w:spacing w:line="255" w:lineRule="auto"/>
        <w:rPr>
          <w:rFonts w:ascii="Arial"/>
          <w:color w:val="auto"/>
          <w:sz w:val="21"/>
          <w:highlight w:val="none"/>
        </w:rPr>
      </w:pPr>
    </w:p>
    <w:p w14:paraId="29D64508">
      <w:pPr>
        <w:spacing w:line="255" w:lineRule="auto"/>
        <w:rPr>
          <w:rFonts w:ascii="Arial"/>
          <w:color w:val="auto"/>
          <w:sz w:val="21"/>
          <w:highlight w:val="none"/>
        </w:rPr>
      </w:pPr>
    </w:p>
    <w:p w14:paraId="3A57D4A1">
      <w:pPr>
        <w:pStyle w:val="2"/>
        <w:spacing w:before="65" w:line="433" w:lineRule="auto"/>
        <w:ind w:left="1" w:right="218" w:firstLine="442"/>
        <w:rPr>
          <w:color w:val="auto"/>
          <w:sz w:val="20"/>
          <w:szCs w:val="20"/>
          <w:highlight w:val="none"/>
        </w:rPr>
      </w:pPr>
      <w:r>
        <w:rPr>
          <w:color w:val="auto"/>
          <w:spacing w:val="24"/>
          <w:sz w:val="20"/>
          <w:szCs w:val="20"/>
          <w:highlight w:val="none"/>
        </w:rPr>
        <w:t>工程缺陷责任期为</w:t>
      </w:r>
      <w:r>
        <w:rPr>
          <w:color w:val="auto"/>
          <w:spacing w:val="-20"/>
          <w:sz w:val="20"/>
          <w:szCs w:val="20"/>
          <w:highlight w:val="none"/>
        </w:rPr>
        <w:t xml:space="preserve"> </w:t>
      </w:r>
      <w:r>
        <w:rPr>
          <w:color w:val="auto"/>
          <w:spacing w:val="24"/>
          <w:sz w:val="20"/>
          <w:szCs w:val="20"/>
          <w:highlight w:val="none"/>
          <w:u w:val="single" w:color="auto"/>
        </w:rPr>
        <w:t>24</w:t>
      </w:r>
      <w:r>
        <w:rPr>
          <w:color w:val="auto"/>
          <w:spacing w:val="-48"/>
          <w:sz w:val="20"/>
          <w:szCs w:val="20"/>
          <w:highlight w:val="none"/>
          <w:u w:val="single" w:color="auto"/>
        </w:rPr>
        <w:t xml:space="preserve"> </w:t>
      </w:r>
      <w:r>
        <w:rPr>
          <w:color w:val="auto"/>
          <w:spacing w:val="24"/>
          <w:sz w:val="20"/>
          <w:szCs w:val="20"/>
          <w:highlight w:val="none"/>
        </w:rPr>
        <w:t>个月</w:t>
      </w:r>
      <w:r>
        <w:rPr>
          <w:color w:val="auto"/>
          <w:spacing w:val="-55"/>
          <w:sz w:val="20"/>
          <w:szCs w:val="20"/>
          <w:highlight w:val="none"/>
        </w:rPr>
        <w:t xml:space="preserve"> </w:t>
      </w:r>
      <w:r>
        <w:rPr>
          <w:color w:val="auto"/>
          <w:spacing w:val="24"/>
          <w:sz w:val="20"/>
          <w:szCs w:val="20"/>
          <w:highlight w:val="none"/>
        </w:rPr>
        <w:t>，缺陷责任期</w:t>
      </w:r>
      <w:r>
        <w:rPr>
          <w:color w:val="auto"/>
          <w:spacing w:val="-37"/>
          <w:sz w:val="20"/>
          <w:szCs w:val="20"/>
          <w:highlight w:val="none"/>
        </w:rPr>
        <w:t xml:space="preserve"> </w:t>
      </w:r>
      <w:r>
        <w:rPr>
          <w:color w:val="auto"/>
          <w:spacing w:val="24"/>
          <w:sz w:val="20"/>
          <w:szCs w:val="20"/>
          <w:highlight w:val="none"/>
        </w:rPr>
        <w:t>自工程竣工验收合格之日起计算</w:t>
      </w:r>
      <w:r>
        <w:rPr>
          <w:color w:val="auto"/>
          <w:spacing w:val="-47"/>
          <w:sz w:val="20"/>
          <w:szCs w:val="20"/>
          <w:highlight w:val="none"/>
        </w:rPr>
        <w:t xml:space="preserve"> </w:t>
      </w:r>
      <w:r>
        <w:rPr>
          <w:color w:val="auto"/>
          <w:spacing w:val="24"/>
          <w:sz w:val="20"/>
          <w:szCs w:val="20"/>
          <w:highlight w:val="none"/>
        </w:rPr>
        <w:t>。缺陷责任期终止</w:t>
      </w:r>
      <w:r>
        <w:rPr>
          <w:color w:val="auto"/>
          <w:sz w:val="20"/>
          <w:szCs w:val="20"/>
          <w:highlight w:val="none"/>
        </w:rPr>
        <w:t xml:space="preserve"> </w:t>
      </w:r>
      <w:r>
        <w:rPr>
          <w:color w:val="auto"/>
          <w:spacing w:val="22"/>
          <w:sz w:val="20"/>
          <w:szCs w:val="20"/>
          <w:highlight w:val="none"/>
        </w:rPr>
        <w:t>后</w:t>
      </w:r>
      <w:r>
        <w:rPr>
          <w:color w:val="auto"/>
          <w:spacing w:val="-49"/>
          <w:sz w:val="20"/>
          <w:szCs w:val="20"/>
          <w:highlight w:val="none"/>
        </w:rPr>
        <w:t xml:space="preserve"> </w:t>
      </w:r>
      <w:r>
        <w:rPr>
          <w:color w:val="auto"/>
          <w:spacing w:val="22"/>
          <w:sz w:val="20"/>
          <w:szCs w:val="20"/>
          <w:highlight w:val="none"/>
        </w:rPr>
        <w:t>，发包人应退还质量保证金。</w:t>
      </w:r>
    </w:p>
    <w:p w14:paraId="73A6D067">
      <w:pPr>
        <w:pStyle w:val="2"/>
        <w:spacing w:before="31" w:line="228" w:lineRule="auto"/>
        <w:ind w:left="571"/>
        <w:rPr>
          <w:color w:val="auto"/>
          <w:sz w:val="20"/>
          <w:szCs w:val="20"/>
          <w:highlight w:val="none"/>
        </w:rPr>
      </w:pPr>
      <w:r>
        <w:rPr>
          <w:color w:val="auto"/>
          <w:spacing w:val="16"/>
          <w:sz w:val="20"/>
          <w:szCs w:val="20"/>
          <w:highlight w:val="none"/>
        </w:rPr>
        <w:t>四、质量保修责任</w:t>
      </w:r>
    </w:p>
    <w:p w14:paraId="48F2DDEF">
      <w:pPr>
        <w:pStyle w:val="2"/>
        <w:spacing w:before="236" w:line="433" w:lineRule="auto"/>
        <w:ind w:right="107" w:firstLine="457"/>
        <w:rPr>
          <w:color w:val="auto"/>
          <w:sz w:val="20"/>
          <w:szCs w:val="20"/>
          <w:highlight w:val="none"/>
        </w:rPr>
      </w:pPr>
      <w:r>
        <w:rPr>
          <w:color w:val="auto"/>
          <w:spacing w:val="19"/>
          <w:sz w:val="20"/>
          <w:szCs w:val="20"/>
          <w:highlight w:val="none"/>
        </w:rPr>
        <w:t>1．</w:t>
      </w:r>
      <w:r>
        <w:rPr>
          <w:color w:val="auto"/>
          <w:spacing w:val="-60"/>
          <w:sz w:val="20"/>
          <w:szCs w:val="20"/>
          <w:highlight w:val="none"/>
        </w:rPr>
        <w:t xml:space="preserve"> </w:t>
      </w:r>
      <w:r>
        <w:rPr>
          <w:color w:val="auto"/>
          <w:spacing w:val="19"/>
          <w:sz w:val="20"/>
          <w:szCs w:val="20"/>
          <w:highlight w:val="none"/>
        </w:rPr>
        <w:t>属于保修范围</w:t>
      </w:r>
      <w:r>
        <w:rPr>
          <w:color w:val="auto"/>
          <w:spacing w:val="-53"/>
          <w:sz w:val="20"/>
          <w:szCs w:val="20"/>
          <w:highlight w:val="none"/>
        </w:rPr>
        <w:t xml:space="preserve"> </w:t>
      </w:r>
      <w:r>
        <w:rPr>
          <w:color w:val="auto"/>
          <w:spacing w:val="19"/>
          <w:sz w:val="20"/>
          <w:szCs w:val="20"/>
          <w:highlight w:val="none"/>
        </w:rPr>
        <w:t>、</w:t>
      </w:r>
      <w:r>
        <w:rPr>
          <w:color w:val="auto"/>
          <w:spacing w:val="90"/>
          <w:sz w:val="20"/>
          <w:szCs w:val="20"/>
          <w:highlight w:val="none"/>
        </w:rPr>
        <w:t xml:space="preserve"> </w:t>
      </w:r>
      <w:r>
        <w:rPr>
          <w:color w:val="auto"/>
          <w:spacing w:val="19"/>
          <w:sz w:val="20"/>
          <w:szCs w:val="20"/>
          <w:highlight w:val="none"/>
        </w:rPr>
        <w:t>内容的项</w:t>
      </w:r>
      <w:r>
        <w:rPr>
          <w:color w:val="auto"/>
          <w:spacing w:val="-28"/>
          <w:sz w:val="20"/>
          <w:szCs w:val="20"/>
          <w:highlight w:val="none"/>
        </w:rPr>
        <w:t xml:space="preserve"> </w:t>
      </w:r>
      <w:r>
        <w:rPr>
          <w:color w:val="auto"/>
          <w:spacing w:val="19"/>
          <w:sz w:val="20"/>
          <w:szCs w:val="20"/>
          <w:highlight w:val="none"/>
        </w:rPr>
        <w:t>目</w:t>
      </w:r>
      <w:r>
        <w:rPr>
          <w:color w:val="auto"/>
          <w:spacing w:val="-56"/>
          <w:sz w:val="20"/>
          <w:szCs w:val="20"/>
          <w:highlight w:val="none"/>
        </w:rPr>
        <w:t xml:space="preserve"> </w:t>
      </w:r>
      <w:r>
        <w:rPr>
          <w:color w:val="auto"/>
          <w:spacing w:val="19"/>
          <w:sz w:val="20"/>
          <w:szCs w:val="20"/>
          <w:highlight w:val="none"/>
        </w:rPr>
        <w:t>，承包人应当</w:t>
      </w:r>
      <w:r>
        <w:rPr>
          <w:color w:val="auto"/>
          <w:spacing w:val="18"/>
          <w:sz w:val="20"/>
          <w:szCs w:val="20"/>
          <w:highlight w:val="none"/>
        </w:rPr>
        <w:t>在接到保修通知之</w:t>
      </w:r>
      <w:r>
        <w:rPr>
          <w:color w:val="auto"/>
          <w:spacing w:val="-32"/>
          <w:sz w:val="20"/>
          <w:szCs w:val="20"/>
          <w:highlight w:val="none"/>
        </w:rPr>
        <w:t xml:space="preserve"> </w:t>
      </w:r>
      <w:r>
        <w:rPr>
          <w:color w:val="auto"/>
          <w:spacing w:val="18"/>
          <w:sz w:val="20"/>
          <w:szCs w:val="20"/>
          <w:highlight w:val="none"/>
        </w:rPr>
        <w:t>日起</w:t>
      </w:r>
      <w:r>
        <w:rPr>
          <w:color w:val="auto"/>
          <w:spacing w:val="65"/>
          <w:sz w:val="20"/>
          <w:szCs w:val="20"/>
          <w:highlight w:val="none"/>
        </w:rPr>
        <w:t xml:space="preserve"> </w:t>
      </w:r>
      <w:r>
        <w:rPr>
          <w:color w:val="auto"/>
          <w:spacing w:val="18"/>
          <w:sz w:val="20"/>
          <w:szCs w:val="20"/>
          <w:highlight w:val="none"/>
        </w:rPr>
        <w:t>7</w:t>
      </w:r>
      <w:r>
        <w:rPr>
          <w:color w:val="auto"/>
          <w:spacing w:val="50"/>
          <w:sz w:val="20"/>
          <w:szCs w:val="20"/>
          <w:highlight w:val="none"/>
        </w:rPr>
        <w:t xml:space="preserve"> </w:t>
      </w:r>
      <w:r>
        <w:rPr>
          <w:color w:val="auto"/>
          <w:spacing w:val="18"/>
          <w:sz w:val="20"/>
          <w:szCs w:val="20"/>
          <w:highlight w:val="none"/>
        </w:rPr>
        <w:t>天内派人保修</w:t>
      </w:r>
      <w:r>
        <w:rPr>
          <w:color w:val="auto"/>
          <w:spacing w:val="-48"/>
          <w:sz w:val="20"/>
          <w:szCs w:val="20"/>
          <w:highlight w:val="none"/>
        </w:rPr>
        <w:t xml:space="preserve"> </w:t>
      </w:r>
      <w:r>
        <w:rPr>
          <w:color w:val="auto"/>
          <w:spacing w:val="18"/>
          <w:sz w:val="20"/>
          <w:szCs w:val="20"/>
          <w:highlight w:val="none"/>
        </w:rPr>
        <w:t>。承</w:t>
      </w:r>
      <w:r>
        <w:rPr>
          <w:color w:val="auto"/>
          <w:sz w:val="20"/>
          <w:szCs w:val="20"/>
          <w:highlight w:val="none"/>
        </w:rPr>
        <w:t xml:space="preserve"> </w:t>
      </w:r>
      <w:r>
        <w:rPr>
          <w:color w:val="auto"/>
          <w:spacing w:val="27"/>
          <w:sz w:val="20"/>
          <w:szCs w:val="20"/>
          <w:highlight w:val="none"/>
        </w:rPr>
        <w:t>包人不在约定期限内派人保修的</w:t>
      </w:r>
      <w:r>
        <w:rPr>
          <w:color w:val="auto"/>
          <w:spacing w:val="-46"/>
          <w:sz w:val="20"/>
          <w:szCs w:val="20"/>
          <w:highlight w:val="none"/>
        </w:rPr>
        <w:t xml:space="preserve"> </w:t>
      </w:r>
      <w:r>
        <w:rPr>
          <w:color w:val="auto"/>
          <w:spacing w:val="27"/>
          <w:sz w:val="20"/>
          <w:szCs w:val="20"/>
          <w:highlight w:val="none"/>
        </w:rPr>
        <w:t>，</w:t>
      </w:r>
      <w:r>
        <w:rPr>
          <w:color w:val="auto"/>
          <w:spacing w:val="-60"/>
          <w:sz w:val="20"/>
          <w:szCs w:val="20"/>
          <w:highlight w:val="none"/>
        </w:rPr>
        <w:t xml:space="preserve"> </w:t>
      </w:r>
      <w:r>
        <w:rPr>
          <w:color w:val="auto"/>
          <w:spacing w:val="27"/>
          <w:sz w:val="20"/>
          <w:szCs w:val="20"/>
          <w:highlight w:val="none"/>
        </w:rPr>
        <w:t>发包人可以委托他人修理。</w:t>
      </w:r>
    </w:p>
    <w:p w14:paraId="2473ED83">
      <w:pPr>
        <w:pStyle w:val="2"/>
        <w:spacing w:before="32" w:line="228" w:lineRule="auto"/>
        <w:ind w:left="432"/>
        <w:rPr>
          <w:color w:val="auto"/>
          <w:sz w:val="20"/>
          <w:szCs w:val="20"/>
          <w:highlight w:val="none"/>
        </w:rPr>
      </w:pPr>
      <w:r>
        <w:rPr>
          <w:color w:val="auto"/>
          <w:spacing w:val="24"/>
          <w:sz w:val="20"/>
          <w:szCs w:val="20"/>
          <w:highlight w:val="none"/>
        </w:rPr>
        <w:t>2．发生紧急事故需抢修的</w:t>
      </w:r>
      <w:r>
        <w:rPr>
          <w:color w:val="auto"/>
          <w:spacing w:val="-44"/>
          <w:sz w:val="20"/>
          <w:szCs w:val="20"/>
          <w:highlight w:val="none"/>
        </w:rPr>
        <w:t xml:space="preserve"> </w:t>
      </w:r>
      <w:r>
        <w:rPr>
          <w:color w:val="auto"/>
          <w:spacing w:val="24"/>
          <w:sz w:val="20"/>
          <w:szCs w:val="20"/>
          <w:highlight w:val="none"/>
        </w:rPr>
        <w:t>，承包人在接到事故通知后</w:t>
      </w:r>
      <w:r>
        <w:rPr>
          <w:color w:val="auto"/>
          <w:spacing w:val="-58"/>
          <w:sz w:val="20"/>
          <w:szCs w:val="20"/>
          <w:highlight w:val="none"/>
        </w:rPr>
        <w:t xml:space="preserve"> </w:t>
      </w:r>
      <w:r>
        <w:rPr>
          <w:color w:val="auto"/>
          <w:spacing w:val="24"/>
          <w:sz w:val="20"/>
          <w:szCs w:val="20"/>
          <w:highlight w:val="none"/>
        </w:rPr>
        <w:t>，应当立即到达事故现场抢修。</w:t>
      </w:r>
    </w:p>
    <w:p w14:paraId="216D25E3">
      <w:pPr>
        <w:pStyle w:val="2"/>
        <w:spacing w:before="227" w:line="455" w:lineRule="auto"/>
        <w:ind w:left="4" w:firstLine="431"/>
        <w:jc w:val="both"/>
        <w:rPr>
          <w:color w:val="auto"/>
          <w:sz w:val="20"/>
          <w:szCs w:val="20"/>
          <w:highlight w:val="none"/>
        </w:rPr>
      </w:pPr>
      <w:r>
        <w:rPr>
          <w:color w:val="auto"/>
          <w:spacing w:val="20"/>
          <w:sz w:val="20"/>
          <w:szCs w:val="20"/>
          <w:highlight w:val="none"/>
        </w:rPr>
        <w:t>3</w:t>
      </w:r>
      <w:r>
        <w:rPr>
          <w:color w:val="auto"/>
          <w:spacing w:val="-60"/>
          <w:sz w:val="20"/>
          <w:szCs w:val="20"/>
          <w:highlight w:val="none"/>
        </w:rPr>
        <w:t xml:space="preserve"> </w:t>
      </w:r>
      <w:r>
        <w:rPr>
          <w:color w:val="auto"/>
          <w:spacing w:val="20"/>
          <w:sz w:val="20"/>
          <w:szCs w:val="20"/>
          <w:highlight w:val="none"/>
        </w:rPr>
        <w:t>．</w:t>
      </w:r>
      <w:r>
        <w:rPr>
          <w:color w:val="auto"/>
          <w:spacing w:val="-58"/>
          <w:sz w:val="20"/>
          <w:szCs w:val="20"/>
          <w:highlight w:val="none"/>
        </w:rPr>
        <w:t xml:space="preserve"> </w:t>
      </w:r>
      <w:r>
        <w:rPr>
          <w:color w:val="auto"/>
          <w:spacing w:val="20"/>
          <w:sz w:val="20"/>
          <w:szCs w:val="20"/>
          <w:highlight w:val="none"/>
        </w:rPr>
        <w:t>对于涉及结构</w:t>
      </w:r>
      <w:r>
        <w:rPr>
          <w:color w:val="auto"/>
          <w:spacing w:val="-59"/>
          <w:sz w:val="20"/>
          <w:szCs w:val="20"/>
          <w:highlight w:val="none"/>
        </w:rPr>
        <w:t xml:space="preserve"> </w:t>
      </w:r>
      <w:r>
        <w:rPr>
          <w:color w:val="auto"/>
          <w:spacing w:val="20"/>
          <w:sz w:val="20"/>
          <w:szCs w:val="20"/>
          <w:highlight w:val="none"/>
        </w:rPr>
        <w:t>安全</w:t>
      </w:r>
      <w:r>
        <w:rPr>
          <w:color w:val="auto"/>
          <w:spacing w:val="-46"/>
          <w:sz w:val="20"/>
          <w:szCs w:val="20"/>
          <w:highlight w:val="none"/>
        </w:rPr>
        <w:t xml:space="preserve"> </w:t>
      </w:r>
      <w:r>
        <w:rPr>
          <w:color w:val="auto"/>
          <w:spacing w:val="20"/>
          <w:sz w:val="20"/>
          <w:szCs w:val="20"/>
          <w:highlight w:val="none"/>
        </w:rPr>
        <w:t>的质量</w:t>
      </w:r>
      <w:r>
        <w:rPr>
          <w:color w:val="auto"/>
          <w:spacing w:val="-42"/>
          <w:sz w:val="20"/>
          <w:szCs w:val="20"/>
          <w:highlight w:val="none"/>
        </w:rPr>
        <w:t xml:space="preserve"> </w:t>
      </w:r>
      <w:r>
        <w:rPr>
          <w:color w:val="auto"/>
          <w:spacing w:val="20"/>
          <w:sz w:val="20"/>
          <w:szCs w:val="20"/>
          <w:highlight w:val="none"/>
        </w:rPr>
        <w:t>问题</w:t>
      </w:r>
      <w:r>
        <w:rPr>
          <w:color w:val="auto"/>
          <w:spacing w:val="-49"/>
          <w:sz w:val="20"/>
          <w:szCs w:val="20"/>
          <w:highlight w:val="none"/>
        </w:rPr>
        <w:t xml:space="preserve"> </w:t>
      </w:r>
      <w:r>
        <w:rPr>
          <w:color w:val="auto"/>
          <w:spacing w:val="20"/>
          <w:sz w:val="20"/>
          <w:szCs w:val="20"/>
          <w:highlight w:val="none"/>
        </w:rPr>
        <w:t>，应</w:t>
      </w:r>
      <w:r>
        <w:rPr>
          <w:color w:val="auto"/>
          <w:spacing w:val="-50"/>
          <w:sz w:val="20"/>
          <w:szCs w:val="20"/>
          <w:highlight w:val="none"/>
        </w:rPr>
        <w:t xml:space="preserve"> </w:t>
      </w:r>
      <w:r>
        <w:rPr>
          <w:color w:val="auto"/>
          <w:spacing w:val="20"/>
          <w:sz w:val="20"/>
          <w:szCs w:val="20"/>
          <w:highlight w:val="none"/>
        </w:rPr>
        <w:t>当按照《</w:t>
      </w:r>
      <w:r>
        <w:rPr>
          <w:color w:val="auto"/>
          <w:spacing w:val="-43"/>
          <w:sz w:val="20"/>
          <w:szCs w:val="20"/>
          <w:highlight w:val="none"/>
        </w:rPr>
        <w:t xml:space="preserve"> </w:t>
      </w:r>
      <w:r>
        <w:rPr>
          <w:color w:val="auto"/>
          <w:spacing w:val="20"/>
          <w:sz w:val="20"/>
          <w:szCs w:val="20"/>
          <w:highlight w:val="none"/>
        </w:rPr>
        <w:t>建设工程质量管理条例》</w:t>
      </w:r>
      <w:r>
        <w:rPr>
          <w:color w:val="auto"/>
          <w:spacing w:val="-15"/>
          <w:sz w:val="20"/>
          <w:szCs w:val="20"/>
          <w:highlight w:val="none"/>
        </w:rPr>
        <w:t xml:space="preserve"> </w:t>
      </w:r>
      <w:r>
        <w:rPr>
          <w:color w:val="auto"/>
          <w:spacing w:val="20"/>
          <w:sz w:val="20"/>
          <w:szCs w:val="20"/>
          <w:highlight w:val="none"/>
        </w:rPr>
        <w:t>的规定</w:t>
      </w:r>
      <w:r>
        <w:rPr>
          <w:color w:val="auto"/>
          <w:spacing w:val="-51"/>
          <w:sz w:val="20"/>
          <w:szCs w:val="20"/>
          <w:highlight w:val="none"/>
        </w:rPr>
        <w:t xml:space="preserve"> </w:t>
      </w:r>
      <w:r>
        <w:rPr>
          <w:color w:val="auto"/>
          <w:spacing w:val="20"/>
          <w:sz w:val="20"/>
          <w:szCs w:val="20"/>
          <w:highlight w:val="none"/>
        </w:rPr>
        <w:t>，立即向</w:t>
      </w:r>
      <w:r>
        <w:rPr>
          <w:color w:val="auto"/>
          <w:spacing w:val="-53"/>
          <w:sz w:val="20"/>
          <w:szCs w:val="20"/>
          <w:highlight w:val="none"/>
        </w:rPr>
        <w:t xml:space="preserve"> </w:t>
      </w:r>
      <w:r>
        <w:rPr>
          <w:color w:val="auto"/>
          <w:spacing w:val="20"/>
          <w:sz w:val="20"/>
          <w:szCs w:val="20"/>
          <w:highlight w:val="none"/>
        </w:rPr>
        <w:t>当</w:t>
      </w:r>
      <w:r>
        <w:rPr>
          <w:color w:val="auto"/>
          <w:sz w:val="20"/>
          <w:szCs w:val="20"/>
          <w:highlight w:val="none"/>
        </w:rPr>
        <w:t xml:space="preserve"> </w:t>
      </w:r>
      <w:r>
        <w:rPr>
          <w:color w:val="auto"/>
          <w:spacing w:val="26"/>
          <w:sz w:val="20"/>
          <w:szCs w:val="20"/>
          <w:highlight w:val="none"/>
        </w:rPr>
        <w:t>地建设行 政主管部门和有关部门报告</w:t>
      </w:r>
      <w:r>
        <w:rPr>
          <w:color w:val="auto"/>
          <w:spacing w:val="-52"/>
          <w:sz w:val="20"/>
          <w:szCs w:val="20"/>
          <w:highlight w:val="none"/>
        </w:rPr>
        <w:t xml:space="preserve"> </w:t>
      </w:r>
      <w:r>
        <w:rPr>
          <w:color w:val="auto"/>
          <w:spacing w:val="26"/>
          <w:sz w:val="20"/>
          <w:szCs w:val="20"/>
          <w:highlight w:val="none"/>
        </w:rPr>
        <w:t>，采取安全防范措施</w:t>
      </w:r>
      <w:r>
        <w:rPr>
          <w:color w:val="auto"/>
          <w:spacing w:val="-56"/>
          <w:sz w:val="20"/>
          <w:szCs w:val="20"/>
          <w:highlight w:val="none"/>
        </w:rPr>
        <w:t xml:space="preserve"> </w:t>
      </w:r>
      <w:r>
        <w:rPr>
          <w:color w:val="auto"/>
          <w:spacing w:val="26"/>
          <w:sz w:val="20"/>
          <w:szCs w:val="20"/>
          <w:highlight w:val="none"/>
        </w:rPr>
        <w:t>，并由原设计人或者具有相应资质等级</w:t>
      </w:r>
      <w:r>
        <w:rPr>
          <w:color w:val="auto"/>
          <w:sz w:val="20"/>
          <w:szCs w:val="20"/>
          <w:highlight w:val="none"/>
        </w:rPr>
        <w:t xml:space="preserve"> </w:t>
      </w:r>
      <w:r>
        <w:rPr>
          <w:color w:val="auto"/>
          <w:spacing w:val="25"/>
          <w:sz w:val="20"/>
          <w:szCs w:val="20"/>
          <w:highlight w:val="none"/>
        </w:rPr>
        <w:t>的设计人提出保修方案，承包人实施保修。</w:t>
      </w:r>
    </w:p>
    <w:p w14:paraId="0077CCFD">
      <w:pPr>
        <w:pStyle w:val="2"/>
        <w:spacing w:before="109" w:line="228" w:lineRule="auto"/>
        <w:ind w:left="423"/>
        <w:rPr>
          <w:color w:val="auto"/>
          <w:sz w:val="20"/>
          <w:szCs w:val="20"/>
          <w:highlight w:val="none"/>
        </w:rPr>
      </w:pPr>
      <w:r>
        <w:rPr>
          <w:color w:val="auto"/>
          <w:spacing w:val="19"/>
          <w:sz w:val="20"/>
          <w:szCs w:val="20"/>
          <w:highlight w:val="none"/>
        </w:rPr>
        <w:t>4．质量保修完成后，</w:t>
      </w:r>
      <w:r>
        <w:rPr>
          <w:color w:val="auto"/>
          <w:spacing w:val="-29"/>
          <w:sz w:val="20"/>
          <w:szCs w:val="20"/>
          <w:highlight w:val="none"/>
        </w:rPr>
        <w:t xml:space="preserve"> </w:t>
      </w:r>
      <w:r>
        <w:rPr>
          <w:color w:val="auto"/>
          <w:spacing w:val="19"/>
          <w:sz w:val="20"/>
          <w:szCs w:val="20"/>
          <w:highlight w:val="none"/>
        </w:rPr>
        <w:t>由发包人组织验收。</w:t>
      </w:r>
    </w:p>
    <w:p w14:paraId="25382D64">
      <w:pPr>
        <w:pStyle w:val="2"/>
        <w:spacing w:before="238" w:line="228" w:lineRule="auto"/>
        <w:ind w:left="432"/>
        <w:rPr>
          <w:color w:val="auto"/>
          <w:sz w:val="20"/>
          <w:szCs w:val="20"/>
          <w:highlight w:val="none"/>
        </w:rPr>
      </w:pPr>
      <w:r>
        <w:rPr>
          <w:color w:val="auto"/>
          <w:spacing w:val="19"/>
          <w:sz w:val="20"/>
          <w:szCs w:val="20"/>
          <w:highlight w:val="none"/>
        </w:rPr>
        <w:t>五、保修费用</w:t>
      </w:r>
    </w:p>
    <w:p w14:paraId="11223E23">
      <w:pPr>
        <w:pStyle w:val="2"/>
        <w:spacing w:before="240" w:line="228" w:lineRule="auto"/>
        <w:ind w:left="428"/>
        <w:rPr>
          <w:color w:val="auto"/>
          <w:sz w:val="20"/>
          <w:szCs w:val="20"/>
          <w:highlight w:val="none"/>
        </w:rPr>
      </w:pPr>
      <w:r>
        <w:rPr>
          <w:color w:val="auto"/>
          <w:spacing w:val="23"/>
          <w:sz w:val="20"/>
          <w:szCs w:val="20"/>
          <w:highlight w:val="none"/>
        </w:rPr>
        <w:t>保修费用由造成质量缺陷的责任方承担。</w:t>
      </w:r>
    </w:p>
    <w:p w14:paraId="6F7BE848">
      <w:pPr>
        <w:pStyle w:val="2"/>
        <w:spacing w:before="238" w:line="228" w:lineRule="auto"/>
        <w:ind w:left="428"/>
        <w:rPr>
          <w:color w:val="auto"/>
          <w:sz w:val="20"/>
          <w:szCs w:val="20"/>
          <w:highlight w:val="none"/>
        </w:rPr>
      </w:pPr>
      <w:r>
        <w:rPr>
          <w:color w:val="auto"/>
          <w:spacing w:val="21"/>
          <w:sz w:val="20"/>
          <w:szCs w:val="20"/>
          <w:highlight w:val="none"/>
        </w:rPr>
        <w:t>六、双方约定的其他工程质量保修事项：</w:t>
      </w:r>
      <w:r>
        <w:rPr>
          <w:color w:val="auto"/>
          <w:spacing w:val="-43"/>
          <w:sz w:val="20"/>
          <w:szCs w:val="20"/>
          <w:highlight w:val="none"/>
        </w:rPr>
        <w:t xml:space="preserve"> </w:t>
      </w:r>
      <w:r>
        <w:rPr>
          <w:color w:val="auto"/>
          <w:spacing w:val="5"/>
          <w:sz w:val="20"/>
          <w:szCs w:val="20"/>
          <w:highlight w:val="none"/>
          <w:u w:val="single" w:color="auto"/>
        </w:rPr>
        <w:t xml:space="preserve">        </w:t>
      </w:r>
      <w:r>
        <w:rPr>
          <w:color w:val="auto"/>
          <w:spacing w:val="21"/>
          <w:sz w:val="20"/>
          <w:szCs w:val="20"/>
          <w:highlight w:val="none"/>
        </w:rPr>
        <w:t>。</w:t>
      </w:r>
    </w:p>
    <w:p w14:paraId="7F3CCE5F">
      <w:pPr>
        <w:pStyle w:val="2"/>
        <w:spacing w:before="226" w:line="450" w:lineRule="auto"/>
        <w:ind w:left="7" w:right="4" w:firstLine="427"/>
        <w:rPr>
          <w:color w:val="auto"/>
          <w:sz w:val="20"/>
          <w:szCs w:val="20"/>
          <w:highlight w:val="none"/>
        </w:rPr>
      </w:pPr>
      <w:r>
        <w:rPr>
          <w:color w:val="auto"/>
          <w:spacing w:val="26"/>
          <w:sz w:val="20"/>
          <w:szCs w:val="20"/>
          <w:highlight w:val="none"/>
        </w:rPr>
        <w:t>工程质量保修书由发包人</w:t>
      </w:r>
      <w:r>
        <w:rPr>
          <w:color w:val="auto"/>
          <w:spacing w:val="-53"/>
          <w:sz w:val="20"/>
          <w:szCs w:val="20"/>
          <w:highlight w:val="none"/>
        </w:rPr>
        <w:t xml:space="preserve"> </w:t>
      </w:r>
      <w:r>
        <w:rPr>
          <w:color w:val="auto"/>
          <w:spacing w:val="26"/>
          <w:sz w:val="20"/>
          <w:szCs w:val="20"/>
          <w:highlight w:val="none"/>
        </w:rPr>
        <w:t>、承包人在工程竣工验收前共</w:t>
      </w:r>
      <w:r>
        <w:rPr>
          <w:color w:val="auto"/>
          <w:spacing w:val="-45"/>
          <w:sz w:val="20"/>
          <w:szCs w:val="20"/>
          <w:highlight w:val="none"/>
        </w:rPr>
        <w:t xml:space="preserve"> </w:t>
      </w:r>
      <w:r>
        <w:rPr>
          <w:color w:val="auto"/>
          <w:spacing w:val="26"/>
          <w:sz w:val="20"/>
          <w:szCs w:val="20"/>
          <w:highlight w:val="none"/>
        </w:rPr>
        <w:t>同签署</w:t>
      </w:r>
      <w:r>
        <w:rPr>
          <w:color w:val="auto"/>
          <w:spacing w:val="-54"/>
          <w:sz w:val="20"/>
          <w:szCs w:val="20"/>
          <w:highlight w:val="none"/>
        </w:rPr>
        <w:t xml:space="preserve"> </w:t>
      </w:r>
      <w:r>
        <w:rPr>
          <w:color w:val="auto"/>
          <w:spacing w:val="26"/>
          <w:sz w:val="20"/>
          <w:szCs w:val="20"/>
          <w:highlight w:val="none"/>
        </w:rPr>
        <w:t>，</w:t>
      </w:r>
      <w:r>
        <w:rPr>
          <w:color w:val="auto"/>
          <w:spacing w:val="25"/>
          <w:sz w:val="20"/>
          <w:szCs w:val="20"/>
          <w:highlight w:val="none"/>
        </w:rPr>
        <w:t>作为施工合同</w:t>
      </w:r>
      <w:r>
        <w:rPr>
          <w:color w:val="auto"/>
          <w:spacing w:val="-49"/>
          <w:sz w:val="20"/>
          <w:szCs w:val="20"/>
          <w:highlight w:val="none"/>
        </w:rPr>
        <w:t xml:space="preserve"> </w:t>
      </w:r>
      <w:r>
        <w:rPr>
          <w:color w:val="auto"/>
          <w:spacing w:val="25"/>
          <w:sz w:val="20"/>
          <w:szCs w:val="20"/>
          <w:highlight w:val="none"/>
        </w:rPr>
        <w:t>附件</w:t>
      </w:r>
      <w:r>
        <w:rPr>
          <w:color w:val="auto"/>
          <w:spacing w:val="-51"/>
          <w:sz w:val="20"/>
          <w:szCs w:val="20"/>
          <w:highlight w:val="none"/>
        </w:rPr>
        <w:t xml:space="preserve"> </w:t>
      </w:r>
      <w:r>
        <w:rPr>
          <w:color w:val="auto"/>
          <w:spacing w:val="25"/>
          <w:sz w:val="20"/>
          <w:szCs w:val="20"/>
          <w:highlight w:val="none"/>
        </w:rPr>
        <w:t>，其有效</w:t>
      </w:r>
      <w:r>
        <w:rPr>
          <w:color w:val="auto"/>
          <w:sz w:val="20"/>
          <w:szCs w:val="20"/>
          <w:highlight w:val="none"/>
        </w:rPr>
        <w:t xml:space="preserve"> </w:t>
      </w:r>
      <w:r>
        <w:rPr>
          <w:color w:val="auto"/>
          <w:spacing w:val="28"/>
          <w:sz w:val="20"/>
          <w:szCs w:val="20"/>
          <w:highlight w:val="none"/>
        </w:rPr>
        <w:t>期限至保修期满。</w:t>
      </w:r>
    </w:p>
    <w:p w14:paraId="26974B56">
      <w:pPr>
        <w:spacing w:line="298" w:lineRule="auto"/>
        <w:rPr>
          <w:rFonts w:ascii="Arial"/>
          <w:color w:val="auto"/>
          <w:sz w:val="21"/>
          <w:highlight w:val="none"/>
        </w:rPr>
      </w:pPr>
    </w:p>
    <w:p w14:paraId="7770D5F6">
      <w:pPr>
        <w:spacing w:line="298" w:lineRule="auto"/>
        <w:rPr>
          <w:rFonts w:ascii="Arial"/>
          <w:color w:val="auto"/>
          <w:sz w:val="21"/>
          <w:highlight w:val="none"/>
        </w:rPr>
      </w:pPr>
    </w:p>
    <w:p w14:paraId="1D77E0A8">
      <w:pPr>
        <w:spacing w:line="298" w:lineRule="auto"/>
        <w:rPr>
          <w:rFonts w:ascii="Arial"/>
          <w:color w:val="auto"/>
          <w:sz w:val="21"/>
          <w:highlight w:val="none"/>
        </w:rPr>
      </w:pPr>
    </w:p>
    <w:p w14:paraId="3AFA54F8">
      <w:pPr>
        <w:pStyle w:val="2"/>
        <w:spacing w:before="66" w:line="228" w:lineRule="auto"/>
        <w:ind w:left="432"/>
        <w:rPr>
          <w:color w:val="auto"/>
          <w:sz w:val="20"/>
          <w:szCs w:val="20"/>
          <w:highlight w:val="none"/>
        </w:rPr>
      </w:pPr>
      <w:r>
        <w:rPr>
          <w:color w:val="auto"/>
          <w:spacing w:val="8"/>
          <w:sz w:val="20"/>
          <w:szCs w:val="20"/>
          <w:highlight w:val="none"/>
        </w:rPr>
        <w:t>发包人(公章)：</w:t>
      </w:r>
      <w:r>
        <w:rPr>
          <w:color w:val="auto"/>
          <w:spacing w:val="-67"/>
          <w:sz w:val="20"/>
          <w:szCs w:val="20"/>
          <w:highlight w:val="none"/>
        </w:rPr>
        <w:t xml:space="preserve"> </w:t>
      </w:r>
      <w:r>
        <w:rPr>
          <w:color w:val="auto"/>
          <w:spacing w:val="5"/>
          <w:sz w:val="20"/>
          <w:szCs w:val="20"/>
          <w:highlight w:val="none"/>
          <w:u w:val="single" w:color="auto"/>
        </w:rPr>
        <w:t xml:space="preserve">                </w:t>
      </w:r>
      <w:r>
        <w:rPr>
          <w:color w:val="auto"/>
          <w:spacing w:val="6"/>
          <w:sz w:val="20"/>
          <w:szCs w:val="20"/>
          <w:highlight w:val="none"/>
        </w:rPr>
        <w:t xml:space="preserve">          </w:t>
      </w:r>
      <w:r>
        <w:rPr>
          <w:color w:val="auto"/>
          <w:spacing w:val="8"/>
          <w:sz w:val="20"/>
          <w:szCs w:val="20"/>
          <w:highlight w:val="none"/>
        </w:rPr>
        <w:t xml:space="preserve">承包人(公章)： </w:t>
      </w:r>
      <w:r>
        <w:rPr>
          <w:color w:val="auto"/>
          <w:spacing w:val="8"/>
          <w:sz w:val="20"/>
          <w:szCs w:val="20"/>
          <w:highlight w:val="none"/>
          <w:u w:val="single" w:color="auto"/>
        </w:rPr>
        <w:t xml:space="preserve">                 </w:t>
      </w:r>
    </w:p>
    <w:p w14:paraId="02AF5D22">
      <w:pPr>
        <w:pStyle w:val="2"/>
        <w:spacing w:before="240" w:line="238" w:lineRule="auto"/>
        <w:ind w:left="424"/>
        <w:rPr>
          <w:color w:val="auto"/>
          <w:sz w:val="20"/>
          <w:szCs w:val="20"/>
          <w:highlight w:val="none"/>
        </w:rPr>
      </w:pPr>
      <w:r>
        <w:rPr>
          <w:color w:val="auto"/>
          <w:spacing w:val="-3"/>
          <w:sz w:val="20"/>
          <w:szCs w:val="20"/>
          <w:highlight w:val="none"/>
        </w:rPr>
        <w:t>地</w:t>
      </w:r>
      <w:r>
        <w:rPr>
          <w:color w:val="auto"/>
          <w:spacing w:val="37"/>
          <w:sz w:val="20"/>
          <w:szCs w:val="20"/>
          <w:highlight w:val="none"/>
        </w:rPr>
        <w:t xml:space="preserve">  </w:t>
      </w:r>
      <w:r>
        <w:rPr>
          <w:color w:val="auto"/>
          <w:spacing w:val="-3"/>
          <w:sz w:val="20"/>
          <w:szCs w:val="20"/>
          <w:highlight w:val="none"/>
        </w:rPr>
        <w:t>址</w:t>
      </w:r>
      <w:r>
        <w:rPr>
          <w:color w:val="auto"/>
          <w:spacing w:val="-66"/>
          <w:sz w:val="20"/>
          <w:szCs w:val="20"/>
          <w:highlight w:val="none"/>
        </w:rPr>
        <w:t xml:space="preserve"> </w:t>
      </w:r>
      <w:r>
        <w:rPr>
          <w:color w:val="auto"/>
          <w:spacing w:val="-3"/>
          <w:sz w:val="20"/>
          <w:szCs w:val="20"/>
          <w:highlight w:val="none"/>
        </w:rPr>
        <w:t>：</w:t>
      </w:r>
      <w:r>
        <w:rPr>
          <w:color w:val="auto"/>
          <w:sz w:val="20"/>
          <w:szCs w:val="20"/>
          <w:highlight w:val="none"/>
          <w:u w:val="single" w:color="auto"/>
        </w:rPr>
        <w:t xml:space="preserve">                     </w:t>
      </w:r>
      <w:r>
        <w:rPr>
          <w:color w:val="auto"/>
          <w:spacing w:val="-3"/>
          <w:sz w:val="20"/>
          <w:szCs w:val="20"/>
          <w:highlight w:val="none"/>
        </w:rPr>
        <w:t xml:space="preserve">             地</w:t>
      </w:r>
      <w:r>
        <w:rPr>
          <w:color w:val="auto"/>
          <w:spacing w:val="10"/>
          <w:sz w:val="20"/>
          <w:szCs w:val="20"/>
          <w:highlight w:val="none"/>
        </w:rPr>
        <w:t xml:space="preserve">  </w:t>
      </w:r>
      <w:r>
        <w:rPr>
          <w:color w:val="auto"/>
          <w:spacing w:val="-3"/>
          <w:sz w:val="20"/>
          <w:szCs w:val="20"/>
          <w:highlight w:val="none"/>
        </w:rPr>
        <w:t>址</w:t>
      </w:r>
      <w:r>
        <w:rPr>
          <w:color w:val="auto"/>
          <w:spacing w:val="-74"/>
          <w:sz w:val="20"/>
          <w:szCs w:val="20"/>
          <w:highlight w:val="none"/>
        </w:rPr>
        <w:t xml:space="preserve"> </w:t>
      </w:r>
      <w:r>
        <w:rPr>
          <w:color w:val="auto"/>
          <w:spacing w:val="-3"/>
          <w:sz w:val="20"/>
          <w:szCs w:val="20"/>
          <w:highlight w:val="none"/>
        </w:rPr>
        <w:t xml:space="preserve">： </w:t>
      </w:r>
      <w:r>
        <w:rPr>
          <w:color w:val="auto"/>
          <w:sz w:val="20"/>
          <w:szCs w:val="20"/>
          <w:highlight w:val="none"/>
          <w:u w:val="single" w:color="auto"/>
        </w:rPr>
        <w:t xml:space="preserve">                 </w:t>
      </w:r>
    </w:p>
    <w:p w14:paraId="1152F376">
      <w:pPr>
        <w:pStyle w:val="2"/>
        <w:spacing w:before="218" w:line="228" w:lineRule="auto"/>
        <w:ind w:left="428"/>
        <w:rPr>
          <w:color w:val="auto"/>
          <w:sz w:val="20"/>
          <w:szCs w:val="20"/>
          <w:highlight w:val="none"/>
        </w:rPr>
      </w:pPr>
      <w:r>
        <w:rPr>
          <w:color w:val="auto"/>
          <w:spacing w:val="13"/>
          <w:sz w:val="20"/>
          <w:szCs w:val="20"/>
          <w:highlight w:val="none"/>
        </w:rPr>
        <w:t>法定代表人(签字)：</w:t>
      </w:r>
      <w:r>
        <w:rPr>
          <w:color w:val="auto"/>
          <w:spacing w:val="-56"/>
          <w:sz w:val="20"/>
          <w:szCs w:val="20"/>
          <w:highlight w:val="none"/>
        </w:rPr>
        <w:t xml:space="preserve"> </w:t>
      </w:r>
      <w:r>
        <w:rPr>
          <w:color w:val="auto"/>
          <w:spacing w:val="5"/>
          <w:sz w:val="20"/>
          <w:szCs w:val="20"/>
          <w:highlight w:val="none"/>
          <w:u w:val="single" w:color="auto"/>
        </w:rPr>
        <w:t xml:space="preserve">           </w:t>
      </w:r>
      <w:r>
        <w:rPr>
          <w:color w:val="auto"/>
          <w:spacing w:val="5"/>
          <w:sz w:val="20"/>
          <w:szCs w:val="20"/>
          <w:highlight w:val="none"/>
        </w:rPr>
        <w:t xml:space="preserve">          </w:t>
      </w:r>
      <w:r>
        <w:rPr>
          <w:color w:val="auto"/>
          <w:spacing w:val="13"/>
          <w:sz w:val="20"/>
          <w:szCs w:val="20"/>
          <w:highlight w:val="none"/>
        </w:rPr>
        <w:t>法定代表人(签字)：</w:t>
      </w:r>
      <w:r>
        <w:rPr>
          <w:color w:val="auto"/>
          <w:sz w:val="20"/>
          <w:szCs w:val="20"/>
          <w:highlight w:val="none"/>
          <w:u w:val="single" w:color="auto"/>
        </w:rPr>
        <w:t xml:space="preserve">                       </w:t>
      </w:r>
    </w:p>
    <w:p w14:paraId="3EBB7738">
      <w:pPr>
        <w:pStyle w:val="2"/>
        <w:spacing w:before="238" w:line="228" w:lineRule="auto"/>
        <w:ind w:left="423"/>
        <w:rPr>
          <w:color w:val="auto"/>
          <w:sz w:val="20"/>
          <w:szCs w:val="20"/>
          <w:highlight w:val="none"/>
        </w:rPr>
      </w:pPr>
      <w:r>
        <w:rPr>
          <w:color w:val="auto"/>
          <w:spacing w:val="13"/>
          <w:sz w:val="20"/>
          <w:szCs w:val="20"/>
          <w:highlight w:val="none"/>
        </w:rPr>
        <w:t>委托代理人(签字)：</w:t>
      </w:r>
      <w:r>
        <w:rPr>
          <w:color w:val="auto"/>
          <w:spacing w:val="-53"/>
          <w:sz w:val="20"/>
          <w:szCs w:val="20"/>
          <w:highlight w:val="none"/>
        </w:rPr>
        <w:t xml:space="preserve"> </w:t>
      </w:r>
      <w:r>
        <w:rPr>
          <w:color w:val="auto"/>
          <w:spacing w:val="4"/>
          <w:sz w:val="20"/>
          <w:szCs w:val="20"/>
          <w:highlight w:val="none"/>
          <w:u w:val="single" w:color="auto"/>
        </w:rPr>
        <w:t xml:space="preserve">           </w:t>
      </w:r>
      <w:r>
        <w:rPr>
          <w:color w:val="auto"/>
          <w:spacing w:val="6"/>
          <w:sz w:val="20"/>
          <w:szCs w:val="20"/>
          <w:highlight w:val="none"/>
        </w:rPr>
        <w:t xml:space="preserve">          </w:t>
      </w:r>
      <w:r>
        <w:rPr>
          <w:color w:val="auto"/>
          <w:spacing w:val="13"/>
          <w:sz w:val="20"/>
          <w:szCs w:val="20"/>
          <w:highlight w:val="none"/>
        </w:rPr>
        <w:t>委托代理人(签字)：</w:t>
      </w:r>
      <w:r>
        <w:rPr>
          <w:color w:val="auto"/>
          <w:sz w:val="20"/>
          <w:szCs w:val="20"/>
          <w:highlight w:val="none"/>
          <w:u w:val="single" w:color="auto"/>
        </w:rPr>
        <w:t xml:space="preserve">                       </w:t>
      </w:r>
    </w:p>
    <w:p w14:paraId="6CA91483">
      <w:pPr>
        <w:pStyle w:val="2"/>
        <w:spacing w:before="237" w:line="231" w:lineRule="auto"/>
        <w:ind w:left="475"/>
        <w:rPr>
          <w:color w:val="auto"/>
          <w:sz w:val="20"/>
          <w:szCs w:val="20"/>
          <w:highlight w:val="none"/>
        </w:rPr>
      </w:pPr>
      <w:r>
        <w:rPr>
          <w:color w:val="auto"/>
          <w:spacing w:val="-6"/>
          <w:sz w:val="20"/>
          <w:szCs w:val="20"/>
          <w:highlight w:val="none"/>
        </w:rPr>
        <w:t>电</w:t>
      </w:r>
      <w:r>
        <w:rPr>
          <w:color w:val="auto"/>
          <w:spacing w:val="24"/>
          <w:sz w:val="20"/>
          <w:szCs w:val="20"/>
          <w:highlight w:val="none"/>
        </w:rPr>
        <w:t xml:space="preserve">  </w:t>
      </w:r>
      <w:r>
        <w:rPr>
          <w:color w:val="auto"/>
          <w:spacing w:val="-6"/>
          <w:sz w:val="20"/>
          <w:szCs w:val="20"/>
          <w:highlight w:val="none"/>
        </w:rPr>
        <w:t>话：</w:t>
      </w:r>
      <w:r>
        <w:rPr>
          <w:color w:val="auto"/>
          <w:spacing w:val="-6"/>
          <w:sz w:val="20"/>
          <w:szCs w:val="20"/>
          <w:highlight w:val="none"/>
          <w:u w:val="single" w:color="auto"/>
        </w:rPr>
        <w:t xml:space="preserve">                      </w:t>
      </w:r>
      <w:r>
        <w:rPr>
          <w:color w:val="auto"/>
          <w:spacing w:val="-6"/>
          <w:sz w:val="20"/>
          <w:szCs w:val="20"/>
          <w:highlight w:val="none"/>
        </w:rPr>
        <w:t xml:space="preserve">           </w:t>
      </w:r>
      <w:r>
        <w:rPr>
          <w:color w:val="auto"/>
          <w:spacing w:val="-7"/>
          <w:sz w:val="20"/>
          <w:szCs w:val="20"/>
          <w:highlight w:val="none"/>
        </w:rPr>
        <w:t xml:space="preserve">   电  话</w:t>
      </w:r>
      <w:r>
        <w:rPr>
          <w:color w:val="auto"/>
          <w:spacing w:val="-74"/>
          <w:sz w:val="20"/>
          <w:szCs w:val="20"/>
          <w:highlight w:val="none"/>
        </w:rPr>
        <w:t xml:space="preserve"> </w:t>
      </w:r>
      <w:r>
        <w:rPr>
          <w:color w:val="auto"/>
          <w:spacing w:val="-7"/>
          <w:sz w:val="20"/>
          <w:szCs w:val="20"/>
          <w:highlight w:val="none"/>
        </w:rPr>
        <w:t>：</w:t>
      </w:r>
      <w:r>
        <w:rPr>
          <w:color w:val="auto"/>
          <w:spacing w:val="-7"/>
          <w:sz w:val="20"/>
          <w:szCs w:val="20"/>
          <w:highlight w:val="none"/>
          <w:u w:val="single" w:color="auto"/>
        </w:rPr>
        <w:t xml:space="preserve">                         </w:t>
      </w:r>
    </w:p>
    <w:p w14:paraId="14624DEF">
      <w:pPr>
        <w:pStyle w:val="2"/>
        <w:spacing w:before="232" w:line="228" w:lineRule="auto"/>
        <w:ind w:left="423"/>
        <w:rPr>
          <w:color w:val="auto"/>
          <w:sz w:val="20"/>
          <w:szCs w:val="20"/>
          <w:highlight w:val="none"/>
        </w:rPr>
      </w:pPr>
      <w:r>
        <w:rPr>
          <w:color w:val="auto"/>
          <w:spacing w:val="-4"/>
          <w:sz w:val="20"/>
          <w:szCs w:val="20"/>
          <w:highlight w:val="none"/>
        </w:rPr>
        <w:t>传</w:t>
      </w:r>
      <w:r>
        <w:rPr>
          <w:color w:val="auto"/>
          <w:spacing w:val="36"/>
          <w:sz w:val="20"/>
          <w:szCs w:val="20"/>
          <w:highlight w:val="none"/>
        </w:rPr>
        <w:t xml:space="preserve">  </w:t>
      </w:r>
      <w:r>
        <w:rPr>
          <w:color w:val="auto"/>
          <w:spacing w:val="-4"/>
          <w:sz w:val="20"/>
          <w:szCs w:val="20"/>
          <w:highlight w:val="none"/>
        </w:rPr>
        <w:t>真</w:t>
      </w:r>
      <w:r>
        <w:rPr>
          <w:color w:val="auto"/>
          <w:spacing w:val="-67"/>
          <w:sz w:val="20"/>
          <w:szCs w:val="20"/>
          <w:highlight w:val="none"/>
        </w:rPr>
        <w:t xml:space="preserve"> </w:t>
      </w:r>
      <w:r>
        <w:rPr>
          <w:color w:val="auto"/>
          <w:spacing w:val="-4"/>
          <w:sz w:val="20"/>
          <w:szCs w:val="20"/>
          <w:highlight w:val="none"/>
        </w:rPr>
        <w:t>：</w:t>
      </w:r>
      <w:r>
        <w:rPr>
          <w:color w:val="auto"/>
          <w:sz w:val="20"/>
          <w:szCs w:val="20"/>
          <w:highlight w:val="none"/>
          <w:u w:val="single" w:color="auto"/>
        </w:rPr>
        <w:t xml:space="preserve">                     </w:t>
      </w:r>
      <w:r>
        <w:rPr>
          <w:color w:val="auto"/>
          <w:spacing w:val="5"/>
          <w:sz w:val="20"/>
          <w:szCs w:val="20"/>
          <w:highlight w:val="none"/>
        </w:rPr>
        <w:t xml:space="preserve">            </w:t>
      </w:r>
      <w:r>
        <w:rPr>
          <w:color w:val="auto"/>
          <w:spacing w:val="-4"/>
          <w:sz w:val="20"/>
          <w:szCs w:val="20"/>
          <w:highlight w:val="none"/>
        </w:rPr>
        <w:t>传</w:t>
      </w:r>
      <w:r>
        <w:rPr>
          <w:color w:val="auto"/>
          <w:spacing w:val="13"/>
          <w:sz w:val="20"/>
          <w:szCs w:val="20"/>
          <w:highlight w:val="none"/>
        </w:rPr>
        <w:t xml:space="preserve">  </w:t>
      </w:r>
      <w:r>
        <w:rPr>
          <w:color w:val="auto"/>
          <w:spacing w:val="-4"/>
          <w:sz w:val="20"/>
          <w:szCs w:val="20"/>
          <w:highlight w:val="none"/>
        </w:rPr>
        <w:t>真</w:t>
      </w:r>
      <w:r>
        <w:rPr>
          <w:color w:val="auto"/>
          <w:spacing w:val="-73"/>
          <w:sz w:val="20"/>
          <w:szCs w:val="20"/>
          <w:highlight w:val="none"/>
        </w:rPr>
        <w:t xml:space="preserve"> </w:t>
      </w:r>
      <w:r>
        <w:rPr>
          <w:color w:val="auto"/>
          <w:spacing w:val="-4"/>
          <w:sz w:val="20"/>
          <w:szCs w:val="20"/>
          <w:highlight w:val="none"/>
        </w:rPr>
        <w:t>：</w:t>
      </w:r>
      <w:r>
        <w:rPr>
          <w:color w:val="auto"/>
          <w:sz w:val="20"/>
          <w:szCs w:val="20"/>
          <w:highlight w:val="none"/>
          <w:u w:val="single" w:color="auto"/>
        </w:rPr>
        <w:t xml:space="preserve">                     </w:t>
      </w:r>
    </w:p>
    <w:p w14:paraId="13C4E143">
      <w:pPr>
        <w:pStyle w:val="2"/>
        <w:spacing w:before="241" w:line="229" w:lineRule="auto"/>
        <w:ind w:left="428"/>
        <w:rPr>
          <w:color w:val="auto"/>
          <w:sz w:val="20"/>
          <w:szCs w:val="20"/>
          <w:highlight w:val="none"/>
        </w:rPr>
      </w:pPr>
      <w:r>
        <w:rPr>
          <w:color w:val="auto"/>
          <w:spacing w:val="6"/>
          <w:sz w:val="20"/>
          <w:szCs w:val="20"/>
          <w:highlight w:val="none"/>
        </w:rPr>
        <w:t>开户银行：</w:t>
      </w:r>
      <w:r>
        <w:rPr>
          <w:color w:val="auto"/>
          <w:spacing w:val="-40"/>
          <w:sz w:val="20"/>
          <w:szCs w:val="20"/>
          <w:highlight w:val="none"/>
        </w:rPr>
        <w:t xml:space="preserve"> </w:t>
      </w:r>
      <w:r>
        <w:rPr>
          <w:color w:val="auto"/>
          <w:spacing w:val="6"/>
          <w:sz w:val="20"/>
          <w:szCs w:val="20"/>
          <w:highlight w:val="none"/>
          <w:u w:val="single" w:color="auto"/>
        </w:rPr>
        <w:t xml:space="preserve">                   </w:t>
      </w:r>
      <w:r>
        <w:rPr>
          <w:color w:val="auto"/>
          <w:spacing w:val="6"/>
          <w:sz w:val="20"/>
          <w:szCs w:val="20"/>
          <w:highlight w:val="none"/>
        </w:rPr>
        <w:t xml:space="preserve">           开户银行：  </w:t>
      </w:r>
      <w:r>
        <w:rPr>
          <w:color w:val="auto"/>
          <w:spacing w:val="6"/>
          <w:sz w:val="20"/>
          <w:szCs w:val="20"/>
          <w:highlight w:val="none"/>
          <w:u w:val="single" w:color="auto"/>
        </w:rPr>
        <w:t xml:space="preserve">                </w:t>
      </w:r>
    </w:p>
    <w:p w14:paraId="20926619">
      <w:pPr>
        <w:pStyle w:val="2"/>
        <w:spacing w:before="236" w:line="230" w:lineRule="auto"/>
        <w:ind w:left="432"/>
        <w:rPr>
          <w:color w:val="auto"/>
          <w:sz w:val="20"/>
          <w:szCs w:val="20"/>
          <w:highlight w:val="none"/>
        </w:rPr>
      </w:pPr>
      <w:r>
        <w:rPr>
          <w:color w:val="auto"/>
          <w:spacing w:val="-9"/>
          <w:sz w:val="20"/>
          <w:szCs w:val="20"/>
          <w:highlight w:val="none"/>
        </w:rPr>
        <w:t>账</w:t>
      </w:r>
      <w:r>
        <w:rPr>
          <w:color w:val="auto"/>
          <w:spacing w:val="36"/>
          <w:sz w:val="20"/>
          <w:szCs w:val="20"/>
          <w:highlight w:val="none"/>
        </w:rPr>
        <w:t xml:space="preserve">  </w:t>
      </w:r>
      <w:r>
        <w:rPr>
          <w:color w:val="auto"/>
          <w:spacing w:val="-9"/>
          <w:sz w:val="20"/>
          <w:szCs w:val="20"/>
          <w:highlight w:val="none"/>
        </w:rPr>
        <w:t>号</w:t>
      </w:r>
      <w:r>
        <w:rPr>
          <w:color w:val="auto"/>
          <w:spacing w:val="-74"/>
          <w:sz w:val="20"/>
          <w:szCs w:val="20"/>
          <w:highlight w:val="none"/>
        </w:rPr>
        <w:t xml:space="preserve"> </w:t>
      </w:r>
      <w:r>
        <w:rPr>
          <w:color w:val="auto"/>
          <w:spacing w:val="-9"/>
          <w:sz w:val="20"/>
          <w:szCs w:val="20"/>
          <w:highlight w:val="none"/>
        </w:rPr>
        <w:t>：</w:t>
      </w:r>
      <w:r>
        <w:rPr>
          <w:color w:val="auto"/>
          <w:sz w:val="20"/>
          <w:szCs w:val="20"/>
          <w:highlight w:val="none"/>
          <w:u w:val="single" w:color="auto"/>
        </w:rPr>
        <w:t xml:space="preserve">                     </w:t>
      </w:r>
      <w:r>
        <w:rPr>
          <w:color w:val="auto"/>
          <w:spacing w:val="6"/>
          <w:sz w:val="20"/>
          <w:szCs w:val="20"/>
          <w:highlight w:val="none"/>
        </w:rPr>
        <w:t xml:space="preserve">             </w:t>
      </w:r>
      <w:r>
        <w:rPr>
          <w:color w:val="auto"/>
          <w:spacing w:val="-9"/>
          <w:sz w:val="20"/>
          <w:szCs w:val="20"/>
          <w:highlight w:val="none"/>
        </w:rPr>
        <w:t>账</w:t>
      </w:r>
      <w:r>
        <w:rPr>
          <w:color w:val="auto"/>
          <w:spacing w:val="12"/>
          <w:sz w:val="20"/>
          <w:szCs w:val="20"/>
          <w:highlight w:val="none"/>
        </w:rPr>
        <w:t xml:space="preserve">  </w:t>
      </w:r>
      <w:r>
        <w:rPr>
          <w:color w:val="auto"/>
          <w:spacing w:val="-9"/>
          <w:sz w:val="20"/>
          <w:szCs w:val="20"/>
          <w:highlight w:val="none"/>
        </w:rPr>
        <w:t>号</w:t>
      </w:r>
      <w:r>
        <w:rPr>
          <w:color w:val="auto"/>
          <w:spacing w:val="-74"/>
          <w:sz w:val="20"/>
          <w:szCs w:val="20"/>
          <w:highlight w:val="none"/>
        </w:rPr>
        <w:t xml:space="preserve"> </w:t>
      </w:r>
      <w:r>
        <w:rPr>
          <w:color w:val="auto"/>
          <w:spacing w:val="-9"/>
          <w:sz w:val="20"/>
          <w:szCs w:val="20"/>
          <w:highlight w:val="none"/>
        </w:rPr>
        <w:t>：</w:t>
      </w:r>
      <w:r>
        <w:rPr>
          <w:color w:val="auto"/>
          <w:spacing w:val="8"/>
          <w:sz w:val="20"/>
          <w:szCs w:val="20"/>
          <w:highlight w:val="none"/>
        </w:rPr>
        <w:t xml:space="preserve">  </w:t>
      </w:r>
      <w:r>
        <w:rPr>
          <w:color w:val="auto"/>
          <w:sz w:val="20"/>
          <w:szCs w:val="20"/>
          <w:highlight w:val="none"/>
          <w:u w:val="single" w:color="auto"/>
        </w:rPr>
        <w:t xml:space="preserve">                   </w:t>
      </w:r>
    </w:p>
    <w:p w14:paraId="6735D07C">
      <w:pPr>
        <w:pStyle w:val="2"/>
        <w:spacing w:before="234" w:line="228" w:lineRule="auto"/>
        <w:ind w:left="457"/>
        <w:rPr>
          <w:color w:val="auto"/>
          <w:sz w:val="20"/>
          <w:szCs w:val="20"/>
          <w:highlight w:val="none"/>
        </w:rPr>
      </w:pPr>
      <w:r>
        <w:rPr>
          <w:color w:val="auto"/>
          <w:spacing w:val="7"/>
          <w:sz w:val="20"/>
          <w:szCs w:val="20"/>
          <w:highlight w:val="none"/>
        </w:rPr>
        <w:t>邮政编码：</w:t>
      </w:r>
      <w:r>
        <w:rPr>
          <w:color w:val="auto"/>
          <w:spacing w:val="-71"/>
          <w:sz w:val="20"/>
          <w:szCs w:val="20"/>
          <w:highlight w:val="none"/>
        </w:rPr>
        <w:t xml:space="preserve"> </w:t>
      </w:r>
      <w:r>
        <w:rPr>
          <w:color w:val="auto"/>
          <w:spacing w:val="5"/>
          <w:sz w:val="20"/>
          <w:szCs w:val="20"/>
          <w:highlight w:val="none"/>
          <w:u w:val="single" w:color="auto"/>
        </w:rPr>
        <w:t xml:space="preserve">                  </w:t>
      </w:r>
      <w:r>
        <w:rPr>
          <w:color w:val="auto"/>
          <w:spacing w:val="6"/>
          <w:sz w:val="20"/>
          <w:szCs w:val="20"/>
          <w:highlight w:val="none"/>
        </w:rPr>
        <w:t xml:space="preserve">             </w:t>
      </w:r>
      <w:r>
        <w:rPr>
          <w:color w:val="auto"/>
          <w:spacing w:val="7"/>
          <w:sz w:val="20"/>
          <w:szCs w:val="20"/>
          <w:highlight w:val="none"/>
        </w:rPr>
        <w:t>邮政编码：</w:t>
      </w:r>
      <w:r>
        <w:rPr>
          <w:color w:val="auto"/>
          <w:sz w:val="20"/>
          <w:szCs w:val="20"/>
          <w:highlight w:val="none"/>
          <w:u w:val="single" w:color="auto"/>
        </w:rPr>
        <w:t xml:space="preserve">                   </w:t>
      </w:r>
    </w:p>
    <w:p w14:paraId="1977A594">
      <w:pPr>
        <w:spacing w:line="228" w:lineRule="auto"/>
        <w:rPr>
          <w:color w:val="auto"/>
          <w:sz w:val="20"/>
          <w:szCs w:val="20"/>
          <w:highlight w:val="none"/>
        </w:rPr>
        <w:sectPr>
          <w:footerReference r:id="rId62" w:type="default"/>
          <w:pgSz w:w="11906" w:h="16839"/>
          <w:pgMar w:top="400" w:right="1101" w:bottom="1151" w:left="1088" w:header="0" w:footer="989" w:gutter="0"/>
          <w:pgNumType w:fmt="decimal"/>
          <w:cols w:space="720" w:num="1"/>
        </w:sectPr>
      </w:pPr>
    </w:p>
    <w:p w14:paraId="46221A48">
      <w:pPr>
        <w:spacing w:line="274" w:lineRule="auto"/>
        <w:rPr>
          <w:rFonts w:ascii="Arial"/>
          <w:color w:val="auto"/>
          <w:sz w:val="21"/>
          <w:highlight w:val="none"/>
        </w:rPr>
      </w:pPr>
    </w:p>
    <w:p w14:paraId="08DB3166">
      <w:pPr>
        <w:spacing w:line="275" w:lineRule="auto"/>
        <w:rPr>
          <w:rFonts w:ascii="Arial"/>
          <w:color w:val="auto"/>
          <w:sz w:val="21"/>
          <w:highlight w:val="none"/>
        </w:rPr>
      </w:pPr>
    </w:p>
    <w:p w14:paraId="54331FCD">
      <w:pPr>
        <w:spacing w:line="275" w:lineRule="auto"/>
        <w:rPr>
          <w:rFonts w:ascii="Arial"/>
          <w:color w:val="auto"/>
          <w:sz w:val="21"/>
          <w:highlight w:val="none"/>
        </w:rPr>
      </w:pPr>
    </w:p>
    <w:p w14:paraId="69FB7449">
      <w:pPr>
        <w:spacing w:line="275" w:lineRule="auto"/>
        <w:rPr>
          <w:rFonts w:ascii="Arial"/>
          <w:color w:val="auto"/>
          <w:sz w:val="21"/>
          <w:highlight w:val="none"/>
        </w:rPr>
      </w:pPr>
    </w:p>
    <w:p w14:paraId="15A46545">
      <w:pPr>
        <w:pStyle w:val="2"/>
        <w:spacing w:before="98" w:line="219" w:lineRule="auto"/>
        <w:ind w:left="97"/>
        <w:rPr>
          <w:color w:val="auto"/>
          <w:sz w:val="30"/>
          <w:szCs w:val="30"/>
          <w:highlight w:val="none"/>
        </w:rPr>
      </w:pPr>
      <w:r>
        <w:rPr>
          <w:color w:val="auto"/>
          <w:spacing w:val="-12"/>
          <w:sz w:val="30"/>
          <w:szCs w:val="30"/>
          <w:highlight w:val="none"/>
        </w:rPr>
        <w:t>附件</w:t>
      </w:r>
      <w:r>
        <w:rPr>
          <w:color w:val="auto"/>
          <w:spacing w:val="-64"/>
          <w:sz w:val="30"/>
          <w:szCs w:val="30"/>
          <w:highlight w:val="none"/>
        </w:rPr>
        <w:t xml:space="preserve"> </w:t>
      </w:r>
      <w:r>
        <w:rPr>
          <w:color w:val="auto"/>
          <w:spacing w:val="-12"/>
          <w:sz w:val="30"/>
          <w:szCs w:val="30"/>
          <w:highlight w:val="none"/>
        </w:rPr>
        <w:t>4：</w:t>
      </w:r>
    </w:p>
    <w:p w14:paraId="0EADBABB">
      <w:pPr>
        <w:spacing w:line="324" w:lineRule="auto"/>
        <w:rPr>
          <w:rFonts w:ascii="Arial"/>
          <w:color w:val="auto"/>
          <w:sz w:val="21"/>
          <w:highlight w:val="none"/>
        </w:rPr>
      </w:pPr>
    </w:p>
    <w:p w14:paraId="102116F6">
      <w:pPr>
        <w:pStyle w:val="2"/>
        <w:spacing w:before="97" w:line="220" w:lineRule="auto"/>
        <w:ind w:left="2853"/>
        <w:rPr>
          <w:color w:val="auto"/>
          <w:sz w:val="30"/>
          <w:szCs w:val="30"/>
          <w:highlight w:val="none"/>
        </w:rPr>
      </w:pPr>
      <w:r>
        <w:rPr>
          <w:color w:val="auto"/>
          <w:spacing w:val="-2"/>
          <w:sz w:val="30"/>
          <w:szCs w:val="30"/>
          <w:highlight w:val="none"/>
        </w:rPr>
        <w:t>主要建设工程文件目录</w:t>
      </w:r>
    </w:p>
    <w:p w14:paraId="0610DD1F">
      <w:pPr>
        <w:spacing w:before="17"/>
        <w:rPr>
          <w:color w:val="auto"/>
          <w:highlight w:val="none"/>
        </w:rPr>
      </w:pPr>
    </w:p>
    <w:tbl>
      <w:tblPr>
        <w:tblStyle w:val="8"/>
        <w:tblW w:w="865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2"/>
        <w:gridCol w:w="1272"/>
        <w:gridCol w:w="1446"/>
        <w:gridCol w:w="1239"/>
        <w:gridCol w:w="1446"/>
        <w:gridCol w:w="1289"/>
      </w:tblGrid>
      <w:tr w14:paraId="6A3A8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962" w:type="dxa"/>
            <w:tcBorders>
              <w:top w:val="single" w:color="000000" w:sz="10" w:space="0"/>
              <w:left w:val="single" w:color="000000" w:sz="10" w:space="0"/>
              <w:bottom w:val="single" w:color="000000" w:sz="2" w:space="0"/>
            </w:tcBorders>
            <w:vAlign w:val="top"/>
          </w:tcPr>
          <w:p w14:paraId="5D2F4F4E">
            <w:pPr>
              <w:pStyle w:val="9"/>
              <w:spacing w:before="175" w:line="221" w:lineRule="auto"/>
              <w:ind w:left="418"/>
              <w:rPr>
                <w:color w:val="auto"/>
                <w:sz w:val="28"/>
                <w:szCs w:val="28"/>
                <w:highlight w:val="none"/>
              </w:rPr>
            </w:pPr>
            <w:r>
              <w:rPr>
                <w:color w:val="auto"/>
                <w:spacing w:val="-4"/>
                <w:sz w:val="28"/>
                <w:szCs w:val="28"/>
                <w:highlight w:val="none"/>
              </w:rPr>
              <w:t>文件名称</w:t>
            </w:r>
          </w:p>
        </w:tc>
        <w:tc>
          <w:tcPr>
            <w:tcW w:w="1272" w:type="dxa"/>
            <w:tcBorders>
              <w:top w:val="single" w:color="000000" w:sz="10" w:space="0"/>
              <w:bottom w:val="single" w:color="000000" w:sz="2" w:space="0"/>
            </w:tcBorders>
            <w:vAlign w:val="top"/>
          </w:tcPr>
          <w:p w14:paraId="22E357AE">
            <w:pPr>
              <w:pStyle w:val="9"/>
              <w:spacing w:before="175" w:line="221" w:lineRule="auto"/>
              <w:ind w:left="358"/>
              <w:rPr>
                <w:color w:val="auto"/>
                <w:sz w:val="28"/>
                <w:szCs w:val="28"/>
                <w:highlight w:val="none"/>
              </w:rPr>
            </w:pPr>
            <w:r>
              <w:rPr>
                <w:color w:val="auto"/>
                <w:spacing w:val="-6"/>
                <w:sz w:val="28"/>
                <w:szCs w:val="28"/>
                <w:highlight w:val="none"/>
              </w:rPr>
              <w:t>套数</w:t>
            </w:r>
          </w:p>
        </w:tc>
        <w:tc>
          <w:tcPr>
            <w:tcW w:w="1446" w:type="dxa"/>
            <w:tcBorders>
              <w:top w:val="single" w:color="000000" w:sz="10" w:space="0"/>
              <w:bottom w:val="single" w:color="000000" w:sz="2" w:space="0"/>
            </w:tcBorders>
            <w:vAlign w:val="top"/>
          </w:tcPr>
          <w:p w14:paraId="5CA696FA">
            <w:pPr>
              <w:pStyle w:val="9"/>
              <w:spacing w:before="176" w:line="221" w:lineRule="auto"/>
              <w:jc w:val="right"/>
              <w:rPr>
                <w:color w:val="auto"/>
                <w:sz w:val="28"/>
                <w:szCs w:val="28"/>
                <w:highlight w:val="none"/>
              </w:rPr>
            </w:pPr>
            <w:r>
              <w:rPr>
                <w:color w:val="auto"/>
                <w:spacing w:val="-15"/>
                <w:sz w:val="28"/>
                <w:szCs w:val="28"/>
                <w:highlight w:val="none"/>
              </w:rPr>
              <w:t>费用（元）</w:t>
            </w:r>
          </w:p>
        </w:tc>
        <w:tc>
          <w:tcPr>
            <w:tcW w:w="1239" w:type="dxa"/>
            <w:tcBorders>
              <w:top w:val="single" w:color="000000" w:sz="10" w:space="0"/>
              <w:bottom w:val="single" w:color="000000" w:sz="2" w:space="0"/>
            </w:tcBorders>
            <w:vAlign w:val="top"/>
          </w:tcPr>
          <w:p w14:paraId="49485B62">
            <w:pPr>
              <w:pStyle w:val="9"/>
              <w:spacing w:before="176" w:line="221" w:lineRule="auto"/>
              <w:ind w:left="349"/>
              <w:rPr>
                <w:color w:val="auto"/>
                <w:sz w:val="28"/>
                <w:szCs w:val="28"/>
                <w:highlight w:val="none"/>
              </w:rPr>
            </w:pPr>
            <w:r>
              <w:rPr>
                <w:color w:val="auto"/>
                <w:spacing w:val="-6"/>
                <w:sz w:val="28"/>
                <w:szCs w:val="28"/>
                <w:highlight w:val="none"/>
              </w:rPr>
              <w:t>质量</w:t>
            </w:r>
          </w:p>
        </w:tc>
        <w:tc>
          <w:tcPr>
            <w:tcW w:w="1446" w:type="dxa"/>
            <w:tcBorders>
              <w:top w:val="single" w:color="000000" w:sz="10" w:space="0"/>
              <w:bottom w:val="single" w:color="000000" w:sz="2" w:space="0"/>
            </w:tcBorders>
            <w:vAlign w:val="top"/>
          </w:tcPr>
          <w:p w14:paraId="2EBB27E2">
            <w:pPr>
              <w:pStyle w:val="9"/>
              <w:spacing w:before="176" w:line="222" w:lineRule="auto"/>
              <w:ind w:left="176"/>
              <w:rPr>
                <w:color w:val="auto"/>
                <w:sz w:val="28"/>
                <w:szCs w:val="28"/>
                <w:highlight w:val="none"/>
              </w:rPr>
            </w:pPr>
            <w:r>
              <w:rPr>
                <w:color w:val="auto"/>
                <w:spacing w:val="-3"/>
                <w:sz w:val="28"/>
                <w:szCs w:val="28"/>
                <w:highlight w:val="none"/>
              </w:rPr>
              <w:t>移交时间</w:t>
            </w:r>
          </w:p>
        </w:tc>
        <w:tc>
          <w:tcPr>
            <w:tcW w:w="1289" w:type="dxa"/>
            <w:tcBorders>
              <w:top w:val="single" w:color="000000" w:sz="10" w:space="0"/>
              <w:bottom w:val="single" w:color="000000" w:sz="2" w:space="0"/>
              <w:right w:val="single" w:color="000000" w:sz="10" w:space="0"/>
            </w:tcBorders>
            <w:vAlign w:val="top"/>
          </w:tcPr>
          <w:p w14:paraId="3F896120">
            <w:pPr>
              <w:pStyle w:val="9"/>
              <w:spacing w:before="175" w:line="221" w:lineRule="auto"/>
              <w:ind w:left="244"/>
              <w:rPr>
                <w:color w:val="auto"/>
                <w:sz w:val="28"/>
                <w:szCs w:val="28"/>
                <w:highlight w:val="none"/>
              </w:rPr>
            </w:pPr>
            <w:r>
              <w:rPr>
                <w:color w:val="auto"/>
                <w:spacing w:val="-7"/>
                <w:sz w:val="28"/>
                <w:szCs w:val="28"/>
                <w:highlight w:val="none"/>
              </w:rPr>
              <w:t>责任人</w:t>
            </w:r>
          </w:p>
        </w:tc>
      </w:tr>
      <w:tr w14:paraId="3E59B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1962" w:type="dxa"/>
            <w:tcBorders>
              <w:top w:val="single" w:color="000000" w:sz="2" w:space="0"/>
              <w:left w:val="single" w:color="000000" w:sz="10" w:space="0"/>
            </w:tcBorders>
            <w:vAlign w:val="top"/>
          </w:tcPr>
          <w:p w14:paraId="2764D645">
            <w:pPr>
              <w:rPr>
                <w:rFonts w:ascii="Arial"/>
                <w:color w:val="auto"/>
                <w:sz w:val="21"/>
                <w:highlight w:val="none"/>
              </w:rPr>
            </w:pPr>
          </w:p>
        </w:tc>
        <w:tc>
          <w:tcPr>
            <w:tcW w:w="1272" w:type="dxa"/>
            <w:tcBorders>
              <w:top w:val="single" w:color="000000" w:sz="2" w:space="0"/>
            </w:tcBorders>
            <w:vAlign w:val="top"/>
          </w:tcPr>
          <w:p w14:paraId="01A011EA">
            <w:pPr>
              <w:rPr>
                <w:rFonts w:ascii="Arial"/>
                <w:color w:val="auto"/>
                <w:sz w:val="21"/>
                <w:highlight w:val="none"/>
              </w:rPr>
            </w:pPr>
          </w:p>
        </w:tc>
        <w:tc>
          <w:tcPr>
            <w:tcW w:w="1446" w:type="dxa"/>
            <w:tcBorders>
              <w:top w:val="single" w:color="000000" w:sz="2" w:space="0"/>
            </w:tcBorders>
            <w:vAlign w:val="top"/>
          </w:tcPr>
          <w:p w14:paraId="406F4370">
            <w:pPr>
              <w:rPr>
                <w:rFonts w:ascii="Arial"/>
                <w:color w:val="auto"/>
                <w:sz w:val="21"/>
                <w:highlight w:val="none"/>
              </w:rPr>
            </w:pPr>
          </w:p>
        </w:tc>
        <w:tc>
          <w:tcPr>
            <w:tcW w:w="1239" w:type="dxa"/>
            <w:tcBorders>
              <w:top w:val="single" w:color="000000" w:sz="2" w:space="0"/>
            </w:tcBorders>
            <w:vAlign w:val="top"/>
          </w:tcPr>
          <w:p w14:paraId="1F91CA3C">
            <w:pPr>
              <w:rPr>
                <w:rFonts w:ascii="Arial"/>
                <w:color w:val="auto"/>
                <w:sz w:val="21"/>
                <w:highlight w:val="none"/>
              </w:rPr>
            </w:pPr>
          </w:p>
        </w:tc>
        <w:tc>
          <w:tcPr>
            <w:tcW w:w="1446" w:type="dxa"/>
            <w:tcBorders>
              <w:top w:val="single" w:color="000000" w:sz="2" w:space="0"/>
            </w:tcBorders>
            <w:vAlign w:val="top"/>
          </w:tcPr>
          <w:p w14:paraId="52882C53">
            <w:pPr>
              <w:rPr>
                <w:rFonts w:ascii="Arial"/>
                <w:color w:val="auto"/>
                <w:sz w:val="21"/>
                <w:highlight w:val="none"/>
              </w:rPr>
            </w:pPr>
          </w:p>
        </w:tc>
        <w:tc>
          <w:tcPr>
            <w:tcW w:w="1289" w:type="dxa"/>
            <w:tcBorders>
              <w:top w:val="single" w:color="000000" w:sz="2" w:space="0"/>
              <w:right w:val="single" w:color="000000" w:sz="10" w:space="0"/>
            </w:tcBorders>
            <w:vAlign w:val="top"/>
          </w:tcPr>
          <w:p w14:paraId="41754ABD">
            <w:pPr>
              <w:rPr>
                <w:rFonts w:ascii="Arial"/>
                <w:color w:val="auto"/>
                <w:sz w:val="21"/>
                <w:highlight w:val="none"/>
              </w:rPr>
            </w:pPr>
          </w:p>
        </w:tc>
      </w:tr>
      <w:tr w14:paraId="42F4A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962" w:type="dxa"/>
            <w:tcBorders>
              <w:left w:val="single" w:color="000000" w:sz="10" w:space="0"/>
            </w:tcBorders>
            <w:vAlign w:val="top"/>
          </w:tcPr>
          <w:p w14:paraId="6469D227">
            <w:pPr>
              <w:rPr>
                <w:rFonts w:ascii="Arial"/>
                <w:color w:val="auto"/>
                <w:sz w:val="21"/>
                <w:highlight w:val="none"/>
              </w:rPr>
            </w:pPr>
          </w:p>
        </w:tc>
        <w:tc>
          <w:tcPr>
            <w:tcW w:w="1272" w:type="dxa"/>
            <w:vAlign w:val="top"/>
          </w:tcPr>
          <w:p w14:paraId="1461135C">
            <w:pPr>
              <w:rPr>
                <w:rFonts w:ascii="Arial"/>
                <w:color w:val="auto"/>
                <w:sz w:val="21"/>
                <w:highlight w:val="none"/>
              </w:rPr>
            </w:pPr>
          </w:p>
        </w:tc>
        <w:tc>
          <w:tcPr>
            <w:tcW w:w="1446" w:type="dxa"/>
            <w:vAlign w:val="top"/>
          </w:tcPr>
          <w:p w14:paraId="6E11D8EA">
            <w:pPr>
              <w:rPr>
                <w:rFonts w:ascii="Arial"/>
                <w:color w:val="auto"/>
                <w:sz w:val="21"/>
                <w:highlight w:val="none"/>
              </w:rPr>
            </w:pPr>
          </w:p>
        </w:tc>
        <w:tc>
          <w:tcPr>
            <w:tcW w:w="1239" w:type="dxa"/>
            <w:vAlign w:val="top"/>
          </w:tcPr>
          <w:p w14:paraId="663A5F67">
            <w:pPr>
              <w:rPr>
                <w:rFonts w:ascii="Arial"/>
                <w:color w:val="auto"/>
                <w:sz w:val="21"/>
                <w:highlight w:val="none"/>
              </w:rPr>
            </w:pPr>
          </w:p>
        </w:tc>
        <w:tc>
          <w:tcPr>
            <w:tcW w:w="1446" w:type="dxa"/>
            <w:vAlign w:val="top"/>
          </w:tcPr>
          <w:p w14:paraId="40E9C9C4">
            <w:pPr>
              <w:rPr>
                <w:rFonts w:ascii="Arial"/>
                <w:color w:val="auto"/>
                <w:sz w:val="21"/>
                <w:highlight w:val="none"/>
              </w:rPr>
            </w:pPr>
          </w:p>
        </w:tc>
        <w:tc>
          <w:tcPr>
            <w:tcW w:w="1289" w:type="dxa"/>
            <w:tcBorders>
              <w:right w:val="single" w:color="000000" w:sz="10" w:space="0"/>
            </w:tcBorders>
            <w:vAlign w:val="top"/>
          </w:tcPr>
          <w:p w14:paraId="5E53F18C">
            <w:pPr>
              <w:rPr>
                <w:rFonts w:ascii="Arial"/>
                <w:color w:val="auto"/>
                <w:sz w:val="21"/>
                <w:highlight w:val="none"/>
              </w:rPr>
            </w:pPr>
          </w:p>
        </w:tc>
      </w:tr>
      <w:tr w14:paraId="7E144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6F704CED">
            <w:pPr>
              <w:rPr>
                <w:rFonts w:ascii="Arial"/>
                <w:color w:val="auto"/>
                <w:sz w:val="21"/>
                <w:highlight w:val="none"/>
              </w:rPr>
            </w:pPr>
          </w:p>
        </w:tc>
        <w:tc>
          <w:tcPr>
            <w:tcW w:w="1272" w:type="dxa"/>
            <w:vAlign w:val="top"/>
          </w:tcPr>
          <w:p w14:paraId="707C8E67">
            <w:pPr>
              <w:rPr>
                <w:rFonts w:ascii="Arial"/>
                <w:color w:val="auto"/>
                <w:sz w:val="21"/>
                <w:highlight w:val="none"/>
              </w:rPr>
            </w:pPr>
          </w:p>
        </w:tc>
        <w:tc>
          <w:tcPr>
            <w:tcW w:w="1446" w:type="dxa"/>
            <w:vAlign w:val="top"/>
          </w:tcPr>
          <w:p w14:paraId="6CADF75E">
            <w:pPr>
              <w:rPr>
                <w:rFonts w:ascii="Arial"/>
                <w:color w:val="auto"/>
                <w:sz w:val="21"/>
                <w:highlight w:val="none"/>
              </w:rPr>
            </w:pPr>
          </w:p>
        </w:tc>
        <w:tc>
          <w:tcPr>
            <w:tcW w:w="1239" w:type="dxa"/>
            <w:vAlign w:val="top"/>
          </w:tcPr>
          <w:p w14:paraId="37D86863">
            <w:pPr>
              <w:rPr>
                <w:rFonts w:ascii="Arial"/>
                <w:color w:val="auto"/>
                <w:sz w:val="21"/>
                <w:highlight w:val="none"/>
              </w:rPr>
            </w:pPr>
          </w:p>
        </w:tc>
        <w:tc>
          <w:tcPr>
            <w:tcW w:w="1446" w:type="dxa"/>
            <w:vAlign w:val="top"/>
          </w:tcPr>
          <w:p w14:paraId="08AAEFC4">
            <w:pPr>
              <w:rPr>
                <w:rFonts w:ascii="Arial"/>
                <w:color w:val="auto"/>
                <w:sz w:val="21"/>
                <w:highlight w:val="none"/>
              </w:rPr>
            </w:pPr>
          </w:p>
        </w:tc>
        <w:tc>
          <w:tcPr>
            <w:tcW w:w="1289" w:type="dxa"/>
            <w:tcBorders>
              <w:right w:val="single" w:color="000000" w:sz="10" w:space="0"/>
            </w:tcBorders>
            <w:vAlign w:val="top"/>
          </w:tcPr>
          <w:p w14:paraId="4A9B6F35">
            <w:pPr>
              <w:rPr>
                <w:rFonts w:ascii="Arial"/>
                <w:color w:val="auto"/>
                <w:sz w:val="21"/>
                <w:highlight w:val="none"/>
              </w:rPr>
            </w:pPr>
          </w:p>
        </w:tc>
      </w:tr>
      <w:tr w14:paraId="2ACE2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962" w:type="dxa"/>
            <w:tcBorders>
              <w:left w:val="single" w:color="000000" w:sz="10" w:space="0"/>
            </w:tcBorders>
            <w:vAlign w:val="top"/>
          </w:tcPr>
          <w:p w14:paraId="7C1CD29B">
            <w:pPr>
              <w:rPr>
                <w:rFonts w:ascii="Arial"/>
                <w:color w:val="auto"/>
                <w:sz w:val="21"/>
                <w:highlight w:val="none"/>
              </w:rPr>
            </w:pPr>
          </w:p>
        </w:tc>
        <w:tc>
          <w:tcPr>
            <w:tcW w:w="1272" w:type="dxa"/>
            <w:vAlign w:val="top"/>
          </w:tcPr>
          <w:p w14:paraId="1F1925D4">
            <w:pPr>
              <w:rPr>
                <w:rFonts w:ascii="Arial"/>
                <w:color w:val="auto"/>
                <w:sz w:val="21"/>
                <w:highlight w:val="none"/>
              </w:rPr>
            </w:pPr>
          </w:p>
        </w:tc>
        <w:tc>
          <w:tcPr>
            <w:tcW w:w="1446" w:type="dxa"/>
            <w:vAlign w:val="top"/>
          </w:tcPr>
          <w:p w14:paraId="0F863337">
            <w:pPr>
              <w:rPr>
                <w:rFonts w:ascii="Arial"/>
                <w:color w:val="auto"/>
                <w:sz w:val="21"/>
                <w:highlight w:val="none"/>
              </w:rPr>
            </w:pPr>
          </w:p>
        </w:tc>
        <w:tc>
          <w:tcPr>
            <w:tcW w:w="1239" w:type="dxa"/>
            <w:vAlign w:val="top"/>
          </w:tcPr>
          <w:p w14:paraId="12E093D9">
            <w:pPr>
              <w:rPr>
                <w:rFonts w:ascii="Arial"/>
                <w:color w:val="auto"/>
                <w:sz w:val="21"/>
                <w:highlight w:val="none"/>
              </w:rPr>
            </w:pPr>
          </w:p>
        </w:tc>
        <w:tc>
          <w:tcPr>
            <w:tcW w:w="1446" w:type="dxa"/>
            <w:vAlign w:val="top"/>
          </w:tcPr>
          <w:p w14:paraId="4E82ED82">
            <w:pPr>
              <w:rPr>
                <w:rFonts w:ascii="Arial"/>
                <w:color w:val="auto"/>
                <w:sz w:val="21"/>
                <w:highlight w:val="none"/>
              </w:rPr>
            </w:pPr>
          </w:p>
        </w:tc>
        <w:tc>
          <w:tcPr>
            <w:tcW w:w="1289" w:type="dxa"/>
            <w:tcBorders>
              <w:right w:val="single" w:color="000000" w:sz="10" w:space="0"/>
            </w:tcBorders>
            <w:vAlign w:val="top"/>
          </w:tcPr>
          <w:p w14:paraId="6A7C68B1">
            <w:pPr>
              <w:rPr>
                <w:rFonts w:ascii="Arial"/>
                <w:color w:val="auto"/>
                <w:sz w:val="21"/>
                <w:highlight w:val="none"/>
              </w:rPr>
            </w:pPr>
          </w:p>
        </w:tc>
      </w:tr>
      <w:tr w14:paraId="15B39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962" w:type="dxa"/>
            <w:tcBorders>
              <w:left w:val="single" w:color="000000" w:sz="10" w:space="0"/>
            </w:tcBorders>
            <w:vAlign w:val="top"/>
          </w:tcPr>
          <w:p w14:paraId="57235A80">
            <w:pPr>
              <w:rPr>
                <w:rFonts w:ascii="Arial"/>
                <w:color w:val="auto"/>
                <w:sz w:val="21"/>
                <w:highlight w:val="none"/>
              </w:rPr>
            </w:pPr>
          </w:p>
        </w:tc>
        <w:tc>
          <w:tcPr>
            <w:tcW w:w="1272" w:type="dxa"/>
            <w:vAlign w:val="top"/>
          </w:tcPr>
          <w:p w14:paraId="54B720BE">
            <w:pPr>
              <w:rPr>
                <w:rFonts w:ascii="Arial"/>
                <w:color w:val="auto"/>
                <w:sz w:val="21"/>
                <w:highlight w:val="none"/>
              </w:rPr>
            </w:pPr>
          </w:p>
        </w:tc>
        <w:tc>
          <w:tcPr>
            <w:tcW w:w="1446" w:type="dxa"/>
            <w:vAlign w:val="top"/>
          </w:tcPr>
          <w:p w14:paraId="5027A95D">
            <w:pPr>
              <w:rPr>
                <w:rFonts w:ascii="Arial"/>
                <w:color w:val="auto"/>
                <w:sz w:val="21"/>
                <w:highlight w:val="none"/>
              </w:rPr>
            </w:pPr>
          </w:p>
        </w:tc>
        <w:tc>
          <w:tcPr>
            <w:tcW w:w="1239" w:type="dxa"/>
            <w:vAlign w:val="top"/>
          </w:tcPr>
          <w:p w14:paraId="20033222">
            <w:pPr>
              <w:rPr>
                <w:rFonts w:ascii="Arial"/>
                <w:color w:val="auto"/>
                <w:sz w:val="21"/>
                <w:highlight w:val="none"/>
              </w:rPr>
            </w:pPr>
          </w:p>
        </w:tc>
        <w:tc>
          <w:tcPr>
            <w:tcW w:w="1446" w:type="dxa"/>
            <w:vAlign w:val="top"/>
          </w:tcPr>
          <w:p w14:paraId="48F9B829">
            <w:pPr>
              <w:rPr>
                <w:rFonts w:ascii="Arial"/>
                <w:color w:val="auto"/>
                <w:sz w:val="21"/>
                <w:highlight w:val="none"/>
              </w:rPr>
            </w:pPr>
          </w:p>
        </w:tc>
        <w:tc>
          <w:tcPr>
            <w:tcW w:w="1289" w:type="dxa"/>
            <w:tcBorders>
              <w:right w:val="single" w:color="000000" w:sz="10" w:space="0"/>
            </w:tcBorders>
            <w:vAlign w:val="top"/>
          </w:tcPr>
          <w:p w14:paraId="1FA2F939">
            <w:pPr>
              <w:rPr>
                <w:rFonts w:ascii="Arial"/>
                <w:color w:val="auto"/>
                <w:sz w:val="21"/>
                <w:highlight w:val="none"/>
              </w:rPr>
            </w:pPr>
          </w:p>
        </w:tc>
      </w:tr>
      <w:tr w14:paraId="3D59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2C73D684">
            <w:pPr>
              <w:rPr>
                <w:rFonts w:ascii="Arial"/>
                <w:color w:val="auto"/>
                <w:sz w:val="21"/>
                <w:highlight w:val="none"/>
              </w:rPr>
            </w:pPr>
          </w:p>
        </w:tc>
        <w:tc>
          <w:tcPr>
            <w:tcW w:w="1272" w:type="dxa"/>
            <w:vAlign w:val="top"/>
          </w:tcPr>
          <w:p w14:paraId="4BF8001A">
            <w:pPr>
              <w:rPr>
                <w:rFonts w:ascii="Arial"/>
                <w:color w:val="auto"/>
                <w:sz w:val="21"/>
                <w:highlight w:val="none"/>
              </w:rPr>
            </w:pPr>
          </w:p>
        </w:tc>
        <w:tc>
          <w:tcPr>
            <w:tcW w:w="1446" w:type="dxa"/>
            <w:vAlign w:val="top"/>
          </w:tcPr>
          <w:p w14:paraId="39E583BA">
            <w:pPr>
              <w:rPr>
                <w:rFonts w:ascii="Arial"/>
                <w:color w:val="auto"/>
                <w:sz w:val="21"/>
                <w:highlight w:val="none"/>
              </w:rPr>
            </w:pPr>
          </w:p>
        </w:tc>
        <w:tc>
          <w:tcPr>
            <w:tcW w:w="1239" w:type="dxa"/>
            <w:vAlign w:val="top"/>
          </w:tcPr>
          <w:p w14:paraId="0D089194">
            <w:pPr>
              <w:rPr>
                <w:rFonts w:ascii="Arial"/>
                <w:color w:val="auto"/>
                <w:sz w:val="21"/>
                <w:highlight w:val="none"/>
              </w:rPr>
            </w:pPr>
          </w:p>
        </w:tc>
        <w:tc>
          <w:tcPr>
            <w:tcW w:w="1446" w:type="dxa"/>
            <w:vAlign w:val="top"/>
          </w:tcPr>
          <w:p w14:paraId="0DE8DDB1">
            <w:pPr>
              <w:rPr>
                <w:rFonts w:ascii="Arial"/>
                <w:color w:val="auto"/>
                <w:sz w:val="21"/>
                <w:highlight w:val="none"/>
              </w:rPr>
            </w:pPr>
          </w:p>
        </w:tc>
        <w:tc>
          <w:tcPr>
            <w:tcW w:w="1289" w:type="dxa"/>
            <w:tcBorders>
              <w:right w:val="single" w:color="000000" w:sz="10" w:space="0"/>
            </w:tcBorders>
            <w:vAlign w:val="top"/>
          </w:tcPr>
          <w:p w14:paraId="16C7EE53">
            <w:pPr>
              <w:rPr>
                <w:rFonts w:ascii="Arial"/>
                <w:color w:val="auto"/>
                <w:sz w:val="21"/>
                <w:highlight w:val="none"/>
              </w:rPr>
            </w:pPr>
          </w:p>
        </w:tc>
      </w:tr>
      <w:tr w14:paraId="67FF9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27A56133">
            <w:pPr>
              <w:rPr>
                <w:rFonts w:ascii="Arial"/>
                <w:color w:val="auto"/>
                <w:sz w:val="21"/>
                <w:highlight w:val="none"/>
              </w:rPr>
            </w:pPr>
          </w:p>
        </w:tc>
        <w:tc>
          <w:tcPr>
            <w:tcW w:w="1272" w:type="dxa"/>
            <w:vAlign w:val="top"/>
          </w:tcPr>
          <w:p w14:paraId="2F3AE60F">
            <w:pPr>
              <w:rPr>
                <w:rFonts w:ascii="Arial"/>
                <w:color w:val="auto"/>
                <w:sz w:val="21"/>
                <w:highlight w:val="none"/>
              </w:rPr>
            </w:pPr>
          </w:p>
        </w:tc>
        <w:tc>
          <w:tcPr>
            <w:tcW w:w="1446" w:type="dxa"/>
            <w:vAlign w:val="top"/>
          </w:tcPr>
          <w:p w14:paraId="435586FC">
            <w:pPr>
              <w:rPr>
                <w:rFonts w:ascii="Arial"/>
                <w:color w:val="auto"/>
                <w:sz w:val="21"/>
                <w:highlight w:val="none"/>
              </w:rPr>
            </w:pPr>
          </w:p>
        </w:tc>
        <w:tc>
          <w:tcPr>
            <w:tcW w:w="1239" w:type="dxa"/>
            <w:vAlign w:val="top"/>
          </w:tcPr>
          <w:p w14:paraId="23D7E3A1">
            <w:pPr>
              <w:rPr>
                <w:rFonts w:ascii="Arial"/>
                <w:color w:val="auto"/>
                <w:sz w:val="21"/>
                <w:highlight w:val="none"/>
              </w:rPr>
            </w:pPr>
          </w:p>
        </w:tc>
        <w:tc>
          <w:tcPr>
            <w:tcW w:w="1446" w:type="dxa"/>
            <w:vAlign w:val="top"/>
          </w:tcPr>
          <w:p w14:paraId="37515C62">
            <w:pPr>
              <w:rPr>
                <w:rFonts w:ascii="Arial"/>
                <w:color w:val="auto"/>
                <w:sz w:val="21"/>
                <w:highlight w:val="none"/>
              </w:rPr>
            </w:pPr>
          </w:p>
        </w:tc>
        <w:tc>
          <w:tcPr>
            <w:tcW w:w="1289" w:type="dxa"/>
            <w:tcBorders>
              <w:right w:val="single" w:color="000000" w:sz="10" w:space="0"/>
            </w:tcBorders>
            <w:vAlign w:val="top"/>
          </w:tcPr>
          <w:p w14:paraId="413964DE">
            <w:pPr>
              <w:rPr>
                <w:rFonts w:ascii="Arial"/>
                <w:color w:val="auto"/>
                <w:sz w:val="21"/>
                <w:highlight w:val="none"/>
              </w:rPr>
            </w:pPr>
          </w:p>
        </w:tc>
      </w:tr>
      <w:tr w14:paraId="2F861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962" w:type="dxa"/>
            <w:tcBorders>
              <w:left w:val="single" w:color="000000" w:sz="10" w:space="0"/>
            </w:tcBorders>
            <w:vAlign w:val="top"/>
          </w:tcPr>
          <w:p w14:paraId="28CF74B9">
            <w:pPr>
              <w:rPr>
                <w:rFonts w:ascii="Arial"/>
                <w:color w:val="auto"/>
                <w:sz w:val="21"/>
                <w:highlight w:val="none"/>
              </w:rPr>
            </w:pPr>
          </w:p>
        </w:tc>
        <w:tc>
          <w:tcPr>
            <w:tcW w:w="1272" w:type="dxa"/>
            <w:vAlign w:val="top"/>
          </w:tcPr>
          <w:p w14:paraId="622173B2">
            <w:pPr>
              <w:rPr>
                <w:rFonts w:ascii="Arial"/>
                <w:color w:val="auto"/>
                <w:sz w:val="21"/>
                <w:highlight w:val="none"/>
              </w:rPr>
            </w:pPr>
          </w:p>
        </w:tc>
        <w:tc>
          <w:tcPr>
            <w:tcW w:w="1446" w:type="dxa"/>
            <w:vAlign w:val="top"/>
          </w:tcPr>
          <w:p w14:paraId="267EE78E">
            <w:pPr>
              <w:rPr>
                <w:rFonts w:ascii="Arial"/>
                <w:color w:val="auto"/>
                <w:sz w:val="21"/>
                <w:highlight w:val="none"/>
              </w:rPr>
            </w:pPr>
          </w:p>
        </w:tc>
        <w:tc>
          <w:tcPr>
            <w:tcW w:w="1239" w:type="dxa"/>
            <w:vAlign w:val="top"/>
          </w:tcPr>
          <w:p w14:paraId="2C03798C">
            <w:pPr>
              <w:rPr>
                <w:rFonts w:ascii="Arial"/>
                <w:color w:val="auto"/>
                <w:sz w:val="21"/>
                <w:highlight w:val="none"/>
              </w:rPr>
            </w:pPr>
          </w:p>
        </w:tc>
        <w:tc>
          <w:tcPr>
            <w:tcW w:w="1446" w:type="dxa"/>
            <w:vAlign w:val="top"/>
          </w:tcPr>
          <w:p w14:paraId="5526BF86">
            <w:pPr>
              <w:rPr>
                <w:rFonts w:ascii="Arial"/>
                <w:color w:val="auto"/>
                <w:sz w:val="21"/>
                <w:highlight w:val="none"/>
              </w:rPr>
            </w:pPr>
          </w:p>
        </w:tc>
        <w:tc>
          <w:tcPr>
            <w:tcW w:w="1289" w:type="dxa"/>
            <w:tcBorders>
              <w:right w:val="single" w:color="000000" w:sz="10" w:space="0"/>
            </w:tcBorders>
            <w:vAlign w:val="top"/>
          </w:tcPr>
          <w:p w14:paraId="54E1FC66">
            <w:pPr>
              <w:rPr>
                <w:rFonts w:ascii="Arial"/>
                <w:color w:val="auto"/>
                <w:sz w:val="21"/>
                <w:highlight w:val="none"/>
              </w:rPr>
            </w:pPr>
          </w:p>
        </w:tc>
      </w:tr>
      <w:tr w14:paraId="0565B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18B7886A">
            <w:pPr>
              <w:rPr>
                <w:rFonts w:ascii="Arial"/>
                <w:color w:val="auto"/>
                <w:sz w:val="21"/>
                <w:highlight w:val="none"/>
              </w:rPr>
            </w:pPr>
          </w:p>
        </w:tc>
        <w:tc>
          <w:tcPr>
            <w:tcW w:w="1272" w:type="dxa"/>
            <w:vAlign w:val="top"/>
          </w:tcPr>
          <w:p w14:paraId="4905D52C">
            <w:pPr>
              <w:rPr>
                <w:rFonts w:ascii="Arial"/>
                <w:color w:val="auto"/>
                <w:sz w:val="21"/>
                <w:highlight w:val="none"/>
              </w:rPr>
            </w:pPr>
          </w:p>
        </w:tc>
        <w:tc>
          <w:tcPr>
            <w:tcW w:w="1446" w:type="dxa"/>
            <w:vAlign w:val="top"/>
          </w:tcPr>
          <w:p w14:paraId="6E16F203">
            <w:pPr>
              <w:rPr>
                <w:rFonts w:ascii="Arial"/>
                <w:color w:val="auto"/>
                <w:sz w:val="21"/>
                <w:highlight w:val="none"/>
              </w:rPr>
            </w:pPr>
          </w:p>
        </w:tc>
        <w:tc>
          <w:tcPr>
            <w:tcW w:w="1239" w:type="dxa"/>
            <w:vAlign w:val="top"/>
          </w:tcPr>
          <w:p w14:paraId="7C729F21">
            <w:pPr>
              <w:rPr>
                <w:rFonts w:ascii="Arial"/>
                <w:color w:val="auto"/>
                <w:sz w:val="21"/>
                <w:highlight w:val="none"/>
              </w:rPr>
            </w:pPr>
          </w:p>
        </w:tc>
        <w:tc>
          <w:tcPr>
            <w:tcW w:w="1446" w:type="dxa"/>
            <w:vAlign w:val="top"/>
          </w:tcPr>
          <w:p w14:paraId="5E365999">
            <w:pPr>
              <w:rPr>
                <w:rFonts w:ascii="Arial"/>
                <w:color w:val="auto"/>
                <w:sz w:val="21"/>
                <w:highlight w:val="none"/>
              </w:rPr>
            </w:pPr>
          </w:p>
        </w:tc>
        <w:tc>
          <w:tcPr>
            <w:tcW w:w="1289" w:type="dxa"/>
            <w:tcBorders>
              <w:right w:val="single" w:color="000000" w:sz="10" w:space="0"/>
            </w:tcBorders>
            <w:vAlign w:val="top"/>
          </w:tcPr>
          <w:p w14:paraId="314EFCCF">
            <w:pPr>
              <w:rPr>
                <w:rFonts w:ascii="Arial"/>
                <w:color w:val="auto"/>
                <w:sz w:val="21"/>
                <w:highlight w:val="none"/>
              </w:rPr>
            </w:pPr>
          </w:p>
        </w:tc>
      </w:tr>
      <w:tr w14:paraId="153DB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962" w:type="dxa"/>
            <w:tcBorders>
              <w:left w:val="single" w:color="000000" w:sz="10" w:space="0"/>
            </w:tcBorders>
            <w:vAlign w:val="top"/>
          </w:tcPr>
          <w:p w14:paraId="574B79E2">
            <w:pPr>
              <w:rPr>
                <w:rFonts w:ascii="Arial"/>
                <w:color w:val="auto"/>
                <w:sz w:val="21"/>
                <w:highlight w:val="none"/>
              </w:rPr>
            </w:pPr>
          </w:p>
        </w:tc>
        <w:tc>
          <w:tcPr>
            <w:tcW w:w="1272" w:type="dxa"/>
            <w:vAlign w:val="top"/>
          </w:tcPr>
          <w:p w14:paraId="7FD70F37">
            <w:pPr>
              <w:rPr>
                <w:rFonts w:ascii="Arial"/>
                <w:color w:val="auto"/>
                <w:sz w:val="21"/>
                <w:highlight w:val="none"/>
              </w:rPr>
            </w:pPr>
          </w:p>
        </w:tc>
        <w:tc>
          <w:tcPr>
            <w:tcW w:w="1446" w:type="dxa"/>
            <w:vAlign w:val="top"/>
          </w:tcPr>
          <w:p w14:paraId="4C0D1FD1">
            <w:pPr>
              <w:rPr>
                <w:rFonts w:ascii="Arial"/>
                <w:color w:val="auto"/>
                <w:sz w:val="21"/>
                <w:highlight w:val="none"/>
              </w:rPr>
            </w:pPr>
          </w:p>
        </w:tc>
        <w:tc>
          <w:tcPr>
            <w:tcW w:w="1239" w:type="dxa"/>
            <w:vAlign w:val="top"/>
          </w:tcPr>
          <w:p w14:paraId="46DED494">
            <w:pPr>
              <w:rPr>
                <w:rFonts w:ascii="Arial"/>
                <w:color w:val="auto"/>
                <w:sz w:val="21"/>
                <w:highlight w:val="none"/>
              </w:rPr>
            </w:pPr>
          </w:p>
        </w:tc>
        <w:tc>
          <w:tcPr>
            <w:tcW w:w="1446" w:type="dxa"/>
            <w:vAlign w:val="top"/>
          </w:tcPr>
          <w:p w14:paraId="77DBD1D3">
            <w:pPr>
              <w:rPr>
                <w:rFonts w:ascii="Arial"/>
                <w:color w:val="auto"/>
                <w:sz w:val="21"/>
                <w:highlight w:val="none"/>
              </w:rPr>
            </w:pPr>
          </w:p>
        </w:tc>
        <w:tc>
          <w:tcPr>
            <w:tcW w:w="1289" w:type="dxa"/>
            <w:tcBorders>
              <w:right w:val="single" w:color="000000" w:sz="10" w:space="0"/>
            </w:tcBorders>
            <w:vAlign w:val="top"/>
          </w:tcPr>
          <w:p w14:paraId="50BC233B">
            <w:pPr>
              <w:rPr>
                <w:rFonts w:ascii="Arial"/>
                <w:color w:val="auto"/>
                <w:sz w:val="21"/>
                <w:highlight w:val="none"/>
              </w:rPr>
            </w:pPr>
          </w:p>
        </w:tc>
      </w:tr>
      <w:tr w14:paraId="7C936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143CA9D8">
            <w:pPr>
              <w:rPr>
                <w:rFonts w:ascii="Arial"/>
                <w:color w:val="auto"/>
                <w:sz w:val="21"/>
                <w:highlight w:val="none"/>
              </w:rPr>
            </w:pPr>
          </w:p>
        </w:tc>
        <w:tc>
          <w:tcPr>
            <w:tcW w:w="1272" w:type="dxa"/>
            <w:vAlign w:val="top"/>
          </w:tcPr>
          <w:p w14:paraId="4B4ACE1C">
            <w:pPr>
              <w:rPr>
                <w:rFonts w:ascii="Arial"/>
                <w:color w:val="auto"/>
                <w:sz w:val="21"/>
                <w:highlight w:val="none"/>
              </w:rPr>
            </w:pPr>
          </w:p>
        </w:tc>
        <w:tc>
          <w:tcPr>
            <w:tcW w:w="1446" w:type="dxa"/>
            <w:vAlign w:val="top"/>
          </w:tcPr>
          <w:p w14:paraId="29E46204">
            <w:pPr>
              <w:rPr>
                <w:rFonts w:ascii="Arial"/>
                <w:color w:val="auto"/>
                <w:sz w:val="21"/>
                <w:highlight w:val="none"/>
              </w:rPr>
            </w:pPr>
          </w:p>
        </w:tc>
        <w:tc>
          <w:tcPr>
            <w:tcW w:w="1239" w:type="dxa"/>
            <w:vAlign w:val="top"/>
          </w:tcPr>
          <w:p w14:paraId="4B8893CF">
            <w:pPr>
              <w:rPr>
                <w:rFonts w:ascii="Arial"/>
                <w:color w:val="auto"/>
                <w:sz w:val="21"/>
                <w:highlight w:val="none"/>
              </w:rPr>
            </w:pPr>
          </w:p>
        </w:tc>
        <w:tc>
          <w:tcPr>
            <w:tcW w:w="1446" w:type="dxa"/>
            <w:vAlign w:val="top"/>
          </w:tcPr>
          <w:p w14:paraId="51C1AC07">
            <w:pPr>
              <w:rPr>
                <w:rFonts w:ascii="Arial"/>
                <w:color w:val="auto"/>
                <w:sz w:val="21"/>
                <w:highlight w:val="none"/>
              </w:rPr>
            </w:pPr>
          </w:p>
        </w:tc>
        <w:tc>
          <w:tcPr>
            <w:tcW w:w="1289" w:type="dxa"/>
            <w:tcBorders>
              <w:right w:val="single" w:color="000000" w:sz="10" w:space="0"/>
            </w:tcBorders>
            <w:vAlign w:val="top"/>
          </w:tcPr>
          <w:p w14:paraId="6A86C3FB">
            <w:pPr>
              <w:rPr>
                <w:rFonts w:ascii="Arial"/>
                <w:color w:val="auto"/>
                <w:sz w:val="21"/>
                <w:highlight w:val="none"/>
              </w:rPr>
            </w:pPr>
          </w:p>
        </w:tc>
      </w:tr>
      <w:tr w14:paraId="74C07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0B8EACD7">
            <w:pPr>
              <w:rPr>
                <w:rFonts w:ascii="Arial"/>
                <w:color w:val="auto"/>
                <w:sz w:val="21"/>
                <w:highlight w:val="none"/>
              </w:rPr>
            </w:pPr>
          </w:p>
        </w:tc>
        <w:tc>
          <w:tcPr>
            <w:tcW w:w="1272" w:type="dxa"/>
            <w:vAlign w:val="top"/>
          </w:tcPr>
          <w:p w14:paraId="0D43DC39">
            <w:pPr>
              <w:rPr>
                <w:rFonts w:ascii="Arial"/>
                <w:color w:val="auto"/>
                <w:sz w:val="21"/>
                <w:highlight w:val="none"/>
              </w:rPr>
            </w:pPr>
          </w:p>
        </w:tc>
        <w:tc>
          <w:tcPr>
            <w:tcW w:w="1446" w:type="dxa"/>
            <w:vAlign w:val="top"/>
          </w:tcPr>
          <w:p w14:paraId="6FFA5846">
            <w:pPr>
              <w:rPr>
                <w:rFonts w:ascii="Arial"/>
                <w:color w:val="auto"/>
                <w:sz w:val="21"/>
                <w:highlight w:val="none"/>
              </w:rPr>
            </w:pPr>
          </w:p>
        </w:tc>
        <w:tc>
          <w:tcPr>
            <w:tcW w:w="1239" w:type="dxa"/>
            <w:vAlign w:val="top"/>
          </w:tcPr>
          <w:p w14:paraId="46D6D9EA">
            <w:pPr>
              <w:rPr>
                <w:rFonts w:ascii="Arial"/>
                <w:color w:val="auto"/>
                <w:sz w:val="21"/>
                <w:highlight w:val="none"/>
              </w:rPr>
            </w:pPr>
          </w:p>
        </w:tc>
        <w:tc>
          <w:tcPr>
            <w:tcW w:w="1446" w:type="dxa"/>
            <w:vAlign w:val="top"/>
          </w:tcPr>
          <w:p w14:paraId="72939236">
            <w:pPr>
              <w:rPr>
                <w:rFonts w:ascii="Arial"/>
                <w:color w:val="auto"/>
                <w:sz w:val="21"/>
                <w:highlight w:val="none"/>
              </w:rPr>
            </w:pPr>
          </w:p>
        </w:tc>
        <w:tc>
          <w:tcPr>
            <w:tcW w:w="1289" w:type="dxa"/>
            <w:tcBorders>
              <w:right w:val="single" w:color="000000" w:sz="10" w:space="0"/>
            </w:tcBorders>
            <w:vAlign w:val="top"/>
          </w:tcPr>
          <w:p w14:paraId="4065C25C">
            <w:pPr>
              <w:rPr>
                <w:rFonts w:ascii="Arial"/>
                <w:color w:val="auto"/>
                <w:sz w:val="21"/>
                <w:highlight w:val="none"/>
              </w:rPr>
            </w:pPr>
          </w:p>
        </w:tc>
      </w:tr>
      <w:tr w14:paraId="31587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6F039214">
            <w:pPr>
              <w:rPr>
                <w:rFonts w:ascii="Arial"/>
                <w:color w:val="auto"/>
                <w:sz w:val="21"/>
                <w:highlight w:val="none"/>
              </w:rPr>
            </w:pPr>
          </w:p>
        </w:tc>
        <w:tc>
          <w:tcPr>
            <w:tcW w:w="1272" w:type="dxa"/>
            <w:vAlign w:val="top"/>
          </w:tcPr>
          <w:p w14:paraId="6A6471C7">
            <w:pPr>
              <w:rPr>
                <w:rFonts w:ascii="Arial"/>
                <w:color w:val="auto"/>
                <w:sz w:val="21"/>
                <w:highlight w:val="none"/>
              </w:rPr>
            </w:pPr>
          </w:p>
        </w:tc>
        <w:tc>
          <w:tcPr>
            <w:tcW w:w="1446" w:type="dxa"/>
            <w:vAlign w:val="top"/>
          </w:tcPr>
          <w:p w14:paraId="3F429AC1">
            <w:pPr>
              <w:rPr>
                <w:rFonts w:ascii="Arial"/>
                <w:color w:val="auto"/>
                <w:sz w:val="21"/>
                <w:highlight w:val="none"/>
              </w:rPr>
            </w:pPr>
          </w:p>
        </w:tc>
        <w:tc>
          <w:tcPr>
            <w:tcW w:w="1239" w:type="dxa"/>
            <w:vAlign w:val="top"/>
          </w:tcPr>
          <w:p w14:paraId="4921C9AA">
            <w:pPr>
              <w:rPr>
                <w:rFonts w:ascii="Arial"/>
                <w:color w:val="auto"/>
                <w:sz w:val="21"/>
                <w:highlight w:val="none"/>
              </w:rPr>
            </w:pPr>
          </w:p>
        </w:tc>
        <w:tc>
          <w:tcPr>
            <w:tcW w:w="1446" w:type="dxa"/>
            <w:vAlign w:val="top"/>
          </w:tcPr>
          <w:p w14:paraId="58893094">
            <w:pPr>
              <w:rPr>
                <w:rFonts w:ascii="Arial"/>
                <w:color w:val="auto"/>
                <w:sz w:val="21"/>
                <w:highlight w:val="none"/>
              </w:rPr>
            </w:pPr>
          </w:p>
        </w:tc>
        <w:tc>
          <w:tcPr>
            <w:tcW w:w="1289" w:type="dxa"/>
            <w:tcBorders>
              <w:right w:val="single" w:color="000000" w:sz="10" w:space="0"/>
            </w:tcBorders>
            <w:vAlign w:val="top"/>
          </w:tcPr>
          <w:p w14:paraId="36B3D5B2">
            <w:pPr>
              <w:rPr>
                <w:rFonts w:ascii="Arial"/>
                <w:color w:val="auto"/>
                <w:sz w:val="21"/>
                <w:highlight w:val="none"/>
              </w:rPr>
            </w:pPr>
          </w:p>
        </w:tc>
      </w:tr>
      <w:tr w14:paraId="54E05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962" w:type="dxa"/>
            <w:tcBorders>
              <w:left w:val="single" w:color="000000" w:sz="10" w:space="0"/>
            </w:tcBorders>
            <w:vAlign w:val="top"/>
          </w:tcPr>
          <w:p w14:paraId="42317D35">
            <w:pPr>
              <w:rPr>
                <w:rFonts w:ascii="Arial"/>
                <w:color w:val="auto"/>
                <w:sz w:val="21"/>
                <w:highlight w:val="none"/>
              </w:rPr>
            </w:pPr>
          </w:p>
        </w:tc>
        <w:tc>
          <w:tcPr>
            <w:tcW w:w="1272" w:type="dxa"/>
            <w:vAlign w:val="top"/>
          </w:tcPr>
          <w:p w14:paraId="4B1C05D3">
            <w:pPr>
              <w:rPr>
                <w:rFonts w:ascii="Arial"/>
                <w:color w:val="auto"/>
                <w:sz w:val="21"/>
                <w:highlight w:val="none"/>
              </w:rPr>
            </w:pPr>
          </w:p>
        </w:tc>
        <w:tc>
          <w:tcPr>
            <w:tcW w:w="1446" w:type="dxa"/>
            <w:vAlign w:val="top"/>
          </w:tcPr>
          <w:p w14:paraId="2550D7E7">
            <w:pPr>
              <w:rPr>
                <w:rFonts w:ascii="Arial"/>
                <w:color w:val="auto"/>
                <w:sz w:val="21"/>
                <w:highlight w:val="none"/>
              </w:rPr>
            </w:pPr>
          </w:p>
        </w:tc>
        <w:tc>
          <w:tcPr>
            <w:tcW w:w="1239" w:type="dxa"/>
            <w:vAlign w:val="top"/>
          </w:tcPr>
          <w:p w14:paraId="3504C324">
            <w:pPr>
              <w:rPr>
                <w:rFonts w:ascii="Arial"/>
                <w:color w:val="auto"/>
                <w:sz w:val="21"/>
                <w:highlight w:val="none"/>
              </w:rPr>
            </w:pPr>
          </w:p>
        </w:tc>
        <w:tc>
          <w:tcPr>
            <w:tcW w:w="1446" w:type="dxa"/>
            <w:vAlign w:val="top"/>
          </w:tcPr>
          <w:p w14:paraId="00D74D52">
            <w:pPr>
              <w:rPr>
                <w:rFonts w:ascii="Arial"/>
                <w:color w:val="auto"/>
                <w:sz w:val="21"/>
                <w:highlight w:val="none"/>
              </w:rPr>
            </w:pPr>
          </w:p>
        </w:tc>
        <w:tc>
          <w:tcPr>
            <w:tcW w:w="1289" w:type="dxa"/>
            <w:tcBorders>
              <w:right w:val="single" w:color="000000" w:sz="10" w:space="0"/>
            </w:tcBorders>
            <w:vAlign w:val="top"/>
          </w:tcPr>
          <w:p w14:paraId="31AFEB09">
            <w:pPr>
              <w:rPr>
                <w:rFonts w:ascii="Arial"/>
                <w:color w:val="auto"/>
                <w:sz w:val="21"/>
                <w:highlight w:val="none"/>
              </w:rPr>
            </w:pPr>
          </w:p>
        </w:tc>
      </w:tr>
      <w:tr w14:paraId="3E6E0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773EBC6A">
            <w:pPr>
              <w:rPr>
                <w:rFonts w:ascii="Arial"/>
                <w:color w:val="auto"/>
                <w:sz w:val="21"/>
                <w:highlight w:val="none"/>
              </w:rPr>
            </w:pPr>
          </w:p>
        </w:tc>
        <w:tc>
          <w:tcPr>
            <w:tcW w:w="1272" w:type="dxa"/>
            <w:vAlign w:val="top"/>
          </w:tcPr>
          <w:p w14:paraId="67D93EF8">
            <w:pPr>
              <w:rPr>
                <w:rFonts w:ascii="Arial"/>
                <w:color w:val="auto"/>
                <w:sz w:val="21"/>
                <w:highlight w:val="none"/>
              </w:rPr>
            </w:pPr>
          </w:p>
        </w:tc>
        <w:tc>
          <w:tcPr>
            <w:tcW w:w="1446" w:type="dxa"/>
            <w:vAlign w:val="top"/>
          </w:tcPr>
          <w:p w14:paraId="12F64368">
            <w:pPr>
              <w:rPr>
                <w:rFonts w:ascii="Arial"/>
                <w:color w:val="auto"/>
                <w:sz w:val="21"/>
                <w:highlight w:val="none"/>
              </w:rPr>
            </w:pPr>
          </w:p>
        </w:tc>
        <w:tc>
          <w:tcPr>
            <w:tcW w:w="1239" w:type="dxa"/>
            <w:vAlign w:val="top"/>
          </w:tcPr>
          <w:p w14:paraId="79CDFD9E">
            <w:pPr>
              <w:rPr>
                <w:rFonts w:ascii="Arial"/>
                <w:color w:val="auto"/>
                <w:sz w:val="21"/>
                <w:highlight w:val="none"/>
              </w:rPr>
            </w:pPr>
          </w:p>
        </w:tc>
        <w:tc>
          <w:tcPr>
            <w:tcW w:w="1446" w:type="dxa"/>
            <w:vAlign w:val="top"/>
          </w:tcPr>
          <w:p w14:paraId="02A2A681">
            <w:pPr>
              <w:rPr>
                <w:rFonts w:ascii="Arial"/>
                <w:color w:val="auto"/>
                <w:sz w:val="21"/>
                <w:highlight w:val="none"/>
              </w:rPr>
            </w:pPr>
          </w:p>
        </w:tc>
        <w:tc>
          <w:tcPr>
            <w:tcW w:w="1289" w:type="dxa"/>
            <w:tcBorders>
              <w:right w:val="single" w:color="000000" w:sz="10" w:space="0"/>
            </w:tcBorders>
            <w:vAlign w:val="top"/>
          </w:tcPr>
          <w:p w14:paraId="74CB1C3B">
            <w:pPr>
              <w:rPr>
                <w:rFonts w:ascii="Arial"/>
                <w:color w:val="auto"/>
                <w:sz w:val="21"/>
                <w:highlight w:val="none"/>
              </w:rPr>
            </w:pPr>
          </w:p>
        </w:tc>
      </w:tr>
      <w:tr w14:paraId="39519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22AB71E4">
            <w:pPr>
              <w:rPr>
                <w:rFonts w:ascii="Arial"/>
                <w:color w:val="auto"/>
                <w:sz w:val="21"/>
                <w:highlight w:val="none"/>
              </w:rPr>
            </w:pPr>
          </w:p>
        </w:tc>
        <w:tc>
          <w:tcPr>
            <w:tcW w:w="1272" w:type="dxa"/>
            <w:vAlign w:val="top"/>
          </w:tcPr>
          <w:p w14:paraId="0EC3C96D">
            <w:pPr>
              <w:rPr>
                <w:rFonts w:ascii="Arial"/>
                <w:color w:val="auto"/>
                <w:sz w:val="21"/>
                <w:highlight w:val="none"/>
              </w:rPr>
            </w:pPr>
          </w:p>
        </w:tc>
        <w:tc>
          <w:tcPr>
            <w:tcW w:w="1446" w:type="dxa"/>
            <w:vAlign w:val="top"/>
          </w:tcPr>
          <w:p w14:paraId="1F5FF26A">
            <w:pPr>
              <w:rPr>
                <w:rFonts w:ascii="Arial"/>
                <w:color w:val="auto"/>
                <w:sz w:val="21"/>
                <w:highlight w:val="none"/>
              </w:rPr>
            </w:pPr>
          </w:p>
        </w:tc>
        <w:tc>
          <w:tcPr>
            <w:tcW w:w="1239" w:type="dxa"/>
            <w:vAlign w:val="top"/>
          </w:tcPr>
          <w:p w14:paraId="5B1A73F6">
            <w:pPr>
              <w:rPr>
                <w:rFonts w:ascii="Arial"/>
                <w:color w:val="auto"/>
                <w:sz w:val="21"/>
                <w:highlight w:val="none"/>
              </w:rPr>
            </w:pPr>
          </w:p>
        </w:tc>
        <w:tc>
          <w:tcPr>
            <w:tcW w:w="1446" w:type="dxa"/>
            <w:vAlign w:val="top"/>
          </w:tcPr>
          <w:p w14:paraId="4CE16DDF">
            <w:pPr>
              <w:rPr>
                <w:rFonts w:ascii="Arial"/>
                <w:color w:val="auto"/>
                <w:sz w:val="21"/>
                <w:highlight w:val="none"/>
              </w:rPr>
            </w:pPr>
          </w:p>
        </w:tc>
        <w:tc>
          <w:tcPr>
            <w:tcW w:w="1289" w:type="dxa"/>
            <w:tcBorders>
              <w:right w:val="single" w:color="000000" w:sz="10" w:space="0"/>
            </w:tcBorders>
            <w:vAlign w:val="top"/>
          </w:tcPr>
          <w:p w14:paraId="59F1A192">
            <w:pPr>
              <w:rPr>
                <w:rFonts w:ascii="Arial"/>
                <w:color w:val="auto"/>
                <w:sz w:val="21"/>
                <w:highlight w:val="none"/>
              </w:rPr>
            </w:pPr>
          </w:p>
        </w:tc>
      </w:tr>
      <w:tr w14:paraId="6B485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962" w:type="dxa"/>
            <w:tcBorders>
              <w:left w:val="single" w:color="000000" w:sz="10" w:space="0"/>
              <w:bottom w:val="single" w:color="000000" w:sz="10" w:space="0"/>
            </w:tcBorders>
            <w:vAlign w:val="top"/>
          </w:tcPr>
          <w:p w14:paraId="6DD2B59B">
            <w:pPr>
              <w:rPr>
                <w:rFonts w:ascii="Arial"/>
                <w:color w:val="auto"/>
                <w:sz w:val="21"/>
                <w:highlight w:val="none"/>
              </w:rPr>
            </w:pPr>
          </w:p>
        </w:tc>
        <w:tc>
          <w:tcPr>
            <w:tcW w:w="1272" w:type="dxa"/>
            <w:tcBorders>
              <w:bottom w:val="single" w:color="000000" w:sz="10" w:space="0"/>
            </w:tcBorders>
            <w:vAlign w:val="top"/>
          </w:tcPr>
          <w:p w14:paraId="62D53397">
            <w:pPr>
              <w:rPr>
                <w:rFonts w:ascii="Arial"/>
                <w:color w:val="auto"/>
                <w:sz w:val="21"/>
                <w:highlight w:val="none"/>
              </w:rPr>
            </w:pPr>
          </w:p>
        </w:tc>
        <w:tc>
          <w:tcPr>
            <w:tcW w:w="1446" w:type="dxa"/>
            <w:tcBorders>
              <w:bottom w:val="single" w:color="000000" w:sz="10" w:space="0"/>
            </w:tcBorders>
            <w:vAlign w:val="top"/>
          </w:tcPr>
          <w:p w14:paraId="19809E7A">
            <w:pPr>
              <w:rPr>
                <w:rFonts w:ascii="Arial"/>
                <w:color w:val="auto"/>
                <w:sz w:val="21"/>
                <w:highlight w:val="none"/>
              </w:rPr>
            </w:pPr>
          </w:p>
        </w:tc>
        <w:tc>
          <w:tcPr>
            <w:tcW w:w="1239" w:type="dxa"/>
            <w:tcBorders>
              <w:bottom w:val="single" w:color="000000" w:sz="10" w:space="0"/>
            </w:tcBorders>
            <w:vAlign w:val="top"/>
          </w:tcPr>
          <w:p w14:paraId="65922303">
            <w:pPr>
              <w:rPr>
                <w:rFonts w:ascii="Arial"/>
                <w:color w:val="auto"/>
                <w:sz w:val="21"/>
                <w:highlight w:val="none"/>
              </w:rPr>
            </w:pPr>
          </w:p>
        </w:tc>
        <w:tc>
          <w:tcPr>
            <w:tcW w:w="1446" w:type="dxa"/>
            <w:tcBorders>
              <w:bottom w:val="single" w:color="000000" w:sz="10" w:space="0"/>
            </w:tcBorders>
            <w:vAlign w:val="top"/>
          </w:tcPr>
          <w:p w14:paraId="288CA77D">
            <w:pPr>
              <w:rPr>
                <w:rFonts w:ascii="Arial"/>
                <w:color w:val="auto"/>
                <w:sz w:val="21"/>
                <w:highlight w:val="none"/>
              </w:rPr>
            </w:pPr>
          </w:p>
        </w:tc>
        <w:tc>
          <w:tcPr>
            <w:tcW w:w="1289" w:type="dxa"/>
            <w:tcBorders>
              <w:bottom w:val="single" w:color="000000" w:sz="10" w:space="0"/>
              <w:right w:val="single" w:color="000000" w:sz="10" w:space="0"/>
            </w:tcBorders>
            <w:vAlign w:val="top"/>
          </w:tcPr>
          <w:p w14:paraId="1F1A93CF">
            <w:pPr>
              <w:rPr>
                <w:rFonts w:ascii="Arial"/>
                <w:color w:val="auto"/>
                <w:sz w:val="21"/>
                <w:highlight w:val="none"/>
              </w:rPr>
            </w:pPr>
          </w:p>
        </w:tc>
      </w:tr>
    </w:tbl>
    <w:p w14:paraId="60366404">
      <w:pPr>
        <w:rPr>
          <w:rFonts w:ascii="Arial"/>
          <w:color w:val="auto"/>
          <w:sz w:val="21"/>
          <w:highlight w:val="none"/>
        </w:rPr>
      </w:pPr>
    </w:p>
    <w:p w14:paraId="3F9A4081">
      <w:pPr>
        <w:rPr>
          <w:rFonts w:ascii="Arial" w:hAnsi="Arial" w:eastAsia="Arial" w:cs="Arial"/>
          <w:color w:val="auto"/>
          <w:sz w:val="21"/>
          <w:szCs w:val="21"/>
          <w:highlight w:val="none"/>
        </w:rPr>
        <w:sectPr>
          <w:footerReference r:id="rId63" w:type="default"/>
          <w:pgSz w:w="11906" w:h="16839"/>
          <w:pgMar w:top="400" w:right="1613" w:bottom="1151" w:left="1612" w:header="0" w:footer="989" w:gutter="0"/>
          <w:pgNumType w:fmt="decimal"/>
          <w:cols w:space="720" w:num="1"/>
        </w:sectPr>
      </w:pPr>
    </w:p>
    <w:p w14:paraId="4241648C">
      <w:pPr>
        <w:spacing w:line="274" w:lineRule="auto"/>
        <w:rPr>
          <w:rFonts w:ascii="Arial"/>
          <w:color w:val="auto"/>
          <w:sz w:val="21"/>
          <w:highlight w:val="none"/>
        </w:rPr>
      </w:pPr>
    </w:p>
    <w:p w14:paraId="58A75AB6">
      <w:pPr>
        <w:spacing w:line="275" w:lineRule="auto"/>
        <w:rPr>
          <w:rFonts w:ascii="Arial"/>
          <w:color w:val="auto"/>
          <w:sz w:val="21"/>
          <w:highlight w:val="none"/>
        </w:rPr>
      </w:pPr>
    </w:p>
    <w:p w14:paraId="0831D8EB">
      <w:pPr>
        <w:spacing w:line="275" w:lineRule="auto"/>
        <w:rPr>
          <w:rFonts w:ascii="Arial"/>
          <w:color w:val="auto"/>
          <w:sz w:val="21"/>
          <w:highlight w:val="none"/>
        </w:rPr>
      </w:pPr>
    </w:p>
    <w:p w14:paraId="405083DA">
      <w:pPr>
        <w:spacing w:line="275" w:lineRule="auto"/>
        <w:rPr>
          <w:rFonts w:ascii="Arial"/>
          <w:color w:val="auto"/>
          <w:sz w:val="21"/>
          <w:highlight w:val="none"/>
        </w:rPr>
      </w:pPr>
    </w:p>
    <w:p w14:paraId="67A6E586">
      <w:pPr>
        <w:pStyle w:val="2"/>
        <w:spacing w:before="98" w:line="219" w:lineRule="auto"/>
        <w:ind w:left="64"/>
        <w:rPr>
          <w:color w:val="auto"/>
          <w:sz w:val="30"/>
          <w:szCs w:val="30"/>
          <w:highlight w:val="none"/>
        </w:rPr>
      </w:pPr>
      <w:r>
        <w:rPr>
          <w:color w:val="auto"/>
          <w:spacing w:val="-14"/>
          <w:sz w:val="30"/>
          <w:szCs w:val="30"/>
          <w:highlight w:val="none"/>
        </w:rPr>
        <w:t>附件</w:t>
      </w:r>
      <w:r>
        <w:rPr>
          <w:color w:val="auto"/>
          <w:spacing w:val="-56"/>
          <w:sz w:val="30"/>
          <w:szCs w:val="30"/>
          <w:highlight w:val="none"/>
        </w:rPr>
        <w:t xml:space="preserve"> </w:t>
      </w:r>
      <w:r>
        <w:rPr>
          <w:color w:val="auto"/>
          <w:spacing w:val="-14"/>
          <w:sz w:val="30"/>
          <w:szCs w:val="30"/>
          <w:highlight w:val="none"/>
        </w:rPr>
        <w:t>5：</w:t>
      </w:r>
    </w:p>
    <w:p w14:paraId="6B381FD1">
      <w:pPr>
        <w:spacing w:line="324" w:lineRule="auto"/>
        <w:rPr>
          <w:rFonts w:ascii="Arial"/>
          <w:color w:val="auto"/>
          <w:sz w:val="21"/>
          <w:highlight w:val="none"/>
        </w:rPr>
      </w:pPr>
    </w:p>
    <w:p w14:paraId="2BD2AAE3">
      <w:pPr>
        <w:pStyle w:val="2"/>
        <w:spacing w:before="98" w:line="219" w:lineRule="auto"/>
        <w:ind w:left="2513"/>
        <w:rPr>
          <w:color w:val="auto"/>
          <w:sz w:val="30"/>
          <w:szCs w:val="30"/>
          <w:highlight w:val="none"/>
        </w:rPr>
      </w:pPr>
      <w:r>
        <w:rPr>
          <w:color w:val="auto"/>
          <w:spacing w:val="-1"/>
          <w:sz w:val="30"/>
          <w:szCs w:val="30"/>
          <w:highlight w:val="none"/>
        </w:rPr>
        <w:t>承包人用于本工程施工的机械设备表</w:t>
      </w:r>
    </w:p>
    <w:p w14:paraId="2ACF922E">
      <w:pPr>
        <w:spacing w:before="18"/>
        <w:rPr>
          <w:color w:val="auto"/>
          <w:highlight w:val="none"/>
        </w:rPr>
      </w:pPr>
    </w:p>
    <w:tbl>
      <w:tblPr>
        <w:tblStyle w:val="8"/>
        <w:tblW w:w="977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3"/>
        <w:gridCol w:w="1381"/>
        <w:gridCol w:w="848"/>
        <w:gridCol w:w="1055"/>
        <w:gridCol w:w="878"/>
        <w:gridCol w:w="1017"/>
        <w:gridCol w:w="1476"/>
        <w:gridCol w:w="1017"/>
        <w:gridCol w:w="933"/>
      </w:tblGrid>
      <w:tr w14:paraId="1457D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3" w:hRule="atLeast"/>
        </w:trPr>
        <w:tc>
          <w:tcPr>
            <w:tcW w:w="1173" w:type="dxa"/>
            <w:tcBorders>
              <w:top w:val="single" w:color="000000" w:sz="10" w:space="0"/>
              <w:left w:val="single" w:color="000000" w:sz="10" w:space="0"/>
              <w:bottom w:val="single" w:color="000000" w:sz="2" w:space="0"/>
            </w:tcBorders>
            <w:vAlign w:val="top"/>
          </w:tcPr>
          <w:p w14:paraId="0FE3BA2B">
            <w:pPr>
              <w:spacing w:line="395" w:lineRule="auto"/>
              <w:rPr>
                <w:rFonts w:ascii="Arial"/>
                <w:color w:val="auto"/>
                <w:sz w:val="21"/>
                <w:highlight w:val="none"/>
              </w:rPr>
            </w:pPr>
          </w:p>
          <w:p w14:paraId="20964C37">
            <w:pPr>
              <w:pStyle w:val="9"/>
              <w:spacing w:before="91" w:line="222" w:lineRule="auto"/>
              <w:ind w:left="299"/>
              <w:rPr>
                <w:color w:val="auto"/>
                <w:sz w:val="28"/>
                <w:szCs w:val="28"/>
                <w:highlight w:val="none"/>
              </w:rPr>
            </w:pPr>
            <w:r>
              <w:rPr>
                <w:color w:val="auto"/>
                <w:spacing w:val="-5"/>
                <w:sz w:val="28"/>
                <w:szCs w:val="28"/>
                <w:highlight w:val="none"/>
              </w:rPr>
              <w:t>序号</w:t>
            </w:r>
          </w:p>
        </w:tc>
        <w:tc>
          <w:tcPr>
            <w:tcW w:w="1381" w:type="dxa"/>
            <w:tcBorders>
              <w:top w:val="single" w:color="000000" w:sz="10" w:space="0"/>
              <w:bottom w:val="single" w:color="000000" w:sz="2" w:space="0"/>
            </w:tcBorders>
            <w:vAlign w:val="top"/>
          </w:tcPr>
          <w:p w14:paraId="41110149">
            <w:pPr>
              <w:pStyle w:val="9"/>
              <w:spacing w:before="175" w:line="352" w:lineRule="auto"/>
              <w:ind w:left="270" w:right="131" w:hanging="143"/>
              <w:rPr>
                <w:color w:val="auto"/>
                <w:sz w:val="28"/>
                <w:szCs w:val="28"/>
                <w:highlight w:val="none"/>
              </w:rPr>
            </w:pPr>
            <w:r>
              <w:rPr>
                <w:color w:val="auto"/>
                <w:spacing w:val="-3"/>
                <w:sz w:val="28"/>
                <w:szCs w:val="28"/>
                <w:highlight w:val="none"/>
              </w:rPr>
              <w:t>机械或设</w:t>
            </w:r>
            <w:r>
              <w:rPr>
                <w:color w:val="auto"/>
                <w:spacing w:val="2"/>
                <w:sz w:val="28"/>
                <w:szCs w:val="28"/>
                <w:highlight w:val="none"/>
              </w:rPr>
              <w:t xml:space="preserve"> </w:t>
            </w:r>
            <w:r>
              <w:rPr>
                <w:color w:val="auto"/>
                <w:spacing w:val="-5"/>
                <w:sz w:val="28"/>
                <w:szCs w:val="28"/>
                <w:highlight w:val="none"/>
              </w:rPr>
              <w:t>备名称</w:t>
            </w:r>
          </w:p>
        </w:tc>
        <w:tc>
          <w:tcPr>
            <w:tcW w:w="848" w:type="dxa"/>
            <w:tcBorders>
              <w:top w:val="single" w:color="000000" w:sz="10" w:space="0"/>
              <w:bottom w:val="single" w:color="000000" w:sz="2" w:space="0"/>
            </w:tcBorders>
            <w:vAlign w:val="top"/>
          </w:tcPr>
          <w:p w14:paraId="74962F75">
            <w:pPr>
              <w:pStyle w:val="9"/>
              <w:spacing w:before="175" w:line="352" w:lineRule="auto"/>
              <w:ind w:left="152" w:right="142" w:hanging="7"/>
              <w:rPr>
                <w:color w:val="auto"/>
                <w:sz w:val="28"/>
                <w:szCs w:val="28"/>
                <w:highlight w:val="none"/>
              </w:rPr>
            </w:pPr>
            <w:r>
              <w:rPr>
                <w:color w:val="auto"/>
                <w:spacing w:val="-6"/>
                <w:sz w:val="28"/>
                <w:szCs w:val="28"/>
                <w:highlight w:val="none"/>
              </w:rPr>
              <w:t>规格</w:t>
            </w:r>
            <w:r>
              <w:rPr>
                <w:color w:val="auto"/>
                <w:sz w:val="28"/>
                <w:szCs w:val="28"/>
                <w:highlight w:val="none"/>
              </w:rPr>
              <w:t xml:space="preserve"> </w:t>
            </w:r>
            <w:r>
              <w:rPr>
                <w:color w:val="auto"/>
                <w:spacing w:val="-9"/>
                <w:sz w:val="28"/>
                <w:szCs w:val="28"/>
                <w:highlight w:val="none"/>
              </w:rPr>
              <w:t>型号</w:t>
            </w:r>
          </w:p>
        </w:tc>
        <w:tc>
          <w:tcPr>
            <w:tcW w:w="1055" w:type="dxa"/>
            <w:tcBorders>
              <w:top w:val="single" w:color="000000" w:sz="10" w:space="0"/>
              <w:bottom w:val="single" w:color="000000" w:sz="2" w:space="0"/>
            </w:tcBorders>
            <w:vAlign w:val="top"/>
          </w:tcPr>
          <w:p w14:paraId="4B76E203">
            <w:pPr>
              <w:spacing w:line="394" w:lineRule="auto"/>
              <w:rPr>
                <w:rFonts w:ascii="Arial"/>
                <w:color w:val="auto"/>
                <w:sz w:val="21"/>
                <w:highlight w:val="none"/>
              </w:rPr>
            </w:pPr>
          </w:p>
          <w:p w14:paraId="525F1FE5">
            <w:pPr>
              <w:pStyle w:val="9"/>
              <w:spacing w:before="91" w:line="221" w:lineRule="auto"/>
              <w:ind w:left="251"/>
              <w:rPr>
                <w:color w:val="auto"/>
                <w:sz w:val="28"/>
                <w:szCs w:val="28"/>
                <w:highlight w:val="none"/>
              </w:rPr>
            </w:pPr>
            <w:r>
              <w:rPr>
                <w:color w:val="auto"/>
                <w:spacing w:val="-6"/>
                <w:sz w:val="28"/>
                <w:szCs w:val="28"/>
                <w:highlight w:val="none"/>
              </w:rPr>
              <w:t>数量</w:t>
            </w:r>
          </w:p>
        </w:tc>
        <w:tc>
          <w:tcPr>
            <w:tcW w:w="878" w:type="dxa"/>
            <w:tcBorders>
              <w:top w:val="single" w:color="000000" w:sz="10" w:space="0"/>
              <w:bottom w:val="single" w:color="000000" w:sz="2" w:space="0"/>
            </w:tcBorders>
            <w:vAlign w:val="top"/>
          </w:tcPr>
          <w:p w14:paraId="172E5033">
            <w:pPr>
              <w:spacing w:line="394" w:lineRule="auto"/>
              <w:rPr>
                <w:rFonts w:ascii="Arial"/>
                <w:color w:val="auto"/>
                <w:sz w:val="21"/>
                <w:highlight w:val="none"/>
              </w:rPr>
            </w:pPr>
          </w:p>
          <w:p w14:paraId="205617AD">
            <w:pPr>
              <w:pStyle w:val="9"/>
              <w:spacing w:before="91" w:line="221" w:lineRule="auto"/>
              <w:ind w:left="164"/>
              <w:rPr>
                <w:color w:val="auto"/>
                <w:sz w:val="28"/>
                <w:szCs w:val="28"/>
                <w:highlight w:val="none"/>
              </w:rPr>
            </w:pPr>
            <w:r>
              <w:rPr>
                <w:color w:val="auto"/>
                <w:spacing w:val="-5"/>
                <w:sz w:val="28"/>
                <w:szCs w:val="28"/>
                <w:highlight w:val="none"/>
              </w:rPr>
              <w:t>产地</w:t>
            </w:r>
          </w:p>
        </w:tc>
        <w:tc>
          <w:tcPr>
            <w:tcW w:w="1017" w:type="dxa"/>
            <w:tcBorders>
              <w:top w:val="single" w:color="000000" w:sz="10" w:space="0"/>
              <w:bottom w:val="single" w:color="000000" w:sz="2" w:space="0"/>
            </w:tcBorders>
            <w:vAlign w:val="top"/>
          </w:tcPr>
          <w:p w14:paraId="14DC2B36">
            <w:pPr>
              <w:pStyle w:val="9"/>
              <w:spacing w:before="175" w:line="352" w:lineRule="auto"/>
              <w:ind w:left="237" w:right="219"/>
              <w:rPr>
                <w:color w:val="auto"/>
                <w:sz w:val="28"/>
                <w:szCs w:val="28"/>
                <w:highlight w:val="none"/>
              </w:rPr>
            </w:pPr>
            <w:r>
              <w:rPr>
                <w:color w:val="auto"/>
                <w:spacing w:val="-6"/>
                <w:sz w:val="28"/>
                <w:szCs w:val="28"/>
                <w:highlight w:val="none"/>
              </w:rPr>
              <w:t>制造</w:t>
            </w:r>
            <w:r>
              <w:rPr>
                <w:color w:val="auto"/>
                <w:sz w:val="28"/>
                <w:szCs w:val="28"/>
                <w:highlight w:val="none"/>
              </w:rPr>
              <w:t xml:space="preserve"> </w:t>
            </w:r>
            <w:r>
              <w:rPr>
                <w:color w:val="auto"/>
                <w:spacing w:val="-6"/>
                <w:sz w:val="28"/>
                <w:szCs w:val="28"/>
                <w:highlight w:val="none"/>
              </w:rPr>
              <w:t>年份</w:t>
            </w:r>
          </w:p>
        </w:tc>
        <w:tc>
          <w:tcPr>
            <w:tcW w:w="1476" w:type="dxa"/>
            <w:tcBorders>
              <w:top w:val="single" w:color="000000" w:sz="10" w:space="0"/>
              <w:bottom w:val="single" w:color="000000" w:sz="2" w:space="0"/>
            </w:tcBorders>
            <w:vAlign w:val="top"/>
          </w:tcPr>
          <w:p w14:paraId="783F2402">
            <w:pPr>
              <w:pStyle w:val="9"/>
              <w:spacing w:before="175" w:line="221" w:lineRule="auto"/>
              <w:ind w:left="189"/>
              <w:rPr>
                <w:color w:val="auto"/>
                <w:sz w:val="28"/>
                <w:szCs w:val="28"/>
                <w:highlight w:val="none"/>
              </w:rPr>
            </w:pPr>
            <w:r>
              <w:rPr>
                <w:color w:val="auto"/>
                <w:spacing w:val="-3"/>
                <w:sz w:val="28"/>
                <w:szCs w:val="28"/>
                <w:highlight w:val="none"/>
              </w:rPr>
              <w:t>额定功率</w:t>
            </w:r>
          </w:p>
          <w:p w14:paraId="34EF0E39">
            <w:pPr>
              <w:pStyle w:val="9"/>
              <w:spacing w:before="288" w:line="224" w:lineRule="auto"/>
              <w:ind w:left="519"/>
              <w:rPr>
                <w:color w:val="auto"/>
                <w:sz w:val="28"/>
                <w:szCs w:val="28"/>
                <w:highlight w:val="none"/>
              </w:rPr>
            </w:pPr>
            <w:r>
              <w:rPr>
                <w:color w:val="auto"/>
                <w:spacing w:val="-15"/>
                <w:sz w:val="28"/>
                <w:szCs w:val="28"/>
                <w:highlight w:val="none"/>
              </w:rPr>
              <w:t>(kW)</w:t>
            </w:r>
          </w:p>
        </w:tc>
        <w:tc>
          <w:tcPr>
            <w:tcW w:w="1017" w:type="dxa"/>
            <w:tcBorders>
              <w:top w:val="single" w:color="000000" w:sz="10" w:space="0"/>
              <w:bottom w:val="single" w:color="000000" w:sz="2" w:space="0"/>
            </w:tcBorders>
            <w:vAlign w:val="top"/>
          </w:tcPr>
          <w:p w14:paraId="7E277504">
            <w:pPr>
              <w:pStyle w:val="9"/>
              <w:spacing w:before="175" w:line="352" w:lineRule="auto"/>
              <w:ind w:left="254" w:right="211" w:hanging="8"/>
              <w:rPr>
                <w:color w:val="auto"/>
                <w:sz w:val="28"/>
                <w:szCs w:val="28"/>
                <w:highlight w:val="none"/>
              </w:rPr>
            </w:pPr>
            <w:r>
              <w:rPr>
                <w:color w:val="auto"/>
                <w:spacing w:val="-6"/>
                <w:sz w:val="28"/>
                <w:szCs w:val="28"/>
                <w:highlight w:val="none"/>
              </w:rPr>
              <w:t>生产</w:t>
            </w:r>
            <w:r>
              <w:rPr>
                <w:color w:val="auto"/>
                <w:sz w:val="28"/>
                <w:szCs w:val="28"/>
                <w:highlight w:val="none"/>
              </w:rPr>
              <w:t xml:space="preserve"> </w:t>
            </w:r>
            <w:r>
              <w:rPr>
                <w:color w:val="auto"/>
                <w:spacing w:val="-11"/>
                <w:sz w:val="28"/>
                <w:szCs w:val="28"/>
                <w:highlight w:val="none"/>
              </w:rPr>
              <w:t>能力</w:t>
            </w:r>
          </w:p>
        </w:tc>
        <w:tc>
          <w:tcPr>
            <w:tcW w:w="933" w:type="dxa"/>
            <w:tcBorders>
              <w:top w:val="single" w:color="000000" w:sz="10" w:space="0"/>
              <w:bottom w:val="single" w:color="000000" w:sz="2" w:space="0"/>
              <w:right w:val="single" w:color="000000" w:sz="10" w:space="0"/>
            </w:tcBorders>
            <w:vAlign w:val="top"/>
          </w:tcPr>
          <w:p w14:paraId="62EC531A">
            <w:pPr>
              <w:spacing w:line="395" w:lineRule="auto"/>
              <w:rPr>
                <w:rFonts w:ascii="Arial"/>
                <w:color w:val="auto"/>
                <w:sz w:val="21"/>
                <w:highlight w:val="none"/>
              </w:rPr>
            </w:pPr>
          </w:p>
          <w:p w14:paraId="7EF47777">
            <w:pPr>
              <w:pStyle w:val="9"/>
              <w:spacing w:before="91" w:line="222" w:lineRule="auto"/>
              <w:ind w:left="200"/>
              <w:rPr>
                <w:color w:val="auto"/>
                <w:sz w:val="28"/>
                <w:szCs w:val="28"/>
                <w:highlight w:val="none"/>
              </w:rPr>
            </w:pPr>
            <w:r>
              <w:rPr>
                <w:color w:val="auto"/>
                <w:spacing w:val="-7"/>
                <w:sz w:val="28"/>
                <w:szCs w:val="28"/>
                <w:highlight w:val="none"/>
              </w:rPr>
              <w:t>备注</w:t>
            </w:r>
          </w:p>
        </w:tc>
      </w:tr>
      <w:tr w14:paraId="0DC8D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1173" w:type="dxa"/>
            <w:tcBorders>
              <w:top w:val="single" w:color="000000" w:sz="2" w:space="0"/>
              <w:left w:val="single" w:color="000000" w:sz="10" w:space="0"/>
            </w:tcBorders>
            <w:vAlign w:val="top"/>
          </w:tcPr>
          <w:p w14:paraId="38273675">
            <w:pPr>
              <w:rPr>
                <w:rFonts w:ascii="Arial"/>
                <w:color w:val="auto"/>
                <w:sz w:val="21"/>
                <w:highlight w:val="none"/>
              </w:rPr>
            </w:pPr>
          </w:p>
        </w:tc>
        <w:tc>
          <w:tcPr>
            <w:tcW w:w="1381" w:type="dxa"/>
            <w:tcBorders>
              <w:top w:val="single" w:color="000000" w:sz="2" w:space="0"/>
            </w:tcBorders>
            <w:vAlign w:val="top"/>
          </w:tcPr>
          <w:p w14:paraId="48106D2F">
            <w:pPr>
              <w:rPr>
                <w:rFonts w:ascii="Arial"/>
                <w:color w:val="auto"/>
                <w:sz w:val="21"/>
                <w:highlight w:val="none"/>
              </w:rPr>
            </w:pPr>
          </w:p>
        </w:tc>
        <w:tc>
          <w:tcPr>
            <w:tcW w:w="848" w:type="dxa"/>
            <w:tcBorders>
              <w:top w:val="single" w:color="000000" w:sz="2" w:space="0"/>
            </w:tcBorders>
            <w:vAlign w:val="top"/>
          </w:tcPr>
          <w:p w14:paraId="3CA3D315">
            <w:pPr>
              <w:rPr>
                <w:rFonts w:ascii="Arial"/>
                <w:color w:val="auto"/>
                <w:sz w:val="21"/>
                <w:highlight w:val="none"/>
              </w:rPr>
            </w:pPr>
          </w:p>
        </w:tc>
        <w:tc>
          <w:tcPr>
            <w:tcW w:w="1055" w:type="dxa"/>
            <w:tcBorders>
              <w:top w:val="single" w:color="000000" w:sz="2" w:space="0"/>
            </w:tcBorders>
            <w:vAlign w:val="top"/>
          </w:tcPr>
          <w:p w14:paraId="53BFAF13">
            <w:pPr>
              <w:rPr>
                <w:rFonts w:ascii="Arial"/>
                <w:color w:val="auto"/>
                <w:sz w:val="21"/>
                <w:highlight w:val="none"/>
              </w:rPr>
            </w:pPr>
          </w:p>
        </w:tc>
        <w:tc>
          <w:tcPr>
            <w:tcW w:w="878" w:type="dxa"/>
            <w:tcBorders>
              <w:top w:val="single" w:color="000000" w:sz="2" w:space="0"/>
            </w:tcBorders>
            <w:vAlign w:val="top"/>
          </w:tcPr>
          <w:p w14:paraId="2E1CB9C1">
            <w:pPr>
              <w:rPr>
                <w:rFonts w:ascii="Arial"/>
                <w:color w:val="auto"/>
                <w:sz w:val="21"/>
                <w:highlight w:val="none"/>
              </w:rPr>
            </w:pPr>
          </w:p>
        </w:tc>
        <w:tc>
          <w:tcPr>
            <w:tcW w:w="1017" w:type="dxa"/>
            <w:tcBorders>
              <w:top w:val="single" w:color="000000" w:sz="2" w:space="0"/>
            </w:tcBorders>
            <w:vAlign w:val="top"/>
          </w:tcPr>
          <w:p w14:paraId="592CE554">
            <w:pPr>
              <w:rPr>
                <w:rFonts w:ascii="Arial"/>
                <w:color w:val="auto"/>
                <w:sz w:val="21"/>
                <w:highlight w:val="none"/>
              </w:rPr>
            </w:pPr>
          </w:p>
        </w:tc>
        <w:tc>
          <w:tcPr>
            <w:tcW w:w="1476" w:type="dxa"/>
            <w:tcBorders>
              <w:top w:val="single" w:color="000000" w:sz="2" w:space="0"/>
            </w:tcBorders>
            <w:vAlign w:val="top"/>
          </w:tcPr>
          <w:p w14:paraId="15928EC2">
            <w:pPr>
              <w:rPr>
                <w:rFonts w:ascii="Arial"/>
                <w:color w:val="auto"/>
                <w:sz w:val="21"/>
                <w:highlight w:val="none"/>
              </w:rPr>
            </w:pPr>
          </w:p>
        </w:tc>
        <w:tc>
          <w:tcPr>
            <w:tcW w:w="1017" w:type="dxa"/>
            <w:tcBorders>
              <w:top w:val="single" w:color="000000" w:sz="2" w:space="0"/>
            </w:tcBorders>
            <w:vAlign w:val="top"/>
          </w:tcPr>
          <w:p w14:paraId="37D38F1D">
            <w:pPr>
              <w:rPr>
                <w:rFonts w:ascii="Arial"/>
                <w:color w:val="auto"/>
                <w:sz w:val="21"/>
                <w:highlight w:val="none"/>
              </w:rPr>
            </w:pPr>
          </w:p>
        </w:tc>
        <w:tc>
          <w:tcPr>
            <w:tcW w:w="933" w:type="dxa"/>
            <w:tcBorders>
              <w:top w:val="single" w:color="000000" w:sz="2" w:space="0"/>
              <w:right w:val="single" w:color="000000" w:sz="10" w:space="0"/>
            </w:tcBorders>
            <w:vAlign w:val="top"/>
          </w:tcPr>
          <w:p w14:paraId="3FDB408F">
            <w:pPr>
              <w:rPr>
                <w:rFonts w:ascii="Arial"/>
                <w:color w:val="auto"/>
                <w:sz w:val="21"/>
                <w:highlight w:val="none"/>
              </w:rPr>
            </w:pPr>
          </w:p>
        </w:tc>
      </w:tr>
      <w:tr w14:paraId="47CC0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173" w:type="dxa"/>
            <w:tcBorders>
              <w:left w:val="single" w:color="000000" w:sz="10" w:space="0"/>
            </w:tcBorders>
            <w:vAlign w:val="top"/>
          </w:tcPr>
          <w:p w14:paraId="4DC37A91">
            <w:pPr>
              <w:rPr>
                <w:rFonts w:ascii="Arial"/>
                <w:color w:val="auto"/>
                <w:sz w:val="21"/>
                <w:highlight w:val="none"/>
              </w:rPr>
            </w:pPr>
          </w:p>
        </w:tc>
        <w:tc>
          <w:tcPr>
            <w:tcW w:w="1381" w:type="dxa"/>
            <w:vAlign w:val="top"/>
          </w:tcPr>
          <w:p w14:paraId="409CE933">
            <w:pPr>
              <w:rPr>
                <w:rFonts w:ascii="Arial"/>
                <w:color w:val="auto"/>
                <w:sz w:val="21"/>
                <w:highlight w:val="none"/>
              </w:rPr>
            </w:pPr>
          </w:p>
        </w:tc>
        <w:tc>
          <w:tcPr>
            <w:tcW w:w="848" w:type="dxa"/>
            <w:vAlign w:val="top"/>
          </w:tcPr>
          <w:p w14:paraId="7E3E5785">
            <w:pPr>
              <w:rPr>
                <w:rFonts w:ascii="Arial"/>
                <w:color w:val="auto"/>
                <w:sz w:val="21"/>
                <w:highlight w:val="none"/>
              </w:rPr>
            </w:pPr>
          </w:p>
        </w:tc>
        <w:tc>
          <w:tcPr>
            <w:tcW w:w="1055" w:type="dxa"/>
            <w:vAlign w:val="top"/>
          </w:tcPr>
          <w:p w14:paraId="4CB41DAE">
            <w:pPr>
              <w:rPr>
                <w:rFonts w:ascii="Arial"/>
                <w:color w:val="auto"/>
                <w:sz w:val="21"/>
                <w:highlight w:val="none"/>
              </w:rPr>
            </w:pPr>
          </w:p>
        </w:tc>
        <w:tc>
          <w:tcPr>
            <w:tcW w:w="878" w:type="dxa"/>
            <w:vAlign w:val="top"/>
          </w:tcPr>
          <w:p w14:paraId="784DD011">
            <w:pPr>
              <w:rPr>
                <w:rFonts w:ascii="Arial"/>
                <w:color w:val="auto"/>
                <w:sz w:val="21"/>
                <w:highlight w:val="none"/>
              </w:rPr>
            </w:pPr>
          </w:p>
        </w:tc>
        <w:tc>
          <w:tcPr>
            <w:tcW w:w="1017" w:type="dxa"/>
            <w:vAlign w:val="top"/>
          </w:tcPr>
          <w:p w14:paraId="356938ED">
            <w:pPr>
              <w:rPr>
                <w:rFonts w:ascii="Arial"/>
                <w:color w:val="auto"/>
                <w:sz w:val="21"/>
                <w:highlight w:val="none"/>
              </w:rPr>
            </w:pPr>
          </w:p>
        </w:tc>
        <w:tc>
          <w:tcPr>
            <w:tcW w:w="1476" w:type="dxa"/>
            <w:vAlign w:val="top"/>
          </w:tcPr>
          <w:p w14:paraId="35E841F2">
            <w:pPr>
              <w:rPr>
                <w:rFonts w:ascii="Arial"/>
                <w:color w:val="auto"/>
                <w:sz w:val="21"/>
                <w:highlight w:val="none"/>
              </w:rPr>
            </w:pPr>
          </w:p>
        </w:tc>
        <w:tc>
          <w:tcPr>
            <w:tcW w:w="1017" w:type="dxa"/>
            <w:vAlign w:val="top"/>
          </w:tcPr>
          <w:p w14:paraId="0F75EACA">
            <w:pPr>
              <w:rPr>
                <w:rFonts w:ascii="Arial"/>
                <w:color w:val="auto"/>
                <w:sz w:val="21"/>
                <w:highlight w:val="none"/>
              </w:rPr>
            </w:pPr>
          </w:p>
        </w:tc>
        <w:tc>
          <w:tcPr>
            <w:tcW w:w="933" w:type="dxa"/>
            <w:tcBorders>
              <w:right w:val="single" w:color="000000" w:sz="10" w:space="0"/>
            </w:tcBorders>
            <w:vAlign w:val="top"/>
          </w:tcPr>
          <w:p w14:paraId="796995AD">
            <w:pPr>
              <w:rPr>
                <w:rFonts w:ascii="Arial"/>
                <w:color w:val="auto"/>
                <w:sz w:val="21"/>
                <w:highlight w:val="none"/>
              </w:rPr>
            </w:pPr>
          </w:p>
        </w:tc>
      </w:tr>
      <w:tr w14:paraId="55948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173" w:type="dxa"/>
            <w:tcBorders>
              <w:left w:val="single" w:color="000000" w:sz="10" w:space="0"/>
            </w:tcBorders>
            <w:vAlign w:val="top"/>
          </w:tcPr>
          <w:p w14:paraId="4B881733">
            <w:pPr>
              <w:rPr>
                <w:rFonts w:ascii="Arial"/>
                <w:color w:val="auto"/>
                <w:sz w:val="21"/>
                <w:highlight w:val="none"/>
              </w:rPr>
            </w:pPr>
          </w:p>
        </w:tc>
        <w:tc>
          <w:tcPr>
            <w:tcW w:w="1381" w:type="dxa"/>
            <w:vAlign w:val="top"/>
          </w:tcPr>
          <w:p w14:paraId="4B55B75B">
            <w:pPr>
              <w:rPr>
                <w:rFonts w:ascii="Arial"/>
                <w:color w:val="auto"/>
                <w:sz w:val="21"/>
                <w:highlight w:val="none"/>
              </w:rPr>
            </w:pPr>
          </w:p>
        </w:tc>
        <w:tc>
          <w:tcPr>
            <w:tcW w:w="848" w:type="dxa"/>
            <w:vAlign w:val="top"/>
          </w:tcPr>
          <w:p w14:paraId="575B721B">
            <w:pPr>
              <w:rPr>
                <w:rFonts w:ascii="Arial"/>
                <w:color w:val="auto"/>
                <w:sz w:val="21"/>
                <w:highlight w:val="none"/>
              </w:rPr>
            </w:pPr>
          </w:p>
        </w:tc>
        <w:tc>
          <w:tcPr>
            <w:tcW w:w="1055" w:type="dxa"/>
            <w:vAlign w:val="top"/>
          </w:tcPr>
          <w:p w14:paraId="7C2A70EA">
            <w:pPr>
              <w:rPr>
                <w:rFonts w:ascii="Arial"/>
                <w:color w:val="auto"/>
                <w:sz w:val="21"/>
                <w:highlight w:val="none"/>
              </w:rPr>
            </w:pPr>
          </w:p>
        </w:tc>
        <w:tc>
          <w:tcPr>
            <w:tcW w:w="878" w:type="dxa"/>
            <w:vAlign w:val="top"/>
          </w:tcPr>
          <w:p w14:paraId="3C3577CE">
            <w:pPr>
              <w:rPr>
                <w:rFonts w:ascii="Arial"/>
                <w:color w:val="auto"/>
                <w:sz w:val="21"/>
                <w:highlight w:val="none"/>
              </w:rPr>
            </w:pPr>
          </w:p>
        </w:tc>
        <w:tc>
          <w:tcPr>
            <w:tcW w:w="1017" w:type="dxa"/>
            <w:vAlign w:val="top"/>
          </w:tcPr>
          <w:p w14:paraId="4DF9B3B1">
            <w:pPr>
              <w:rPr>
                <w:rFonts w:ascii="Arial"/>
                <w:color w:val="auto"/>
                <w:sz w:val="21"/>
                <w:highlight w:val="none"/>
              </w:rPr>
            </w:pPr>
          </w:p>
        </w:tc>
        <w:tc>
          <w:tcPr>
            <w:tcW w:w="1476" w:type="dxa"/>
            <w:vAlign w:val="top"/>
          </w:tcPr>
          <w:p w14:paraId="1A59A97C">
            <w:pPr>
              <w:rPr>
                <w:rFonts w:ascii="Arial"/>
                <w:color w:val="auto"/>
                <w:sz w:val="21"/>
                <w:highlight w:val="none"/>
              </w:rPr>
            </w:pPr>
          </w:p>
        </w:tc>
        <w:tc>
          <w:tcPr>
            <w:tcW w:w="1017" w:type="dxa"/>
            <w:vAlign w:val="top"/>
          </w:tcPr>
          <w:p w14:paraId="0849009D">
            <w:pPr>
              <w:rPr>
                <w:rFonts w:ascii="Arial"/>
                <w:color w:val="auto"/>
                <w:sz w:val="21"/>
                <w:highlight w:val="none"/>
              </w:rPr>
            </w:pPr>
          </w:p>
        </w:tc>
        <w:tc>
          <w:tcPr>
            <w:tcW w:w="933" w:type="dxa"/>
            <w:tcBorders>
              <w:right w:val="single" w:color="000000" w:sz="10" w:space="0"/>
            </w:tcBorders>
            <w:vAlign w:val="top"/>
          </w:tcPr>
          <w:p w14:paraId="0CE1BC2A">
            <w:pPr>
              <w:rPr>
                <w:rFonts w:ascii="Arial"/>
                <w:color w:val="auto"/>
                <w:sz w:val="21"/>
                <w:highlight w:val="none"/>
              </w:rPr>
            </w:pPr>
          </w:p>
        </w:tc>
      </w:tr>
      <w:tr w14:paraId="10E7A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173" w:type="dxa"/>
            <w:tcBorders>
              <w:left w:val="single" w:color="000000" w:sz="10" w:space="0"/>
            </w:tcBorders>
            <w:vAlign w:val="top"/>
          </w:tcPr>
          <w:p w14:paraId="52042A8D">
            <w:pPr>
              <w:rPr>
                <w:rFonts w:ascii="Arial"/>
                <w:color w:val="auto"/>
                <w:sz w:val="21"/>
                <w:highlight w:val="none"/>
              </w:rPr>
            </w:pPr>
          </w:p>
        </w:tc>
        <w:tc>
          <w:tcPr>
            <w:tcW w:w="1381" w:type="dxa"/>
            <w:vAlign w:val="top"/>
          </w:tcPr>
          <w:p w14:paraId="584DB8F7">
            <w:pPr>
              <w:rPr>
                <w:rFonts w:ascii="Arial"/>
                <w:color w:val="auto"/>
                <w:sz w:val="21"/>
                <w:highlight w:val="none"/>
              </w:rPr>
            </w:pPr>
          </w:p>
        </w:tc>
        <w:tc>
          <w:tcPr>
            <w:tcW w:w="848" w:type="dxa"/>
            <w:vAlign w:val="top"/>
          </w:tcPr>
          <w:p w14:paraId="49B3F626">
            <w:pPr>
              <w:rPr>
                <w:rFonts w:ascii="Arial"/>
                <w:color w:val="auto"/>
                <w:sz w:val="21"/>
                <w:highlight w:val="none"/>
              </w:rPr>
            </w:pPr>
          </w:p>
        </w:tc>
        <w:tc>
          <w:tcPr>
            <w:tcW w:w="1055" w:type="dxa"/>
            <w:vAlign w:val="top"/>
          </w:tcPr>
          <w:p w14:paraId="0D04E611">
            <w:pPr>
              <w:rPr>
                <w:rFonts w:ascii="Arial"/>
                <w:color w:val="auto"/>
                <w:sz w:val="21"/>
                <w:highlight w:val="none"/>
              </w:rPr>
            </w:pPr>
          </w:p>
        </w:tc>
        <w:tc>
          <w:tcPr>
            <w:tcW w:w="878" w:type="dxa"/>
            <w:vAlign w:val="top"/>
          </w:tcPr>
          <w:p w14:paraId="3EACE44B">
            <w:pPr>
              <w:rPr>
                <w:rFonts w:ascii="Arial"/>
                <w:color w:val="auto"/>
                <w:sz w:val="21"/>
                <w:highlight w:val="none"/>
              </w:rPr>
            </w:pPr>
          </w:p>
        </w:tc>
        <w:tc>
          <w:tcPr>
            <w:tcW w:w="1017" w:type="dxa"/>
            <w:vAlign w:val="top"/>
          </w:tcPr>
          <w:p w14:paraId="76288D65">
            <w:pPr>
              <w:rPr>
                <w:rFonts w:ascii="Arial"/>
                <w:color w:val="auto"/>
                <w:sz w:val="21"/>
                <w:highlight w:val="none"/>
              </w:rPr>
            </w:pPr>
          </w:p>
        </w:tc>
        <w:tc>
          <w:tcPr>
            <w:tcW w:w="1476" w:type="dxa"/>
            <w:vAlign w:val="top"/>
          </w:tcPr>
          <w:p w14:paraId="000640E5">
            <w:pPr>
              <w:rPr>
                <w:rFonts w:ascii="Arial"/>
                <w:color w:val="auto"/>
                <w:sz w:val="21"/>
                <w:highlight w:val="none"/>
              </w:rPr>
            </w:pPr>
          </w:p>
        </w:tc>
        <w:tc>
          <w:tcPr>
            <w:tcW w:w="1017" w:type="dxa"/>
            <w:vAlign w:val="top"/>
          </w:tcPr>
          <w:p w14:paraId="2CBA043C">
            <w:pPr>
              <w:rPr>
                <w:rFonts w:ascii="Arial"/>
                <w:color w:val="auto"/>
                <w:sz w:val="21"/>
                <w:highlight w:val="none"/>
              </w:rPr>
            </w:pPr>
          </w:p>
        </w:tc>
        <w:tc>
          <w:tcPr>
            <w:tcW w:w="933" w:type="dxa"/>
            <w:tcBorders>
              <w:right w:val="single" w:color="000000" w:sz="10" w:space="0"/>
            </w:tcBorders>
            <w:vAlign w:val="top"/>
          </w:tcPr>
          <w:p w14:paraId="57780288">
            <w:pPr>
              <w:rPr>
                <w:rFonts w:ascii="Arial"/>
                <w:color w:val="auto"/>
                <w:sz w:val="21"/>
                <w:highlight w:val="none"/>
              </w:rPr>
            </w:pPr>
          </w:p>
        </w:tc>
      </w:tr>
      <w:tr w14:paraId="64309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173" w:type="dxa"/>
            <w:tcBorders>
              <w:left w:val="single" w:color="000000" w:sz="10" w:space="0"/>
            </w:tcBorders>
            <w:vAlign w:val="top"/>
          </w:tcPr>
          <w:p w14:paraId="14C13ADE">
            <w:pPr>
              <w:rPr>
                <w:rFonts w:ascii="Arial"/>
                <w:color w:val="auto"/>
                <w:sz w:val="21"/>
                <w:highlight w:val="none"/>
              </w:rPr>
            </w:pPr>
          </w:p>
        </w:tc>
        <w:tc>
          <w:tcPr>
            <w:tcW w:w="1381" w:type="dxa"/>
            <w:vAlign w:val="top"/>
          </w:tcPr>
          <w:p w14:paraId="530686C0">
            <w:pPr>
              <w:rPr>
                <w:rFonts w:ascii="Arial"/>
                <w:color w:val="auto"/>
                <w:sz w:val="21"/>
                <w:highlight w:val="none"/>
              </w:rPr>
            </w:pPr>
          </w:p>
        </w:tc>
        <w:tc>
          <w:tcPr>
            <w:tcW w:w="848" w:type="dxa"/>
            <w:vAlign w:val="top"/>
          </w:tcPr>
          <w:p w14:paraId="1DEB5B66">
            <w:pPr>
              <w:rPr>
                <w:rFonts w:ascii="Arial"/>
                <w:color w:val="auto"/>
                <w:sz w:val="21"/>
                <w:highlight w:val="none"/>
              </w:rPr>
            </w:pPr>
          </w:p>
        </w:tc>
        <w:tc>
          <w:tcPr>
            <w:tcW w:w="1055" w:type="dxa"/>
            <w:vAlign w:val="top"/>
          </w:tcPr>
          <w:p w14:paraId="4C4FC61D">
            <w:pPr>
              <w:rPr>
                <w:rFonts w:ascii="Arial"/>
                <w:color w:val="auto"/>
                <w:sz w:val="21"/>
                <w:highlight w:val="none"/>
              </w:rPr>
            </w:pPr>
          </w:p>
        </w:tc>
        <w:tc>
          <w:tcPr>
            <w:tcW w:w="878" w:type="dxa"/>
            <w:vAlign w:val="top"/>
          </w:tcPr>
          <w:p w14:paraId="131D1D38">
            <w:pPr>
              <w:rPr>
                <w:rFonts w:ascii="Arial"/>
                <w:color w:val="auto"/>
                <w:sz w:val="21"/>
                <w:highlight w:val="none"/>
              </w:rPr>
            </w:pPr>
          </w:p>
        </w:tc>
        <w:tc>
          <w:tcPr>
            <w:tcW w:w="1017" w:type="dxa"/>
            <w:vAlign w:val="top"/>
          </w:tcPr>
          <w:p w14:paraId="60FE6FB4">
            <w:pPr>
              <w:rPr>
                <w:rFonts w:ascii="Arial"/>
                <w:color w:val="auto"/>
                <w:sz w:val="21"/>
                <w:highlight w:val="none"/>
              </w:rPr>
            </w:pPr>
          </w:p>
        </w:tc>
        <w:tc>
          <w:tcPr>
            <w:tcW w:w="1476" w:type="dxa"/>
            <w:vAlign w:val="top"/>
          </w:tcPr>
          <w:p w14:paraId="5F26B74D">
            <w:pPr>
              <w:rPr>
                <w:rFonts w:ascii="Arial"/>
                <w:color w:val="auto"/>
                <w:sz w:val="21"/>
                <w:highlight w:val="none"/>
              </w:rPr>
            </w:pPr>
          </w:p>
        </w:tc>
        <w:tc>
          <w:tcPr>
            <w:tcW w:w="1017" w:type="dxa"/>
            <w:vAlign w:val="top"/>
          </w:tcPr>
          <w:p w14:paraId="1107B3AB">
            <w:pPr>
              <w:rPr>
                <w:rFonts w:ascii="Arial"/>
                <w:color w:val="auto"/>
                <w:sz w:val="21"/>
                <w:highlight w:val="none"/>
              </w:rPr>
            </w:pPr>
          </w:p>
        </w:tc>
        <w:tc>
          <w:tcPr>
            <w:tcW w:w="933" w:type="dxa"/>
            <w:tcBorders>
              <w:right w:val="single" w:color="000000" w:sz="10" w:space="0"/>
            </w:tcBorders>
            <w:vAlign w:val="top"/>
          </w:tcPr>
          <w:p w14:paraId="2A0D3B36">
            <w:pPr>
              <w:rPr>
                <w:rFonts w:ascii="Arial"/>
                <w:color w:val="auto"/>
                <w:sz w:val="21"/>
                <w:highlight w:val="none"/>
              </w:rPr>
            </w:pPr>
          </w:p>
        </w:tc>
      </w:tr>
      <w:tr w14:paraId="0BEB6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173" w:type="dxa"/>
            <w:tcBorders>
              <w:left w:val="single" w:color="000000" w:sz="10" w:space="0"/>
            </w:tcBorders>
            <w:vAlign w:val="top"/>
          </w:tcPr>
          <w:p w14:paraId="4AB93E28">
            <w:pPr>
              <w:rPr>
                <w:rFonts w:ascii="Arial"/>
                <w:color w:val="auto"/>
                <w:sz w:val="21"/>
                <w:highlight w:val="none"/>
              </w:rPr>
            </w:pPr>
          </w:p>
        </w:tc>
        <w:tc>
          <w:tcPr>
            <w:tcW w:w="1381" w:type="dxa"/>
            <w:vAlign w:val="top"/>
          </w:tcPr>
          <w:p w14:paraId="7C98BD19">
            <w:pPr>
              <w:rPr>
                <w:rFonts w:ascii="Arial"/>
                <w:color w:val="auto"/>
                <w:sz w:val="21"/>
                <w:highlight w:val="none"/>
              </w:rPr>
            </w:pPr>
          </w:p>
        </w:tc>
        <w:tc>
          <w:tcPr>
            <w:tcW w:w="848" w:type="dxa"/>
            <w:vAlign w:val="top"/>
          </w:tcPr>
          <w:p w14:paraId="70F0C9D5">
            <w:pPr>
              <w:rPr>
                <w:rFonts w:ascii="Arial"/>
                <w:color w:val="auto"/>
                <w:sz w:val="21"/>
                <w:highlight w:val="none"/>
              </w:rPr>
            </w:pPr>
          </w:p>
        </w:tc>
        <w:tc>
          <w:tcPr>
            <w:tcW w:w="1055" w:type="dxa"/>
            <w:vAlign w:val="top"/>
          </w:tcPr>
          <w:p w14:paraId="7470C25F">
            <w:pPr>
              <w:rPr>
                <w:rFonts w:ascii="Arial"/>
                <w:color w:val="auto"/>
                <w:sz w:val="21"/>
                <w:highlight w:val="none"/>
              </w:rPr>
            </w:pPr>
          </w:p>
        </w:tc>
        <w:tc>
          <w:tcPr>
            <w:tcW w:w="878" w:type="dxa"/>
            <w:vAlign w:val="top"/>
          </w:tcPr>
          <w:p w14:paraId="0FBACDBB">
            <w:pPr>
              <w:rPr>
                <w:rFonts w:ascii="Arial"/>
                <w:color w:val="auto"/>
                <w:sz w:val="21"/>
                <w:highlight w:val="none"/>
              </w:rPr>
            </w:pPr>
          </w:p>
        </w:tc>
        <w:tc>
          <w:tcPr>
            <w:tcW w:w="1017" w:type="dxa"/>
            <w:vAlign w:val="top"/>
          </w:tcPr>
          <w:p w14:paraId="2A79F096">
            <w:pPr>
              <w:rPr>
                <w:rFonts w:ascii="Arial"/>
                <w:color w:val="auto"/>
                <w:sz w:val="21"/>
                <w:highlight w:val="none"/>
              </w:rPr>
            </w:pPr>
          </w:p>
        </w:tc>
        <w:tc>
          <w:tcPr>
            <w:tcW w:w="1476" w:type="dxa"/>
            <w:vAlign w:val="top"/>
          </w:tcPr>
          <w:p w14:paraId="3D1D3F20">
            <w:pPr>
              <w:rPr>
                <w:rFonts w:ascii="Arial"/>
                <w:color w:val="auto"/>
                <w:sz w:val="21"/>
                <w:highlight w:val="none"/>
              </w:rPr>
            </w:pPr>
          </w:p>
        </w:tc>
        <w:tc>
          <w:tcPr>
            <w:tcW w:w="1017" w:type="dxa"/>
            <w:vAlign w:val="top"/>
          </w:tcPr>
          <w:p w14:paraId="55760066">
            <w:pPr>
              <w:rPr>
                <w:rFonts w:ascii="Arial"/>
                <w:color w:val="auto"/>
                <w:sz w:val="21"/>
                <w:highlight w:val="none"/>
              </w:rPr>
            </w:pPr>
          </w:p>
        </w:tc>
        <w:tc>
          <w:tcPr>
            <w:tcW w:w="933" w:type="dxa"/>
            <w:tcBorders>
              <w:right w:val="single" w:color="000000" w:sz="10" w:space="0"/>
            </w:tcBorders>
            <w:vAlign w:val="top"/>
          </w:tcPr>
          <w:p w14:paraId="0030B5B3">
            <w:pPr>
              <w:rPr>
                <w:rFonts w:ascii="Arial"/>
                <w:color w:val="auto"/>
                <w:sz w:val="21"/>
                <w:highlight w:val="none"/>
              </w:rPr>
            </w:pPr>
          </w:p>
        </w:tc>
      </w:tr>
      <w:tr w14:paraId="35FAF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173" w:type="dxa"/>
            <w:tcBorders>
              <w:left w:val="single" w:color="000000" w:sz="10" w:space="0"/>
            </w:tcBorders>
            <w:vAlign w:val="top"/>
          </w:tcPr>
          <w:p w14:paraId="4AAABA20">
            <w:pPr>
              <w:rPr>
                <w:rFonts w:ascii="Arial"/>
                <w:color w:val="auto"/>
                <w:sz w:val="21"/>
                <w:highlight w:val="none"/>
              </w:rPr>
            </w:pPr>
          </w:p>
        </w:tc>
        <w:tc>
          <w:tcPr>
            <w:tcW w:w="1381" w:type="dxa"/>
            <w:vAlign w:val="top"/>
          </w:tcPr>
          <w:p w14:paraId="2C46B32C">
            <w:pPr>
              <w:rPr>
                <w:rFonts w:ascii="Arial"/>
                <w:color w:val="auto"/>
                <w:sz w:val="21"/>
                <w:highlight w:val="none"/>
              </w:rPr>
            </w:pPr>
          </w:p>
        </w:tc>
        <w:tc>
          <w:tcPr>
            <w:tcW w:w="848" w:type="dxa"/>
            <w:vAlign w:val="top"/>
          </w:tcPr>
          <w:p w14:paraId="27A7074A">
            <w:pPr>
              <w:rPr>
                <w:rFonts w:ascii="Arial"/>
                <w:color w:val="auto"/>
                <w:sz w:val="21"/>
                <w:highlight w:val="none"/>
              </w:rPr>
            </w:pPr>
          </w:p>
        </w:tc>
        <w:tc>
          <w:tcPr>
            <w:tcW w:w="1055" w:type="dxa"/>
            <w:vAlign w:val="top"/>
          </w:tcPr>
          <w:p w14:paraId="0D672A2A">
            <w:pPr>
              <w:rPr>
                <w:rFonts w:ascii="Arial"/>
                <w:color w:val="auto"/>
                <w:sz w:val="21"/>
                <w:highlight w:val="none"/>
              </w:rPr>
            </w:pPr>
          </w:p>
        </w:tc>
        <w:tc>
          <w:tcPr>
            <w:tcW w:w="878" w:type="dxa"/>
            <w:vAlign w:val="top"/>
          </w:tcPr>
          <w:p w14:paraId="418298B1">
            <w:pPr>
              <w:rPr>
                <w:rFonts w:ascii="Arial"/>
                <w:color w:val="auto"/>
                <w:sz w:val="21"/>
                <w:highlight w:val="none"/>
              </w:rPr>
            </w:pPr>
          </w:p>
        </w:tc>
        <w:tc>
          <w:tcPr>
            <w:tcW w:w="1017" w:type="dxa"/>
            <w:vAlign w:val="top"/>
          </w:tcPr>
          <w:p w14:paraId="3D6E4047">
            <w:pPr>
              <w:rPr>
                <w:rFonts w:ascii="Arial"/>
                <w:color w:val="auto"/>
                <w:sz w:val="21"/>
                <w:highlight w:val="none"/>
              </w:rPr>
            </w:pPr>
          </w:p>
        </w:tc>
        <w:tc>
          <w:tcPr>
            <w:tcW w:w="1476" w:type="dxa"/>
            <w:vAlign w:val="top"/>
          </w:tcPr>
          <w:p w14:paraId="53BD8894">
            <w:pPr>
              <w:rPr>
                <w:rFonts w:ascii="Arial"/>
                <w:color w:val="auto"/>
                <w:sz w:val="21"/>
                <w:highlight w:val="none"/>
              </w:rPr>
            </w:pPr>
          </w:p>
        </w:tc>
        <w:tc>
          <w:tcPr>
            <w:tcW w:w="1017" w:type="dxa"/>
            <w:vAlign w:val="top"/>
          </w:tcPr>
          <w:p w14:paraId="67DC4DDB">
            <w:pPr>
              <w:rPr>
                <w:rFonts w:ascii="Arial"/>
                <w:color w:val="auto"/>
                <w:sz w:val="21"/>
                <w:highlight w:val="none"/>
              </w:rPr>
            </w:pPr>
          </w:p>
        </w:tc>
        <w:tc>
          <w:tcPr>
            <w:tcW w:w="933" w:type="dxa"/>
            <w:tcBorders>
              <w:right w:val="single" w:color="000000" w:sz="10" w:space="0"/>
            </w:tcBorders>
            <w:vAlign w:val="top"/>
          </w:tcPr>
          <w:p w14:paraId="46FAB898">
            <w:pPr>
              <w:rPr>
                <w:rFonts w:ascii="Arial"/>
                <w:color w:val="auto"/>
                <w:sz w:val="21"/>
                <w:highlight w:val="none"/>
              </w:rPr>
            </w:pPr>
          </w:p>
        </w:tc>
      </w:tr>
      <w:tr w14:paraId="4ADC4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173" w:type="dxa"/>
            <w:tcBorders>
              <w:left w:val="single" w:color="000000" w:sz="10" w:space="0"/>
            </w:tcBorders>
            <w:vAlign w:val="top"/>
          </w:tcPr>
          <w:p w14:paraId="0F039368">
            <w:pPr>
              <w:rPr>
                <w:rFonts w:ascii="Arial"/>
                <w:color w:val="auto"/>
                <w:sz w:val="21"/>
                <w:highlight w:val="none"/>
              </w:rPr>
            </w:pPr>
          </w:p>
        </w:tc>
        <w:tc>
          <w:tcPr>
            <w:tcW w:w="1381" w:type="dxa"/>
            <w:vAlign w:val="top"/>
          </w:tcPr>
          <w:p w14:paraId="2D5185AA">
            <w:pPr>
              <w:rPr>
                <w:rFonts w:ascii="Arial"/>
                <w:color w:val="auto"/>
                <w:sz w:val="21"/>
                <w:highlight w:val="none"/>
              </w:rPr>
            </w:pPr>
          </w:p>
        </w:tc>
        <w:tc>
          <w:tcPr>
            <w:tcW w:w="848" w:type="dxa"/>
            <w:vAlign w:val="top"/>
          </w:tcPr>
          <w:p w14:paraId="12454E87">
            <w:pPr>
              <w:rPr>
                <w:rFonts w:ascii="Arial"/>
                <w:color w:val="auto"/>
                <w:sz w:val="21"/>
                <w:highlight w:val="none"/>
              </w:rPr>
            </w:pPr>
          </w:p>
        </w:tc>
        <w:tc>
          <w:tcPr>
            <w:tcW w:w="1055" w:type="dxa"/>
            <w:vAlign w:val="top"/>
          </w:tcPr>
          <w:p w14:paraId="08DE2922">
            <w:pPr>
              <w:rPr>
                <w:rFonts w:ascii="Arial"/>
                <w:color w:val="auto"/>
                <w:sz w:val="21"/>
                <w:highlight w:val="none"/>
              </w:rPr>
            </w:pPr>
          </w:p>
        </w:tc>
        <w:tc>
          <w:tcPr>
            <w:tcW w:w="878" w:type="dxa"/>
            <w:vAlign w:val="top"/>
          </w:tcPr>
          <w:p w14:paraId="26E0FBBF">
            <w:pPr>
              <w:rPr>
                <w:rFonts w:ascii="Arial"/>
                <w:color w:val="auto"/>
                <w:sz w:val="21"/>
                <w:highlight w:val="none"/>
              </w:rPr>
            </w:pPr>
          </w:p>
        </w:tc>
        <w:tc>
          <w:tcPr>
            <w:tcW w:w="1017" w:type="dxa"/>
            <w:vAlign w:val="top"/>
          </w:tcPr>
          <w:p w14:paraId="31C93ED9">
            <w:pPr>
              <w:rPr>
                <w:rFonts w:ascii="Arial"/>
                <w:color w:val="auto"/>
                <w:sz w:val="21"/>
                <w:highlight w:val="none"/>
              </w:rPr>
            </w:pPr>
          </w:p>
        </w:tc>
        <w:tc>
          <w:tcPr>
            <w:tcW w:w="1476" w:type="dxa"/>
            <w:vAlign w:val="top"/>
          </w:tcPr>
          <w:p w14:paraId="7E3E1410">
            <w:pPr>
              <w:rPr>
                <w:rFonts w:ascii="Arial"/>
                <w:color w:val="auto"/>
                <w:sz w:val="21"/>
                <w:highlight w:val="none"/>
              </w:rPr>
            </w:pPr>
          </w:p>
        </w:tc>
        <w:tc>
          <w:tcPr>
            <w:tcW w:w="1017" w:type="dxa"/>
            <w:vAlign w:val="top"/>
          </w:tcPr>
          <w:p w14:paraId="7E95AEFA">
            <w:pPr>
              <w:rPr>
                <w:rFonts w:ascii="Arial"/>
                <w:color w:val="auto"/>
                <w:sz w:val="21"/>
                <w:highlight w:val="none"/>
              </w:rPr>
            </w:pPr>
          </w:p>
        </w:tc>
        <w:tc>
          <w:tcPr>
            <w:tcW w:w="933" w:type="dxa"/>
            <w:tcBorders>
              <w:right w:val="single" w:color="000000" w:sz="10" w:space="0"/>
            </w:tcBorders>
            <w:vAlign w:val="top"/>
          </w:tcPr>
          <w:p w14:paraId="64C52DC4">
            <w:pPr>
              <w:rPr>
                <w:rFonts w:ascii="Arial"/>
                <w:color w:val="auto"/>
                <w:sz w:val="21"/>
                <w:highlight w:val="none"/>
              </w:rPr>
            </w:pPr>
          </w:p>
        </w:tc>
      </w:tr>
      <w:tr w14:paraId="2E592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173" w:type="dxa"/>
            <w:tcBorders>
              <w:left w:val="single" w:color="000000" w:sz="10" w:space="0"/>
            </w:tcBorders>
            <w:vAlign w:val="top"/>
          </w:tcPr>
          <w:p w14:paraId="2E3F22B9">
            <w:pPr>
              <w:rPr>
                <w:rFonts w:ascii="Arial"/>
                <w:color w:val="auto"/>
                <w:sz w:val="21"/>
                <w:highlight w:val="none"/>
              </w:rPr>
            </w:pPr>
          </w:p>
        </w:tc>
        <w:tc>
          <w:tcPr>
            <w:tcW w:w="1381" w:type="dxa"/>
            <w:vAlign w:val="top"/>
          </w:tcPr>
          <w:p w14:paraId="7906C715">
            <w:pPr>
              <w:rPr>
                <w:rFonts w:ascii="Arial"/>
                <w:color w:val="auto"/>
                <w:sz w:val="21"/>
                <w:highlight w:val="none"/>
              </w:rPr>
            </w:pPr>
          </w:p>
        </w:tc>
        <w:tc>
          <w:tcPr>
            <w:tcW w:w="848" w:type="dxa"/>
            <w:vAlign w:val="top"/>
          </w:tcPr>
          <w:p w14:paraId="0597D298">
            <w:pPr>
              <w:rPr>
                <w:rFonts w:ascii="Arial"/>
                <w:color w:val="auto"/>
                <w:sz w:val="21"/>
                <w:highlight w:val="none"/>
              </w:rPr>
            </w:pPr>
          </w:p>
        </w:tc>
        <w:tc>
          <w:tcPr>
            <w:tcW w:w="1055" w:type="dxa"/>
            <w:vAlign w:val="top"/>
          </w:tcPr>
          <w:p w14:paraId="41879924">
            <w:pPr>
              <w:rPr>
                <w:rFonts w:ascii="Arial"/>
                <w:color w:val="auto"/>
                <w:sz w:val="21"/>
                <w:highlight w:val="none"/>
              </w:rPr>
            </w:pPr>
          </w:p>
        </w:tc>
        <w:tc>
          <w:tcPr>
            <w:tcW w:w="878" w:type="dxa"/>
            <w:vAlign w:val="top"/>
          </w:tcPr>
          <w:p w14:paraId="6154D502">
            <w:pPr>
              <w:rPr>
                <w:rFonts w:ascii="Arial"/>
                <w:color w:val="auto"/>
                <w:sz w:val="21"/>
                <w:highlight w:val="none"/>
              </w:rPr>
            </w:pPr>
          </w:p>
        </w:tc>
        <w:tc>
          <w:tcPr>
            <w:tcW w:w="1017" w:type="dxa"/>
            <w:vAlign w:val="top"/>
          </w:tcPr>
          <w:p w14:paraId="56561136">
            <w:pPr>
              <w:rPr>
                <w:rFonts w:ascii="Arial"/>
                <w:color w:val="auto"/>
                <w:sz w:val="21"/>
                <w:highlight w:val="none"/>
              </w:rPr>
            </w:pPr>
          </w:p>
        </w:tc>
        <w:tc>
          <w:tcPr>
            <w:tcW w:w="1476" w:type="dxa"/>
            <w:vAlign w:val="top"/>
          </w:tcPr>
          <w:p w14:paraId="680B5CCF">
            <w:pPr>
              <w:rPr>
                <w:rFonts w:ascii="Arial"/>
                <w:color w:val="auto"/>
                <w:sz w:val="21"/>
                <w:highlight w:val="none"/>
              </w:rPr>
            </w:pPr>
          </w:p>
        </w:tc>
        <w:tc>
          <w:tcPr>
            <w:tcW w:w="1017" w:type="dxa"/>
            <w:vAlign w:val="top"/>
          </w:tcPr>
          <w:p w14:paraId="1F3F924B">
            <w:pPr>
              <w:rPr>
                <w:rFonts w:ascii="Arial"/>
                <w:color w:val="auto"/>
                <w:sz w:val="21"/>
                <w:highlight w:val="none"/>
              </w:rPr>
            </w:pPr>
          </w:p>
        </w:tc>
        <w:tc>
          <w:tcPr>
            <w:tcW w:w="933" w:type="dxa"/>
            <w:tcBorders>
              <w:right w:val="single" w:color="000000" w:sz="10" w:space="0"/>
            </w:tcBorders>
            <w:vAlign w:val="top"/>
          </w:tcPr>
          <w:p w14:paraId="38705A35">
            <w:pPr>
              <w:rPr>
                <w:rFonts w:ascii="Arial"/>
                <w:color w:val="auto"/>
                <w:sz w:val="21"/>
                <w:highlight w:val="none"/>
              </w:rPr>
            </w:pPr>
          </w:p>
        </w:tc>
      </w:tr>
      <w:tr w14:paraId="33698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173" w:type="dxa"/>
            <w:tcBorders>
              <w:left w:val="single" w:color="000000" w:sz="10" w:space="0"/>
            </w:tcBorders>
            <w:vAlign w:val="top"/>
          </w:tcPr>
          <w:p w14:paraId="4AC103E8">
            <w:pPr>
              <w:rPr>
                <w:rFonts w:ascii="Arial"/>
                <w:color w:val="auto"/>
                <w:sz w:val="21"/>
                <w:highlight w:val="none"/>
              </w:rPr>
            </w:pPr>
          </w:p>
        </w:tc>
        <w:tc>
          <w:tcPr>
            <w:tcW w:w="1381" w:type="dxa"/>
            <w:vAlign w:val="top"/>
          </w:tcPr>
          <w:p w14:paraId="5C6E3965">
            <w:pPr>
              <w:rPr>
                <w:rFonts w:ascii="Arial"/>
                <w:color w:val="auto"/>
                <w:sz w:val="21"/>
                <w:highlight w:val="none"/>
              </w:rPr>
            </w:pPr>
          </w:p>
        </w:tc>
        <w:tc>
          <w:tcPr>
            <w:tcW w:w="848" w:type="dxa"/>
            <w:vAlign w:val="top"/>
          </w:tcPr>
          <w:p w14:paraId="0955E6C8">
            <w:pPr>
              <w:rPr>
                <w:rFonts w:ascii="Arial"/>
                <w:color w:val="auto"/>
                <w:sz w:val="21"/>
                <w:highlight w:val="none"/>
              </w:rPr>
            </w:pPr>
          </w:p>
        </w:tc>
        <w:tc>
          <w:tcPr>
            <w:tcW w:w="1055" w:type="dxa"/>
            <w:vAlign w:val="top"/>
          </w:tcPr>
          <w:p w14:paraId="5D37EEF2">
            <w:pPr>
              <w:rPr>
                <w:rFonts w:ascii="Arial"/>
                <w:color w:val="auto"/>
                <w:sz w:val="21"/>
                <w:highlight w:val="none"/>
              </w:rPr>
            </w:pPr>
          </w:p>
        </w:tc>
        <w:tc>
          <w:tcPr>
            <w:tcW w:w="878" w:type="dxa"/>
            <w:vAlign w:val="top"/>
          </w:tcPr>
          <w:p w14:paraId="2472FB01">
            <w:pPr>
              <w:rPr>
                <w:rFonts w:ascii="Arial"/>
                <w:color w:val="auto"/>
                <w:sz w:val="21"/>
                <w:highlight w:val="none"/>
              </w:rPr>
            </w:pPr>
          </w:p>
        </w:tc>
        <w:tc>
          <w:tcPr>
            <w:tcW w:w="1017" w:type="dxa"/>
            <w:vAlign w:val="top"/>
          </w:tcPr>
          <w:p w14:paraId="1D00D1CC">
            <w:pPr>
              <w:rPr>
                <w:rFonts w:ascii="Arial"/>
                <w:color w:val="auto"/>
                <w:sz w:val="21"/>
                <w:highlight w:val="none"/>
              </w:rPr>
            </w:pPr>
          </w:p>
        </w:tc>
        <w:tc>
          <w:tcPr>
            <w:tcW w:w="1476" w:type="dxa"/>
            <w:vAlign w:val="top"/>
          </w:tcPr>
          <w:p w14:paraId="0B9D6388">
            <w:pPr>
              <w:rPr>
                <w:rFonts w:ascii="Arial"/>
                <w:color w:val="auto"/>
                <w:sz w:val="21"/>
                <w:highlight w:val="none"/>
              </w:rPr>
            </w:pPr>
          </w:p>
        </w:tc>
        <w:tc>
          <w:tcPr>
            <w:tcW w:w="1017" w:type="dxa"/>
            <w:vAlign w:val="top"/>
          </w:tcPr>
          <w:p w14:paraId="033267F2">
            <w:pPr>
              <w:rPr>
                <w:rFonts w:ascii="Arial"/>
                <w:color w:val="auto"/>
                <w:sz w:val="21"/>
                <w:highlight w:val="none"/>
              </w:rPr>
            </w:pPr>
          </w:p>
        </w:tc>
        <w:tc>
          <w:tcPr>
            <w:tcW w:w="933" w:type="dxa"/>
            <w:tcBorders>
              <w:right w:val="single" w:color="000000" w:sz="10" w:space="0"/>
            </w:tcBorders>
            <w:vAlign w:val="top"/>
          </w:tcPr>
          <w:p w14:paraId="775BA752">
            <w:pPr>
              <w:rPr>
                <w:rFonts w:ascii="Arial"/>
                <w:color w:val="auto"/>
                <w:sz w:val="21"/>
                <w:highlight w:val="none"/>
              </w:rPr>
            </w:pPr>
          </w:p>
        </w:tc>
      </w:tr>
      <w:tr w14:paraId="2EA3D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173" w:type="dxa"/>
            <w:tcBorders>
              <w:left w:val="single" w:color="000000" w:sz="10" w:space="0"/>
            </w:tcBorders>
            <w:vAlign w:val="top"/>
          </w:tcPr>
          <w:p w14:paraId="7885AB5E">
            <w:pPr>
              <w:rPr>
                <w:rFonts w:ascii="Arial"/>
                <w:color w:val="auto"/>
                <w:sz w:val="21"/>
                <w:highlight w:val="none"/>
              </w:rPr>
            </w:pPr>
          </w:p>
        </w:tc>
        <w:tc>
          <w:tcPr>
            <w:tcW w:w="1381" w:type="dxa"/>
            <w:vAlign w:val="top"/>
          </w:tcPr>
          <w:p w14:paraId="43567167">
            <w:pPr>
              <w:rPr>
                <w:rFonts w:ascii="Arial"/>
                <w:color w:val="auto"/>
                <w:sz w:val="21"/>
                <w:highlight w:val="none"/>
              </w:rPr>
            </w:pPr>
          </w:p>
        </w:tc>
        <w:tc>
          <w:tcPr>
            <w:tcW w:w="848" w:type="dxa"/>
            <w:vAlign w:val="top"/>
          </w:tcPr>
          <w:p w14:paraId="1C3DB265">
            <w:pPr>
              <w:rPr>
                <w:rFonts w:ascii="Arial"/>
                <w:color w:val="auto"/>
                <w:sz w:val="21"/>
                <w:highlight w:val="none"/>
              </w:rPr>
            </w:pPr>
          </w:p>
        </w:tc>
        <w:tc>
          <w:tcPr>
            <w:tcW w:w="1055" w:type="dxa"/>
            <w:vAlign w:val="top"/>
          </w:tcPr>
          <w:p w14:paraId="7F042DF4">
            <w:pPr>
              <w:rPr>
                <w:rFonts w:ascii="Arial"/>
                <w:color w:val="auto"/>
                <w:sz w:val="21"/>
                <w:highlight w:val="none"/>
              </w:rPr>
            </w:pPr>
          </w:p>
        </w:tc>
        <w:tc>
          <w:tcPr>
            <w:tcW w:w="878" w:type="dxa"/>
            <w:vAlign w:val="top"/>
          </w:tcPr>
          <w:p w14:paraId="0F3180E9">
            <w:pPr>
              <w:rPr>
                <w:rFonts w:ascii="Arial"/>
                <w:color w:val="auto"/>
                <w:sz w:val="21"/>
                <w:highlight w:val="none"/>
              </w:rPr>
            </w:pPr>
          </w:p>
        </w:tc>
        <w:tc>
          <w:tcPr>
            <w:tcW w:w="1017" w:type="dxa"/>
            <w:vAlign w:val="top"/>
          </w:tcPr>
          <w:p w14:paraId="4A35597C">
            <w:pPr>
              <w:rPr>
                <w:rFonts w:ascii="Arial"/>
                <w:color w:val="auto"/>
                <w:sz w:val="21"/>
                <w:highlight w:val="none"/>
              </w:rPr>
            </w:pPr>
          </w:p>
        </w:tc>
        <w:tc>
          <w:tcPr>
            <w:tcW w:w="1476" w:type="dxa"/>
            <w:vAlign w:val="top"/>
          </w:tcPr>
          <w:p w14:paraId="0E59B33D">
            <w:pPr>
              <w:rPr>
                <w:rFonts w:ascii="Arial"/>
                <w:color w:val="auto"/>
                <w:sz w:val="21"/>
                <w:highlight w:val="none"/>
              </w:rPr>
            </w:pPr>
          </w:p>
        </w:tc>
        <w:tc>
          <w:tcPr>
            <w:tcW w:w="1017" w:type="dxa"/>
            <w:vAlign w:val="top"/>
          </w:tcPr>
          <w:p w14:paraId="10C1E632">
            <w:pPr>
              <w:rPr>
                <w:rFonts w:ascii="Arial"/>
                <w:color w:val="auto"/>
                <w:sz w:val="21"/>
                <w:highlight w:val="none"/>
              </w:rPr>
            </w:pPr>
          </w:p>
        </w:tc>
        <w:tc>
          <w:tcPr>
            <w:tcW w:w="933" w:type="dxa"/>
            <w:tcBorders>
              <w:right w:val="single" w:color="000000" w:sz="10" w:space="0"/>
            </w:tcBorders>
            <w:vAlign w:val="top"/>
          </w:tcPr>
          <w:p w14:paraId="1104A143">
            <w:pPr>
              <w:rPr>
                <w:rFonts w:ascii="Arial"/>
                <w:color w:val="auto"/>
                <w:sz w:val="21"/>
                <w:highlight w:val="none"/>
              </w:rPr>
            </w:pPr>
          </w:p>
        </w:tc>
      </w:tr>
      <w:tr w14:paraId="27634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173" w:type="dxa"/>
            <w:tcBorders>
              <w:left w:val="single" w:color="000000" w:sz="10" w:space="0"/>
            </w:tcBorders>
            <w:vAlign w:val="top"/>
          </w:tcPr>
          <w:p w14:paraId="57D2D313">
            <w:pPr>
              <w:rPr>
                <w:rFonts w:ascii="Arial"/>
                <w:color w:val="auto"/>
                <w:sz w:val="21"/>
                <w:highlight w:val="none"/>
              </w:rPr>
            </w:pPr>
          </w:p>
        </w:tc>
        <w:tc>
          <w:tcPr>
            <w:tcW w:w="1381" w:type="dxa"/>
            <w:vAlign w:val="top"/>
          </w:tcPr>
          <w:p w14:paraId="49BE1110">
            <w:pPr>
              <w:rPr>
                <w:rFonts w:ascii="Arial"/>
                <w:color w:val="auto"/>
                <w:sz w:val="21"/>
                <w:highlight w:val="none"/>
              </w:rPr>
            </w:pPr>
          </w:p>
        </w:tc>
        <w:tc>
          <w:tcPr>
            <w:tcW w:w="848" w:type="dxa"/>
            <w:vAlign w:val="top"/>
          </w:tcPr>
          <w:p w14:paraId="4E5D7BBE">
            <w:pPr>
              <w:rPr>
                <w:rFonts w:ascii="Arial"/>
                <w:color w:val="auto"/>
                <w:sz w:val="21"/>
                <w:highlight w:val="none"/>
              </w:rPr>
            </w:pPr>
          </w:p>
        </w:tc>
        <w:tc>
          <w:tcPr>
            <w:tcW w:w="1055" w:type="dxa"/>
            <w:vAlign w:val="top"/>
          </w:tcPr>
          <w:p w14:paraId="785B6C7F">
            <w:pPr>
              <w:rPr>
                <w:rFonts w:ascii="Arial"/>
                <w:color w:val="auto"/>
                <w:sz w:val="21"/>
                <w:highlight w:val="none"/>
              </w:rPr>
            </w:pPr>
          </w:p>
        </w:tc>
        <w:tc>
          <w:tcPr>
            <w:tcW w:w="878" w:type="dxa"/>
            <w:vAlign w:val="top"/>
          </w:tcPr>
          <w:p w14:paraId="5021CBC3">
            <w:pPr>
              <w:rPr>
                <w:rFonts w:ascii="Arial"/>
                <w:color w:val="auto"/>
                <w:sz w:val="21"/>
                <w:highlight w:val="none"/>
              </w:rPr>
            </w:pPr>
          </w:p>
        </w:tc>
        <w:tc>
          <w:tcPr>
            <w:tcW w:w="1017" w:type="dxa"/>
            <w:vAlign w:val="top"/>
          </w:tcPr>
          <w:p w14:paraId="506FC478">
            <w:pPr>
              <w:rPr>
                <w:rFonts w:ascii="Arial"/>
                <w:color w:val="auto"/>
                <w:sz w:val="21"/>
                <w:highlight w:val="none"/>
              </w:rPr>
            </w:pPr>
          </w:p>
        </w:tc>
        <w:tc>
          <w:tcPr>
            <w:tcW w:w="1476" w:type="dxa"/>
            <w:vAlign w:val="top"/>
          </w:tcPr>
          <w:p w14:paraId="032CAE92">
            <w:pPr>
              <w:rPr>
                <w:rFonts w:ascii="Arial"/>
                <w:color w:val="auto"/>
                <w:sz w:val="21"/>
                <w:highlight w:val="none"/>
              </w:rPr>
            </w:pPr>
          </w:p>
        </w:tc>
        <w:tc>
          <w:tcPr>
            <w:tcW w:w="1017" w:type="dxa"/>
            <w:vAlign w:val="top"/>
          </w:tcPr>
          <w:p w14:paraId="39D01845">
            <w:pPr>
              <w:rPr>
                <w:rFonts w:ascii="Arial"/>
                <w:color w:val="auto"/>
                <w:sz w:val="21"/>
                <w:highlight w:val="none"/>
              </w:rPr>
            </w:pPr>
          </w:p>
        </w:tc>
        <w:tc>
          <w:tcPr>
            <w:tcW w:w="933" w:type="dxa"/>
            <w:tcBorders>
              <w:right w:val="single" w:color="000000" w:sz="10" w:space="0"/>
            </w:tcBorders>
            <w:vAlign w:val="top"/>
          </w:tcPr>
          <w:p w14:paraId="0C66C66A">
            <w:pPr>
              <w:rPr>
                <w:rFonts w:ascii="Arial"/>
                <w:color w:val="auto"/>
                <w:sz w:val="21"/>
                <w:highlight w:val="none"/>
              </w:rPr>
            </w:pPr>
          </w:p>
        </w:tc>
      </w:tr>
      <w:tr w14:paraId="03D57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173" w:type="dxa"/>
            <w:tcBorders>
              <w:left w:val="single" w:color="000000" w:sz="10" w:space="0"/>
            </w:tcBorders>
            <w:vAlign w:val="top"/>
          </w:tcPr>
          <w:p w14:paraId="7BD483C3">
            <w:pPr>
              <w:rPr>
                <w:rFonts w:ascii="Arial"/>
                <w:color w:val="auto"/>
                <w:sz w:val="21"/>
                <w:highlight w:val="none"/>
              </w:rPr>
            </w:pPr>
          </w:p>
        </w:tc>
        <w:tc>
          <w:tcPr>
            <w:tcW w:w="1381" w:type="dxa"/>
            <w:vAlign w:val="top"/>
          </w:tcPr>
          <w:p w14:paraId="4BD7966A">
            <w:pPr>
              <w:rPr>
                <w:rFonts w:ascii="Arial"/>
                <w:color w:val="auto"/>
                <w:sz w:val="21"/>
                <w:highlight w:val="none"/>
              </w:rPr>
            </w:pPr>
          </w:p>
        </w:tc>
        <w:tc>
          <w:tcPr>
            <w:tcW w:w="848" w:type="dxa"/>
            <w:vAlign w:val="top"/>
          </w:tcPr>
          <w:p w14:paraId="383CC902">
            <w:pPr>
              <w:rPr>
                <w:rFonts w:ascii="Arial"/>
                <w:color w:val="auto"/>
                <w:sz w:val="21"/>
                <w:highlight w:val="none"/>
              </w:rPr>
            </w:pPr>
          </w:p>
        </w:tc>
        <w:tc>
          <w:tcPr>
            <w:tcW w:w="1055" w:type="dxa"/>
            <w:vAlign w:val="top"/>
          </w:tcPr>
          <w:p w14:paraId="3C88BC63">
            <w:pPr>
              <w:rPr>
                <w:rFonts w:ascii="Arial"/>
                <w:color w:val="auto"/>
                <w:sz w:val="21"/>
                <w:highlight w:val="none"/>
              </w:rPr>
            </w:pPr>
          </w:p>
        </w:tc>
        <w:tc>
          <w:tcPr>
            <w:tcW w:w="878" w:type="dxa"/>
            <w:vAlign w:val="top"/>
          </w:tcPr>
          <w:p w14:paraId="43712320">
            <w:pPr>
              <w:rPr>
                <w:rFonts w:ascii="Arial"/>
                <w:color w:val="auto"/>
                <w:sz w:val="21"/>
                <w:highlight w:val="none"/>
              </w:rPr>
            </w:pPr>
          </w:p>
        </w:tc>
        <w:tc>
          <w:tcPr>
            <w:tcW w:w="1017" w:type="dxa"/>
            <w:vAlign w:val="top"/>
          </w:tcPr>
          <w:p w14:paraId="6F4C96E4">
            <w:pPr>
              <w:rPr>
                <w:rFonts w:ascii="Arial"/>
                <w:color w:val="auto"/>
                <w:sz w:val="21"/>
                <w:highlight w:val="none"/>
              </w:rPr>
            </w:pPr>
          </w:p>
        </w:tc>
        <w:tc>
          <w:tcPr>
            <w:tcW w:w="1476" w:type="dxa"/>
            <w:vAlign w:val="top"/>
          </w:tcPr>
          <w:p w14:paraId="248E7C64">
            <w:pPr>
              <w:rPr>
                <w:rFonts w:ascii="Arial"/>
                <w:color w:val="auto"/>
                <w:sz w:val="21"/>
                <w:highlight w:val="none"/>
              </w:rPr>
            </w:pPr>
          </w:p>
        </w:tc>
        <w:tc>
          <w:tcPr>
            <w:tcW w:w="1017" w:type="dxa"/>
            <w:vAlign w:val="top"/>
          </w:tcPr>
          <w:p w14:paraId="4FB7C781">
            <w:pPr>
              <w:rPr>
                <w:rFonts w:ascii="Arial"/>
                <w:color w:val="auto"/>
                <w:sz w:val="21"/>
                <w:highlight w:val="none"/>
              </w:rPr>
            </w:pPr>
          </w:p>
        </w:tc>
        <w:tc>
          <w:tcPr>
            <w:tcW w:w="933" w:type="dxa"/>
            <w:tcBorders>
              <w:right w:val="single" w:color="000000" w:sz="10" w:space="0"/>
            </w:tcBorders>
            <w:vAlign w:val="top"/>
          </w:tcPr>
          <w:p w14:paraId="251BFFFB">
            <w:pPr>
              <w:rPr>
                <w:rFonts w:ascii="Arial"/>
                <w:color w:val="auto"/>
                <w:sz w:val="21"/>
                <w:highlight w:val="none"/>
              </w:rPr>
            </w:pPr>
          </w:p>
        </w:tc>
      </w:tr>
      <w:tr w14:paraId="5FBFA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173" w:type="dxa"/>
            <w:tcBorders>
              <w:left w:val="single" w:color="000000" w:sz="10" w:space="0"/>
            </w:tcBorders>
            <w:vAlign w:val="top"/>
          </w:tcPr>
          <w:p w14:paraId="08C2C8AC">
            <w:pPr>
              <w:rPr>
                <w:rFonts w:ascii="Arial"/>
                <w:color w:val="auto"/>
                <w:sz w:val="21"/>
                <w:highlight w:val="none"/>
              </w:rPr>
            </w:pPr>
          </w:p>
        </w:tc>
        <w:tc>
          <w:tcPr>
            <w:tcW w:w="1381" w:type="dxa"/>
            <w:vAlign w:val="top"/>
          </w:tcPr>
          <w:p w14:paraId="673EB6DA">
            <w:pPr>
              <w:rPr>
                <w:rFonts w:ascii="Arial"/>
                <w:color w:val="auto"/>
                <w:sz w:val="21"/>
                <w:highlight w:val="none"/>
              </w:rPr>
            </w:pPr>
          </w:p>
        </w:tc>
        <w:tc>
          <w:tcPr>
            <w:tcW w:w="848" w:type="dxa"/>
            <w:vAlign w:val="top"/>
          </w:tcPr>
          <w:p w14:paraId="7B0D5AF5">
            <w:pPr>
              <w:rPr>
                <w:rFonts w:ascii="Arial"/>
                <w:color w:val="auto"/>
                <w:sz w:val="21"/>
                <w:highlight w:val="none"/>
              </w:rPr>
            </w:pPr>
          </w:p>
        </w:tc>
        <w:tc>
          <w:tcPr>
            <w:tcW w:w="1055" w:type="dxa"/>
            <w:vAlign w:val="top"/>
          </w:tcPr>
          <w:p w14:paraId="04F08D14">
            <w:pPr>
              <w:rPr>
                <w:rFonts w:ascii="Arial"/>
                <w:color w:val="auto"/>
                <w:sz w:val="21"/>
                <w:highlight w:val="none"/>
              </w:rPr>
            </w:pPr>
          </w:p>
        </w:tc>
        <w:tc>
          <w:tcPr>
            <w:tcW w:w="878" w:type="dxa"/>
            <w:vAlign w:val="top"/>
          </w:tcPr>
          <w:p w14:paraId="31B322CA">
            <w:pPr>
              <w:rPr>
                <w:rFonts w:ascii="Arial"/>
                <w:color w:val="auto"/>
                <w:sz w:val="21"/>
                <w:highlight w:val="none"/>
              </w:rPr>
            </w:pPr>
          </w:p>
        </w:tc>
        <w:tc>
          <w:tcPr>
            <w:tcW w:w="1017" w:type="dxa"/>
            <w:vAlign w:val="top"/>
          </w:tcPr>
          <w:p w14:paraId="740CCE65">
            <w:pPr>
              <w:rPr>
                <w:rFonts w:ascii="Arial"/>
                <w:color w:val="auto"/>
                <w:sz w:val="21"/>
                <w:highlight w:val="none"/>
              </w:rPr>
            </w:pPr>
          </w:p>
        </w:tc>
        <w:tc>
          <w:tcPr>
            <w:tcW w:w="1476" w:type="dxa"/>
            <w:vAlign w:val="top"/>
          </w:tcPr>
          <w:p w14:paraId="7A65F5D8">
            <w:pPr>
              <w:rPr>
                <w:rFonts w:ascii="Arial"/>
                <w:color w:val="auto"/>
                <w:sz w:val="21"/>
                <w:highlight w:val="none"/>
              </w:rPr>
            </w:pPr>
          </w:p>
        </w:tc>
        <w:tc>
          <w:tcPr>
            <w:tcW w:w="1017" w:type="dxa"/>
            <w:vAlign w:val="top"/>
          </w:tcPr>
          <w:p w14:paraId="3C649797">
            <w:pPr>
              <w:rPr>
                <w:rFonts w:ascii="Arial"/>
                <w:color w:val="auto"/>
                <w:sz w:val="21"/>
                <w:highlight w:val="none"/>
              </w:rPr>
            </w:pPr>
          </w:p>
        </w:tc>
        <w:tc>
          <w:tcPr>
            <w:tcW w:w="933" w:type="dxa"/>
            <w:tcBorders>
              <w:right w:val="single" w:color="000000" w:sz="10" w:space="0"/>
            </w:tcBorders>
            <w:vAlign w:val="top"/>
          </w:tcPr>
          <w:p w14:paraId="7E1786DB">
            <w:pPr>
              <w:rPr>
                <w:rFonts w:ascii="Arial"/>
                <w:color w:val="auto"/>
                <w:sz w:val="21"/>
                <w:highlight w:val="none"/>
              </w:rPr>
            </w:pPr>
          </w:p>
        </w:tc>
      </w:tr>
      <w:tr w14:paraId="102B6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173" w:type="dxa"/>
            <w:tcBorders>
              <w:left w:val="single" w:color="000000" w:sz="10" w:space="0"/>
            </w:tcBorders>
            <w:vAlign w:val="top"/>
          </w:tcPr>
          <w:p w14:paraId="56F7B266">
            <w:pPr>
              <w:rPr>
                <w:rFonts w:ascii="Arial"/>
                <w:color w:val="auto"/>
                <w:sz w:val="21"/>
                <w:highlight w:val="none"/>
              </w:rPr>
            </w:pPr>
          </w:p>
        </w:tc>
        <w:tc>
          <w:tcPr>
            <w:tcW w:w="1381" w:type="dxa"/>
            <w:vAlign w:val="top"/>
          </w:tcPr>
          <w:p w14:paraId="0843AD0F">
            <w:pPr>
              <w:rPr>
                <w:rFonts w:ascii="Arial"/>
                <w:color w:val="auto"/>
                <w:sz w:val="21"/>
                <w:highlight w:val="none"/>
              </w:rPr>
            </w:pPr>
          </w:p>
        </w:tc>
        <w:tc>
          <w:tcPr>
            <w:tcW w:w="848" w:type="dxa"/>
            <w:vAlign w:val="top"/>
          </w:tcPr>
          <w:p w14:paraId="1D309D93">
            <w:pPr>
              <w:rPr>
                <w:rFonts w:ascii="Arial"/>
                <w:color w:val="auto"/>
                <w:sz w:val="21"/>
                <w:highlight w:val="none"/>
              </w:rPr>
            </w:pPr>
          </w:p>
        </w:tc>
        <w:tc>
          <w:tcPr>
            <w:tcW w:w="1055" w:type="dxa"/>
            <w:vAlign w:val="top"/>
          </w:tcPr>
          <w:p w14:paraId="0D781785">
            <w:pPr>
              <w:rPr>
                <w:rFonts w:ascii="Arial"/>
                <w:color w:val="auto"/>
                <w:sz w:val="21"/>
                <w:highlight w:val="none"/>
              </w:rPr>
            </w:pPr>
          </w:p>
        </w:tc>
        <w:tc>
          <w:tcPr>
            <w:tcW w:w="878" w:type="dxa"/>
            <w:vAlign w:val="top"/>
          </w:tcPr>
          <w:p w14:paraId="0DAD07DB">
            <w:pPr>
              <w:rPr>
                <w:rFonts w:ascii="Arial"/>
                <w:color w:val="auto"/>
                <w:sz w:val="21"/>
                <w:highlight w:val="none"/>
              </w:rPr>
            </w:pPr>
          </w:p>
        </w:tc>
        <w:tc>
          <w:tcPr>
            <w:tcW w:w="1017" w:type="dxa"/>
            <w:vAlign w:val="top"/>
          </w:tcPr>
          <w:p w14:paraId="1085E51D">
            <w:pPr>
              <w:rPr>
                <w:rFonts w:ascii="Arial"/>
                <w:color w:val="auto"/>
                <w:sz w:val="21"/>
                <w:highlight w:val="none"/>
              </w:rPr>
            </w:pPr>
          </w:p>
        </w:tc>
        <w:tc>
          <w:tcPr>
            <w:tcW w:w="1476" w:type="dxa"/>
            <w:vAlign w:val="top"/>
          </w:tcPr>
          <w:p w14:paraId="12EE2109">
            <w:pPr>
              <w:rPr>
                <w:rFonts w:ascii="Arial"/>
                <w:color w:val="auto"/>
                <w:sz w:val="21"/>
                <w:highlight w:val="none"/>
              </w:rPr>
            </w:pPr>
          </w:p>
        </w:tc>
        <w:tc>
          <w:tcPr>
            <w:tcW w:w="1017" w:type="dxa"/>
            <w:vAlign w:val="top"/>
          </w:tcPr>
          <w:p w14:paraId="43D1C896">
            <w:pPr>
              <w:rPr>
                <w:rFonts w:ascii="Arial"/>
                <w:color w:val="auto"/>
                <w:sz w:val="21"/>
                <w:highlight w:val="none"/>
              </w:rPr>
            </w:pPr>
          </w:p>
        </w:tc>
        <w:tc>
          <w:tcPr>
            <w:tcW w:w="933" w:type="dxa"/>
            <w:tcBorders>
              <w:right w:val="single" w:color="000000" w:sz="10" w:space="0"/>
            </w:tcBorders>
            <w:vAlign w:val="top"/>
          </w:tcPr>
          <w:p w14:paraId="6FF36041">
            <w:pPr>
              <w:rPr>
                <w:rFonts w:ascii="Arial"/>
                <w:color w:val="auto"/>
                <w:sz w:val="21"/>
                <w:highlight w:val="none"/>
              </w:rPr>
            </w:pPr>
          </w:p>
        </w:tc>
      </w:tr>
      <w:tr w14:paraId="6053B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173" w:type="dxa"/>
            <w:tcBorders>
              <w:left w:val="single" w:color="000000" w:sz="10" w:space="0"/>
            </w:tcBorders>
            <w:vAlign w:val="top"/>
          </w:tcPr>
          <w:p w14:paraId="1A100F7B">
            <w:pPr>
              <w:rPr>
                <w:rFonts w:ascii="Arial"/>
                <w:color w:val="auto"/>
                <w:sz w:val="21"/>
                <w:highlight w:val="none"/>
              </w:rPr>
            </w:pPr>
          </w:p>
        </w:tc>
        <w:tc>
          <w:tcPr>
            <w:tcW w:w="1381" w:type="dxa"/>
            <w:vAlign w:val="top"/>
          </w:tcPr>
          <w:p w14:paraId="4E514AA3">
            <w:pPr>
              <w:rPr>
                <w:rFonts w:ascii="Arial"/>
                <w:color w:val="auto"/>
                <w:sz w:val="21"/>
                <w:highlight w:val="none"/>
              </w:rPr>
            </w:pPr>
          </w:p>
        </w:tc>
        <w:tc>
          <w:tcPr>
            <w:tcW w:w="848" w:type="dxa"/>
            <w:vAlign w:val="top"/>
          </w:tcPr>
          <w:p w14:paraId="7C4E5BFA">
            <w:pPr>
              <w:rPr>
                <w:rFonts w:ascii="Arial"/>
                <w:color w:val="auto"/>
                <w:sz w:val="21"/>
                <w:highlight w:val="none"/>
              </w:rPr>
            </w:pPr>
          </w:p>
        </w:tc>
        <w:tc>
          <w:tcPr>
            <w:tcW w:w="1055" w:type="dxa"/>
            <w:vAlign w:val="top"/>
          </w:tcPr>
          <w:p w14:paraId="3CE10245">
            <w:pPr>
              <w:rPr>
                <w:rFonts w:ascii="Arial"/>
                <w:color w:val="auto"/>
                <w:sz w:val="21"/>
                <w:highlight w:val="none"/>
              </w:rPr>
            </w:pPr>
          </w:p>
        </w:tc>
        <w:tc>
          <w:tcPr>
            <w:tcW w:w="878" w:type="dxa"/>
            <w:vAlign w:val="top"/>
          </w:tcPr>
          <w:p w14:paraId="41E0E464">
            <w:pPr>
              <w:rPr>
                <w:rFonts w:ascii="Arial"/>
                <w:color w:val="auto"/>
                <w:sz w:val="21"/>
                <w:highlight w:val="none"/>
              </w:rPr>
            </w:pPr>
          </w:p>
        </w:tc>
        <w:tc>
          <w:tcPr>
            <w:tcW w:w="1017" w:type="dxa"/>
            <w:vAlign w:val="top"/>
          </w:tcPr>
          <w:p w14:paraId="293FEDA8">
            <w:pPr>
              <w:rPr>
                <w:rFonts w:ascii="Arial"/>
                <w:color w:val="auto"/>
                <w:sz w:val="21"/>
                <w:highlight w:val="none"/>
              </w:rPr>
            </w:pPr>
          </w:p>
        </w:tc>
        <w:tc>
          <w:tcPr>
            <w:tcW w:w="1476" w:type="dxa"/>
            <w:vAlign w:val="top"/>
          </w:tcPr>
          <w:p w14:paraId="7A9F0621">
            <w:pPr>
              <w:rPr>
                <w:rFonts w:ascii="Arial"/>
                <w:color w:val="auto"/>
                <w:sz w:val="21"/>
                <w:highlight w:val="none"/>
              </w:rPr>
            </w:pPr>
          </w:p>
        </w:tc>
        <w:tc>
          <w:tcPr>
            <w:tcW w:w="1017" w:type="dxa"/>
            <w:vAlign w:val="top"/>
          </w:tcPr>
          <w:p w14:paraId="127C0D02">
            <w:pPr>
              <w:rPr>
                <w:rFonts w:ascii="Arial"/>
                <w:color w:val="auto"/>
                <w:sz w:val="21"/>
                <w:highlight w:val="none"/>
              </w:rPr>
            </w:pPr>
          </w:p>
        </w:tc>
        <w:tc>
          <w:tcPr>
            <w:tcW w:w="933" w:type="dxa"/>
            <w:tcBorders>
              <w:right w:val="single" w:color="000000" w:sz="10" w:space="0"/>
            </w:tcBorders>
            <w:vAlign w:val="top"/>
          </w:tcPr>
          <w:p w14:paraId="309DDAB4">
            <w:pPr>
              <w:rPr>
                <w:rFonts w:ascii="Arial"/>
                <w:color w:val="auto"/>
                <w:sz w:val="21"/>
                <w:highlight w:val="none"/>
              </w:rPr>
            </w:pPr>
          </w:p>
        </w:tc>
      </w:tr>
      <w:tr w14:paraId="55D9E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173" w:type="dxa"/>
            <w:tcBorders>
              <w:left w:val="single" w:color="000000" w:sz="10" w:space="0"/>
              <w:bottom w:val="single" w:color="000000" w:sz="10" w:space="0"/>
            </w:tcBorders>
            <w:vAlign w:val="top"/>
          </w:tcPr>
          <w:p w14:paraId="7ACAEE20">
            <w:pPr>
              <w:rPr>
                <w:rFonts w:ascii="Arial"/>
                <w:color w:val="auto"/>
                <w:sz w:val="21"/>
                <w:highlight w:val="none"/>
              </w:rPr>
            </w:pPr>
          </w:p>
        </w:tc>
        <w:tc>
          <w:tcPr>
            <w:tcW w:w="1381" w:type="dxa"/>
            <w:tcBorders>
              <w:bottom w:val="single" w:color="000000" w:sz="10" w:space="0"/>
            </w:tcBorders>
            <w:vAlign w:val="top"/>
          </w:tcPr>
          <w:p w14:paraId="73512E9F">
            <w:pPr>
              <w:rPr>
                <w:rFonts w:ascii="Arial"/>
                <w:color w:val="auto"/>
                <w:sz w:val="21"/>
                <w:highlight w:val="none"/>
              </w:rPr>
            </w:pPr>
          </w:p>
        </w:tc>
        <w:tc>
          <w:tcPr>
            <w:tcW w:w="848" w:type="dxa"/>
            <w:tcBorders>
              <w:bottom w:val="single" w:color="000000" w:sz="10" w:space="0"/>
            </w:tcBorders>
            <w:vAlign w:val="top"/>
          </w:tcPr>
          <w:p w14:paraId="4D67E0C6">
            <w:pPr>
              <w:rPr>
                <w:rFonts w:ascii="Arial"/>
                <w:color w:val="auto"/>
                <w:sz w:val="21"/>
                <w:highlight w:val="none"/>
              </w:rPr>
            </w:pPr>
          </w:p>
        </w:tc>
        <w:tc>
          <w:tcPr>
            <w:tcW w:w="1055" w:type="dxa"/>
            <w:tcBorders>
              <w:bottom w:val="single" w:color="000000" w:sz="10" w:space="0"/>
            </w:tcBorders>
            <w:vAlign w:val="top"/>
          </w:tcPr>
          <w:p w14:paraId="0F1DFF11">
            <w:pPr>
              <w:rPr>
                <w:rFonts w:ascii="Arial"/>
                <w:color w:val="auto"/>
                <w:sz w:val="21"/>
                <w:highlight w:val="none"/>
              </w:rPr>
            </w:pPr>
          </w:p>
        </w:tc>
        <w:tc>
          <w:tcPr>
            <w:tcW w:w="878" w:type="dxa"/>
            <w:tcBorders>
              <w:bottom w:val="single" w:color="000000" w:sz="10" w:space="0"/>
            </w:tcBorders>
            <w:vAlign w:val="top"/>
          </w:tcPr>
          <w:p w14:paraId="2B593B57">
            <w:pPr>
              <w:rPr>
                <w:rFonts w:ascii="Arial"/>
                <w:color w:val="auto"/>
                <w:sz w:val="21"/>
                <w:highlight w:val="none"/>
              </w:rPr>
            </w:pPr>
          </w:p>
        </w:tc>
        <w:tc>
          <w:tcPr>
            <w:tcW w:w="1017" w:type="dxa"/>
            <w:tcBorders>
              <w:bottom w:val="single" w:color="000000" w:sz="10" w:space="0"/>
            </w:tcBorders>
            <w:vAlign w:val="top"/>
          </w:tcPr>
          <w:p w14:paraId="303A132E">
            <w:pPr>
              <w:rPr>
                <w:rFonts w:ascii="Arial"/>
                <w:color w:val="auto"/>
                <w:sz w:val="21"/>
                <w:highlight w:val="none"/>
              </w:rPr>
            </w:pPr>
          </w:p>
        </w:tc>
        <w:tc>
          <w:tcPr>
            <w:tcW w:w="1476" w:type="dxa"/>
            <w:tcBorders>
              <w:bottom w:val="single" w:color="000000" w:sz="10" w:space="0"/>
            </w:tcBorders>
            <w:vAlign w:val="top"/>
          </w:tcPr>
          <w:p w14:paraId="1A15126E">
            <w:pPr>
              <w:rPr>
                <w:rFonts w:ascii="Arial"/>
                <w:color w:val="auto"/>
                <w:sz w:val="21"/>
                <w:highlight w:val="none"/>
              </w:rPr>
            </w:pPr>
          </w:p>
        </w:tc>
        <w:tc>
          <w:tcPr>
            <w:tcW w:w="1017" w:type="dxa"/>
            <w:tcBorders>
              <w:bottom w:val="single" w:color="000000" w:sz="10" w:space="0"/>
            </w:tcBorders>
            <w:vAlign w:val="top"/>
          </w:tcPr>
          <w:p w14:paraId="67F42D08">
            <w:pPr>
              <w:rPr>
                <w:rFonts w:ascii="Arial"/>
                <w:color w:val="auto"/>
                <w:sz w:val="21"/>
                <w:highlight w:val="none"/>
              </w:rPr>
            </w:pPr>
          </w:p>
        </w:tc>
        <w:tc>
          <w:tcPr>
            <w:tcW w:w="933" w:type="dxa"/>
            <w:tcBorders>
              <w:bottom w:val="single" w:color="000000" w:sz="10" w:space="0"/>
              <w:right w:val="single" w:color="000000" w:sz="10" w:space="0"/>
            </w:tcBorders>
            <w:vAlign w:val="top"/>
          </w:tcPr>
          <w:p w14:paraId="50F298A0">
            <w:pPr>
              <w:rPr>
                <w:rFonts w:ascii="Arial"/>
                <w:color w:val="auto"/>
                <w:sz w:val="21"/>
                <w:highlight w:val="none"/>
              </w:rPr>
            </w:pPr>
          </w:p>
        </w:tc>
      </w:tr>
    </w:tbl>
    <w:p w14:paraId="629508D1">
      <w:pPr>
        <w:rPr>
          <w:rFonts w:ascii="Arial"/>
          <w:color w:val="auto"/>
          <w:sz w:val="21"/>
          <w:highlight w:val="none"/>
        </w:rPr>
      </w:pPr>
    </w:p>
    <w:p w14:paraId="1A472A97">
      <w:pPr>
        <w:rPr>
          <w:rFonts w:ascii="Arial" w:hAnsi="Arial" w:eastAsia="Arial" w:cs="Arial"/>
          <w:color w:val="auto"/>
          <w:sz w:val="21"/>
          <w:szCs w:val="21"/>
          <w:highlight w:val="none"/>
        </w:rPr>
        <w:sectPr>
          <w:footerReference r:id="rId64" w:type="default"/>
          <w:pgSz w:w="11906" w:h="16839"/>
          <w:pgMar w:top="400" w:right="1051" w:bottom="1151" w:left="1050" w:header="0" w:footer="989" w:gutter="0"/>
          <w:pgNumType w:fmt="decimal"/>
          <w:cols w:space="720" w:num="1"/>
        </w:sectPr>
      </w:pPr>
    </w:p>
    <w:p w14:paraId="31106D95">
      <w:pPr>
        <w:spacing w:line="274" w:lineRule="auto"/>
        <w:rPr>
          <w:rFonts w:ascii="Arial"/>
          <w:color w:val="auto"/>
          <w:sz w:val="21"/>
          <w:highlight w:val="none"/>
        </w:rPr>
      </w:pPr>
    </w:p>
    <w:p w14:paraId="08D1415E">
      <w:pPr>
        <w:spacing w:line="275" w:lineRule="auto"/>
        <w:rPr>
          <w:rFonts w:ascii="Arial"/>
          <w:color w:val="auto"/>
          <w:sz w:val="21"/>
          <w:highlight w:val="none"/>
        </w:rPr>
      </w:pPr>
    </w:p>
    <w:p w14:paraId="340A8CE1">
      <w:pPr>
        <w:spacing w:line="275" w:lineRule="auto"/>
        <w:rPr>
          <w:rFonts w:ascii="Arial"/>
          <w:color w:val="auto"/>
          <w:sz w:val="21"/>
          <w:highlight w:val="none"/>
        </w:rPr>
      </w:pPr>
    </w:p>
    <w:p w14:paraId="6328D7C6">
      <w:pPr>
        <w:spacing w:line="275" w:lineRule="auto"/>
        <w:rPr>
          <w:rFonts w:ascii="Arial"/>
          <w:color w:val="auto"/>
          <w:sz w:val="21"/>
          <w:highlight w:val="none"/>
        </w:rPr>
      </w:pPr>
    </w:p>
    <w:p w14:paraId="2BEF1CB2">
      <w:pPr>
        <w:pStyle w:val="2"/>
        <w:spacing w:before="98" w:line="219" w:lineRule="auto"/>
        <w:ind w:left="95"/>
        <w:rPr>
          <w:color w:val="auto"/>
          <w:sz w:val="30"/>
          <w:szCs w:val="30"/>
          <w:highlight w:val="none"/>
        </w:rPr>
      </w:pPr>
      <w:r>
        <w:rPr>
          <w:color w:val="auto"/>
          <w:spacing w:val="-13"/>
          <w:sz w:val="30"/>
          <w:szCs w:val="30"/>
          <w:highlight w:val="none"/>
        </w:rPr>
        <w:t>附件</w:t>
      </w:r>
      <w:r>
        <w:rPr>
          <w:color w:val="auto"/>
          <w:spacing w:val="-60"/>
          <w:sz w:val="30"/>
          <w:szCs w:val="30"/>
          <w:highlight w:val="none"/>
        </w:rPr>
        <w:t xml:space="preserve"> </w:t>
      </w:r>
      <w:r>
        <w:rPr>
          <w:color w:val="auto"/>
          <w:spacing w:val="-13"/>
          <w:sz w:val="30"/>
          <w:szCs w:val="30"/>
          <w:highlight w:val="none"/>
        </w:rPr>
        <w:t>6：</w:t>
      </w:r>
    </w:p>
    <w:p w14:paraId="57245B71">
      <w:pPr>
        <w:spacing w:line="324" w:lineRule="auto"/>
        <w:rPr>
          <w:rFonts w:ascii="Arial"/>
          <w:color w:val="auto"/>
          <w:sz w:val="21"/>
          <w:highlight w:val="none"/>
        </w:rPr>
      </w:pPr>
    </w:p>
    <w:p w14:paraId="0BA37BAE">
      <w:pPr>
        <w:pStyle w:val="2"/>
        <w:spacing w:before="97" w:line="220" w:lineRule="auto"/>
        <w:ind w:left="3144"/>
        <w:rPr>
          <w:color w:val="auto"/>
          <w:sz w:val="30"/>
          <w:szCs w:val="30"/>
          <w:highlight w:val="none"/>
        </w:rPr>
      </w:pPr>
      <w:r>
        <w:rPr>
          <w:color w:val="auto"/>
          <w:spacing w:val="-1"/>
          <w:sz w:val="30"/>
          <w:szCs w:val="30"/>
          <w:highlight w:val="none"/>
        </w:rPr>
        <w:t>承包人主要施工管理人员表</w:t>
      </w:r>
    </w:p>
    <w:p w14:paraId="3F38FB78">
      <w:pPr>
        <w:spacing w:before="17"/>
        <w:rPr>
          <w:color w:val="auto"/>
          <w:highlight w:val="none"/>
        </w:rPr>
      </w:pPr>
    </w:p>
    <w:tbl>
      <w:tblPr>
        <w:tblStyle w:val="8"/>
        <w:tblW w:w="9840"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6"/>
        <w:gridCol w:w="1418"/>
        <w:gridCol w:w="1134"/>
        <w:gridCol w:w="1134"/>
        <w:gridCol w:w="4268"/>
      </w:tblGrid>
      <w:tr w14:paraId="5A3A1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1886" w:type="dxa"/>
            <w:tcBorders>
              <w:top w:val="single" w:color="000000" w:sz="10" w:space="0"/>
              <w:left w:val="single" w:color="000000" w:sz="10" w:space="0"/>
              <w:bottom w:val="single" w:color="000000" w:sz="2" w:space="0"/>
            </w:tcBorders>
            <w:vAlign w:val="top"/>
          </w:tcPr>
          <w:p w14:paraId="0C5E386D">
            <w:pPr>
              <w:pStyle w:val="9"/>
              <w:spacing w:before="176" w:line="223" w:lineRule="auto"/>
              <w:ind w:left="380"/>
              <w:rPr>
                <w:color w:val="auto"/>
                <w:sz w:val="28"/>
                <w:szCs w:val="28"/>
                <w:highlight w:val="none"/>
              </w:rPr>
            </w:pPr>
            <w:r>
              <w:rPr>
                <w:color w:val="auto"/>
                <w:spacing w:val="-7"/>
                <w:sz w:val="28"/>
                <w:szCs w:val="28"/>
                <w:highlight w:val="none"/>
              </w:rPr>
              <w:t>名</w:t>
            </w:r>
            <w:r>
              <w:rPr>
                <w:color w:val="auto"/>
                <w:spacing w:val="2"/>
                <w:sz w:val="28"/>
                <w:szCs w:val="28"/>
                <w:highlight w:val="none"/>
              </w:rPr>
              <w:t xml:space="preserve">    </w:t>
            </w:r>
            <w:r>
              <w:rPr>
                <w:color w:val="auto"/>
                <w:spacing w:val="-7"/>
                <w:sz w:val="28"/>
                <w:szCs w:val="28"/>
                <w:highlight w:val="none"/>
              </w:rPr>
              <w:t>称</w:t>
            </w:r>
          </w:p>
        </w:tc>
        <w:tc>
          <w:tcPr>
            <w:tcW w:w="1418" w:type="dxa"/>
            <w:tcBorders>
              <w:top w:val="single" w:color="000000" w:sz="10" w:space="0"/>
              <w:bottom w:val="single" w:color="000000" w:sz="2" w:space="0"/>
            </w:tcBorders>
            <w:vAlign w:val="top"/>
          </w:tcPr>
          <w:p w14:paraId="3D70D565">
            <w:pPr>
              <w:pStyle w:val="9"/>
              <w:spacing w:before="175" w:line="221" w:lineRule="auto"/>
              <w:ind w:left="428"/>
              <w:rPr>
                <w:color w:val="auto"/>
                <w:sz w:val="28"/>
                <w:szCs w:val="28"/>
                <w:highlight w:val="none"/>
              </w:rPr>
            </w:pPr>
            <w:r>
              <w:rPr>
                <w:color w:val="auto"/>
                <w:spacing w:val="-5"/>
                <w:sz w:val="28"/>
                <w:szCs w:val="28"/>
                <w:highlight w:val="none"/>
              </w:rPr>
              <w:t>姓名</w:t>
            </w:r>
          </w:p>
        </w:tc>
        <w:tc>
          <w:tcPr>
            <w:tcW w:w="1134" w:type="dxa"/>
            <w:tcBorders>
              <w:top w:val="single" w:color="000000" w:sz="10" w:space="0"/>
              <w:bottom w:val="single" w:color="000000" w:sz="2" w:space="0"/>
            </w:tcBorders>
            <w:vAlign w:val="top"/>
          </w:tcPr>
          <w:p w14:paraId="69F8EB1D">
            <w:pPr>
              <w:pStyle w:val="9"/>
              <w:spacing w:before="167" w:line="220" w:lineRule="auto"/>
              <w:ind w:left="272"/>
              <w:rPr>
                <w:color w:val="auto"/>
                <w:sz w:val="30"/>
                <w:szCs w:val="30"/>
                <w:highlight w:val="none"/>
              </w:rPr>
            </w:pPr>
            <w:r>
              <w:rPr>
                <w:color w:val="auto"/>
                <w:spacing w:val="-7"/>
                <w:sz w:val="30"/>
                <w:szCs w:val="30"/>
                <w:highlight w:val="none"/>
              </w:rPr>
              <w:t>职务</w:t>
            </w:r>
          </w:p>
        </w:tc>
        <w:tc>
          <w:tcPr>
            <w:tcW w:w="1134" w:type="dxa"/>
            <w:tcBorders>
              <w:top w:val="single" w:color="000000" w:sz="10" w:space="0"/>
              <w:bottom w:val="single" w:color="000000" w:sz="2" w:space="0"/>
            </w:tcBorders>
            <w:vAlign w:val="top"/>
          </w:tcPr>
          <w:p w14:paraId="4FAB0931">
            <w:pPr>
              <w:pStyle w:val="9"/>
              <w:spacing w:before="167" w:line="222" w:lineRule="auto"/>
              <w:ind w:left="273"/>
              <w:rPr>
                <w:color w:val="auto"/>
                <w:sz w:val="30"/>
                <w:szCs w:val="30"/>
                <w:highlight w:val="none"/>
              </w:rPr>
            </w:pPr>
            <w:r>
              <w:rPr>
                <w:color w:val="auto"/>
                <w:spacing w:val="-7"/>
                <w:sz w:val="30"/>
                <w:szCs w:val="30"/>
                <w:highlight w:val="none"/>
              </w:rPr>
              <w:t>职称</w:t>
            </w:r>
          </w:p>
        </w:tc>
        <w:tc>
          <w:tcPr>
            <w:tcW w:w="4268" w:type="dxa"/>
            <w:tcBorders>
              <w:top w:val="single" w:color="000000" w:sz="10" w:space="0"/>
              <w:bottom w:val="single" w:color="000000" w:sz="2" w:space="0"/>
              <w:right w:val="single" w:color="000000" w:sz="10" w:space="0"/>
            </w:tcBorders>
            <w:vAlign w:val="top"/>
          </w:tcPr>
          <w:p w14:paraId="0A718F14">
            <w:pPr>
              <w:pStyle w:val="9"/>
              <w:spacing w:before="167" w:line="220" w:lineRule="auto"/>
              <w:ind w:left="100"/>
              <w:rPr>
                <w:color w:val="auto"/>
                <w:sz w:val="30"/>
                <w:szCs w:val="30"/>
                <w:highlight w:val="none"/>
              </w:rPr>
            </w:pPr>
            <w:r>
              <w:rPr>
                <w:color w:val="auto"/>
                <w:spacing w:val="-10"/>
                <w:sz w:val="30"/>
                <w:szCs w:val="30"/>
                <w:highlight w:val="none"/>
              </w:rPr>
              <w:t>主要资历、经验及承担过的项目</w:t>
            </w:r>
          </w:p>
        </w:tc>
      </w:tr>
      <w:tr w14:paraId="5B73B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9840" w:type="dxa"/>
            <w:gridSpan w:val="5"/>
            <w:tcBorders>
              <w:top w:val="single" w:color="000000" w:sz="2" w:space="0"/>
              <w:left w:val="single" w:color="000000" w:sz="10" w:space="0"/>
              <w:right w:val="single" w:color="000000" w:sz="10" w:space="0"/>
            </w:tcBorders>
            <w:vAlign w:val="top"/>
          </w:tcPr>
          <w:p w14:paraId="3FFC6C38">
            <w:pPr>
              <w:pStyle w:val="9"/>
              <w:spacing w:before="178" w:line="221" w:lineRule="auto"/>
              <w:ind w:left="4082"/>
              <w:rPr>
                <w:color w:val="auto"/>
                <w:sz w:val="28"/>
                <w:szCs w:val="28"/>
                <w:highlight w:val="none"/>
              </w:rPr>
            </w:pPr>
            <w:r>
              <w:rPr>
                <w:color w:val="auto"/>
                <w:spacing w:val="-3"/>
                <w:sz w:val="28"/>
                <w:szCs w:val="28"/>
                <w:highlight w:val="none"/>
              </w:rPr>
              <w:t>一、总部人员</w:t>
            </w:r>
          </w:p>
        </w:tc>
      </w:tr>
      <w:tr w14:paraId="768BB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tcBorders>
              <w:left w:val="single" w:color="000000" w:sz="10" w:space="0"/>
            </w:tcBorders>
            <w:vAlign w:val="top"/>
          </w:tcPr>
          <w:p w14:paraId="64FEEECF">
            <w:pPr>
              <w:pStyle w:val="9"/>
              <w:spacing w:before="171" w:line="221" w:lineRule="auto"/>
              <w:ind w:left="382"/>
              <w:rPr>
                <w:color w:val="auto"/>
                <w:sz w:val="28"/>
                <w:szCs w:val="28"/>
                <w:highlight w:val="none"/>
              </w:rPr>
            </w:pPr>
            <w:r>
              <w:rPr>
                <w:color w:val="auto"/>
                <w:spacing w:val="-4"/>
                <w:sz w:val="28"/>
                <w:szCs w:val="28"/>
                <w:highlight w:val="none"/>
              </w:rPr>
              <w:t>项目主管</w:t>
            </w:r>
          </w:p>
        </w:tc>
        <w:tc>
          <w:tcPr>
            <w:tcW w:w="1418" w:type="dxa"/>
            <w:vAlign w:val="top"/>
          </w:tcPr>
          <w:p w14:paraId="1784885A">
            <w:pPr>
              <w:rPr>
                <w:rFonts w:ascii="Arial"/>
                <w:color w:val="auto"/>
                <w:sz w:val="21"/>
                <w:highlight w:val="none"/>
              </w:rPr>
            </w:pPr>
          </w:p>
        </w:tc>
        <w:tc>
          <w:tcPr>
            <w:tcW w:w="1134" w:type="dxa"/>
            <w:vAlign w:val="top"/>
          </w:tcPr>
          <w:p w14:paraId="02763BEC">
            <w:pPr>
              <w:rPr>
                <w:rFonts w:ascii="Arial"/>
                <w:color w:val="auto"/>
                <w:sz w:val="21"/>
                <w:highlight w:val="none"/>
              </w:rPr>
            </w:pPr>
          </w:p>
        </w:tc>
        <w:tc>
          <w:tcPr>
            <w:tcW w:w="1134" w:type="dxa"/>
            <w:vAlign w:val="top"/>
          </w:tcPr>
          <w:p w14:paraId="20044183">
            <w:pPr>
              <w:rPr>
                <w:rFonts w:ascii="Arial"/>
                <w:color w:val="auto"/>
                <w:sz w:val="21"/>
                <w:highlight w:val="none"/>
              </w:rPr>
            </w:pPr>
          </w:p>
        </w:tc>
        <w:tc>
          <w:tcPr>
            <w:tcW w:w="4268" w:type="dxa"/>
            <w:tcBorders>
              <w:right w:val="single" w:color="000000" w:sz="10" w:space="0"/>
            </w:tcBorders>
            <w:vAlign w:val="top"/>
          </w:tcPr>
          <w:p w14:paraId="4F6076DD">
            <w:pPr>
              <w:rPr>
                <w:rFonts w:ascii="Arial"/>
                <w:color w:val="auto"/>
                <w:sz w:val="21"/>
                <w:highlight w:val="none"/>
              </w:rPr>
            </w:pPr>
          </w:p>
        </w:tc>
      </w:tr>
      <w:tr w14:paraId="04068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vMerge w:val="restart"/>
            <w:tcBorders>
              <w:left w:val="single" w:color="000000" w:sz="10" w:space="0"/>
              <w:bottom w:val="nil"/>
            </w:tcBorders>
            <w:vAlign w:val="top"/>
          </w:tcPr>
          <w:p w14:paraId="2F0ECF18">
            <w:pPr>
              <w:spacing w:line="357" w:lineRule="auto"/>
              <w:rPr>
                <w:rFonts w:ascii="Arial"/>
                <w:color w:val="auto"/>
                <w:sz w:val="21"/>
                <w:highlight w:val="none"/>
              </w:rPr>
            </w:pPr>
          </w:p>
          <w:p w14:paraId="3974CF32">
            <w:pPr>
              <w:spacing w:line="358" w:lineRule="auto"/>
              <w:rPr>
                <w:rFonts w:ascii="Arial"/>
                <w:color w:val="auto"/>
                <w:sz w:val="21"/>
                <w:highlight w:val="none"/>
              </w:rPr>
            </w:pPr>
          </w:p>
          <w:p w14:paraId="05B04221">
            <w:pPr>
              <w:pStyle w:val="9"/>
              <w:spacing w:before="91" w:line="221" w:lineRule="auto"/>
              <w:ind w:left="378"/>
              <w:rPr>
                <w:color w:val="auto"/>
                <w:sz w:val="28"/>
                <w:szCs w:val="28"/>
                <w:highlight w:val="none"/>
              </w:rPr>
            </w:pPr>
            <w:r>
              <w:rPr>
                <w:color w:val="auto"/>
                <w:spacing w:val="-3"/>
                <w:sz w:val="28"/>
                <w:szCs w:val="28"/>
                <w:highlight w:val="none"/>
              </w:rPr>
              <w:t>其他人员</w:t>
            </w:r>
          </w:p>
        </w:tc>
        <w:tc>
          <w:tcPr>
            <w:tcW w:w="1418" w:type="dxa"/>
            <w:vAlign w:val="top"/>
          </w:tcPr>
          <w:p w14:paraId="472F25B2">
            <w:pPr>
              <w:rPr>
                <w:rFonts w:ascii="Arial"/>
                <w:color w:val="auto"/>
                <w:sz w:val="21"/>
                <w:highlight w:val="none"/>
              </w:rPr>
            </w:pPr>
          </w:p>
        </w:tc>
        <w:tc>
          <w:tcPr>
            <w:tcW w:w="1134" w:type="dxa"/>
            <w:vAlign w:val="top"/>
          </w:tcPr>
          <w:p w14:paraId="7515231D">
            <w:pPr>
              <w:rPr>
                <w:rFonts w:ascii="Arial"/>
                <w:color w:val="auto"/>
                <w:sz w:val="21"/>
                <w:highlight w:val="none"/>
              </w:rPr>
            </w:pPr>
          </w:p>
        </w:tc>
        <w:tc>
          <w:tcPr>
            <w:tcW w:w="1134" w:type="dxa"/>
            <w:vAlign w:val="top"/>
          </w:tcPr>
          <w:p w14:paraId="3079625F">
            <w:pPr>
              <w:rPr>
                <w:rFonts w:ascii="Arial"/>
                <w:color w:val="auto"/>
                <w:sz w:val="21"/>
                <w:highlight w:val="none"/>
              </w:rPr>
            </w:pPr>
          </w:p>
        </w:tc>
        <w:tc>
          <w:tcPr>
            <w:tcW w:w="4268" w:type="dxa"/>
            <w:tcBorders>
              <w:right w:val="single" w:color="000000" w:sz="10" w:space="0"/>
            </w:tcBorders>
            <w:vAlign w:val="top"/>
          </w:tcPr>
          <w:p w14:paraId="10926675">
            <w:pPr>
              <w:rPr>
                <w:rFonts w:ascii="Arial"/>
                <w:color w:val="auto"/>
                <w:sz w:val="21"/>
                <w:highlight w:val="none"/>
              </w:rPr>
            </w:pPr>
          </w:p>
        </w:tc>
      </w:tr>
      <w:tr w14:paraId="43158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vMerge w:val="continue"/>
            <w:tcBorders>
              <w:top w:val="nil"/>
              <w:left w:val="single" w:color="000000" w:sz="10" w:space="0"/>
              <w:bottom w:val="nil"/>
            </w:tcBorders>
            <w:vAlign w:val="top"/>
          </w:tcPr>
          <w:p w14:paraId="124C54DC">
            <w:pPr>
              <w:rPr>
                <w:rFonts w:ascii="Arial"/>
                <w:color w:val="auto"/>
                <w:sz w:val="21"/>
                <w:highlight w:val="none"/>
              </w:rPr>
            </w:pPr>
          </w:p>
        </w:tc>
        <w:tc>
          <w:tcPr>
            <w:tcW w:w="1418" w:type="dxa"/>
            <w:vAlign w:val="top"/>
          </w:tcPr>
          <w:p w14:paraId="38E607F1">
            <w:pPr>
              <w:rPr>
                <w:rFonts w:ascii="Arial"/>
                <w:color w:val="auto"/>
                <w:sz w:val="21"/>
                <w:highlight w:val="none"/>
              </w:rPr>
            </w:pPr>
          </w:p>
        </w:tc>
        <w:tc>
          <w:tcPr>
            <w:tcW w:w="1134" w:type="dxa"/>
            <w:vAlign w:val="top"/>
          </w:tcPr>
          <w:p w14:paraId="09013EC4">
            <w:pPr>
              <w:rPr>
                <w:rFonts w:ascii="Arial"/>
                <w:color w:val="auto"/>
                <w:sz w:val="21"/>
                <w:highlight w:val="none"/>
              </w:rPr>
            </w:pPr>
          </w:p>
        </w:tc>
        <w:tc>
          <w:tcPr>
            <w:tcW w:w="1134" w:type="dxa"/>
            <w:vAlign w:val="top"/>
          </w:tcPr>
          <w:p w14:paraId="6C9064DC">
            <w:pPr>
              <w:rPr>
                <w:rFonts w:ascii="Arial"/>
                <w:color w:val="auto"/>
                <w:sz w:val="21"/>
                <w:highlight w:val="none"/>
              </w:rPr>
            </w:pPr>
          </w:p>
        </w:tc>
        <w:tc>
          <w:tcPr>
            <w:tcW w:w="4268" w:type="dxa"/>
            <w:tcBorders>
              <w:right w:val="single" w:color="000000" w:sz="10" w:space="0"/>
            </w:tcBorders>
            <w:vAlign w:val="top"/>
          </w:tcPr>
          <w:p w14:paraId="7C4FFF16">
            <w:pPr>
              <w:rPr>
                <w:rFonts w:ascii="Arial"/>
                <w:color w:val="auto"/>
                <w:sz w:val="21"/>
                <w:highlight w:val="none"/>
              </w:rPr>
            </w:pPr>
          </w:p>
        </w:tc>
      </w:tr>
      <w:tr w14:paraId="032B9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vMerge w:val="continue"/>
            <w:tcBorders>
              <w:top w:val="nil"/>
              <w:left w:val="single" w:color="000000" w:sz="10" w:space="0"/>
            </w:tcBorders>
            <w:vAlign w:val="top"/>
          </w:tcPr>
          <w:p w14:paraId="2E08F2D4">
            <w:pPr>
              <w:rPr>
                <w:rFonts w:ascii="Arial"/>
                <w:color w:val="auto"/>
                <w:sz w:val="21"/>
                <w:highlight w:val="none"/>
              </w:rPr>
            </w:pPr>
          </w:p>
        </w:tc>
        <w:tc>
          <w:tcPr>
            <w:tcW w:w="1418" w:type="dxa"/>
            <w:vAlign w:val="top"/>
          </w:tcPr>
          <w:p w14:paraId="4A1A47D9">
            <w:pPr>
              <w:rPr>
                <w:rFonts w:ascii="Arial"/>
                <w:color w:val="auto"/>
                <w:sz w:val="21"/>
                <w:highlight w:val="none"/>
              </w:rPr>
            </w:pPr>
          </w:p>
        </w:tc>
        <w:tc>
          <w:tcPr>
            <w:tcW w:w="1134" w:type="dxa"/>
            <w:vAlign w:val="top"/>
          </w:tcPr>
          <w:p w14:paraId="6FAB6305">
            <w:pPr>
              <w:rPr>
                <w:rFonts w:ascii="Arial"/>
                <w:color w:val="auto"/>
                <w:sz w:val="21"/>
                <w:highlight w:val="none"/>
              </w:rPr>
            </w:pPr>
          </w:p>
        </w:tc>
        <w:tc>
          <w:tcPr>
            <w:tcW w:w="1134" w:type="dxa"/>
            <w:vAlign w:val="top"/>
          </w:tcPr>
          <w:p w14:paraId="4418299E">
            <w:pPr>
              <w:rPr>
                <w:rFonts w:ascii="Arial"/>
                <w:color w:val="auto"/>
                <w:sz w:val="21"/>
                <w:highlight w:val="none"/>
              </w:rPr>
            </w:pPr>
          </w:p>
        </w:tc>
        <w:tc>
          <w:tcPr>
            <w:tcW w:w="4268" w:type="dxa"/>
            <w:tcBorders>
              <w:right w:val="single" w:color="000000" w:sz="10" w:space="0"/>
            </w:tcBorders>
            <w:vAlign w:val="top"/>
          </w:tcPr>
          <w:p w14:paraId="6246A1FD">
            <w:pPr>
              <w:rPr>
                <w:rFonts w:ascii="Arial"/>
                <w:color w:val="auto"/>
                <w:sz w:val="21"/>
                <w:highlight w:val="none"/>
              </w:rPr>
            </w:pPr>
          </w:p>
        </w:tc>
      </w:tr>
      <w:tr w14:paraId="59CC3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840" w:type="dxa"/>
            <w:gridSpan w:val="5"/>
            <w:tcBorders>
              <w:left w:val="single" w:color="000000" w:sz="10" w:space="0"/>
              <w:right w:val="single" w:color="000000" w:sz="10" w:space="0"/>
            </w:tcBorders>
            <w:vAlign w:val="top"/>
          </w:tcPr>
          <w:p w14:paraId="5976CCEC">
            <w:pPr>
              <w:pStyle w:val="9"/>
              <w:spacing w:before="175" w:line="221" w:lineRule="auto"/>
              <w:ind w:left="4082"/>
              <w:rPr>
                <w:color w:val="auto"/>
                <w:sz w:val="28"/>
                <w:szCs w:val="28"/>
                <w:highlight w:val="none"/>
              </w:rPr>
            </w:pPr>
            <w:r>
              <w:rPr>
                <w:color w:val="auto"/>
                <w:spacing w:val="-3"/>
                <w:sz w:val="28"/>
                <w:szCs w:val="28"/>
                <w:highlight w:val="none"/>
              </w:rPr>
              <w:t>二、现场人员</w:t>
            </w:r>
          </w:p>
        </w:tc>
      </w:tr>
      <w:tr w14:paraId="68801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tcBorders>
              <w:left w:val="single" w:color="000000" w:sz="10" w:space="0"/>
            </w:tcBorders>
            <w:vAlign w:val="top"/>
          </w:tcPr>
          <w:p w14:paraId="68CB8B0F">
            <w:pPr>
              <w:pStyle w:val="9"/>
              <w:spacing w:before="175" w:line="221" w:lineRule="auto"/>
              <w:ind w:left="382"/>
              <w:rPr>
                <w:color w:val="auto"/>
                <w:sz w:val="28"/>
                <w:szCs w:val="28"/>
                <w:highlight w:val="none"/>
              </w:rPr>
            </w:pPr>
            <w:r>
              <w:rPr>
                <w:color w:val="auto"/>
                <w:spacing w:val="-4"/>
                <w:sz w:val="28"/>
                <w:szCs w:val="28"/>
                <w:highlight w:val="none"/>
              </w:rPr>
              <w:t>项目经理</w:t>
            </w:r>
          </w:p>
        </w:tc>
        <w:tc>
          <w:tcPr>
            <w:tcW w:w="1418" w:type="dxa"/>
            <w:vAlign w:val="top"/>
          </w:tcPr>
          <w:p w14:paraId="358B1606">
            <w:pPr>
              <w:rPr>
                <w:rFonts w:ascii="Arial"/>
                <w:color w:val="auto"/>
                <w:sz w:val="21"/>
                <w:highlight w:val="none"/>
              </w:rPr>
            </w:pPr>
          </w:p>
        </w:tc>
        <w:tc>
          <w:tcPr>
            <w:tcW w:w="1134" w:type="dxa"/>
            <w:vAlign w:val="top"/>
          </w:tcPr>
          <w:p w14:paraId="00266AF9">
            <w:pPr>
              <w:rPr>
                <w:rFonts w:ascii="Arial"/>
                <w:color w:val="auto"/>
                <w:sz w:val="21"/>
                <w:highlight w:val="none"/>
              </w:rPr>
            </w:pPr>
          </w:p>
        </w:tc>
        <w:tc>
          <w:tcPr>
            <w:tcW w:w="1134" w:type="dxa"/>
            <w:vAlign w:val="top"/>
          </w:tcPr>
          <w:p w14:paraId="352AFA9E">
            <w:pPr>
              <w:rPr>
                <w:rFonts w:ascii="Arial"/>
                <w:color w:val="auto"/>
                <w:sz w:val="21"/>
                <w:highlight w:val="none"/>
              </w:rPr>
            </w:pPr>
          </w:p>
        </w:tc>
        <w:tc>
          <w:tcPr>
            <w:tcW w:w="4268" w:type="dxa"/>
            <w:tcBorders>
              <w:right w:val="single" w:color="000000" w:sz="10" w:space="0"/>
            </w:tcBorders>
            <w:vAlign w:val="top"/>
          </w:tcPr>
          <w:p w14:paraId="0E29AF10">
            <w:pPr>
              <w:rPr>
                <w:rFonts w:ascii="Arial"/>
                <w:color w:val="auto"/>
                <w:sz w:val="21"/>
                <w:highlight w:val="none"/>
              </w:rPr>
            </w:pPr>
          </w:p>
        </w:tc>
      </w:tr>
      <w:tr w14:paraId="16AAF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tcBorders>
              <w:left w:val="single" w:color="000000" w:sz="10" w:space="0"/>
            </w:tcBorders>
            <w:vAlign w:val="top"/>
          </w:tcPr>
          <w:p w14:paraId="47C60F4B">
            <w:pPr>
              <w:pStyle w:val="9"/>
              <w:spacing w:before="174" w:line="221" w:lineRule="auto"/>
              <w:ind w:left="242"/>
              <w:rPr>
                <w:color w:val="auto"/>
                <w:sz w:val="28"/>
                <w:szCs w:val="28"/>
                <w:highlight w:val="none"/>
              </w:rPr>
            </w:pPr>
            <w:r>
              <w:rPr>
                <w:color w:val="auto"/>
                <w:spacing w:val="-3"/>
                <w:sz w:val="28"/>
                <w:szCs w:val="28"/>
                <w:highlight w:val="none"/>
              </w:rPr>
              <w:t>项目副经理</w:t>
            </w:r>
          </w:p>
        </w:tc>
        <w:tc>
          <w:tcPr>
            <w:tcW w:w="1418" w:type="dxa"/>
            <w:vAlign w:val="top"/>
          </w:tcPr>
          <w:p w14:paraId="7DF2C034">
            <w:pPr>
              <w:rPr>
                <w:rFonts w:ascii="Arial"/>
                <w:color w:val="auto"/>
                <w:sz w:val="21"/>
                <w:highlight w:val="none"/>
              </w:rPr>
            </w:pPr>
          </w:p>
        </w:tc>
        <w:tc>
          <w:tcPr>
            <w:tcW w:w="1134" w:type="dxa"/>
            <w:vAlign w:val="top"/>
          </w:tcPr>
          <w:p w14:paraId="01CE0F8A">
            <w:pPr>
              <w:rPr>
                <w:rFonts w:ascii="Arial"/>
                <w:color w:val="auto"/>
                <w:sz w:val="21"/>
                <w:highlight w:val="none"/>
              </w:rPr>
            </w:pPr>
          </w:p>
        </w:tc>
        <w:tc>
          <w:tcPr>
            <w:tcW w:w="1134" w:type="dxa"/>
            <w:vAlign w:val="top"/>
          </w:tcPr>
          <w:p w14:paraId="088F21E4">
            <w:pPr>
              <w:rPr>
                <w:rFonts w:ascii="Arial"/>
                <w:color w:val="auto"/>
                <w:sz w:val="21"/>
                <w:highlight w:val="none"/>
              </w:rPr>
            </w:pPr>
          </w:p>
        </w:tc>
        <w:tc>
          <w:tcPr>
            <w:tcW w:w="4268" w:type="dxa"/>
            <w:tcBorders>
              <w:right w:val="single" w:color="000000" w:sz="10" w:space="0"/>
            </w:tcBorders>
            <w:vAlign w:val="top"/>
          </w:tcPr>
          <w:p w14:paraId="685AE0AA">
            <w:pPr>
              <w:rPr>
                <w:rFonts w:ascii="Arial"/>
                <w:color w:val="auto"/>
                <w:sz w:val="21"/>
                <w:highlight w:val="none"/>
              </w:rPr>
            </w:pPr>
          </w:p>
        </w:tc>
      </w:tr>
      <w:tr w14:paraId="3A9E3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tcBorders>
              <w:left w:val="single" w:color="000000" w:sz="10" w:space="0"/>
            </w:tcBorders>
            <w:vAlign w:val="top"/>
          </w:tcPr>
          <w:p w14:paraId="530C85D7">
            <w:pPr>
              <w:pStyle w:val="9"/>
              <w:spacing w:before="175" w:line="221" w:lineRule="auto"/>
              <w:ind w:left="239"/>
              <w:rPr>
                <w:color w:val="auto"/>
                <w:sz w:val="28"/>
                <w:szCs w:val="28"/>
                <w:highlight w:val="none"/>
              </w:rPr>
            </w:pPr>
            <w:r>
              <w:rPr>
                <w:color w:val="auto"/>
                <w:spacing w:val="-3"/>
                <w:sz w:val="28"/>
                <w:szCs w:val="28"/>
                <w:highlight w:val="none"/>
              </w:rPr>
              <w:t>技术负责人</w:t>
            </w:r>
          </w:p>
        </w:tc>
        <w:tc>
          <w:tcPr>
            <w:tcW w:w="1418" w:type="dxa"/>
            <w:vAlign w:val="top"/>
          </w:tcPr>
          <w:p w14:paraId="6EDE0D06">
            <w:pPr>
              <w:rPr>
                <w:rFonts w:ascii="Arial"/>
                <w:color w:val="auto"/>
                <w:sz w:val="21"/>
                <w:highlight w:val="none"/>
              </w:rPr>
            </w:pPr>
          </w:p>
        </w:tc>
        <w:tc>
          <w:tcPr>
            <w:tcW w:w="1134" w:type="dxa"/>
            <w:vAlign w:val="top"/>
          </w:tcPr>
          <w:p w14:paraId="05BB3626">
            <w:pPr>
              <w:rPr>
                <w:rFonts w:ascii="Arial"/>
                <w:color w:val="auto"/>
                <w:sz w:val="21"/>
                <w:highlight w:val="none"/>
              </w:rPr>
            </w:pPr>
          </w:p>
        </w:tc>
        <w:tc>
          <w:tcPr>
            <w:tcW w:w="1134" w:type="dxa"/>
            <w:vAlign w:val="top"/>
          </w:tcPr>
          <w:p w14:paraId="020B5DD8">
            <w:pPr>
              <w:rPr>
                <w:rFonts w:ascii="Arial"/>
                <w:color w:val="auto"/>
                <w:sz w:val="21"/>
                <w:highlight w:val="none"/>
              </w:rPr>
            </w:pPr>
          </w:p>
        </w:tc>
        <w:tc>
          <w:tcPr>
            <w:tcW w:w="4268" w:type="dxa"/>
            <w:tcBorders>
              <w:right w:val="single" w:color="000000" w:sz="10" w:space="0"/>
            </w:tcBorders>
            <w:vAlign w:val="top"/>
          </w:tcPr>
          <w:p w14:paraId="08513262">
            <w:pPr>
              <w:rPr>
                <w:rFonts w:ascii="Arial"/>
                <w:color w:val="auto"/>
                <w:sz w:val="21"/>
                <w:highlight w:val="none"/>
              </w:rPr>
            </w:pPr>
          </w:p>
        </w:tc>
      </w:tr>
      <w:tr w14:paraId="242DE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tcBorders>
              <w:left w:val="single" w:color="000000" w:sz="10" w:space="0"/>
            </w:tcBorders>
            <w:vAlign w:val="top"/>
          </w:tcPr>
          <w:p w14:paraId="076CCC2A">
            <w:pPr>
              <w:pStyle w:val="9"/>
              <w:spacing w:before="178" w:line="219" w:lineRule="auto"/>
              <w:ind w:left="376"/>
              <w:rPr>
                <w:color w:val="auto"/>
                <w:sz w:val="28"/>
                <w:szCs w:val="28"/>
                <w:highlight w:val="none"/>
              </w:rPr>
            </w:pPr>
            <w:r>
              <w:rPr>
                <w:color w:val="auto"/>
                <w:spacing w:val="-3"/>
                <w:sz w:val="28"/>
                <w:szCs w:val="28"/>
                <w:highlight w:val="none"/>
              </w:rPr>
              <w:t>造价管理</w:t>
            </w:r>
          </w:p>
        </w:tc>
        <w:tc>
          <w:tcPr>
            <w:tcW w:w="1418" w:type="dxa"/>
            <w:vAlign w:val="top"/>
          </w:tcPr>
          <w:p w14:paraId="5BD874ED">
            <w:pPr>
              <w:rPr>
                <w:rFonts w:ascii="Arial"/>
                <w:color w:val="auto"/>
                <w:sz w:val="21"/>
                <w:highlight w:val="none"/>
              </w:rPr>
            </w:pPr>
          </w:p>
        </w:tc>
        <w:tc>
          <w:tcPr>
            <w:tcW w:w="1134" w:type="dxa"/>
            <w:vAlign w:val="top"/>
          </w:tcPr>
          <w:p w14:paraId="117A1A45">
            <w:pPr>
              <w:rPr>
                <w:rFonts w:ascii="Arial"/>
                <w:color w:val="auto"/>
                <w:sz w:val="21"/>
                <w:highlight w:val="none"/>
              </w:rPr>
            </w:pPr>
          </w:p>
        </w:tc>
        <w:tc>
          <w:tcPr>
            <w:tcW w:w="1134" w:type="dxa"/>
            <w:vAlign w:val="top"/>
          </w:tcPr>
          <w:p w14:paraId="31F6FDC9">
            <w:pPr>
              <w:rPr>
                <w:rFonts w:ascii="Arial"/>
                <w:color w:val="auto"/>
                <w:sz w:val="21"/>
                <w:highlight w:val="none"/>
              </w:rPr>
            </w:pPr>
          </w:p>
        </w:tc>
        <w:tc>
          <w:tcPr>
            <w:tcW w:w="4268" w:type="dxa"/>
            <w:tcBorders>
              <w:right w:val="single" w:color="000000" w:sz="10" w:space="0"/>
            </w:tcBorders>
            <w:vAlign w:val="top"/>
          </w:tcPr>
          <w:p w14:paraId="343CEE7E">
            <w:pPr>
              <w:rPr>
                <w:rFonts w:ascii="Arial"/>
                <w:color w:val="auto"/>
                <w:sz w:val="21"/>
                <w:highlight w:val="none"/>
              </w:rPr>
            </w:pPr>
          </w:p>
        </w:tc>
      </w:tr>
      <w:tr w14:paraId="73DC8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tcBorders>
              <w:left w:val="single" w:color="000000" w:sz="10" w:space="0"/>
            </w:tcBorders>
            <w:vAlign w:val="top"/>
          </w:tcPr>
          <w:p w14:paraId="352A4CFF">
            <w:pPr>
              <w:pStyle w:val="9"/>
              <w:spacing w:before="178" w:line="221" w:lineRule="auto"/>
              <w:ind w:left="378"/>
              <w:rPr>
                <w:color w:val="auto"/>
                <w:sz w:val="28"/>
                <w:szCs w:val="28"/>
                <w:highlight w:val="none"/>
              </w:rPr>
            </w:pPr>
            <w:r>
              <w:rPr>
                <w:color w:val="auto"/>
                <w:spacing w:val="-3"/>
                <w:sz w:val="28"/>
                <w:szCs w:val="28"/>
                <w:highlight w:val="none"/>
              </w:rPr>
              <w:t>质量管理</w:t>
            </w:r>
          </w:p>
        </w:tc>
        <w:tc>
          <w:tcPr>
            <w:tcW w:w="1418" w:type="dxa"/>
            <w:vAlign w:val="top"/>
          </w:tcPr>
          <w:p w14:paraId="47DFE22F">
            <w:pPr>
              <w:rPr>
                <w:rFonts w:ascii="Arial"/>
                <w:color w:val="auto"/>
                <w:sz w:val="21"/>
                <w:highlight w:val="none"/>
              </w:rPr>
            </w:pPr>
          </w:p>
        </w:tc>
        <w:tc>
          <w:tcPr>
            <w:tcW w:w="1134" w:type="dxa"/>
            <w:vAlign w:val="top"/>
          </w:tcPr>
          <w:p w14:paraId="01A8BFE8">
            <w:pPr>
              <w:rPr>
                <w:rFonts w:ascii="Arial"/>
                <w:color w:val="auto"/>
                <w:sz w:val="21"/>
                <w:highlight w:val="none"/>
              </w:rPr>
            </w:pPr>
          </w:p>
        </w:tc>
        <w:tc>
          <w:tcPr>
            <w:tcW w:w="1134" w:type="dxa"/>
            <w:vAlign w:val="top"/>
          </w:tcPr>
          <w:p w14:paraId="72D34A74">
            <w:pPr>
              <w:rPr>
                <w:rFonts w:ascii="Arial"/>
                <w:color w:val="auto"/>
                <w:sz w:val="21"/>
                <w:highlight w:val="none"/>
              </w:rPr>
            </w:pPr>
          </w:p>
        </w:tc>
        <w:tc>
          <w:tcPr>
            <w:tcW w:w="4268" w:type="dxa"/>
            <w:tcBorders>
              <w:right w:val="single" w:color="000000" w:sz="10" w:space="0"/>
            </w:tcBorders>
            <w:vAlign w:val="top"/>
          </w:tcPr>
          <w:p w14:paraId="758CFC92">
            <w:pPr>
              <w:rPr>
                <w:rFonts w:ascii="Arial"/>
                <w:color w:val="auto"/>
                <w:sz w:val="21"/>
                <w:highlight w:val="none"/>
              </w:rPr>
            </w:pPr>
          </w:p>
        </w:tc>
      </w:tr>
      <w:tr w14:paraId="77FEF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tcBorders>
              <w:left w:val="single" w:color="000000" w:sz="10" w:space="0"/>
            </w:tcBorders>
            <w:vAlign w:val="top"/>
          </w:tcPr>
          <w:p w14:paraId="68F1E6F1">
            <w:pPr>
              <w:pStyle w:val="9"/>
              <w:spacing w:before="178" w:line="220" w:lineRule="auto"/>
              <w:ind w:left="377"/>
              <w:rPr>
                <w:color w:val="auto"/>
                <w:sz w:val="28"/>
                <w:szCs w:val="28"/>
                <w:highlight w:val="none"/>
              </w:rPr>
            </w:pPr>
            <w:r>
              <w:rPr>
                <w:color w:val="auto"/>
                <w:spacing w:val="-3"/>
                <w:sz w:val="28"/>
                <w:szCs w:val="28"/>
                <w:highlight w:val="none"/>
              </w:rPr>
              <w:t>材料管理</w:t>
            </w:r>
          </w:p>
        </w:tc>
        <w:tc>
          <w:tcPr>
            <w:tcW w:w="1418" w:type="dxa"/>
            <w:vAlign w:val="top"/>
          </w:tcPr>
          <w:p w14:paraId="54B5195B">
            <w:pPr>
              <w:rPr>
                <w:rFonts w:ascii="Arial"/>
                <w:color w:val="auto"/>
                <w:sz w:val="21"/>
                <w:highlight w:val="none"/>
              </w:rPr>
            </w:pPr>
          </w:p>
        </w:tc>
        <w:tc>
          <w:tcPr>
            <w:tcW w:w="1134" w:type="dxa"/>
            <w:vAlign w:val="top"/>
          </w:tcPr>
          <w:p w14:paraId="5660795F">
            <w:pPr>
              <w:rPr>
                <w:rFonts w:ascii="Arial"/>
                <w:color w:val="auto"/>
                <w:sz w:val="21"/>
                <w:highlight w:val="none"/>
              </w:rPr>
            </w:pPr>
          </w:p>
        </w:tc>
        <w:tc>
          <w:tcPr>
            <w:tcW w:w="1134" w:type="dxa"/>
            <w:vAlign w:val="top"/>
          </w:tcPr>
          <w:p w14:paraId="1C7D23D7">
            <w:pPr>
              <w:rPr>
                <w:rFonts w:ascii="Arial"/>
                <w:color w:val="auto"/>
                <w:sz w:val="21"/>
                <w:highlight w:val="none"/>
              </w:rPr>
            </w:pPr>
          </w:p>
        </w:tc>
        <w:tc>
          <w:tcPr>
            <w:tcW w:w="4268" w:type="dxa"/>
            <w:tcBorders>
              <w:right w:val="single" w:color="000000" w:sz="10" w:space="0"/>
            </w:tcBorders>
            <w:vAlign w:val="top"/>
          </w:tcPr>
          <w:p w14:paraId="57B48E1B">
            <w:pPr>
              <w:rPr>
                <w:rFonts w:ascii="Arial"/>
                <w:color w:val="auto"/>
                <w:sz w:val="21"/>
                <w:highlight w:val="none"/>
              </w:rPr>
            </w:pPr>
          </w:p>
        </w:tc>
      </w:tr>
      <w:tr w14:paraId="13F67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tcBorders>
              <w:left w:val="single" w:color="000000" w:sz="10" w:space="0"/>
            </w:tcBorders>
            <w:vAlign w:val="top"/>
          </w:tcPr>
          <w:p w14:paraId="0EE18968">
            <w:pPr>
              <w:pStyle w:val="9"/>
              <w:spacing w:before="177" w:line="221" w:lineRule="auto"/>
              <w:ind w:left="377"/>
              <w:rPr>
                <w:color w:val="auto"/>
                <w:sz w:val="28"/>
                <w:szCs w:val="28"/>
                <w:highlight w:val="none"/>
              </w:rPr>
            </w:pPr>
            <w:r>
              <w:rPr>
                <w:color w:val="auto"/>
                <w:spacing w:val="-3"/>
                <w:sz w:val="28"/>
                <w:szCs w:val="28"/>
                <w:highlight w:val="none"/>
              </w:rPr>
              <w:t>计划管理</w:t>
            </w:r>
          </w:p>
        </w:tc>
        <w:tc>
          <w:tcPr>
            <w:tcW w:w="1418" w:type="dxa"/>
            <w:vAlign w:val="top"/>
          </w:tcPr>
          <w:p w14:paraId="3FAB7733">
            <w:pPr>
              <w:rPr>
                <w:rFonts w:ascii="Arial"/>
                <w:color w:val="auto"/>
                <w:sz w:val="21"/>
                <w:highlight w:val="none"/>
              </w:rPr>
            </w:pPr>
          </w:p>
        </w:tc>
        <w:tc>
          <w:tcPr>
            <w:tcW w:w="1134" w:type="dxa"/>
            <w:vAlign w:val="top"/>
          </w:tcPr>
          <w:p w14:paraId="0058DF7D">
            <w:pPr>
              <w:rPr>
                <w:rFonts w:ascii="Arial"/>
                <w:color w:val="auto"/>
                <w:sz w:val="21"/>
                <w:highlight w:val="none"/>
              </w:rPr>
            </w:pPr>
          </w:p>
        </w:tc>
        <w:tc>
          <w:tcPr>
            <w:tcW w:w="1134" w:type="dxa"/>
            <w:vAlign w:val="top"/>
          </w:tcPr>
          <w:p w14:paraId="2A051C6F">
            <w:pPr>
              <w:rPr>
                <w:rFonts w:ascii="Arial"/>
                <w:color w:val="auto"/>
                <w:sz w:val="21"/>
                <w:highlight w:val="none"/>
              </w:rPr>
            </w:pPr>
          </w:p>
        </w:tc>
        <w:tc>
          <w:tcPr>
            <w:tcW w:w="4268" w:type="dxa"/>
            <w:tcBorders>
              <w:right w:val="single" w:color="000000" w:sz="10" w:space="0"/>
            </w:tcBorders>
            <w:vAlign w:val="top"/>
          </w:tcPr>
          <w:p w14:paraId="20BC765E">
            <w:pPr>
              <w:rPr>
                <w:rFonts w:ascii="Arial"/>
                <w:color w:val="auto"/>
                <w:sz w:val="21"/>
                <w:highlight w:val="none"/>
              </w:rPr>
            </w:pPr>
          </w:p>
        </w:tc>
      </w:tr>
      <w:tr w14:paraId="2548F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tcBorders>
              <w:left w:val="single" w:color="000000" w:sz="10" w:space="0"/>
            </w:tcBorders>
            <w:vAlign w:val="top"/>
          </w:tcPr>
          <w:p w14:paraId="40BBB74D">
            <w:pPr>
              <w:pStyle w:val="9"/>
              <w:spacing w:before="179" w:line="221" w:lineRule="auto"/>
              <w:ind w:left="383"/>
              <w:rPr>
                <w:color w:val="auto"/>
                <w:sz w:val="28"/>
                <w:szCs w:val="28"/>
                <w:highlight w:val="none"/>
              </w:rPr>
            </w:pPr>
            <w:r>
              <w:rPr>
                <w:color w:val="auto"/>
                <w:spacing w:val="-4"/>
                <w:sz w:val="28"/>
                <w:szCs w:val="28"/>
                <w:highlight w:val="none"/>
              </w:rPr>
              <w:t>安全管理</w:t>
            </w:r>
          </w:p>
        </w:tc>
        <w:tc>
          <w:tcPr>
            <w:tcW w:w="1418" w:type="dxa"/>
            <w:vAlign w:val="top"/>
          </w:tcPr>
          <w:p w14:paraId="5511F6FD">
            <w:pPr>
              <w:rPr>
                <w:rFonts w:ascii="Arial"/>
                <w:color w:val="auto"/>
                <w:sz w:val="21"/>
                <w:highlight w:val="none"/>
              </w:rPr>
            </w:pPr>
          </w:p>
        </w:tc>
        <w:tc>
          <w:tcPr>
            <w:tcW w:w="1134" w:type="dxa"/>
            <w:vAlign w:val="top"/>
          </w:tcPr>
          <w:p w14:paraId="615BE5D4">
            <w:pPr>
              <w:rPr>
                <w:rFonts w:ascii="Arial"/>
                <w:color w:val="auto"/>
                <w:sz w:val="21"/>
                <w:highlight w:val="none"/>
              </w:rPr>
            </w:pPr>
          </w:p>
        </w:tc>
        <w:tc>
          <w:tcPr>
            <w:tcW w:w="1134" w:type="dxa"/>
            <w:vAlign w:val="top"/>
          </w:tcPr>
          <w:p w14:paraId="053101C6">
            <w:pPr>
              <w:rPr>
                <w:rFonts w:ascii="Arial"/>
                <w:color w:val="auto"/>
                <w:sz w:val="21"/>
                <w:highlight w:val="none"/>
              </w:rPr>
            </w:pPr>
          </w:p>
        </w:tc>
        <w:tc>
          <w:tcPr>
            <w:tcW w:w="4268" w:type="dxa"/>
            <w:tcBorders>
              <w:right w:val="single" w:color="000000" w:sz="10" w:space="0"/>
            </w:tcBorders>
            <w:vAlign w:val="top"/>
          </w:tcPr>
          <w:p w14:paraId="2773D3B3">
            <w:pPr>
              <w:rPr>
                <w:rFonts w:ascii="Arial"/>
                <w:color w:val="auto"/>
                <w:sz w:val="21"/>
                <w:highlight w:val="none"/>
              </w:rPr>
            </w:pPr>
          </w:p>
        </w:tc>
      </w:tr>
      <w:tr w14:paraId="2F05E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vMerge w:val="restart"/>
            <w:tcBorders>
              <w:left w:val="single" w:color="000000" w:sz="10" w:space="0"/>
              <w:bottom w:val="nil"/>
            </w:tcBorders>
            <w:vAlign w:val="top"/>
          </w:tcPr>
          <w:p w14:paraId="140D0349">
            <w:pPr>
              <w:spacing w:line="260" w:lineRule="auto"/>
              <w:rPr>
                <w:rFonts w:ascii="Arial"/>
                <w:color w:val="auto"/>
                <w:sz w:val="21"/>
                <w:highlight w:val="none"/>
              </w:rPr>
            </w:pPr>
          </w:p>
          <w:p w14:paraId="48FC50B5">
            <w:pPr>
              <w:spacing w:line="260" w:lineRule="auto"/>
              <w:rPr>
                <w:rFonts w:ascii="Arial"/>
                <w:color w:val="auto"/>
                <w:sz w:val="21"/>
                <w:highlight w:val="none"/>
              </w:rPr>
            </w:pPr>
          </w:p>
          <w:p w14:paraId="2E10463E">
            <w:pPr>
              <w:spacing w:line="260" w:lineRule="auto"/>
              <w:rPr>
                <w:rFonts w:ascii="Arial"/>
                <w:color w:val="auto"/>
                <w:sz w:val="21"/>
                <w:highlight w:val="none"/>
              </w:rPr>
            </w:pPr>
          </w:p>
          <w:p w14:paraId="7EDDB8BD">
            <w:pPr>
              <w:spacing w:line="260" w:lineRule="auto"/>
              <w:rPr>
                <w:rFonts w:ascii="Arial"/>
                <w:color w:val="auto"/>
                <w:sz w:val="21"/>
                <w:highlight w:val="none"/>
              </w:rPr>
            </w:pPr>
          </w:p>
          <w:p w14:paraId="0929F5DE">
            <w:pPr>
              <w:pStyle w:val="9"/>
              <w:spacing w:before="91" w:line="221" w:lineRule="auto"/>
              <w:ind w:left="378"/>
              <w:rPr>
                <w:color w:val="auto"/>
                <w:sz w:val="28"/>
                <w:szCs w:val="28"/>
                <w:highlight w:val="none"/>
              </w:rPr>
            </w:pPr>
            <w:r>
              <w:rPr>
                <w:color w:val="auto"/>
                <w:spacing w:val="-3"/>
                <w:sz w:val="28"/>
                <w:szCs w:val="28"/>
                <w:highlight w:val="none"/>
              </w:rPr>
              <w:t>其他人员</w:t>
            </w:r>
          </w:p>
        </w:tc>
        <w:tc>
          <w:tcPr>
            <w:tcW w:w="1418" w:type="dxa"/>
            <w:vAlign w:val="top"/>
          </w:tcPr>
          <w:p w14:paraId="72F99DE7">
            <w:pPr>
              <w:rPr>
                <w:rFonts w:ascii="Arial"/>
                <w:color w:val="auto"/>
                <w:sz w:val="21"/>
                <w:highlight w:val="none"/>
              </w:rPr>
            </w:pPr>
          </w:p>
        </w:tc>
        <w:tc>
          <w:tcPr>
            <w:tcW w:w="1134" w:type="dxa"/>
            <w:vAlign w:val="top"/>
          </w:tcPr>
          <w:p w14:paraId="4CA05D6D">
            <w:pPr>
              <w:rPr>
                <w:rFonts w:ascii="Arial"/>
                <w:color w:val="auto"/>
                <w:sz w:val="21"/>
                <w:highlight w:val="none"/>
              </w:rPr>
            </w:pPr>
          </w:p>
        </w:tc>
        <w:tc>
          <w:tcPr>
            <w:tcW w:w="1134" w:type="dxa"/>
            <w:vAlign w:val="top"/>
          </w:tcPr>
          <w:p w14:paraId="1BC1587A">
            <w:pPr>
              <w:rPr>
                <w:rFonts w:ascii="Arial"/>
                <w:color w:val="auto"/>
                <w:sz w:val="21"/>
                <w:highlight w:val="none"/>
              </w:rPr>
            </w:pPr>
          </w:p>
        </w:tc>
        <w:tc>
          <w:tcPr>
            <w:tcW w:w="4268" w:type="dxa"/>
            <w:tcBorders>
              <w:right w:val="single" w:color="000000" w:sz="10" w:space="0"/>
            </w:tcBorders>
            <w:vAlign w:val="top"/>
          </w:tcPr>
          <w:p w14:paraId="2A44B764">
            <w:pPr>
              <w:rPr>
                <w:rFonts w:ascii="Arial"/>
                <w:color w:val="auto"/>
                <w:sz w:val="21"/>
                <w:highlight w:val="none"/>
              </w:rPr>
            </w:pPr>
          </w:p>
        </w:tc>
      </w:tr>
      <w:tr w14:paraId="0647C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vMerge w:val="continue"/>
            <w:tcBorders>
              <w:top w:val="nil"/>
              <w:left w:val="single" w:color="000000" w:sz="10" w:space="0"/>
              <w:bottom w:val="nil"/>
            </w:tcBorders>
            <w:vAlign w:val="top"/>
          </w:tcPr>
          <w:p w14:paraId="2C9F158F">
            <w:pPr>
              <w:rPr>
                <w:rFonts w:ascii="Arial"/>
                <w:color w:val="auto"/>
                <w:sz w:val="21"/>
                <w:highlight w:val="none"/>
              </w:rPr>
            </w:pPr>
          </w:p>
        </w:tc>
        <w:tc>
          <w:tcPr>
            <w:tcW w:w="1418" w:type="dxa"/>
            <w:vAlign w:val="top"/>
          </w:tcPr>
          <w:p w14:paraId="4C24DEF4">
            <w:pPr>
              <w:rPr>
                <w:rFonts w:ascii="Arial"/>
                <w:color w:val="auto"/>
                <w:sz w:val="21"/>
                <w:highlight w:val="none"/>
              </w:rPr>
            </w:pPr>
          </w:p>
        </w:tc>
        <w:tc>
          <w:tcPr>
            <w:tcW w:w="1134" w:type="dxa"/>
            <w:vAlign w:val="top"/>
          </w:tcPr>
          <w:p w14:paraId="2506172F">
            <w:pPr>
              <w:rPr>
                <w:rFonts w:ascii="Arial"/>
                <w:color w:val="auto"/>
                <w:sz w:val="21"/>
                <w:highlight w:val="none"/>
              </w:rPr>
            </w:pPr>
          </w:p>
        </w:tc>
        <w:tc>
          <w:tcPr>
            <w:tcW w:w="1134" w:type="dxa"/>
            <w:vAlign w:val="top"/>
          </w:tcPr>
          <w:p w14:paraId="045E8004">
            <w:pPr>
              <w:rPr>
                <w:rFonts w:ascii="Arial"/>
                <w:color w:val="auto"/>
                <w:sz w:val="21"/>
                <w:highlight w:val="none"/>
              </w:rPr>
            </w:pPr>
          </w:p>
        </w:tc>
        <w:tc>
          <w:tcPr>
            <w:tcW w:w="4268" w:type="dxa"/>
            <w:tcBorders>
              <w:right w:val="single" w:color="000000" w:sz="10" w:space="0"/>
            </w:tcBorders>
            <w:vAlign w:val="top"/>
          </w:tcPr>
          <w:p w14:paraId="14D16965">
            <w:pPr>
              <w:rPr>
                <w:rFonts w:ascii="Arial"/>
                <w:color w:val="auto"/>
                <w:sz w:val="21"/>
                <w:highlight w:val="none"/>
              </w:rPr>
            </w:pPr>
          </w:p>
        </w:tc>
      </w:tr>
      <w:tr w14:paraId="643BE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vMerge w:val="continue"/>
            <w:tcBorders>
              <w:top w:val="nil"/>
              <w:left w:val="single" w:color="000000" w:sz="10" w:space="0"/>
              <w:bottom w:val="nil"/>
            </w:tcBorders>
            <w:vAlign w:val="top"/>
          </w:tcPr>
          <w:p w14:paraId="6450C4A0">
            <w:pPr>
              <w:rPr>
                <w:rFonts w:ascii="Arial"/>
                <w:color w:val="auto"/>
                <w:sz w:val="21"/>
                <w:highlight w:val="none"/>
              </w:rPr>
            </w:pPr>
          </w:p>
        </w:tc>
        <w:tc>
          <w:tcPr>
            <w:tcW w:w="1418" w:type="dxa"/>
            <w:vAlign w:val="top"/>
          </w:tcPr>
          <w:p w14:paraId="595E12FD">
            <w:pPr>
              <w:rPr>
                <w:rFonts w:ascii="Arial"/>
                <w:color w:val="auto"/>
                <w:sz w:val="21"/>
                <w:highlight w:val="none"/>
              </w:rPr>
            </w:pPr>
          </w:p>
        </w:tc>
        <w:tc>
          <w:tcPr>
            <w:tcW w:w="1134" w:type="dxa"/>
            <w:vAlign w:val="top"/>
          </w:tcPr>
          <w:p w14:paraId="079713BE">
            <w:pPr>
              <w:rPr>
                <w:rFonts w:ascii="Arial"/>
                <w:color w:val="auto"/>
                <w:sz w:val="21"/>
                <w:highlight w:val="none"/>
              </w:rPr>
            </w:pPr>
          </w:p>
        </w:tc>
        <w:tc>
          <w:tcPr>
            <w:tcW w:w="1134" w:type="dxa"/>
            <w:vAlign w:val="top"/>
          </w:tcPr>
          <w:p w14:paraId="6AAE2AFA">
            <w:pPr>
              <w:rPr>
                <w:rFonts w:ascii="Arial"/>
                <w:color w:val="auto"/>
                <w:sz w:val="21"/>
                <w:highlight w:val="none"/>
              </w:rPr>
            </w:pPr>
          </w:p>
        </w:tc>
        <w:tc>
          <w:tcPr>
            <w:tcW w:w="4268" w:type="dxa"/>
            <w:tcBorders>
              <w:right w:val="single" w:color="000000" w:sz="10" w:space="0"/>
            </w:tcBorders>
            <w:vAlign w:val="top"/>
          </w:tcPr>
          <w:p w14:paraId="07A4EF3F">
            <w:pPr>
              <w:rPr>
                <w:rFonts w:ascii="Arial"/>
                <w:color w:val="auto"/>
                <w:sz w:val="21"/>
                <w:highlight w:val="none"/>
              </w:rPr>
            </w:pPr>
          </w:p>
        </w:tc>
      </w:tr>
      <w:tr w14:paraId="08844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886" w:type="dxa"/>
            <w:vMerge w:val="continue"/>
            <w:tcBorders>
              <w:top w:val="nil"/>
              <w:left w:val="single" w:color="000000" w:sz="10" w:space="0"/>
            </w:tcBorders>
            <w:vAlign w:val="top"/>
          </w:tcPr>
          <w:p w14:paraId="38BF650F">
            <w:pPr>
              <w:rPr>
                <w:rFonts w:ascii="Arial"/>
                <w:color w:val="auto"/>
                <w:sz w:val="21"/>
                <w:highlight w:val="none"/>
              </w:rPr>
            </w:pPr>
          </w:p>
        </w:tc>
        <w:tc>
          <w:tcPr>
            <w:tcW w:w="1418" w:type="dxa"/>
            <w:vAlign w:val="top"/>
          </w:tcPr>
          <w:p w14:paraId="7304E9E3">
            <w:pPr>
              <w:rPr>
                <w:rFonts w:ascii="Arial"/>
                <w:color w:val="auto"/>
                <w:sz w:val="21"/>
                <w:highlight w:val="none"/>
              </w:rPr>
            </w:pPr>
          </w:p>
        </w:tc>
        <w:tc>
          <w:tcPr>
            <w:tcW w:w="1134" w:type="dxa"/>
            <w:vAlign w:val="top"/>
          </w:tcPr>
          <w:p w14:paraId="3D40FCD8">
            <w:pPr>
              <w:rPr>
                <w:rFonts w:ascii="Arial"/>
                <w:color w:val="auto"/>
                <w:sz w:val="21"/>
                <w:highlight w:val="none"/>
              </w:rPr>
            </w:pPr>
          </w:p>
        </w:tc>
        <w:tc>
          <w:tcPr>
            <w:tcW w:w="1134" w:type="dxa"/>
            <w:vAlign w:val="top"/>
          </w:tcPr>
          <w:p w14:paraId="7A96771C">
            <w:pPr>
              <w:rPr>
                <w:rFonts w:ascii="Arial"/>
                <w:color w:val="auto"/>
                <w:sz w:val="21"/>
                <w:highlight w:val="none"/>
              </w:rPr>
            </w:pPr>
          </w:p>
        </w:tc>
        <w:tc>
          <w:tcPr>
            <w:tcW w:w="4268" w:type="dxa"/>
            <w:tcBorders>
              <w:right w:val="single" w:color="000000" w:sz="10" w:space="0"/>
            </w:tcBorders>
            <w:vAlign w:val="top"/>
          </w:tcPr>
          <w:p w14:paraId="23CB1AF4">
            <w:pPr>
              <w:rPr>
                <w:rFonts w:ascii="Arial"/>
                <w:color w:val="auto"/>
                <w:sz w:val="21"/>
                <w:highlight w:val="none"/>
              </w:rPr>
            </w:pPr>
          </w:p>
        </w:tc>
      </w:tr>
    </w:tbl>
    <w:p w14:paraId="6A38A11E">
      <w:pPr>
        <w:rPr>
          <w:rFonts w:ascii="Arial"/>
          <w:color w:val="auto"/>
          <w:sz w:val="21"/>
          <w:highlight w:val="none"/>
        </w:rPr>
      </w:pPr>
    </w:p>
    <w:p w14:paraId="360E49C8">
      <w:pPr>
        <w:rPr>
          <w:rFonts w:ascii="Arial" w:hAnsi="Arial" w:eastAsia="Arial" w:cs="Arial"/>
          <w:color w:val="auto"/>
          <w:sz w:val="21"/>
          <w:szCs w:val="21"/>
          <w:highlight w:val="none"/>
        </w:rPr>
        <w:sectPr>
          <w:footerReference r:id="rId65" w:type="default"/>
          <w:pgSz w:w="11906" w:h="16839"/>
          <w:pgMar w:top="400" w:right="1020" w:bottom="1151" w:left="1019" w:header="0" w:footer="989" w:gutter="0"/>
          <w:pgNumType w:fmt="decimal"/>
          <w:cols w:space="720" w:num="1"/>
        </w:sectPr>
      </w:pPr>
    </w:p>
    <w:p w14:paraId="44947C8C">
      <w:pPr>
        <w:spacing w:line="274" w:lineRule="auto"/>
        <w:rPr>
          <w:rFonts w:ascii="Arial"/>
          <w:color w:val="auto"/>
          <w:sz w:val="21"/>
          <w:highlight w:val="none"/>
        </w:rPr>
      </w:pPr>
    </w:p>
    <w:p w14:paraId="659D3AA2">
      <w:pPr>
        <w:spacing w:line="275" w:lineRule="auto"/>
        <w:rPr>
          <w:rFonts w:ascii="Arial"/>
          <w:color w:val="auto"/>
          <w:sz w:val="21"/>
          <w:highlight w:val="none"/>
        </w:rPr>
      </w:pPr>
    </w:p>
    <w:p w14:paraId="4F7BF5F9">
      <w:pPr>
        <w:spacing w:line="275" w:lineRule="auto"/>
        <w:rPr>
          <w:rFonts w:ascii="Arial"/>
          <w:color w:val="auto"/>
          <w:sz w:val="21"/>
          <w:highlight w:val="none"/>
        </w:rPr>
      </w:pPr>
    </w:p>
    <w:p w14:paraId="0D8315D9">
      <w:pPr>
        <w:spacing w:line="275" w:lineRule="auto"/>
        <w:rPr>
          <w:rFonts w:ascii="Arial"/>
          <w:color w:val="auto"/>
          <w:sz w:val="21"/>
          <w:highlight w:val="none"/>
        </w:rPr>
      </w:pPr>
    </w:p>
    <w:p w14:paraId="1CA8EC10">
      <w:pPr>
        <w:pStyle w:val="2"/>
        <w:spacing w:before="98" w:line="219" w:lineRule="auto"/>
        <w:ind w:left="81"/>
        <w:rPr>
          <w:color w:val="auto"/>
          <w:sz w:val="30"/>
          <w:szCs w:val="30"/>
          <w:highlight w:val="none"/>
        </w:rPr>
      </w:pPr>
      <w:r>
        <w:rPr>
          <w:color w:val="auto"/>
          <w:spacing w:val="-14"/>
          <w:sz w:val="30"/>
          <w:szCs w:val="30"/>
          <w:highlight w:val="none"/>
        </w:rPr>
        <w:t>附件</w:t>
      </w:r>
      <w:r>
        <w:rPr>
          <w:color w:val="auto"/>
          <w:spacing w:val="-56"/>
          <w:sz w:val="30"/>
          <w:szCs w:val="30"/>
          <w:highlight w:val="none"/>
        </w:rPr>
        <w:t xml:space="preserve"> </w:t>
      </w:r>
      <w:r>
        <w:rPr>
          <w:color w:val="auto"/>
          <w:spacing w:val="-14"/>
          <w:sz w:val="30"/>
          <w:szCs w:val="30"/>
          <w:highlight w:val="none"/>
        </w:rPr>
        <w:t>7：</w:t>
      </w:r>
    </w:p>
    <w:p w14:paraId="2CBA0288">
      <w:pPr>
        <w:spacing w:line="324" w:lineRule="auto"/>
        <w:rPr>
          <w:rFonts w:ascii="Arial"/>
          <w:color w:val="auto"/>
          <w:sz w:val="21"/>
          <w:highlight w:val="none"/>
        </w:rPr>
      </w:pPr>
    </w:p>
    <w:p w14:paraId="14833C3D">
      <w:pPr>
        <w:pStyle w:val="2"/>
        <w:spacing w:before="97" w:line="220" w:lineRule="auto"/>
        <w:ind w:left="3133"/>
        <w:rPr>
          <w:color w:val="auto"/>
          <w:sz w:val="30"/>
          <w:szCs w:val="30"/>
          <w:highlight w:val="none"/>
        </w:rPr>
      </w:pPr>
      <w:r>
        <w:rPr>
          <w:color w:val="auto"/>
          <w:spacing w:val="-2"/>
          <w:sz w:val="30"/>
          <w:szCs w:val="30"/>
          <w:highlight w:val="none"/>
        </w:rPr>
        <w:t>分包人主要施工管理人员表</w:t>
      </w:r>
    </w:p>
    <w:p w14:paraId="6CB1E958">
      <w:pPr>
        <w:spacing w:before="17"/>
        <w:rPr>
          <w:color w:val="auto"/>
          <w:highlight w:val="none"/>
        </w:rPr>
      </w:pPr>
    </w:p>
    <w:tbl>
      <w:tblPr>
        <w:tblStyle w:val="8"/>
        <w:tblW w:w="981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1"/>
        <w:gridCol w:w="1414"/>
        <w:gridCol w:w="1131"/>
        <w:gridCol w:w="1131"/>
        <w:gridCol w:w="4255"/>
      </w:tblGrid>
      <w:tr w14:paraId="5102D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1881" w:type="dxa"/>
            <w:tcBorders>
              <w:top w:val="single" w:color="000000" w:sz="10" w:space="0"/>
              <w:left w:val="single" w:color="000000" w:sz="10" w:space="0"/>
              <w:bottom w:val="single" w:color="000000" w:sz="2" w:space="0"/>
            </w:tcBorders>
            <w:vAlign w:val="top"/>
          </w:tcPr>
          <w:p w14:paraId="3D20A8E9">
            <w:pPr>
              <w:pStyle w:val="9"/>
              <w:spacing w:before="176" w:line="223" w:lineRule="auto"/>
              <w:ind w:left="378"/>
              <w:rPr>
                <w:color w:val="auto"/>
                <w:sz w:val="28"/>
                <w:szCs w:val="28"/>
                <w:highlight w:val="none"/>
              </w:rPr>
            </w:pPr>
            <w:r>
              <w:rPr>
                <w:color w:val="auto"/>
                <w:spacing w:val="-7"/>
                <w:sz w:val="28"/>
                <w:szCs w:val="28"/>
                <w:highlight w:val="none"/>
              </w:rPr>
              <w:t>名</w:t>
            </w:r>
            <w:r>
              <w:rPr>
                <w:color w:val="auto"/>
                <w:spacing w:val="2"/>
                <w:sz w:val="28"/>
                <w:szCs w:val="28"/>
                <w:highlight w:val="none"/>
              </w:rPr>
              <w:t xml:space="preserve">    </w:t>
            </w:r>
            <w:r>
              <w:rPr>
                <w:color w:val="auto"/>
                <w:spacing w:val="-7"/>
                <w:sz w:val="28"/>
                <w:szCs w:val="28"/>
                <w:highlight w:val="none"/>
              </w:rPr>
              <w:t>称</w:t>
            </w:r>
          </w:p>
        </w:tc>
        <w:tc>
          <w:tcPr>
            <w:tcW w:w="1414" w:type="dxa"/>
            <w:tcBorders>
              <w:top w:val="single" w:color="000000" w:sz="10" w:space="0"/>
              <w:bottom w:val="single" w:color="000000" w:sz="2" w:space="0"/>
            </w:tcBorders>
            <w:vAlign w:val="top"/>
          </w:tcPr>
          <w:p w14:paraId="06AE2D2F">
            <w:pPr>
              <w:pStyle w:val="9"/>
              <w:spacing w:before="175" w:line="221" w:lineRule="auto"/>
              <w:ind w:left="426"/>
              <w:rPr>
                <w:color w:val="auto"/>
                <w:sz w:val="28"/>
                <w:szCs w:val="28"/>
                <w:highlight w:val="none"/>
              </w:rPr>
            </w:pPr>
            <w:r>
              <w:rPr>
                <w:color w:val="auto"/>
                <w:spacing w:val="-5"/>
                <w:sz w:val="28"/>
                <w:szCs w:val="28"/>
                <w:highlight w:val="none"/>
              </w:rPr>
              <w:t>姓名</w:t>
            </w:r>
          </w:p>
        </w:tc>
        <w:tc>
          <w:tcPr>
            <w:tcW w:w="1131" w:type="dxa"/>
            <w:tcBorders>
              <w:top w:val="single" w:color="000000" w:sz="10" w:space="0"/>
              <w:bottom w:val="single" w:color="000000" w:sz="2" w:space="0"/>
            </w:tcBorders>
            <w:vAlign w:val="top"/>
          </w:tcPr>
          <w:p w14:paraId="105A7854">
            <w:pPr>
              <w:pStyle w:val="9"/>
              <w:spacing w:before="167" w:line="220" w:lineRule="auto"/>
              <w:ind w:left="269"/>
              <w:rPr>
                <w:color w:val="auto"/>
                <w:sz w:val="30"/>
                <w:szCs w:val="30"/>
                <w:highlight w:val="none"/>
              </w:rPr>
            </w:pPr>
            <w:r>
              <w:rPr>
                <w:color w:val="auto"/>
                <w:spacing w:val="-7"/>
                <w:sz w:val="30"/>
                <w:szCs w:val="30"/>
                <w:highlight w:val="none"/>
              </w:rPr>
              <w:t>职务</w:t>
            </w:r>
          </w:p>
        </w:tc>
        <w:tc>
          <w:tcPr>
            <w:tcW w:w="1131" w:type="dxa"/>
            <w:tcBorders>
              <w:top w:val="single" w:color="000000" w:sz="10" w:space="0"/>
              <w:bottom w:val="single" w:color="000000" w:sz="2" w:space="0"/>
            </w:tcBorders>
            <w:vAlign w:val="top"/>
          </w:tcPr>
          <w:p w14:paraId="6B33B7B9">
            <w:pPr>
              <w:pStyle w:val="9"/>
              <w:spacing w:before="167" w:line="222" w:lineRule="auto"/>
              <w:ind w:left="274"/>
              <w:rPr>
                <w:color w:val="auto"/>
                <w:sz w:val="30"/>
                <w:szCs w:val="30"/>
                <w:highlight w:val="none"/>
              </w:rPr>
            </w:pPr>
            <w:r>
              <w:rPr>
                <w:color w:val="auto"/>
                <w:spacing w:val="-7"/>
                <w:sz w:val="30"/>
                <w:szCs w:val="30"/>
                <w:highlight w:val="none"/>
              </w:rPr>
              <w:t>职称</w:t>
            </w:r>
          </w:p>
        </w:tc>
        <w:tc>
          <w:tcPr>
            <w:tcW w:w="4255" w:type="dxa"/>
            <w:tcBorders>
              <w:top w:val="single" w:color="000000" w:sz="10" w:space="0"/>
              <w:bottom w:val="single" w:color="000000" w:sz="2" w:space="0"/>
              <w:right w:val="single" w:color="000000" w:sz="10" w:space="0"/>
            </w:tcBorders>
            <w:vAlign w:val="top"/>
          </w:tcPr>
          <w:p w14:paraId="2F138550">
            <w:pPr>
              <w:pStyle w:val="9"/>
              <w:spacing w:before="167" w:line="220" w:lineRule="auto"/>
              <w:ind w:left="101"/>
              <w:rPr>
                <w:color w:val="auto"/>
                <w:sz w:val="30"/>
                <w:szCs w:val="30"/>
                <w:highlight w:val="none"/>
              </w:rPr>
            </w:pPr>
            <w:r>
              <w:rPr>
                <w:color w:val="auto"/>
                <w:spacing w:val="-11"/>
                <w:sz w:val="30"/>
                <w:szCs w:val="30"/>
                <w:highlight w:val="none"/>
              </w:rPr>
              <w:t>主要资历、经验及承担过的项目</w:t>
            </w:r>
          </w:p>
        </w:tc>
      </w:tr>
      <w:tr w14:paraId="37903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9812" w:type="dxa"/>
            <w:gridSpan w:val="5"/>
            <w:tcBorders>
              <w:top w:val="single" w:color="000000" w:sz="2" w:space="0"/>
              <w:left w:val="single" w:color="000000" w:sz="10" w:space="0"/>
              <w:right w:val="single" w:color="000000" w:sz="10" w:space="0"/>
            </w:tcBorders>
            <w:vAlign w:val="top"/>
          </w:tcPr>
          <w:p w14:paraId="2A652CA0">
            <w:pPr>
              <w:pStyle w:val="9"/>
              <w:spacing w:before="178" w:line="221" w:lineRule="auto"/>
              <w:ind w:left="4068"/>
              <w:rPr>
                <w:color w:val="auto"/>
                <w:sz w:val="28"/>
                <w:szCs w:val="28"/>
                <w:highlight w:val="none"/>
              </w:rPr>
            </w:pPr>
            <w:r>
              <w:rPr>
                <w:color w:val="auto"/>
                <w:spacing w:val="-3"/>
                <w:sz w:val="28"/>
                <w:szCs w:val="28"/>
                <w:highlight w:val="none"/>
              </w:rPr>
              <w:t>一、总部人员</w:t>
            </w:r>
          </w:p>
        </w:tc>
      </w:tr>
      <w:tr w14:paraId="66757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tcBorders>
              <w:left w:val="single" w:color="000000" w:sz="10" w:space="0"/>
            </w:tcBorders>
            <w:vAlign w:val="top"/>
          </w:tcPr>
          <w:p w14:paraId="4A456998">
            <w:pPr>
              <w:pStyle w:val="9"/>
              <w:spacing w:before="171" w:line="221" w:lineRule="auto"/>
              <w:ind w:left="380"/>
              <w:rPr>
                <w:color w:val="auto"/>
                <w:sz w:val="28"/>
                <w:szCs w:val="28"/>
                <w:highlight w:val="none"/>
              </w:rPr>
            </w:pPr>
            <w:r>
              <w:rPr>
                <w:color w:val="auto"/>
                <w:spacing w:val="-4"/>
                <w:sz w:val="28"/>
                <w:szCs w:val="28"/>
                <w:highlight w:val="none"/>
              </w:rPr>
              <w:t>项目主管</w:t>
            </w:r>
          </w:p>
        </w:tc>
        <w:tc>
          <w:tcPr>
            <w:tcW w:w="1414" w:type="dxa"/>
            <w:vAlign w:val="top"/>
          </w:tcPr>
          <w:p w14:paraId="4E5CCCB8">
            <w:pPr>
              <w:rPr>
                <w:rFonts w:ascii="Arial"/>
                <w:color w:val="auto"/>
                <w:sz w:val="21"/>
                <w:highlight w:val="none"/>
              </w:rPr>
            </w:pPr>
          </w:p>
        </w:tc>
        <w:tc>
          <w:tcPr>
            <w:tcW w:w="1131" w:type="dxa"/>
            <w:vAlign w:val="top"/>
          </w:tcPr>
          <w:p w14:paraId="6D1F11A1">
            <w:pPr>
              <w:rPr>
                <w:rFonts w:ascii="Arial"/>
                <w:color w:val="auto"/>
                <w:sz w:val="21"/>
                <w:highlight w:val="none"/>
              </w:rPr>
            </w:pPr>
          </w:p>
        </w:tc>
        <w:tc>
          <w:tcPr>
            <w:tcW w:w="1131" w:type="dxa"/>
            <w:vAlign w:val="top"/>
          </w:tcPr>
          <w:p w14:paraId="564DC5EF">
            <w:pPr>
              <w:rPr>
                <w:rFonts w:ascii="Arial"/>
                <w:color w:val="auto"/>
                <w:sz w:val="21"/>
                <w:highlight w:val="none"/>
              </w:rPr>
            </w:pPr>
          </w:p>
        </w:tc>
        <w:tc>
          <w:tcPr>
            <w:tcW w:w="4255" w:type="dxa"/>
            <w:tcBorders>
              <w:right w:val="single" w:color="000000" w:sz="10" w:space="0"/>
            </w:tcBorders>
            <w:vAlign w:val="top"/>
          </w:tcPr>
          <w:p w14:paraId="7F5D2AA0">
            <w:pPr>
              <w:rPr>
                <w:rFonts w:ascii="Arial"/>
                <w:color w:val="auto"/>
                <w:sz w:val="21"/>
                <w:highlight w:val="none"/>
              </w:rPr>
            </w:pPr>
          </w:p>
        </w:tc>
      </w:tr>
      <w:tr w14:paraId="1ABF8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vMerge w:val="restart"/>
            <w:tcBorders>
              <w:left w:val="single" w:color="000000" w:sz="10" w:space="0"/>
              <w:bottom w:val="nil"/>
            </w:tcBorders>
            <w:vAlign w:val="top"/>
          </w:tcPr>
          <w:p w14:paraId="689E8908">
            <w:pPr>
              <w:spacing w:line="357" w:lineRule="auto"/>
              <w:rPr>
                <w:rFonts w:ascii="Arial"/>
                <w:color w:val="auto"/>
                <w:sz w:val="21"/>
                <w:highlight w:val="none"/>
              </w:rPr>
            </w:pPr>
          </w:p>
          <w:p w14:paraId="06C3513A">
            <w:pPr>
              <w:spacing w:line="358" w:lineRule="auto"/>
              <w:rPr>
                <w:rFonts w:ascii="Arial"/>
                <w:color w:val="auto"/>
                <w:sz w:val="21"/>
                <w:highlight w:val="none"/>
              </w:rPr>
            </w:pPr>
          </w:p>
          <w:p w14:paraId="61FD7E3F">
            <w:pPr>
              <w:pStyle w:val="9"/>
              <w:spacing w:before="91" w:line="221" w:lineRule="auto"/>
              <w:ind w:left="376"/>
              <w:rPr>
                <w:color w:val="auto"/>
                <w:sz w:val="28"/>
                <w:szCs w:val="28"/>
                <w:highlight w:val="none"/>
              </w:rPr>
            </w:pPr>
            <w:r>
              <w:rPr>
                <w:color w:val="auto"/>
                <w:spacing w:val="-3"/>
                <w:sz w:val="28"/>
                <w:szCs w:val="28"/>
                <w:highlight w:val="none"/>
              </w:rPr>
              <w:t>其他人员</w:t>
            </w:r>
          </w:p>
        </w:tc>
        <w:tc>
          <w:tcPr>
            <w:tcW w:w="1414" w:type="dxa"/>
            <w:vAlign w:val="top"/>
          </w:tcPr>
          <w:p w14:paraId="231B0C9F">
            <w:pPr>
              <w:rPr>
                <w:rFonts w:ascii="Arial"/>
                <w:color w:val="auto"/>
                <w:sz w:val="21"/>
                <w:highlight w:val="none"/>
              </w:rPr>
            </w:pPr>
          </w:p>
        </w:tc>
        <w:tc>
          <w:tcPr>
            <w:tcW w:w="1131" w:type="dxa"/>
            <w:vAlign w:val="top"/>
          </w:tcPr>
          <w:p w14:paraId="07B097F1">
            <w:pPr>
              <w:rPr>
                <w:rFonts w:ascii="Arial"/>
                <w:color w:val="auto"/>
                <w:sz w:val="21"/>
                <w:highlight w:val="none"/>
              </w:rPr>
            </w:pPr>
          </w:p>
        </w:tc>
        <w:tc>
          <w:tcPr>
            <w:tcW w:w="1131" w:type="dxa"/>
            <w:vAlign w:val="top"/>
          </w:tcPr>
          <w:p w14:paraId="658E2A6C">
            <w:pPr>
              <w:rPr>
                <w:rFonts w:ascii="Arial"/>
                <w:color w:val="auto"/>
                <w:sz w:val="21"/>
                <w:highlight w:val="none"/>
              </w:rPr>
            </w:pPr>
          </w:p>
        </w:tc>
        <w:tc>
          <w:tcPr>
            <w:tcW w:w="4255" w:type="dxa"/>
            <w:tcBorders>
              <w:right w:val="single" w:color="000000" w:sz="10" w:space="0"/>
            </w:tcBorders>
            <w:vAlign w:val="top"/>
          </w:tcPr>
          <w:p w14:paraId="5A57361A">
            <w:pPr>
              <w:rPr>
                <w:rFonts w:ascii="Arial"/>
                <w:color w:val="auto"/>
                <w:sz w:val="21"/>
                <w:highlight w:val="none"/>
              </w:rPr>
            </w:pPr>
          </w:p>
        </w:tc>
      </w:tr>
      <w:tr w14:paraId="3EF6F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vMerge w:val="continue"/>
            <w:tcBorders>
              <w:top w:val="nil"/>
              <w:left w:val="single" w:color="000000" w:sz="10" w:space="0"/>
              <w:bottom w:val="nil"/>
            </w:tcBorders>
            <w:vAlign w:val="top"/>
          </w:tcPr>
          <w:p w14:paraId="64E35251">
            <w:pPr>
              <w:rPr>
                <w:rFonts w:ascii="Arial"/>
                <w:color w:val="auto"/>
                <w:sz w:val="21"/>
                <w:highlight w:val="none"/>
              </w:rPr>
            </w:pPr>
          </w:p>
        </w:tc>
        <w:tc>
          <w:tcPr>
            <w:tcW w:w="1414" w:type="dxa"/>
            <w:vAlign w:val="top"/>
          </w:tcPr>
          <w:p w14:paraId="77C4FAB2">
            <w:pPr>
              <w:rPr>
                <w:rFonts w:ascii="Arial"/>
                <w:color w:val="auto"/>
                <w:sz w:val="21"/>
                <w:highlight w:val="none"/>
              </w:rPr>
            </w:pPr>
          </w:p>
        </w:tc>
        <w:tc>
          <w:tcPr>
            <w:tcW w:w="1131" w:type="dxa"/>
            <w:vAlign w:val="top"/>
          </w:tcPr>
          <w:p w14:paraId="18604914">
            <w:pPr>
              <w:rPr>
                <w:rFonts w:ascii="Arial"/>
                <w:color w:val="auto"/>
                <w:sz w:val="21"/>
                <w:highlight w:val="none"/>
              </w:rPr>
            </w:pPr>
          </w:p>
        </w:tc>
        <w:tc>
          <w:tcPr>
            <w:tcW w:w="1131" w:type="dxa"/>
            <w:vAlign w:val="top"/>
          </w:tcPr>
          <w:p w14:paraId="3A8243C9">
            <w:pPr>
              <w:rPr>
                <w:rFonts w:ascii="Arial"/>
                <w:color w:val="auto"/>
                <w:sz w:val="21"/>
                <w:highlight w:val="none"/>
              </w:rPr>
            </w:pPr>
          </w:p>
        </w:tc>
        <w:tc>
          <w:tcPr>
            <w:tcW w:w="4255" w:type="dxa"/>
            <w:tcBorders>
              <w:right w:val="single" w:color="000000" w:sz="10" w:space="0"/>
            </w:tcBorders>
            <w:vAlign w:val="top"/>
          </w:tcPr>
          <w:p w14:paraId="60587A7D">
            <w:pPr>
              <w:rPr>
                <w:rFonts w:ascii="Arial"/>
                <w:color w:val="auto"/>
                <w:sz w:val="21"/>
                <w:highlight w:val="none"/>
              </w:rPr>
            </w:pPr>
          </w:p>
        </w:tc>
      </w:tr>
      <w:tr w14:paraId="15EDD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vMerge w:val="continue"/>
            <w:tcBorders>
              <w:top w:val="nil"/>
              <w:left w:val="single" w:color="000000" w:sz="10" w:space="0"/>
            </w:tcBorders>
            <w:vAlign w:val="top"/>
          </w:tcPr>
          <w:p w14:paraId="32B578FF">
            <w:pPr>
              <w:rPr>
                <w:rFonts w:ascii="Arial"/>
                <w:color w:val="auto"/>
                <w:sz w:val="21"/>
                <w:highlight w:val="none"/>
              </w:rPr>
            </w:pPr>
          </w:p>
        </w:tc>
        <w:tc>
          <w:tcPr>
            <w:tcW w:w="1414" w:type="dxa"/>
            <w:vAlign w:val="top"/>
          </w:tcPr>
          <w:p w14:paraId="56DADF70">
            <w:pPr>
              <w:rPr>
                <w:rFonts w:ascii="Arial"/>
                <w:color w:val="auto"/>
                <w:sz w:val="21"/>
                <w:highlight w:val="none"/>
              </w:rPr>
            </w:pPr>
          </w:p>
        </w:tc>
        <w:tc>
          <w:tcPr>
            <w:tcW w:w="1131" w:type="dxa"/>
            <w:vAlign w:val="top"/>
          </w:tcPr>
          <w:p w14:paraId="467E14F7">
            <w:pPr>
              <w:rPr>
                <w:rFonts w:ascii="Arial"/>
                <w:color w:val="auto"/>
                <w:sz w:val="21"/>
                <w:highlight w:val="none"/>
              </w:rPr>
            </w:pPr>
          </w:p>
        </w:tc>
        <w:tc>
          <w:tcPr>
            <w:tcW w:w="1131" w:type="dxa"/>
            <w:vAlign w:val="top"/>
          </w:tcPr>
          <w:p w14:paraId="7FA76F4B">
            <w:pPr>
              <w:rPr>
                <w:rFonts w:ascii="Arial"/>
                <w:color w:val="auto"/>
                <w:sz w:val="21"/>
                <w:highlight w:val="none"/>
              </w:rPr>
            </w:pPr>
          </w:p>
        </w:tc>
        <w:tc>
          <w:tcPr>
            <w:tcW w:w="4255" w:type="dxa"/>
            <w:tcBorders>
              <w:right w:val="single" w:color="000000" w:sz="10" w:space="0"/>
            </w:tcBorders>
            <w:vAlign w:val="top"/>
          </w:tcPr>
          <w:p w14:paraId="7EE6B584">
            <w:pPr>
              <w:rPr>
                <w:rFonts w:ascii="Arial"/>
                <w:color w:val="auto"/>
                <w:sz w:val="21"/>
                <w:highlight w:val="none"/>
              </w:rPr>
            </w:pPr>
          </w:p>
        </w:tc>
      </w:tr>
      <w:tr w14:paraId="3A92E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812" w:type="dxa"/>
            <w:gridSpan w:val="5"/>
            <w:tcBorders>
              <w:left w:val="single" w:color="000000" w:sz="10" w:space="0"/>
              <w:right w:val="single" w:color="000000" w:sz="10" w:space="0"/>
            </w:tcBorders>
            <w:vAlign w:val="top"/>
          </w:tcPr>
          <w:p w14:paraId="26DFBA5C">
            <w:pPr>
              <w:pStyle w:val="9"/>
              <w:spacing w:before="175" w:line="221" w:lineRule="auto"/>
              <w:ind w:left="4068"/>
              <w:rPr>
                <w:color w:val="auto"/>
                <w:sz w:val="28"/>
                <w:szCs w:val="28"/>
                <w:highlight w:val="none"/>
              </w:rPr>
            </w:pPr>
            <w:r>
              <w:rPr>
                <w:color w:val="auto"/>
                <w:spacing w:val="-3"/>
                <w:sz w:val="28"/>
                <w:szCs w:val="28"/>
                <w:highlight w:val="none"/>
              </w:rPr>
              <w:t>二、现场人员</w:t>
            </w:r>
          </w:p>
        </w:tc>
      </w:tr>
      <w:tr w14:paraId="0EEFD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tcBorders>
              <w:left w:val="single" w:color="000000" w:sz="10" w:space="0"/>
            </w:tcBorders>
            <w:vAlign w:val="top"/>
          </w:tcPr>
          <w:p w14:paraId="63AFEC1C">
            <w:pPr>
              <w:pStyle w:val="9"/>
              <w:spacing w:before="175" w:line="221" w:lineRule="auto"/>
              <w:ind w:left="380"/>
              <w:rPr>
                <w:color w:val="auto"/>
                <w:sz w:val="28"/>
                <w:szCs w:val="28"/>
                <w:highlight w:val="none"/>
              </w:rPr>
            </w:pPr>
            <w:r>
              <w:rPr>
                <w:color w:val="auto"/>
                <w:spacing w:val="-4"/>
                <w:sz w:val="28"/>
                <w:szCs w:val="28"/>
                <w:highlight w:val="none"/>
              </w:rPr>
              <w:t>项目经理</w:t>
            </w:r>
          </w:p>
        </w:tc>
        <w:tc>
          <w:tcPr>
            <w:tcW w:w="1414" w:type="dxa"/>
            <w:vAlign w:val="top"/>
          </w:tcPr>
          <w:p w14:paraId="7ADD347C">
            <w:pPr>
              <w:rPr>
                <w:rFonts w:ascii="Arial"/>
                <w:color w:val="auto"/>
                <w:sz w:val="21"/>
                <w:highlight w:val="none"/>
              </w:rPr>
            </w:pPr>
          </w:p>
        </w:tc>
        <w:tc>
          <w:tcPr>
            <w:tcW w:w="1131" w:type="dxa"/>
            <w:vAlign w:val="top"/>
          </w:tcPr>
          <w:p w14:paraId="21299BCB">
            <w:pPr>
              <w:rPr>
                <w:rFonts w:ascii="Arial"/>
                <w:color w:val="auto"/>
                <w:sz w:val="21"/>
                <w:highlight w:val="none"/>
              </w:rPr>
            </w:pPr>
          </w:p>
        </w:tc>
        <w:tc>
          <w:tcPr>
            <w:tcW w:w="1131" w:type="dxa"/>
            <w:vAlign w:val="top"/>
          </w:tcPr>
          <w:p w14:paraId="3CFDBAAE">
            <w:pPr>
              <w:rPr>
                <w:rFonts w:ascii="Arial"/>
                <w:color w:val="auto"/>
                <w:sz w:val="21"/>
                <w:highlight w:val="none"/>
              </w:rPr>
            </w:pPr>
          </w:p>
        </w:tc>
        <w:tc>
          <w:tcPr>
            <w:tcW w:w="4255" w:type="dxa"/>
            <w:tcBorders>
              <w:right w:val="single" w:color="000000" w:sz="10" w:space="0"/>
            </w:tcBorders>
            <w:vAlign w:val="top"/>
          </w:tcPr>
          <w:p w14:paraId="565F2E7C">
            <w:pPr>
              <w:rPr>
                <w:rFonts w:ascii="Arial"/>
                <w:color w:val="auto"/>
                <w:sz w:val="21"/>
                <w:highlight w:val="none"/>
              </w:rPr>
            </w:pPr>
          </w:p>
        </w:tc>
      </w:tr>
      <w:tr w14:paraId="4E33F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tcBorders>
              <w:left w:val="single" w:color="000000" w:sz="10" w:space="0"/>
            </w:tcBorders>
            <w:vAlign w:val="top"/>
          </w:tcPr>
          <w:p w14:paraId="3C2473E8">
            <w:pPr>
              <w:pStyle w:val="9"/>
              <w:spacing w:before="174" w:line="221" w:lineRule="auto"/>
              <w:ind w:left="240"/>
              <w:rPr>
                <w:color w:val="auto"/>
                <w:sz w:val="28"/>
                <w:szCs w:val="28"/>
                <w:highlight w:val="none"/>
              </w:rPr>
            </w:pPr>
            <w:r>
              <w:rPr>
                <w:color w:val="auto"/>
                <w:spacing w:val="-3"/>
                <w:sz w:val="28"/>
                <w:szCs w:val="28"/>
                <w:highlight w:val="none"/>
              </w:rPr>
              <w:t>项目副经理</w:t>
            </w:r>
          </w:p>
        </w:tc>
        <w:tc>
          <w:tcPr>
            <w:tcW w:w="1414" w:type="dxa"/>
            <w:vAlign w:val="top"/>
          </w:tcPr>
          <w:p w14:paraId="6B7EE287">
            <w:pPr>
              <w:rPr>
                <w:rFonts w:ascii="Arial"/>
                <w:color w:val="auto"/>
                <w:sz w:val="21"/>
                <w:highlight w:val="none"/>
              </w:rPr>
            </w:pPr>
          </w:p>
        </w:tc>
        <w:tc>
          <w:tcPr>
            <w:tcW w:w="1131" w:type="dxa"/>
            <w:vAlign w:val="top"/>
          </w:tcPr>
          <w:p w14:paraId="468A2ACF">
            <w:pPr>
              <w:rPr>
                <w:rFonts w:ascii="Arial"/>
                <w:color w:val="auto"/>
                <w:sz w:val="21"/>
                <w:highlight w:val="none"/>
              </w:rPr>
            </w:pPr>
          </w:p>
        </w:tc>
        <w:tc>
          <w:tcPr>
            <w:tcW w:w="1131" w:type="dxa"/>
            <w:vAlign w:val="top"/>
          </w:tcPr>
          <w:p w14:paraId="7F88BAB2">
            <w:pPr>
              <w:rPr>
                <w:rFonts w:ascii="Arial"/>
                <w:color w:val="auto"/>
                <w:sz w:val="21"/>
                <w:highlight w:val="none"/>
              </w:rPr>
            </w:pPr>
          </w:p>
        </w:tc>
        <w:tc>
          <w:tcPr>
            <w:tcW w:w="4255" w:type="dxa"/>
            <w:tcBorders>
              <w:right w:val="single" w:color="000000" w:sz="10" w:space="0"/>
            </w:tcBorders>
            <w:vAlign w:val="top"/>
          </w:tcPr>
          <w:p w14:paraId="7B4559AA">
            <w:pPr>
              <w:rPr>
                <w:rFonts w:ascii="Arial"/>
                <w:color w:val="auto"/>
                <w:sz w:val="21"/>
                <w:highlight w:val="none"/>
              </w:rPr>
            </w:pPr>
          </w:p>
        </w:tc>
      </w:tr>
      <w:tr w14:paraId="59F4B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tcBorders>
              <w:left w:val="single" w:color="000000" w:sz="10" w:space="0"/>
            </w:tcBorders>
            <w:vAlign w:val="top"/>
          </w:tcPr>
          <w:p w14:paraId="20DABAA6">
            <w:pPr>
              <w:pStyle w:val="9"/>
              <w:spacing w:before="175" w:line="221" w:lineRule="auto"/>
              <w:ind w:left="237"/>
              <w:rPr>
                <w:color w:val="auto"/>
                <w:sz w:val="28"/>
                <w:szCs w:val="28"/>
                <w:highlight w:val="none"/>
              </w:rPr>
            </w:pPr>
            <w:r>
              <w:rPr>
                <w:color w:val="auto"/>
                <w:spacing w:val="-3"/>
                <w:sz w:val="28"/>
                <w:szCs w:val="28"/>
                <w:highlight w:val="none"/>
              </w:rPr>
              <w:t>技术负责人</w:t>
            </w:r>
          </w:p>
        </w:tc>
        <w:tc>
          <w:tcPr>
            <w:tcW w:w="1414" w:type="dxa"/>
            <w:vAlign w:val="top"/>
          </w:tcPr>
          <w:p w14:paraId="2F1FC3E7">
            <w:pPr>
              <w:rPr>
                <w:rFonts w:ascii="Arial"/>
                <w:color w:val="auto"/>
                <w:sz w:val="21"/>
                <w:highlight w:val="none"/>
              </w:rPr>
            </w:pPr>
          </w:p>
        </w:tc>
        <w:tc>
          <w:tcPr>
            <w:tcW w:w="1131" w:type="dxa"/>
            <w:vAlign w:val="top"/>
          </w:tcPr>
          <w:p w14:paraId="49E9345A">
            <w:pPr>
              <w:rPr>
                <w:rFonts w:ascii="Arial"/>
                <w:color w:val="auto"/>
                <w:sz w:val="21"/>
                <w:highlight w:val="none"/>
              </w:rPr>
            </w:pPr>
          </w:p>
        </w:tc>
        <w:tc>
          <w:tcPr>
            <w:tcW w:w="1131" w:type="dxa"/>
            <w:vAlign w:val="top"/>
          </w:tcPr>
          <w:p w14:paraId="72DAAE17">
            <w:pPr>
              <w:rPr>
                <w:rFonts w:ascii="Arial"/>
                <w:color w:val="auto"/>
                <w:sz w:val="21"/>
                <w:highlight w:val="none"/>
              </w:rPr>
            </w:pPr>
          </w:p>
        </w:tc>
        <w:tc>
          <w:tcPr>
            <w:tcW w:w="4255" w:type="dxa"/>
            <w:tcBorders>
              <w:right w:val="single" w:color="000000" w:sz="10" w:space="0"/>
            </w:tcBorders>
            <w:vAlign w:val="top"/>
          </w:tcPr>
          <w:p w14:paraId="3150AD15">
            <w:pPr>
              <w:rPr>
                <w:rFonts w:ascii="Arial"/>
                <w:color w:val="auto"/>
                <w:sz w:val="21"/>
                <w:highlight w:val="none"/>
              </w:rPr>
            </w:pPr>
          </w:p>
        </w:tc>
      </w:tr>
      <w:tr w14:paraId="2D7EA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tcBorders>
              <w:left w:val="single" w:color="000000" w:sz="10" w:space="0"/>
            </w:tcBorders>
            <w:vAlign w:val="top"/>
          </w:tcPr>
          <w:p w14:paraId="29B930B4">
            <w:pPr>
              <w:pStyle w:val="9"/>
              <w:spacing w:before="178" w:line="219" w:lineRule="auto"/>
              <w:ind w:left="374"/>
              <w:rPr>
                <w:color w:val="auto"/>
                <w:sz w:val="28"/>
                <w:szCs w:val="28"/>
                <w:highlight w:val="none"/>
              </w:rPr>
            </w:pPr>
            <w:r>
              <w:rPr>
                <w:color w:val="auto"/>
                <w:spacing w:val="-3"/>
                <w:sz w:val="28"/>
                <w:szCs w:val="28"/>
                <w:highlight w:val="none"/>
              </w:rPr>
              <w:t>造价管理</w:t>
            </w:r>
          </w:p>
        </w:tc>
        <w:tc>
          <w:tcPr>
            <w:tcW w:w="1414" w:type="dxa"/>
            <w:vAlign w:val="top"/>
          </w:tcPr>
          <w:p w14:paraId="6264E042">
            <w:pPr>
              <w:rPr>
                <w:rFonts w:ascii="Arial"/>
                <w:color w:val="auto"/>
                <w:sz w:val="21"/>
                <w:highlight w:val="none"/>
              </w:rPr>
            </w:pPr>
          </w:p>
        </w:tc>
        <w:tc>
          <w:tcPr>
            <w:tcW w:w="1131" w:type="dxa"/>
            <w:vAlign w:val="top"/>
          </w:tcPr>
          <w:p w14:paraId="57224110">
            <w:pPr>
              <w:rPr>
                <w:rFonts w:ascii="Arial"/>
                <w:color w:val="auto"/>
                <w:sz w:val="21"/>
                <w:highlight w:val="none"/>
              </w:rPr>
            </w:pPr>
          </w:p>
        </w:tc>
        <w:tc>
          <w:tcPr>
            <w:tcW w:w="1131" w:type="dxa"/>
            <w:vAlign w:val="top"/>
          </w:tcPr>
          <w:p w14:paraId="07BB4D15">
            <w:pPr>
              <w:rPr>
                <w:rFonts w:ascii="Arial"/>
                <w:color w:val="auto"/>
                <w:sz w:val="21"/>
                <w:highlight w:val="none"/>
              </w:rPr>
            </w:pPr>
          </w:p>
        </w:tc>
        <w:tc>
          <w:tcPr>
            <w:tcW w:w="4255" w:type="dxa"/>
            <w:tcBorders>
              <w:right w:val="single" w:color="000000" w:sz="10" w:space="0"/>
            </w:tcBorders>
            <w:vAlign w:val="top"/>
          </w:tcPr>
          <w:p w14:paraId="14873623">
            <w:pPr>
              <w:rPr>
                <w:rFonts w:ascii="Arial"/>
                <w:color w:val="auto"/>
                <w:sz w:val="21"/>
                <w:highlight w:val="none"/>
              </w:rPr>
            </w:pPr>
          </w:p>
        </w:tc>
      </w:tr>
      <w:tr w14:paraId="51878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tcBorders>
              <w:left w:val="single" w:color="000000" w:sz="10" w:space="0"/>
            </w:tcBorders>
            <w:vAlign w:val="top"/>
          </w:tcPr>
          <w:p w14:paraId="0B8EB02C">
            <w:pPr>
              <w:pStyle w:val="9"/>
              <w:spacing w:before="178" w:line="221" w:lineRule="auto"/>
              <w:ind w:left="376"/>
              <w:rPr>
                <w:color w:val="auto"/>
                <w:sz w:val="28"/>
                <w:szCs w:val="28"/>
                <w:highlight w:val="none"/>
              </w:rPr>
            </w:pPr>
            <w:r>
              <w:rPr>
                <w:color w:val="auto"/>
                <w:spacing w:val="-3"/>
                <w:sz w:val="28"/>
                <w:szCs w:val="28"/>
                <w:highlight w:val="none"/>
              </w:rPr>
              <w:t>质量管理</w:t>
            </w:r>
          </w:p>
        </w:tc>
        <w:tc>
          <w:tcPr>
            <w:tcW w:w="1414" w:type="dxa"/>
            <w:vAlign w:val="top"/>
          </w:tcPr>
          <w:p w14:paraId="3FCA1479">
            <w:pPr>
              <w:rPr>
                <w:rFonts w:ascii="Arial"/>
                <w:color w:val="auto"/>
                <w:sz w:val="21"/>
                <w:highlight w:val="none"/>
              </w:rPr>
            </w:pPr>
          </w:p>
        </w:tc>
        <w:tc>
          <w:tcPr>
            <w:tcW w:w="1131" w:type="dxa"/>
            <w:vAlign w:val="top"/>
          </w:tcPr>
          <w:p w14:paraId="4B70EA97">
            <w:pPr>
              <w:rPr>
                <w:rFonts w:ascii="Arial"/>
                <w:color w:val="auto"/>
                <w:sz w:val="21"/>
                <w:highlight w:val="none"/>
              </w:rPr>
            </w:pPr>
          </w:p>
        </w:tc>
        <w:tc>
          <w:tcPr>
            <w:tcW w:w="1131" w:type="dxa"/>
            <w:vAlign w:val="top"/>
          </w:tcPr>
          <w:p w14:paraId="41E0A7FB">
            <w:pPr>
              <w:rPr>
                <w:rFonts w:ascii="Arial"/>
                <w:color w:val="auto"/>
                <w:sz w:val="21"/>
                <w:highlight w:val="none"/>
              </w:rPr>
            </w:pPr>
          </w:p>
        </w:tc>
        <w:tc>
          <w:tcPr>
            <w:tcW w:w="4255" w:type="dxa"/>
            <w:tcBorders>
              <w:right w:val="single" w:color="000000" w:sz="10" w:space="0"/>
            </w:tcBorders>
            <w:vAlign w:val="top"/>
          </w:tcPr>
          <w:p w14:paraId="3F535F43">
            <w:pPr>
              <w:rPr>
                <w:rFonts w:ascii="Arial"/>
                <w:color w:val="auto"/>
                <w:sz w:val="21"/>
                <w:highlight w:val="none"/>
              </w:rPr>
            </w:pPr>
          </w:p>
        </w:tc>
      </w:tr>
      <w:tr w14:paraId="28685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tcBorders>
              <w:left w:val="single" w:color="000000" w:sz="10" w:space="0"/>
            </w:tcBorders>
            <w:vAlign w:val="top"/>
          </w:tcPr>
          <w:p w14:paraId="11BC5F19">
            <w:pPr>
              <w:pStyle w:val="9"/>
              <w:spacing w:before="178" w:line="220" w:lineRule="auto"/>
              <w:ind w:left="375"/>
              <w:rPr>
                <w:color w:val="auto"/>
                <w:sz w:val="28"/>
                <w:szCs w:val="28"/>
                <w:highlight w:val="none"/>
              </w:rPr>
            </w:pPr>
            <w:r>
              <w:rPr>
                <w:color w:val="auto"/>
                <w:spacing w:val="-3"/>
                <w:sz w:val="28"/>
                <w:szCs w:val="28"/>
                <w:highlight w:val="none"/>
              </w:rPr>
              <w:t>材料管理</w:t>
            </w:r>
          </w:p>
        </w:tc>
        <w:tc>
          <w:tcPr>
            <w:tcW w:w="1414" w:type="dxa"/>
            <w:vAlign w:val="top"/>
          </w:tcPr>
          <w:p w14:paraId="46C3B512">
            <w:pPr>
              <w:rPr>
                <w:rFonts w:ascii="Arial"/>
                <w:color w:val="auto"/>
                <w:sz w:val="21"/>
                <w:highlight w:val="none"/>
              </w:rPr>
            </w:pPr>
          </w:p>
        </w:tc>
        <w:tc>
          <w:tcPr>
            <w:tcW w:w="1131" w:type="dxa"/>
            <w:vAlign w:val="top"/>
          </w:tcPr>
          <w:p w14:paraId="2B806DF3">
            <w:pPr>
              <w:rPr>
                <w:rFonts w:ascii="Arial"/>
                <w:color w:val="auto"/>
                <w:sz w:val="21"/>
                <w:highlight w:val="none"/>
              </w:rPr>
            </w:pPr>
          </w:p>
        </w:tc>
        <w:tc>
          <w:tcPr>
            <w:tcW w:w="1131" w:type="dxa"/>
            <w:vAlign w:val="top"/>
          </w:tcPr>
          <w:p w14:paraId="23E57BCA">
            <w:pPr>
              <w:rPr>
                <w:rFonts w:ascii="Arial"/>
                <w:color w:val="auto"/>
                <w:sz w:val="21"/>
                <w:highlight w:val="none"/>
              </w:rPr>
            </w:pPr>
          </w:p>
        </w:tc>
        <w:tc>
          <w:tcPr>
            <w:tcW w:w="4255" w:type="dxa"/>
            <w:tcBorders>
              <w:right w:val="single" w:color="000000" w:sz="10" w:space="0"/>
            </w:tcBorders>
            <w:vAlign w:val="top"/>
          </w:tcPr>
          <w:p w14:paraId="07663C7F">
            <w:pPr>
              <w:rPr>
                <w:rFonts w:ascii="Arial"/>
                <w:color w:val="auto"/>
                <w:sz w:val="21"/>
                <w:highlight w:val="none"/>
              </w:rPr>
            </w:pPr>
          </w:p>
        </w:tc>
      </w:tr>
      <w:tr w14:paraId="27F3D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tcBorders>
              <w:left w:val="single" w:color="000000" w:sz="10" w:space="0"/>
            </w:tcBorders>
            <w:vAlign w:val="top"/>
          </w:tcPr>
          <w:p w14:paraId="54C5876F">
            <w:pPr>
              <w:pStyle w:val="9"/>
              <w:spacing w:before="177" w:line="221" w:lineRule="auto"/>
              <w:ind w:left="375"/>
              <w:rPr>
                <w:color w:val="auto"/>
                <w:sz w:val="28"/>
                <w:szCs w:val="28"/>
                <w:highlight w:val="none"/>
              </w:rPr>
            </w:pPr>
            <w:r>
              <w:rPr>
                <w:color w:val="auto"/>
                <w:spacing w:val="-3"/>
                <w:sz w:val="28"/>
                <w:szCs w:val="28"/>
                <w:highlight w:val="none"/>
              </w:rPr>
              <w:t>计划管理</w:t>
            </w:r>
          </w:p>
        </w:tc>
        <w:tc>
          <w:tcPr>
            <w:tcW w:w="1414" w:type="dxa"/>
            <w:vAlign w:val="top"/>
          </w:tcPr>
          <w:p w14:paraId="5C0EE63D">
            <w:pPr>
              <w:rPr>
                <w:rFonts w:ascii="Arial"/>
                <w:color w:val="auto"/>
                <w:sz w:val="21"/>
                <w:highlight w:val="none"/>
              </w:rPr>
            </w:pPr>
          </w:p>
        </w:tc>
        <w:tc>
          <w:tcPr>
            <w:tcW w:w="1131" w:type="dxa"/>
            <w:vAlign w:val="top"/>
          </w:tcPr>
          <w:p w14:paraId="29DAFD1C">
            <w:pPr>
              <w:rPr>
                <w:rFonts w:ascii="Arial"/>
                <w:color w:val="auto"/>
                <w:sz w:val="21"/>
                <w:highlight w:val="none"/>
              </w:rPr>
            </w:pPr>
          </w:p>
        </w:tc>
        <w:tc>
          <w:tcPr>
            <w:tcW w:w="1131" w:type="dxa"/>
            <w:vAlign w:val="top"/>
          </w:tcPr>
          <w:p w14:paraId="2C773CE9">
            <w:pPr>
              <w:rPr>
                <w:rFonts w:ascii="Arial"/>
                <w:color w:val="auto"/>
                <w:sz w:val="21"/>
                <w:highlight w:val="none"/>
              </w:rPr>
            </w:pPr>
          </w:p>
        </w:tc>
        <w:tc>
          <w:tcPr>
            <w:tcW w:w="4255" w:type="dxa"/>
            <w:tcBorders>
              <w:right w:val="single" w:color="000000" w:sz="10" w:space="0"/>
            </w:tcBorders>
            <w:vAlign w:val="top"/>
          </w:tcPr>
          <w:p w14:paraId="60DBA75C">
            <w:pPr>
              <w:rPr>
                <w:rFonts w:ascii="Arial"/>
                <w:color w:val="auto"/>
                <w:sz w:val="21"/>
                <w:highlight w:val="none"/>
              </w:rPr>
            </w:pPr>
          </w:p>
        </w:tc>
      </w:tr>
      <w:tr w14:paraId="03EC7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tcBorders>
              <w:left w:val="single" w:color="000000" w:sz="10" w:space="0"/>
            </w:tcBorders>
            <w:vAlign w:val="top"/>
          </w:tcPr>
          <w:p w14:paraId="0BB04E30">
            <w:pPr>
              <w:pStyle w:val="9"/>
              <w:spacing w:before="179" w:line="221" w:lineRule="auto"/>
              <w:ind w:left="381"/>
              <w:rPr>
                <w:color w:val="auto"/>
                <w:sz w:val="28"/>
                <w:szCs w:val="28"/>
                <w:highlight w:val="none"/>
              </w:rPr>
            </w:pPr>
            <w:r>
              <w:rPr>
                <w:color w:val="auto"/>
                <w:spacing w:val="-4"/>
                <w:sz w:val="28"/>
                <w:szCs w:val="28"/>
                <w:highlight w:val="none"/>
              </w:rPr>
              <w:t>安全管理</w:t>
            </w:r>
          </w:p>
        </w:tc>
        <w:tc>
          <w:tcPr>
            <w:tcW w:w="1414" w:type="dxa"/>
            <w:vAlign w:val="top"/>
          </w:tcPr>
          <w:p w14:paraId="35947CA8">
            <w:pPr>
              <w:rPr>
                <w:rFonts w:ascii="Arial"/>
                <w:color w:val="auto"/>
                <w:sz w:val="21"/>
                <w:highlight w:val="none"/>
              </w:rPr>
            </w:pPr>
          </w:p>
        </w:tc>
        <w:tc>
          <w:tcPr>
            <w:tcW w:w="1131" w:type="dxa"/>
            <w:vAlign w:val="top"/>
          </w:tcPr>
          <w:p w14:paraId="612A5DD3">
            <w:pPr>
              <w:rPr>
                <w:rFonts w:ascii="Arial"/>
                <w:color w:val="auto"/>
                <w:sz w:val="21"/>
                <w:highlight w:val="none"/>
              </w:rPr>
            </w:pPr>
          </w:p>
        </w:tc>
        <w:tc>
          <w:tcPr>
            <w:tcW w:w="1131" w:type="dxa"/>
            <w:vAlign w:val="top"/>
          </w:tcPr>
          <w:p w14:paraId="6D855323">
            <w:pPr>
              <w:rPr>
                <w:rFonts w:ascii="Arial"/>
                <w:color w:val="auto"/>
                <w:sz w:val="21"/>
                <w:highlight w:val="none"/>
              </w:rPr>
            </w:pPr>
          </w:p>
        </w:tc>
        <w:tc>
          <w:tcPr>
            <w:tcW w:w="4255" w:type="dxa"/>
            <w:tcBorders>
              <w:right w:val="single" w:color="000000" w:sz="10" w:space="0"/>
            </w:tcBorders>
            <w:vAlign w:val="top"/>
          </w:tcPr>
          <w:p w14:paraId="43F783E1">
            <w:pPr>
              <w:rPr>
                <w:rFonts w:ascii="Arial"/>
                <w:color w:val="auto"/>
                <w:sz w:val="21"/>
                <w:highlight w:val="none"/>
              </w:rPr>
            </w:pPr>
          </w:p>
        </w:tc>
      </w:tr>
      <w:tr w14:paraId="66E3A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vMerge w:val="restart"/>
            <w:tcBorders>
              <w:left w:val="single" w:color="000000" w:sz="10" w:space="0"/>
              <w:bottom w:val="nil"/>
            </w:tcBorders>
            <w:vAlign w:val="top"/>
          </w:tcPr>
          <w:p w14:paraId="5724B280">
            <w:pPr>
              <w:spacing w:line="260" w:lineRule="auto"/>
              <w:rPr>
                <w:rFonts w:ascii="Arial"/>
                <w:color w:val="auto"/>
                <w:sz w:val="21"/>
                <w:highlight w:val="none"/>
              </w:rPr>
            </w:pPr>
          </w:p>
          <w:p w14:paraId="00B643B6">
            <w:pPr>
              <w:spacing w:line="260" w:lineRule="auto"/>
              <w:rPr>
                <w:rFonts w:ascii="Arial"/>
                <w:color w:val="auto"/>
                <w:sz w:val="21"/>
                <w:highlight w:val="none"/>
              </w:rPr>
            </w:pPr>
          </w:p>
          <w:p w14:paraId="1FDB561C">
            <w:pPr>
              <w:spacing w:line="260" w:lineRule="auto"/>
              <w:rPr>
                <w:rFonts w:ascii="Arial"/>
                <w:color w:val="auto"/>
                <w:sz w:val="21"/>
                <w:highlight w:val="none"/>
              </w:rPr>
            </w:pPr>
          </w:p>
          <w:p w14:paraId="11DAE7FD">
            <w:pPr>
              <w:spacing w:line="260" w:lineRule="auto"/>
              <w:rPr>
                <w:rFonts w:ascii="Arial"/>
                <w:color w:val="auto"/>
                <w:sz w:val="21"/>
                <w:highlight w:val="none"/>
              </w:rPr>
            </w:pPr>
          </w:p>
          <w:p w14:paraId="456AEC77">
            <w:pPr>
              <w:pStyle w:val="9"/>
              <w:spacing w:before="91" w:line="221" w:lineRule="auto"/>
              <w:ind w:left="376"/>
              <w:rPr>
                <w:color w:val="auto"/>
                <w:sz w:val="28"/>
                <w:szCs w:val="28"/>
                <w:highlight w:val="none"/>
              </w:rPr>
            </w:pPr>
            <w:r>
              <w:rPr>
                <w:color w:val="auto"/>
                <w:spacing w:val="-3"/>
                <w:sz w:val="28"/>
                <w:szCs w:val="28"/>
                <w:highlight w:val="none"/>
              </w:rPr>
              <w:t>其他人员</w:t>
            </w:r>
          </w:p>
        </w:tc>
        <w:tc>
          <w:tcPr>
            <w:tcW w:w="1414" w:type="dxa"/>
            <w:vAlign w:val="top"/>
          </w:tcPr>
          <w:p w14:paraId="17EC2118">
            <w:pPr>
              <w:rPr>
                <w:rFonts w:ascii="Arial"/>
                <w:color w:val="auto"/>
                <w:sz w:val="21"/>
                <w:highlight w:val="none"/>
              </w:rPr>
            </w:pPr>
          </w:p>
        </w:tc>
        <w:tc>
          <w:tcPr>
            <w:tcW w:w="1131" w:type="dxa"/>
            <w:vAlign w:val="top"/>
          </w:tcPr>
          <w:p w14:paraId="690E1EC9">
            <w:pPr>
              <w:rPr>
                <w:rFonts w:ascii="Arial"/>
                <w:color w:val="auto"/>
                <w:sz w:val="21"/>
                <w:highlight w:val="none"/>
              </w:rPr>
            </w:pPr>
          </w:p>
        </w:tc>
        <w:tc>
          <w:tcPr>
            <w:tcW w:w="1131" w:type="dxa"/>
            <w:vAlign w:val="top"/>
          </w:tcPr>
          <w:p w14:paraId="5364A6E6">
            <w:pPr>
              <w:rPr>
                <w:rFonts w:ascii="Arial"/>
                <w:color w:val="auto"/>
                <w:sz w:val="21"/>
                <w:highlight w:val="none"/>
              </w:rPr>
            </w:pPr>
          </w:p>
        </w:tc>
        <w:tc>
          <w:tcPr>
            <w:tcW w:w="4255" w:type="dxa"/>
            <w:tcBorders>
              <w:right w:val="single" w:color="000000" w:sz="10" w:space="0"/>
            </w:tcBorders>
            <w:vAlign w:val="top"/>
          </w:tcPr>
          <w:p w14:paraId="280D85C0">
            <w:pPr>
              <w:rPr>
                <w:rFonts w:ascii="Arial"/>
                <w:color w:val="auto"/>
                <w:sz w:val="21"/>
                <w:highlight w:val="none"/>
              </w:rPr>
            </w:pPr>
          </w:p>
        </w:tc>
      </w:tr>
      <w:tr w14:paraId="6F3FB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vMerge w:val="continue"/>
            <w:tcBorders>
              <w:top w:val="nil"/>
              <w:left w:val="single" w:color="000000" w:sz="10" w:space="0"/>
              <w:bottom w:val="nil"/>
            </w:tcBorders>
            <w:vAlign w:val="top"/>
          </w:tcPr>
          <w:p w14:paraId="3FB98482">
            <w:pPr>
              <w:rPr>
                <w:rFonts w:ascii="Arial"/>
                <w:color w:val="auto"/>
                <w:sz w:val="21"/>
                <w:highlight w:val="none"/>
              </w:rPr>
            </w:pPr>
          </w:p>
        </w:tc>
        <w:tc>
          <w:tcPr>
            <w:tcW w:w="1414" w:type="dxa"/>
            <w:vAlign w:val="top"/>
          </w:tcPr>
          <w:p w14:paraId="3DF273AF">
            <w:pPr>
              <w:rPr>
                <w:rFonts w:ascii="Arial"/>
                <w:color w:val="auto"/>
                <w:sz w:val="21"/>
                <w:highlight w:val="none"/>
              </w:rPr>
            </w:pPr>
          </w:p>
        </w:tc>
        <w:tc>
          <w:tcPr>
            <w:tcW w:w="1131" w:type="dxa"/>
            <w:vAlign w:val="top"/>
          </w:tcPr>
          <w:p w14:paraId="1EF81D0B">
            <w:pPr>
              <w:rPr>
                <w:rFonts w:ascii="Arial"/>
                <w:color w:val="auto"/>
                <w:sz w:val="21"/>
                <w:highlight w:val="none"/>
              </w:rPr>
            </w:pPr>
          </w:p>
        </w:tc>
        <w:tc>
          <w:tcPr>
            <w:tcW w:w="1131" w:type="dxa"/>
            <w:vAlign w:val="top"/>
          </w:tcPr>
          <w:p w14:paraId="7638ED1F">
            <w:pPr>
              <w:rPr>
                <w:rFonts w:ascii="Arial"/>
                <w:color w:val="auto"/>
                <w:sz w:val="21"/>
                <w:highlight w:val="none"/>
              </w:rPr>
            </w:pPr>
          </w:p>
        </w:tc>
        <w:tc>
          <w:tcPr>
            <w:tcW w:w="4255" w:type="dxa"/>
            <w:tcBorders>
              <w:right w:val="single" w:color="000000" w:sz="10" w:space="0"/>
            </w:tcBorders>
            <w:vAlign w:val="top"/>
          </w:tcPr>
          <w:p w14:paraId="0A6EDC18">
            <w:pPr>
              <w:rPr>
                <w:rFonts w:ascii="Arial"/>
                <w:color w:val="auto"/>
                <w:sz w:val="21"/>
                <w:highlight w:val="none"/>
              </w:rPr>
            </w:pPr>
          </w:p>
        </w:tc>
      </w:tr>
      <w:tr w14:paraId="19927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vMerge w:val="continue"/>
            <w:tcBorders>
              <w:top w:val="nil"/>
              <w:left w:val="single" w:color="000000" w:sz="10" w:space="0"/>
              <w:bottom w:val="nil"/>
            </w:tcBorders>
            <w:vAlign w:val="top"/>
          </w:tcPr>
          <w:p w14:paraId="75E42D8B">
            <w:pPr>
              <w:rPr>
                <w:rFonts w:ascii="Arial"/>
                <w:color w:val="auto"/>
                <w:sz w:val="21"/>
                <w:highlight w:val="none"/>
              </w:rPr>
            </w:pPr>
          </w:p>
        </w:tc>
        <w:tc>
          <w:tcPr>
            <w:tcW w:w="1414" w:type="dxa"/>
            <w:vAlign w:val="top"/>
          </w:tcPr>
          <w:p w14:paraId="584E036E">
            <w:pPr>
              <w:rPr>
                <w:rFonts w:ascii="Arial"/>
                <w:color w:val="auto"/>
                <w:sz w:val="21"/>
                <w:highlight w:val="none"/>
              </w:rPr>
            </w:pPr>
          </w:p>
        </w:tc>
        <w:tc>
          <w:tcPr>
            <w:tcW w:w="1131" w:type="dxa"/>
            <w:vAlign w:val="top"/>
          </w:tcPr>
          <w:p w14:paraId="02993248">
            <w:pPr>
              <w:rPr>
                <w:rFonts w:ascii="Arial"/>
                <w:color w:val="auto"/>
                <w:sz w:val="21"/>
                <w:highlight w:val="none"/>
              </w:rPr>
            </w:pPr>
          </w:p>
        </w:tc>
        <w:tc>
          <w:tcPr>
            <w:tcW w:w="1131" w:type="dxa"/>
            <w:vAlign w:val="top"/>
          </w:tcPr>
          <w:p w14:paraId="4C50562C">
            <w:pPr>
              <w:rPr>
                <w:rFonts w:ascii="Arial"/>
                <w:color w:val="auto"/>
                <w:sz w:val="21"/>
                <w:highlight w:val="none"/>
              </w:rPr>
            </w:pPr>
          </w:p>
        </w:tc>
        <w:tc>
          <w:tcPr>
            <w:tcW w:w="4255" w:type="dxa"/>
            <w:tcBorders>
              <w:right w:val="single" w:color="000000" w:sz="10" w:space="0"/>
            </w:tcBorders>
            <w:vAlign w:val="top"/>
          </w:tcPr>
          <w:p w14:paraId="2217ECFD">
            <w:pPr>
              <w:rPr>
                <w:rFonts w:ascii="Arial"/>
                <w:color w:val="auto"/>
                <w:sz w:val="21"/>
                <w:highlight w:val="none"/>
              </w:rPr>
            </w:pPr>
          </w:p>
        </w:tc>
      </w:tr>
      <w:tr w14:paraId="58C5B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881" w:type="dxa"/>
            <w:vMerge w:val="continue"/>
            <w:tcBorders>
              <w:top w:val="nil"/>
              <w:left w:val="single" w:color="000000" w:sz="10" w:space="0"/>
            </w:tcBorders>
            <w:vAlign w:val="top"/>
          </w:tcPr>
          <w:p w14:paraId="10D28592">
            <w:pPr>
              <w:rPr>
                <w:rFonts w:ascii="Arial"/>
                <w:color w:val="auto"/>
                <w:sz w:val="21"/>
                <w:highlight w:val="none"/>
              </w:rPr>
            </w:pPr>
          </w:p>
        </w:tc>
        <w:tc>
          <w:tcPr>
            <w:tcW w:w="1414" w:type="dxa"/>
            <w:vAlign w:val="top"/>
          </w:tcPr>
          <w:p w14:paraId="77DB5E0D">
            <w:pPr>
              <w:rPr>
                <w:rFonts w:ascii="Arial"/>
                <w:color w:val="auto"/>
                <w:sz w:val="21"/>
                <w:highlight w:val="none"/>
              </w:rPr>
            </w:pPr>
          </w:p>
        </w:tc>
        <w:tc>
          <w:tcPr>
            <w:tcW w:w="1131" w:type="dxa"/>
            <w:vAlign w:val="top"/>
          </w:tcPr>
          <w:p w14:paraId="0C463EC1">
            <w:pPr>
              <w:rPr>
                <w:rFonts w:ascii="Arial"/>
                <w:color w:val="auto"/>
                <w:sz w:val="21"/>
                <w:highlight w:val="none"/>
              </w:rPr>
            </w:pPr>
          </w:p>
        </w:tc>
        <w:tc>
          <w:tcPr>
            <w:tcW w:w="1131" w:type="dxa"/>
            <w:vAlign w:val="top"/>
          </w:tcPr>
          <w:p w14:paraId="4C7D6181">
            <w:pPr>
              <w:rPr>
                <w:rFonts w:ascii="Arial"/>
                <w:color w:val="auto"/>
                <w:sz w:val="21"/>
                <w:highlight w:val="none"/>
              </w:rPr>
            </w:pPr>
          </w:p>
        </w:tc>
        <w:tc>
          <w:tcPr>
            <w:tcW w:w="4255" w:type="dxa"/>
            <w:tcBorders>
              <w:right w:val="single" w:color="000000" w:sz="10" w:space="0"/>
            </w:tcBorders>
            <w:vAlign w:val="top"/>
          </w:tcPr>
          <w:p w14:paraId="71F16C67">
            <w:pPr>
              <w:rPr>
                <w:rFonts w:ascii="Arial"/>
                <w:color w:val="auto"/>
                <w:sz w:val="21"/>
                <w:highlight w:val="none"/>
              </w:rPr>
            </w:pPr>
          </w:p>
        </w:tc>
      </w:tr>
    </w:tbl>
    <w:p w14:paraId="634BC903">
      <w:pPr>
        <w:rPr>
          <w:rFonts w:ascii="Arial"/>
          <w:color w:val="auto"/>
          <w:sz w:val="21"/>
          <w:highlight w:val="none"/>
        </w:rPr>
      </w:pPr>
    </w:p>
    <w:p w14:paraId="52823A69">
      <w:pPr>
        <w:rPr>
          <w:rFonts w:ascii="Arial" w:hAnsi="Arial" w:eastAsia="Arial" w:cs="Arial"/>
          <w:color w:val="auto"/>
          <w:sz w:val="21"/>
          <w:szCs w:val="21"/>
          <w:highlight w:val="none"/>
        </w:rPr>
        <w:sectPr>
          <w:footerReference r:id="rId66" w:type="default"/>
          <w:pgSz w:w="11906" w:h="16839"/>
          <w:pgMar w:top="400" w:right="1034" w:bottom="1151" w:left="1033" w:header="0" w:footer="989" w:gutter="0"/>
          <w:pgNumType w:fmt="decimal"/>
          <w:cols w:space="720" w:num="1"/>
        </w:sectPr>
      </w:pPr>
    </w:p>
    <w:p w14:paraId="7F164138">
      <w:pPr>
        <w:spacing w:line="274" w:lineRule="auto"/>
        <w:rPr>
          <w:rFonts w:ascii="Arial"/>
          <w:color w:val="auto"/>
          <w:sz w:val="21"/>
          <w:highlight w:val="none"/>
        </w:rPr>
      </w:pPr>
    </w:p>
    <w:p w14:paraId="67C05028">
      <w:pPr>
        <w:spacing w:line="275" w:lineRule="auto"/>
        <w:rPr>
          <w:rFonts w:ascii="Arial"/>
          <w:color w:val="auto"/>
          <w:sz w:val="21"/>
          <w:highlight w:val="none"/>
        </w:rPr>
      </w:pPr>
    </w:p>
    <w:p w14:paraId="2C4BAD69">
      <w:pPr>
        <w:spacing w:line="275" w:lineRule="auto"/>
        <w:rPr>
          <w:rFonts w:ascii="Arial"/>
          <w:color w:val="auto"/>
          <w:sz w:val="21"/>
          <w:highlight w:val="none"/>
        </w:rPr>
      </w:pPr>
    </w:p>
    <w:p w14:paraId="7B686E94">
      <w:pPr>
        <w:spacing w:line="275" w:lineRule="auto"/>
        <w:rPr>
          <w:rFonts w:ascii="Arial"/>
          <w:color w:val="auto"/>
          <w:sz w:val="21"/>
          <w:highlight w:val="none"/>
        </w:rPr>
      </w:pPr>
    </w:p>
    <w:p w14:paraId="1DB3351B">
      <w:pPr>
        <w:pStyle w:val="2"/>
        <w:spacing w:before="98" w:line="219" w:lineRule="auto"/>
        <w:ind w:left="35"/>
        <w:rPr>
          <w:color w:val="auto"/>
          <w:sz w:val="30"/>
          <w:szCs w:val="30"/>
          <w:highlight w:val="none"/>
        </w:rPr>
      </w:pPr>
      <w:r>
        <w:rPr>
          <w:color w:val="auto"/>
          <w:spacing w:val="-12"/>
          <w:sz w:val="30"/>
          <w:szCs w:val="30"/>
          <w:highlight w:val="none"/>
        </w:rPr>
        <w:t>附件</w:t>
      </w:r>
      <w:r>
        <w:rPr>
          <w:color w:val="auto"/>
          <w:spacing w:val="-63"/>
          <w:sz w:val="30"/>
          <w:szCs w:val="30"/>
          <w:highlight w:val="none"/>
        </w:rPr>
        <w:t xml:space="preserve"> </w:t>
      </w:r>
      <w:r>
        <w:rPr>
          <w:color w:val="auto"/>
          <w:spacing w:val="-12"/>
          <w:sz w:val="30"/>
          <w:szCs w:val="30"/>
          <w:highlight w:val="none"/>
        </w:rPr>
        <w:t>8：</w:t>
      </w:r>
    </w:p>
    <w:p w14:paraId="280DB7D3">
      <w:pPr>
        <w:spacing w:line="323" w:lineRule="auto"/>
        <w:rPr>
          <w:rFonts w:ascii="Arial"/>
          <w:color w:val="auto"/>
          <w:sz w:val="21"/>
          <w:highlight w:val="none"/>
        </w:rPr>
      </w:pPr>
    </w:p>
    <w:p w14:paraId="5CAEC934">
      <w:pPr>
        <w:pStyle w:val="2"/>
        <w:spacing w:before="98" w:line="221" w:lineRule="auto"/>
        <w:ind w:left="4288"/>
        <w:rPr>
          <w:color w:val="auto"/>
          <w:sz w:val="30"/>
          <w:szCs w:val="30"/>
          <w:highlight w:val="none"/>
        </w:rPr>
      </w:pPr>
      <w:r>
        <w:rPr>
          <w:color w:val="auto"/>
          <w:spacing w:val="-5"/>
          <w:sz w:val="30"/>
          <w:szCs w:val="30"/>
          <w:highlight w:val="none"/>
        </w:rPr>
        <w:t>履约担保</w:t>
      </w:r>
    </w:p>
    <w:p w14:paraId="669B200A">
      <w:pPr>
        <w:spacing w:line="271" w:lineRule="auto"/>
        <w:rPr>
          <w:rFonts w:ascii="Arial"/>
          <w:color w:val="auto"/>
          <w:sz w:val="21"/>
          <w:highlight w:val="none"/>
        </w:rPr>
      </w:pPr>
    </w:p>
    <w:p w14:paraId="5475A5AD">
      <w:pPr>
        <w:tabs>
          <w:tab w:val="left" w:pos="105"/>
        </w:tabs>
        <w:spacing w:before="61"/>
        <w:rPr>
          <w:rFonts w:ascii="Arial"/>
          <w:color w:val="auto"/>
          <w:sz w:val="21"/>
          <w:highlight w:val="none"/>
        </w:rPr>
      </w:pPr>
      <w:r>
        <w:rPr>
          <w:rFonts w:ascii="Arial" w:hAnsi="Arial" w:eastAsia="Arial" w:cs="Arial"/>
          <w:color w:val="auto"/>
          <w:sz w:val="21"/>
          <w:szCs w:val="21"/>
          <w:highlight w:val="none"/>
          <w:u w:val="single" w:color="auto"/>
        </w:rPr>
        <w:tab/>
      </w:r>
    </w:p>
    <w:p w14:paraId="25E96664">
      <w:pPr>
        <w:pStyle w:val="2"/>
        <w:tabs>
          <w:tab w:val="left" w:pos="1680"/>
        </w:tabs>
        <w:spacing w:before="106" w:line="229" w:lineRule="auto"/>
        <w:rPr>
          <w:color w:val="auto"/>
          <w:sz w:val="20"/>
          <w:szCs w:val="20"/>
          <w:highlight w:val="none"/>
        </w:rPr>
      </w:pPr>
      <w:r>
        <w:rPr>
          <w:color w:val="auto"/>
          <w:sz w:val="20"/>
          <w:szCs w:val="20"/>
          <w:highlight w:val="none"/>
          <w:u w:val="single" w:color="auto"/>
        </w:rPr>
        <w:tab/>
      </w:r>
      <w:r>
        <w:rPr>
          <w:color w:val="auto"/>
          <w:spacing w:val="9"/>
          <w:sz w:val="20"/>
          <w:szCs w:val="20"/>
          <w:highlight w:val="none"/>
        </w:rPr>
        <w:t>（发包人名称</w:t>
      </w:r>
      <w:r>
        <w:rPr>
          <w:color w:val="auto"/>
          <w:spacing w:val="1"/>
          <w:sz w:val="20"/>
          <w:szCs w:val="20"/>
          <w:highlight w:val="none"/>
        </w:rPr>
        <w:t>）：</w:t>
      </w:r>
    </w:p>
    <w:p w14:paraId="222C1981">
      <w:pPr>
        <w:spacing w:line="387" w:lineRule="auto"/>
        <w:rPr>
          <w:rFonts w:ascii="Arial"/>
          <w:color w:val="auto"/>
          <w:sz w:val="21"/>
          <w:highlight w:val="none"/>
        </w:rPr>
      </w:pPr>
    </w:p>
    <w:p w14:paraId="3F38A914">
      <w:pPr>
        <w:pStyle w:val="2"/>
        <w:spacing w:before="65" w:line="318" w:lineRule="auto"/>
        <w:ind w:left="8" w:firstLine="422"/>
        <w:jc w:val="both"/>
        <w:rPr>
          <w:color w:val="auto"/>
          <w:sz w:val="20"/>
          <w:szCs w:val="20"/>
          <w:highlight w:val="none"/>
        </w:rPr>
      </w:pPr>
      <w:r>
        <w:rPr>
          <w:color w:val="auto"/>
          <w:spacing w:val="8"/>
          <w:sz w:val="20"/>
          <w:szCs w:val="20"/>
          <w:highlight w:val="none"/>
        </w:rPr>
        <w:t>鉴于</w:t>
      </w:r>
      <w:r>
        <w:rPr>
          <w:color w:val="auto"/>
          <w:spacing w:val="-98"/>
          <w:sz w:val="20"/>
          <w:szCs w:val="20"/>
          <w:highlight w:val="none"/>
        </w:rPr>
        <w:t xml:space="preserve"> </w:t>
      </w:r>
      <w:r>
        <w:rPr>
          <w:color w:val="auto"/>
          <w:spacing w:val="8"/>
          <w:sz w:val="20"/>
          <w:szCs w:val="20"/>
          <w:highlight w:val="none"/>
          <w:u w:val="single" w:color="auto"/>
        </w:rPr>
        <w:t xml:space="preserve">                </w:t>
      </w:r>
      <w:r>
        <w:rPr>
          <w:color w:val="auto"/>
          <w:spacing w:val="8"/>
          <w:sz w:val="20"/>
          <w:szCs w:val="20"/>
          <w:highlight w:val="none"/>
        </w:rPr>
        <w:t>（发包人名称，以下简称“发包人</w:t>
      </w:r>
      <w:r>
        <w:rPr>
          <w:color w:val="auto"/>
          <w:spacing w:val="-70"/>
          <w:sz w:val="20"/>
          <w:szCs w:val="20"/>
          <w:highlight w:val="none"/>
        </w:rPr>
        <w:t xml:space="preserve"> </w:t>
      </w:r>
      <w:r>
        <w:rPr>
          <w:color w:val="auto"/>
          <w:spacing w:val="8"/>
          <w:sz w:val="20"/>
          <w:szCs w:val="20"/>
          <w:highlight w:val="none"/>
        </w:rPr>
        <w:t>”）与</w:t>
      </w:r>
      <w:r>
        <w:rPr>
          <w:color w:val="auto"/>
          <w:spacing w:val="7"/>
          <w:sz w:val="20"/>
          <w:szCs w:val="20"/>
          <w:highlight w:val="none"/>
        </w:rPr>
        <w:t xml:space="preserve"> </w:t>
      </w:r>
      <w:r>
        <w:rPr>
          <w:color w:val="auto"/>
          <w:spacing w:val="2"/>
          <w:sz w:val="20"/>
          <w:szCs w:val="20"/>
          <w:highlight w:val="none"/>
          <w:u w:val="single" w:color="auto"/>
        </w:rPr>
        <w:t xml:space="preserve">                            </w:t>
      </w:r>
      <w:r>
        <w:rPr>
          <w:color w:val="auto"/>
          <w:spacing w:val="7"/>
          <w:sz w:val="20"/>
          <w:szCs w:val="20"/>
          <w:highlight w:val="none"/>
        </w:rPr>
        <w:t>（承</w:t>
      </w:r>
      <w:r>
        <w:rPr>
          <w:color w:val="auto"/>
          <w:spacing w:val="15"/>
          <w:sz w:val="20"/>
          <w:szCs w:val="20"/>
          <w:highlight w:val="none"/>
        </w:rPr>
        <w:t xml:space="preserve"> </w:t>
      </w:r>
      <w:r>
        <w:rPr>
          <w:color w:val="auto"/>
          <w:spacing w:val="6"/>
          <w:sz w:val="20"/>
          <w:szCs w:val="20"/>
          <w:highlight w:val="none"/>
        </w:rPr>
        <w:t>包人名称</w:t>
      </w:r>
      <w:r>
        <w:rPr>
          <w:color w:val="auto"/>
          <w:spacing w:val="-8"/>
          <w:sz w:val="20"/>
          <w:szCs w:val="20"/>
          <w:highlight w:val="none"/>
        </w:rPr>
        <w:t>）（</w:t>
      </w:r>
      <w:r>
        <w:rPr>
          <w:color w:val="auto"/>
          <w:spacing w:val="6"/>
          <w:sz w:val="20"/>
          <w:szCs w:val="20"/>
          <w:highlight w:val="none"/>
        </w:rPr>
        <w:t>以下称“承包人</w:t>
      </w:r>
      <w:r>
        <w:rPr>
          <w:color w:val="auto"/>
          <w:spacing w:val="-69"/>
          <w:sz w:val="20"/>
          <w:szCs w:val="20"/>
          <w:highlight w:val="none"/>
        </w:rPr>
        <w:t xml:space="preserve"> </w:t>
      </w:r>
      <w:r>
        <w:rPr>
          <w:color w:val="auto"/>
          <w:spacing w:val="6"/>
          <w:sz w:val="20"/>
          <w:szCs w:val="20"/>
          <w:highlight w:val="none"/>
        </w:rPr>
        <w:t>”）于</w:t>
      </w:r>
      <w:r>
        <w:rPr>
          <w:color w:val="auto"/>
          <w:spacing w:val="6"/>
          <w:sz w:val="20"/>
          <w:szCs w:val="20"/>
          <w:highlight w:val="none"/>
          <w:u w:val="single" w:color="auto"/>
        </w:rPr>
        <w:t xml:space="preserve">    </w:t>
      </w:r>
      <w:r>
        <w:rPr>
          <w:color w:val="auto"/>
          <w:spacing w:val="-91"/>
          <w:sz w:val="20"/>
          <w:szCs w:val="20"/>
          <w:highlight w:val="none"/>
        </w:rPr>
        <w:t xml:space="preserve"> </w:t>
      </w:r>
      <w:r>
        <w:rPr>
          <w:color w:val="auto"/>
          <w:spacing w:val="6"/>
          <w:sz w:val="20"/>
          <w:szCs w:val="20"/>
          <w:highlight w:val="none"/>
        </w:rPr>
        <w:t>年</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87"/>
          <w:sz w:val="20"/>
          <w:szCs w:val="20"/>
          <w:highlight w:val="none"/>
        </w:rPr>
        <w:t xml:space="preserve"> </w:t>
      </w:r>
      <w:r>
        <w:rPr>
          <w:color w:val="auto"/>
          <w:spacing w:val="6"/>
          <w:sz w:val="20"/>
          <w:szCs w:val="20"/>
          <w:highlight w:val="none"/>
        </w:rPr>
        <w:t>月</w:t>
      </w:r>
      <w:r>
        <w:rPr>
          <w:color w:val="auto"/>
          <w:spacing w:val="6"/>
          <w:sz w:val="20"/>
          <w:szCs w:val="20"/>
          <w:highlight w:val="none"/>
          <w:u w:val="single" w:color="auto"/>
        </w:rPr>
        <w:t xml:space="preserve">   </w:t>
      </w:r>
      <w:r>
        <w:rPr>
          <w:color w:val="auto"/>
          <w:spacing w:val="-55"/>
          <w:sz w:val="20"/>
          <w:szCs w:val="20"/>
          <w:highlight w:val="none"/>
        </w:rPr>
        <w:t xml:space="preserve"> </w:t>
      </w:r>
      <w:r>
        <w:rPr>
          <w:color w:val="auto"/>
          <w:spacing w:val="6"/>
          <w:sz w:val="20"/>
          <w:szCs w:val="20"/>
          <w:highlight w:val="none"/>
        </w:rPr>
        <w:t>日就</w:t>
      </w:r>
      <w:r>
        <w:rPr>
          <w:color w:val="auto"/>
          <w:spacing w:val="-98"/>
          <w:sz w:val="20"/>
          <w:szCs w:val="20"/>
          <w:highlight w:val="none"/>
        </w:rPr>
        <w:t xml:space="preserve"> </w:t>
      </w:r>
      <w:r>
        <w:rPr>
          <w:color w:val="auto"/>
          <w:spacing w:val="6"/>
          <w:sz w:val="20"/>
          <w:szCs w:val="20"/>
          <w:highlight w:val="none"/>
          <w:u w:val="single" w:color="auto"/>
        </w:rPr>
        <w:t xml:space="preserve">              </w:t>
      </w:r>
      <w:r>
        <w:rPr>
          <w:color w:val="auto"/>
          <w:spacing w:val="5"/>
          <w:sz w:val="20"/>
          <w:szCs w:val="20"/>
          <w:highlight w:val="none"/>
          <w:u w:val="single" w:color="auto"/>
        </w:rPr>
        <w:t xml:space="preserve">           </w:t>
      </w:r>
      <w:r>
        <w:rPr>
          <w:color w:val="auto"/>
          <w:spacing w:val="5"/>
          <w:sz w:val="20"/>
          <w:szCs w:val="20"/>
          <w:highlight w:val="none"/>
        </w:rPr>
        <w:t>（工程名称）施工及</w:t>
      </w:r>
      <w:r>
        <w:rPr>
          <w:color w:val="auto"/>
          <w:sz w:val="20"/>
          <w:szCs w:val="20"/>
          <w:highlight w:val="none"/>
        </w:rPr>
        <w:t xml:space="preserve"> </w:t>
      </w:r>
      <w:r>
        <w:rPr>
          <w:color w:val="auto"/>
          <w:spacing w:val="11"/>
          <w:sz w:val="20"/>
          <w:szCs w:val="20"/>
          <w:highlight w:val="none"/>
        </w:rPr>
        <w:t>有关事项协商一致共同签订《建设工程施工合同》</w:t>
      </w:r>
      <w:r>
        <w:rPr>
          <w:color w:val="auto"/>
          <w:spacing w:val="-56"/>
          <w:sz w:val="20"/>
          <w:szCs w:val="20"/>
          <w:highlight w:val="none"/>
        </w:rPr>
        <w:t xml:space="preserve"> </w:t>
      </w:r>
      <w:r>
        <w:rPr>
          <w:color w:val="auto"/>
          <w:spacing w:val="11"/>
          <w:sz w:val="20"/>
          <w:szCs w:val="20"/>
          <w:highlight w:val="none"/>
        </w:rPr>
        <w:t>。我方愿意无条件</w:t>
      </w:r>
      <w:r>
        <w:rPr>
          <w:color w:val="auto"/>
          <w:spacing w:val="10"/>
          <w:sz w:val="20"/>
          <w:szCs w:val="20"/>
          <w:highlight w:val="none"/>
        </w:rPr>
        <w:t>地、不可撤销地就承包人履行与你方</w:t>
      </w:r>
      <w:r>
        <w:rPr>
          <w:color w:val="auto"/>
          <w:sz w:val="20"/>
          <w:szCs w:val="20"/>
          <w:highlight w:val="none"/>
        </w:rPr>
        <w:t xml:space="preserve"> </w:t>
      </w:r>
      <w:r>
        <w:rPr>
          <w:color w:val="auto"/>
          <w:spacing w:val="8"/>
          <w:sz w:val="20"/>
          <w:szCs w:val="20"/>
          <w:highlight w:val="none"/>
        </w:rPr>
        <w:t>签订的合同，向你方提供连带责任担保。</w:t>
      </w:r>
    </w:p>
    <w:p w14:paraId="14798120">
      <w:pPr>
        <w:pStyle w:val="2"/>
        <w:spacing w:before="32" w:line="228" w:lineRule="auto"/>
        <w:ind w:left="443"/>
        <w:rPr>
          <w:color w:val="auto"/>
          <w:sz w:val="20"/>
          <w:szCs w:val="20"/>
          <w:highlight w:val="none"/>
        </w:rPr>
      </w:pPr>
      <w:r>
        <w:rPr>
          <w:color w:val="auto"/>
          <w:spacing w:val="3"/>
          <w:sz w:val="20"/>
          <w:szCs w:val="20"/>
          <w:highlight w:val="none"/>
        </w:rPr>
        <w:t>1. 担保金额人民币（大写）</w:t>
      </w:r>
      <w:r>
        <w:rPr>
          <w:color w:val="auto"/>
          <w:spacing w:val="5"/>
          <w:sz w:val="20"/>
          <w:szCs w:val="20"/>
          <w:highlight w:val="none"/>
          <w:u w:val="single" w:color="auto"/>
        </w:rPr>
        <w:t xml:space="preserve">                 </w:t>
      </w:r>
      <w:r>
        <w:rPr>
          <w:color w:val="auto"/>
          <w:spacing w:val="-76"/>
          <w:sz w:val="20"/>
          <w:szCs w:val="20"/>
          <w:highlight w:val="none"/>
        </w:rPr>
        <w:t xml:space="preserve"> </w:t>
      </w:r>
      <w:r>
        <w:rPr>
          <w:color w:val="auto"/>
          <w:spacing w:val="3"/>
          <w:sz w:val="20"/>
          <w:szCs w:val="20"/>
          <w:highlight w:val="none"/>
        </w:rPr>
        <w:t>元 (¥</w:t>
      </w:r>
      <w:r>
        <w:rPr>
          <w:color w:val="auto"/>
          <w:spacing w:val="-100"/>
          <w:sz w:val="20"/>
          <w:szCs w:val="20"/>
          <w:highlight w:val="none"/>
        </w:rPr>
        <w:t xml:space="preserve"> </w:t>
      </w:r>
      <w:r>
        <w:rPr>
          <w:color w:val="auto"/>
          <w:spacing w:val="5"/>
          <w:sz w:val="20"/>
          <w:szCs w:val="20"/>
          <w:highlight w:val="none"/>
          <w:u w:val="single" w:color="auto"/>
        </w:rPr>
        <w:t xml:space="preserve">             </w:t>
      </w:r>
      <w:r>
        <w:rPr>
          <w:color w:val="auto"/>
          <w:spacing w:val="-68"/>
          <w:sz w:val="20"/>
          <w:szCs w:val="20"/>
          <w:highlight w:val="none"/>
        </w:rPr>
        <w:t xml:space="preserve"> </w:t>
      </w:r>
      <w:r>
        <w:rPr>
          <w:color w:val="auto"/>
          <w:spacing w:val="3"/>
          <w:sz w:val="20"/>
          <w:szCs w:val="20"/>
          <w:highlight w:val="none"/>
        </w:rPr>
        <w:t>)</w:t>
      </w:r>
      <w:r>
        <w:rPr>
          <w:color w:val="auto"/>
          <w:spacing w:val="19"/>
          <w:sz w:val="20"/>
          <w:szCs w:val="20"/>
          <w:highlight w:val="none"/>
        </w:rPr>
        <w:t xml:space="preserve"> </w:t>
      </w:r>
      <w:r>
        <w:rPr>
          <w:color w:val="auto"/>
          <w:spacing w:val="3"/>
          <w:sz w:val="20"/>
          <w:szCs w:val="20"/>
          <w:highlight w:val="none"/>
        </w:rPr>
        <w:t>。</w:t>
      </w:r>
    </w:p>
    <w:p w14:paraId="627048BD">
      <w:pPr>
        <w:pStyle w:val="2"/>
        <w:spacing w:before="103" w:line="228" w:lineRule="auto"/>
        <w:ind w:left="430"/>
        <w:rPr>
          <w:color w:val="auto"/>
          <w:sz w:val="20"/>
          <w:szCs w:val="20"/>
          <w:highlight w:val="none"/>
        </w:rPr>
      </w:pPr>
      <w:r>
        <w:rPr>
          <w:color w:val="auto"/>
          <w:spacing w:val="9"/>
          <w:sz w:val="20"/>
          <w:szCs w:val="20"/>
          <w:highlight w:val="none"/>
        </w:rPr>
        <w:t>2. 担保有效期自你方与承包人签订的合同生效之日起至你方签发或应签发工程接收证书之日止。</w:t>
      </w:r>
    </w:p>
    <w:p w14:paraId="739257B0">
      <w:pPr>
        <w:pStyle w:val="2"/>
        <w:spacing w:before="107" w:line="277" w:lineRule="auto"/>
        <w:ind w:left="10" w:firstLine="421"/>
        <w:rPr>
          <w:color w:val="auto"/>
          <w:sz w:val="20"/>
          <w:szCs w:val="20"/>
          <w:highlight w:val="none"/>
        </w:rPr>
      </w:pPr>
      <w:r>
        <w:rPr>
          <w:color w:val="auto"/>
          <w:spacing w:val="9"/>
          <w:sz w:val="20"/>
          <w:szCs w:val="20"/>
          <w:highlight w:val="none"/>
        </w:rPr>
        <w:t>3. 在本担保有效期内，因承包人违反合同约定的义务给你方造成经济损失时，我方在收到你</w:t>
      </w:r>
      <w:r>
        <w:rPr>
          <w:color w:val="auto"/>
          <w:spacing w:val="8"/>
          <w:sz w:val="20"/>
          <w:szCs w:val="20"/>
          <w:highlight w:val="none"/>
        </w:rPr>
        <w:t>方以书面</w:t>
      </w:r>
      <w:r>
        <w:rPr>
          <w:color w:val="auto"/>
          <w:sz w:val="20"/>
          <w:szCs w:val="20"/>
          <w:highlight w:val="none"/>
        </w:rPr>
        <w:t xml:space="preserve"> </w:t>
      </w:r>
      <w:r>
        <w:rPr>
          <w:color w:val="auto"/>
          <w:spacing w:val="8"/>
          <w:sz w:val="20"/>
          <w:szCs w:val="20"/>
          <w:highlight w:val="none"/>
        </w:rPr>
        <w:t>形式提出的在担保金额内的赔偿要求后，在</w:t>
      </w:r>
      <w:r>
        <w:rPr>
          <w:color w:val="auto"/>
          <w:spacing w:val="-33"/>
          <w:sz w:val="20"/>
          <w:szCs w:val="20"/>
          <w:highlight w:val="none"/>
        </w:rPr>
        <w:t xml:space="preserve"> </w:t>
      </w:r>
      <w:r>
        <w:rPr>
          <w:color w:val="auto"/>
          <w:spacing w:val="8"/>
          <w:sz w:val="20"/>
          <w:szCs w:val="20"/>
          <w:highlight w:val="none"/>
        </w:rPr>
        <w:t>7</w:t>
      </w:r>
      <w:r>
        <w:rPr>
          <w:color w:val="auto"/>
          <w:spacing w:val="-34"/>
          <w:sz w:val="20"/>
          <w:szCs w:val="20"/>
          <w:highlight w:val="none"/>
        </w:rPr>
        <w:t xml:space="preserve"> </w:t>
      </w:r>
      <w:r>
        <w:rPr>
          <w:color w:val="auto"/>
          <w:spacing w:val="8"/>
          <w:sz w:val="20"/>
          <w:szCs w:val="20"/>
          <w:highlight w:val="none"/>
        </w:rPr>
        <w:t>天内无条件支付。</w:t>
      </w:r>
    </w:p>
    <w:p w14:paraId="482C5C1F">
      <w:pPr>
        <w:pStyle w:val="2"/>
        <w:spacing w:before="105" w:line="228" w:lineRule="auto"/>
        <w:ind w:left="427"/>
        <w:rPr>
          <w:color w:val="auto"/>
          <w:sz w:val="20"/>
          <w:szCs w:val="20"/>
          <w:highlight w:val="none"/>
        </w:rPr>
      </w:pPr>
      <w:r>
        <w:rPr>
          <w:color w:val="auto"/>
          <w:spacing w:val="9"/>
          <w:sz w:val="20"/>
          <w:szCs w:val="20"/>
          <w:highlight w:val="none"/>
        </w:rPr>
        <w:t>4. 你方和承包人按合同约定变更合同时，我方承担本担保规定的义务不变。</w:t>
      </w:r>
    </w:p>
    <w:p w14:paraId="2A865BC1">
      <w:pPr>
        <w:pStyle w:val="2"/>
        <w:spacing w:before="104" w:line="278" w:lineRule="auto"/>
        <w:ind w:left="8" w:firstLine="423"/>
        <w:rPr>
          <w:color w:val="auto"/>
          <w:sz w:val="20"/>
          <w:szCs w:val="20"/>
          <w:highlight w:val="none"/>
        </w:rPr>
      </w:pPr>
      <w:r>
        <w:rPr>
          <w:color w:val="auto"/>
          <w:spacing w:val="9"/>
          <w:sz w:val="20"/>
          <w:szCs w:val="20"/>
          <w:highlight w:val="none"/>
        </w:rPr>
        <w:t>5. 因本保函发生的纠纷，可由双方协商解决，协商不</w:t>
      </w:r>
      <w:r>
        <w:rPr>
          <w:color w:val="auto"/>
          <w:spacing w:val="8"/>
          <w:sz w:val="20"/>
          <w:szCs w:val="20"/>
          <w:highlight w:val="none"/>
        </w:rPr>
        <w:t>成的，任何一方均可提请</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93"/>
          <w:sz w:val="20"/>
          <w:szCs w:val="20"/>
          <w:highlight w:val="none"/>
        </w:rPr>
        <w:t xml:space="preserve"> </w:t>
      </w:r>
      <w:r>
        <w:rPr>
          <w:color w:val="auto"/>
          <w:spacing w:val="8"/>
          <w:sz w:val="20"/>
          <w:szCs w:val="20"/>
          <w:highlight w:val="none"/>
        </w:rPr>
        <w:t>仲裁委员会仲</w:t>
      </w:r>
      <w:r>
        <w:rPr>
          <w:color w:val="auto"/>
          <w:sz w:val="20"/>
          <w:szCs w:val="20"/>
          <w:highlight w:val="none"/>
        </w:rPr>
        <w:t xml:space="preserve"> 裁。</w:t>
      </w:r>
    </w:p>
    <w:p w14:paraId="487D7830">
      <w:pPr>
        <w:pStyle w:val="2"/>
        <w:spacing w:before="102" w:line="228" w:lineRule="auto"/>
        <w:ind w:left="429"/>
        <w:rPr>
          <w:color w:val="auto"/>
          <w:sz w:val="20"/>
          <w:szCs w:val="20"/>
          <w:highlight w:val="none"/>
        </w:rPr>
      </w:pPr>
      <w:r>
        <w:rPr>
          <w:color w:val="auto"/>
          <w:spacing w:val="9"/>
          <w:sz w:val="20"/>
          <w:szCs w:val="20"/>
          <w:highlight w:val="none"/>
        </w:rPr>
        <w:t>6. 本保函自我方法定代表人（或其授权代理人）签字并加盖公章之日起</w:t>
      </w:r>
      <w:r>
        <w:rPr>
          <w:color w:val="auto"/>
          <w:spacing w:val="8"/>
          <w:sz w:val="20"/>
          <w:szCs w:val="20"/>
          <w:highlight w:val="none"/>
        </w:rPr>
        <w:t>生效。</w:t>
      </w:r>
    </w:p>
    <w:p w14:paraId="6C328EF1">
      <w:pPr>
        <w:spacing w:line="389" w:lineRule="auto"/>
        <w:rPr>
          <w:rFonts w:ascii="Arial"/>
          <w:color w:val="auto"/>
          <w:sz w:val="21"/>
          <w:highlight w:val="none"/>
        </w:rPr>
      </w:pPr>
    </w:p>
    <w:p w14:paraId="1D4DB31C">
      <w:pPr>
        <w:pStyle w:val="2"/>
        <w:spacing w:before="66" w:line="313" w:lineRule="auto"/>
        <w:ind w:left="8" w:right="4619"/>
        <w:jc w:val="right"/>
        <w:rPr>
          <w:color w:val="auto"/>
          <w:sz w:val="20"/>
          <w:szCs w:val="20"/>
          <w:highlight w:val="none"/>
        </w:rPr>
      </w:pPr>
      <w:r>
        <w:rPr>
          <w:color w:val="auto"/>
          <w:spacing w:val="11"/>
          <w:sz w:val="20"/>
          <w:szCs w:val="20"/>
          <w:highlight w:val="none"/>
        </w:rPr>
        <w:t>担 保</w:t>
      </w:r>
      <w:r>
        <w:rPr>
          <w:color w:val="auto"/>
          <w:spacing w:val="17"/>
          <w:sz w:val="20"/>
          <w:szCs w:val="20"/>
          <w:highlight w:val="none"/>
        </w:rPr>
        <w:t xml:space="preserve"> </w:t>
      </w:r>
      <w:r>
        <w:rPr>
          <w:color w:val="auto"/>
          <w:spacing w:val="11"/>
          <w:sz w:val="20"/>
          <w:szCs w:val="20"/>
          <w:highlight w:val="none"/>
        </w:rPr>
        <w:t>人</w:t>
      </w:r>
      <w:r>
        <w:rPr>
          <w:color w:val="auto"/>
          <w:spacing w:val="-19"/>
          <w:sz w:val="20"/>
          <w:szCs w:val="20"/>
          <w:highlight w:val="none"/>
        </w:rPr>
        <w:t>：</w:t>
      </w:r>
      <w:r>
        <w:rPr>
          <w:color w:val="auto"/>
          <w:spacing w:val="1"/>
          <w:sz w:val="20"/>
          <w:szCs w:val="20"/>
          <w:highlight w:val="none"/>
          <w:u w:val="single" w:color="auto"/>
        </w:rPr>
        <w:t xml:space="preserve">                            </w:t>
      </w:r>
      <w:r>
        <w:rPr>
          <w:color w:val="auto"/>
          <w:spacing w:val="-19"/>
          <w:sz w:val="20"/>
          <w:szCs w:val="20"/>
          <w:highlight w:val="none"/>
        </w:rPr>
        <w:t>（</w:t>
      </w:r>
      <w:r>
        <w:rPr>
          <w:color w:val="auto"/>
          <w:spacing w:val="11"/>
          <w:sz w:val="20"/>
          <w:szCs w:val="20"/>
          <w:highlight w:val="none"/>
        </w:rPr>
        <w:t>盖单位章）</w:t>
      </w:r>
      <w:r>
        <w:rPr>
          <w:color w:val="auto"/>
          <w:spacing w:val="9"/>
          <w:sz w:val="20"/>
          <w:szCs w:val="20"/>
          <w:highlight w:val="none"/>
        </w:rPr>
        <w:t xml:space="preserve"> 法定代表人或其委托代理人</w:t>
      </w:r>
      <w:r>
        <w:rPr>
          <w:color w:val="auto"/>
          <w:spacing w:val="1"/>
          <w:sz w:val="20"/>
          <w:szCs w:val="20"/>
          <w:highlight w:val="none"/>
        </w:rPr>
        <w:t>：</w:t>
      </w:r>
      <w:r>
        <w:rPr>
          <w:color w:val="auto"/>
          <w:spacing w:val="5"/>
          <w:sz w:val="20"/>
          <w:szCs w:val="20"/>
          <w:highlight w:val="none"/>
          <w:u w:val="single" w:color="auto"/>
        </w:rPr>
        <w:t xml:space="preserve">               </w:t>
      </w:r>
      <w:r>
        <w:rPr>
          <w:color w:val="auto"/>
          <w:spacing w:val="1"/>
          <w:sz w:val="20"/>
          <w:szCs w:val="20"/>
          <w:highlight w:val="none"/>
        </w:rPr>
        <w:t>（</w:t>
      </w:r>
      <w:r>
        <w:rPr>
          <w:color w:val="auto"/>
          <w:spacing w:val="9"/>
          <w:sz w:val="20"/>
          <w:szCs w:val="20"/>
          <w:highlight w:val="none"/>
        </w:rPr>
        <w:t>签字）</w:t>
      </w:r>
    </w:p>
    <w:p w14:paraId="28F34205">
      <w:pPr>
        <w:pStyle w:val="2"/>
        <w:spacing w:before="27" w:line="238" w:lineRule="auto"/>
        <w:ind w:left="8"/>
        <w:rPr>
          <w:color w:val="auto"/>
          <w:sz w:val="20"/>
          <w:szCs w:val="20"/>
          <w:highlight w:val="none"/>
        </w:rPr>
      </w:pPr>
      <w:r>
        <w:rPr>
          <w:color w:val="auto"/>
          <w:spacing w:val="-3"/>
          <w:sz w:val="20"/>
          <w:szCs w:val="20"/>
          <w:highlight w:val="none"/>
        </w:rPr>
        <w:t>地</w:t>
      </w:r>
      <w:r>
        <w:rPr>
          <w:color w:val="auto"/>
          <w:spacing w:val="9"/>
          <w:sz w:val="20"/>
          <w:szCs w:val="20"/>
          <w:highlight w:val="none"/>
        </w:rPr>
        <w:t xml:space="preserve">    </w:t>
      </w:r>
      <w:r>
        <w:rPr>
          <w:color w:val="auto"/>
          <w:spacing w:val="-3"/>
          <w:sz w:val="20"/>
          <w:szCs w:val="20"/>
          <w:highlight w:val="none"/>
        </w:rPr>
        <w:t>址</w:t>
      </w:r>
      <w:r>
        <w:rPr>
          <w:color w:val="auto"/>
          <w:spacing w:val="-74"/>
          <w:sz w:val="20"/>
          <w:szCs w:val="20"/>
          <w:highlight w:val="none"/>
        </w:rPr>
        <w:t xml:space="preserve"> </w:t>
      </w:r>
      <w:r>
        <w:rPr>
          <w:color w:val="auto"/>
          <w:spacing w:val="-3"/>
          <w:sz w:val="20"/>
          <w:szCs w:val="20"/>
          <w:highlight w:val="none"/>
        </w:rPr>
        <w:t>：</w:t>
      </w:r>
      <w:r>
        <w:rPr>
          <w:color w:val="auto"/>
          <w:spacing w:val="-3"/>
          <w:sz w:val="20"/>
          <w:szCs w:val="20"/>
          <w:highlight w:val="none"/>
          <w:u w:val="single" w:color="auto"/>
        </w:rPr>
        <w:t xml:space="preserve">                                         </w:t>
      </w:r>
    </w:p>
    <w:p w14:paraId="74E79BA5">
      <w:pPr>
        <w:pStyle w:val="2"/>
        <w:spacing w:before="95" w:line="228" w:lineRule="auto"/>
        <w:ind w:left="23"/>
        <w:rPr>
          <w:color w:val="auto"/>
          <w:sz w:val="20"/>
          <w:szCs w:val="20"/>
          <w:highlight w:val="none"/>
        </w:rPr>
      </w:pPr>
      <w:r>
        <w:rPr>
          <w:color w:val="auto"/>
          <w:spacing w:val="3"/>
          <w:sz w:val="20"/>
          <w:szCs w:val="20"/>
          <w:highlight w:val="none"/>
        </w:rPr>
        <w:t>邮政编码：</w:t>
      </w:r>
      <w:r>
        <w:rPr>
          <w:color w:val="auto"/>
          <w:spacing w:val="3"/>
          <w:sz w:val="20"/>
          <w:szCs w:val="20"/>
          <w:highlight w:val="none"/>
          <w:u w:val="single" w:color="auto"/>
        </w:rPr>
        <w:t xml:space="preserve">                      </w:t>
      </w:r>
      <w:r>
        <w:rPr>
          <w:color w:val="auto"/>
          <w:spacing w:val="2"/>
          <w:sz w:val="20"/>
          <w:szCs w:val="20"/>
          <w:highlight w:val="none"/>
          <w:u w:val="single" w:color="auto"/>
        </w:rPr>
        <w:t xml:space="preserve">                 </w:t>
      </w:r>
    </w:p>
    <w:p w14:paraId="04CDC20A">
      <w:pPr>
        <w:pStyle w:val="2"/>
        <w:spacing w:before="105" w:line="231" w:lineRule="auto"/>
        <w:ind w:left="32"/>
        <w:rPr>
          <w:color w:val="auto"/>
          <w:sz w:val="20"/>
          <w:szCs w:val="20"/>
          <w:highlight w:val="none"/>
        </w:rPr>
      </w:pPr>
      <w:r>
        <w:rPr>
          <w:color w:val="auto"/>
          <w:spacing w:val="-13"/>
          <w:sz w:val="20"/>
          <w:szCs w:val="20"/>
          <w:highlight w:val="none"/>
        </w:rPr>
        <w:t>电</w:t>
      </w:r>
      <w:r>
        <w:rPr>
          <w:color w:val="auto"/>
          <w:spacing w:val="6"/>
          <w:sz w:val="20"/>
          <w:szCs w:val="20"/>
          <w:highlight w:val="none"/>
        </w:rPr>
        <w:t xml:space="preserve">    </w:t>
      </w:r>
      <w:r>
        <w:rPr>
          <w:color w:val="auto"/>
          <w:spacing w:val="-13"/>
          <w:sz w:val="20"/>
          <w:szCs w:val="20"/>
          <w:highlight w:val="none"/>
        </w:rPr>
        <w:t>话</w:t>
      </w:r>
      <w:r>
        <w:rPr>
          <w:color w:val="auto"/>
          <w:spacing w:val="-71"/>
          <w:sz w:val="20"/>
          <w:szCs w:val="20"/>
          <w:highlight w:val="none"/>
        </w:rPr>
        <w:t xml:space="preserve"> </w:t>
      </w:r>
      <w:r>
        <w:rPr>
          <w:color w:val="auto"/>
          <w:spacing w:val="-13"/>
          <w:sz w:val="20"/>
          <w:szCs w:val="20"/>
          <w:highlight w:val="none"/>
        </w:rPr>
        <w:t>：</w:t>
      </w:r>
      <w:r>
        <w:rPr>
          <w:color w:val="auto"/>
          <w:sz w:val="20"/>
          <w:szCs w:val="20"/>
          <w:highlight w:val="none"/>
          <w:u w:val="single" w:color="auto"/>
        </w:rPr>
        <w:t xml:space="preserve">                                        </w:t>
      </w:r>
    </w:p>
    <w:p w14:paraId="32C549B2">
      <w:pPr>
        <w:pStyle w:val="2"/>
        <w:spacing w:before="103" w:line="228" w:lineRule="auto"/>
        <w:ind w:left="6"/>
        <w:rPr>
          <w:color w:val="auto"/>
          <w:sz w:val="20"/>
          <w:szCs w:val="20"/>
          <w:highlight w:val="none"/>
        </w:rPr>
      </w:pPr>
      <w:r>
        <w:rPr>
          <w:color w:val="auto"/>
          <w:spacing w:val="-3"/>
          <w:sz w:val="20"/>
          <w:szCs w:val="20"/>
          <w:highlight w:val="none"/>
        </w:rPr>
        <w:t>传</w:t>
      </w:r>
      <w:r>
        <w:rPr>
          <w:color w:val="auto"/>
          <w:spacing w:val="9"/>
          <w:sz w:val="20"/>
          <w:szCs w:val="20"/>
          <w:highlight w:val="none"/>
        </w:rPr>
        <w:t xml:space="preserve">    </w:t>
      </w:r>
      <w:r>
        <w:rPr>
          <w:color w:val="auto"/>
          <w:spacing w:val="-3"/>
          <w:sz w:val="20"/>
          <w:szCs w:val="20"/>
          <w:highlight w:val="none"/>
        </w:rPr>
        <w:t>真</w:t>
      </w:r>
      <w:r>
        <w:rPr>
          <w:color w:val="auto"/>
          <w:spacing w:val="-72"/>
          <w:sz w:val="20"/>
          <w:szCs w:val="20"/>
          <w:highlight w:val="none"/>
        </w:rPr>
        <w:t xml:space="preserve"> </w:t>
      </w:r>
      <w:r>
        <w:rPr>
          <w:color w:val="auto"/>
          <w:spacing w:val="-3"/>
          <w:sz w:val="20"/>
          <w:szCs w:val="20"/>
          <w:highlight w:val="none"/>
        </w:rPr>
        <w:t>：</w:t>
      </w:r>
      <w:r>
        <w:rPr>
          <w:color w:val="auto"/>
          <w:spacing w:val="-3"/>
          <w:sz w:val="20"/>
          <w:szCs w:val="20"/>
          <w:highlight w:val="none"/>
          <w:u w:val="single" w:color="auto"/>
        </w:rPr>
        <w:t xml:space="preserve">                                         </w:t>
      </w:r>
    </w:p>
    <w:p w14:paraId="7FD583C5">
      <w:pPr>
        <w:pStyle w:val="2"/>
        <w:tabs>
          <w:tab w:val="left" w:pos="2727"/>
        </w:tabs>
        <w:spacing w:before="104" w:line="228" w:lineRule="auto"/>
        <w:ind w:left="1573"/>
        <w:rPr>
          <w:color w:val="auto"/>
          <w:sz w:val="20"/>
          <w:szCs w:val="20"/>
          <w:highlight w:val="none"/>
        </w:rPr>
      </w:pPr>
      <w:r>
        <w:rPr>
          <w:color w:val="auto"/>
          <w:sz w:val="20"/>
          <w:szCs w:val="20"/>
          <w:highlight w:val="none"/>
          <w:u w:val="single" w:color="auto"/>
        </w:rPr>
        <w:tab/>
      </w:r>
      <w:r>
        <w:rPr>
          <w:color w:val="auto"/>
          <w:spacing w:val="-89"/>
          <w:sz w:val="20"/>
          <w:szCs w:val="20"/>
          <w:highlight w:val="none"/>
        </w:rPr>
        <w:t xml:space="preserve"> </w:t>
      </w:r>
      <w:r>
        <w:rPr>
          <w:color w:val="auto"/>
          <w:spacing w:val="-2"/>
          <w:sz w:val="20"/>
          <w:szCs w:val="20"/>
          <w:highlight w:val="none"/>
        </w:rPr>
        <w:t>年</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87"/>
          <w:sz w:val="20"/>
          <w:szCs w:val="20"/>
          <w:highlight w:val="none"/>
        </w:rPr>
        <w:t xml:space="preserve"> </w:t>
      </w:r>
      <w:r>
        <w:rPr>
          <w:color w:val="auto"/>
          <w:spacing w:val="-2"/>
          <w:sz w:val="20"/>
          <w:szCs w:val="20"/>
          <w:highlight w:val="none"/>
        </w:rPr>
        <w:t>月</w:t>
      </w:r>
      <w:r>
        <w:rPr>
          <w:color w:val="auto"/>
          <w:spacing w:val="4"/>
          <w:sz w:val="20"/>
          <w:szCs w:val="20"/>
          <w:highlight w:val="none"/>
          <w:u w:val="single" w:color="auto"/>
        </w:rPr>
        <w:t xml:space="preserve">        </w:t>
      </w:r>
      <w:r>
        <w:rPr>
          <w:color w:val="auto"/>
          <w:spacing w:val="-48"/>
          <w:sz w:val="20"/>
          <w:szCs w:val="20"/>
          <w:highlight w:val="none"/>
        </w:rPr>
        <w:t xml:space="preserve"> </w:t>
      </w:r>
      <w:r>
        <w:rPr>
          <w:color w:val="auto"/>
          <w:spacing w:val="-2"/>
          <w:sz w:val="20"/>
          <w:szCs w:val="20"/>
          <w:highlight w:val="none"/>
        </w:rPr>
        <w:t>日</w:t>
      </w:r>
    </w:p>
    <w:p w14:paraId="541171B4">
      <w:pPr>
        <w:spacing w:line="228" w:lineRule="auto"/>
        <w:rPr>
          <w:color w:val="auto"/>
          <w:sz w:val="20"/>
          <w:szCs w:val="20"/>
          <w:highlight w:val="none"/>
        </w:rPr>
        <w:sectPr>
          <w:footerReference r:id="rId67" w:type="default"/>
          <w:pgSz w:w="11906" w:h="16839"/>
          <w:pgMar w:top="400" w:right="1081" w:bottom="1151" w:left="1080" w:header="0" w:footer="989" w:gutter="0"/>
          <w:pgNumType w:fmt="decimal"/>
          <w:cols w:space="720" w:num="1"/>
        </w:sectPr>
      </w:pPr>
    </w:p>
    <w:p w14:paraId="7429BCA8">
      <w:pPr>
        <w:spacing w:line="274" w:lineRule="auto"/>
        <w:rPr>
          <w:rFonts w:ascii="Arial"/>
          <w:color w:val="auto"/>
          <w:sz w:val="21"/>
          <w:highlight w:val="none"/>
        </w:rPr>
      </w:pPr>
    </w:p>
    <w:p w14:paraId="4F590C49">
      <w:pPr>
        <w:spacing w:line="275" w:lineRule="auto"/>
        <w:rPr>
          <w:rFonts w:ascii="Arial"/>
          <w:color w:val="auto"/>
          <w:sz w:val="21"/>
          <w:highlight w:val="none"/>
        </w:rPr>
      </w:pPr>
    </w:p>
    <w:p w14:paraId="0D3ECFD8">
      <w:pPr>
        <w:spacing w:line="275" w:lineRule="auto"/>
        <w:rPr>
          <w:rFonts w:ascii="Arial"/>
          <w:color w:val="auto"/>
          <w:sz w:val="21"/>
          <w:highlight w:val="none"/>
        </w:rPr>
      </w:pPr>
    </w:p>
    <w:p w14:paraId="12851235">
      <w:pPr>
        <w:spacing w:line="275" w:lineRule="auto"/>
        <w:rPr>
          <w:rFonts w:ascii="Arial"/>
          <w:color w:val="auto"/>
          <w:sz w:val="21"/>
          <w:highlight w:val="none"/>
        </w:rPr>
      </w:pPr>
    </w:p>
    <w:p w14:paraId="2F59A889">
      <w:pPr>
        <w:pStyle w:val="2"/>
        <w:spacing w:before="98" w:line="219" w:lineRule="auto"/>
        <w:ind w:left="35"/>
        <w:rPr>
          <w:color w:val="auto"/>
          <w:sz w:val="30"/>
          <w:szCs w:val="30"/>
          <w:highlight w:val="none"/>
        </w:rPr>
      </w:pPr>
      <w:r>
        <w:rPr>
          <w:color w:val="auto"/>
          <w:spacing w:val="-10"/>
          <w:sz w:val="30"/>
          <w:szCs w:val="30"/>
          <w:highlight w:val="none"/>
        </w:rPr>
        <w:t>附件</w:t>
      </w:r>
      <w:r>
        <w:rPr>
          <w:color w:val="auto"/>
          <w:spacing w:val="-62"/>
          <w:sz w:val="30"/>
          <w:szCs w:val="30"/>
          <w:highlight w:val="none"/>
        </w:rPr>
        <w:t xml:space="preserve"> </w:t>
      </w:r>
      <w:r>
        <w:rPr>
          <w:color w:val="auto"/>
          <w:spacing w:val="-10"/>
          <w:sz w:val="30"/>
          <w:szCs w:val="30"/>
          <w:highlight w:val="none"/>
        </w:rPr>
        <w:t>9 ：</w:t>
      </w:r>
    </w:p>
    <w:p w14:paraId="304BAE83">
      <w:pPr>
        <w:spacing w:line="324" w:lineRule="auto"/>
        <w:rPr>
          <w:rFonts w:ascii="Arial"/>
          <w:color w:val="auto"/>
          <w:sz w:val="21"/>
          <w:highlight w:val="none"/>
        </w:rPr>
      </w:pPr>
    </w:p>
    <w:p w14:paraId="229E5BF0">
      <w:pPr>
        <w:pStyle w:val="2"/>
        <w:spacing w:before="97" w:line="220" w:lineRule="auto"/>
        <w:ind w:left="4137"/>
        <w:rPr>
          <w:color w:val="auto"/>
          <w:sz w:val="30"/>
          <w:szCs w:val="30"/>
          <w:highlight w:val="none"/>
        </w:rPr>
      </w:pPr>
      <w:r>
        <w:rPr>
          <w:color w:val="auto"/>
          <w:spacing w:val="-3"/>
          <w:sz w:val="30"/>
          <w:szCs w:val="30"/>
          <w:highlight w:val="none"/>
        </w:rPr>
        <w:t>预付款担保</w:t>
      </w:r>
    </w:p>
    <w:p w14:paraId="337172FB">
      <w:pPr>
        <w:spacing w:line="307" w:lineRule="auto"/>
        <w:rPr>
          <w:rFonts w:ascii="Arial"/>
          <w:color w:val="auto"/>
          <w:sz w:val="21"/>
          <w:highlight w:val="none"/>
        </w:rPr>
      </w:pPr>
    </w:p>
    <w:p w14:paraId="5700D660">
      <w:pPr>
        <w:spacing w:line="307" w:lineRule="auto"/>
        <w:rPr>
          <w:rFonts w:ascii="Arial"/>
          <w:color w:val="auto"/>
          <w:sz w:val="21"/>
          <w:highlight w:val="none"/>
        </w:rPr>
      </w:pPr>
      <w:r>
        <w:rPr>
          <w:color w:val="auto"/>
          <w:highlight w:val="none"/>
        </w:rPr>
        <w:pict>
          <v:shape id="_x0000_s1026" o:spid="_x0000_s1026" style="position:absolute;left:0pt;margin-left:0.2pt;margin-top:11.15pt;height:18.15pt;width:110.25pt;z-index:251660288;mso-width-relative:page;mso-height-relative:page;" filled="f" stroked="t" coordsize="2205,362" path="m0,4l105,4m0,357l2205,357e">
            <v:fill on="f" focussize="0,0"/>
            <v:stroke weight="0.48pt" color="#000000" miterlimit="2" joinstyle="bevel"/>
            <v:imagedata o:title=""/>
            <o:lock v:ext="edit"/>
          </v:shape>
        </w:pict>
      </w:r>
    </w:p>
    <w:p w14:paraId="7036814F">
      <w:pPr>
        <w:pStyle w:val="2"/>
        <w:spacing w:before="65" w:line="229" w:lineRule="auto"/>
        <w:ind w:left="2327"/>
        <w:rPr>
          <w:color w:val="auto"/>
          <w:sz w:val="20"/>
          <w:szCs w:val="20"/>
          <w:highlight w:val="none"/>
        </w:rPr>
      </w:pPr>
      <w:r>
        <w:rPr>
          <w:color w:val="auto"/>
          <w:spacing w:val="6"/>
          <w:sz w:val="20"/>
          <w:szCs w:val="20"/>
          <w:highlight w:val="none"/>
        </w:rPr>
        <w:t>（发包人名称</w:t>
      </w:r>
      <w:r>
        <w:rPr>
          <w:color w:val="auto"/>
          <w:spacing w:val="1"/>
          <w:sz w:val="20"/>
          <w:szCs w:val="20"/>
          <w:highlight w:val="none"/>
        </w:rPr>
        <w:t>）：</w:t>
      </w:r>
    </w:p>
    <w:p w14:paraId="339B02DF">
      <w:pPr>
        <w:spacing w:line="387" w:lineRule="auto"/>
        <w:rPr>
          <w:rFonts w:ascii="Arial"/>
          <w:color w:val="auto"/>
          <w:sz w:val="21"/>
          <w:highlight w:val="none"/>
        </w:rPr>
      </w:pPr>
    </w:p>
    <w:p w14:paraId="28246862">
      <w:pPr>
        <w:pStyle w:val="2"/>
        <w:spacing w:before="65" w:line="318" w:lineRule="auto"/>
        <w:ind w:left="8" w:firstLine="419"/>
        <w:jc w:val="both"/>
        <w:rPr>
          <w:color w:val="auto"/>
          <w:sz w:val="20"/>
          <w:szCs w:val="20"/>
          <w:highlight w:val="none"/>
        </w:rPr>
      </w:pPr>
      <w:r>
        <w:rPr>
          <w:color w:val="auto"/>
          <w:spacing w:val="6"/>
          <w:sz w:val="20"/>
          <w:szCs w:val="20"/>
          <w:highlight w:val="none"/>
        </w:rPr>
        <w:t>根据</w:t>
      </w:r>
      <w:r>
        <w:rPr>
          <w:color w:val="auto"/>
          <w:spacing w:val="-97"/>
          <w:sz w:val="20"/>
          <w:szCs w:val="20"/>
          <w:highlight w:val="none"/>
        </w:rPr>
        <w:t xml:space="preserve"> </w:t>
      </w:r>
      <w:r>
        <w:rPr>
          <w:color w:val="auto"/>
          <w:spacing w:val="6"/>
          <w:sz w:val="20"/>
          <w:szCs w:val="20"/>
          <w:highlight w:val="none"/>
          <w:u w:val="single" w:color="auto"/>
        </w:rPr>
        <w:t xml:space="preserve">                 </w:t>
      </w:r>
      <w:r>
        <w:rPr>
          <w:color w:val="auto"/>
          <w:spacing w:val="6"/>
          <w:sz w:val="20"/>
          <w:szCs w:val="20"/>
          <w:highlight w:val="none"/>
        </w:rPr>
        <w:t>（承包人名称</w:t>
      </w:r>
      <w:r>
        <w:rPr>
          <w:color w:val="auto"/>
          <w:spacing w:val="1"/>
          <w:sz w:val="20"/>
          <w:szCs w:val="20"/>
          <w:highlight w:val="none"/>
        </w:rPr>
        <w:t>）（</w:t>
      </w:r>
      <w:r>
        <w:rPr>
          <w:color w:val="auto"/>
          <w:spacing w:val="6"/>
          <w:sz w:val="20"/>
          <w:szCs w:val="20"/>
          <w:highlight w:val="none"/>
        </w:rPr>
        <w:t>以下称“承包人</w:t>
      </w:r>
      <w:r>
        <w:rPr>
          <w:color w:val="auto"/>
          <w:spacing w:val="-70"/>
          <w:sz w:val="20"/>
          <w:szCs w:val="20"/>
          <w:highlight w:val="none"/>
        </w:rPr>
        <w:t xml:space="preserve"> </w:t>
      </w:r>
      <w:r>
        <w:rPr>
          <w:color w:val="auto"/>
          <w:spacing w:val="6"/>
          <w:sz w:val="20"/>
          <w:szCs w:val="20"/>
          <w:highlight w:val="none"/>
        </w:rPr>
        <w:t>”）与</w:t>
      </w:r>
      <w:r>
        <w:rPr>
          <w:color w:val="auto"/>
          <w:spacing w:val="-98"/>
          <w:sz w:val="20"/>
          <w:szCs w:val="20"/>
          <w:highlight w:val="none"/>
        </w:rPr>
        <w:t xml:space="preserve"> </w:t>
      </w:r>
      <w:r>
        <w:rPr>
          <w:color w:val="auto"/>
          <w:spacing w:val="6"/>
          <w:sz w:val="20"/>
          <w:szCs w:val="20"/>
          <w:highlight w:val="none"/>
          <w:u w:val="single" w:color="auto"/>
        </w:rPr>
        <w:t xml:space="preserve">                        </w:t>
      </w:r>
      <w:r>
        <w:rPr>
          <w:color w:val="auto"/>
          <w:spacing w:val="6"/>
          <w:sz w:val="20"/>
          <w:szCs w:val="20"/>
          <w:highlight w:val="none"/>
        </w:rPr>
        <w:t>（发包人</w:t>
      </w:r>
      <w:r>
        <w:rPr>
          <w:color w:val="auto"/>
          <w:sz w:val="20"/>
          <w:szCs w:val="20"/>
          <w:highlight w:val="none"/>
        </w:rPr>
        <w:t xml:space="preserve"> </w:t>
      </w:r>
      <w:r>
        <w:rPr>
          <w:color w:val="auto"/>
          <w:spacing w:val="7"/>
          <w:sz w:val="20"/>
          <w:szCs w:val="20"/>
          <w:highlight w:val="none"/>
        </w:rPr>
        <w:t>名称</w:t>
      </w:r>
      <w:r>
        <w:rPr>
          <w:color w:val="auto"/>
          <w:spacing w:val="-4"/>
          <w:sz w:val="20"/>
          <w:szCs w:val="20"/>
          <w:highlight w:val="none"/>
        </w:rPr>
        <w:t>）（</w:t>
      </w:r>
      <w:r>
        <w:rPr>
          <w:color w:val="auto"/>
          <w:spacing w:val="7"/>
          <w:sz w:val="20"/>
          <w:szCs w:val="20"/>
          <w:highlight w:val="none"/>
        </w:rPr>
        <w:t>以下简称“发包人</w:t>
      </w:r>
      <w:r>
        <w:rPr>
          <w:color w:val="auto"/>
          <w:spacing w:val="-68"/>
          <w:sz w:val="20"/>
          <w:szCs w:val="20"/>
          <w:highlight w:val="none"/>
        </w:rPr>
        <w:t xml:space="preserve"> </w:t>
      </w:r>
      <w:r>
        <w:rPr>
          <w:color w:val="auto"/>
          <w:spacing w:val="7"/>
          <w:sz w:val="20"/>
          <w:szCs w:val="20"/>
          <w:highlight w:val="none"/>
        </w:rPr>
        <w:t>”）于</w:t>
      </w:r>
      <w:r>
        <w:rPr>
          <w:color w:val="auto"/>
          <w:spacing w:val="-98"/>
          <w:sz w:val="20"/>
          <w:szCs w:val="20"/>
          <w:highlight w:val="none"/>
        </w:rPr>
        <w:t xml:space="preserve"> </w:t>
      </w:r>
      <w:r>
        <w:rPr>
          <w:color w:val="auto"/>
          <w:spacing w:val="6"/>
          <w:sz w:val="20"/>
          <w:szCs w:val="20"/>
          <w:highlight w:val="none"/>
          <w:u w:val="single" w:color="auto"/>
        </w:rPr>
        <w:t xml:space="preserve">     </w:t>
      </w:r>
      <w:r>
        <w:rPr>
          <w:color w:val="auto"/>
          <w:spacing w:val="-88"/>
          <w:sz w:val="20"/>
          <w:szCs w:val="20"/>
          <w:highlight w:val="none"/>
        </w:rPr>
        <w:t xml:space="preserve"> </w:t>
      </w:r>
      <w:r>
        <w:rPr>
          <w:color w:val="auto"/>
          <w:spacing w:val="7"/>
          <w:sz w:val="20"/>
          <w:szCs w:val="20"/>
          <w:highlight w:val="none"/>
        </w:rPr>
        <w:t>年</w:t>
      </w:r>
      <w:r>
        <w:rPr>
          <w:color w:val="auto"/>
          <w:spacing w:val="-98"/>
          <w:sz w:val="20"/>
          <w:szCs w:val="20"/>
          <w:highlight w:val="none"/>
        </w:rPr>
        <w:t xml:space="preserve"> </w:t>
      </w:r>
      <w:r>
        <w:rPr>
          <w:color w:val="auto"/>
          <w:spacing w:val="6"/>
          <w:sz w:val="20"/>
          <w:szCs w:val="20"/>
          <w:highlight w:val="none"/>
          <w:u w:val="single" w:color="auto"/>
        </w:rPr>
        <w:t xml:space="preserve">    </w:t>
      </w:r>
      <w:r>
        <w:rPr>
          <w:color w:val="auto"/>
          <w:spacing w:val="-85"/>
          <w:sz w:val="20"/>
          <w:szCs w:val="20"/>
          <w:highlight w:val="none"/>
        </w:rPr>
        <w:t xml:space="preserve"> </w:t>
      </w:r>
      <w:r>
        <w:rPr>
          <w:color w:val="auto"/>
          <w:spacing w:val="7"/>
          <w:sz w:val="20"/>
          <w:szCs w:val="20"/>
          <w:highlight w:val="none"/>
        </w:rPr>
        <w:t>月</w:t>
      </w:r>
      <w:r>
        <w:rPr>
          <w:color w:val="auto"/>
          <w:spacing w:val="-99"/>
          <w:sz w:val="20"/>
          <w:szCs w:val="20"/>
          <w:highlight w:val="none"/>
        </w:rPr>
        <w:t xml:space="preserve"> </w:t>
      </w:r>
      <w:r>
        <w:rPr>
          <w:color w:val="auto"/>
          <w:spacing w:val="6"/>
          <w:sz w:val="20"/>
          <w:szCs w:val="20"/>
          <w:highlight w:val="none"/>
          <w:u w:val="single" w:color="auto"/>
        </w:rPr>
        <w:t xml:space="preserve">    </w:t>
      </w:r>
      <w:r>
        <w:rPr>
          <w:color w:val="auto"/>
          <w:spacing w:val="-52"/>
          <w:sz w:val="20"/>
          <w:szCs w:val="20"/>
          <w:highlight w:val="none"/>
        </w:rPr>
        <w:t xml:space="preserve"> </w:t>
      </w:r>
      <w:r>
        <w:rPr>
          <w:color w:val="auto"/>
          <w:spacing w:val="7"/>
          <w:sz w:val="20"/>
          <w:szCs w:val="20"/>
          <w:highlight w:val="none"/>
        </w:rPr>
        <w:t>日签订的</w:t>
      </w:r>
      <w:r>
        <w:rPr>
          <w:color w:val="auto"/>
          <w:spacing w:val="-98"/>
          <w:sz w:val="20"/>
          <w:szCs w:val="20"/>
          <w:highlight w:val="none"/>
        </w:rPr>
        <w:t xml:space="preserve"> </w:t>
      </w:r>
      <w:r>
        <w:rPr>
          <w:color w:val="auto"/>
          <w:spacing w:val="7"/>
          <w:sz w:val="20"/>
          <w:szCs w:val="20"/>
          <w:highlight w:val="none"/>
          <w:u w:val="single" w:color="auto"/>
        </w:rPr>
        <w:t xml:space="preserve">                   </w:t>
      </w:r>
      <w:r>
        <w:rPr>
          <w:color w:val="auto"/>
          <w:spacing w:val="7"/>
          <w:sz w:val="20"/>
          <w:szCs w:val="20"/>
          <w:highlight w:val="none"/>
        </w:rPr>
        <w:t>（工程名称）</w:t>
      </w:r>
      <w:r>
        <w:rPr>
          <w:color w:val="auto"/>
          <w:spacing w:val="-79"/>
          <w:sz w:val="20"/>
          <w:szCs w:val="20"/>
          <w:highlight w:val="none"/>
        </w:rPr>
        <w:t xml:space="preserve"> </w:t>
      </w:r>
      <w:r>
        <w:rPr>
          <w:color w:val="auto"/>
          <w:spacing w:val="7"/>
          <w:sz w:val="20"/>
          <w:szCs w:val="20"/>
          <w:highlight w:val="none"/>
        </w:rPr>
        <w:t>《建设</w:t>
      </w:r>
      <w:r>
        <w:rPr>
          <w:color w:val="auto"/>
          <w:sz w:val="20"/>
          <w:szCs w:val="20"/>
          <w:highlight w:val="none"/>
        </w:rPr>
        <w:t xml:space="preserve"> </w:t>
      </w:r>
      <w:r>
        <w:rPr>
          <w:color w:val="auto"/>
          <w:spacing w:val="12"/>
          <w:sz w:val="20"/>
          <w:szCs w:val="20"/>
          <w:highlight w:val="none"/>
        </w:rPr>
        <w:t>工程施工合同》，承包人按约定的金额向你方提交一份预付款</w:t>
      </w:r>
      <w:r>
        <w:rPr>
          <w:color w:val="auto"/>
          <w:spacing w:val="11"/>
          <w:sz w:val="20"/>
          <w:szCs w:val="20"/>
          <w:highlight w:val="none"/>
        </w:rPr>
        <w:t>担保，即有权得到你方支付相等金额的预付</w:t>
      </w:r>
      <w:r>
        <w:rPr>
          <w:color w:val="auto"/>
          <w:sz w:val="20"/>
          <w:szCs w:val="20"/>
          <w:highlight w:val="none"/>
        </w:rPr>
        <w:t xml:space="preserve"> </w:t>
      </w:r>
      <w:r>
        <w:rPr>
          <w:color w:val="auto"/>
          <w:spacing w:val="9"/>
          <w:sz w:val="20"/>
          <w:szCs w:val="20"/>
          <w:highlight w:val="none"/>
        </w:rPr>
        <w:t>款。我方愿意就你方提供给承包人的预付款为承包人提供连带责任担保。</w:t>
      </w:r>
    </w:p>
    <w:p w14:paraId="1A777BBC">
      <w:pPr>
        <w:pStyle w:val="2"/>
        <w:spacing w:before="32" w:line="228" w:lineRule="auto"/>
        <w:ind w:left="443"/>
        <w:rPr>
          <w:color w:val="auto"/>
          <w:sz w:val="20"/>
          <w:szCs w:val="20"/>
          <w:highlight w:val="none"/>
        </w:rPr>
      </w:pPr>
      <w:r>
        <w:rPr>
          <w:color w:val="auto"/>
          <w:spacing w:val="3"/>
          <w:sz w:val="20"/>
          <w:szCs w:val="20"/>
          <w:highlight w:val="none"/>
        </w:rPr>
        <w:t>1. 担保金额人民币（大写）</w:t>
      </w:r>
      <w:r>
        <w:rPr>
          <w:color w:val="auto"/>
          <w:spacing w:val="5"/>
          <w:sz w:val="20"/>
          <w:szCs w:val="20"/>
          <w:highlight w:val="none"/>
          <w:u w:val="single" w:color="auto"/>
        </w:rPr>
        <w:t xml:space="preserve">                </w:t>
      </w:r>
      <w:r>
        <w:rPr>
          <w:color w:val="auto"/>
          <w:spacing w:val="-75"/>
          <w:sz w:val="20"/>
          <w:szCs w:val="20"/>
          <w:highlight w:val="none"/>
        </w:rPr>
        <w:t xml:space="preserve"> </w:t>
      </w:r>
      <w:r>
        <w:rPr>
          <w:color w:val="auto"/>
          <w:spacing w:val="3"/>
          <w:sz w:val="20"/>
          <w:szCs w:val="20"/>
          <w:highlight w:val="none"/>
        </w:rPr>
        <w:t>元 (¥</w:t>
      </w:r>
      <w:r>
        <w:rPr>
          <w:color w:val="auto"/>
          <w:spacing w:val="4"/>
          <w:sz w:val="20"/>
          <w:szCs w:val="20"/>
          <w:highlight w:val="none"/>
          <w:u w:val="single" w:color="auto"/>
        </w:rPr>
        <w:t xml:space="preserve">             </w:t>
      </w:r>
      <w:r>
        <w:rPr>
          <w:color w:val="auto"/>
          <w:spacing w:val="-57"/>
          <w:sz w:val="20"/>
          <w:szCs w:val="20"/>
          <w:highlight w:val="none"/>
        </w:rPr>
        <w:t xml:space="preserve"> </w:t>
      </w:r>
      <w:r>
        <w:rPr>
          <w:color w:val="auto"/>
          <w:spacing w:val="3"/>
          <w:sz w:val="20"/>
          <w:szCs w:val="20"/>
          <w:highlight w:val="none"/>
        </w:rPr>
        <w:t>)</w:t>
      </w:r>
      <w:r>
        <w:rPr>
          <w:color w:val="auto"/>
          <w:spacing w:val="19"/>
          <w:sz w:val="20"/>
          <w:szCs w:val="20"/>
          <w:highlight w:val="none"/>
        </w:rPr>
        <w:t xml:space="preserve"> </w:t>
      </w:r>
      <w:r>
        <w:rPr>
          <w:color w:val="auto"/>
          <w:spacing w:val="3"/>
          <w:sz w:val="20"/>
          <w:szCs w:val="20"/>
          <w:highlight w:val="none"/>
        </w:rPr>
        <w:t>。</w:t>
      </w:r>
    </w:p>
    <w:p w14:paraId="68C7E41E">
      <w:pPr>
        <w:pStyle w:val="2"/>
        <w:spacing w:before="103" w:line="228" w:lineRule="auto"/>
        <w:ind w:left="430"/>
        <w:rPr>
          <w:color w:val="auto"/>
          <w:sz w:val="20"/>
          <w:szCs w:val="20"/>
          <w:highlight w:val="none"/>
        </w:rPr>
      </w:pPr>
      <w:r>
        <w:rPr>
          <w:color w:val="auto"/>
          <w:spacing w:val="9"/>
          <w:sz w:val="20"/>
          <w:szCs w:val="20"/>
          <w:highlight w:val="none"/>
        </w:rPr>
        <w:t>2. 担保有效期自预付款支付给承包人起生效，至你方签发的进度款支付证书说明已完全扣清止。</w:t>
      </w:r>
    </w:p>
    <w:p w14:paraId="177E89CE">
      <w:pPr>
        <w:pStyle w:val="2"/>
        <w:spacing w:before="107" w:line="293" w:lineRule="auto"/>
        <w:ind w:left="7" w:firstLine="425"/>
        <w:rPr>
          <w:color w:val="auto"/>
          <w:sz w:val="20"/>
          <w:szCs w:val="20"/>
          <w:highlight w:val="none"/>
        </w:rPr>
      </w:pPr>
      <w:r>
        <w:rPr>
          <w:color w:val="auto"/>
          <w:spacing w:val="9"/>
          <w:sz w:val="20"/>
          <w:szCs w:val="20"/>
          <w:highlight w:val="none"/>
        </w:rPr>
        <w:t>3. 在本保函有效期内，因承包人违反合同约定的义务而要求收回预付款时，我方在收到你方</w:t>
      </w:r>
      <w:r>
        <w:rPr>
          <w:color w:val="auto"/>
          <w:spacing w:val="8"/>
          <w:sz w:val="20"/>
          <w:szCs w:val="20"/>
          <w:highlight w:val="none"/>
        </w:rPr>
        <w:t>的书面通</w:t>
      </w:r>
      <w:r>
        <w:rPr>
          <w:color w:val="auto"/>
          <w:sz w:val="20"/>
          <w:szCs w:val="20"/>
          <w:highlight w:val="none"/>
        </w:rPr>
        <w:t xml:space="preserve"> </w:t>
      </w:r>
      <w:r>
        <w:rPr>
          <w:color w:val="auto"/>
          <w:spacing w:val="14"/>
          <w:sz w:val="20"/>
          <w:szCs w:val="20"/>
          <w:highlight w:val="none"/>
        </w:rPr>
        <w:t>知后，在7天内无条件支付。但本保函的担保金额，在任何时候不应超过预付款金额</w:t>
      </w:r>
      <w:r>
        <w:rPr>
          <w:color w:val="auto"/>
          <w:spacing w:val="13"/>
          <w:sz w:val="20"/>
          <w:szCs w:val="20"/>
          <w:highlight w:val="none"/>
        </w:rPr>
        <w:t>减去你方按合同约定</w:t>
      </w:r>
      <w:r>
        <w:rPr>
          <w:color w:val="auto"/>
          <w:sz w:val="20"/>
          <w:szCs w:val="20"/>
          <w:highlight w:val="none"/>
        </w:rPr>
        <w:t xml:space="preserve"> </w:t>
      </w:r>
      <w:r>
        <w:rPr>
          <w:color w:val="auto"/>
          <w:spacing w:val="9"/>
          <w:sz w:val="20"/>
          <w:szCs w:val="20"/>
          <w:highlight w:val="none"/>
        </w:rPr>
        <w:t>在向承包人签发的进度款支付证书中扣除的金额。</w:t>
      </w:r>
    </w:p>
    <w:p w14:paraId="0DBD207D">
      <w:pPr>
        <w:pStyle w:val="2"/>
        <w:spacing w:before="103" w:line="228" w:lineRule="auto"/>
        <w:ind w:left="427"/>
        <w:rPr>
          <w:color w:val="auto"/>
          <w:sz w:val="20"/>
          <w:szCs w:val="20"/>
          <w:highlight w:val="none"/>
        </w:rPr>
      </w:pPr>
      <w:r>
        <w:rPr>
          <w:color w:val="auto"/>
          <w:spacing w:val="9"/>
          <w:sz w:val="20"/>
          <w:szCs w:val="20"/>
          <w:highlight w:val="none"/>
        </w:rPr>
        <w:t>4. 你方和承包人按合同约定变更合同时，我方承担本保函规定的义务不变。</w:t>
      </w:r>
    </w:p>
    <w:p w14:paraId="63517C97">
      <w:pPr>
        <w:pStyle w:val="2"/>
        <w:spacing w:before="106" w:line="278" w:lineRule="auto"/>
        <w:ind w:left="8" w:firstLine="423"/>
        <w:rPr>
          <w:color w:val="auto"/>
          <w:sz w:val="20"/>
          <w:szCs w:val="20"/>
          <w:highlight w:val="none"/>
        </w:rPr>
      </w:pPr>
      <w:r>
        <w:rPr>
          <w:color w:val="auto"/>
          <w:spacing w:val="9"/>
          <w:sz w:val="20"/>
          <w:szCs w:val="20"/>
          <w:highlight w:val="none"/>
        </w:rPr>
        <w:t>5. 因本保函发生的纠纷，可由双方协商解决，协商不</w:t>
      </w:r>
      <w:r>
        <w:rPr>
          <w:color w:val="auto"/>
          <w:spacing w:val="8"/>
          <w:sz w:val="20"/>
          <w:szCs w:val="20"/>
          <w:highlight w:val="none"/>
        </w:rPr>
        <w:t>成的，任何一方均可提请</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93"/>
          <w:sz w:val="20"/>
          <w:szCs w:val="20"/>
          <w:highlight w:val="none"/>
        </w:rPr>
        <w:t xml:space="preserve"> </w:t>
      </w:r>
      <w:r>
        <w:rPr>
          <w:color w:val="auto"/>
          <w:spacing w:val="8"/>
          <w:sz w:val="20"/>
          <w:szCs w:val="20"/>
          <w:highlight w:val="none"/>
        </w:rPr>
        <w:t>仲裁委员会仲</w:t>
      </w:r>
      <w:r>
        <w:rPr>
          <w:color w:val="auto"/>
          <w:sz w:val="20"/>
          <w:szCs w:val="20"/>
          <w:highlight w:val="none"/>
        </w:rPr>
        <w:t xml:space="preserve"> 裁。</w:t>
      </w:r>
    </w:p>
    <w:p w14:paraId="425776E9">
      <w:pPr>
        <w:pStyle w:val="2"/>
        <w:spacing w:before="103" w:line="228" w:lineRule="auto"/>
        <w:ind w:left="429"/>
        <w:rPr>
          <w:color w:val="auto"/>
          <w:sz w:val="20"/>
          <w:szCs w:val="20"/>
          <w:highlight w:val="none"/>
        </w:rPr>
      </w:pPr>
      <w:r>
        <w:rPr>
          <w:color w:val="auto"/>
          <w:spacing w:val="9"/>
          <w:sz w:val="20"/>
          <w:szCs w:val="20"/>
          <w:highlight w:val="none"/>
        </w:rPr>
        <w:t>6. 本保函自我方法定代表人（或其授权代理人）签字并加盖公章之日起</w:t>
      </w:r>
      <w:r>
        <w:rPr>
          <w:color w:val="auto"/>
          <w:spacing w:val="8"/>
          <w:sz w:val="20"/>
          <w:szCs w:val="20"/>
          <w:highlight w:val="none"/>
        </w:rPr>
        <w:t>生效。</w:t>
      </w:r>
    </w:p>
    <w:p w14:paraId="4F6F6D10">
      <w:pPr>
        <w:spacing w:line="246" w:lineRule="auto"/>
        <w:rPr>
          <w:rFonts w:ascii="Arial"/>
          <w:color w:val="auto"/>
          <w:sz w:val="21"/>
          <w:highlight w:val="none"/>
        </w:rPr>
      </w:pPr>
    </w:p>
    <w:p w14:paraId="26309DF1">
      <w:pPr>
        <w:spacing w:line="246" w:lineRule="auto"/>
        <w:rPr>
          <w:rFonts w:ascii="Arial"/>
          <w:color w:val="auto"/>
          <w:sz w:val="21"/>
          <w:highlight w:val="none"/>
        </w:rPr>
      </w:pPr>
    </w:p>
    <w:p w14:paraId="39E350CF">
      <w:pPr>
        <w:spacing w:line="247" w:lineRule="auto"/>
        <w:rPr>
          <w:rFonts w:ascii="Arial"/>
          <w:color w:val="auto"/>
          <w:sz w:val="21"/>
          <w:highlight w:val="none"/>
        </w:rPr>
      </w:pPr>
    </w:p>
    <w:p w14:paraId="66642DE3">
      <w:pPr>
        <w:pStyle w:val="2"/>
        <w:spacing w:before="66" w:line="311" w:lineRule="auto"/>
        <w:ind w:left="8" w:right="4935"/>
        <w:rPr>
          <w:color w:val="auto"/>
          <w:sz w:val="20"/>
          <w:szCs w:val="20"/>
          <w:highlight w:val="none"/>
        </w:rPr>
      </w:pPr>
      <w:r>
        <w:rPr>
          <w:color w:val="auto"/>
          <w:spacing w:val="10"/>
          <w:sz w:val="20"/>
          <w:szCs w:val="20"/>
          <w:highlight w:val="none"/>
        </w:rPr>
        <w:t>担保人</w:t>
      </w:r>
      <w:r>
        <w:rPr>
          <w:color w:val="auto"/>
          <w:spacing w:val="-5"/>
          <w:sz w:val="20"/>
          <w:szCs w:val="20"/>
          <w:highlight w:val="none"/>
        </w:rPr>
        <w:t>：</w:t>
      </w:r>
      <w:r>
        <w:rPr>
          <w:color w:val="auto"/>
          <w:spacing w:val="1"/>
          <w:sz w:val="20"/>
          <w:szCs w:val="20"/>
          <w:highlight w:val="none"/>
          <w:u w:val="single" w:color="auto"/>
        </w:rPr>
        <w:t xml:space="preserve">                           </w:t>
      </w:r>
      <w:r>
        <w:rPr>
          <w:color w:val="auto"/>
          <w:spacing w:val="-5"/>
          <w:sz w:val="20"/>
          <w:szCs w:val="20"/>
          <w:highlight w:val="none"/>
        </w:rPr>
        <w:t>（</w:t>
      </w:r>
      <w:r>
        <w:rPr>
          <w:color w:val="auto"/>
          <w:spacing w:val="10"/>
          <w:sz w:val="20"/>
          <w:szCs w:val="20"/>
          <w:highlight w:val="none"/>
        </w:rPr>
        <w:t>盖单位章）</w:t>
      </w:r>
      <w:r>
        <w:rPr>
          <w:color w:val="auto"/>
          <w:spacing w:val="1"/>
          <w:sz w:val="20"/>
          <w:szCs w:val="20"/>
          <w:highlight w:val="none"/>
        </w:rPr>
        <w:t xml:space="preserve"> </w:t>
      </w:r>
      <w:r>
        <w:rPr>
          <w:color w:val="auto"/>
          <w:spacing w:val="9"/>
          <w:sz w:val="20"/>
          <w:szCs w:val="20"/>
          <w:highlight w:val="none"/>
        </w:rPr>
        <w:t>法定代表人或其委托代理人</w:t>
      </w:r>
      <w:r>
        <w:rPr>
          <w:color w:val="auto"/>
          <w:spacing w:val="1"/>
          <w:sz w:val="20"/>
          <w:szCs w:val="20"/>
          <w:highlight w:val="none"/>
        </w:rPr>
        <w:t>：</w:t>
      </w:r>
      <w:r>
        <w:rPr>
          <w:color w:val="auto"/>
          <w:spacing w:val="5"/>
          <w:sz w:val="20"/>
          <w:szCs w:val="20"/>
          <w:highlight w:val="none"/>
          <w:u w:val="single" w:color="auto"/>
        </w:rPr>
        <w:t xml:space="preserve">            </w:t>
      </w:r>
      <w:r>
        <w:rPr>
          <w:color w:val="auto"/>
          <w:spacing w:val="1"/>
          <w:sz w:val="20"/>
          <w:szCs w:val="20"/>
          <w:highlight w:val="none"/>
        </w:rPr>
        <w:t>（</w:t>
      </w:r>
      <w:r>
        <w:rPr>
          <w:color w:val="auto"/>
          <w:spacing w:val="9"/>
          <w:sz w:val="20"/>
          <w:szCs w:val="20"/>
          <w:highlight w:val="none"/>
        </w:rPr>
        <w:t>签字）</w:t>
      </w:r>
    </w:p>
    <w:p w14:paraId="562E8F79">
      <w:pPr>
        <w:pStyle w:val="2"/>
        <w:tabs>
          <w:tab w:val="left" w:pos="5460"/>
        </w:tabs>
        <w:spacing w:before="33" w:line="317" w:lineRule="auto"/>
        <w:ind w:left="6" w:right="4284" w:firstLine="1"/>
        <w:jc w:val="both"/>
        <w:rPr>
          <w:color w:val="auto"/>
          <w:sz w:val="20"/>
          <w:szCs w:val="20"/>
          <w:highlight w:val="none"/>
        </w:rPr>
      </w:pPr>
      <w:r>
        <w:rPr>
          <w:color w:val="auto"/>
          <w:spacing w:val="-5"/>
          <w:sz w:val="20"/>
          <w:szCs w:val="20"/>
          <w:highlight w:val="none"/>
        </w:rPr>
        <w:t>地</w:t>
      </w:r>
      <w:r>
        <w:rPr>
          <w:color w:val="auto"/>
          <w:spacing w:val="7"/>
          <w:sz w:val="20"/>
          <w:szCs w:val="20"/>
          <w:highlight w:val="none"/>
        </w:rPr>
        <w:t xml:space="preserve">    </w:t>
      </w:r>
      <w:r>
        <w:rPr>
          <w:color w:val="auto"/>
          <w:spacing w:val="-5"/>
          <w:sz w:val="20"/>
          <w:szCs w:val="20"/>
          <w:highlight w:val="none"/>
        </w:rPr>
        <w:t>址</w:t>
      </w:r>
      <w:r>
        <w:rPr>
          <w:color w:val="auto"/>
          <w:spacing w:val="-75"/>
          <w:sz w:val="20"/>
          <w:szCs w:val="20"/>
          <w:highlight w:val="none"/>
        </w:rPr>
        <w:t xml:space="preserve"> </w:t>
      </w:r>
      <w:r>
        <w:rPr>
          <w:color w:val="auto"/>
          <w:spacing w:val="-5"/>
          <w:sz w:val="20"/>
          <w:szCs w:val="20"/>
          <w:highlight w:val="none"/>
        </w:rPr>
        <w:t>：</w:t>
      </w:r>
      <w:r>
        <w:rPr>
          <w:color w:val="auto"/>
          <w:sz w:val="20"/>
          <w:szCs w:val="20"/>
          <w:highlight w:val="none"/>
          <w:u w:val="single" w:color="auto"/>
        </w:rPr>
        <w:tab/>
      </w:r>
      <w:r>
        <w:rPr>
          <w:color w:val="auto"/>
          <w:sz w:val="20"/>
          <w:szCs w:val="20"/>
          <w:highlight w:val="none"/>
        </w:rPr>
        <w:t xml:space="preserve"> </w:t>
      </w:r>
      <w:r>
        <w:rPr>
          <w:color w:val="auto"/>
          <w:spacing w:val="8"/>
          <w:sz w:val="20"/>
          <w:szCs w:val="20"/>
          <w:highlight w:val="none"/>
        </w:rPr>
        <w:t>邮政编码：</w:t>
      </w:r>
      <w:r>
        <w:rPr>
          <w:color w:val="auto"/>
          <w:sz w:val="20"/>
          <w:szCs w:val="20"/>
          <w:highlight w:val="none"/>
          <w:u w:val="single" w:color="auto"/>
        </w:rPr>
        <w:tab/>
      </w:r>
      <w:r>
        <w:rPr>
          <w:color w:val="auto"/>
          <w:sz w:val="20"/>
          <w:szCs w:val="20"/>
          <w:highlight w:val="none"/>
        </w:rPr>
        <w:t xml:space="preserve"> </w:t>
      </w:r>
      <w:r>
        <w:rPr>
          <w:color w:val="auto"/>
          <w:spacing w:val="-5"/>
          <w:sz w:val="20"/>
          <w:szCs w:val="20"/>
          <w:highlight w:val="none"/>
        </w:rPr>
        <w:t>电</w:t>
      </w:r>
      <w:r>
        <w:rPr>
          <w:color w:val="auto"/>
          <w:spacing w:val="7"/>
          <w:sz w:val="20"/>
          <w:szCs w:val="20"/>
          <w:highlight w:val="none"/>
        </w:rPr>
        <w:t xml:space="preserve">    </w:t>
      </w:r>
      <w:r>
        <w:rPr>
          <w:color w:val="auto"/>
          <w:spacing w:val="-5"/>
          <w:sz w:val="20"/>
          <w:szCs w:val="20"/>
          <w:highlight w:val="none"/>
        </w:rPr>
        <w:t>话</w:t>
      </w:r>
      <w:r>
        <w:rPr>
          <w:color w:val="auto"/>
          <w:spacing w:val="-73"/>
          <w:sz w:val="20"/>
          <w:szCs w:val="20"/>
          <w:highlight w:val="none"/>
        </w:rPr>
        <w:t xml:space="preserve"> </w:t>
      </w:r>
      <w:r>
        <w:rPr>
          <w:color w:val="auto"/>
          <w:spacing w:val="-5"/>
          <w:sz w:val="20"/>
          <w:szCs w:val="20"/>
          <w:highlight w:val="none"/>
        </w:rPr>
        <w:t>：</w:t>
      </w:r>
      <w:r>
        <w:rPr>
          <w:color w:val="auto"/>
          <w:sz w:val="20"/>
          <w:szCs w:val="20"/>
          <w:highlight w:val="none"/>
          <w:u w:val="single" w:color="auto"/>
        </w:rPr>
        <w:tab/>
      </w:r>
      <w:r>
        <w:rPr>
          <w:color w:val="auto"/>
          <w:sz w:val="20"/>
          <w:szCs w:val="20"/>
          <w:highlight w:val="none"/>
        </w:rPr>
        <w:t xml:space="preserve"> </w:t>
      </w:r>
      <w:r>
        <w:rPr>
          <w:color w:val="auto"/>
          <w:spacing w:val="-5"/>
          <w:sz w:val="20"/>
          <w:szCs w:val="20"/>
          <w:highlight w:val="none"/>
        </w:rPr>
        <w:t>传</w:t>
      </w:r>
      <w:r>
        <w:rPr>
          <w:color w:val="auto"/>
          <w:spacing w:val="7"/>
          <w:sz w:val="20"/>
          <w:szCs w:val="20"/>
          <w:highlight w:val="none"/>
        </w:rPr>
        <w:t xml:space="preserve">    </w:t>
      </w:r>
      <w:r>
        <w:rPr>
          <w:color w:val="auto"/>
          <w:spacing w:val="-5"/>
          <w:sz w:val="20"/>
          <w:szCs w:val="20"/>
          <w:highlight w:val="none"/>
        </w:rPr>
        <w:t>真</w:t>
      </w:r>
      <w:r>
        <w:rPr>
          <w:color w:val="auto"/>
          <w:spacing w:val="-73"/>
          <w:sz w:val="20"/>
          <w:szCs w:val="20"/>
          <w:highlight w:val="none"/>
        </w:rPr>
        <w:t xml:space="preserve"> </w:t>
      </w:r>
      <w:r>
        <w:rPr>
          <w:color w:val="auto"/>
          <w:spacing w:val="-5"/>
          <w:sz w:val="20"/>
          <w:szCs w:val="20"/>
          <w:highlight w:val="none"/>
        </w:rPr>
        <w:t>：</w:t>
      </w:r>
      <w:r>
        <w:rPr>
          <w:color w:val="auto"/>
          <w:sz w:val="20"/>
          <w:szCs w:val="20"/>
          <w:highlight w:val="none"/>
          <w:u w:val="single" w:color="auto"/>
        </w:rPr>
        <w:t xml:space="preserve">                                             </w:t>
      </w:r>
    </w:p>
    <w:p w14:paraId="586E6E6E">
      <w:pPr>
        <w:pStyle w:val="2"/>
        <w:spacing w:before="34" w:line="228" w:lineRule="auto"/>
        <w:ind w:left="252"/>
        <w:rPr>
          <w:color w:val="auto"/>
          <w:sz w:val="20"/>
          <w:szCs w:val="20"/>
          <w:highlight w:val="none"/>
        </w:rPr>
      </w:pPr>
      <w:r>
        <w:rPr>
          <w:color w:val="auto"/>
          <w:spacing w:val="-6"/>
          <w:sz w:val="20"/>
          <w:szCs w:val="20"/>
          <w:highlight w:val="none"/>
        </w:rPr>
        <w:t>日期：</w:t>
      </w:r>
      <w:r>
        <w:rPr>
          <w:color w:val="auto"/>
          <w:spacing w:val="22"/>
          <w:sz w:val="20"/>
          <w:szCs w:val="20"/>
          <w:highlight w:val="none"/>
        </w:rPr>
        <w:t xml:space="preserve"> </w:t>
      </w:r>
      <w:r>
        <w:rPr>
          <w:color w:val="auto"/>
          <w:spacing w:val="5"/>
          <w:sz w:val="20"/>
          <w:szCs w:val="20"/>
          <w:highlight w:val="none"/>
          <w:u w:val="single" w:color="auto"/>
        </w:rPr>
        <w:t xml:space="preserve">               </w:t>
      </w:r>
      <w:r>
        <w:rPr>
          <w:color w:val="auto"/>
          <w:spacing w:val="-91"/>
          <w:sz w:val="20"/>
          <w:szCs w:val="20"/>
          <w:highlight w:val="none"/>
        </w:rPr>
        <w:t xml:space="preserve"> </w:t>
      </w:r>
      <w:r>
        <w:rPr>
          <w:color w:val="auto"/>
          <w:spacing w:val="-6"/>
          <w:sz w:val="20"/>
          <w:szCs w:val="20"/>
          <w:highlight w:val="none"/>
        </w:rPr>
        <w:t>年</w:t>
      </w:r>
      <w:r>
        <w:rPr>
          <w:color w:val="auto"/>
          <w:spacing w:val="5"/>
          <w:sz w:val="20"/>
          <w:szCs w:val="20"/>
          <w:highlight w:val="none"/>
          <w:u w:val="single" w:color="auto"/>
        </w:rPr>
        <w:t xml:space="preserve">      </w:t>
      </w:r>
      <w:r>
        <w:rPr>
          <w:color w:val="auto"/>
          <w:spacing w:val="-85"/>
          <w:sz w:val="20"/>
          <w:szCs w:val="20"/>
          <w:highlight w:val="none"/>
        </w:rPr>
        <w:t xml:space="preserve"> </w:t>
      </w:r>
      <w:r>
        <w:rPr>
          <w:color w:val="auto"/>
          <w:spacing w:val="-6"/>
          <w:sz w:val="20"/>
          <w:szCs w:val="20"/>
          <w:highlight w:val="none"/>
        </w:rPr>
        <w:t>月</w:t>
      </w:r>
      <w:r>
        <w:rPr>
          <w:color w:val="auto"/>
          <w:spacing w:val="5"/>
          <w:sz w:val="20"/>
          <w:szCs w:val="20"/>
          <w:highlight w:val="none"/>
          <w:u w:val="single" w:color="auto"/>
        </w:rPr>
        <w:t xml:space="preserve">      </w:t>
      </w:r>
      <w:r>
        <w:rPr>
          <w:color w:val="auto"/>
          <w:spacing w:val="-55"/>
          <w:sz w:val="20"/>
          <w:szCs w:val="20"/>
          <w:highlight w:val="none"/>
        </w:rPr>
        <w:t xml:space="preserve"> </w:t>
      </w:r>
      <w:r>
        <w:rPr>
          <w:color w:val="auto"/>
          <w:spacing w:val="-6"/>
          <w:sz w:val="20"/>
          <w:szCs w:val="20"/>
          <w:highlight w:val="none"/>
        </w:rPr>
        <w:t>日</w:t>
      </w:r>
    </w:p>
    <w:p w14:paraId="5827216E">
      <w:pPr>
        <w:spacing w:line="228" w:lineRule="auto"/>
        <w:rPr>
          <w:color w:val="auto"/>
          <w:sz w:val="20"/>
          <w:szCs w:val="20"/>
          <w:highlight w:val="none"/>
        </w:rPr>
        <w:sectPr>
          <w:footerReference r:id="rId68" w:type="default"/>
          <w:pgSz w:w="11906" w:h="16839"/>
          <w:pgMar w:top="400" w:right="1081" w:bottom="1151" w:left="1080" w:header="0" w:footer="989" w:gutter="0"/>
          <w:pgNumType w:fmt="decimal"/>
          <w:cols w:space="720" w:num="1"/>
        </w:sectPr>
      </w:pPr>
    </w:p>
    <w:p w14:paraId="0FD86EB1">
      <w:pPr>
        <w:spacing w:line="250" w:lineRule="auto"/>
        <w:rPr>
          <w:rFonts w:ascii="Arial"/>
          <w:color w:val="auto"/>
          <w:sz w:val="21"/>
          <w:highlight w:val="none"/>
        </w:rPr>
      </w:pPr>
    </w:p>
    <w:p w14:paraId="28EFDCA1">
      <w:pPr>
        <w:spacing w:line="250" w:lineRule="auto"/>
        <w:rPr>
          <w:rFonts w:ascii="Arial"/>
          <w:color w:val="auto"/>
          <w:sz w:val="21"/>
          <w:highlight w:val="none"/>
        </w:rPr>
      </w:pPr>
    </w:p>
    <w:p w14:paraId="1985EEC0">
      <w:pPr>
        <w:spacing w:line="251" w:lineRule="auto"/>
        <w:rPr>
          <w:rFonts w:ascii="Arial"/>
          <w:color w:val="auto"/>
          <w:sz w:val="21"/>
          <w:highlight w:val="none"/>
        </w:rPr>
      </w:pPr>
    </w:p>
    <w:p w14:paraId="1A1E0EAF">
      <w:pPr>
        <w:spacing w:line="251" w:lineRule="auto"/>
        <w:rPr>
          <w:rFonts w:ascii="Arial"/>
          <w:color w:val="auto"/>
          <w:sz w:val="21"/>
          <w:highlight w:val="none"/>
        </w:rPr>
      </w:pPr>
    </w:p>
    <w:p w14:paraId="0972307B">
      <w:pPr>
        <w:spacing w:line="251" w:lineRule="auto"/>
        <w:rPr>
          <w:rFonts w:ascii="Arial"/>
          <w:color w:val="auto"/>
          <w:sz w:val="21"/>
          <w:highlight w:val="none"/>
        </w:rPr>
      </w:pPr>
    </w:p>
    <w:p w14:paraId="43A27F0C">
      <w:pPr>
        <w:pStyle w:val="2"/>
        <w:tabs>
          <w:tab w:val="left" w:pos="1365"/>
        </w:tabs>
        <w:spacing w:before="98" w:line="423" w:lineRule="auto"/>
        <w:ind w:right="7245" w:firstLine="35"/>
        <w:rPr>
          <w:color w:val="auto"/>
          <w:sz w:val="20"/>
          <w:szCs w:val="20"/>
          <w:highlight w:val="none"/>
        </w:rPr>
      </w:pPr>
      <w:r>
        <w:rPr>
          <w:color w:val="auto"/>
          <w:spacing w:val="-8"/>
          <w:sz w:val="30"/>
          <w:szCs w:val="30"/>
          <w:highlight w:val="none"/>
        </w:rPr>
        <w:t>附件</w:t>
      </w:r>
      <w:r>
        <w:rPr>
          <w:color w:val="auto"/>
          <w:spacing w:val="-39"/>
          <w:sz w:val="30"/>
          <w:szCs w:val="30"/>
          <w:highlight w:val="none"/>
        </w:rPr>
        <w:t xml:space="preserve"> </w:t>
      </w:r>
      <w:r>
        <w:rPr>
          <w:color w:val="auto"/>
          <w:spacing w:val="-8"/>
          <w:sz w:val="30"/>
          <w:szCs w:val="30"/>
          <w:highlight w:val="none"/>
        </w:rPr>
        <w:t>10:支付担保</w:t>
      </w:r>
      <w:r>
        <w:rPr>
          <w:color w:val="auto"/>
          <w:sz w:val="30"/>
          <w:szCs w:val="30"/>
          <w:highlight w:val="none"/>
        </w:rPr>
        <w:t xml:space="preserve">  </w:t>
      </w:r>
      <w:r>
        <w:rPr>
          <w:color w:val="auto"/>
          <w:sz w:val="20"/>
          <w:szCs w:val="20"/>
          <w:highlight w:val="none"/>
          <w:u w:val="single" w:color="auto"/>
        </w:rPr>
        <w:tab/>
      </w:r>
      <w:r>
        <w:rPr>
          <w:color w:val="auto"/>
          <w:spacing w:val="9"/>
          <w:sz w:val="20"/>
          <w:szCs w:val="20"/>
          <w:highlight w:val="none"/>
        </w:rPr>
        <w:t>（承包人</w:t>
      </w:r>
      <w:r>
        <w:rPr>
          <w:color w:val="auto"/>
          <w:spacing w:val="-16"/>
          <w:sz w:val="20"/>
          <w:szCs w:val="20"/>
          <w:highlight w:val="none"/>
        </w:rPr>
        <w:t>）：</w:t>
      </w:r>
    </w:p>
    <w:p w14:paraId="04C46A5C">
      <w:pPr>
        <w:pStyle w:val="2"/>
        <w:spacing w:before="244" w:line="316" w:lineRule="auto"/>
        <w:ind w:left="8" w:right="71" w:firstLine="422"/>
        <w:jc w:val="both"/>
        <w:rPr>
          <w:color w:val="auto"/>
          <w:sz w:val="20"/>
          <w:szCs w:val="20"/>
          <w:highlight w:val="none"/>
        </w:rPr>
      </w:pPr>
      <w:r>
        <w:rPr>
          <w:color w:val="auto"/>
          <w:spacing w:val="6"/>
          <w:sz w:val="20"/>
          <w:szCs w:val="20"/>
          <w:highlight w:val="none"/>
        </w:rPr>
        <w:t>鉴于你方作为承包人已经与</w:t>
      </w:r>
      <w:r>
        <w:rPr>
          <w:color w:val="auto"/>
          <w:spacing w:val="-98"/>
          <w:sz w:val="20"/>
          <w:szCs w:val="20"/>
          <w:highlight w:val="none"/>
        </w:rPr>
        <w:t xml:space="preserve"> </w:t>
      </w:r>
      <w:r>
        <w:rPr>
          <w:color w:val="auto"/>
          <w:spacing w:val="6"/>
          <w:sz w:val="20"/>
          <w:szCs w:val="20"/>
          <w:highlight w:val="none"/>
          <w:u w:val="single" w:color="auto"/>
        </w:rPr>
        <w:t xml:space="preserve">             </w:t>
      </w:r>
      <w:r>
        <w:rPr>
          <w:color w:val="auto"/>
          <w:spacing w:val="6"/>
          <w:sz w:val="20"/>
          <w:szCs w:val="20"/>
          <w:highlight w:val="none"/>
        </w:rPr>
        <w:t>（发包人名称</w:t>
      </w:r>
      <w:r>
        <w:rPr>
          <w:color w:val="auto"/>
          <w:spacing w:val="-4"/>
          <w:sz w:val="20"/>
          <w:szCs w:val="20"/>
          <w:highlight w:val="none"/>
        </w:rPr>
        <w:t>）（</w:t>
      </w:r>
      <w:r>
        <w:rPr>
          <w:color w:val="auto"/>
          <w:spacing w:val="6"/>
          <w:sz w:val="20"/>
          <w:szCs w:val="20"/>
          <w:highlight w:val="none"/>
        </w:rPr>
        <w:t>以下称“发包人</w:t>
      </w:r>
      <w:r>
        <w:rPr>
          <w:color w:val="auto"/>
          <w:spacing w:val="-70"/>
          <w:sz w:val="20"/>
          <w:szCs w:val="20"/>
          <w:highlight w:val="none"/>
        </w:rPr>
        <w:t xml:space="preserve"> </w:t>
      </w:r>
      <w:r>
        <w:rPr>
          <w:color w:val="auto"/>
          <w:spacing w:val="6"/>
          <w:sz w:val="20"/>
          <w:szCs w:val="20"/>
          <w:highlight w:val="none"/>
        </w:rPr>
        <w:t>”）于</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88"/>
          <w:sz w:val="20"/>
          <w:szCs w:val="20"/>
          <w:highlight w:val="none"/>
        </w:rPr>
        <w:t xml:space="preserve"> </w:t>
      </w:r>
      <w:r>
        <w:rPr>
          <w:color w:val="auto"/>
          <w:spacing w:val="6"/>
          <w:sz w:val="20"/>
          <w:szCs w:val="20"/>
          <w:highlight w:val="none"/>
        </w:rPr>
        <w:t>年</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84"/>
          <w:sz w:val="20"/>
          <w:szCs w:val="20"/>
          <w:highlight w:val="none"/>
        </w:rPr>
        <w:t xml:space="preserve"> </w:t>
      </w:r>
      <w:r>
        <w:rPr>
          <w:color w:val="auto"/>
          <w:spacing w:val="6"/>
          <w:sz w:val="20"/>
          <w:szCs w:val="20"/>
          <w:highlight w:val="none"/>
        </w:rPr>
        <w:t>月</w:t>
      </w:r>
      <w:r>
        <w:rPr>
          <w:color w:val="auto"/>
          <w:spacing w:val="6"/>
          <w:sz w:val="20"/>
          <w:szCs w:val="20"/>
          <w:highlight w:val="none"/>
          <w:u w:val="single" w:color="auto"/>
        </w:rPr>
        <w:t xml:space="preserve">    </w:t>
      </w:r>
      <w:r>
        <w:rPr>
          <w:color w:val="auto"/>
          <w:spacing w:val="-56"/>
          <w:sz w:val="20"/>
          <w:szCs w:val="20"/>
          <w:highlight w:val="none"/>
        </w:rPr>
        <w:t xml:space="preserve"> </w:t>
      </w:r>
      <w:r>
        <w:rPr>
          <w:color w:val="auto"/>
          <w:spacing w:val="6"/>
          <w:sz w:val="20"/>
          <w:szCs w:val="20"/>
          <w:highlight w:val="none"/>
        </w:rPr>
        <w:t>日</w:t>
      </w:r>
      <w:r>
        <w:rPr>
          <w:color w:val="auto"/>
          <w:sz w:val="20"/>
          <w:szCs w:val="20"/>
          <w:highlight w:val="none"/>
        </w:rPr>
        <w:t xml:space="preserve"> </w:t>
      </w:r>
      <w:r>
        <w:rPr>
          <w:color w:val="auto"/>
          <w:spacing w:val="8"/>
          <w:sz w:val="20"/>
          <w:szCs w:val="20"/>
          <w:highlight w:val="none"/>
        </w:rPr>
        <w:t>签订了</w:t>
      </w:r>
      <w:r>
        <w:rPr>
          <w:color w:val="auto"/>
          <w:spacing w:val="8"/>
          <w:sz w:val="20"/>
          <w:szCs w:val="20"/>
          <w:highlight w:val="none"/>
          <w:u w:val="single" w:color="auto"/>
        </w:rPr>
        <w:t xml:space="preserve">             </w:t>
      </w:r>
      <w:r>
        <w:rPr>
          <w:color w:val="auto"/>
          <w:spacing w:val="8"/>
          <w:sz w:val="20"/>
          <w:szCs w:val="20"/>
          <w:highlight w:val="none"/>
        </w:rPr>
        <w:t>（工程名称）《建设工程施工合同》（以下称“主合同</w:t>
      </w:r>
      <w:r>
        <w:rPr>
          <w:color w:val="auto"/>
          <w:spacing w:val="-72"/>
          <w:sz w:val="20"/>
          <w:szCs w:val="20"/>
          <w:highlight w:val="none"/>
        </w:rPr>
        <w:t xml:space="preserve"> </w:t>
      </w:r>
      <w:r>
        <w:rPr>
          <w:color w:val="auto"/>
          <w:spacing w:val="8"/>
          <w:sz w:val="20"/>
          <w:szCs w:val="20"/>
          <w:highlight w:val="none"/>
        </w:rPr>
        <w:t>”</w:t>
      </w:r>
      <w:r>
        <w:rPr>
          <w:color w:val="auto"/>
          <w:spacing w:val="-2"/>
          <w:sz w:val="20"/>
          <w:szCs w:val="20"/>
          <w:highlight w:val="none"/>
        </w:rPr>
        <w:t>），</w:t>
      </w:r>
      <w:r>
        <w:rPr>
          <w:color w:val="auto"/>
          <w:spacing w:val="8"/>
          <w:sz w:val="20"/>
          <w:szCs w:val="20"/>
          <w:highlight w:val="none"/>
        </w:rPr>
        <w:t>应发包人的申请，我方</w:t>
      </w:r>
      <w:r>
        <w:rPr>
          <w:color w:val="auto"/>
          <w:sz w:val="20"/>
          <w:szCs w:val="20"/>
          <w:highlight w:val="none"/>
        </w:rPr>
        <w:t xml:space="preserve"> </w:t>
      </w:r>
      <w:r>
        <w:rPr>
          <w:color w:val="auto"/>
          <w:spacing w:val="9"/>
          <w:sz w:val="20"/>
          <w:szCs w:val="20"/>
          <w:highlight w:val="none"/>
        </w:rPr>
        <w:t>愿就发包人履行主合同约定的工程款支付义务以保证的方式向你方提供如下担保：</w:t>
      </w:r>
    </w:p>
    <w:p w14:paraId="2B4F9B5B">
      <w:pPr>
        <w:pStyle w:val="2"/>
        <w:spacing w:before="33" w:line="228" w:lineRule="auto"/>
        <w:ind w:left="431"/>
        <w:rPr>
          <w:color w:val="auto"/>
          <w:sz w:val="20"/>
          <w:szCs w:val="20"/>
          <w:highlight w:val="none"/>
        </w:rPr>
      </w:pPr>
      <w:r>
        <w:rPr>
          <w:b/>
          <w:bCs/>
          <w:color w:val="auto"/>
          <w:spacing w:val="7"/>
          <w:sz w:val="20"/>
          <w:szCs w:val="20"/>
          <w:highlight w:val="none"/>
        </w:rPr>
        <w:t>一、保证的范围及保证金额</w:t>
      </w:r>
    </w:p>
    <w:p w14:paraId="3FC4B89C">
      <w:pPr>
        <w:pStyle w:val="2"/>
        <w:spacing w:before="105" w:line="229" w:lineRule="auto"/>
        <w:ind w:left="443"/>
        <w:rPr>
          <w:color w:val="auto"/>
          <w:sz w:val="20"/>
          <w:szCs w:val="20"/>
          <w:highlight w:val="none"/>
        </w:rPr>
      </w:pPr>
      <w:r>
        <w:rPr>
          <w:color w:val="auto"/>
          <w:spacing w:val="7"/>
          <w:sz w:val="20"/>
          <w:szCs w:val="20"/>
          <w:highlight w:val="none"/>
        </w:rPr>
        <w:t>1. 我方的保证范围是主合同约定的工程款。</w:t>
      </w:r>
    </w:p>
    <w:p w14:paraId="56CE978F">
      <w:pPr>
        <w:pStyle w:val="2"/>
        <w:spacing w:before="104" w:line="227" w:lineRule="auto"/>
        <w:ind w:left="430"/>
        <w:rPr>
          <w:color w:val="auto"/>
          <w:sz w:val="20"/>
          <w:szCs w:val="20"/>
          <w:highlight w:val="none"/>
        </w:rPr>
      </w:pPr>
      <w:r>
        <w:rPr>
          <w:color w:val="auto"/>
          <w:spacing w:val="9"/>
          <w:sz w:val="20"/>
          <w:szCs w:val="20"/>
          <w:highlight w:val="none"/>
        </w:rPr>
        <w:t>2. 本保函所称主合同约定的工程款是指主合同约定的除工程质量保证金以外的合同价款。</w:t>
      </w:r>
    </w:p>
    <w:p w14:paraId="34F09615">
      <w:pPr>
        <w:pStyle w:val="2"/>
        <w:spacing w:before="104" w:line="228" w:lineRule="auto"/>
        <w:jc w:val="right"/>
        <w:rPr>
          <w:color w:val="auto"/>
          <w:sz w:val="20"/>
          <w:szCs w:val="20"/>
          <w:highlight w:val="none"/>
        </w:rPr>
      </w:pPr>
      <w:r>
        <w:rPr>
          <w:color w:val="auto"/>
          <w:spacing w:val="8"/>
          <w:sz w:val="20"/>
          <w:szCs w:val="20"/>
          <w:highlight w:val="none"/>
        </w:rPr>
        <w:t>3. 我方保证的金额是主合同约定的工程款的</w:t>
      </w:r>
      <w:r>
        <w:rPr>
          <w:color w:val="auto"/>
          <w:spacing w:val="-97"/>
          <w:sz w:val="20"/>
          <w:szCs w:val="20"/>
          <w:highlight w:val="none"/>
        </w:rPr>
        <w:t xml:space="preserve"> </w:t>
      </w:r>
      <w:r>
        <w:rPr>
          <w:color w:val="auto"/>
          <w:spacing w:val="5"/>
          <w:sz w:val="20"/>
          <w:szCs w:val="20"/>
          <w:highlight w:val="none"/>
          <w:u w:val="single" w:color="auto"/>
        </w:rPr>
        <w:t xml:space="preserve">      </w:t>
      </w:r>
      <w:r>
        <w:rPr>
          <w:color w:val="auto"/>
          <w:spacing w:val="-96"/>
          <w:sz w:val="20"/>
          <w:szCs w:val="20"/>
          <w:highlight w:val="none"/>
        </w:rPr>
        <w:t xml:space="preserve"> </w:t>
      </w:r>
      <w:r>
        <w:rPr>
          <w:color w:val="auto"/>
          <w:spacing w:val="8"/>
          <w:sz w:val="20"/>
          <w:szCs w:val="20"/>
          <w:highlight w:val="none"/>
        </w:rPr>
        <w:t>%，数额最高不超过</w:t>
      </w:r>
      <w:r>
        <w:rPr>
          <w:color w:val="auto"/>
          <w:spacing w:val="7"/>
          <w:sz w:val="20"/>
          <w:szCs w:val="20"/>
          <w:highlight w:val="none"/>
        </w:rPr>
        <w:t>人民币元（大写</w:t>
      </w:r>
      <w:r>
        <w:rPr>
          <w:color w:val="auto"/>
          <w:spacing w:val="-11"/>
          <w:sz w:val="20"/>
          <w:szCs w:val="20"/>
          <w:highlight w:val="none"/>
        </w:rPr>
        <w:t>：</w:t>
      </w:r>
      <w:r>
        <w:rPr>
          <w:color w:val="auto"/>
          <w:spacing w:val="5"/>
          <w:sz w:val="20"/>
          <w:szCs w:val="20"/>
          <w:highlight w:val="none"/>
          <w:u w:val="single" w:color="auto"/>
        </w:rPr>
        <w:t xml:space="preserve">        </w:t>
      </w:r>
      <w:r>
        <w:rPr>
          <w:color w:val="auto"/>
          <w:spacing w:val="-69"/>
          <w:sz w:val="20"/>
          <w:szCs w:val="20"/>
          <w:highlight w:val="none"/>
        </w:rPr>
        <w:t xml:space="preserve"> </w:t>
      </w:r>
      <w:r>
        <w:rPr>
          <w:color w:val="auto"/>
          <w:spacing w:val="-11"/>
          <w:sz w:val="20"/>
          <w:szCs w:val="20"/>
          <w:highlight w:val="none"/>
        </w:rPr>
        <w:t>）</w:t>
      </w:r>
      <w:r>
        <w:rPr>
          <w:color w:val="auto"/>
          <w:spacing w:val="7"/>
          <w:sz w:val="20"/>
          <w:szCs w:val="20"/>
          <w:highlight w:val="none"/>
        </w:rPr>
        <w:t>。</w:t>
      </w:r>
    </w:p>
    <w:p w14:paraId="33747076">
      <w:pPr>
        <w:pStyle w:val="2"/>
        <w:spacing w:before="106" w:line="229" w:lineRule="auto"/>
        <w:ind w:left="431"/>
        <w:rPr>
          <w:color w:val="auto"/>
          <w:sz w:val="20"/>
          <w:szCs w:val="20"/>
          <w:highlight w:val="none"/>
        </w:rPr>
      </w:pPr>
      <w:r>
        <w:rPr>
          <w:b/>
          <w:bCs/>
          <w:color w:val="auto"/>
          <w:spacing w:val="7"/>
          <w:sz w:val="20"/>
          <w:szCs w:val="20"/>
          <w:highlight w:val="none"/>
        </w:rPr>
        <w:t>二、保证的方式及保证期间</w:t>
      </w:r>
    </w:p>
    <w:p w14:paraId="7DE8CE35">
      <w:pPr>
        <w:pStyle w:val="2"/>
        <w:spacing w:before="105" w:line="228" w:lineRule="auto"/>
        <w:ind w:left="443"/>
        <w:rPr>
          <w:color w:val="auto"/>
          <w:sz w:val="20"/>
          <w:szCs w:val="20"/>
          <w:highlight w:val="none"/>
        </w:rPr>
      </w:pPr>
      <w:r>
        <w:rPr>
          <w:color w:val="auto"/>
          <w:spacing w:val="7"/>
          <w:sz w:val="20"/>
          <w:szCs w:val="20"/>
          <w:highlight w:val="none"/>
        </w:rPr>
        <w:t>1. 我方保证的方式为：连带责任保证。</w:t>
      </w:r>
    </w:p>
    <w:p w14:paraId="3ED9DA08">
      <w:pPr>
        <w:pStyle w:val="2"/>
        <w:spacing w:before="105" w:line="228" w:lineRule="auto"/>
        <w:ind w:left="430"/>
        <w:rPr>
          <w:color w:val="auto"/>
          <w:sz w:val="20"/>
          <w:szCs w:val="20"/>
          <w:highlight w:val="none"/>
        </w:rPr>
      </w:pPr>
      <w:r>
        <w:rPr>
          <w:color w:val="auto"/>
          <w:spacing w:val="8"/>
          <w:sz w:val="20"/>
          <w:szCs w:val="20"/>
          <w:highlight w:val="none"/>
        </w:rPr>
        <w:t>2. 我方保证的期间为：</w:t>
      </w:r>
      <w:r>
        <w:rPr>
          <w:color w:val="auto"/>
          <w:spacing w:val="-47"/>
          <w:sz w:val="20"/>
          <w:szCs w:val="20"/>
          <w:highlight w:val="none"/>
        </w:rPr>
        <w:t xml:space="preserve"> </w:t>
      </w:r>
      <w:r>
        <w:rPr>
          <w:color w:val="auto"/>
          <w:spacing w:val="8"/>
          <w:sz w:val="20"/>
          <w:szCs w:val="20"/>
          <w:highlight w:val="none"/>
        </w:rPr>
        <w:t>自本合同生效之日起至主</w:t>
      </w:r>
      <w:r>
        <w:rPr>
          <w:color w:val="auto"/>
          <w:spacing w:val="7"/>
          <w:sz w:val="20"/>
          <w:szCs w:val="20"/>
          <w:highlight w:val="none"/>
        </w:rPr>
        <w:t>合同约定的工程款支付完毕之日后</w:t>
      </w:r>
      <w:r>
        <w:rPr>
          <w:color w:val="auto"/>
          <w:spacing w:val="7"/>
          <w:sz w:val="20"/>
          <w:szCs w:val="20"/>
          <w:highlight w:val="none"/>
          <w:u w:val="single"/>
        </w:rPr>
        <w:t xml:space="preserve">    </w:t>
      </w:r>
      <w:r>
        <w:rPr>
          <w:color w:val="auto"/>
          <w:spacing w:val="7"/>
          <w:sz w:val="20"/>
          <w:szCs w:val="20"/>
          <w:highlight w:val="none"/>
        </w:rPr>
        <w:t>日内。</w:t>
      </w:r>
    </w:p>
    <w:p w14:paraId="194CEBA6">
      <w:pPr>
        <w:pStyle w:val="2"/>
        <w:spacing w:before="104" w:line="278" w:lineRule="auto"/>
        <w:ind w:left="8" w:right="71" w:firstLine="424"/>
        <w:rPr>
          <w:color w:val="auto"/>
          <w:sz w:val="20"/>
          <w:szCs w:val="20"/>
          <w:highlight w:val="none"/>
        </w:rPr>
      </w:pPr>
      <w:r>
        <w:rPr>
          <w:color w:val="auto"/>
          <w:spacing w:val="9"/>
          <w:sz w:val="20"/>
          <w:szCs w:val="20"/>
          <w:highlight w:val="none"/>
        </w:rPr>
        <w:t>3. 你方与发包人协议变更工程款支付日期的，经我方书面同意后，保证期间按照变更后的支</w:t>
      </w:r>
      <w:r>
        <w:rPr>
          <w:color w:val="auto"/>
          <w:spacing w:val="8"/>
          <w:sz w:val="20"/>
          <w:szCs w:val="20"/>
          <w:highlight w:val="none"/>
        </w:rPr>
        <w:t>付日期做</w:t>
      </w:r>
      <w:r>
        <w:rPr>
          <w:color w:val="auto"/>
          <w:sz w:val="20"/>
          <w:szCs w:val="20"/>
          <w:highlight w:val="none"/>
        </w:rPr>
        <w:t xml:space="preserve"> </w:t>
      </w:r>
      <w:r>
        <w:rPr>
          <w:color w:val="auto"/>
          <w:spacing w:val="5"/>
          <w:sz w:val="20"/>
          <w:szCs w:val="20"/>
          <w:highlight w:val="none"/>
        </w:rPr>
        <w:t>相应调整。</w:t>
      </w:r>
    </w:p>
    <w:p w14:paraId="76016B19">
      <w:pPr>
        <w:pStyle w:val="2"/>
        <w:spacing w:before="103" w:line="228" w:lineRule="auto"/>
        <w:ind w:left="428"/>
        <w:rPr>
          <w:color w:val="auto"/>
          <w:sz w:val="20"/>
          <w:szCs w:val="20"/>
          <w:highlight w:val="none"/>
        </w:rPr>
      </w:pPr>
      <w:r>
        <w:rPr>
          <w:b/>
          <w:bCs/>
          <w:color w:val="auto"/>
          <w:spacing w:val="7"/>
          <w:sz w:val="20"/>
          <w:szCs w:val="20"/>
          <w:highlight w:val="none"/>
        </w:rPr>
        <w:t>三、承担保证责任的形式</w:t>
      </w:r>
    </w:p>
    <w:p w14:paraId="7FD37613">
      <w:pPr>
        <w:pStyle w:val="2"/>
        <w:spacing w:before="105" w:line="309" w:lineRule="auto"/>
        <w:ind w:left="8" w:right="158" w:firstLine="421"/>
        <w:rPr>
          <w:color w:val="auto"/>
          <w:sz w:val="20"/>
          <w:szCs w:val="20"/>
          <w:highlight w:val="none"/>
        </w:rPr>
      </w:pPr>
      <w:r>
        <w:rPr>
          <w:color w:val="auto"/>
          <w:spacing w:val="10"/>
          <w:sz w:val="20"/>
          <w:szCs w:val="20"/>
          <w:highlight w:val="none"/>
        </w:rPr>
        <w:t>我方承担保证责任的形式是代为支付。发包人未按主合同约定向你方</w:t>
      </w:r>
      <w:r>
        <w:rPr>
          <w:color w:val="auto"/>
          <w:spacing w:val="9"/>
          <w:sz w:val="20"/>
          <w:szCs w:val="20"/>
          <w:highlight w:val="none"/>
        </w:rPr>
        <w:t>支付工程款的，由我方在保证金</w:t>
      </w:r>
      <w:r>
        <w:rPr>
          <w:color w:val="auto"/>
          <w:sz w:val="20"/>
          <w:szCs w:val="20"/>
          <w:highlight w:val="none"/>
        </w:rPr>
        <w:t xml:space="preserve"> </w:t>
      </w:r>
      <w:r>
        <w:rPr>
          <w:color w:val="auto"/>
          <w:spacing w:val="7"/>
          <w:sz w:val="20"/>
          <w:szCs w:val="20"/>
          <w:highlight w:val="none"/>
        </w:rPr>
        <w:t>额内代为支付。</w:t>
      </w:r>
    </w:p>
    <w:p w14:paraId="794DE557">
      <w:pPr>
        <w:pStyle w:val="2"/>
        <w:spacing w:before="37" w:line="228" w:lineRule="auto"/>
        <w:ind w:left="447"/>
        <w:rPr>
          <w:color w:val="auto"/>
          <w:sz w:val="20"/>
          <w:szCs w:val="20"/>
          <w:highlight w:val="none"/>
        </w:rPr>
      </w:pPr>
      <w:r>
        <w:rPr>
          <w:b/>
          <w:bCs/>
          <w:color w:val="auto"/>
          <w:spacing w:val="4"/>
          <w:sz w:val="20"/>
          <w:szCs w:val="20"/>
          <w:highlight w:val="none"/>
        </w:rPr>
        <w:t>四、代偿的安排</w:t>
      </w:r>
    </w:p>
    <w:p w14:paraId="19006EDD">
      <w:pPr>
        <w:pStyle w:val="2"/>
        <w:spacing w:before="102" w:line="277" w:lineRule="auto"/>
        <w:ind w:left="27" w:right="71" w:firstLine="415"/>
        <w:rPr>
          <w:color w:val="auto"/>
          <w:sz w:val="20"/>
          <w:szCs w:val="20"/>
          <w:highlight w:val="none"/>
        </w:rPr>
      </w:pPr>
      <w:r>
        <w:rPr>
          <w:color w:val="auto"/>
          <w:spacing w:val="9"/>
          <w:sz w:val="20"/>
          <w:szCs w:val="20"/>
          <w:highlight w:val="none"/>
        </w:rPr>
        <w:t>1. 你方要求我方承担保证责任的，应向我方发出书面索赔通知及发</w:t>
      </w:r>
      <w:r>
        <w:rPr>
          <w:color w:val="auto"/>
          <w:spacing w:val="8"/>
          <w:sz w:val="20"/>
          <w:szCs w:val="20"/>
          <w:highlight w:val="none"/>
        </w:rPr>
        <w:t>包人未支付主合同约定工程款的证</w:t>
      </w:r>
      <w:r>
        <w:rPr>
          <w:color w:val="auto"/>
          <w:sz w:val="20"/>
          <w:szCs w:val="20"/>
          <w:highlight w:val="none"/>
        </w:rPr>
        <w:t xml:space="preserve"> </w:t>
      </w:r>
      <w:r>
        <w:rPr>
          <w:color w:val="auto"/>
          <w:spacing w:val="9"/>
          <w:sz w:val="20"/>
          <w:szCs w:val="20"/>
          <w:highlight w:val="none"/>
        </w:rPr>
        <w:t>明材料。索赔通知应写明要求索赔的金额，</w:t>
      </w:r>
      <w:r>
        <w:rPr>
          <w:color w:val="auto"/>
          <w:spacing w:val="8"/>
          <w:sz w:val="20"/>
          <w:szCs w:val="20"/>
          <w:highlight w:val="none"/>
        </w:rPr>
        <w:t>支付款项应到达的账号。</w:t>
      </w:r>
    </w:p>
    <w:p w14:paraId="75068830">
      <w:pPr>
        <w:pStyle w:val="2"/>
        <w:spacing w:before="106" w:line="277" w:lineRule="auto"/>
        <w:ind w:left="11" w:right="71" w:firstLine="419"/>
        <w:rPr>
          <w:color w:val="auto"/>
          <w:sz w:val="20"/>
          <w:szCs w:val="20"/>
          <w:highlight w:val="none"/>
        </w:rPr>
      </w:pPr>
      <w:r>
        <w:rPr>
          <w:color w:val="auto"/>
          <w:spacing w:val="9"/>
          <w:sz w:val="20"/>
          <w:szCs w:val="20"/>
          <w:highlight w:val="none"/>
        </w:rPr>
        <w:t>2. 在出现你方与发包人因工程质量发生争议，发包人拒绝向你方支付工程款的情形时，你方要求</w:t>
      </w:r>
      <w:r>
        <w:rPr>
          <w:color w:val="auto"/>
          <w:spacing w:val="8"/>
          <w:sz w:val="20"/>
          <w:szCs w:val="20"/>
          <w:highlight w:val="none"/>
        </w:rPr>
        <w:t>我方</w:t>
      </w:r>
      <w:r>
        <w:rPr>
          <w:color w:val="auto"/>
          <w:sz w:val="20"/>
          <w:szCs w:val="20"/>
          <w:highlight w:val="none"/>
        </w:rPr>
        <w:t xml:space="preserve"> </w:t>
      </w:r>
      <w:r>
        <w:rPr>
          <w:color w:val="auto"/>
          <w:spacing w:val="9"/>
          <w:sz w:val="20"/>
          <w:szCs w:val="20"/>
          <w:highlight w:val="none"/>
        </w:rPr>
        <w:t>履行保证责任代为支付的，需提供符合相应条件要求的工程质量检测机构出具的质量说明材料。</w:t>
      </w:r>
    </w:p>
    <w:p w14:paraId="064B2F68">
      <w:pPr>
        <w:pStyle w:val="2"/>
        <w:spacing w:before="103" w:line="228" w:lineRule="auto"/>
        <w:ind w:left="432"/>
        <w:rPr>
          <w:color w:val="auto"/>
          <w:sz w:val="20"/>
          <w:szCs w:val="20"/>
          <w:highlight w:val="none"/>
        </w:rPr>
      </w:pPr>
      <w:r>
        <w:rPr>
          <w:color w:val="auto"/>
          <w:spacing w:val="12"/>
          <w:sz w:val="20"/>
          <w:szCs w:val="20"/>
          <w:highlight w:val="none"/>
        </w:rPr>
        <w:t>3. 我方收到你方的书面索赔通知及相应的证明材料</w:t>
      </w:r>
      <w:r>
        <w:rPr>
          <w:color w:val="auto"/>
          <w:spacing w:val="11"/>
          <w:sz w:val="20"/>
          <w:szCs w:val="20"/>
          <w:highlight w:val="none"/>
        </w:rPr>
        <w:t>后7天内无条件支付。</w:t>
      </w:r>
    </w:p>
    <w:p w14:paraId="6CEDF645">
      <w:pPr>
        <w:pStyle w:val="2"/>
        <w:spacing w:before="107" w:line="228" w:lineRule="auto"/>
        <w:ind w:left="431"/>
        <w:rPr>
          <w:color w:val="auto"/>
          <w:sz w:val="20"/>
          <w:szCs w:val="20"/>
          <w:highlight w:val="none"/>
        </w:rPr>
      </w:pPr>
      <w:r>
        <w:rPr>
          <w:b/>
          <w:bCs/>
          <w:color w:val="auto"/>
          <w:spacing w:val="7"/>
          <w:sz w:val="20"/>
          <w:szCs w:val="20"/>
          <w:highlight w:val="none"/>
        </w:rPr>
        <w:t>五、保证责任的解除</w:t>
      </w:r>
    </w:p>
    <w:p w14:paraId="2AF918E8">
      <w:pPr>
        <w:pStyle w:val="2"/>
        <w:spacing w:before="105" w:line="277" w:lineRule="auto"/>
        <w:ind w:left="8" w:right="71" w:firstLine="435"/>
        <w:rPr>
          <w:color w:val="auto"/>
          <w:sz w:val="20"/>
          <w:szCs w:val="20"/>
          <w:highlight w:val="none"/>
        </w:rPr>
      </w:pPr>
      <w:r>
        <w:rPr>
          <w:color w:val="auto"/>
          <w:spacing w:val="8"/>
          <w:sz w:val="20"/>
          <w:szCs w:val="20"/>
          <w:highlight w:val="none"/>
        </w:rPr>
        <w:t>1. 在本保函承诺的保证期间内，你方未书面向我方主张保证责任的，</w:t>
      </w:r>
      <w:r>
        <w:rPr>
          <w:color w:val="auto"/>
          <w:spacing w:val="-58"/>
          <w:sz w:val="20"/>
          <w:szCs w:val="20"/>
          <w:highlight w:val="none"/>
        </w:rPr>
        <w:t xml:space="preserve"> </w:t>
      </w:r>
      <w:r>
        <w:rPr>
          <w:color w:val="auto"/>
          <w:spacing w:val="8"/>
          <w:sz w:val="20"/>
          <w:szCs w:val="20"/>
          <w:highlight w:val="none"/>
        </w:rPr>
        <w:t>自保证</w:t>
      </w:r>
      <w:r>
        <w:rPr>
          <w:color w:val="auto"/>
          <w:spacing w:val="7"/>
          <w:sz w:val="20"/>
          <w:szCs w:val="20"/>
          <w:highlight w:val="none"/>
        </w:rPr>
        <w:t>期间届满次日起，我方保</w:t>
      </w:r>
      <w:r>
        <w:rPr>
          <w:color w:val="auto"/>
          <w:sz w:val="20"/>
          <w:szCs w:val="20"/>
          <w:highlight w:val="none"/>
        </w:rPr>
        <w:t xml:space="preserve"> </w:t>
      </w:r>
      <w:r>
        <w:rPr>
          <w:color w:val="auto"/>
          <w:spacing w:val="6"/>
          <w:sz w:val="20"/>
          <w:szCs w:val="20"/>
          <w:highlight w:val="none"/>
        </w:rPr>
        <w:t>证责任解除。</w:t>
      </w:r>
    </w:p>
    <w:p w14:paraId="140C7A55">
      <w:pPr>
        <w:pStyle w:val="2"/>
        <w:spacing w:before="103" w:line="277" w:lineRule="auto"/>
        <w:ind w:left="8" w:right="71" w:firstLine="421"/>
        <w:rPr>
          <w:color w:val="auto"/>
          <w:sz w:val="20"/>
          <w:szCs w:val="20"/>
          <w:highlight w:val="none"/>
        </w:rPr>
      </w:pPr>
      <w:r>
        <w:rPr>
          <w:color w:val="auto"/>
          <w:spacing w:val="9"/>
          <w:sz w:val="20"/>
          <w:szCs w:val="20"/>
          <w:highlight w:val="none"/>
        </w:rPr>
        <w:t>2. 发包人按主合同约定履行了工程款的全部支付义务的，自本保函承诺的保证期间届满次日起，</w:t>
      </w:r>
      <w:r>
        <w:rPr>
          <w:color w:val="auto"/>
          <w:spacing w:val="8"/>
          <w:sz w:val="20"/>
          <w:szCs w:val="20"/>
          <w:highlight w:val="none"/>
        </w:rPr>
        <w:t>我方</w:t>
      </w:r>
      <w:r>
        <w:rPr>
          <w:color w:val="auto"/>
          <w:sz w:val="20"/>
          <w:szCs w:val="20"/>
          <w:highlight w:val="none"/>
        </w:rPr>
        <w:t xml:space="preserve"> </w:t>
      </w:r>
      <w:r>
        <w:rPr>
          <w:color w:val="auto"/>
          <w:spacing w:val="6"/>
          <w:sz w:val="20"/>
          <w:szCs w:val="20"/>
          <w:highlight w:val="none"/>
        </w:rPr>
        <w:t>保证责任解除。</w:t>
      </w:r>
    </w:p>
    <w:p w14:paraId="3F3A1AB1">
      <w:pPr>
        <w:pStyle w:val="2"/>
        <w:spacing w:before="106" w:line="277" w:lineRule="auto"/>
        <w:ind w:left="8" w:right="71" w:firstLine="423"/>
        <w:rPr>
          <w:color w:val="auto"/>
          <w:sz w:val="20"/>
          <w:szCs w:val="20"/>
          <w:highlight w:val="none"/>
        </w:rPr>
      </w:pPr>
      <w:r>
        <w:rPr>
          <w:color w:val="auto"/>
          <w:spacing w:val="9"/>
          <w:sz w:val="20"/>
          <w:szCs w:val="20"/>
          <w:highlight w:val="none"/>
        </w:rPr>
        <w:t>3. 我方按照本保函向你方履行保证责任所支付金额达到本保函保证金额时，自我方向你方支</w:t>
      </w:r>
      <w:r>
        <w:rPr>
          <w:color w:val="auto"/>
          <w:spacing w:val="8"/>
          <w:sz w:val="20"/>
          <w:szCs w:val="20"/>
          <w:highlight w:val="none"/>
        </w:rPr>
        <w:t>付（支付</w:t>
      </w:r>
      <w:r>
        <w:rPr>
          <w:color w:val="auto"/>
          <w:sz w:val="20"/>
          <w:szCs w:val="20"/>
          <w:highlight w:val="none"/>
        </w:rPr>
        <w:t xml:space="preserve"> </w:t>
      </w:r>
      <w:r>
        <w:rPr>
          <w:color w:val="auto"/>
          <w:spacing w:val="9"/>
          <w:sz w:val="20"/>
          <w:szCs w:val="20"/>
          <w:highlight w:val="none"/>
        </w:rPr>
        <w:t>款项从我方账户划出）之日起，保证责任即解除。</w:t>
      </w:r>
    </w:p>
    <w:p w14:paraId="4D127BBD">
      <w:pPr>
        <w:pStyle w:val="2"/>
        <w:spacing w:before="103" w:line="278" w:lineRule="auto"/>
        <w:ind w:left="20" w:right="71" w:firstLine="406"/>
        <w:rPr>
          <w:color w:val="auto"/>
          <w:sz w:val="20"/>
          <w:szCs w:val="20"/>
          <w:highlight w:val="none"/>
        </w:rPr>
      </w:pPr>
      <w:r>
        <w:rPr>
          <w:color w:val="auto"/>
          <w:spacing w:val="9"/>
          <w:sz w:val="20"/>
          <w:szCs w:val="20"/>
          <w:highlight w:val="none"/>
        </w:rPr>
        <w:t>4. 按照法律法规的规定或出现应解除我方保证责任的其他情形的，我方在本保函项下的保证责任亦解</w:t>
      </w:r>
      <w:r>
        <w:rPr>
          <w:color w:val="auto"/>
          <w:spacing w:val="1"/>
          <w:sz w:val="20"/>
          <w:szCs w:val="20"/>
          <w:highlight w:val="none"/>
        </w:rPr>
        <w:t xml:space="preserve"> </w:t>
      </w:r>
      <w:r>
        <w:rPr>
          <w:color w:val="auto"/>
          <w:spacing w:val="-6"/>
          <w:sz w:val="20"/>
          <w:szCs w:val="20"/>
          <w:highlight w:val="none"/>
        </w:rPr>
        <w:t>除。</w:t>
      </w:r>
    </w:p>
    <w:p w14:paraId="708E6FD8">
      <w:pPr>
        <w:pStyle w:val="2"/>
        <w:spacing w:before="103" w:line="228" w:lineRule="auto"/>
        <w:ind w:left="432"/>
        <w:rPr>
          <w:color w:val="auto"/>
          <w:sz w:val="20"/>
          <w:szCs w:val="20"/>
          <w:highlight w:val="none"/>
        </w:rPr>
      </w:pPr>
      <w:r>
        <w:rPr>
          <w:color w:val="auto"/>
          <w:spacing w:val="9"/>
          <w:sz w:val="20"/>
          <w:szCs w:val="20"/>
          <w:highlight w:val="none"/>
        </w:rPr>
        <w:t>5. 我方解除保证责任后，你方应自我方保证责任解除之日起</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91"/>
          <w:sz w:val="20"/>
          <w:szCs w:val="20"/>
          <w:highlight w:val="none"/>
        </w:rPr>
        <w:t xml:space="preserve"> </w:t>
      </w:r>
      <w:r>
        <w:rPr>
          <w:color w:val="auto"/>
          <w:spacing w:val="9"/>
          <w:sz w:val="20"/>
          <w:szCs w:val="20"/>
          <w:highlight w:val="none"/>
        </w:rPr>
        <w:t>个工作日内，将本保函原</w:t>
      </w:r>
      <w:r>
        <w:rPr>
          <w:color w:val="auto"/>
          <w:spacing w:val="8"/>
          <w:sz w:val="20"/>
          <w:szCs w:val="20"/>
          <w:highlight w:val="none"/>
        </w:rPr>
        <w:t>件返还我方。</w:t>
      </w:r>
    </w:p>
    <w:p w14:paraId="75A8A715">
      <w:pPr>
        <w:pStyle w:val="2"/>
        <w:spacing w:before="106" w:line="228" w:lineRule="auto"/>
        <w:ind w:left="429"/>
        <w:rPr>
          <w:color w:val="auto"/>
          <w:sz w:val="20"/>
          <w:szCs w:val="20"/>
          <w:highlight w:val="none"/>
        </w:rPr>
      </w:pPr>
      <w:r>
        <w:rPr>
          <w:b/>
          <w:bCs/>
          <w:color w:val="auto"/>
          <w:spacing w:val="6"/>
          <w:sz w:val="20"/>
          <w:szCs w:val="20"/>
          <w:highlight w:val="none"/>
        </w:rPr>
        <w:t>六、免责条款</w:t>
      </w:r>
    </w:p>
    <w:p w14:paraId="7E6613DD">
      <w:pPr>
        <w:pStyle w:val="2"/>
        <w:spacing w:before="106" w:line="228" w:lineRule="auto"/>
        <w:ind w:left="443"/>
        <w:rPr>
          <w:color w:val="auto"/>
          <w:sz w:val="20"/>
          <w:szCs w:val="20"/>
          <w:highlight w:val="none"/>
        </w:rPr>
      </w:pPr>
      <w:r>
        <w:rPr>
          <w:color w:val="auto"/>
          <w:spacing w:val="8"/>
          <w:sz w:val="20"/>
          <w:szCs w:val="20"/>
          <w:highlight w:val="none"/>
        </w:rPr>
        <w:t>1. 因你方违约致使发包人不能履行义务的，我方不承担保证责任。</w:t>
      </w:r>
    </w:p>
    <w:p w14:paraId="0882BB65">
      <w:pPr>
        <w:pStyle w:val="2"/>
        <w:spacing w:before="105" w:line="276" w:lineRule="auto"/>
        <w:ind w:left="8" w:right="71" w:firstLine="422"/>
        <w:rPr>
          <w:color w:val="auto"/>
          <w:sz w:val="20"/>
          <w:szCs w:val="20"/>
          <w:highlight w:val="none"/>
        </w:rPr>
      </w:pPr>
      <w:r>
        <w:rPr>
          <w:color w:val="auto"/>
          <w:spacing w:val="9"/>
          <w:sz w:val="20"/>
          <w:szCs w:val="20"/>
          <w:highlight w:val="none"/>
        </w:rPr>
        <w:t>2. 依照法律法规的规定或你方与发包人的另行约定，免除发包人部分或全部义务的，我方亦免除</w:t>
      </w:r>
      <w:r>
        <w:rPr>
          <w:color w:val="auto"/>
          <w:spacing w:val="8"/>
          <w:sz w:val="20"/>
          <w:szCs w:val="20"/>
          <w:highlight w:val="none"/>
        </w:rPr>
        <w:t>其相</w:t>
      </w:r>
      <w:r>
        <w:rPr>
          <w:color w:val="auto"/>
          <w:sz w:val="20"/>
          <w:szCs w:val="20"/>
          <w:highlight w:val="none"/>
        </w:rPr>
        <w:t xml:space="preserve"> </w:t>
      </w:r>
      <w:r>
        <w:rPr>
          <w:color w:val="auto"/>
          <w:spacing w:val="7"/>
          <w:sz w:val="20"/>
          <w:szCs w:val="20"/>
          <w:highlight w:val="none"/>
        </w:rPr>
        <w:t>应的保证责任。</w:t>
      </w:r>
    </w:p>
    <w:p w14:paraId="5EFD0B7F">
      <w:pPr>
        <w:spacing w:line="276" w:lineRule="auto"/>
        <w:rPr>
          <w:color w:val="auto"/>
          <w:sz w:val="20"/>
          <w:szCs w:val="20"/>
          <w:highlight w:val="none"/>
        </w:rPr>
        <w:sectPr>
          <w:footerReference r:id="rId69" w:type="default"/>
          <w:pgSz w:w="11906" w:h="16839"/>
          <w:pgMar w:top="400" w:right="1010" w:bottom="1151" w:left="1080" w:header="0" w:footer="989" w:gutter="0"/>
          <w:pgNumType w:fmt="decimal"/>
          <w:cols w:space="720" w:num="1"/>
        </w:sectPr>
      </w:pPr>
    </w:p>
    <w:p w14:paraId="6B337D6C">
      <w:pPr>
        <w:spacing w:line="259" w:lineRule="auto"/>
        <w:rPr>
          <w:rFonts w:ascii="Arial"/>
          <w:color w:val="auto"/>
          <w:sz w:val="21"/>
          <w:highlight w:val="none"/>
        </w:rPr>
      </w:pPr>
    </w:p>
    <w:p w14:paraId="66916469">
      <w:pPr>
        <w:spacing w:line="259" w:lineRule="auto"/>
        <w:rPr>
          <w:rFonts w:ascii="Arial"/>
          <w:color w:val="auto"/>
          <w:sz w:val="21"/>
          <w:highlight w:val="none"/>
        </w:rPr>
      </w:pPr>
    </w:p>
    <w:p w14:paraId="19E0E3D5">
      <w:pPr>
        <w:spacing w:line="260" w:lineRule="auto"/>
        <w:rPr>
          <w:rFonts w:ascii="Arial"/>
          <w:color w:val="auto"/>
          <w:sz w:val="21"/>
          <w:highlight w:val="none"/>
        </w:rPr>
      </w:pPr>
    </w:p>
    <w:p w14:paraId="76CBC691">
      <w:pPr>
        <w:spacing w:line="260" w:lineRule="auto"/>
        <w:rPr>
          <w:rFonts w:ascii="Arial"/>
          <w:color w:val="auto"/>
          <w:sz w:val="21"/>
          <w:highlight w:val="none"/>
        </w:rPr>
      </w:pPr>
    </w:p>
    <w:p w14:paraId="776C4188">
      <w:pPr>
        <w:pStyle w:val="2"/>
        <w:spacing w:before="65" w:line="277" w:lineRule="auto"/>
        <w:ind w:left="7" w:right="53" w:firstLine="418"/>
        <w:rPr>
          <w:color w:val="auto"/>
          <w:sz w:val="20"/>
          <w:szCs w:val="20"/>
          <w:highlight w:val="none"/>
        </w:rPr>
      </w:pPr>
      <w:r>
        <w:rPr>
          <w:color w:val="auto"/>
          <w:spacing w:val="9"/>
          <w:sz w:val="20"/>
          <w:szCs w:val="20"/>
          <w:highlight w:val="none"/>
        </w:rPr>
        <w:t>3. 你方与发包人协议变更主合同的，如加重发包人责任致使我方保证责任加重的，需征得我</w:t>
      </w:r>
      <w:r>
        <w:rPr>
          <w:color w:val="auto"/>
          <w:spacing w:val="8"/>
          <w:sz w:val="20"/>
          <w:szCs w:val="20"/>
          <w:highlight w:val="none"/>
        </w:rPr>
        <w:t>方书面同</w:t>
      </w:r>
      <w:r>
        <w:rPr>
          <w:color w:val="auto"/>
          <w:sz w:val="20"/>
          <w:szCs w:val="20"/>
          <w:highlight w:val="none"/>
        </w:rPr>
        <w:t xml:space="preserve"> </w:t>
      </w:r>
      <w:r>
        <w:rPr>
          <w:color w:val="auto"/>
          <w:spacing w:val="8"/>
          <w:sz w:val="20"/>
          <w:szCs w:val="20"/>
          <w:highlight w:val="none"/>
        </w:rPr>
        <w:t>意，否则我方不再承担因此而加重部分的保证责任，但主合同第</w:t>
      </w:r>
      <w:r>
        <w:rPr>
          <w:color w:val="auto"/>
          <w:spacing w:val="-21"/>
          <w:sz w:val="20"/>
          <w:szCs w:val="20"/>
          <w:highlight w:val="none"/>
        </w:rPr>
        <w:t xml:space="preserve"> </w:t>
      </w:r>
      <w:r>
        <w:rPr>
          <w:color w:val="auto"/>
          <w:spacing w:val="8"/>
          <w:sz w:val="20"/>
          <w:szCs w:val="20"/>
          <w:highlight w:val="none"/>
        </w:rPr>
        <w:t>10</w:t>
      </w:r>
      <w:r>
        <w:rPr>
          <w:color w:val="auto"/>
          <w:spacing w:val="-39"/>
          <w:sz w:val="20"/>
          <w:szCs w:val="20"/>
          <w:highlight w:val="none"/>
        </w:rPr>
        <w:t xml:space="preserve"> </w:t>
      </w:r>
      <w:r>
        <w:rPr>
          <w:color w:val="auto"/>
          <w:spacing w:val="8"/>
          <w:sz w:val="20"/>
          <w:szCs w:val="20"/>
          <w:highlight w:val="none"/>
        </w:rPr>
        <w:t>条〔变更〕约定的变更不受本款限</w:t>
      </w:r>
      <w:r>
        <w:rPr>
          <w:color w:val="auto"/>
          <w:spacing w:val="7"/>
          <w:sz w:val="20"/>
          <w:szCs w:val="20"/>
          <w:highlight w:val="none"/>
        </w:rPr>
        <w:t>制。</w:t>
      </w:r>
    </w:p>
    <w:p w14:paraId="15B88D17">
      <w:pPr>
        <w:pStyle w:val="2"/>
        <w:spacing w:before="104" w:line="228" w:lineRule="auto"/>
        <w:ind w:left="420"/>
        <w:rPr>
          <w:color w:val="auto"/>
          <w:sz w:val="20"/>
          <w:szCs w:val="20"/>
          <w:highlight w:val="none"/>
        </w:rPr>
      </w:pPr>
      <w:r>
        <w:rPr>
          <w:color w:val="auto"/>
          <w:spacing w:val="9"/>
          <w:sz w:val="20"/>
          <w:szCs w:val="20"/>
          <w:highlight w:val="none"/>
        </w:rPr>
        <w:t>4. 因不可抗力造成发包人不能履行义务的，我方不承担</w:t>
      </w:r>
      <w:r>
        <w:rPr>
          <w:color w:val="auto"/>
          <w:spacing w:val="8"/>
          <w:sz w:val="20"/>
          <w:szCs w:val="20"/>
          <w:highlight w:val="none"/>
        </w:rPr>
        <w:t>保证责任。</w:t>
      </w:r>
    </w:p>
    <w:p w14:paraId="171E7FB4">
      <w:pPr>
        <w:pStyle w:val="2"/>
        <w:spacing w:before="105" w:line="228" w:lineRule="auto"/>
        <w:ind w:left="420"/>
        <w:rPr>
          <w:color w:val="auto"/>
          <w:sz w:val="20"/>
          <w:szCs w:val="20"/>
          <w:highlight w:val="none"/>
        </w:rPr>
      </w:pPr>
      <w:r>
        <w:rPr>
          <w:b/>
          <w:bCs/>
          <w:color w:val="auto"/>
          <w:spacing w:val="7"/>
          <w:sz w:val="20"/>
          <w:szCs w:val="20"/>
          <w:highlight w:val="none"/>
        </w:rPr>
        <w:t>七、争议解决</w:t>
      </w:r>
    </w:p>
    <w:p w14:paraId="5DD170B3">
      <w:pPr>
        <w:pStyle w:val="2"/>
        <w:spacing w:before="105" w:line="228" w:lineRule="auto"/>
        <w:jc w:val="right"/>
        <w:rPr>
          <w:color w:val="auto"/>
          <w:sz w:val="20"/>
          <w:szCs w:val="20"/>
          <w:highlight w:val="none"/>
        </w:rPr>
      </w:pPr>
      <w:r>
        <w:rPr>
          <w:color w:val="auto"/>
          <w:spacing w:val="5"/>
          <w:sz w:val="20"/>
          <w:szCs w:val="20"/>
          <w:highlight w:val="none"/>
        </w:rPr>
        <w:t>因本保函或本保函相关事项发生的纠纷，可由双方协商解决，协商不成的，按下列第</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91"/>
          <w:sz w:val="20"/>
          <w:szCs w:val="20"/>
          <w:highlight w:val="none"/>
        </w:rPr>
        <w:t xml:space="preserve"> </w:t>
      </w:r>
      <w:r>
        <w:rPr>
          <w:color w:val="auto"/>
          <w:spacing w:val="5"/>
          <w:sz w:val="20"/>
          <w:szCs w:val="20"/>
          <w:highlight w:val="none"/>
        </w:rPr>
        <w:t>种方式解决：</w:t>
      </w:r>
    </w:p>
    <w:p w14:paraId="15A22B1E">
      <w:pPr>
        <w:pStyle w:val="2"/>
        <w:spacing w:before="225" w:line="228" w:lineRule="auto"/>
        <w:ind w:left="431"/>
        <w:rPr>
          <w:color w:val="auto"/>
          <w:sz w:val="20"/>
          <w:szCs w:val="20"/>
          <w:highlight w:val="none"/>
        </w:rPr>
      </w:pPr>
      <w:r>
        <w:rPr>
          <w:color w:val="auto"/>
          <w:spacing w:val="6"/>
          <w:sz w:val="20"/>
          <w:szCs w:val="20"/>
          <w:highlight w:val="none"/>
        </w:rPr>
        <w:t>（1）向</w:t>
      </w:r>
      <w:r>
        <w:rPr>
          <w:color w:val="auto"/>
          <w:spacing w:val="-88"/>
          <w:sz w:val="20"/>
          <w:szCs w:val="20"/>
          <w:highlight w:val="none"/>
        </w:rPr>
        <w:t xml:space="preserve"> </w:t>
      </w:r>
      <w:r>
        <w:rPr>
          <w:color w:val="auto"/>
          <w:sz w:val="20"/>
          <w:szCs w:val="20"/>
          <w:highlight w:val="none"/>
          <w:u w:val="single" w:color="auto"/>
        </w:rPr>
        <w:t xml:space="preserve">                      </w:t>
      </w:r>
      <w:r>
        <w:rPr>
          <w:color w:val="auto"/>
          <w:spacing w:val="-87"/>
          <w:sz w:val="20"/>
          <w:szCs w:val="20"/>
          <w:highlight w:val="none"/>
        </w:rPr>
        <w:t xml:space="preserve"> </w:t>
      </w:r>
      <w:r>
        <w:rPr>
          <w:color w:val="auto"/>
          <w:spacing w:val="6"/>
          <w:sz w:val="20"/>
          <w:szCs w:val="20"/>
          <w:highlight w:val="none"/>
        </w:rPr>
        <w:t>仲裁委员会申请仲裁；</w:t>
      </w:r>
    </w:p>
    <w:p w14:paraId="291723DC">
      <w:pPr>
        <w:pStyle w:val="2"/>
        <w:spacing w:before="107" w:line="229" w:lineRule="auto"/>
        <w:ind w:left="431"/>
        <w:rPr>
          <w:color w:val="auto"/>
          <w:sz w:val="20"/>
          <w:szCs w:val="20"/>
          <w:highlight w:val="none"/>
        </w:rPr>
      </w:pPr>
      <w:r>
        <w:rPr>
          <w:color w:val="auto"/>
          <w:spacing w:val="5"/>
          <w:sz w:val="20"/>
          <w:szCs w:val="20"/>
          <w:highlight w:val="none"/>
        </w:rPr>
        <w:t>（2）向</w:t>
      </w:r>
      <w:r>
        <w:rPr>
          <w:color w:val="auto"/>
          <w:spacing w:val="-93"/>
          <w:sz w:val="20"/>
          <w:szCs w:val="20"/>
          <w:highlight w:val="none"/>
        </w:rPr>
        <w:t xml:space="preserve"> </w:t>
      </w:r>
      <w:r>
        <w:rPr>
          <w:color w:val="auto"/>
          <w:sz w:val="20"/>
          <w:szCs w:val="20"/>
          <w:highlight w:val="none"/>
          <w:u w:val="single" w:color="auto"/>
        </w:rPr>
        <w:t xml:space="preserve">                      </w:t>
      </w:r>
      <w:r>
        <w:rPr>
          <w:color w:val="auto"/>
          <w:spacing w:val="-84"/>
          <w:sz w:val="20"/>
          <w:szCs w:val="20"/>
          <w:highlight w:val="none"/>
        </w:rPr>
        <w:t xml:space="preserve"> </w:t>
      </w:r>
      <w:r>
        <w:rPr>
          <w:color w:val="auto"/>
          <w:spacing w:val="5"/>
          <w:sz w:val="20"/>
          <w:szCs w:val="20"/>
          <w:highlight w:val="none"/>
        </w:rPr>
        <w:t>人民法院起诉。</w:t>
      </w:r>
    </w:p>
    <w:p w14:paraId="51BA6181">
      <w:pPr>
        <w:pStyle w:val="2"/>
        <w:spacing w:before="104" w:line="229" w:lineRule="auto"/>
        <w:ind w:left="425"/>
        <w:rPr>
          <w:color w:val="auto"/>
          <w:sz w:val="20"/>
          <w:szCs w:val="20"/>
          <w:highlight w:val="none"/>
        </w:rPr>
      </w:pPr>
      <w:r>
        <w:rPr>
          <w:b/>
          <w:bCs/>
          <w:color w:val="auto"/>
          <w:spacing w:val="6"/>
          <w:sz w:val="20"/>
          <w:szCs w:val="20"/>
          <w:highlight w:val="none"/>
        </w:rPr>
        <w:t>八、保函的生效</w:t>
      </w:r>
    </w:p>
    <w:p w14:paraId="35C235CC">
      <w:pPr>
        <w:pStyle w:val="2"/>
        <w:spacing w:before="102" w:line="228" w:lineRule="auto"/>
        <w:ind w:left="422"/>
        <w:rPr>
          <w:color w:val="auto"/>
          <w:sz w:val="20"/>
          <w:szCs w:val="20"/>
          <w:highlight w:val="none"/>
        </w:rPr>
      </w:pPr>
      <w:r>
        <w:rPr>
          <w:color w:val="auto"/>
          <w:spacing w:val="9"/>
          <w:sz w:val="20"/>
          <w:szCs w:val="20"/>
          <w:highlight w:val="none"/>
        </w:rPr>
        <w:t>本保函自我方法定代表人（或其授权代理人）签字并加盖公章之日起生效。</w:t>
      </w:r>
    </w:p>
    <w:p w14:paraId="62737D31">
      <w:pPr>
        <w:spacing w:line="247" w:lineRule="auto"/>
        <w:rPr>
          <w:rFonts w:ascii="Arial"/>
          <w:color w:val="auto"/>
          <w:sz w:val="21"/>
          <w:highlight w:val="none"/>
        </w:rPr>
      </w:pPr>
    </w:p>
    <w:p w14:paraId="3A5BB113">
      <w:pPr>
        <w:spacing w:line="247" w:lineRule="auto"/>
        <w:rPr>
          <w:rFonts w:ascii="Arial"/>
          <w:color w:val="auto"/>
          <w:sz w:val="21"/>
          <w:highlight w:val="none"/>
        </w:rPr>
      </w:pPr>
    </w:p>
    <w:p w14:paraId="0D0D8EA6">
      <w:pPr>
        <w:spacing w:line="248" w:lineRule="auto"/>
        <w:rPr>
          <w:rFonts w:ascii="Arial"/>
          <w:color w:val="auto"/>
          <w:sz w:val="21"/>
          <w:highlight w:val="none"/>
        </w:rPr>
      </w:pPr>
    </w:p>
    <w:p w14:paraId="0BA1C186">
      <w:pPr>
        <w:pStyle w:val="2"/>
        <w:tabs>
          <w:tab w:val="left" w:pos="5240"/>
        </w:tabs>
        <w:spacing w:before="66" w:line="319" w:lineRule="auto"/>
        <w:ind w:right="4463" w:firstLine="2"/>
        <w:jc w:val="both"/>
        <w:rPr>
          <w:color w:val="auto"/>
          <w:sz w:val="20"/>
          <w:szCs w:val="20"/>
          <w:highlight w:val="none"/>
        </w:rPr>
      </w:pPr>
      <w:r>
        <w:rPr>
          <w:color w:val="auto"/>
          <w:spacing w:val="10"/>
          <w:sz w:val="20"/>
          <w:szCs w:val="20"/>
          <w:highlight w:val="none"/>
        </w:rPr>
        <w:t>担保人</w:t>
      </w:r>
      <w:r>
        <w:rPr>
          <w:color w:val="auto"/>
          <w:spacing w:val="-5"/>
          <w:sz w:val="20"/>
          <w:szCs w:val="20"/>
          <w:highlight w:val="none"/>
        </w:rPr>
        <w:t>：</w:t>
      </w:r>
      <w:r>
        <w:rPr>
          <w:color w:val="auto"/>
          <w:spacing w:val="2"/>
          <w:sz w:val="20"/>
          <w:szCs w:val="20"/>
          <w:highlight w:val="none"/>
          <w:u w:val="single" w:color="auto"/>
        </w:rPr>
        <w:t xml:space="preserve">                                    </w:t>
      </w:r>
      <w:r>
        <w:rPr>
          <w:color w:val="auto"/>
          <w:spacing w:val="-5"/>
          <w:sz w:val="20"/>
          <w:szCs w:val="20"/>
          <w:highlight w:val="none"/>
        </w:rPr>
        <w:t>（</w:t>
      </w:r>
      <w:r>
        <w:rPr>
          <w:color w:val="auto"/>
          <w:spacing w:val="10"/>
          <w:sz w:val="20"/>
          <w:szCs w:val="20"/>
          <w:highlight w:val="none"/>
        </w:rPr>
        <w:t>盖章）</w:t>
      </w:r>
      <w:r>
        <w:rPr>
          <w:color w:val="auto"/>
          <w:spacing w:val="1"/>
          <w:sz w:val="20"/>
          <w:szCs w:val="20"/>
          <w:highlight w:val="none"/>
        </w:rPr>
        <w:t xml:space="preserve"> </w:t>
      </w:r>
      <w:r>
        <w:rPr>
          <w:color w:val="auto"/>
          <w:spacing w:val="10"/>
          <w:sz w:val="20"/>
          <w:szCs w:val="20"/>
          <w:highlight w:val="none"/>
        </w:rPr>
        <w:t>法定代表人或委托代理人</w:t>
      </w:r>
      <w:r>
        <w:rPr>
          <w:color w:val="auto"/>
          <w:spacing w:val="-4"/>
          <w:sz w:val="20"/>
          <w:szCs w:val="20"/>
          <w:highlight w:val="none"/>
        </w:rPr>
        <w:t>：</w:t>
      </w:r>
      <w:r>
        <w:rPr>
          <w:color w:val="auto"/>
          <w:spacing w:val="4"/>
          <w:sz w:val="20"/>
          <w:szCs w:val="20"/>
          <w:highlight w:val="none"/>
          <w:u w:val="single" w:color="auto"/>
        </w:rPr>
        <w:t xml:space="preserve">                   </w:t>
      </w:r>
      <w:r>
        <w:rPr>
          <w:color w:val="auto"/>
          <w:spacing w:val="-4"/>
          <w:sz w:val="20"/>
          <w:szCs w:val="20"/>
          <w:highlight w:val="none"/>
        </w:rPr>
        <w:t>（</w:t>
      </w:r>
      <w:r>
        <w:rPr>
          <w:color w:val="auto"/>
          <w:spacing w:val="10"/>
          <w:sz w:val="20"/>
          <w:szCs w:val="20"/>
          <w:highlight w:val="none"/>
        </w:rPr>
        <w:t>签字）</w:t>
      </w:r>
      <w:r>
        <w:rPr>
          <w:color w:val="auto"/>
          <w:spacing w:val="18"/>
          <w:sz w:val="20"/>
          <w:szCs w:val="20"/>
          <w:highlight w:val="none"/>
        </w:rPr>
        <w:t xml:space="preserve"> </w:t>
      </w:r>
      <w:r>
        <w:rPr>
          <w:color w:val="auto"/>
          <w:spacing w:val="-5"/>
          <w:sz w:val="20"/>
          <w:szCs w:val="20"/>
          <w:highlight w:val="none"/>
        </w:rPr>
        <w:t>地</w:t>
      </w:r>
      <w:r>
        <w:rPr>
          <w:color w:val="auto"/>
          <w:spacing w:val="7"/>
          <w:sz w:val="20"/>
          <w:szCs w:val="20"/>
          <w:highlight w:val="none"/>
        </w:rPr>
        <w:t xml:space="preserve">    </w:t>
      </w:r>
      <w:r>
        <w:rPr>
          <w:color w:val="auto"/>
          <w:spacing w:val="-5"/>
          <w:sz w:val="20"/>
          <w:szCs w:val="20"/>
          <w:highlight w:val="none"/>
        </w:rPr>
        <w:t>址</w:t>
      </w:r>
      <w:r>
        <w:rPr>
          <w:color w:val="auto"/>
          <w:spacing w:val="-73"/>
          <w:sz w:val="20"/>
          <w:szCs w:val="20"/>
          <w:highlight w:val="none"/>
        </w:rPr>
        <w:t xml:space="preserve"> </w:t>
      </w:r>
      <w:r>
        <w:rPr>
          <w:color w:val="auto"/>
          <w:spacing w:val="-5"/>
          <w:sz w:val="20"/>
          <w:szCs w:val="20"/>
          <w:highlight w:val="none"/>
        </w:rPr>
        <w:t>：</w:t>
      </w:r>
      <w:r>
        <w:rPr>
          <w:color w:val="auto"/>
          <w:sz w:val="20"/>
          <w:szCs w:val="20"/>
          <w:highlight w:val="none"/>
          <w:u w:val="single" w:color="auto"/>
        </w:rPr>
        <w:tab/>
      </w:r>
      <w:r>
        <w:rPr>
          <w:color w:val="auto"/>
          <w:sz w:val="20"/>
          <w:szCs w:val="20"/>
          <w:highlight w:val="none"/>
        </w:rPr>
        <w:t xml:space="preserve">  </w:t>
      </w:r>
      <w:r>
        <w:rPr>
          <w:color w:val="auto"/>
          <w:spacing w:val="8"/>
          <w:sz w:val="20"/>
          <w:szCs w:val="20"/>
          <w:highlight w:val="none"/>
        </w:rPr>
        <w:t>邮政编码：</w:t>
      </w:r>
      <w:r>
        <w:rPr>
          <w:color w:val="auto"/>
          <w:sz w:val="20"/>
          <w:szCs w:val="20"/>
          <w:highlight w:val="none"/>
          <w:u w:val="single" w:color="auto"/>
        </w:rPr>
        <w:tab/>
      </w:r>
      <w:r>
        <w:rPr>
          <w:color w:val="auto"/>
          <w:sz w:val="20"/>
          <w:szCs w:val="20"/>
          <w:highlight w:val="none"/>
        </w:rPr>
        <w:t xml:space="preserve">  </w:t>
      </w:r>
      <w:r>
        <w:rPr>
          <w:color w:val="auto"/>
          <w:spacing w:val="-5"/>
          <w:sz w:val="20"/>
          <w:szCs w:val="20"/>
          <w:highlight w:val="none"/>
        </w:rPr>
        <w:t>传</w:t>
      </w:r>
      <w:r>
        <w:rPr>
          <w:color w:val="auto"/>
          <w:spacing w:val="7"/>
          <w:sz w:val="20"/>
          <w:szCs w:val="20"/>
          <w:highlight w:val="none"/>
        </w:rPr>
        <w:t xml:space="preserve">    </w:t>
      </w:r>
      <w:r>
        <w:rPr>
          <w:color w:val="auto"/>
          <w:spacing w:val="-5"/>
          <w:sz w:val="20"/>
          <w:szCs w:val="20"/>
          <w:highlight w:val="none"/>
        </w:rPr>
        <w:t>真</w:t>
      </w:r>
      <w:r>
        <w:rPr>
          <w:color w:val="auto"/>
          <w:spacing w:val="-73"/>
          <w:sz w:val="20"/>
          <w:szCs w:val="20"/>
          <w:highlight w:val="none"/>
        </w:rPr>
        <w:t xml:space="preserve"> </w:t>
      </w:r>
      <w:r>
        <w:rPr>
          <w:color w:val="auto"/>
          <w:spacing w:val="-5"/>
          <w:sz w:val="20"/>
          <w:szCs w:val="20"/>
          <w:highlight w:val="none"/>
        </w:rPr>
        <w:t>：</w:t>
      </w:r>
      <w:r>
        <w:rPr>
          <w:color w:val="auto"/>
          <w:sz w:val="20"/>
          <w:szCs w:val="20"/>
          <w:highlight w:val="none"/>
          <w:u w:val="single" w:color="auto"/>
        </w:rPr>
        <w:t xml:space="preserve">                                          </w:t>
      </w:r>
    </w:p>
    <w:p w14:paraId="57E3CF21">
      <w:pPr>
        <w:pStyle w:val="2"/>
        <w:spacing w:before="31" w:line="228" w:lineRule="auto"/>
        <w:ind w:left="143"/>
        <w:rPr>
          <w:color w:val="auto"/>
          <w:sz w:val="20"/>
          <w:szCs w:val="20"/>
          <w:highlight w:val="none"/>
        </w:rPr>
      </w:pPr>
      <w:r>
        <w:rPr>
          <w:color w:val="auto"/>
          <w:spacing w:val="-2"/>
          <w:sz w:val="20"/>
          <w:szCs w:val="20"/>
          <w:highlight w:val="none"/>
        </w:rPr>
        <w:t>日期：</w:t>
      </w:r>
      <w:r>
        <w:rPr>
          <w:color w:val="auto"/>
          <w:spacing w:val="-2"/>
          <w:sz w:val="20"/>
          <w:szCs w:val="20"/>
          <w:highlight w:val="none"/>
          <w:u w:val="single" w:color="auto"/>
        </w:rPr>
        <w:t xml:space="preserve">                </w:t>
      </w:r>
      <w:r>
        <w:rPr>
          <w:color w:val="auto"/>
          <w:spacing w:val="-91"/>
          <w:sz w:val="20"/>
          <w:szCs w:val="20"/>
          <w:highlight w:val="none"/>
        </w:rPr>
        <w:t xml:space="preserve"> </w:t>
      </w:r>
      <w:r>
        <w:rPr>
          <w:color w:val="auto"/>
          <w:spacing w:val="-3"/>
          <w:sz w:val="20"/>
          <w:szCs w:val="20"/>
          <w:highlight w:val="none"/>
        </w:rPr>
        <w:t>年</w:t>
      </w:r>
      <w:r>
        <w:rPr>
          <w:color w:val="auto"/>
          <w:spacing w:val="-97"/>
          <w:sz w:val="20"/>
          <w:szCs w:val="20"/>
          <w:highlight w:val="none"/>
        </w:rPr>
        <w:t xml:space="preserve"> </w:t>
      </w:r>
      <w:r>
        <w:rPr>
          <w:color w:val="auto"/>
          <w:spacing w:val="4"/>
          <w:sz w:val="20"/>
          <w:szCs w:val="20"/>
          <w:highlight w:val="none"/>
          <w:u w:val="single" w:color="auto"/>
        </w:rPr>
        <w:t xml:space="preserve">      </w:t>
      </w:r>
      <w:r>
        <w:rPr>
          <w:color w:val="auto"/>
          <w:spacing w:val="-82"/>
          <w:sz w:val="20"/>
          <w:szCs w:val="20"/>
          <w:highlight w:val="none"/>
        </w:rPr>
        <w:t xml:space="preserve"> </w:t>
      </w:r>
      <w:r>
        <w:rPr>
          <w:color w:val="auto"/>
          <w:spacing w:val="-3"/>
          <w:sz w:val="20"/>
          <w:szCs w:val="20"/>
          <w:highlight w:val="none"/>
        </w:rPr>
        <w:t>月</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51"/>
          <w:sz w:val="20"/>
          <w:szCs w:val="20"/>
          <w:highlight w:val="none"/>
        </w:rPr>
        <w:t xml:space="preserve"> </w:t>
      </w:r>
      <w:r>
        <w:rPr>
          <w:color w:val="auto"/>
          <w:spacing w:val="-3"/>
          <w:sz w:val="20"/>
          <w:szCs w:val="20"/>
          <w:highlight w:val="none"/>
        </w:rPr>
        <w:t>日</w:t>
      </w:r>
    </w:p>
    <w:p w14:paraId="701B273E">
      <w:pPr>
        <w:spacing w:line="228" w:lineRule="auto"/>
        <w:rPr>
          <w:color w:val="auto"/>
          <w:sz w:val="20"/>
          <w:szCs w:val="20"/>
          <w:highlight w:val="none"/>
        </w:rPr>
        <w:sectPr>
          <w:footerReference r:id="rId70" w:type="default"/>
          <w:pgSz w:w="11906" w:h="16839"/>
          <w:pgMar w:top="400" w:right="1028" w:bottom="1151" w:left="1086" w:header="0" w:footer="989" w:gutter="0"/>
          <w:pgNumType w:fmt="decimal"/>
          <w:cols w:space="720" w:num="1"/>
        </w:sectPr>
      </w:pPr>
    </w:p>
    <w:p w14:paraId="5571E18A">
      <w:pPr>
        <w:spacing w:line="274" w:lineRule="auto"/>
        <w:rPr>
          <w:rFonts w:ascii="Arial"/>
          <w:color w:val="auto"/>
          <w:sz w:val="21"/>
          <w:highlight w:val="none"/>
        </w:rPr>
      </w:pPr>
    </w:p>
    <w:p w14:paraId="7956A161">
      <w:pPr>
        <w:spacing w:line="275" w:lineRule="auto"/>
        <w:rPr>
          <w:rFonts w:ascii="Arial"/>
          <w:color w:val="auto"/>
          <w:sz w:val="21"/>
          <w:highlight w:val="none"/>
        </w:rPr>
      </w:pPr>
    </w:p>
    <w:p w14:paraId="14EFF329">
      <w:pPr>
        <w:spacing w:line="275" w:lineRule="auto"/>
        <w:rPr>
          <w:rFonts w:ascii="Arial"/>
          <w:color w:val="auto"/>
          <w:sz w:val="21"/>
          <w:highlight w:val="none"/>
        </w:rPr>
      </w:pPr>
    </w:p>
    <w:p w14:paraId="36605261">
      <w:pPr>
        <w:spacing w:line="275" w:lineRule="auto"/>
        <w:rPr>
          <w:rFonts w:ascii="Arial"/>
          <w:color w:val="auto"/>
          <w:sz w:val="21"/>
          <w:highlight w:val="none"/>
        </w:rPr>
      </w:pPr>
    </w:p>
    <w:p w14:paraId="16BB0B03">
      <w:pPr>
        <w:pStyle w:val="2"/>
        <w:spacing w:before="98" w:line="219" w:lineRule="auto"/>
        <w:rPr>
          <w:color w:val="auto"/>
          <w:sz w:val="30"/>
          <w:szCs w:val="30"/>
          <w:highlight w:val="none"/>
        </w:rPr>
      </w:pPr>
      <w:r>
        <w:rPr>
          <w:color w:val="auto"/>
          <w:spacing w:val="-14"/>
          <w:sz w:val="30"/>
          <w:szCs w:val="30"/>
          <w:highlight w:val="none"/>
        </w:rPr>
        <w:t>附件</w:t>
      </w:r>
      <w:r>
        <w:rPr>
          <w:color w:val="auto"/>
          <w:spacing w:val="-41"/>
          <w:sz w:val="30"/>
          <w:szCs w:val="30"/>
          <w:highlight w:val="none"/>
        </w:rPr>
        <w:t xml:space="preserve"> </w:t>
      </w:r>
      <w:r>
        <w:rPr>
          <w:color w:val="auto"/>
          <w:spacing w:val="-14"/>
          <w:sz w:val="30"/>
          <w:szCs w:val="30"/>
          <w:highlight w:val="none"/>
        </w:rPr>
        <w:t>11：</w:t>
      </w:r>
    </w:p>
    <w:p w14:paraId="3E38AB31">
      <w:pPr>
        <w:pStyle w:val="2"/>
        <w:spacing w:before="266" w:line="219" w:lineRule="auto"/>
        <w:ind w:left="3521"/>
        <w:rPr>
          <w:color w:val="auto"/>
          <w:sz w:val="30"/>
          <w:szCs w:val="30"/>
          <w:highlight w:val="none"/>
        </w:rPr>
      </w:pPr>
      <w:r>
        <w:rPr>
          <w:color w:val="auto"/>
          <w:spacing w:val="-4"/>
          <w:sz w:val="30"/>
          <w:szCs w:val="30"/>
          <w:highlight w:val="none"/>
        </w:rPr>
        <w:t>11-1：材料暂估价表</w:t>
      </w:r>
    </w:p>
    <w:p w14:paraId="63708D1A">
      <w:pPr>
        <w:spacing w:line="105" w:lineRule="exact"/>
        <w:rPr>
          <w:color w:val="auto"/>
          <w:highlight w:val="none"/>
        </w:rPr>
      </w:pPr>
    </w:p>
    <w:tbl>
      <w:tblPr>
        <w:tblStyle w:val="8"/>
        <w:tblW w:w="8639" w:type="dxa"/>
        <w:tblInd w:w="2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7"/>
        <w:gridCol w:w="1376"/>
        <w:gridCol w:w="868"/>
        <w:gridCol w:w="790"/>
        <w:gridCol w:w="1380"/>
        <w:gridCol w:w="1448"/>
        <w:gridCol w:w="1750"/>
      </w:tblGrid>
      <w:tr w14:paraId="36281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1027" w:type="dxa"/>
            <w:tcBorders>
              <w:top w:val="single" w:color="000000" w:sz="10" w:space="0"/>
              <w:left w:val="single" w:color="000000" w:sz="10" w:space="0"/>
              <w:bottom w:val="single" w:color="000000" w:sz="2" w:space="0"/>
            </w:tcBorders>
            <w:vAlign w:val="top"/>
          </w:tcPr>
          <w:p w14:paraId="1B0C7145">
            <w:pPr>
              <w:pStyle w:val="9"/>
              <w:spacing w:before="176" w:line="222" w:lineRule="auto"/>
              <w:ind w:left="227"/>
              <w:rPr>
                <w:color w:val="auto"/>
                <w:sz w:val="28"/>
                <w:szCs w:val="28"/>
                <w:highlight w:val="none"/>
              </w:rPr>
            </w:pPr>
            <w:r>
              <w:rPr>
                <w:color w:val="auto"/>
                <w:spacing w:val="-5"/>
                <w:sz w:val="28"/>
                <w:szCs w:val="28"/>
                <w:highlight w:val="none"/>
              </w:rPr>
              <w:t>序号</w:t>
            </w:r>
          </w:p>
        </w:tc>
        <w:tc>
          <w:tcPr>
            <w:tcW w:w="1376" w:type="dxa"/>
            <w:tcBorders>
              <w:top w:val="single" w:color="000000" w:sz="10" w:space="0"/>
              <w:bottom w:val="single" w:color="000000" w:sz="2" w:space="0"/>
            </w:tcBorders>
            <w:vAlign w:val="top"/>
          </w:tcPr>
          <w:p w14:paraId="054B1D1A">
            <w:pPr>
              <w:pStyle w:val="9"/>
              <w:spacing w:before="176" w:line="223" w:lineRule="auto"/>
              <w:ind w:left="410"/>
              <w:rPr>
                <w:color w:val="auto"/>
                <w:sz w:val="28"/>
                <w:szCs w:val="28"/>
                <w:highlight w:val="none"/>
              </w:rPr>
            </w:pPr>
            <w:r>
              <w:rPr>
                <w:color w:val="auto"/>
                <w:spacing w:val="-7"/>
                <w:sz w:val="28"/>
                <w:szCs w:val="28"/>
                <w:highlight w:val="none"/>
              </w:rPr>
              <w:t>名称</w:t>
            </w:r>
          </w:p>
        </w:tc>
        <w:tc>
          <w:tcPr>
            <w:tcW w:w="868" w:type="dxa"/>
            <w:tcBorders>
              <w:top w:val="single" w:color="000000" w:sz="10" w:space="0"/>
              <w:bottom w:val="single" w:color="000000" w:sz="2" w:space="0"/>
            </w:tcBorders>
            <w:vAlign w:val="top"/>
          </w:tcPr>
          <w:p w14:paraId="3DFAD6C6">
            <w:pPr>
              <w:pStyle w:val="9"/>
              <w:spacing w:before="176" w:line="221" w:lineRule="auto"/>
              <w:ind w:left="158"/>
              <w:rPr>
                <w:color w:val="auto"/>
                <w:sz w:val="28"/>
                <w:szCs w:val="28"/>
                <w:highlight w:val="none"/>
              </w:rPr>
            </w:pPr>
            <w:r>
              <w:rPr>
                <w:color w:val="auto"/>
                <w:spacing w:val="-6"/>
                <w:sz w:val="28"/>
                <w:szCs w:val="28"/>
                <w:highlight w:val="none"/>
              </w:rPr>
              <w:t>单位</w:t>
            </w:r>
          </w:p>
        </w:tc>
        <w:tc>
          <w:tcPr>
            <w:tcW w:w="790" w:type="dxa"/>
            <w:tcBorders>
              <w:top w:val="single" w:color="000000" w:sz="10" w:space="0"/>
              <w:bottom w:val="single" w:color="000000" w:sz="2" w:space="0"/>
            </w:tcBorders>
            <w:vAlign w:val="top"/>
          </w:tcPr>
          <w:p w14:paraId="23ABF11E">
            <w:pPr>
              <w:pStyle w:val="9"/>
              <w:spacing w:before="175" w:line="221" w:lineRule="auto"/>
              <w:ind w:left="121"/>
              <w:rPr>
                <w:color w:val="auto"/>
                <w:sz w:val="28"/>
                <w:szCs w:val="28"/>
                <w:highlight w:val="none"/>
              </w:rPr>
            </w:pPr>
            <w:r>
              <w:rPr>
                <w:color w:val="auto"/>
                <w:spacing w:val="-6"/>
                <w:sz w:val="28"/>
                <w:szCs w:val="28"/>
                <w:highlight w:val="none"/>
              </w:rPr>
              <w:t>数量</w:t>
            </w:r>
          </w:p>
        </w:tc>
        <w:tc>
          <w:tcPr>
            <w:tcW w:w="1380" w:type="dxa"/>
            <w:tcBorders>
              <w:top w:val="single" w:color="000000" w:sz="10" w:space="0"/>
              <w:bottom w:val="single" w:color="000000" w:sz="2" w:space="0"/>
            </w:tcBorders>
            <w:vAlign w:val="top"/>
          </w:tcPr>
          <w:p w14:paraId="40438A55">
            <w:pPr>
              <w:pStyle w:val="9"/>
              <w:spacing w:before="176" w:line="219" w:lineRule="auto"/>
              <w:jc w:val="right"/>
              <w:rPr>
                <w:color w:val="auto"/>
                <w:sz w:val="28"/>
                <w:szCs w:val="28"/>
                <w:highlight w:val="none"/>
              </w:rPr>
            </w:pPr>
            <w:r>
              <w:rPr>
                <w:color w:val="auto"/>
                <w:spacing w:val="-26"/>
                <w:sz w:val="28"/>
                <w:szCs w:val="28"/>
                <w:highlight w:val="none"/>
              </w:rPr>
              <w:t>单价（元）</w:t>
            </w:r>
          </w:p>
        </w:tc>
        <w:tc>
          <w:tcPr>
            <w:tcW w:w="1448" w:type="dxa"/>
            <w:tcBorders>
              <w:top w:val="single" w:color="000000" w:sz="10" w:space="0"/>
              <w:bottom w:val="single" w:color="000000" w:sz="2" w:space="0"/>
            </w:tcBorders>
            <w:vAlign w:val="top"/>
          </w:tcPr>
          <w:p w14:paraId="649BA8C3">
            <w:pPr>
              <w:pStyle w:val="9"/>
              <w:spacing w:before="176" w:line="219" w:lineRule="auto"/>
              <w:jc w:val="right"/>
              <w:rPr>
                <w:color w:val="auto"/>
                <w:sz w:val="28"/>
                <w:szCs w:val="28"/>
                <w:highlight w:val="none"/>
              </w:rPr>
            </w:pPr>
            <w:r>
              <w:rPr>
                <w:color w:val="auto"/>
                <w:spacing w:val="-13"/>
                <w:sz w:val="28"/>
                <w:szCs w:val="28"/>
                <w:highlight w:val="none"/>
              </w:rPr>
              <w:t>合价（元）</w:t>
            </w:r>
          </w:p>
        </w:tc>
        <w:tc>
          <w:tcPr>
            <w:tcW w:w="1750" w:type="dxa"/>
            <w:tcBorders>
              <w:top w:val="single" w:color="000000" w:sz="10" w:space="0"/>
              <w:bottom w:val="single" w:color="000000" w:sz="2" w:space="0"/>
              <w:right w:val="single" w:color="000000" w:sz="10" w:space="0"/>
            </w:tcBorders>
            <w:vAlign w:val="top"/>
          </w:tcPr>
          <w:p w14:paraId="0EE6FE3F">
            <w:pPr>
              <w:pStyle w:val="9"/>
              <w:spacing w:before="176" w:line="222" w:lineRule="auto"/>
              <w:ind w:left="608"/>
              <w:rPr>
                <w:color w:val="auto"/>
                <w:sz w:val="28"/>
                <w:szCs w:val="28"/>
                <w:highlight w:val="none"/>
              </w:rPr>
            </w:pPr>
            <w:r>
              <w:rPr>
                <w:color w:val="auto"/>
                <w:spacing w:val="-7"/>
                <w:sz w:val="28"/>
                <w:szCs w:val="28"/>
                <w:highlight w:val="none"/>
              </w:rPr>
              <w:t>备注</w:t>
            </w:r>
          </w:p>
        </w:tc>
      </w:tr>
      <w:tr w14:paraId="5BAEB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027" w:type="dxa"/>
            <w:tcBorders>
              <w:top w:val="single" w:color="000000" w:sz="2" w:space="0"/>
              <w:left w:val="single" w:color="000000" w:sz="10" w:space="0"/>
            </w:tcBorders>
            <w:vAlign w:val="top"/>
          </w:tcPr>
          <w:p w14:paraId="65B090C6">
            <w:pPr>
              <w:rPr>
                <w:rFonts w:ascii="Arial"/>
                <w:color w:val="auto"/>
                <w:sz w:val="21"/>
                <w:highlight w:val="none"/>
              </w:rPr>
            </w:pPr>
          </w:p>
        </w:tc>
        <w:tc>
          <w:tcPr>
            <w:tcW w:w="1376" w:type="dxa"/>
            <w:tcBorders>
              <w:top w:val="single" w:color="000000" w:sz="2" w:space="0"/>
            </w:tcBorders>
            <w:vAlign w:val="top"/>
          </w:tcPr>
          <w:p w14:paraId="67822A99">
            <w:pPr>
              <w:rPr>
                <w:rFonts w:ascii="Arial"/>
                <w:color w:val="auto"/>
                <w:sz w:val="21"/>
                <w:highlight w:val="none"/>
              </w:rPr>
            </w:pPr>
          </w:p>
        </w:tc>
        <w:tc>
          <w:tcPr>
            <w:tcW w:w="868" w:type="dxa"/>
            <w:tcBorders>
              <w:top w:val="single" w:color="000000" w:sz="2" w:space="0"/>
            </w:tcBorders>
            <w:vAlign w:val="top"/>
          </w:tcPr>
          <w:p w14:paraId="12631D58">
            <w:pPr>
              <w:rPr>
                <w:rFonts w:ascii="Arial"/>
                <w:color w:val="auto"/>
                <w:sz w:val="21"/>
                <w:highlight w:val="none"/>
              </w:rPr>
            </w:pPr>
          </w:p>
        </w:tc>
        <w:tc>
          <w:tcPr>
            <w:tcW w:w="790" w:type="dxa"/>
            <w:tcBorders>
              <w:top w:val="single" w:color="000000" w:sz="2" w:space="0"/>
            </w:tcBorders>
            <w:vAlign w:val="top"/>
          </w:tcPr>
          <w:p w14:paraId="5655B8CF">
            <w:pPr>
              <w:rPr>
                <w:rFonts w:ascii="Arial"/>
                <w:color w:val="auto"/>
                <w:sz w:val="21"/>
                <w:highlight w:val="none"/>
              </w:rPr>
            </w:pPr>
          </w:p>
        </w:tc>
        <w:tc>
          <w:tcPr>
            <w:tcW w:w="1380" w:type="dxa"/>
            <w:tcBorders>
              <w:top w:val="single" w:color="000000" w:sz="2" w:space="0"/>
            </w:tcBorders>
            <w:vAlign w:val="top"/>
          </w:tcPr>
          <w:p w14:paraId="7DE0971B">
            <w:pPr>
              <w:rPr>
                <w:rFonts w:ascii="Arial"/>
                <w:color w:val="auto"/>
                <w:sz w:val="21"/>
                <w:highlight w:val="none"/>
              </w:rPr>
            </w:pPr>
          </w:p>
        </w:tc>
        <w:tc>
          <w:tcPr>
            <w:tcW w:w="1448" w:type="dxa"/>
            <w:tcBorders>
              <w:top w:val="single" w:color="000000" w:sz="2" w:space="0"/>
            </w:tcBorders>
            <w:vAlign w:val="top"/>
          </w:tcPr>
          <w:p w14:paraId="2ABB4BB7">
            <w:pPr>
              <w:rPr>
                <w:rFonts w:ascii="Arial"/>
                <w:color w:val="auto"/>
                <w:sz w:val="21"/>
                <w:highlight w:val="none"/>
              </w:rPr>
            </w:pPr>
          </w:p>
        </w:tc>
        <w:tc>
          <w:tcPr>
            <w:tcW w:w="1750" w:type="dxa"/>
            <w:tcBorders>
              <w:top w:val="single" w:color="000000" w:sz="2" w:space="0"/>
              <w:right w:val="single" w:color="000000" w:sz="10" w:space="0"/>
            </w:tcBorders>
            <w:vAlign w:val="top"/>
          </w:tcPr>
          <w:p w14:paraId="5AA2A9A2">
            <w:pPr>
              <w:rPr>
                <w:rFonts w:ascii="Arial"/>
                <w:color w:val="auto"/>
                <w:sz w:val="21"/>
                <w:highlight w:val="none"/>
              </w:rPr>
            </w:pPr>
          </w:p>
        </w:tc>
      </w:tr>
      <w:tr w14:paraId="520C9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0961F77B">
            <w:pPr>
              <w:rPr>
                <w:rFonts w:ascii="Arial"/>
                <w:color w:val="auto"/>
                <w:sz w:val="21"/>
                <w:highlight w:val="none"/>
              </w:rPr>
            </w:pPr>
          </w:p>
        </w:tc>
        <w:tc>
          <w:tcPr>
            <w:tcW w:w="1376" w:type="dxa"/>
            <w:vAlign w:val="top"/>
          </w:tcPr>
          <w:p w14:paraId="568A2DEB">
            <w:pPr>
              <w:rPr>
                <w:rFonts w:ascii="Arial"/>
                <w:color w:val="auto"/>
                <w:sz w:val="21"/>
                <w:highlight w:val="none"/>
              </w:rPr>
            </w:pPr>
          </w:p>
        </w:tc>
        <w:tc>
          <w:tcPr>
            <w:tcW w:w="868" w:type="dxa"/>
            <w:vAlign w:val="top"/>
          </w:tcPr>
          <w:p w14:paraId="7F58370B">
            <w:pPr>
              <w:rPr>
                <w:rFonts w:ascii="Arial"/>
                <w:color w:val="auto"/>
                <w:sz w:val="21"/>
                <w:highlight w:val="none"/>
              </w:rPr>
            </w:pPr>
          </w:p>
        </w:tc>
        <w:tc>
          <w:tcPr>
            <w:tcW w:w="790" w:type="dxa"/>
            <w:vAlign w:val="top"/>
          </w:tcPr>
          <w:p w14:paraId="1CD3AE16">
            <w:pPr>
              <w:rPr>
                <w:rFonts w:ascii="Arial"/>
                <w:color w:val="auto"/>
                <w:sz w:val="21"/>
                <w:highlight w:val="none"/>
              </w:rPr>
            </w:pPr>
          </w:p>
        </w:tc>
        <w:tc>
          <w:tcPr>
            <w:tcW w:w="1380" w:type="dxa"/>
            <w:vAlign w:val="top"/>
          </w:tcPr>
          <w:p w14:paraId="000961FD">
            <w:pPr>
              <w:rPr>
                <w:rFonts w:ascii="Arial"/>
                <w:color w:val="auto"/>
                <w:sz w:val="21"/>
                <w:highlight w:val="none"/>
              </w:rPr>
            </w:pPr>
          </w:p>
        </w:tc>
        <w:tc>
          <w:tcPr>
            <w:tcW w:w="1448" w:type="dxa"/>
            <w:vAlign w:val="top"/>
          </w:tcPr>
          <w:p w14:paraId="417C8D5E">
            <w:pPr>
              <w:rPr>
                <w:rFonts w:ascii="Arial"/>
                <w:color w:val="auto"/>
                <w:sz w:val="21"/>
                <w:highlight w:val="none"/>
              </w:rPr>
            </w:pPr>
          </w:p>
        </w:tc>
        <w:tc>
          <w:tcPr>
            <w:tcW w:w="1750" w:type="dxa"/>
            <w:tcBorders>
              <w:right w:val="single" w:color="000000" w:sz="10" w:space="0"/>
            </w:tcBorders>
            <w:vAlign w:val="top"/>
          </w:tcPr>
          <w:p w14:paraId="33D4881D">
            <w:pPr>
              <w:rPr>
                <w:rFonts w:ascii="Arial"/>
                <w:color w:val="auto"/>
                <w:sz w:val="21"/>
                <w:highlight w:val="none"/>
              </w:rPr>
            </w:pPr>
          </w:p>
        </w:tc>
      </w:tr>
      <w:tr w14:paraId="06A6F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04017FD4">
            <w:pPr>
              <w:rPr>
                <w:rFonts w:ascii="Arial"/>
                <w:color w:val="auto"/>
                <w:sz w:val="21"/>
                <w:highlight w:val="none"/>
              </w:rPr>
            </w:pPr>
          </w:p>
        </w:tc>
        <w:tc>
          <w:tcPr>
            <w:tcW w:w="1376" w:type="dxa"/>
            <w:vAlign w:val="top"/>
          </w:tcPr>
          <w:p w14:paraId="2A4474A6">
            <w:pPr>
              <w:rPr>
                <w:rFonts w:ascii="Arial"/>
                <w:color w:val="auto"/>
                <w:sz w:val="21"/>
                <w:highlight w:val="none"/>
              </w:rPr>
            </w:pPr>
          </w:p>
        </w:tc>
        <w:tc>
          <w:tcPr>
            <w:tcW w:w="868" w:type="dxa"/>
            <w:vAlign w:val="top"/>
          </w:tcPr>
          <w:p w14:paraId="6191BF18">
            <w:pPr>
              <w:rPr>
                <w:rFonts w:ascii="Arial"/>
                <w:color w:val="auto"/>
                <w:sz w:val="21"/>
                <w:highlight w:val="none"/>
              </w:rPr>
            </w:pPr>
          </w:p>
        </w:tc>
        <w:tc>
          <w:tcPr>
            <w:tcW w:w="790" w:type="dxa"/>
            <w:vAlign w:val="top"/>
          </w:tcPr>
          <w:p w14:paraId="3ED46117">
            <w:pPr>
              <w:rPr>
                <w:rFonts w:ascii="Arial"/>
                <w:color w:val="auto"/>
                <w:sz w:val="21"/>
                <w:highlight w:val="none"/>
              </w:rPr>
            </w:pPr>
          </w:p>
        </w:tc>
        <w:tc>
          <w:tcPr>
            <w:tcW w:w="1380" w:type="dxa"/>
            <w:vAlign w:val="top"/>
          </w:tcPr>
          <w:p w14:paraId="4730614F">
            <w:pPr>
              <w:rPr>
                <w:rFonts w:ascii="Arial"/>
                <w:color w:val="auto"/>
                <w:sz w:val="21"/>
                <w:highlight w:val="none"/>
              </w:rPr>
            </w:pPr>
          </w:p>
        </w:tc>
        <w:tc>
          <w:tcPr>
            <w:tcW w:w="1448" w:type="dxa"/>
            <w:vAlign w:val="top"/>
          </w:tcPr>
          <w:p w14:paraId="3D92186B">
            <w:pPr>
              <w:rPr>
                <w:rFonts w:ascii="Arial"/>
                <w:color w:val="auto"/>
                <w:sz w:val="21"/>
                <w:highlight w:val="none"/>
              </w:rPr>
            </w:pPr>
          </w:p>
        </w:tc>
        <w:tc>
          <w:tcPr>
            <w:tcW w:w="1750" w:type="dxa"/>
            <w:tcBorders>
              <w:right w:val="single" w:color="000000" w:sz="10" w:space="0"/>
            </w:tcBorders>
            <w:vAlign w:val="top"/>
          </w:tcPr>
          <w:p w14:paraId="3D7A90F6">
            <w:pPr>
              <w:rPr>
                <w:rFonts w:ascii="Arial"/>
                <w:color w:val="auto"/>
                <w:sz w:val="21"/>
                <w:highlight w:val="none"/>
              </w:rPr>
            </w:pPr>
          </w:p>
        </w:tc>
      </w:tr>
      <w:tr w14:paraId="13789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62CADCFF">
            <w:pPr>
              <w:rPr>
                <w:rFonts w:ascii="Arial"/>
                <w:color w:val="auto"/>
                <w:sz w:val="21"/>
                <w:highlight w:val="none"/>
              </w:rPr>
            </w:pPr>
          </w:p>
        </w:tc>
        <w:tc>
          <w:tcPr>
            <w:tcW w:w="1376" w:type="dxa"/>
            <w:vAlign w:val="top"/>
          </w:tcPr>
          <w:p w14:paraId="61F38E14">
            <w:pPr>
              <w:rPr>
                <w:rFonts w:ascii="Arial"/>
                <w:color w:val="auto"/>
                <w:sz w:val="21"/>
                <w:highlight w:val="none"/>
              </w:rPr>
            </w:pPr>
          </w:p>
        </w:tc>
        <w:tc>
          <w:tcPr>
            <w:tcW w:w="868" w:type="dxa"/>
            <w:vAlign w:val="top"/>
          </w:tcPr>
          <w:p w14:paraId="13420B70">
            <w:pPr>
              <w:rPr>
                <w:rFonts w:ascii="Arial"/>
                <w:color w:val="auto"/>
                <w:sz w:val="21"/>
                <w:highlight w:val="none"/>
              </w:rPr>
            </w:pPr>
          </w:p>
        </w:tc>
        <w:tc>
          <w:tcPr>
            <w:tcW w:w="790" w:type="dxa"/>
            <w:vAlign w:val="top"/>
          </w:tcPr>
          <w:p w14:paraId="5C5E2E26">
            <w:pPr>
              <w:rPr>
                <w:rFonts w:ascii="Arial"/>
                <w:color w:val="auto"/>
                <w:sz w:val="21"/>
                <w:highlight w:val="none"/>
              </w:rPr>
            </w:pPr>
          </w:p>
        </w:tc>
        <w:tc>
          <w:tcPr>
            <w:tcW w:w="1380" w:type="dxa"/>
            <w:vAlign w:val="top"/>
          </w:tcPr>
          <w:p w14:paraId="414E2659">
            <w:pPr>
              <w:rPr>
                <w:rFonts w:ascii="Arial"/>
                <w:color w:val="auto"/>
                <w:sz w:val="21"/>
                <w:highlight w:val="none"/>
              </w:rPr>
            </w:pPr>
          </w:p>
        </w:tc>
        <w:tc>
          <w:tcPr>
            <w:tcW w:w="1448" w:type="dxa"/>
            <w:vAlign w:val="top"/>
          </w:tcPr>
          <w:p w14:paraId="16B22616">
            <w:pPr>
              <w:rPr>
                <w:rFonts w:ascii="Arial"/>
                <w:color w:val="auto"/>
                <w:sz w:val="21"/>
                <w:highlight w:val="none"/>
              </w:rPr>
            </w:pPr>
          </w:p>
        </w:tc>
        <w:tc>
          <w:tcPr>
            <w:tcW w:w="1750" w:type="dxa"/>
            <w:tcBorders>
              <w:right w:val="single" w:color="000000" w:sz="10" w:space="0"/>
            </w:tcBorders>
            <w:vAlign w:val="top"/>
          </w:tcPr>
          <w:p w14:paraId="63E5A229">
            <w:pPr>
              <w:rPr>
                <w:rFonts w:ascii="Arial"/>
                <w:color w:val="auto"/>
                <w:sz w:val="21"/>
                <w:highlight w:val="none"/>
              </w:rPr>
            </w:pPr>
          </w:p>
        </w:tc>
      </w:tr>
      <w:tr w14:paraId="3CA25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06035225">
            <w:pPr>
              <w:rPr>
                <w:rFonts w:ascii="Arial"/>
                <w:color w:val="auto"/>
                <w:sz w:val="21"/>
                <w:highlight w:val="none"/>
              </w:rPr>
            </w:pPr>
          </w:p>
        </w:tc>
        <w:tc>
          <w:tcPr>
            <w:tcW w:w="1376" w:type="dxa"/>
            <w:vAlign w:val="top"/>
          </w:tcPr>
          <w:p w14:paraId="1271F825">
            <w:pPr>
              <w:rPr>
                <w:rFonts w:ascii="Arial"/>
                <w:color w:val="auto"/>
                <w:sz w:val="21"/>
                <w:highlight w:val="none"/>
              </w:rPr>
            </w:pPr>
          </w:p>
        </w:tc>
        <w:tc>
          <w:tcPr>
            <w:tcW w:w="868" w:type="dxa"/>
            <w:vAlign w:val="top"/>
          </w:tcPr>
          <w:p w14:paraId="57A21B0E">
            <w:pPr>
              <w:rPr>
                <w:rFonts w:ascii="Arial"/>
                <w:color w:val="auto"/>
                <w:sz w:val="21"/>
                <w:highlight w:val="none"/>
              </w:rPr>
            </w:pPr>
          </w:p>
        </w:tc>
        <w:tc>
          <w:tcPr>
            <w:tcW w:w="790" w:type="dxa"/>
            <w:vAlign w:val="top"/>
          </w:tcPr>
          <w:p w14:paraId="16EA63EB">
            <w:pPr>
              <w:rPr>
                <w:rFonts w:ascii="Arial"/>
                <w:color w:val="auto"/>
                <w:sz w:val="21"/>
                <w:highlight w:val="none"/>
              </w:rPr>
            </w:pPr>
          </w:p>
        </w:tc>
        <w:tc>
          <w:tcPr>
            <w:tcW w:w="1380" w:type="dxa"/>
            <w:vAlign w:val="top"/>
          </w:tcPr>
          <w:p w14:paraId="19E59F75">
            <w:pPr>
              <w:rPr>
                <w:rFonts w:ascii="Arial"/>
                <w:color w:val="auto"/>
                <w:sz w:val="21"/>
                <w:highlight w:val="none"/>
              </w:rPr>
            </w:pPr>
          </w:p>
        </w:tc>
        <w:tc>
          <w:tcPr>
            <w:tcW w:w="1448" w:type="dxa"/>
            <w:vAlign w:val="top"/>
          </w:tcPr>
          <w:p w14:paraId="72708D5B">
            <w:pPr>
              <w:rPr>
                <w:rFonts w:ascii="Arial"/>
                <w:color w:val="auto"/>
                <w:sz w:val="21"/>
                <w:highlight w:val="none"/>
              </w:rPr>
            </w:pPr>
          </w:p>
        </w:tc>
        <w:tc>
          <w:tcPr>
            <w:tcW w:w="1750" w:type="dxa"/>
            <w:tcBorders>
              <w:right w:val="single" w:color="000000" w:sz="10" w:space="0"/>
            </w:tcBorders>
            <w:vAlign w:val="top"/>
          </w:tcPr>
          <w:p w14:paraId="7B7405AF">
            <w:pPr>
              <w:rPr>
                <w:rFonts w:ascii="Arial"/>
                <w:color w:val="auto"/>
                <w:sz w:val="21"/>
                <w:highlight w:val="none"/>
              </w:rPr>
            </w:pPr>
          </w:p>
        </w:tc>
      </w:tr>
      <w:tr w14:paraId="1CE88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0620CBD0">
            <w:pPr>
              <w:rPr>
                <w:rFonts w:ascii="Arial"/>
                <w:color w:val="auto"/>
                <w:sz w:val="21"/>
                <w:highlight w:val="none"/>
              </w:rPr>
            </w:pPr>
          </w:p>
        </w:tc>
        <w:tc>
          <w:tcPr>
            <w:tcW w:w="1376" w:type="dxa"/>
            <w:vAlign w:val="top"/>
          </w:tcPr>
          <w:p w14:paraId="17FD4318">
            <w:pPr>
              <w:rPr>
                <w:rFonts w:ascii="Arial"/>
                <w:color w:val="auto"/>
                <w:sz w:val="21"/>
                <w:highlight w:val="none"/>
              </w:rPr>
            </w:pPr>
          </w:p>
        </w:tc>
        <w:tc>
          <w:tcPr>
            <w:tcW w:w="868" w:type="dxa"/>
            <w:vAlign w:val="top"/>
          </w:tcPr>
          <w:p w14:paraId="7C5C4455">
            <w:pPr>
              <w:rPr>
                <w:rFonts w:ascii="Arial"/>
                <w:color w:val="auto"/>
                <w:sz w:val="21"/>
                <w:highlight w:val="none"/>
              </w:rPr>
            </w:pPr>
          </w:p>
        </w:tc>
        <w:tc>
          <w:tcPr>
            <w:tcW w:w="790" w:type="dxa"/>
            <w:vAlign w:val="top"/>
          </w:tcPr>
          <w:p w14:paraId="1477E669">
            <w:pPr>
              <w:rPr>
                <w:rFonts w:ascii="Arial"/>
                <w:color w:val="auto"/>
                <w:sz w:val="21"/>
                <w:highlight w:val="none"/>
              </w:rPr>
            </w:pPr>
          </w:p>
        </w:tc>
        <w:tc>
          <w:tcPr>
            <w:tcW w:w="1380" w:type="dxa"/>
            <w:vAlign w:val="top"/>
          </w:tcPr>
          <w:p w14:paraId="06BDB668">
            <w:pPr>
              <w:rPr>
                <w:rFonts w:ascii="Arial"/>
                <w:color w:val="auto"/>
                <w:sz w:val="21"/>
                <w:highlight w:val="none"/>
              </w:rPr>
            </w:pPr>
          </w:p>
        </w:tc>
        <w:tc>
          <w:tcPr>
            <w:tcW w:w="1448" w:type="dxa"/>
            <w:vAlign w:val="top"/>
          </w:tcPr>
          <w:p w14:paraId="5F16FA2B">
            <w:pPr>
              <w:rPr>
                <w:rFonts w:ascii="Arial"/>
                <w:color w:val="auto"/>
                <w:sz w:val="21"/>
                <w:highlight w:val="none"/>
              </w:rPr>
            </w:pPr>
          </w:p>
        </w:tc>
        <w:tc>
          <w:tcPr>
            <w:tcW w:w="1750" w:type="dxa"/>
            <w:tcBorders>
              <w:right w:val="single" w:color="000000" w:sz="10" w:space="0"/>
            </w:tcBorders>
            <w:vAlign w:val="top"/>
          </w:tcPr>
          <w:p w14:paraId="1AA42181">
            <w:pPr>
              <w:rPr>
                <w:rFonts w:ascii="Arial"/>
                <w:color w:val="auto"/>
                <w:sz w:val="21"/>
                <w:highlight w:val="none"/>
              </w:rPr>
            </w:pPr>
          </w:p>
        </w:tc>
      </w:tr>
      <w:tr w14:paraId="401DB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5080CE8A">
            <w:pPr>
              <w:rPr>
                <w:rFonts w:ascii="Arial"/>
                <w:color w:val="auto"/>
                <w:sz w:val="21"/>
                <w:highlight w:val="none"/>
              </w:rPr>
            </w:pPr>
          </w:p>
        </w:tc>
        <w:tc>
          <w:tcPr>
            <w:tcW w:w="1376" w:type="dxa"/>
            <w:vAlign w:val="top"/>
          </w:tcPr>
          <w:p w14:paraId="4071ECCF">
            <w:pPr>
              <w:rPr>
                <w:rFonts w:ascii="Arial"/>
                <w:color w:val="auto"/>
                <w:sz w:val="21"/>
                <w:highlight w:val="none"/>
              </w:rPr>
            </w:pPr>
          </w:p>
        </w:tc>
        <w:tc>
          <w:tcPr>
            <w:tcW w:w="868" w:type="dxa"/>
            <w:vAlign w:val="top"/>
          </w:tcPr>
          <w:p w14:paraId="2CA0445A">
            <w:pPr>
              <w:rPr>
                <w:rFonts w:ascii="Arial"/>
                <w:color w:val="auto"/>
                <w:sz w:val="21"/>
                <w:highlight w:val="none"/>
              </w:rPr>
            </w:pPr>
          </w:p>
        </w:tc>
        <w:tc>
          <w:tcPr>
            <w:tcW w:w="790" w:type="dxa"/>
            <w:vAlign w:val="top"/>
          </w:tcPr>
          <w:p w14:paraId="39B382D1">
            <w:pPr>
              <w:rPr>
                <w:rFonts w:ascii="Arial"/>
                <w:color w:val="auto"/>
                <w:sz w:val="21"/>
                <w:highlight w:val="none"/>
              </w:rPr>
            </w:pPr>
          </w:p>
        </w:tc>
        <w:tc>
          <w:tcPr>
            <w:tcW w:w="1380" w:type="dxa"/>
            <w:vAlign w:val="top"/>
          </w:tcPr>
          <w:p w14:paraId="267D21AE">
            <w:pPr>
              <w:rPr>
                <w:rFonts w:ascii="Arial"/>
                <w:color w:val="auto"/>
                <w:sz w:val="21"/>
                <w:highlight w:val="none"/>
              </w:rPr>
            </w:pPr>
          </w:p>
        </w:tc>
        <w:tc>
          <w:tcPr>
            <w:tcW w:w="1448" w:type="dxa"/>
            <w:vAlign w:val="top"/>
          </w:tcPr>
          <w:p w14:paraId="62EE33F0">
            <w:pPr>
              <w:rPr>
                <w:rFonts w:ascii="Arial"/>
                <w:color w:val="auto"/>
                <w:sz w:val="21"/>
                <w:highlight w:val="none"/>
              </w:rPr>
            </w:pPr>
          </w:p>
        </w:tc>
        <w:tc>
          <w:tcPr>
            <w:tcW w:w="1750" w:type="dxa"/>
            <w:tcBorders>
              <w:right w:val="single" w:color="000000" w:sz="10" w:space="0"/>
            </w:tcBorders>
            <w:vAlign w:val="top"/>
          </w:tcPr>
          <w:p w14:paraId="1A77D39F">
            <w:pPr>
              <w:rPr>
                <w:rFonts w:ascii="Arial"/>
                <w:color w:val="auto"/>
                <w:sz w:val="21"/>
                <w:highlight w:val="none"/>
              </w:rPr>
            </w:pPr>
          </w:p>
        </w:tc>
      </w:tr>
      <w:tr w14:paraId="287E3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15570422">
            <w:pPr>
              <w:rPr>
                <w:rFonts w:ascii="Arial"/>
                <w:color w:val="auto"/>
                <w:sz w:val="21"/>
                <w:highlight w:val="none"/>
              </w:rPr>
            </w:pPr>
          </w:p>
        </w:tc>
        <w:tc>
          <w:tcPr>
            <w:tcW w:w="1376" w:type="dxa"/>
            <w:vAlign w:val="top"/>
          </w:tcPr>
          <w:p w14:paraId="2BAF9AAE">
            <w:pPr>
              <w:rPr>
                <w:rFonts w:ascii="Arial"/>
                <w:color w:val="auto"/>
                <w:sz w:val="21"/>
                <w:highlight w:val="none"/>
              </w:rPr>
            </w:pPr>
          </w:p>
        </w:tc>
        <w:tc>
          <w:tcPr>
            <w:tcW w:w="868" w:type="dxa"/>
            <w:vAlign w:val="top"/>
          </w:tcPr>
          <w:p w14:paraId="4F99D6D5">
            <w:pPr>
              <w:rPr>
                <w:rFonts w:ascii="Arial"/>
                <w:color w:val="auto"/>
                <w:sz w:val="21"/>
                <w:highlight w:val="none"/>
              </w:rPr>
            </w:pPr>
          </w:p>
        </w:tc>
        <w:tc>
          <w:tcPr>
            <w:tcW w:w="790" w:type="dxa"/>
            <w:vAlign w:val="top"/>
          </w:tcPr>
          <w:p w14:paraId="4DA03EBC">
            <w:pPr>
              <w:rPr>
                <w:rFonts w:ascii="Arial"/>
                <w:color w:val="auto"/>
                <w:sz w:val="21"/>
                <w:highlight w:val="none"/>
              </w:rPr>
            </w:pPr>
          </w:p>
        </w:tc>
        <w:tc>
          <w:tcPr>
            <w:tcW w:w="1380" w:type="dxa"/>
            <w:vAlign w:val="top"/>
          </w:tcPr>
          <w:p w14:paraId="5417AD83">
            <w:pPr>
              <w:rPr>
                <w:rFonts w:ascii="Arial"/>
                <w:color w:val="auto"/>
                <w:sz w:val="21"/>
                <w:highlight w:val="none"/>
              </w:rPr>
            </w:pPr>
          </w:p>
        </w:tc>
        <w:tc>
          <w:tcPr>
            <w:tcW w:w="1448" w:type="dxa"/>
            <w:vAlign w:val="top"/>
          </w:tcPr>
          <w:p w14:paraId="55031A80">
            <w:pPr>
              <w:rPr>
                <w:rFonts w:ascii="Arial"/>
                <w:color w:val="auto"/>
                <w:sz w:val="21"/>
                <w:highlight w:val="none"/>
              </w:rPr>
            </w:pPr>
          </w:p>
        </w:tc>
        <w:tc>
          <w:tcPr>
            <w:tcW w:w="1750" w:type="dxa"/>
            <w:tcBorders>
              <w:right w:val="single" w:color="000000" w:sz="10" w:space="0"/>
            </w:tcBorders>
            <w:vAlign w:val="top"/>
          </w:tcPr>
          <w:p w14:paraId="1688B571">
            <w:pPr>
              <w:rPr>
                <w:rFonts w:ascii="Arial"/>
                <w:color w:val="auto"/>
                <w:sz w:val="21"/>
                <w:highlight w:val="none"/>
              </w:rPr>
            </w:pPr>
          </w:p>
        </w:tc>
      </w:tr>
      <w:tr w14:paraId="5292F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27" w:type="dxa"/>
            <w:tcBorders>
              <w:left w:val="single" w:color="000000" w:sz="10" w:space="0"/>
            </w:tcBorders>
            <w:vAlign w:val="top"/>
          </w:tcPr>
          <w:p w14:paraId="3AD09F03">
            <w:pPr>
              <w:rPr>
                <w:rFonts w:ascii="Arial"/>
                <w:color w:val="auto"/>
                <w:sz w:val="21"/>
                <w:highlight w:val="none"/>
              </w:rPr>
            </w:pPr>
          </w:p>
        </w:tc>
        <w:tc>
          <w:tcPr>
            <w:tcW w:w="1376" w:type="dxa"/>
            <w:vAlign w:val="top"/>
          </w:tcPr>
          <w:p w14:paraId="3F6416B1">
            <w:pPr>
              <w:rPr>
                <w:rFonts w:ascii="Arial"/>
                <w:color w:val="auto"/>
                <w:sz w:val="21"/>
                <w:highlight w:val="none"/>
              </w:rPr>
            </w:pPr>
          </w:p>
        </w:tc>
        <w:tc>
          <w:tcPr>
            <w:tcW w:w="868" w:type="dxa"/>
            <w:vAlign w:val="top"/>
          </w:tcPr>
          <w:p w14:paraId="32BDEA85">
            <w:pPr>
              <w:rPr>
                <w:rFonts w:ascii="Arial"/>
                <w:color w:val="auto"/>
                <w:sz w:val="21"/>
                <w:highlight w:val="none"/>
              </w:rPr>
            </w:pPr>
          </w:p>
        </w:tc>
        <w:tc>
          <w:tcPr>
            <w:tcW w:w="790" w:type="dxa"/>
            <w:vAlign w:val="top"/>
          </w:tcPr>
          <w:p w14:paraId="5200A1EE">
            <w:pPr>
              <w:rPr>
                <w:rFonts w:ascii="Arial"/>
                <w:color w:val="auto"/>
                <w:sz w:val="21"/>
                <w:highlight w:val="none"/>
              </w:rPr>
            </w:pPr>
          </w:p>
        </w:tc>
        <w:tc>
          <w:tcPr>
            <w:tcW w:w="1380" w:type="dxa"/>
            <w:vAlign w:val="top"/>
          </w:tcPr>
          <w:p w14:paraId="65EBF1AF">
            <w:pPr>
              <w:rPr>
                <w:rFonts w:ascii="Arial"/>
                <w:color w:val="auto"/>
                <w:sz w:val="21"/>
                <w:highlight w:val="none"/>
              </w:rPr>
            </w:pPr>
          </w:p>
        </w:tc>
        <w:tc>
          <w:tcPr>
            <w:tcW w:w="1448" w:type="dxa"/>
            <w:vAlign w:val="top"/>
          </w:tcPr>
          <w:p w14:paraId="78B9E05F">
            <w:pPr>
              <w:rPr>
                <w:rFonts w:ascii="Arial"/>
                <w:color w:val="auto"/>
                <w:sz w:val="21"/>
                <w:highlight w:val="none"/>
              </w:rPr>
            </w:pPr>
          </w:p>
        </w:tc>
        <w:tc>
          <w:tcPr>
            <w:tcW w:w="1750" w:type="dxa"/>
            <w:tcBorders>
              <w:right w:val="single" w:color="000000" w:sz="10" w:space="0"/>
            </w:tcBorders>
            <w:vAlign w:val="top"/>
          </w:tcPr>
          <w:p w14:paraId="0D55D0F8">
            <w:pPr>
              <w:rPr>
                <w:rFonts w:ascii="Arial"/>
                <w:color w:val="auto"/>
                <w:sz w:val="21"/>
                <w:highlight w:val="none"/>
              </w:rPr>
            </w:pPr>
          </w:p>
        </w:tc>
      </w:tr>
      <w:tr w14:paraId="77108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64ADA784">
            <w:pPr>
              <w:rPr>
                <w:rFonts w:ascii="Arial"/>
                <w:color w:val="auto"/>
                <w:sz w:val="21"/>
                <w:highlight w:val="none"/>
              </w:rPr>
            </w:pPr>
          </w:p>
        </w:tc>
        <w:tc>
          <w:tcPr>
            <w:tcW w:w="1376" w:type="dxa"/>
            <w:vAlign w:val="top"/>
          </w:tcPr>
          <w:p w14:paraId="57482629">
            <w:pPr>
              <w:rPr>
                <w:rFonts w:ascii="Arial"/>
                <w:color w:val="auto"/>
                <w:sz w:val="21"/>
                <w:highlight w:val="none"/>
              </w:rPr>
            </w:pPr>
          </w:p>
        </w:tc>
        <w:tc>
          <w:tcPr>
            <w:tcW w:w="868" w:type="dxa"/>
            <w:vAlign w:val="top"/>
          </w:tcPr>
          <w:p w14:paraId="7E9EEFC5">
            <w:pPr>
              <w:rPr>
                <w:rFonts w:ascii="Arial"/>
                <w:color w:val="auto"/>
                <w:sz w:val="21"/>
                <w:highlight w:val="none"/>
              </w:rPr>
            </w:pPr>
          </w:p>
        </w:tc>
        <w:tc>
          <w:tcPr>
            <w:tcW w:w="790" w:type="dxa"/>
            <w:vAlign w:val="top"/>
          </w:tcPr>
          <w:p w14:paraId="59D08ACC">
            <w:pPr>
              <w:rPr>
                <w:rFonts w:ascii="Arial"/>
                <w:color w:val="auto"/>
                <w:sz w:val="21"/>
                <w:highlight w:val="none"/>
              </w:rPr>
            </w:pPr>
          </w:p>
        </w:tc>
        <w:tc>
          <w:tcPr>
            <w:tcW w:w="1380" w:type="dxa"/>
            <w:vAlign w:val="top"/>
          </w:tcPr>
          <w:p w14:paraId="07F1C242">
            <w:pPr>
              <w:rPr>
                <w:rFonts w:ascii="Arial"/>
                <w:color w:val="auto"/>
                <w:sz w:val="21"/>
                <w:highlight w:val="none"/>
              </w:rPr>
            </w:pPr>
          </w:p>
        </w:tc>
        <w:tc>
          <w:tcPr>
            <w:tcW w:w="1448" w:type="dxa"/>
            <w:vAlign w:val="top"/>
          </w:tcPr>
          <w:p w14:paraId="718266C7">
            <w:pPr>
              <w:rPr>
                <w:rFonts w:ascii="Arial"/>
                <w:color w:val="auto"/>
                <w:sz w:val="21"/>
                <w:highlight w:val="none"/>
              </w:rPr>
            </w:pPr>
          </w:p>
        </w:tc>
        <w:tc>
          <w:tcPr>
            <w:tcW w:w="1750" w:type="dxa"/>
            <w:tcBorders>
              <w:right w:val="single" w:color="000000" w:sz="10" w:space="0"/>
            </w:tcBorders>
            <w:vAlign w:val="top"/>
          </w:tcPr>
          <w:p w14:paraId="305CD2BE">
            <w:pPr>
              <w:rPr>
                <w:rFonts w:ascii="Arial"/>
                <w:color w:val="auto"/>
                <w:sz w:val="21"/>
                <w:highlight w:val="none"/>
              </w:rPr>
            </w:pPr>
          </w:p>
        </w:tc>
      </w:tr>
      <w:tr w14:paraId="21CC3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27" w:type="dxa"/>
            <w:tcBorders>
              <w:left w:val="single" w:color="000000" w:sz="10" w:space="0"/>
            </w:tcBorders>
            <w:vAlign w:val="top"/>
          </w:tcPr>
          <w:p w14:paraId="34339F77">
            <w:pPr>
              <w:rPr>
                <w:rFonts w:ascii="Arial"/>
                <w:color w:val="auto"/>
                <w:sz w:val="21"/>
                <w:highlight w:val="none"/>
              </w:rPr>
            </w:pPr>
          </w:p>
        </w:tc>
        <w:tc>
          <w:tcPr>
            <w:tcW w:w="1376" w:type="dxa"/>
            <w:vAlign w:val="top"/>
          </w:tcPr>
          <w:p w14:paraId="6C0ECC25">
            <w:pPr>
              <w:rPr>
                <w:rFonts w:ascii="Arial"/>
                <w:color w:val="auto"/>
                <w:sz w:val="21"/>
                <w:highlight w:val="none"/>
              </w:rPr>
            </w:pPr>
          </w:p>
        </w:tc>
        <w:tc>
          <w:tcPr>
            <w:tcW w:w="868" w:type="dxa"/>
            <w:vAlign w:val="top"/>
          </w:tcPr>
          <w:p w14:paraId="21D78580">
            <w:pPr>
              <w:rPr>
                <w:rFonts w:ascii="Arial"/>
                <w:color w:val="auto"/>
                <w:sz w:val="21"/>
                <w:highlight w:val="none"/>
              </w:rPr>
            </w:pPr>
          </w:p>
        </w:tc>
        <w:tc>
          <w:tcPr>
            <w:tcW w:w="790" w:type="dxa"/>
            <w:vAlign w:val="top"/>
          </w:tcPr>
          <w:p w14:paraId="10C06101">
            <w:pPr>
              <w:rPr>
                <w:rFonts w:ascii="Arial"/>
                <w:color w:val="auto"/>
                <w:sz w:val="21"/>
                <w:highlight w:val="none"/>
              </w:rPr>
            </w:pPr>
          </w:p>
        </w:tc>
        <w:tc>
          <w:tcPr>
            <w:tcW w:w="1380" w:type="dxa"/>
            <w:vAlign w:val="top"/>
          </w:tcPr>
          <w:p w14:paraId="47E3D4A8">
            <w:pPr>
              <w:rPr>
                <w:rFonts w:ascii="Arial"/>
                <w:color w:val="auto"/>
                <w:sz w:val="21"/>
                <w:highlight w:val="none"/>
              </w:rPr>
            </w:pPr>
          </w:p>
        </w:tc>
        <w:tc>
          <w:tcPr>
            <w:tcW w:w="1448" w:type="dxa"/>
            <w:vAlign w:val="top"/>
          </w:tcPr>
          <w:p w14:paraId="61831482">
            <w:pPr>
              <w:rPr>
                <w:rFonts w:ascii="Arial"/>
                <w:color w:val="auto"/>
                <w:sz w:val="21"/>
                <w:highlight w:val="none"/>
              </w:rPr>
            </w:pPr>
          </w:p>
        </w:tc>
        <w:tc>
          <w:tcPr>
            <w:tcW w:w="1750" w:type="dxa"/>
            <w:tcBorders>
              <w:right w:val="single" w:color="000000" w:sz="10" w:space="0"/>
            </w:tcBorders>
            <w:vAlign w:val="top"/>
          </w:tcPr>
          <w:p w14:paraId="0F032492">
            <w:pPr>
              <w:rPr>
                <w:rFonts w:ascii="Arial"/>
                <w:color w:val="auto"/>
                <w:sz w:val="21"/>
                <w:highlight w:val="none"/>
              </w:rPr>
            </w:pPr>
          </w:p>
        </w:tc>
      </w:tr>
      <w:tr w14:paraId="07EA9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189A96E4">
            <w:pPr>
              <w:rPr>
                <w:rFonts w:ascii="Arial"/>
                <w:color w:val="auto"/>
                <w:sz w:val="21"/>
                <w:highlight w:val="none"/>
              </w:rPr>
            </w:pPr>
          </w:p>
        </w:tc>
        <w:tc>
          <w:tcPr>
            <w:tcW w:w="1376" w:type="dxa"/>
            <w:vAlign w:val="top"/>
          </w:tcPr>
          <w:p w14:paraId="35B44ADF">
            <w:pPr>
              <w:rPr>
                <w:rFonts w:ascii="Arial"/>
                <w:color w:val="auto"/>
                <w:sz w:val="21"/>
                <w:highlight w:val="none"/>
              </w:rPr>
            </w:pPr>
          </w:p>
        </w:tc>
        <w:tc>
          <w:tcPr>
            <w:tcW w:w="868" w:type="dxa"/>
            <w:vAlign w:val="top"/>
          </w:tcPr>
          <w:p w14:paraId="0440B9E1">
            <w:pPr>
              <w:rPr>
                <w:rFonts w:ascii="Arial"/>
                <w:color w:val="auto"/>
                <w:sz w:val="21"/>
                <w:highlight w:val="none"/>
              </w:rPr>
            </w:pPr>
          </w:p>
        </w:tc>
        <w:tc>
          <w:tcPr>
            <w:tcW w:w="790" w:type="dxa"/>
            <w:vAlign w:val="top"/>
          </w:tcPr>
          <w:p w14:paraId="1A63CB81">
            <w:pPr>
              <w:rPr>
                <w:rFonts w:ascii="Arial"/>
                <w:color w:val="auto"/>
                <w:sz w:val="21"/>
                <w:highlight w:val="none"/>
              </w:rPr>
            </w:pPr>
          </w:p>
        </w:tc>
        <w:tc>
          <w:tcPr>
            <w:tcW w:w="1380" w:type="dxa"/>
            <w:vAlign w:val="top"/>
          </w:tcPr>
          <w:p w14:paraId="6DF03003">
            <w:pPr>
              <w:rPr>
                <w:rFonts w:ascii="Arial"/>
                <w:color w:val="auto"/>
                <w:sz w:val="21"/>
                <w:highlight w:val="none"/>
              </w:rPr>
            </w:pPr>
          </w:p>
        </w:tc>
        <w:tc>
          <w:tcPr>
            <w:tcW w:w="1448" w:type="dxa"/>
            <w:vAlign w:val="top"/>
          </w:tcPr>
          <w:p w14:paraId="41E07913">
            <w:pPr>
              <w:rPr>
                <w:rFonts w:ascii="Arial"/>
                <w:color w:val="auto"/>
                <w:sz w:val="21"/>
                <w:highlight w:val="none"/>
              </w:rPr>
            </w:pPr>
          </w:p>
        </w:tc>
        <w:tc>
          <w:tcPr>
            <w:tcW w:w="1750" w:type="dxa"/>
            <w:tcBorders>
              <w:right w:val="single" w:color="000000" w:sz="10" w:space="0"/>
            </w:tcBorders>
            <w:vAlign w:val="top"/>
          </w:tcPr>
          <w:p w14:paraId="573C32B8">
            <w:pPr>
              <w:rPr>
                <w:rFonts w:ascii="Arial"/>
                <w:color w:val="auto"/>
                <w:sz w:val="21"/>
                <w:highlight w:val="none"/>
              </w:rPr>
            </w:pPr>
          </w:p>
        </w:tc>
      </w:tr>
      <w:tr w14:paraId="00DDA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27" w:type="dxa"/>
            <w:tcBorders>
              <w:left w:val="single" w:color="000000" w:sz="10" w:space="0"/>
            </w:tcBorders>
            <w:vAlign w:val="top"/>
          </w:tcPr>
          <w:p w14:paraId="0038FF83">
            <w:pPr>
              <w:rPr>
                <w:rFonts w:ascii="Arial"/>
                <w:color w:val="auto"/>
                <w:sz w:val="21"/>
                <w:highlight w:val="none"/>
              </w:rPr>
            </w:pPr>
          </w:p>
        </w:tc>
        <w:tc>
          <w:tcPr>
            <w:tcW w:w="1376" w:type="dxa"/>
            <w:vAlign w:val="top"/>
          </w:tcPr>
          <w:p w14:paraId="4A9EA668">
            <w:pPr>
              <w:rPr>
                <w:rFonts w:ascii="Arial"/>
                <w:color w:val="auto"/>
                <w:sz w:val="21"/>
                <w:highlight w:val="none"/>
              </w:rPr>
            </w:pPr>
          </w:p>
        </w:tc>
        <w:tc>
          <w:tcPr>
            <w:tcW w:w="868" w:type="dxa"/>
            <w:vAlign w:val="top"/>
          </w:tcPr>
          <w:p w14:paraId="6FE1C12E">
            <w:pPr>
              <w:rPr>
                <w:rFonts w:ascii="Arial"/>
                <w:color w:val="auto"/>
                <w:sz w:val="21"/>
                <w:highlight w:val="none"/>
              </w:rPr>
            </w:pPr>
          </w:p>
        </w:tc>
        <w:tc>
          <w:tcPr>
            <w:tcW w:w="790" w:type="dxa"/>
            <w:vAlign w:val="top"/>
          </w:tcPr>
          <w:p w14:paraId="2B5842FC">
            <w:pPr>
              <w:rPr>
                <w:rFonts w:ascii="Arial"/>
                <w:color w:val="auto"/>
                <w:sz w:val="21"/>
                <w:highlight w:val="none"/>
              </w:rPr>
            </w:pPr>
          </w:p>
        </w:tc>
        <w:tc>
          <w:tcPr>
            <w:tcW w:w="1380" w:type="dxa"/>
            <w:vAlign w:val="top"/>
          </w:tcPr>
          <w:p w14:paraId="51E85DF3">
            <w:pPr>
              <w:rPr>
                <w:rFonts w:ascii="Arial"/>
                <w:color w:val="auto"/>
                <w:sz w:val="21"/>
                <w:highlight w:val="none"/>
              </w:rPr>
            </w:pPr>
          </w:p>
        </w:tc>
        <w:tc>
          <w:tcPr>
            <w:tcW w:w="1448" w:type="dxa"/>
            <w:vAlign w:val="top"/>
          </w:tcPr>
          <w:p w14:paraId="0C2D272A">
            <w:pPr>
              <w:rPr>
                <w:rFonts w:ascii="Arial"/>
                <w:color w:val="auto"/>
                <w:sz w:val="21"/>
                <w:highlight w:val="none"/>
              </w:rPr>
            </w:pPr>
          </w:p>
        </w:tc>
        <w:tc>
          <w:tcPr>
            <w:tcW w:w="1750" w:type="dxa"/>
            <w:tcBorders>
              <w:right w:val="single" w:color="000000" w:sz="10" w:space="0"/>
            </w:tcBorders>
            <w:vAlign w:val="top"/>
          </w:tcPr>
          <w:p w14:paraId="045269CB">
            <w:pPr>
              <w:rPr>
                <w:rFonts w:ascii="Arial"/>
                <w:color w:val="auto"/>
                <w:sz w:val="21"/>
                <w:highlight w:val="none"/>
              </w:rPr>
            </w:pPr>
          </w:p>
        </w:tc>
      </w:tr>
      <w:tr w14:paraId="66F39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27" w:type="dxa"/>
            <w:tcBorders>
              <w:left w:val="single" w:color="000000" w:sz="10" w:space="0"/>
            </w:tcBorders>
            <w:vAlign w:val="top"/>
          </w:tcPr>
          <w:p w14:paraId="79BA12DD">
            <w:pPr>
              <w:rPr>
                <w:rFonts w:ascii="Arial"/>
                <w:color w:val="auto"/>
                <w:sz w:val="21"/>
                <w:highlight w:val="none"/>
              </w:rPr>
            </w:pPr>
          </w:p>
        </w:tc>
        <w:tc>
          <w:tcPr>
            <w:tcW w:w="1376" w:type="dxa"/>
            <w:vAlign w:val="top"/>
          </w:tcPr>
          <w:p w14:paraId="06668AF0">
            <w:pPr>
              <w:rPr>
                <w:rFonts w:ascii="Arial"/>
                <w:color w:val="auto"/>
                <w:sz w:val="21"/>
                <w:highlight w:val="none"/>
              </w:rPr>
            </w:pPr>
          </w:p>
        </w:tc>
        <w:tc>
          <w:tcPr>
            <w:tcW w:w="868" w:type="dxa"/>
            <w:vAlign w:val="top"/>
          </w:tcPr>
          <w:p w14:paraId="4A6374CC">
            <w:pPr>
              <w:rPr>
                <w:rFonts w:ascii="Arial"/>
                <w:color w:val="auto"/>
                <w:sz w:val="21"/>
                <w:highlight w:val="none"/>
              </w:rPr>
            </w:pPr>
          </w:p>
        </w:tc>
        <w:tc>
          <w:tcPr>
            <w:tcW w:w="790" w:type="dxa"/>
            <w:vAlign w:val="top"/>
          </w:tcPr>
          <w:p w14:paraId="6950D06C">
            <w:pPr>
              <w:rPr>
                <w:rFonts w:ascii="Arial"/>
                <w:color w:val="auto"/>
                <w:sz w:val="21"/>
                <w:highlight w:val="none"/>
              </w:rPr>
            </w:pPr>
          </w:p>
        </w:tc>
        <w:tc>
          <w:tcPr>
            <w:tcW w:w="1380" w:type="dxa"/>
            <w:vAlign w:val="top"/>
          </w:tcPr>
          <w:p w14:paraId="6FB0BFF2">
            <w:pPr>
              <w:rPr>
                <w:rFonts w:ascii="Arial"/>
                <w:color w:val="auto"/>
                <w:sz w:val="21"/>
                <w:highlight w:val="none"/>
              </w:rPr>
            </w:pPr>
          </w:p>
        </w:tc>
        <w:tc>
          <w:tcPr>
            <w:tcW w:w="1448" w:type="dxa"/>
            <w:vAlign w:val="top"/>
          </w:tcPr>
          <w:p w14:paraId="7E3B0B44">
            <w:pPr>
              <w:rPr>
                <w:rFonts w:ascii="Arial"/>
                <w:color w:val="auto"/>
                <w:sz w:val="21"/>
                <w:highlight w:val="none"/>
              </w:rPr>
            </w:pPr>
          </w:p>
        </w:tc>
        <w:tc>
          <w:tcPr>
            <w:tcW w:w="1750" w:type="dxa"/>
            <w:tcBorders>
              <w:right w:val="single" w:color="000000" w:sz="10" w:space="0"/>
            </w:tcBorders>
            <w:vAlign w:val="top"/>
          </w:tcPr>
          <w:p w14:paraId="4740FF20">
            <w:pPr>
              <w:rPr>
                <w:rFonts w:ascii="Arial"/>
                <w:color w:val="auto"/>
                <w:sz w:val="21"/>
                <w:highlight w:val="none"/>
              </w:rPr>
            </w:pPr>
          </w:p>
        </w:tc>
      </w:tr>
      <w:tr w14:paraId="4D265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27" w:type="dxa"/>
            <w:tcBorders>
              <w:left w:val="single" w:color="000000" w:sz="10" w:space="0"/>
            </w:tcBorders>
            <w:vAlign w:val="top"/>
          </w:tcPr>
          <w:p w14:paraId="0AEC041B">
            <w:pPr>
              <w:rPr>
                <w:rFonts w:ascii="Arial"/>
                <w:color w:val="auto"/>
                <w:sz w:val="21"/>
                <w:highlight w:val="none"/>
              </w:rPr>
            </w:pPr>
          </w:p>
        </w:tc>
        <w:tc>
          <w:tcPr>
            <w:tcW w:w="1376" w:type="dxa"/>
            <w:vAlign w:val="top"/>
          </w:tcPr>
          <w:p w14:paraId="44B8A387">
            <w:pPr>
              <w:rPr>
                <w:rFonts w:ascii="Arial"/>
                <w:color w:val="auto"/>
                <w:sz w:val="21"/>
                <w:highlight w:val="none"/>
              </w:rPr>
            </w:pPr>
          </w:p>
        </w:tc>
        <w:tc>
          <w:tcPr>
            <w:tcW w:w="868" w:type="dxa"/>
            <w:vAlign w:val="top"/>
          </w:tcPr>
          <w:p w14:paraId="7CF7C144">
            <w:pPr>
              <w:rPr>
                <w:rFonts w:ascii="Arial"/>
                <w:color w:val="auto"/>
                <w:sz w:val="21"/>
                <w:highlight w:val="none"/>
              </w:rPr>
            </w:pPr>
          </w:p>
        </w:tc>
        <w:tc>
          <w:tcPr>
            <w:tcW w:w="790" w:type="dxa"/>
            <w:vAlign w:val="top"/>
          </w:tcPr>
          <w:p w14:paraId="5DFD36CD">
            <w:pPr>
              <w:rPr>
                <w:rFonts w:ascii="Arial"/>
                <w:color w:val="auto"/>
                <w:sz w:val="21"/>
                <w:highlight w:val="none"/>
              </w:rPr>
            </w:pPr>
          </w:p>
        </w:tc>
        <w:tc>
          <w:tcPr>
            <w:tcW w:w="1380" w:type="dxa"/>
            <w:vAlign w:val="top"/>
          </w:tcPr>
          <w:p w14:paraId="2DB40071">
            <w:pPr>
              <w:rPr>
                <w:rFonts w:ascii="Arial"/>
                <w:color w:val="auto"/>
                <w:sz w:val="21"/>
                <w:highlight w:val="none"/>
              </w:rPr>
            </w:pPr>
          </w:p>
        </w:tc>
        <w:tc>
          <w:tcPr>
            <w:tcW w:w="1448" w:type="dxa"/>
            <w:vAlign w:val="top"/>
          </w:tcPr>
          <w:p w14:paraId="2C2EBB41">
            <w:pPr>
              <w:rPr>
                <w:rFonts w:ascii="Arial"/>
                <w:color w:val="auto"/>
                <w:sz w:val="21"/>
                <w:highlight w:val="none"/>
              </w:rPr>
            </w:pPr>
          </w:p>
        </w:tc>
        <w:tc>
          <w:tcPr>
            <w:tcW w:w="1750" w:type="dxa"/>
            <w:tcBorders>
              <w:right w:val="single" w:color="000000" w:sz="10" w:space="0"/>
            </w:tcBorders>
            <w:vAlign w:val="top"/>
          </w:tcPr>
          <w:p w14:paraId="78684AFA">
            <w:pPr>
              <w:rPr>
                <w:rFonts w:ascii="Arial"/>
                <w:color w:val="auto"/>
                <w:sz w:val="21"/>
                <w:highlight w:val="none"/>
              </w:rPr>
            </w:pPr>
          </w:p>
        </w:tc>
      </w:tr>
      <w:tr w14:paraId="6F6C2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027" w:type="dxa"/>
            <w:tcBorders>
              <w:left w:val="single" w:color="000000" w:sz="10" w:space="0"/>
            </w:tcBorders>
            <w:vAlign w:val="top"/>
          </w:tcPr>
          <w:p w14:paraId="0E94C710">
            <w:pPr>
              <w:rPr>
                <w:rFonts w:ascii="Arial"/>
                <w:color w:val="auto"/>
                <w:sz w:val="21"/>
                <w:highlight w:val="none"/>
              </w:rPr>
            </w:pPr>
          </w:p>
        </w:tc>
        <w:tc>
          <w:tcPr>
            <w:tcW w:w="1376" w:type="dxa"/>
            <w:vAlign w:val="top"/>
          </w:tcPr>
          <w:p w14:paraId="70E54A3D">
            <w:pPr>
              <w:rPr>
                <w:rFonts w:ascii="Arial"/>
                <w:color w:val="auto"/>
                <w:sz w:val="21"/>
                <w:highlight w:val="none"/>
              </w:rPr>
            </w:pPr>
          </w:p>
        </w:tc>
        <w:tc>
          <w:tcPr>
            <w:tcW w:w="868" w:type="dxa"/>
            <w:vAlign w:val="top"/>
          </w:tcPr>
          <w:p w14:paraId="23410B61">
            <w:pPr>
              <w:rPr>
                <w:rFonts w:ascii="Arial"/>
                <w:color w:val="auto"/>
                <w:sz w:val="21"/>
                <w:highlight w:val="none"/>
              </w:rPr>
            </w:pPr>
          </w:p>
        </w:tc>
        <w:tc>
          <w:tcPr>
            <w:tcW w:w="790" w:type="dxa"/>
            <w:vAlign w:val="top"/>
          </w:tcPr>
          <w:p w14:paraId="220FA4AC">
            <w:pPr>
              <w:rPr>
                <w:rFonts w:ascii="Arial"/>
                <w:color w:val="auto"/>
                <w:sz w:val="21"/>
                <w:highlight w:val="none"/>
              </w:rPr>
            </w:pPr>
          </w:p>
        </w:tc>
        <w:tc>
          <w:tcPr>
            <w:tcW w:w="1380" w:type="dxa"/>
            <w:vAlign w:val="top"/>
          </w:tcPr>
          <w:p w14:paraId="256FBFE8">
            <w:pPr>
              <w:rPr>
                <w:rFonts w:ascii="Arial"/>
                <w:color w:val="auto"/>
                <w:sz w:val="21"/>
                <w:highlight w:val="none"/>
              </w:rPr>
            </w:pPr>
          </w:p>
        </w:tc>
        <w:tc>
          <w:tcPr>
            <w:tcW w:w="1448" w:type="dxa"/>
            <w:vAlign w:val="top"/>
          </w:tcPr>
          <w:p w14:paraId="1D1FB0F9">
            <w:pPr>
              <w:rPr>
                <w:rFonts w:ascii="Arial"/>
                <w:color w:val="auto"/>
                <w:sz w:val="21"/>
                <w:highlight w:val="none"/>
              </w:rPr>
            </w:pPr>
          </w:p>
        </w:tc>
        <w:tc>
          <w:tcPr>
            <w:tcW w:w="1750" w:type="dxa"/>
            <w:tcBorders>
              <w:right w:val="single" w:color="000000" w:sz="10" w:space="0"/>
            </w:tcBorders>
            <w:vAlign w:val="top"/>
          </w:tcPr>
          <w:p w14:paraId="3A0E6E9C">
            <w:pPr>
              <w:rPr>
                <w:rFonts w:ascii="Arial"/>
                <w:color w:val="auto"/>
                <w:sz w:val="21"/>
                <w:highlight w:val="none"/>
              </w:rPr>
            </w:pPr>
          </w:p>
        </w:tc>
      </w:tr>
    </w:tbl>
    <w:p w14:paraId="100AED9B">
      <w:pPr>
        <w:rPr>
          <w:rFonts w:ascii="Arial"/>
          <w:color w:val="auto"/>
          <w:sz w:val="21"/>
          <w:highlight w:val="none"/>
        </w:rPr>
      </w:pPr>
    </w:p>
    <w:p w14:paraId="09D95FC0">
      <w:pPr>
        <w:rPr>
          <w:rFonts w:ascii="Arial" w:hAnsi="Arial" w:eastAsia="Arial" w:cs="Arial"/>
          <w:color w:val="auto"/>
          <w:sz w:val="21"/>
          <w:szCs w:val="21"/>
          <w:highlight w:val="none"/>
        </w:rPr>
        <w:sectPr>
          <w:footerReference r:id="rId71" w:type="default"/>
          <w:pgSz w:w="11906" w:h="16839"/>
          <w:pgMar w:top="400" w:right="1785" w:bottom="1151" w:left="1115" w:header="0" w:footer="989" w:gutter="0"/>
          <w:pgNumType w:fmt="decimal"/>
          <w:cols w:space="720" w:num="1"/>
        </w:sectPr>
      </w:pPr>
    </w:p>
    <w:p w14:paraId="15121F0E">
      <w:pPr>
        <w:spacing w:line="274" w:lineRule="auto"/>
        <w:rPr>
          <w:rFonts w:ascii="Arial"/>
          <w:color w:val="auto"/>
          <w:sz w:val="21"/>
          <w:highlight w:val="none"/>
        </w:rPr>
      </w:pPr>
    </w:p>
    <w:p w14:paraId="4F071CAF">
      <w:pPr>
        <w:spacing w:line="274" w:lineRule="auto"/>
        <w:rPr>
          <w:rFonts w:ascii="Arial"/>
          <w:color w:val="auto"/>
          <w:sz w:val="21"/>
          <w:highlight w:val="none"/>
        </w:rPr>
      </w:pPr>
    </w:p>
    <w:p w14:paraId="31B3DBC9">
      <w:pPr>
        <w:spacing w:line="275" w:lineRule="auto"/>
        <w:rPr>
          <w:rFonts w:ascii="Arial"/>
          <w:color w:val="auto"/>
          <w:sz w:val="21"/>
          <w:highlight w:val="none"/>
        </w:rPr>
      </w:pPr>
    </w:p>
    <w:p w14:paraId="6E54035D">
      <w:pPr>
        <w:spacing w:line="275" w:lineRule="auto"/>
        <w:rPr>
          <w:rFonts w:ascii="Arial"/>
          <w:color w:val="auto"/>
          <w:sz w:val="21"/>
          <w:highlight w:val="none"/>
        </w:rPr>
      </w:pPr>
    </w:p>
    <w:p w14:paraId="38F986D7">
      <w:pPr>
        <w:pStyle w:val="2"/>
        <w:spacing w:before="97" w:line="219" w:lineRule="auto"/>
        <w:ind w:left="2685"/>
        <w:rPr>
          <w:color w:val="auto"/>
          <w:sz w:val="30"/>
          <w:szCs w:val="30"/>
          <w:highlight w:val="none"/>
        </w:rPr>
      </w:pPr>
      <w:r>
        <w:rPr>
          <w:color w:val="auto"/>
          <w:spacing w:val="-3"/>
          <w:sz w:val="30"/>
          <w:szCs w:val="30"/>
          <w:highlight w:val="none"/>
        </w:rPr>
        <w:t>11-2：工程设备暂估价表</w:t>
      </w:r>
    </w:p>
    <w:p w14:paraId="1F0D2B3D">
      <w:pPr>
        <w:spacing w:before="19"/>
        <w:rPr>
          <w:color w:val="auto"/>
          <w:highlight w:val="none"/>
        </w:rPr>
      </w:pPr>
    </w:p>
    <w:tbl>
      <w:tblPr>
        <w:tblStyle w:val="8"/>
        <w:tblW w:w="857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4"/>
        <w:gridCol w:w="1480"/>
        <w:gridCol w:w="848"/>
        <w:gridCol w:w="772"/>
        <w:gridCol w:w="1348"/>
        <w:gridCol w:w="1414"/>
        <w:gridCol w:w="1710"/>
      </w:tblGrid>
      <w:tr w14:paraId="0C90A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1004" w:type="dxa"/>
            <w:tcBorders>
              <w:top w:val="single" w:color="000000" w:sz="10" w:space="0"/>
              <w:left w:val="single" w:color="000000" w:sz="10" w:space="0"/>
              <w:bottom w:val="single" w:color="000000" w:sz="2" w:space="0"/>
            </w:tcBorders>
            <w:vAlign w:val="top"/>
          </w:tcPr>
          <w:p w14:paraId="1C0244FB">
            <w:pPr>
              <w:pStyle w:val="9"/>
              <w:spacing w:before="176" w:line="222" w:lineRule="auto"/>
              <w:ind w:left="214"/>
              <w:rPr>
                <w:color w:val="auto"/>
                <w:sz w:val="28"/>
                <w:szCs w:val="28"/>
                <w:highlight w:val="none"/>
              </w:rPr>
            </w:pPr>
            <w:r>
              <w:rPr>
                <w:color w:val="auto"/>
                <w:spacing w:val="-5"/>
                <w:sz w:val="28"/>
                <w:szCs w:val="28"/>
                <w:highlight w:val="none"/>
              </w:rPr>
              <w:t>序号</w:t>
            </w:r>
          </w:p>
        </w:tc>
        <w:tc>
          <w:tcPr>
            <w:tcW w:w="1480" w:type="dxa"/>
            <w:tcBorders>
              <w:top w:val="single" w:color="000000" w:sz="10" w:space="0"/>
              <w:bottom w:val="single" w:color="000000" w:sz="2" w:space="0"/>
            </w:tcBorders>
            <w:vAlign w:val="top"/>
          </w:tcPr>
          <w:p w14:paraId="015D1EDA">
            <w:pPr>
              <w:pStyle w:val="9"/>
              <w:spacing w:before="176" w:line="223" w:lineRule="auto"/>
              <w:ind w:left="461"/>
              <w:rPr>
                <w:color w:val="auto"/>
                <w:sz w:val="28"/>
                <w:szCs w:val="28"/>
                <w:highlight w:val="none"/>
              </w:rPr>
            </w:pPr>
            <w:r>
              <w:rPr>
                <w:color w:val="auto"/>
                <w:spacing w:val="-7"/>
                <w:sz w:val="28"/>
                <w:szCs w:val="28"/>
                <w:highlight w:val="none"/>
              </w:rPr>
              <w:t>名称</w:t>
            </w:r>
          </w:p>
        </w:tc>
        <w:tc>
          <w:tcPr>
            <w:tcW w:w="848" w:type="dxa"/>
            <w:tcBorders>
              <w:top w:val="single" w:color="000000" w:sz="10" w:space="0"/>
              <w:bottom w:val="single" w:color="000000" w:sz="2" w:space="0"/>
            </w:tcBorders>
            <w:vAlign w:val="top"/>
          </w:tcPr>
          <w:p w14:paraId="64D8F0DD">
            <w:pPr>
              <w:pStyle w:val="9"/>
              <w:spacing w:before="176" w:line="221" w:lineRule="auto"/>
              <w:ind w:left="148"/>
              <w:rPr>
                <w:color w:val="auto"/>
                <w:sz w:val="28"/>
                <w:szCs w:val="28"/>
                <w:highlight w:val="none"/>
              </w:rPr>
            </w:pPr>
            <w:r>
              <w:rPr>
                <w:color w:val="auto"/>
                <w:spacing w:val="-6"/>
                <w:sz w:val="28"/>
                <w:szCs w:val="28"/>
                <w:highlight w:val="none"/>
              </w:rPr>
              <w:t>单位</w:t>
            </w:r>
          </w:p>
        </w:tc>
        <w:tc>
          <w:tcPr>
            <w:tcW w:w="772" w:type="dxa"/>
            <w:tcBorders>
              <w:top w:val="single" w:color="000000" w:sz="10" w:space="0"/>
              <w:bottom w:val="single" w:color="000000" w:sz="2" w:space="0"/>
            </w:tcBorders>
            <w:vAlign w:val="top"/>
          </w:tcPr>
          <w:p w14:paraId="21A08479">
            <w:pPr>
              <w:pStyle w:val="9"/>
              <w:spacing w:before="175" w:line="221" w:lineRule="auto"/>
              <w:ind w:left="112"/>
              <w:rPr>
                <w:color w:val="auto"/>
                <w:sz w:val="28"/>
                <w:szCs w:val="28"/>
                <w:highlight w:val="none"/>
              </w:rPr>
            </w:pPr>
            <w:r>
              <w:rPr>
                <w:color w:val="auto"/>
                <w:spacing w:val="-6"/>
                <w:sz w:val="28"/>
                <w:szCs w:val="28"/>
                <w:highlight w:val="none"/>
              </w:rPr>
              <w:t>数量</w:t>
            </w:r>
          </w:p>
        </w:tc>
        <w:tc>
          <w:tcPr>
            <w:tcW w:w="1348" w:type="dxa"/>
            <w:tcBorders>
              <w:top w:val="single" w:color="000000" w:sz="10" w:space="0"/>
              <w:bottom w:val="single" w:color="000000" w:sz="2" w:space="0"/>
            </w:tcBorders>
            <w:vAlign w:val="top"/>
          </w:tcPr>
          <w:p w14:paraId="06A3F1C0">
            <w:pPr>
              <w:pStyle w:val="9"/>
              <w:spacing w:before="176" w:line="219" w:lineRule="auto"/>
              <w:jc w:val="right"/>
              <w:rPr>
                <w:color w:val="auto"/>
                <w:sz w:val="28"/>
                <w:szCs w:val="28"/>
                <w:highlight w:val="none"/>
              </w:rPr>
            </w:pPr>
            <w:r>
              <w:rPr>
                <w:color w:val="auto"/>
                <w:spacing w:val="-33"/>
                <w:sz w:val="28"/>
                <w:szCs w:val="28"/>
                <w:highlight w:val="none"/>
              </w:rPr>
              <w:t>单价（元）</w:t>
            </w:r>
          </w:p>
        </w:tc>
        <w:tc>
          <w:tcPr>
            <w:tcW w:w="1414" w:type="dxa"/>
            <w:tcBorders>
              <w:top w:val="single" w:color="000000" w:sz="10" w:space="0"/>
              <w:bottom w:val="single" w:color="000000" w:sz="2" w:space="0"/>
            </w:tcBorders>
            <w:vAlign w:val="top"/>
          </w:tcPr>
          <w:p w14:paraId="1A07A354">
            <w:pPr>
              <w:pStyle w:val="9"/>
              <w:spacing w:before="176" w:line="219" w:lineRule="auto"/>
              <w:jc w:val="right"/>
              <w:rPr>
                <w:color w:val="auto"/>
                <w:sz w:val="28"/>
                <w:szCs w:val="28"/>
                <w:highlight w:val="none"/>
              </w:rPr>
            </w:pPr>
            <w:r>
              <w:rPr>
                <w:color w:val="auto"/>
                <w:spacing w:val="-20"/>
                <w:sz w:val="28"/>
                <w:szCs w:val="28"/>
                <w:highlight w:val="none"/>
              </w:rPr>
              <w:t>合价（元）</w:t>
            </w:r>
          </w:p>
        </w:tc>
        <w:tc>
          <w:tcPr>
            <w:tcW w:w="1710" w:type="dxa"/>
            <w:tcBorders>
              <w:top w:val="single" w:color="000000" w:sz="10" w:space="0"/>
              <w:bottom w:val="single" w:color="000000" w:sz="2" w:space="0"/>
              <w:right w:val="single" w:color="000000" w:sz="10" w:space="0"/>
            </w:tcBorders>
            <w:vAlign w:val="top"/>
          </w:tcPr>
          <w:p w14:paraId="4269AE9F">
            <w:pPr>
              <w:pStyle w:val="9"/>
              <w:spacing w:before="176" w:line="222" w:lineRule="auto"/>
              <w:ind w:left="587"/>
              <w:rPr>
                <w:color w:val="auto"/>
                <w:sz w:val="28"/>
                <w:szCs w:val="28"/>
                <w:highlight w:val="none"/>
              </w:rPr>
            </w:pPr>
            <w:r>
              <w:rPr>
                <w:color w:val="auto"/>
                <w:spacing w:val="-7"/>
                <w:sz w:val="28"/>
                <w:szCs w:val="28"/>
                <w:highlight w:val="none"/>
              </w:rPr>
              <w:t>备注</w:t>
            </w:r>
          </w:p>
        </w:tc>
      </w:tr>
      <w:tr w14:paraId="5FF02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004" w:type="dxa"/>
            <w:tcBorders>
              <w:top w:val="single" w:color="000000" w:sz="2" w:space="0"/>
              <w:left w:val="single" w:color="000000" w:sz="10" w:space="0"/>
            </w:tcBorders>
            <w:vAlign w:val="top"/>
          </w:tcPr>
          <w:p w14:paraId="2F533B39">
            <w:pPr>
              <w:rPr>
                <w:rFonts w:ascii="Arial"/>
                <w:color w:val="auto"/>
                <w:sz w:val="21"/>
                <w:highlight w:val="none"/>
              </w:rPr>
            </w:pPr>
          </w:p>
        </w:tc>
        <w:tc>
          <w:tcPr>
            <w:tcW w:w="1480" w:type="dxa"/>
            <w:tcBorders>
              <w:top w:val="single" w:color="000000" w:sz="2" w:space="0"/>
            </w:tcBorders>
            <w:vAlign w:val="top"/>
          </w:tcPr>
          <w:p w14:paraId="3985FA84">
            <w:pPr>
              <w:rPr>
                <w:rFonts w:ascii="Arial"/>
                <w:color w:val="auto"/>
                <w:sz w:val="21"/>
                <w:highlight w:val="none"/>
              </w:rPr>
            </w:pPr>
          </w:p>
        </w:tc>
        <w:tc>
          <w:tcPr>
            <w:tcW w:w="848" w:type="dxa"/>
            <w:tcBorders>
              <w:top w:val="single" w:color="000000" w:sz="2" w:space="0"/>
            </w:tcBorders>
            <w:vAlign w:val="top"/>
          </w:tcPr>
          <w:p w14:paraId="29AFB1A4">
            <w:pPr>
              <w:rPr>
                <w:rFonts w:ascii="Arial"/>
                <w:color w:val="auto"/>
                <w:sz w:val="21"/>
                <w:highlight w:val="none"/>
              </w:rPr>
            </w:pPr>
          </w:p>
        </w:tc>
        <w:tc>
          <w:tcPr>
            <w:tcW w:w="772" w:type="dxa"/>
            <w:tcBorders>
              <w:top w:val="single" w:color="000000" w:sz="2" w:space="0"/>
            </w:tcBorders>
            <w:vAlign w:val="top"/>
          </w:tcPr>
          <w:p w14:paraId="44A9A16B">
            <w:pPr>
              <w:rPr>
                <w:rFonts w:ascii="Arial"/>
                <w:color w:val="auto"/>
                <w:sz w:val="21"/>
                <w:highlight w:val="none"/>
              </w:rPr>
            </w:pPr>
          </w:p>
        </w:tc>
        <w:tc>
          <w:tcPr>
            <w:tcW w:w="1348" w:type="dxa"/>
            <w:tcBorders>
              <w:top w:val="single" w:color="000000" w:sz="2" w:space="0"/>
            </w:tcBorders>
            <w:vAlign w:val="top"/>
          </w:tcPr>
          <w:p w14:paraId="703DC766">
            <w:pPr>
              <w:rPr>
                <w:rFonts w:ascii="Arial"/>
                <w:color w:val="auto"/>
                <w:sz w:val="21"/>
                <w:highlight w:val="none"/>
              </w:rPr>
            </w:pPr>
          </w:p>
        </w:tc>
        <w:tc>
          <w:tcPr>
            <w:tcW w:w="1414" w:type="dxa"/>
            <w:tcBorders>
              <w:top w:val="single" w:color="000000" w:sz="2" w:space="0"/>
            </w:tcBorders>
            <w:vAlign w:val="top"/>
          </w:tcPr>
          <w:p w14:paraId="1236C964">
            <w:pPr>
              <w:rPr>
                <w:rFonts w:ascii="Arial"/>
                <w:color w:val="auto"/>
                <w:sz w:val="21"/>
                <w:highlight w:val="none"/>
              </w:rPr>
            </w:pPr>
          </w:p>
        </w:tc>
        <w:tc>
          <w:tcPr>
            <w:tcW w:w="1710" w:type="dxa"/>
            <w:tcBorders>
              <w:top w:val="single" w:color="000000" w:sz="2" w:space="0"/>
              <w:right w:val="single" w:color="000000" w:sz="10" w:space="0"/>
            </w:tcBorders>
            <w:vAlign w:val="top"/>
          </w:tcPr>
          <w:p w14:paraId="45DFE745">
            <w:pPr>
              <w:rPr>
                <w:rFonts w:ascii="Arial"/>
                <w:color w:val="auto"/>
                <w:sz w:val="21"/>
                <w:highlight w:val="none"/>
              </w:rPr>
            </w:pPr>
          </w:p>
        </w:tc>
      </w:tr>
      <w:tr w14:paraId="57410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04" w:type="dxa"/>
            <w:tcBorders>
              <w:left w:val="single" w:color="000000" w:sz="10" w:space="0"/>
            </w:tcBorders>
            <w:vAlign w:val="top"/>
          </w:tcPr>
          <w:p w14:paraId="2C0ABE20">
            <w:pPr>
              <w:rPr>
                <w:rFonts w:ascii="Arial"/>
                <w:color w:val="auto"/>
                <w:sz w:val="21"/>
                <w:highlight w:val="none"/>
              </w:rPr>
            </w:pPr>
          </w:p>
        </w:tc>
        <w:tc>
          <w:tcPr>
            <w:tcW w:w="1480" w:type="dxa"/>
            <w:vAlign w:val="top"/>
          </w:tcPr>
          <w:p w14:paraId="5B291CA7">
            <w:pPr>
              <w:rPr>
                <w:rFonts w:ascii="Arial"/>
                <w:color w:val="auto"/>
                <w:sz w:val="21"/>
                <w:highlight w:val="none"/>
              </w:rPr>
            </w:pPr>
          </w:p>
        </w:tc>
        <w:tc>
          <w:tcPr>
            <w:tcW w:w="848" w:type="dxa"/>
            <w:vAlign w:val="top"/>
          </w:tcPr>
          <w:p w14:paraId="7D7D71C9">
            <w:pPr>
              <w:rPr>
                <w:rFonts w:ascii="Arial"/>
                <w:color w:val="auto"/>
                <w:sz w:val="21"/>
                <w:highlight w:val="none"/>
              </w:rPr>
            </w:pPr>
          </w:p>
        </w:tc>
        <w:tc>
          <w:tcPr>
            <w:tcW w:w="772" w:type="dxa"/>
            <w:vAlign w:val="top"/>
          </w:tcPr>
          <w:p w14:paraId="3E879FF5">
            <w:pPr>
              <w:rPr>
                <w:rFonts w:ascii="Arial"/>
                <w:color w:val="auto"/>
                <w:sz w:val="21"/>
                <w:highlight w:val="none"/>
              </w:rPr>
            </w:pPr>
          </w:p>
        </w:tc>
        <w:tc>
          <w:tcPr>
            <w:tcW w:w="1348" w:type="dxa"/>
            <w:vAlign w:val="top"/>
          </w:tcPr>
          <w:p w14:paraId="2528AAD9">
            <w:pPr>
              <w:rPr>
                <w:rFonts w:ascii="Arial"/>
                <w:color w:val="auto"/>
                <w:sz w:val="21"/>
                <w:highlight w:val="none"/>
              </w:rPr>
            </w:pPr>
          </w:p>
        </w:tc>
        <w:tc>
          <w:tcPr>
            <w:tcW w:w="1414" w:type="dxa"/>
            <w:vAlign w:val="top"/>
          </w:tcPr>
          <w:p w14:paraId="647C83DB">
            <w:pPr>
              <w:rPr>
                <w:rFonts w:ascii="Arial"/>
                <w:color w:val="auto"/>
                <w:sz w:val="21"/>
                <w:highlight w:val="none"/>
              </w:rPr>
            </w:pPr>
          </w:p>
        </w:tc>
        <w:tc>
          <w:tcPr>
            <w:tcW w:w="1710" w:type="dxa"/>
            <w:tcBorders>
              <w:right w:val="single" w:color="000000" w:sz="10" w:space="0"/>
            </w:tcBorders>
            <w:vAlign w:val="top"/>
          </w:tcPr>
          <w:p w14:paraId="2D9EFE25">
            <w:pPr>
              <w:rPr>
                <w:rFonts w:ascii="Arial"/>
                <w:color w:val="auto"/>
                <w:sz w:val="21"/>
                <w:highlight w:val="none"/>
              </w:rPr>
            </w:pPr>
          </w:p>
        </w:tc>
      </w:tr>
      <w:tr w14:paraId="6A026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04" w:type="dxa"/>
            <w:tcBorders>
              <w:left w:val="single" w:color="000000" w:sz="10" w:space="0"/>
            </w:tcBorders>
            <w:vAlign w:val="top"/>
          </w:tcPr>
          <w:p w14:paraId="2ABF28EA">
            <w:pPr>
              <w:rPr>
                <w:rFonts w:ascii="Arial"/>
                <w:color w:val="auto"/>
                <w:sz w:val="21"/>
                <w:highlight w:val="none"/>
              </w:rPr>
            </w:pPr>
          </w:p>
        </w:tc>
        <w:tc>
          <w:tcPr>
            <w:tcW w:w="1480" w:type="dxa"/>
            <w:vAlign w:val="top"/>
          </w:tcPr>
          <w:p w14:paraId="292C212C">
            <w:pPr>
              <w:rPr>
                <w:rFonts w:ascii="Arial"/>
                <w:color w:val="auto"/>
                <w:sz w:val="21"/>
                <w:highlight w:val="none"/>
              </w:rPr>
            </w:pPr>
          </w:p>
        </w:tc>
        <w:tc>
          <w:tcPr>
            <w:tcW w:w="848" w:type="dxa"/>
            <w:vAlign w:val="top"/>
          </w:tcPr>
          <w:p w14:paraId="0D84503A">
            <w:pPr>
              <w:rPr>
                <w:rFonts w:ascii="Arial"/>
                <w:color w:val="auto"/>
                <w:sz w:val="21"/>
                <w:highlight w:val="none"/>
              </w:rPr>
            </w:pPr>
          </w:p>
        </w:tc>
        <w:tc>
          <w:tcPr>
            <w:tcW w:w="772" w:type="dxa"/>
            <w:vAlign w:val="top"/>
          </w:tcPr>
          <w:p w14:paraId="33F1539F">
            <w:pPr>
              <w:rPr>
                <w:rFonts w:ascii="Arial"/>
                <w:color w:val="auto"/>
                <w:sz w:val="21"/>
                <w:highlight w:val="none"/>
              </w:rPr>
            </w:pPr>
          </w:p>
        </w:tc>
        <w:tc>
          <w:tcPr>
            <w:tcW w:w="1348" w:type="dxa"/>
            <w:vAlign w:val="top"/>
          </w:tcPr>
          <w:p w14:paraId="13B3F9D0">
            <w:pPr>
              <w:rPr>
                <w:rFonts w:ascii="Arial"/>
                <w:color w:val="auto"/>
                <w:sz w:val="21"/>
                <w:highlight w:val="none"/>
              </w:rPr>
            </w:pPr>
          </w:p>
        </w:tc>
        <w:tc>
          <w:tcPr>
            <w:tcW w:w="1414" w:type="dxa"/>
            <w:vAlign w:val="top"/>
          </w:tcPr>
          <w:p w14:paraId="0A5CBD19">
            <w:pPr>
              <w:rPr>
                <w:rFonts w:ascii="Arial"/>
                <w:color w:val="auto"/>
                <w:sz w:val="21"/>
                <w:highlight w:val="none"/>
              </w:rPr>
            </w:pPr>
          </w:p>
        </w:tc>
        <w:tc>
          <w:tcPr>
            <w:tcW w:w="1710" w:type="dxa"/>
            <w:tcBorders>
              <w:right w:val="single" w:color="000000" w:sz="10" w:space="0"/>
            </w:tcBorders>
            <w:vAlign w:val="top"/>
          </w:tcPr>
          <w:p w14:paraId="1C358187">
            <w:pPr>
              <w:rPr>
                <w:rFonts w:ascii="Arial"/>
                <w:color w:val="auto"/>
                <w:sz w:val="21"/>
                <w:highlight w:val="none"/>
              </w:rPr>
            </w:pPr>
          </w:p>
        </w:tc>
      </w:tr>
      <w:tr w14:paraId="7DECF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04" w:type="dxa"/>
            <w:tcBorders>
              <w:left w:val="single" w:color="000000" w:sz="10" w:space="0"/>
            </w:tcBorders>
            <w:vAlign w:val="top"/>
          </w:tcPr>
          <w:p w14:paraId="76A8050E">
            <w:pPr>
              <w:rPr>
                <w:rFonts w:ascii="Arial"/>
                <w:color w:val="auto"/>
                <w:sz w:val="21"/>
                <w:highlight w:val="none"/>
              </w:rPr>
            </w:pPr>
          </w:p>
        </w:tc>
        <w:tc>
          <w:tcPr>
            <w:tcW w:w="1480" w:type="dxa"/>
            <w:vAlign w:val="top"/>
          </w:tcPr>
          <w:p w14:paraId="4B627171">
            <w:pPr>
              <w:rPr>
                <w:rFonts w:ascii="Arial"/>
                <w:color w:val="auto"/>
                <w:sz w:val="21"/>
                <w:highlight w:val="none"/>
              </w:rPr>
            </w:pPr>
          </w:p>
        </w:tc>
        <w:tc>
          <w:tcPr>
            <w:tcW w:w="848" w:type="dxa"/>
            <w:vAlign w:val="top"/>
          </w:tcPr>
          <w:p w14:paraId="08B8DCE6">
            <w:pPr>
              <w:rPr>
                <w:rFonts w:ascii="Arial"/>
                <w:color w:val="auto"/>
                <w:sz w:val="21"/>
                <w:highlight w:val="none"/>
              </w:rPr>
            </w:pPr>
          </w:p>
        </w:tc>
        <w:tc>
          <w:tcPr>
            <w:tcW w:w="772" w:type="dxa"/>
            <w:vAlign w:val="top"/>
          </w:tcPr>
          <w:p w14:paraId="526FBBC1">
            <w:pPr>
              <w:rPr>
                <w:rFonts w:ascii="Arial"/>
                <w:color w:val="auto"/>
                <w:sz w:val="21"/>
                <w:highlight w:val="none"/>
              </w:rPr>
            </w:pPr>
          </w:p>
        </w:tc>
        <w:tc>
          <w:tcPr>
            <w:tcW w:w="1348" w:type="dxa"/>
            <w:vAlign w:val="top"/>
          </w:tcPr>
          <w:p w14:paraId="2E9B58D7">
            <w:pPr>
              <w:rPr>
                <w:rFonts w:ascii="Arial"/>
                <w:color w:val="auto"/>
                <w:sz w:val="21"/>
                <w:highlight w:val="none"/>
              </w:rPr>
            </w:pPr>
          </w:p>
        </w:tc>
        <w:tc>
          <w:tcPr>
            <w:tcW w:w="1414" w:type="dxa"/>
            <w:vAlign w:val="top"/>
          </w:tcPr>
          <w:p w14:paraId="3967BC68">
            <w:pPr>
              <w:rPr>
                <w:rFonts w:ascii="Arial"/>
                <w:color w:val="auto"/>
                <w:sz w:val="21"/>
                <w:highlight w:val="none"/>
              </w:rPr>
            </w:pPr>
          </w:p>
        </w:tc>
        <w:tc>
          <w:tcPr>
            <w:tcW w:w="1710" w:type="dxa"/>
            <w:tcBorders>
              <w:right w:val="single" w:color="000000" w:sz="10" w:space="0"/>
            </w:tcBorders>
            <w:vAlign w:val="top"/>
          </w:tcPr>
          <w:p w14:paraId="465B24B3">
            <w:pPr>
              <w:rPr>
                <w:rFonts w:ascii="Arial"/>
                <w:color w:val="auto"/>
                <w:sz w:val="21"/>
                <w:highlight w:val="none"/>
              </w:rPr>
            </w:pPr>
          </w:p>
        </w:tc>
      </w:tr>
      <w:tr w14:paraId="7A5D6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04" w:type="dxa"/>
            <w:tcBorders>
              <w:left w:val="single" w:color="000000" w:sz="10" w:space="0"/>
            </w:tcBorders>
            <w:vAlign w:val="top"/>
          </w:tcPr>
          <w:p w14:paraId="222A9390">
            <w:pPr>
              <w:rPr>
                <w:rFonts w:ascii="Arial"/>
                <w:color w:val="auto"/>
                <w:sz w:val="21"/>
                <w:highlight w:val="none"/>
              </w:rPr>
            </w:pPr>
          </w:p>
        </w:tc>
        <w:tc>
          <w:tcPr>
            <w:tcW w:w="1480" w:type="dxa"/>
            <w:vAlign w:val="top"/>
          </w:tcPr>
          <w:p w14:paraId="71A3B935">
            <w:pPr>
              <w:rPr>
                <w:rFonts w:ascii="Arial"/>
                <w:color w:val="auto"/>
                <w:sz w:val="21"/>
                <w:highlight w:val="none"/>
              </w:rPr>
            </w:pPr>
          </w:p>
        </w:tc>
        <w:tc>
          <w:tcPr>
            <w:tcW w:w="848" w:type="dxa"/>
            <w:vAlign w:val="top"/>
          </w:tcPr>
          <w:p w14:paraId="42604763">
            <w:pPr>
              <w:rPr>
                <w:rFonts w:ascii="Arial"/>
                <w:color w:val="auto"/>
                <w:sz w:val="21"/>
                <w:highlight w:val="none"/>
              </w:rPr>
            </w:pPr>
          </w:p>
        </w:tc>
        <w:tc>
          <w:tcPr>
            <w:tcW w:w="772" w:type="dxa"/>
            <w:vAlign w:val="top"/>
          </w:tcPr>
          <w:p w14:paraId="5B7D0BB2">
            <w:pPr>
              <w:rPr>
                <w:rFonts w:ascii="Arial"/>
                <w:color w:val="auto"/>
                <w:sz w:val="21"/>
                <w:highlight w:val="none"/>
              </w:rPr>
            </w:pPr>
          </w:p>
        </w:tc>
        <w:tc>
          <w:tcPr>
            <w:tcW w:w="1348" w:type="dxa"/>
            <w:vAlign w:val="top"/>
          </w:tcPr>
          <w:p w14:paraId="5AF2BE82">
            <w:pPr>
              <w:rPr>
                <w:rFonts w:ascii="Arial"/>
                <w:color w:val="auto"/>
                <w:sz w:val="21"/>
                <w:highlight w:val="none"/>
              </w:rPr>
            </w:pPr>
          </w:p>
        </w:tc>
        <w:tc>
          <w:tcPr>
            <w:tcW w:w="1414" w:type="dxa"/>
            <w:vAlign w:val="top"/>
          </w:tcPr>
          <w:p w14:paraId="4527ECE8">
            <w:pPr>
              <w:rPr>
                <w:rFonts w:ascii="Arial"/>
                <w:color w:val="auto"/>
                <w:sz w:val="21"/>
                <w:highlight w:val="none"/>
              </w:rPr>
            </w:pPr>
          </w:p>
        </w:tc>
        <w:tc>
          <w:tcPr>
            <w:tcW w:w="1710" w:type="dxa"/>
            <w:tcBorders>
              <w:right w:val="single" w:color="000000" w:sz="10" w:space="0"/>
            </w:tcBorders>
            <w:vAlign w:val="top"/>
          </w:tcPr>
          <w:p w14:paraId="5A7A4034">
            <w:pPr>
              <w:rPr>
                <w:rFonts w:ascii="Arial"/>
                <w:color w:val="auto"/>
                <w:sz w:val="21"/>
                <w:highlight w:val="none"/>
              </w:rPr>
            </w:pPr>
          </w:p>
        </w:tc>
      </w:tr>
      <w:tr w14:paraId="1B715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04" w:type="dxa"/>
            <w:tcBorders>
              <w:left w:val="single" w:color="000000" w:sz="10" w:space="0"/>
            </w:tcBorders>
            <w:vAlign w:val="top"/>
          </w:tcPr>
          <w:p w14:paraId="46C22BD3">
            <w:pPr>
              <w:rPr>
                <w:rFonts w:ascii="Arial"/>
                <w:color w:val="auto"/>
                <w:sz w:val="21"/>
                <w:highlight w:val="none"/>
              </w:rPr>
            </w:pPr>
          </w:p>
        </w:tc>
        <w:tc>
          <w:tcPr>
            <w:tcW w:w="1480" w:type="dxa"/>
            <w:vAlign w:val="top"/>
          </w:tcPr>
          <w:p w14:paraId="3D377921">
            <w:pPr>
              <w:rPr>
                <w:rFonts w:ascii="Arial"/>
                <w:color w:val="auto"/>
                <w:sz w:val="21"/>
                <w:highlight w:val="none"/>
              </w:rPr>
            </w:pPr>
          </w:p>
        </w:tc>
        <w:tc>
          <w:tcPr>
            <w:tcW w:w="848" w:type="dxa"/>
            <w:vAlign w:val="top"/>
          </w:tcPr>
          <w:p w14:paraId="29547CD6">
            <w:pPr>
              <w:rPr>
                <w:rFonts w:ascii="Arial"/>
                <w:color w:val="auto"/>
                <w:sz w:val="21"/>
                <w:highlight w:val="none"/>
              </w:rPr>
            </w:pPr>
          </w:p>
        </w:tc>
        <w:tc>
          <w:tcPr>
            <w:tcW w:w="772" w:type="dxa"/>
            <w:vAlign w:val="top"/>
          </w:tcPr>
          <w:p w14:paraId="7B68F366">
            <w:pPr>
              <w:rPr>
                <w:rFonts w:ascii="Arial"/>
                <w:color w:val="auto"/>
                <w:sz w:val="21"/>
                <w:highlight w:val="none"/>
              </w:rPr>
            </w:pPr>
          </w:p>
        </w:tc>
        <w:tc>
          <w:tcPr>
            <w:tcW w:w="1348" w:type="dxa"/>
            <w:vAlign w:val="top"/>
          </w:tcPr>
          <w:p w14:paraId="325788B3">
            <w:pPr>
              <w:rPr>
                <w:rFonts w:ascii="Arial"/>
                <w:color w:val="auto"/>
                <w:sz w:val="21"/>
                <w:highlight w:val="none"/>
              </w:rPr>
            </w:pPr>
          </w:p>
        </w:tc>
        <w:tc>
          <w:tcPr>
            <w:tcW w:w="1414" w:type="dxa"/>
            <w:vAlign w:val="top"/>
          </w:tcPr>
          <w:p w14:paraId="416E9681">
            <w:pPr>
              <w:rPr>
                <w:rFonts w:ascii="Arial"/>
                <w:color w:val="auto"/>
                <w:sz w:val="21"/>
                <w:highlight w:val="none"/>
              </w:rPr>
            </w:pPr>
          </w:p>
        </w:tc>
        <w:tc>
          <w:tcPr>
            <w:tcW w:w="1710" w:type="dxa"/>
            <w:tcBorders>
              <w:right w:val="single" w:color="000000" w:sz="10" w:space="0"/>
            </w:tcBorders>
            <w:vAlign w:val="top"/>
          </w:tcPr>
          <w:p w14:paraId="0E8E2A8C">
            <w:pPr>
              <w:rPr>
                <w:rFonts w:ascii="Arial"/>
                <w:color w:val="auto"/>
                <w:sz w:val="21"/>
                <w:highlight w:val="none"/>
              </w:rPr>
            </w:pPr>
          </w:p>
        </w:tc>
      </w:tr>
      <w:tr w14:paraId="2134C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04" w:type="dxa"/>
            <w:tcBorders>
              <w:left w:val="single" w:color="000000" w:sz="10" w:space="0"/>
            </w:tcBorders>
            <w:vAlign w:val="top"/>
          </w:tcPr>
          <w:p w14:paraId="65D762DA">
            <w:pPr>
              <w:rPr>
                <w:rFonts w:ascii="Arial"/>
                <w:color w:val="auto"/>
                <w:sz w:val="21"/>
                <w:highlight w:val="none"/>
              </w:rPr>
            </w:pPr>
          </w:p>
        </w:tc>
        <w:tc>
          <w:tcPr>
            <w:tcW w:w="1480" w:type="dxa"/>
            <w:vAlign w:val="top"/>
          </w:tcPr>
          <w:p w14:paraId="13E576A4">
            <w:pPr>
              <w:rPr>
                <w:rFonts w:ascii="Arial"/>
                <w:color w:val="auto"/>
                <w:sz w:val="21"/>
                <w:highlight w:val="none"/>
              </w:rPr>
            </w:pPr>
          </w:p>
        </w:tc>
        <w:tc>
          <w:tcPr>
            <w:tcW w:w="848" w:type="dxa"/>
            <w:vAlign w:val="top"/>
          </w:tcPr>
          <w:p w14:paraId="45E9CF9E">
            <w:pPr>
              <w:rPr>
                <w:rFonts w:ascii="Arial"/>
                <w:color w:val="auto"/>
                <w:sz w:val="21"/>
                <w:highlight w:val="none"/>
              </w:rPr>
            </w:pPr>
          </w:p>
        </w:tc>
        <w:tc>
          <w:tcPr>
            <w:tcW w:w="772" w:type="dxa"/>
            <w:vAlign w:val="top"/>
          </w:tcPr>
          <w:p w14:paraId="7A4CD10D">
            <w:pPr>
              <w:rPr>
                <w:rFonts w:ascii="Arial"/>
                <w:color w:val="auto"/>
                <w:sz w:val="21"/>
                <w:highlight w:val="none"/>
              </w:rPr>
            </w:pPr>
          </w:p>
        </w:tc>
        <w:tc>
          <w:tcPr>
            <w:tcW w:w="1348" w:type="dxa"/>
            <w:vAlign w:val="top"/>
          </w:tcPr>
          <w:p w14:paraId="37221148">
            <w:pPr>
              <w:rPr>
                <w:rFonts w:ascii="Arial"/>
                <w:color w:val="auto"/>
                <w:sz w:val="21"/>
                <w:highlight w:val="none"/>
              </w:rPr>
            </w:pPr>
          </w:p>
        </w:tc>
        <w:tc>
          <w:tcPr>
            <w:tcW w:w="1414" w:type="dxa"/>
            <w:vAlign w:val="top"/>
          </w:tcPr>
          <w:p w14:paraId="45C50674">
            <w:pPr>
              <w:rPr>
                <w:rFonts w:ascii="Arial"/>
                <w:color w:val="auto"/>
                <w:sz w:val="21"/>
                <w:highlight w:val="none"/>
              </w:rPr>
            </w:pPr>
          </w:p>
        </w:tc>
        <w:tc>
          <w:tcPr>
            <w:tcW w:w="1710" w:type="dxa"/>
            <w:tcBorders>
              <w:right w:val="single" w:color="000000" w:sz="10" w:space="0"/>
            </w:tcBorders>
            <w:vAlign w:val="top"/>
          </w:tcPr>
          <w:p w14:paraId="380500D4">
            <w:pPr>
              <w:rPr>
                <w:rFonts w:ascii="Arial"/>
                <w:color w:val="auto"/>
                <w:sz w:val="21"/>
                <w:highlight w:val="none"/>
              </w:rPr>
            </w:pPr>
          </w:p>
        </w:tc>
      </w:tr>
      <w:tr w14:paraId="47137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04" w:type="dxa"/>
            <w:tcBorders>
              <w:left w:val="single" w:color="000000" w:sz="10" w:space="0"/>
            </w:tcBorders>
            <w:vAlign w:val="top"/>
          </w:tcPr>
          <w:p w14:paraId="536E88D7">
            <w:pPr>
              <w:rPr>
                <w:rFonts w:ascii="Arial"/>
                <w:color w:val="auto"/>
                <w:sz w:val="21"/>
                <w:highlight w:val="none"/>
              </w:rPr>
            </w:pPr>
          </w:p>
        </w:tc>
        <w:tc>
          <w:tcPr>
            <w:tcW w:w="1480" w:type="dxa"/>
            <w:vAlign w:val="top"/>
          </w:tcPr>
          <w:p w14:paraId="1C976AAF">
            <w:pPr>
              <w:rPr>
                <w:rFonts w:ascii="Arial"/>
                <w:color w:val="auto"/>
                <w:sz w:val="21"/>
                <w:highlight w:val="none"/>
              </w:rPr>
            </w:pPr>
          </w:p>
        </w:tc>
        <w:tc>
          <w:tcPr>
            <w:tcW w:w="848" w:type="dxa"/>
            <w:vAlign w:val="top"/>
          </w:tcPr>
          <w:p w14:paraId="391CD5C3">
            <w:pPr>
              <w:rPr>
                <w:rFonts w:ascii="Arial"/>
                <w:color w:val="auto"/>
                <w:sz w:val="21"/>
                <w:highlight w:val="none"/>
              </w:rPr>
            </w:pPr>
          </w:p>
        </w:tc>
        <w:tc>
          <w:tcPr>
            <w:tcW w:w="772" w:type="dxa"/>
            <w:vAlign w:val="top"/>
          </w:tcPr>
          <w:p w14:paraId="6803A8E9">
            <w:pPr>
              <w:rPr>
                <w:rFonts w:ascii="Arial"/>
                <w:color w:val="auto"/>
                <w:sz w:val="21"/>
                <w:highlight w:val="none"/>
              </w:rPr>
            </w:pPr>
          </w:p>
        </w:tc>
        <w:tc>
          <w:tcPr>
            <w:tcW w:w="1348" w:type="dxa"/>
            <w:vAlign w:val="top"/>
          </w:tcPr>
          <w:p w14:paraId="102C19FA">
            <w:pPr>
              <w:rPr>
                <w:rFonts w:ascii="Arial"/>
                <w:color w:val="auto"/>
                <w:sz w:val="21"/>
                <w:highlight w:val="none"/>
              </w:rPr>
            </w:pPr>
          </w:p>
        </w:tc>
        <w:tc>
          <w:tcPr>
            <w:tcW w:w="1414" w:type="dxa"/>
            <w:vAlign w:val="top"/>
          </w:tcPr>
          <w:p w14:paraId="1387431E">
            <w:pPr>
              <w:rPr>
                <w:rFonts w:ascii="Arial"/>
                <w:color w:val="auto"/>
                <w:sz w:val="21"/>
                <w:highlight w:val="none"/>
              </w:rPr>
            </w:pPr>
          </w:p>
        </w:tc>
        <w:tc>
          <w:tcPr>
            <w:tcW w:w="1710" w:type="dxa"/>
            <w:tcBorders>
              <w:right w:val="single" w:color="000000" w:sz="10" w:space="0"/>
            </w:tcBorders>
            <w:vAlign w:val="top"/>
          </w:tcPr>
          <w:p w14:paraId="3451582E">
            <w:pPr>
              <w:rPr>
                <w:rFonts w:ascii="Arial"/>
                <w:color w:val="auto"/>
                <w:sz w:val="21"/>
                <w:highlight w:val="none"/>
              </w:rPr>
            </w:pPr>
          </w:p>
        </w:tc>
      </w:tr>
      <w:tr w14:paraId="767F1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04" w:type="dxa"/>
            <w:tcBorders>
              <w:left w:val="single" w:color="000000" w:sz="10" w:space="0"/>
            </w:tcBorders>
            <w:vAlign w:val="top"/>
          </w:tcPr>
          <w:p w14:paraId="70F6E775">
            <w:pPr>
              <w:rPr>
                <w:rFonts w:ascii="Arial"/>
                <w:color w:val="auto"/>
                <w:sz w:val="21"/>
                <w:highlight w:val="none"/>
              </w:rPr>
            </w:pPr>
          </w:p>
        </w:tc>
        <w:tc>
          <w:tcPr>
            <w:tcW w:w="1480" w:type="dxa"/>
            <w:vAlign w:val="top"/>
          </w:tcPr>
          <w:p w14:paraId="5E84368E">
            <w:pPr>
              <w:rPr>
                <w:rFonts w:ascii="Arial"/>
                <w:color w:val="auto"/>
                <w:sz w:val="21"/>
                <w:highlight w:val="none"/>
              </w:rPr>
            </w:pPr>
          </w:p>
        </w:tc>
        <w:tc>
          <w:tcPr>
            <w:tcW w:w="848" w:type="dxa"/>
            <w:vAlign w:val="top"/>
          </w:tcPr>
          <w:p w14:paraId="32FB88C2">
            <w:pPr>
              <w:rPr>
                <w:rFonts w:ascii="Arial"/>
                <w:color w:val="auto"/>
                <w:sz w:val="21"/>
                <w:highlight w:val="none"/>
              </w:rPr>
            </w:pPr>
          </w:p>
        </w:tc>
        <w:tc>
          <w:tcPr>
            <w:tcW w:w="772" w:type="dxa"/>
            <w:vAlign w:val="top"/>
          </w:tcPr>
          <w:p w14:paraId="4DA319D7">
            <w:pPr>
              <w:rPr>
                <w:rFonts w:ascii="Arial"/>
                <w:color w:val="auto"/>
                <w:sz w:val="21"/>
                <w:highlight w:val="none"/>
              </w:rPr>
            </w:pPr>
          </w:p>
        </w:tc>
        <w:tc>
          <w:tcPr>
            <w:tcW w:w="1348" w:type="dxa"/>
            <w:vAlign w:val="top"/>
          </w:tcPr>
          <w:p w14:paraId="2EA75BC1">
            <w:pPr>
              <w:rPr>
                <w:rFonts w:ascii="Arial"/>
                <w:color w:val="auto"/>
                <w:sz w:val="21"/>
                <w:highlight w:val="none"/>
              </w:rPr>
            </w:pPr>
          </w:p>
        </w:tc>
        <w:tc>
          <w:tcPr>
            <w:tcW w:w="1414" w:type="dxa"/>
            <w:vAlign w:val="top"/>
          </w:tcPr>
          <w:p w14:paraId="51241234">
            <w:pPr>
              <w:rPr>
                <w:rFonts w:ascii="Arial"/>
                <w:color w:val="auto"/>
                <w:sz w:val="21"/>
                <w:highlight w:val="none"/>
              </w:rPr>
            </w:pPr>
          </w:p>
        </w:tc>
        <w:tc>
          <w:tcPr>
            <w:tcW w:w="1710" w:type="dxa"/>
            <w:tcBorders>
              <w:right w:val="single" w:color="000000" w:sz="10" w:space="0"/>
            </w:tcBorders>
            <w:vAlign w:val="top"/>
          </w:tcPr>
          <w:p w14:paraId="1861914B">
            <w:pPr>
              <w:rPr>
                <w:rFonts w:ascii="Arial"/>
                <w:color w:val="auto"/>
                <w:sz w:val="21"/>
                <w:highlight w:val="none"/>
              </w:rPr>
            </w:pPr>
          </w:p>
        </w:tc>
      </w:tr>
      <w:tr w14:paraId="2645E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04" w:type="dxa"/>
            <w:tcBorders>
              <w:left w:val="single" w:color="000000" w:sz="10" w:space="0"/>
            </w:tcBorders>
            <w:vAlign w:val="top"/>
          </w:tcPr>
          <w:p w14:paraId="49A3BAB3">
            <w:pPr>
              <w:rPr>
                <w:rFonts w:ascii="Arial"/>
                <w:color w:val="auto"/>
                <w:sz w:val="21"/>
                <w:highlight w:val="none"/>
              </w:rPr>
            </w:pPr>
          </w:p>
        </w:tc>
        <w:tc>
          <w:tcPr>
            <w:tcW w:w="1480" w:type="dxa"/>
            <w:vAlign w:val="top"/>
          </w:tcPr>
          <w:p w14:paraId="7CDD4D96">
            <w:pPr>
              <w:rPr>
                <w:rFonts w:ascii="Arial"/>
                <w:color w:val="auto"/>
                <w:sz w:val="21"/>
                <w:highlight w:val="none"/>
              </w:rPr>
            </w:pPr>
          </w:p>
        </w:tc>
        <w:tc>
          <w:tcPr>
            <w:tcW w:w="848" w:type="dxa"/>
            <w:vAlign w:val="top"/>
          </w:tcPr>
          <w:p w14:paraId="51B8B1BB">
            <w:pPr>
              <w:rPr>
                <w:rFonts w:ascii="Arial"/>
                <w:color w:val="auto"/>
                <w:sz w:val="21"/>
                <w:highlight w:val="none"/>
              </w:rPr>
            </w:pPr>
          </w:p>
        </w:tc>
        <w:tc>
          <w:tcPr>
            <w:tcW w:w="772" w:type="dxa"/>
            <w:vAlign w:val="top"/>
          </w:tcPr>
          <w:p w14:paraId="2497EB0F">
            <w:pPr>
              <w:rPr>
                <w:rFonts w:ascii="Arial"/>
                <w:color w:val="auto"/>
                <w:sz w:val="21"/>
                <w:highlight w:val="none"/>
              </w:rPr>
            </w:pPr>
          </w:p>
        </w:tc>
        <w:tc>
          <w:tcPr>
            <w:tcW w:w="1348" w:type="dxa"/>
            <w:vAlign w:val="top"/>
          </w:tcPr>
          <w:p w14:paraId="3FAB9303">
            <w:pPr>
              <w:rPr>
                <w:rFonts w:ascii="Arial"/>
                <w:color w:val="auto"/>
                <w:sz w:val="21"/>
                <w:highlight w:val="none"/>
              </w:rPr>
            </w:pPr>
          </w:p>
        </w:tc>
        <w:tc>
          <w:tcPr>
            <w:tcW w:w="1414" w:type="dxa"/>
            <w:vAlign w:val="top"/>
          </w:tcPr>
          <w:p w14:paraId="12A194F2">
            <w:pPr>
              <w:rPr>
                <w:rFonts w:ascii="Arial"/>
                <w:color w:val="auto"/>
                <w:sz w:val="21"/>
                <w:highlight w:val="none"/>
              </w:rPr>
            </w:pPr>
          </w:p>
        </w:tc>
        <w:tc>
          <w:tcPr>
            <w:tcW w:w="1710" w:type="dxa"/>
            <w:tcBorders>
              <w:right w:val="single" w:color="000000" w:sz="10" w:space="0"/>
            </w:tcBorders>
            <w:vAlign w:val="top"/>
          </w:tcPr>
          <w:p w14:paraId="2B046D51">
            <w:pPr>
              <w:rPr>
                <w:rFonts w:ascii="Arial"/>
                <w:color w:val="auto"/>
                <w:sz w:val="21"/>
                <w:highlight w:val="none"/>
              </w:rPr>
            </w:pPr>
          </w:p>
        </w:tc>
      </w:tr>
      <w:tr w14:paraId="5CE3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04" w:type="dxa"/>
            <w:tcBorders>
              <w:left w:val="single" w:color="000000" w:sz="10" w:space="0"/>
            </w:tcBorders>
            <w:vAlign w:val="top"/>
          </w:tcPr>
          <w:p w14:paraId="420AF396">
            <w:pPr>
              <w:rPr>
                <w:rFonts w:ascii="Arial"/>
                <w:color w:val="auto"/>
                <w:sz w:val="21"/>
                <w:highlight w:val="none"/>
              </w:rPr>
            </w:pPr>
          </w:p>
        </w:tc>
        <w:tc>
          <w:tcPr>
            <w:tcW w:w="1480" w:type="dxa"/>
            <w:vAlign w:val="top"/>
          </w:tcPr>
          <w:p w14:paraId="28209656">
            <w:pPr>
              <w:rPr>
                <w:rFonts w:ascii="Arial"/>
                <w:color w:val="auto"/>
                <w:sz w:val="21"/>
                <w:highlight w:val="none"/>
              </w:rPr>
            </w:pPr>
          </w:p>
        </w:tc>
        <w:tc>
          <w:tcPr>
            <w:tcW w:w="848" w:type="dxa"/>
            <w:vAlign w:val="top"/>
          </w:tcPr>
          <w:p w14:paraId="35612D7F">
            <w:pPr>
              <w:rPr>
                <w:rFonts w:ascii="Arial"/>
                <w:color w:val="auto"/>
                <w:sz w:val="21"/>
                <w:highlight w:val="none"/>
              </w:rPr>
            </w:pPr>
          </w:p>
        </w:tc>
        <w:tc>
          <w:tcPr>
            <w:tcW w:w="772" w:type="dxa"/>
            <w:vAlign w:val="top"/>
          </w:tcPr>
          <w:p w14:paraId="27A36891">
            <w:pPr>
              <w:rPr>
                <w:rFonts w:ascii="Arial"/>
                <w:color w:val="auto"/>
                <w:sz w:val="21"/>
                <w:highlight w:val="none"/>
              </w:rPr>
            </w:pPr>
          </w:p>
        </w:tc>
        <w:tc>
          <w:tcPr>
            <w:tcW w:w="1348" w:type="dxa"/>
            <w:vAlign w:val="top"/>
          </w:tcPr>
          <w:p w14:paraId="592D1B01">
            <w:pPr>
              <w:rPr>
                <w:rFonts w:ascii="Arial"/>
                <w:color w:val="auto"/>
                <w:sz w:val="21"/>
                <w:highlight w:val="none"/>
              </w:rPr>
            </w:pPr>
          </w:p>
        </w:tc>
        <w:tc>
          <w:tcPr>
            <w:tcW w:w="1414" w:type="dxa"/>
            <w:vAlign w:val="top"/>
          </w:tcPr>
          <w:p w14:paraId="39C55822">
            <w:pPr>
              <w:rPr>
                <w:rFonts w:ascii="Arial"/>
                <w:color w:val="auto"/>
                <w:sz w:val="21"/>
                <w:highlight w:val="none"/>
              </w:rPr>
            </w:pPr>
          </w:p>
        </w:tc>
        <w:tc>
          <w:tcPr>
            <w:tcW w:w="1710" w:type="dxa"/>
            <w:tcBorders>
              <w:right w:val="single" w:color="000000" w:sz="10" w:space="0"/>
            </w:tcBorders>
            <w:vAlign w:val="top"/>
          </w:tcPr>
          <w:p w14:paraId="02012337">
            <w:pPr>
              <w:rPr>
                <w:rFonts w:ascii="Arial"/>
                <w:color w:val="auto"/>
                <w:sz w:val="21"/>
                <w:highlight w:val="none"/>
              </w:rPr>
            </w:pPr>
          </w:p>
        </w:tc>
      </w:tr>
      <w:tr w14:paraId="78786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04" w:type="dxa"/>
            <w:tcBorders>
              <w:left w:val="single" w:color="000000" w:sz="10" w:space="0"/>
            </w:tcBorders>
            <w:vAlign w:val="top"/>
          </w:tcPr>
          <w:p w14:paraId="765AEF5C">
            <w:pPr>
              <w:rPr>
                <w:rFonts w:ascii="Arial"/>
                <w:color w:val="auto"/>
                <w:sz w:val="21"/>
                <w:highlight w:val="none"/>
              </w:rPr>
            </w:pPr>
          </w:p>
        </w:tc>
        <w:tc>
          <w:tcPr>
            <w:tcW w:w="1480" w:type="dxa"/>
            <w:vAlign w:val="top"/>
          </w:tcPr>
          <w:p w14:paraId="46C46F05">
            <w:pPr>
              <w:rPr>
                <w:rFonts w:ascii="Arial"/>
                <w:color w:val="auto"/>
                <w:sz w:val="21"/>
                <w:highlight w:val="none"/>
              </w:rPr>
            </w:pPr>
          </w:p>
        </w:tc>
        <w:tc>
          <w:tcPr>
            <w:tcW w:w="848" w:type="dxa"/>
            <w:vAlign w:val="top"/>
          </w:tcPr>
          <w:p w14:paraId="5FDEEBEB">
            <w:pPr>
              <w:rPr>
                <w:rFonts w:ascii="Arial"/>
                <w:color w:val="auto"/>
                <w:sz w:val="21"/>
                <w:highlight w:val="none"/>
              </w:rPr>
            </w:pPr>
          </w:p>
        </w:tc>
        <w:tc>
          <w:tcPr>
            <w:tcW w:w="772" w:type="dxa"/>
            <w:vAlign w:val="top"/>
          </w:tcPr>
          <w:p w14:paraId="2B3E4EC3">
            <w:pPr>
              <w:rPr>
                <w:rFonts w:ascii="Arial"/>
                <w:color w:val="auto"/>
                <w:sz w:val="21"/>
                <w:highlight w:val="none"/>
              </w:rPr>
            </w:pPr>
          </w:p>
        </w:tc>
        <w:tc>
          <w:tcPr>
            <w:tcW w:w="1348" w:type="dxa"/>
            <w:vAlign w:val="top"/>
          </w:tcPr>
          <w:p w14:paraId="07004185">
            <w:pPr>
              <w:rPr>
                <w:rFonts w:ascii="Arial"/>
                <w:color w:val="auto"/>
                <w:sz w:val="21"/>
                <w:highlight w:val="none"/>
              </w:rPr>
            </w:pPr>
          </w:p>
        </w:tc>
        <w:tc>
          <w:tcPr>
            <w:tcW w:w="1414" w:type="dxa"/>
            <w:vAlign w:val="top"/>
          </w:tcPr>
          <w:p w14:paraId="33A7A244">
            <w:pPr>
              <w:rPr>
                <w:rFonts w:ascii="Arial"/>
                <w:color w:val="auto"/>
                <w:sz w:val="21"/>
                <w:highlight w:val="none"/>
              </w:rPr>
            </w:pPr>
          </w:p>
        </w:tc>
        <w:tc>
          <w:tcPr>
            <w:tcW w:w="1710" w:type="dxa"/>
            <w:tcBorders>
              <w:right w:val="single" w:color="000000" w:sz="10" w:space="0"/>
            </w:tcBorders>
            <w:vAlign w:val="top"/>
          </w:tcPr>
          <w:p w14:paraId="4908574B">
            <w:pPr>
              <w:rPr>
                <w:rFonts w:ascii="Arial"/>
                <w:color w:val="auto"/>
                <w:sz w:val="21"/>
                <w:highlight w:val="none"/>
              </w:rPr>
            </w:pPr>
          </w:p>
        </w:tc>
      </w:tr>
      <w:tr w14:paraId="2C126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04" w:type="dxa"/>
            <w:tcBorders>
              <w:left w:val="single" w:color="000000" w:sz="10" w:space="0"/>
            </w:tcBorders>
            <w:vAlign w:val="top"/>
          </w:tcPr>
          <w:p w14:paraId="5E7D0AE1">
            <w:pPr>
              <w:rPr>
                <w:rFonts w:ascii="Arial"/>
                <w:color w:val="auto"/>
                <w:sz w:val="21"/>
                <w:highlight w:val="none"/>
              </w:rPr>
            </w:pPr>
          </w:p>
        </w:tc>
        <w:tc>
          <w:tcPr>
            <w:tcW w:w="1480" w:type="dxa"/>
            <w:vAlign w:val="top"/>
          </w:tcPr>
          <w:p w14:paraId="4F9F3128">
            <w:pPr>
              <w:rPr>
                <w:rFonts w:ascii="Arial"/>
                <w:color w:val="auto"/>
                <w:sz w:val="21"/>
                <w:highlight w:val="none"/>
              </w:rPr>
            </w:pPr>
          </w:p>
        </w:tc>
        <w:tc>
          <w:tcPr>
            <w:tcW w:w="848" w:type="dxa"/>
            <w:vAlign w:val="top"/>
          </w:tcPr>
          <w:p w14:paraId="565B5CD2">
            <w:pPr>
              <w:rPr>
                <w:rFonts w:ascii="Arial"/>
                <w:color w:val="auto"/>
                <w:sz w:val="21"/>
                <w:highlight w:val="none"/>
              </w:rPr>
            </w:pPr>
          </w:p>
        </w:tc>
        <w:tc>
          <w:tcPr>
            <w:tcW w:w="772" w:type="dxa"/>
            <w:vAlign w:val="top"/>
          </w:tcPr>
          <w:p w14:paraId="29D05726">
            <w:pPr>
              <w:rPr>
                <w:rFonts w:ascii="Arial"/>
                <w:color w:val="auto"/>
                <w:sz w:val="21"/>
                <w:highlight w:val="none"/>
              </w:rPr>
            </w:pPr>
          </w:p>
        </w:tc>
        <w:tc>
          <w:tcPr>
            <w:tcW w:w="1348" w:type="dxa"/>
            <w:vAlign w:val="top"/>
          </w:tcPr>
          <w:p w14:paraId="3C96EEB2">
            <w:pPr>
              <w:rPr>
                <w:rFonts w:ascii="Arial"/>
                <w:color w:val="auto"/>
                <w:sz w:val="21"/>
                <w:highlight w:val="none"/>
              </w:rPr>
            </w:pPr>
          </w:p>
        </w:tc>
        <w:tc>
          <w:tcPr>
            <w:tcW w:w="1414" w:type="dxa"/>
            <w:vAlign w:val="top"/>
          </w:tcPr>
          <w:p w14:paraId="0173183D">
            <w:pPr>
              <w:rPr>
                <w:rFonts w:ascii="Arial"/>
                <w:color w:val="auto"/>
                <w:sz w:val="21"/>
                <w:highlight w:val="none"/>
              </w:rPr>
            </w:pPr>
          </w:p>
        </w:tc>
        <w:tc>
          <w:tcPr>
            <w:tcW w:w="1710" w:type="dxa"/>
            <w:tcBorders>
              <w:right w:val="single" w:color="000000" w:sz="10" w:space="0"/>
            </w:tcBorders>
            <w:vAlign w:val="top"/>
          </w:tcPr>
          <w:p w14:paraId="10CF9744">
            <w:pPr>
              <w:rPr>
                <w:rFonts w:ascii="Arial"/>
                <w:color w:val="auto"/>
                <w:sz w:val="21"/>
                <w:highlight w:val="none"/>
              </w:rPr>
            </w:pPr>
          </w:p>
        </w:tc>
      </w:tr>
      <w:tr w14:paraId="13B11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04" w:type="dxa"/>
            <w:tcBorders>
              <w:left w:val="single" w:color="000000" w:sz="10" w:space="0"/>
            </w:tcBorders>
            <w:vAlign w:val="top"/>
          </w:tcPr>
          <w:p w14:paraId="5F8044E7">
            <w:pPr>
              <w:rPr>
                <w:rFonts w:ascii="Arial"/>
                <w:color w:val="auto"/>
                <w:sz w:val="21"/>
                <w:highlight w:val="none"/>
              </w:rPr>
            </w:pPr>
          </w:p>
        </w:tc>
        <w:tc>
          <w:tcPr>
            <w:tcW w:w="1480" w:type="dxa"/>
            <w:vAlign w:val="top"/>
          </w:tcPr>
          <w:p w14:paraId="6CBB877A">
            <w:pPr>
              <w:rPr>
                <w:rFonts w:ascii="Arial"/>
                <w:color w:val="auto"/>
                <w:sz w:val="21"/>
                <w:highlight w:val="none"/>
              </w:rPr>
            </w:pPr>
          </w:p>
        </w:tc>
        <w:tc>
          <w:tcPr>
            <w:tcW w:w="848" w:type="dxa"/>
            <w:vAlign w:val="top"/>
          </w:tcPr>
          <w:p w14:paraId="58911098">
            <w:pPr>
              <w:rPr>
                <w:rFonts w:ascii="Arial"/>
                <w:color w:val="auto"/>
                <w:sz w:val="21"/>
                <w:highlight w:val="none"/>
              </w:rPr>
            </w:pPr>
          </w:p>
        </w:tc>
        <w:tc>
          <w:tcPr>
            <w:tcW w:w="772" w:type="dxa"/>
            <w:vAlign w:val="top"/>
          </w:tcPr>
          <w:p w14:paraId="6FEA6E3D">
            <w:pPr>
              <w:rPr>
                <w:rFonts w:ascii="Arial"/>
                <w:color w:val="auto"/>
                <w:sz w:val="21"/>
                <w:highlight w:val="none"/>
              </w:rPr>
            </w:pPr>
          </w:p>
        </w:tc>
        <w:tc>
          <w:tcPr>
            <w:tcW w:w="1348" w:type="dxa"/>
            <w:vAlign w:val="top"/>
          </w:tcPr>
          <w:p w14:paraId="45E31F35">
            <w:pPr>
              <w:rPr>
                <w:rFonts w:ascii="Arial"/>
                <w:color w:val="auto"/>
                <w:sz w:val="21"/>
                <w:highlight w:val="none"/>
              </w:rPr>
            </w:pPr>
          </w:p>
        </w:tc>
        <w:tc>
          <w:tcPr>
            <w:tcW w:w="1414" w:type="dxa"/>
            <w:vAlign w:val="top"/>
          </w:tcPr>
          <w:p w14:paraId="69651BF7">
            <w:pPr>
              <w:rPr>
                <w:rFonts w:ascii="Arial"/>
                <w:color w:val="auto"/>
                <w:sz w:val="21"/>
                <w:highlight w:val="none"/>
              </w:rPr>
            </w:pPr>
          </w:p>
        </w:tc>
        <w:tc>
          <w:tcPr>
            <w:tcW w:w="1710" w:type="dxa"/>
            <w:tcBorders>
              <w:right w:val="single" w:color="000000" w:sz="10" w:space="0"/>
            </w:tcBorders>
            <w:vAlign w:val="top"/>
          </w:tcPr>
          <w:p w14:paraId="1D6D158B">
            <w:pPr>
              <w:rPr>
                <w:rFonts w:ascii="Arial"/>
                <w:color w:val="auto"/>
                <w:sz w:val="21"/>
                <w:highlight w:val="none"/>
              </w:rPr>
            </w:pPr>
          </w:p>
        </w:tc>
      </w:tr>
      <w:tr w14:paraId="6111C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04" w:type="dxa"/>
            <w:tcBorders>
              <w:left w:val="single" w:color="000000" w:sz="10" w:space="0"/>
            </w:tcBorders>
            <w:vAlign w:val="top"/>
          </w:tcPr>
          <w:p w14:paraId="0D432F13">
            <w:pPr>
              <w:rPr>
                <w:rFonts w:ascii="Arial"/>
                <w:color w:val="auto"/>
                <w:sz w:val="21"/>
                <w:highlight w:val="none"/>
              </w:rPr>
            </w:pPr>
          </w:p>
        </w:tc>
        <w:tc>
          <w:tcPr>
            <w:tcW w:w="1480" w:type="dxa"/>
            <w:vAlign w:val="top"/>
          </w:tcPr>
          <w:p w14:paraId="24A77D64">
            <w:pPr>
              <w:rPr>
                <w:rFonts w:ascii="Arial"/>
                <w:color w:val="auto"/>
                <w:sz w:val="21"/>
                <w:highlight w:val="none"/>
              </w:rPr>
            </w:pPr>
          </w:p>
        </w:tc>
        <w:tc>
          <w:tcPr>
            <w:tcW w:w="848" w:type="dxa"/>
            <w:vAlign w:val="top"/>
          </w:tcPr>
          <w:p w14:paraId="58165422">
            <w:pPr>
              <w:rPr>
                <w:rFonts w:ascii="Arial"/>
                <w:color w:val="auto"/>
                <w:sz w:val="21"/>
                <w:highlight w:val="none"/>
              </w:rPr>
            </w:pPr>
          </w:p>
        </w:tc>
        <w:tc>
          <w:tcPr>
            <w:tcW w:w="772" w:type="dxa"/>
            <w:vAlign w:val="top"/>
          </w:tcPr>
          <w:p w14:paraId="4BA2105A">
            <w:pPr>
              <w:rPr>
                <w:rFonts w:ascii="Arial"/>
                <w:color w:val="auto"/>
                <w:sz w:val="21"/>
                <w:highlight w:val="none"/>
              </w:rPr>
            </w:pPr>
          </w:p>
        </w:tc>
        <w:tc>
          <w:tcPr>
            <w:tcW w:w="1348" w:type="dxa"/>
            <w:vAlign w:val="top"/>
          </w:tcPr>
          <w:p w14:paraId="685F3DAF">
            <w:pPr>
              <w:rPr>
                <w:rFonts w:ascii="Arial"/>
                <w:color w:val="auto"/>
                <w:sz w:val="21"/>
                <w:highlight w:val="none"/>
              </w:rPr>
            </w:pPr>
          </w:p>
        </w:tc>
        <w:tc>
          <w:tcPr>
            <w:tcW w:w="1414" w:type="dxa"/>
            <w:vAlign w:val="top"/>
          </w:tcPr>
          <w:p w14:paraId="07E2DE5F">
            <w:pPr>
              <w:rPr>
                <w:rFonts w:ascii="Arial"/>
                <w:color w:val="auto"/>
                <w:sz w:val="21"/>
                <w:highlight w:val="none"/>
              </w:rPr>
            </w:pPr>
          </w:p>
        </w:tc>
        <w:tc>
          <w:tcPr>
            <w:tcW w:w="1710" w:type="dxa"/>
            <w:tcBorders>
              <w:right w:val="single" w:color="000000" w:sz="10" w:space="0"/>
            </w:tcBorders>
            <w:vAlign w:val="top"/>
          </w:tcPr>
          <w:p w14:paraId="7381FB6D">
            <w:pPr>
              <w:rPr>
                <w:rFonts w:ascii="Arial"/>
                <w:color w:val="auto"/>
                <w:sz w:val="21"/>
                <w:highlight w:val="none"/>
              </w:rPr>
            </w:pPr>
          </w:p>
        </w:tc>
      </w:tr>
      <w:tr w14:paraId="7E115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04" w:type="dxa"/>
            <w:tcBorders>
              <w:left w:val="single" w:color="000000" w:sz="10" w:space="0"/>
            </w:tcBorders>
            <w:vAlign w:val="top"/>
          </w:tcPr>
          <w:p w14:paraId="3E052A1C">
            <w:pPr>
              <w:rPr>
                <w:rFonts w:ascii="Arial"/>
                <w:color w:val="auto"/>
                <w:sz w:val="21"/>
                <w:highlight w:val="none"/>
              </w:rPr>
            </w:pPr>
          </w:p>
        </w:tc>
        <w:tc>
          <w:tcPr>
            <w:tcW w:w="1480" w:type="dxa"/>
            <w:vAlign w:val="top"/>
          </w:tcPr>
          <w:p w14:paraId="19C305F7">
            <w:pPr>
              <w:rPr>
                <w:rFonts w:ascii="Arial"/>
                <w:color w:val="auto"/>
                <w:sz w:val="21"/>
                <w:highlight w:val="none"/>
              </w:rPr>
            </w:pPr>
          </w:p>
        </w:tc>
        <w:tc>
          <w:tcPr>
            <w:tcW w:w="848" w:type="dxa"/>
            <w:vAlign w:val="top"/>
          </w:tcPr>
          <w:p w14:paraId="02276075">
            <w:pPr>
              <w:rPr>
                <w:rFonts w:ascii="Arial"/>
                <w:color w:val="auto"/>
                <w:sz w:val="21"/>
                <w:highlight w:val="none"/>
              </w:rPr>
            </w:pPr>
          </w:p>
        </w:tc>
        <w:tc>
          <w:tcPr>
            <w:tcW w:w="772" w:type="dxa"/>
            <w:vAlign w:val="top"/>
          </w:tcPr>
          <w:p w14:paraId="6E41DB79">
            <w:pPr>
              <w:rPr>
                <w:rFonts w:ascii="Arial"/>
                <w:color w:val="auto"/>
                <w:sz w:val="21"/>
                <w:highlight w:val="none"/>
              </w:rPr>
            </w:pPr>
          </w:p>
        </w:tc>
        <w:tc>
          <w:tcPr>
            <w:tcW w:w="1348" w:type="dxa"/>
            <w:vAlign w:val="top"/>
          </w:tcPr>
          <w:p w14:paraId="67CDE625">
            <w:pPr>
              <w:rPr>
                <w:rFonts w:ascii="Arial"/>
                <w:color w:val="auto"/>
                <w:sz w:val="21"/>
                <w:highlight w:val="none"/>
              </w:rPr>
            </w:pPr>
          </w:p>
        </w:tc>
        <w:tc>
          <w:tcPr>
            <w:tcW w:w="1414" w:type="dxa"/>
            <w:vAlign w:val="top"/>
          </w:tcPr>
          <w:p w14:paraId="48AE40EE">
            <w:pPr>
              <w:rPr>
                <w:rFonts w:ascii="Arial"/>
                <w:color w:val="auto"/>
                <w:sz w:val="21"/>
                <w:highlight w:val="none"/>
              </w:rPr>
            </w:pPr>
          </w:p>
        </w:tc>
        <w:tc>
          <w:tcPr>
            <w:tcW w:w="1710" w:type="dxa"/>
            <w:tcBorders>
              <w:right w:val="single" w:color="000000" w:sz="10" w:space="0"/>
            </w:tcBorders>
            <w:vAlign w:val="top"/>
          </w:tcPr>
          <w:p w14:paraId="365F28DA">
            <w:pPr>
              <w:rPr>
                <w:rFonts w:ascii="Arial"/>
                <w:color w:val="auto"/>
                <w:sz w:val="21"/>
                <w:highlight w:val="none"/>
              </w:rPr>
            </w:pPr>
          </w:p>
        </w:tc>
      </w:tr>
      <w:tr w14:paraId="5C58B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004" w:type="dxa"/>
            <w:tcBorders>
              <w:left w:val="single" w:color="000000" w:sz="10" w:space="0"/>
            </w:tcBorders>
            <w:vAlign w:val="top"/>
          </w:tcPr>
          <w:p w14:paraId="4E062196">
            <w:pPr>
              <w:rPr>
                <w:rFonts w:ascii="Arial"/>
                <w:color w:val="auto"/>
                <w:sz w:val="21"/>
                <w:highlight w:val="none"/>
              </w:rPr>
            </w:pPr>
          </w:p>
        </w:tc>
        <w:tc>
          <w:tcPr>
            <w:tcW w:w="1480" w:type="dxa"/>
            <w:vAlign w:val="top"/>
          </w:tcPr>
          <w:p w14:paraId="5480E630">
            <w:pPr>
              <w:rPr>
                <w:rFonts w:ascii="Arial"/>
                <w:color w:val="auto"/>
                <w:sz w:val="21"/>
                <w:highlight w:val="none"/>
              </w:rPr>
            </w:pPr>
          </w:p>
        </w:tc>
        <w:tc>
          <w:tcPr>
            <w:tcW w:w="848" w:type="dxa"/>
            <w:vAlign w:val="top"/>
          </w:tcPr>
          <w:p w14:paraId="7D39EDED">
            <w:pPr>
              <w:rPr>
                <w:rFonts w:ascii="Arial"/>
                <w:color w:val="auto"/>
                <w:sz w:val="21"/>
                <w:highlight w:val="none"/>
              </w:rPr>
            </w:pPr>
          </w:p>
        </w:tc>
        <w:tc>
          <w:tcPr>
            <w:tcW w:w="772" w:type="dxa"/>
            <w:vAlign w:val="top"/>
          </w:tcPr>
          <w:p w14:paraId="735BA265">
            <w:pPr>
              <w:rPr>
                <w:rFonts w:ascii="Arial"/>
                <w:color w:val="auto"/>
                <w:sz w:val="21"/>
                <w:highlight w:val="none"/>
              </w:rPr>
            </w:pPr>
          </w:p>
        </w:tc>
        <w:tc>
          <w:tcPr>
            <w:tcW w:w="1348" w:type="dxa"/>
            <w:vAlign w:val="top"/>
          </w:tcPr>
          <w:p w14:paraId="3FAE132A">
            <w:pPr>
              <w:rPr>
                <w:rFonts w:ascii="Arial"/>
                <w:color w:val="auto"/>
                <w:sz w:val="21"/>
                <w:highlight w:val="none"/>
              </w:rPr>
            </w:pPr>
          </w:p>
        </w:tc>
        <w:tc>
          <w:tcPr>
            <w:tcW w:w="1414" w:type="dxa"/>
            <w:vAlign w:val="top"/>
          </w:tcPr>
          <w:p w14:paraId="2AF0937C">
            <w:pPr>
              <w:rPr>
                <w:rFonts w:ascii="Arial"/>
                <w:color w:val="auto"/>
                <w:sz w:val="21"/>
                <w:highlight w:val="none"/>
              </w:rPr>
            </w:pPr>
          </w:p>
        </w:tc>
        <w:tc>
          <w:tcPr>
            <w:tcW w:w="1710" w:type="dxa"/>
            <w:tcBorders>
              <w:right w:val="single" w:color="000000" w:sz="10" w:space="0"/>
            </w:tcBorders>
            <w:vAlign w:val="top"/>
          </w:tcPr>
          <w:p w14:paraId="66D74B60">
            <w:pPr>
              <w:rPr>
                <w:rFonts w:ascii="Arial"/>
                <w:color w:val="auto"/>
                <w:sz w:val="21"/>
                <w:highlight w:val="none"/>
              </w:rPr>
            </w:pPr>
          </w:p>
        </w:tc>
      </w:tr>
    </w:tbl>
    <w:p w14:paraId="34D6C8AC">
      <w:pPr>
        <w:rPr>
          <w:rFonts w:ascii="Arial"/>
          <w:color w:val="auto"/>
          <w:sz w:val="21"/>
          <w:highlight w:val="none"/>
        </w:rPr>
      </w:pPr>
    </w:p>
    <w:p w14:paraId="4888C24E">
      <w:pPr>
        <w:rPr>
          <w:rFonts w:ascii="Arial" w:hAnsi="Arial" w:eastAsia="Arial" w:cs="Arial"/>
          <w:color w:val="auto"/>
          <w:sz w:val="21"/>
          <w:szCs w:val="21"/>
          <w:highlight w:val="none"/>
        </w:rPr>
        <w:sectPr>
          <w:footerReference r:id="rId72" w:type="default"/>
          <w:pgSz w:w="11906" w:h="16839"/>
          <w:pgMar w:top="400" w:right="1652" w:bottom="1151" w:left="1651" w:header="0" w:footer="989" w:gutter="0"/>
          <w:pgNumType w:fmt="decimal"/>
          <w:cols w:space="720" w:num="1"/>
        </w:sectPr>
      </w:pPr>
    </w:p>
    <w:p w14:paraId="7F414BAF">
      <w:pPr>
        <w:spacing w:line="250" w:lineRule="auto"/>
        <w:rPr>
          <w:rFonts w:ascii="Arial"/>
          <w:color w:val="auto"/>
          <w:sz w:val="21"/>
          <w:highlight w:val="none"/>
        </w:rPr>
      </w:pPr>
    </w:p>
    <w:p w14:paraId="3B93711F">
      <w:pPr>
        <w:spacing w:line="250" w:lineRule="auto"/>
        <w:rPr>
          <w:rFonts w:ascii="Arial"/>
          <w:color w:val="auto"/>
          <w:sz w:val="21"/>
          <w:highlight w:val="none"/>
        </w:rPr>
      </w:pPr>
    </w:p>
    <w:p w14:paraId="080F1FFE">
      <w:pPr>
        <w:spacing w:line="251" w:lineRule="auto"/>
        <w:rPr>
          <w:rFonts w:ascii="Arial"/>
          <w:color w:val="auto"/>
          <w:sz w:val="21"/>
          <w:highlight w:val="none"/>
        </w:rPr>
      </w:pPr>
    </w:p>
    <w:p w14:paraId="05A17310">
      <w:pPr>
        <w:spacing w:line="251" w:lineRule="auto"/>
        <w:rPr>
          <w:rFonts w:ascii="Arial"/>
          <w:color w:val="auto"/>
          <w:sz w:val="21"/>
          <w:highlight w:val="none"/>
        </w:rPr>
      </w:pPr>
    </w:p>
    <w:p w14:paraId="5B375A05">
      <w:pPr>
        <w:spacing w:line="251" w:lineRule="auto"/>
        <w:rPr>
          <w:rFonts w:ascii="Arial"/>
          <w:color w:val="auto"/>
          <w:sz w:val="21"/>
          <w:highlight w:val="none"/>
        </w:rPr>
      </w:pPr>
    </w:p>
    <w:p w14:paraId="00E4BE31">
      <w:pPr>
        <w:pStyle w:val="2"/>
        <w:spacing w:before="97" w:line="219" w:lineRule="auto"/>
        <w:ind w:left="2827"/>
        <w:rPr>
          <w:color w:val="auto"/>
          <w:sz w:val="30"/>
          <w:szCs w:val="30"/>
          <w:highlight w:val="none"/>
        </w:rPr>
      </w:pPr>
      <w:r>
        <w:rPr>
          <w:color w:val="auto"/>
          <w:spacing w:val="-3"/>
          <w:sz w:val="30"/>
          <w:szCs w:val="30"/>
          <w:highlight w:val="none"/>
        </w:rPr>
        <w:t>11-3：专业工程暂估价表</w:t>
      </w:r>
    </w:p>
    <w:p w14:paraId="700EB90D">
      <w:pPr>
        <w:spacing w:before="19"/>
        <w:rPr>
          <w:color w:val="auto"/>
          <w:highlight w:val="none"/>
        </w:rPr>
      </w:pPr>
    </w:p>
    <w:tbl>
      <w:tblPr>
        <w:tblStyle w:val="8"/>
        <w:tblW w:w="814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0"/>
        <w:gridCol w:w="1978"/>
        <w:gridCol w:w="3989"/>
        <w:gridCol w:w="1286"/>
      </w:tblGrid>
      <w:tr w14:paraId="07D5C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890" w:type="dxa"/>
            <w:tcBorders>
              <w:top w:val="single" w:color="000000" w:sz="10" w:space="0"/>
              <w:left w:val="single" w:color="000000" w:sz="10" w:space="0"/>
              <w:bottom w:val="single" w:color="000000" w:sz="2" w:space="0"/>
            </w:tcBorders>
            <w:vAlign w:val="top"/>
          </w:tcPr>
          <w:p w14:paraId="70D2DFA3">
            <w:pPr>
              <w:pStyle w:val="9"/>
              <w:spacing w:before="176" w:line="222" w:lineRule="auto"/>
              <w:ind w:left="157"/>
              <w:rPr>
                <w:color w:val="auto"/>
                <w:sz w:val="28"/>
                <w:szCs w:val="28"/>
                <w:highlight w:val="none"/>
              </w:rPr>
            </w:pPr>
            <w:r>
              <w:rPr>
                <w:color w:val="auto"/>
                <w:spacing w:val="-5"/>
                <w:sz w:val="28"/>
                <w:szCs w:val="28"/>
                <w:highlight w:val="none"/>
              </w:rPr>
              <w:t>序号</w:t>
            </w:r>
          </w:p>
        </w:tc>
        <w:tc>
          <w:tcPr>
            <w:tcW w:w="1978" w:type="dxa"/>
            <w:tcBorders>
              <w:top w:val="single" w:color="000000" w:sz="10" w:space="0"/>
              <w:bottom w:val="single" w:color="000000" w:sz="2" w:space="0"/>
            </w:tcBorders>
            <w:vAlign w:val="top"/>
          </w:tcPr>
          <w:p w14:paraId="3D2D3050">
            <w:pPr>
              <w:pStyle w:val="9"/>
              <w:spacing w:before="176" w:line="221" w:lineRule="auto"/>
              <w:ind w:left="150"/>
              <w:rPr>
                <w:color w:val="auto"/>
                <w:sz w:val="28"/>
                <w:szCs w:val="28"/>
                <w:highlight w:val="none"/>
              </w:rPr>
            </w:pPr>
            <w:r>
              <w:rPr>
                <w:color w:val="auto"/>
                <w:spacing w:val="-2"/>
                <w:sz w:val="28"/>
                <w:szCs w:val="28"/>
                <w:highlight w:val="none"/>
              </w:rPr>
              <w:t>专业工程名称</w:t>
            </w:r>
          </w:p>
        </w:tc>
        <w:tc>
          <w:tcPr>
            <w:tcW w:w="3989" w:type="dxa"/>
            <w:tcBorders>
              <w:top w:val="single" w:color="000000" w:sz="10" w:space="0"/>
              <w:bottom w:val="single" w:color="000000" w:sz="2" w:space="0"/>
            </w:tcBorders>
            <w:vAlign w:val="top"/>
          </w:tcPr>
          <w:p w14:paraId="4A5861A0">
            <w:pPr>
              <w:pStyle w:val="9"/>
              <w:spacing w:before="175" w:line="221" w:lineRule="auto"/>
              <w:ind w:left="1446"/>
              <w:rPr>
                <w:color w:val="auto"/>
                <w:sz w:val="28"/>
                <w:szCs w:val="28"/>
                <w:highlight w:val="none"/>
              </w:rPr>
            </w:pPr>
            <w:r>
              <w:rPr>
                <w:color w:val="auto"/>
                <w:spacing w:val="-4"/>
                <w:sz w:val="28"/>
                <w:szCs w:val="28"/>
                <w:highlight w:val="none"/>
              </w:rPr>
              <w:t>工程内容</w:t>
            </w:r>
          </w:p>
        </w:tc>
        <w:tc>
          <w:tcPr>
            <w:tcW w:w="1286" w:type="dxa"/>
            <w:tcBorders>
              <w:top w:val="single" w:color="000000" w:sz="10" w:space="0"/>
              <w:bottom w:val="single" w:color="000000" w:sz="2" w:space="0"/>
              <w:right w:val="single" w:color="000000" w:sz="10" w:space="0"/>
            </w:tcBorders>
            <w:vAlign w:val="top"/>
          </w:tcPr>
          <w:p w14:paraId="41449EC2">
            <w:pPr>
              <w:pStyle w:val="9"/>
              <w:spacing w:before="175" w:line="221" w:lineRule="auto"/>
              <w:ind w:left="374"/>
              <w:rPr>
                <w:color w:val="auto"/>
                <w:sz w:val="28"/>
                <w:szCs w:val="28"/>
                <w:highlight w:val="none"/>
              </w:rPr>
            </w:pPr>
            <w:r>
              <w:rPr>
                <w:color w:val="auto"/>
                <w:spacing w:val="-6"/>
                <w:sz w:val="28"/>
                <w:szCs w:val="28"/>
                <w:highlight w:val="none"/>
              </w:rPr>
              <w:t>金额</w:t>
            </w:r>
          </w:p>
        </w:tc>
      </w:tr>
      <w:tr w14:paraId="5F0FC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890" w:type="dxa"/>
            <w:tcBorders>
              <w:top w:val="single" w:color="000000" w:sz="2" w:space="0"/>
              <w:left w:val="single" w:color="000000" w:sz="10" w:space="0"/>
            </w:tcBorders>
            <w:vAlign w:val="top"/>
          </w:tcPr>
          <w:p w14:paraId="561F75F6">
            <w:pPr>
              <w:rPr>
                <w:rFonts w:ascii="Arial"/>
                <w:color w:val="auto"/>
                <w:sz w:val="21"/>
                <w:highlight w:val="none"/>
              </w:rPr>
            </w:pPr>
          </w:p>
        </w:tc>
        <w:tc>
          <w:tcPr>
            <w:tcW w:w="1978" w:type="dxa"/>
            <w:tcBorders>
              <w:top w:val="single" w:color="000000" w:sz="2" w:space="0"/>
            </w:tcBorders>
            <w:vAlign w:val="top"/>
          </w:tcPr>
          <w:p w14:paraId="49A7E396">
            <w:pPr>
              <w:rPr>
                <w:rFonts w:ascii="Arial"/>
                <w:color w:val="auto"/>
                <w:sz w:val="21"/>
                <w:highlight w:val="none"/>
              </w:rPr>
            </w:pPr>
          </w:p>
        </w:tc>
        <w:tc>
          <w:tcPr>
            <w:tcW w:w="3989" w:type="dxa"/>
            <w:tcBorders>
              <w:top w:val="single" w:color="000000" w:sz="2" w:space="0"/>
            </w:tcBorders>
            <w:vAlign w:val="top"/>
          </w:tcPr>
          <w:p w14:paraId="5DD6A3F0">
            <w:pPr>
              <w:rPr>
                <w:rFonts w:ascii="Arial"/>
                <w:color w:val="auto"/>
                <w:sz w:val="21"/>
                <w:highlight w:val="none"/>
              </w:rPr>
            </w:pPr>
          </w:p>
        </w:tc>
        <w:tc>
          <w:tcPr>
            <w:tcW w:w="1286" w:type="dxa"/>
            <w:tcBorders>
              <w:top w:val="single" w:color="000000" w:sz="2" w:space="0"/>
              <w:right w:val="single" w:color="000000" w:sz="10" w:space="0"/>
            </w:tcBorders>
            <w:vAlign w:val="top"/>
          </w:tcPr>
          <w:p w14:paraId="672E4C49">
            <w:pPr>
              <w:rPr>
                <w:rFonts w:ascii="Arial"/>
                <w:color w:val="auto"/>
                <w:sz w:val="21"/>
                <w:highlight w:val="none"/>
              </w:rPr>
            </w:pPr>
          </w:p>
        </w:tc>
      </w:tr>
      <w:tr w14:paraId="30D87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90" w:type="dxa"/>
            <w:tcBorders>
              <w:left w:val="single" w:color="000000" w:sz="10" w:space="0"/>
            </w:tcBorders>
            <w:vAlign w:val="top"/>
          </w:tcPr>
          <w:p w14:paraId="6690E40C">
            <w:pPr>
              <w:rPr>
                <w:rFonts w:ascii="Arial"/>
                <w:color w:val="auto"/>
                <w:sz w:val="21"/>
                <w:highlight w:val="none"/>
              </w:rPr>
            </w:pPr>
          </w:p>
        </w:tc>
        <w:tc>
          <w:tcPr>
            <w:tcW w:w="1978" w:type="dxa"/>
            <w:vAlign w:val="top"/>
          </w:tcPr>
          <w:p w14:paraId="1362D4A9">
            <w:pPr>
              <w:rPr>
                <w:rFonts w:ascii="Arial"/>
                <w:color w:val="auto"/>
                <w:sz w:val="21"/>
                <w:highlight w:val="none"/>
              </w:rPr>
            </w:pPr>
          </w:p>
        </w:tc>
        <w:tc>
          <w:tcPr>
            <w:tcW w:w="3989" w:type="dxa"/>
            <w:vAlign w:val="top"/>
          </w:tcPr>
          <w:p w14:paraId="48AFE6FB">
            <w:pPr>
              <w:rPr>
                <w:rFonts w:ascii="Arial"/>
                <w:color w:val="auto"/>
                <w:sz w:val="21"/>
                <w:highlight w:val="none"/>
              </w:rPr>
            </w:pPr>
          </w:p>
        </w:tc>
        <w:tc>
          <w:tcPr>
            <w:tcW w:w="1286" w:type="dxa"/>
            <w:tcBorders>
              <w:right w:val="single" w:color="000000" w:sz="10" w:space="0"/>
            </w:tcBorders>
            <w:vAlign w:val="top"/>
          </w:tcPr>
          <w:p w14:paraId="6B5B16AA">
            <w:pPr>
              <w:rPr>
                <w:rFonts w:ascii="Arial"/>
                <w:color w:val="auto"/>
                <w:sz w:val="21"/>
                <w:highlight w:val="none"/>
              </w:rPr>
            </w:pPr>
          </w:p>
        </w:tc>
      </w:tr>
      <w:tr w14:paraId="4B227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26F7378A">
            <w:pPr>
              <w:rPr>
                <w:rFonts w:ascii="Arial"/>
                <w:color w:val="auto"/>
                <w:sz w:val="21"/>
                <w:highlight w:val="none"/>
              </w:rPr>
            </w:pPr>
          </w:p>
        </w:tc>
        <w:tc>
          <w:tcPr>
            <w:tcW w:w="1978" w:type="dxa"/>
            <w:vAlign w:val="top"/>
          </w:tcPr>
          <w:p w14:paraId="49B91C20">
            <w:pPr>
              <w:rPr>
                <w:rFonts w:ascii="Arial"/>
                <w:color w:val="auto"/>
                <w:sz w:val="21"/>
                <w:highlight w:val="none"/>
              </w:rPr>
            </w:pPr>
          </w:p>
        </w:tc>
        <w:tc>
          <w:tcPr>
            <w:tcW w:w="3989" w:type="dxa"/>
            <w:vAlign w:val="top"/>
          </w:tcPr>
          <w:p w14:paraId="713B2100">
            <w:pPr>
              <w:rPr>
                <w:rFonts w:ascii="Arial"/>
                <w:color w:val="auto"/>
                <w:sz w:val="21"/>
                <w:highlight w:val="none"/>
              </w:rPr>
            </w:pPr>
          </w:p>
        </w:tc>
        <w:tc>
          <w:tcPr>
            <w:tcW w:w="1286" w:type="dxa"/>
            <w:tcBorders>
              <w:right w:val="single" w:color="000000" w:sz="10" w:space="0"/>
            </w:tcBorders>
            <w:vAlign w:val="top"/>
          </w:tcPr>
          <w:p w14:paraId="4B1F0532">
            <w:pPr>
              <w:rPr>
                <w:rFonts w:ascii="Arial"/>
                <w:color w:val="auto"/>
                <w:sz w:val="21"/>
                <w:highlight w:val="none"/>
              </w:rPr>
            </w:pPr>
          </w:p>
        </w:tc>
      </w:tr>
      <w:tr w14:paraId="7AF4E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62F7170F">
            <w:pPr>
              <w:rPr>
                <w:rFonts w:ascii="Arial"/>
                <w:color w:val="auto"/>
                <w:sz w:val="21"/>
                <w:highlight w:val="none"/>
              </w:rPr>
            </w:pPr>
          </w:p>
        </w:tc>
        <w:tc>
          <w:tcPr>
            <w:tcW w:w="1978" w:type="dxa"/>
            <w:vAlign w:val="top"/>
          </w:tcPr>
          <w:p w14:paraId="7F95BE3E">
            <w:pPr>
              <w:rPr>
                <w:rFonts w:ascii="Arial"/>
                <w:color w:val="auto"/>
                <w:sz w:val="21"/>
                <w:highlight w:val="none"/>
              </w:rPr>
            </w:pPr>
          </w:p>
        </w:tc>
        <w:tc>
          <w:tcPr>
            <w:tcW w:w="3989" w:type="dxa"/>
            <w:vAlign w:val="top"/>
          </w:tcPr>
          <w:p w14:paraId="182400DB">
            <w:pPr>
              <w:rPr>
                <w:rFonts w:ascii="Arial"/>
                <w:color w:val="auto"/>
                <w:sz w:val="21"/>
                <w:highlight w:val="none"/>
              </w:rPr>
            </w:pPr>
          </w:p>
        </w:tc>
        <w:tc>
          <w:tcPr>
            <w:tcW w:w="1286" w:type="dxa"/>
            <w:tcBorders>
              <w:right w:val="single" w:color="000000" w:sz="10" w:space="0"/>
            </w:tcBorders>
            <w:vAlign w:val="top"/>
          </w:tcPr>
          <w:p w14:paraId="50265D3E">
            <w:pPr>
              <w:rPr>
                <w:rFonts w:ascii="Arial"/>
                <w:color w:val="auto"/>
                <w:sz w:val="21"/>
                <w:highlight w:val="none"/>
              </w:rPr>
            </w:pPr>
          </w:p>
        </w:tc>
      </w:tr>
      <w:tr w14:paraId="4B24D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90" w:type="dxa"/>
            <w:tcBorders>
              <w:left w:val="single" w:color="000000" w:sz="10" w:space="0"/>
            </w:tcBorders>
            <w:vAlign w:val="top"/>
          </w:tcPr>
          <w:p w14:paraId="27DC487A">
            <w:pPr>
              <w:rPr>
                <w:rFonts w:ascii="Arial"/>
                <w:color w:val="auto"/>
                <w:sz w:val="21"/>
                <w:highlight w:val="none"/>
              </w:rPr>
            </w:pPr>
          </w:p>
        </w:tc>
        <w:tc>
          <w:tcPr>
            <w:tcW w:w="1978" w:type="dxa"/>
            <w:vAlign w:val="top"/>
          </w:tcPr>
          <w:p w14:paraId="1727889B">
            <w:pPr>
              <w:rPr>
                <w:rFonts w:ascii="Arial"/>
                <w:color w:val="auto"/>
                <w:sz w:val="21"/>
                <w:highlight w:val="none"/>
              </w:rPr>
            </w:pPr>
          </w:p>
        </w:tc>
        <w:tc>
          <w:tcPr>
            <w:tcW w:w="3989" w:type="dxa"/>
            <w:vAlign w:val="top"/>
          </w:tcPr>
          <w:p w14:paraId="658CCB32">
            <w:pPr>
              <w:rPr>
                <w:rFonts w:ascii="Arial"/>
                <w:color w:val="auto"/>
                <w:sz w:val="21"/>
                <w:highlight w:val="none"/>
              </w:rPr>
            </w:pPr>
          </w:p>
        </w:tc>
        <w:tc>
          <w:tcPr>
            <w:tcW w:w="1286" w:type="dxa"/>
            <w:tcBorders>
              <w:right w:val="single" w:color="000000" w:sz="10" w:space="0"/>
            </w:tcBorders>
            <w:vAlign w:val="top"/>
          </w:tcPr>
          <w:p w14:paraId="0783EEEB">
            <w:pPr>
              <w:rPr>
                <w:rFonts w:ascii="Arial"/>
                <w:color w:val="auto"/>
                <w:sz w:val="21"/>
                <w:highlight w:val="none"/>
              </w:rPr>
            </w:pPr>
          </w:p>
        </w:tc>
      </w:tr>
      <w:tr w14:paraId="0FCB0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6EB5F50D">
            <w:pPr>
              <w:rPr>
                <w:rFonts w:ascii="Arial"/>
                <w:color w:val="auto"/>
                <w:sz w:val="21"/>
                <w:highlight w:val="none"/>
              </w:rPr>
            </w:pPr>
          </w:p>
        </w:tc>
        <w:tc>
          <w:tcPr>
            <w:tcW w:w="1978" w:type="dxa"/>
            <w:vAlign w:val="top"/>
          </w:tcPr>
          <w:p w14:paraId="1A634300">
            <w:pPr>
              <w:rPr>
                <w:rFonts w:ascii="Arial"/>
                <w:color w:val="auto"/>
                <w:sz w:val="21"/>
                <w:highlight w:val="none"/>
              </w:rPr>
            </w:pPr>
          </w:p>
        </w:tc>
        <w:tc>
          <w:tcPr>
            <w:tcW w:w="3989" w:type="dxa"/>
            <w:vAlign w:val="top"/>
          </w:tcPr>
          <w:p w14:paraId="4CFEE559">
            <w:pPr>
              <w:rPr>
                <w:rFonts w:ascii="Arial"/>
                <w:color w:val="auto"/>
                <w:sz w:val="21"/>
                <w:highlight w:val="none"/>
              </w:rPr>
            </w:pPr>
          </w:p>
        </w:tc>
        <w:tc>
          <w:tcPr>
            <w:tcW w:w="1286" w:type="dxa"/>
            <w:tcBorders>
              <w:right w:val="single" w:color="000000" w:sz="10" w:space="0"/>
            </w:tcBorders>
            <w:vAlign w:val="top"/>
          </w:tcPr>
          <w:p w14:paraId="18A45D82">
            <w:pPr>
              <w:rPr>
                <w:rFonts w:ascii="Arial"/>
                <w:color w:val="auto"/>
                <w:sz w:val="21"/>
                <w:highlight w:val="none"/>
              </w:rPr>
            </w:pPr>
          </w:p>
        </w:tc>
      </w:tr>
      <w:tr w14:paraId="58893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90" w:type="dxa"/>
            <w:tcBorders>
              <w:left w:val="single" w:color="000000" w:sz="10" w:space="0"/>
            </w:tcBorders>
            <w:vAlign w:val="top"/>
          </w:tcPr>
          <w:p w14:paraId="0214CFAC">
            <w:pPr>
              <w:rPr>
                <w:rFonts w:ascii="Arial"/>
                <w:color w:val="auto"/>
                <w:sz w:val="21"/>
                <w:highlight w:val="none"/>
              </w:rPr>
            </w:pPr>
          </w:p>
        </w:tc>
        <w:tc>
          <w:tcPr>
            <w:tcW w:w="1978" w:type="dxa"/>
            <w:vAlign w:val="top"/>
          </w:tcPr>
          <w:p w14:paraId="45D855A4">
            <w:pPr>
              <w:rPr>
                <w:rFonts w:ascii="Arial"/>
                <w:color w:val="auto"/>
                <w:sz w:val="21"/>
                <w:highlight w:val="none"/>
              </w:rPr>
            </w:pPr>
          </w:p>
        </w:tc>
        <w:tc>
          <w:tcPr>
            <w:tcW w:w="3989" w:type="dxa"/>
            <w:vAlign w:val="top"/>
          </w:tcPr>
          <w:p w14:paraId="4515E925">
            <w:pPr>
              <w:rPr>
                <w:rFonts w:ascii="Arial"/>
                <w:color w:val="auto"/>
                <w:sz w:val="21"/>
                <w:highlight w:val="none"/>
              </w:rPr>
            </w:pPr>
          </w:p>
        </w:tc>
        <w:tc>
          <w:tcPr>
            <w:tcW w:w="1286" w:type="dxa"/>
            <w:tcBorders>
              <w:right w:val="single" w:color="000000" w:sz="10" w:space="0"/>
            </w:tcBorders>
            <w:vAlign w:val="top"/>
          </w:tcPr>
          <w:p w14:paraId="070BE9BE">
            <w:pPr>
              <w:rPr>
                <w:rFonts w:ascii="Arial"/>
                <w:color w:val="auto"/>
                <w:sz w:val="21"/>
                <w:highlight w:val="none"/>
              </w:rPr>
            </w:pPr>
          </w:p>
        </w:tc>
      </w:tr>
      <w:tr w14:paraId="5D2CF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0163ECFE">
            <w:pPr>
              <w:rPr>
                <w:rFonts w:ascii="Arial"/>
                <w:color w:val="auto"/>
                <w:sz w:val="21"/>
                <w:highlight w:val="none"/>
              </w:rPr>
            </w:pPr>
          </w:p>
        </w:tc>
        <w:tc>
          <w:tcPr>
            <w:tcW w:w="1978" w:type="dxa"/>
            <w:vAlign w:val="top"/>
          </w:tcPr>
          <w:p w14:paraId="510A68B1">
            <w:pPr>
              <w:rPr>
                <w:rFonts w:ascii="Arial"/>
                <w:color w:val="auto"/>
                <w:sz w:val="21"/>
                <w:highlight w:val="none"/>
              </w:rPr>
            </w:pPr>
          </w:p>
        </w:tc>
        <w:tc>
          <w:tcPr>
            <w:tcW w:w="3989" w:type="dxa"/>
            <w:vAlign w:val="top"/>
          </w:tcPr>
          <w:p w14:paraId="7964812E">
            <w:pPr>
              <w:rPr>
                <w:rFonts w:ascii="Arial"/>
                <w:color w:val="auto"/>
                <w:sz w:val="21"/>
                <w:highlight w:val="none"/>
              </w:rPr>
            </w:pPr>
          </w:p>
        </w:tc>
        <w:tc>
          <w:tcPr>
            <w:tcW w:w="1286" w:type="dxa"/>
            <w:tcBorders>
              <w:right w:val="single" w:color="000000" w:sz="10" w:space="0"/>
            </w:tcBorders>
            <w:vAlign w:val="top"/>
          </w:tcPr>
          <w:p w14:paraId="347E9AB9">
            <w:pPr>
              <w:rPr>
                <w:rFonts w:ascii="Arial"/>
                <w:color w:val="auto"/>
                <w:sz w:val="21"/>
                <w:highlight w:val="none"/>
              </w:rPr>
            </w:pPr>
          </w:p>
        </w:tc>
      </w:tr>
      <w:tr w14:paraId="333D1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90" w:type="dxa"/>
            <w:tcBorders>
              <w:left w:val="single" w:color="000000" w:sz="10" w:space="0"/>
            </w:tcBorders>
            <w:vAlign w:val="top"/>
          </w:tcPr>
          <w:p w14:paraId="54EB2403">
            <w:pPr>
              <w:rPr>
                <w:rFonts w:ascii="Arial"/>
                <w:color w:val="auto"/>
                <w:sz w:val="21"/>
                <w:highlight w:val="none"/>
              </w:rPr>
            </w:pPr>
          </w:p>
        </w:tc>
        <w:tc>
          <w:tcPr>
            <w:tcW w:w="1978" w:type="dxa"/>
            <w:vAlign w:val="top"/>
          </w:tcPr>
          <w:p w14:paraId="688A23CC">
            <w:pPr>
              <w:rPr>
                <w:rFonts w:ascii="Arial"/>
                <w:color w:val="auto"/>
                <w:sz w:val="21"/>
                <w:highlight w:val="none"/>
              </w:rPr>
            </w:pPr>
          </w:p>
        </w:tc>
        <w:tc>
          <w:tcPr>
            <w:tcW w:w="3989" w:type="dxa"/>
            <w:vAlign w:val="top"/>
          </w:tcPr>
          <w:p w14:paraId="6CDC9043">
            <w:pPr>
              <w:rPr>
                <w:rFonts w:ascii="Arial"/>
                <w:color w:val="auto"/>
                <w:sz w:val="21"/>
                <w:highlight w:val="none"/>
              </w:rPr>
            </w:pPr>
          </w:p>
        </w:tc>
        <w:tc>
          <w:tcPr>
            <w:tcW w:w="1286" w:type="dxa"/>
            <w:tcBorders>
              <w:right w:val="single" w:color="000000" w:sz="10" w:space="0"/>
            </w:tcBorders>
            <w:vAlign w:val="top"/>
          </w:tcPr>
          <w:p w14:paraId="2807DEA9">
            <w:pPr>
              <w:rPr>
                <w:rFonts w:ascii="Arial"/>
                <w:color w:val="auto"/>
                <w:sz w:val="21"/>
                <w:highlight w:val="none"/>
              </w:rPr>
            </w:pPr>
          </w:p>
        </w:tc>
      </w:tr>
      <w:tr w14:paraId="53FD0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48CA2767">
            <w:pPr>
              <w:rPr>
                <w:rFonts w:ascii="Arial"/>
                <w:color w:val="auto"/>
                <w:sz w:val="21"/>
                <w:highlight w:val="none"/>
              </w:rPr>
            </w:pPr>
          </w:p>
        </w:tc>
        <w:tc>
          <w:tcPr>
            <w:tcW w:w="1978" w:type="dxa"/>
            <w:vAlign w:val="top"/>
          </w:tcPr>
          <w:p w14:paraId="1A4C1DBB">
            <w:pPr>
              <w:rPr>
                <w:rFonts w:ascii="Arial"/>
                <w:color w:val="auto"/>
                <w:sz w:val="21"/>
                <w:highlight w:val="none"/>
              </w:rPr>
            </w:pPr>
          </w:p>
        </w:tc>
        <w:tc>
          <w:tcPr>
            <w:tcW w:w="3989" w:type="dxa"/>
            <w:vAlign w:val="top"/>
          </w:tcPr>
          <w:p w14:paraId="0F44CC11">
            <w:pPr>
              <w:rPr>
                <w:rFonts w:ascii="Arial"/>
                <w:color w:val="auto"/>
                <w:sz w:val="21"/>
                <w:highlight w:val="none"/>
              </w:rPr>
            </w:pPr>
          </w:p>
        </w:tc>
        <w:tc>
          <w:tcPr>
            <w:tcW w:w="1286" w:type="dxa"/>
            <w:tcBorders>
              <w:right w:val="single" w:color="000000" w:sz="10" w:space="0"/>
            </w:tcBorders>
            <w:vAlign w:val="top"/>
          </w:tcPr>
          <w:p w14:paraId="67DD2CCA">
            <w:pPr>
              <w:rPr>
                <w:rFonts w:ascii="Arial"/>
                <w:color w:val="auto"/>
                <w:sz w:val="21"/>
                <w:highlight w:val="none"/>
              </w:rPr>
            </w:pPr>
          </w:p>
        </w:tc>
      </w:tr>
      <w:tr w14:paraId="20D8D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0C64D016">
            <w:pPr>
              <w:rPr>
                <w:rFonts w:ascii="Arial"/>
                <w:color w:val="auto"/>
                <w:sz w:val="21"/>
                <w:highlight w:val="none"/>
              </w:rPr>
            </w:pPr>
          </w:p>
        </w:tc>
        <w:tc>
          <w:tcPr>
            <w:tcW w:w="1978" w:type="dxa"/>
            <w:vAlign w:val="top"/>
          </w:tcPr>
          <w:p w14:paraId="6BE9F308">
            <w:pPr>
              <w:rPr>
                <w:rFonts w:ascii="Arial"/>
                <w:color w:val="auto"/>
                <w:sz w:val="21"/>
                <w:highlight w:val="none"/>
              </w:rPr>
            </w:pPr>
          </w:p>
        </w:tc>
        <w:tc>
          <w:tcPr>
            <w:tcW w:w="3989" w:type="dxa"/>
            <w:vAlign w:val="top"/>
          </w:tcPr>
          <w:p w14:paraId="10C1BDB1">
            <w:pPr>
              <w:rPr>
                <w:rFonts w:ascii="Arial"/>
                <w:color w:val="auto"/>
                <w:sz w:val="21"/>
                <w:highlight w:val="none"/>
              </w:rPr>
            </w:pPr>
          </w:p>
        </w:tc>
        <w:tc>
          <w:tcPr>
            <w:tcW w:w="1286" w:type="dxa"/>
            <w:tcBorders>
              <w:right w:val="single" w:color="000000" w:sz="10" w:space="0"/>
            </w:tcBorders>
            <w:vAlign w:val="top"/>
          </w:tcPr>
          <w:p w14:paraId="52AF6879">
            <w:pPr>
              <w:rPr>
                <w:rFonts w:ascii="Arial"/>
                <w:color w:val="auto"/>
                <w:sz w:val="21"/>
                <w:highlight w:val="none"/>
              </w:rPr>
            </w:pPr>
          </w:p>
        </w:tc>
      </w:tr>
      <w:tr w14:paraId="7DE24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90" w:type="dxa"/>
            <w:tcBorders>
              <w:left w:val="single" w:color="000000" w:sz="10" w:space="0"/>
            </w:tcBorders>
            <w:vAlign w:val="top"/>
          </w:tcPr>
          <w:p w14:paraId="69D06257">
            <w:pPr>
              <w:rPr>
                <w:rFonts w:ascii="Arial"/>
                <w:color w:val="auto"/>
                <w:sz w:val="21"/>
                <w:highlight w:val="none"/>
              </w:rPr>
            </w:pPr>
          </w:p>
        </w:tc>
        <w:tc>
          <w:tcPr>
            <w:tcW w:w="1978" w:type="dxa"/>
            <w:vAlign w:val="top"/>
          </w:tcPr>
          <w:p w14:paraId="579B1726">
            <w:pPr>
              <w:rPr>
                <w:rFonts w:ascii="Arial"/>
                <w:color w:val="auto"/>
                <w:sz w:val="21"/>
                <w:highlight w:val="none"/>
              </w:rPr>
            </w:pPr>
          </w:p>
        </w:tc>
        <w:tc>
          <w:tcPr>
            <w:tcW w:w="3989" w:type="dxa"/>
            <w:vAlign w:val="top"/>
          </w:tcPr>
          <w:p w14:paraId="0E645F0C">
            <w:pPr>
              <w:rPr>
                <w:rFonts w:ascii="Arial"/>
                <w:color w:val="auto"/>
                <w:sz w:val="21"/>
                <w:highlight w:val="none"/>
              </w:rPr>
            </w:pPr>
          </w:p>
        </w:tc>
        <w:tc>
          <w:tcPr>
            <w:tcW w:w="1286" w:type="dxa"/>
            <w:tcBorders>
              <w:right w:val="single" w:color="000000" w:sz="10" w:space="0"/>
            </w:tcBorders>
            <w:vAlign w:val="top"/>
          </w:tcPr>
          <w:p w14:paraId="6455703F">
            <w:pPr>
              <w:rPr>
                <w:rFonts w:ascii="Arial"/>
                <w:color w:val="auto"/>
                <w:sz w:val="21"/>
                <w:highlight w:val="none"/>
              </w:rPr>
            </w:pPr>
          </w:p>
        </w:tc>
      </w:tr>
      <w:tr w14:paraId="6725B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09530CF2">
            <w:pPr>
              <w:rPr>
                <w:rFonts w:ascii="Arial"/>
                <w:color w:val="auto"/>
                <w:sz w:val="21"/>
                <w:highlight w:val="none"/>
              </w:rPr>
            </w:pPr>
          </w:p>
        </w:tc>
        <w:tc>
          <w:tcPr>
            <w:tcW w:w="1978" w:type="dxa"/>
            <w:vAlign w:val="top"/>
          </w:tcPr>
          <w:p w14:paraId="25F902D3">
            <w:pPr>
              <w:rPr>
                <w:rFonts w:ascii="Arial"/>
                <w:color w:val="auto"/>
                <w:sz w:val="21"/>
                <w:highlight w:val="none"/>
              </w:rPr>
            </w:pPr>
          </w:p>
        </w:tc>
        <w:tc>
          <w:tcPr>
            <w:tcW w:w="3989" w:type="dxa"/>
            <w:vAlign w:val="top"/>
          </w:tcPr>
          <w:p w14:paraId="07632CAD">
            <w:pPr>
              <w:rPr>
                <w:rFonts w:ascii="Arial"/>
                <w:color w:val="auto"/>
                <w:sz w:val="21"/>
                <w:highlight w:val="none"/>
              </w:rPr>
            </w:pPr>
          </w:p>
        </w:tc>
        <w:tc>
          <w:tcPr>
            <w:tcW w:w="1286" w:type="dxa"/>
            <w:tcBorders>
              <w:right w:val="single" w:color="000000" w:sz="10" w:space="0"/>
            </w:tcBorders>
            <w:vAlign w:val="top"/>
          </w:tcPr>
          <w:p w14:paraId="000E2993">
            <w:pPr>
              <w:rPr>
                <w:rFonts w:ascii="Arial"/>
                <w:color w:val="auto"/>
                <w:sz w:val="21"/>
                <w:highlight w:val="none"/>
              </w:rPr>
            </w:pPr>
          </w:p>
        </w:tc>
      </w:tr>
      <w:tr w14:paraId="02DAB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46854A0F">
            <w:pPr>
              <w:rPr>
                <w:rFonts w:ascii="Arial"/>
                <w:color w:val="auto"/>
                <w:sz w:val="21"/>
                <w:highlight w:val="none"/>
              </w:rPr>
            </w:pPr>
          </w:p>
        </w:tc>
        <w:tc>
          <w:tcPr>
            <w:tcW w:w="1978" w:type="dxa"/>
            <w:vAlign w:val="top"/>
          </w:tcPr>
          <w:p w14:paraId="6A223F32">
            <w:pPr>
              <w:rPr>
                <w:rFonts w:ascii="Arial"/>
                <w:color w:val="auto"/>
                <w:sz w:val="21"/>
                <w:highlight w:val="none"/>
              </w:rPr>
            </w:pPr>
          </w:p>
        </w:tc>
        <w:tc>
          <w:tcPr>
            <w:tcW w:w="3989" w:type="dxa"/>
            <w:vAlign w:val="top"/>
          </w:tcPr>
          <w:p w14:paraId="7888D116">
            <w:pPr>
              <w:rPr>
                <w:rFonts w:ascii="Arial"/>
                <w:color w:val="auto"/>
                <w:sz w:val="21"/>
                <w:highlight w:val="none"/>
              </w:rPr>
            </w:pPr>
          </w:p>
        </w:tc>
        <w:tc>
          <w:tcPr>
            <w:tcW w:w="1286" w:type="dxa"/>
            <w:tcBorders>
              <w:right w:val="single" w:color="000000" w:sz="10" w:space="0"/>
            </w:tcBorders>
            <w:vAlign w:val="top"/>
          </w:tcPr>
          <w:p w14:paraId="2D55E909">
            <w:pPr>
              <w:rPr>
                <w:rFonts w:ascii="Arial"/>
                <w:color w:val="auto"/>
                <w:sz w:val="21"/>
                <w:highlight w:val="none"/>
              </w:rPr>
            </w:pPr>
          </w:p>
        </w:tc>
      </w:tr>
      <w:tr w14:paraId="59DB2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24F2C2BE">
            <w:pPr>
              <w:rPr>
                <w:rFonts w:ascii="Arial"/>
                <w:color w:val="auto"/>
                <w:sz w:val="21"/>
                <w:highlight w:val="none"/>
              </w:rPr>
            </w:pPr>
          </w:p>
        </w:tc>
        <w:tc>
          <w:tcPr>
            <w:tcW w:w="1978" w:type="dxa"/>
            <w:vAlign w:val="top"/>
          </w:tcPr>
          <w:p w14:paraId="407E40C8">
            <w:pPr>
              <w:rPr>
                <w:rFonts w:ascii="Arial"/>
                <w:color w:val="auto"/>
                <w:sz w:val="21"/>
                <w:highlight w:val="none"/>
              </w:rPr>
            </w:pPr>
          </w:p>
        </w:tc>
        <w:tc>
          <w:tcPr>
            <w:tcW w:w="3989" w:type="dxa"/>
            <w:vAlign w:val="top"/>
          </w:tcPr>
          <w:p w14:paraId="2DB2C7B7">
            <w:pPr>
              <w:rPr>
                <w:rFonts w:ascii="Arial"/>
                <w:color w:val="auto"/>
                <w:sz w:val="21"/>
                <w:highlight w:val="none"/>
              </w:rPr>
            </w:pPr>
          </w:p>
        </w:tc>
        <w:tc>
          <w:tcPr>
            <w:tcW w:w="1286" w:type="dxa"/>
            <w:tcBorders>
              <w:right w:val="single" w:color="000000" w:sz="10" w:space="0"/>
            </w:tcBorders>
            <w:vAlign w:val="top"/>
          </w:tcPr>
          <w:p w14:paraId="4426A773">
            <w:pPr>
              <w:rPr>
                <w:rFonts w:ascii="Arial"/>
                <w:color w:val="auto"/>
                <w:sz w:val="21"/>
                <w:highlight w:val="none"/>
              </w:rPr>
            </w:pPr>
          </w:p>
        </w:tc>
      </w:tr>
      <w:tr w14:paraId="689AE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90" w:type="dxa"/>
            <w:tcBorders>
              <w:left w:val="single" w:color="000000" w:sz="10" w:space="0"/>
            </w:tcBorders>
            <w:vAlign w:val="top"/>
          </w:tcPr>
          <w:p w14:paraId="3C98327A">
            <w:pPr>
              <w:rPr>
                <w:rFonts w:ascii="Arial"/>
                <w:color w:val="auto"/>
                <w:sz w:val="21"/>
                <w:highlight w:val="none"/>
              </w:rPr>
            </w:pPr>
          </w:p>
        </w:tc>
        <w:tc>
          <w:tcPr>
            <w:tcW w:w="1978" w:type="dxa"/>
            <w:vAlign w:val="top"/>
          </w:tcPr>
          <w:p w14:paraId="02316200">
            <w:pPr>
              <w:rPr>
                <w:rFonts w:ascii="Arial"/>
                <w:color w:val="auto"/>
                <w:sz w:val="21"/>
                <w:highlight w:val="none"/>
              </w:rPr>
            </w:pPr>
          </w:p>
        </w:tc>
        <w:tc>
          <w:tcPr>
            <w:tcW w:w="3989" w:type="dxa"/>
            <w:vAlign w:val="top"/>
          </w:tcPr>
          <w:p w14:paraId="57A6ADD8">
            <w:pPr>
              <w:rPr>
                <w:rFonts w:ascii="Arial"/>
                <w:color w:val="auto"/>
                <w:sz w:val="21"/>
                <w:highlight w:val="none"/>
              </w:rPr>
            </w:pPr>
          </w:p>
        </w:tc>
        <w:tc>
          <w:tcPr>
            <w:tcW w:w="1286" w:type="dxa"/>
            <w:tcBorders>
              <w:right w:val="single" w:color="000000" w:sz="10" w:space="0"/>
            </w:tcBorders>
            <w:vAlign w:val="top"/>
          </w:tcPr>
          <w:p w14:paraId="5FBF3A71">
            <w:pPr>
              <w:rPr>
                <w:rFonts w:ascii="Arial"/>
                <w:color w:val="auto"/>
                <w:sz w:val="21"/>
                <w:highlight w:val="none"/>
              </w:rPr>
            </w:pPr>
          </w:p>
        </w:tc>
      </w:tr>
      <w:tr w14:paraId="34DD7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011D8957">
            <w:pPr>
              <w:rPr>
                <w:rFonts w:ascii="Arial"/>
                <w:color w:val="auto"/>
                <w:sz w:val="21"/>
                <w:highlight w:val="none"/>
              </w:rPr>
            </w:pPr>
          </w:p>
        </w:tc>
        <w:tc>
          <w:tcPr>
            <w:tcW w:w="1978" w:type="dxa"/>
            <w:vAlign w:val="top"/>
          </w:tcPr>
          <w:p w14:paraId="6A6D0440">
            <w:pPr>
              <w:rPr>
                <w:rFonts w:ascii="Arial"/>
                <w:color w:val="auto"/>
                <w:sz w:val="21"/>
                <w:highlight w:val="none"/>
              </w:rPr>
            </w:pPr>
          </w:p>
        </w:tc>
        <w:tc>
          <w:tcPr>
            <w:tcW w:w="3989" w:type="dxa"/>
            <w:vAlign w:val="top"/>
          </w:tcPr>
          <w:p w14:paraId="298BAA60">
            <w:pPr>
              <w:rPr>
                <w:rFonts w:ascii="Arial"/>
                <w:color w:val="auto"/>
                <w:sz w:val="21"/>
                <w:highlight w:val="none"/>
              </w:rPr>
            </w:pPr>
          </w:p>
        </w:tc>
        <w:tc>
          <w:tcPr>
            <w:tcW w:w="1286" w:type="dxa"/>
            <w:tcBorders>
              <w:right w:val="single" w:color="000000" w:sz="10" w:space="0"/>
            </w:tcBorders>
            <w:vAlign w:val="top"/>
          </w:tcPr>
          <w:p w14:paraId="563150E8">
            <w:pPr>
              <w:rPr>
                <w:rFonts w:ascii="Arial"/>
                <w:color w:val="auto"/>
                <w:sz w:val="21"/>
                <w:highlight w:val="none"/>
              </w:rPr>
            </w:pPr>
          </w:p>
        </w:tc>
      </w:tr>
      <w:tr w14:paraId="7F760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2F2C620E">
            <w:pPr>
              <w:rPr>
                <w:rFonts w:ascii="Arial"/>
                <w:color w:val="auto"/>
                <w:sz w:val="21"/>
                <w:highlight w:val="none"/>
              </w:rPr>
            </w:pPr>
          </w:p>
        </w:tc>
        <w:tc>
          <w:tcPr>
            <w:tcW w:w="1978" w:type="dxa"/>
            <w:vAlign w:val="top"/>
          </w:tcPr>
          <w:p w14:paraId="35DFF761">
            <w:pPr>
              <w:rPr>
                <w:rFonts w:ascii="Arial"/>
                <w:color w:val="auto"/>
                <w:sz w:val="21"/>
                <w:highlight w:val="none"/>
              </w:rPr>
            </w:pPr>
          </w:p>
        </w:tc>
        <w:tc>
          <w:tcPr>
            <w:tcW w:w="3989" w:type="dxa"/>
            <w:vAlign w:val="top"/>
          </w:tcPr>
          <w:p w14:paraId="6AE362CA">
            <w:pPr>
              <w:rPr>
                <w:rFonts w:ascii="Arial"/>
                <w:color w:val="auto"/>
                <w:sz w:val="21"/>
                <w:highlight w:val="none"/>
              </w:rPr>
            </w:pPr>
          </w:p>
        </w:tc>
        <w:tc>
          <w:tcPr>
            <w:tcW w:w="1286" w:type="dxa"/>
            <w:tcBorders>
              <w:right w:val="single" w:color="000000" w:sz="10" w:space="0"/>
            </w:tcBorders>
            <w:vAlign w:val="top"/>
          </w:tcPr>
          <w:p w14:paraId="728869E2">
            <w:pPr>
              <w:rPr>
                <w:rFonts w:ascii="Arial"/>
                <w:color w:val="auto"/>
                <w:sz w:val="21"/>
                <w:highlight w:val="none"/>
              </w:rPr>
            </w:pPr>
          </w:p>
        </w:tc>
      </w:tr>
      <w:tr w14:paraId="3F82D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90" w:type="dxa"/>
            <w:tcBorders>
              <w:left w:val="single" w:color="000000" w:sz="10" w:space="0"/>
            </w:tcBorders>
            <w:vAlign w:val="top"/>
          </w:tcPr>
          <w:p w14:paraId="0941301C">
            <w:pPr>
              <w:rPr>
                <w:rFonts w:ascii="Arial"/>
                <w:color w:val="auto"/>
                <w:sz w:val="21"/>
                <w:highlight w:val="none"/>
              </w:rPr>
            </w:pPr>
          </w:p>
        </w:tc>
        <w:tc>
          <w:tcPr>
            <w:tcW w:w="1978" w:type="dxa"/>
            <w:vAlign w:val="top"/>
          </w:tcPr>
          <w:p w14:paraId="1ACEEEA4">
            <w:pPr>
              <w:rPr>
                <w:rFonts w:ascii="Arial"/>
                <w:color w:val="auto"/>
                <w:sz w:val="21"/>
                <w:highlight w:val="none"/>
              </w:rPr>
            </w:pPr>
          </w:p>
        </w:tc>
        <w:tc>
          <w:tcPr>
            <w:tcW w:w="3989" w:type="dxa"/>
            <w:vAlign w:val="top"/>
          </w:tcPr>
          <w:p w14:paraId="6892E866">
            <w:pPr>
              <w:rPr>
                <w:rFonts w:ascii="Arial"/>
                <w:color w:val="auto"/>
                <w:sz w:val="21"/>
                <w:highlight w:val="none"/>
              </w:rPr>
            </w:pPr>
          </w:p>
        </w:tc>
        <w:tc>
          <w:tcPr>
            <w:tcW w:w="1286" w:type="dxa"/>
            <w:tcBorders>
              <w:right w:val="single" w:color="000000" w:sz="10" w:space="0"/>
            </w:tcBorders>
            <w:vAlign w:val="top"/>
          </w:tcPr>
          <w:p w14:paraId="398BEB99">
            <w:pPr>
              <w:rPr>
                <w:rFonts w:ascii="Arial"/>
                <w:color w:val="auto"/>
                <w:sz w:val="21"/>
                <w:highlight w:val="none"/>
              </w:rPr>
            </w:pPr>
          </w:p>
        </w:tc>
      </w:tr>
      <w:tr w14:paraId="38028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5AE5CD90">
            <w:pPr>
              <w:rPr>
                <w:rFonts w:ascii="Arial"/>
                <w:color w:val="auto"/>
                <w:sz w:val="21"/>
                <w:highlight w:val="none"/>
              </w:rPr>
            </w:pPr>
          </w:p>
        </w:tc>
        <w:tc>
          <w:tcPr>
            <w:tcW w:w="1978" w:type="dxa"/>
            <w:vAlign w:val="top"/>
          </w:tcPr>
          <w:p w14:paraId="3F080669">
            <w:pPr>
              <w:rPr>
                <w:rFonts w:ascii="Arial"/>
                <w:color w:val="auto"/>
                <w:sz w:val="21"/>
                <w:highlight w:val="none"/>
              </w:rPr>
            </w:pPr>
          </w:p>
        </w:tc>
        <w:tc>
          <w:tcPr>
            <w:tcW w:w="3989" w:type="dxa"/>
            <w:vAlign w:val="top"/>
          </w:tcPr>
          <w:p w14:paraId="08B3B5F4">
            <w:pPr>
              <w:rPr>
                <w:rFonts w:ascii="Arial"/>
                <w:color w:val="auto"/>
                <w:sz w:val="21"/>
                <w:highlight w:val="none"/>
              </w:rPr>
            </w:pPr>
          </w:p>
        </w:tc>
        <w:tc>
          <w:tcPr>
            <w:tcW w:w="1286" w:type="dxa"/>
            <w:tcBorders>
              <w:right w:val="single" w:color="000000" w:sz="10" w:space="0"/>
            </w:tcBorders>
            <w:vAlign w:val="top"/>
          </w:tcPr>
          <w:p w14:paraId="5C9311CD">
            <w:pPr>
              <w:rPr>
                <w:rFonts w:ascii="Arial"/>
                <w:color w:val="auto"/>
                <w:sz w:val="21"/>
                <w:highlight w:val="none"/>
              </w:rPr>
            </w:pPr>
          </w:p>
        </w:tc>
      </w:tr>
      <w:tr w14:paraId="0DBB0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90" w:type="dxa"/>
            <w:tcBorders>
              <w:left w:val="single" w:color="000000" w:sz="10" w:space="0"/>
            </w:tcBorders>
            <w:vAlign w:val="top"/>
          </w:tcPr>
          <w:p w14:paraId="14066812">
            <w:pPr>
              <w:rPr>
                <w:rFonts w:ascii="Arial"/>
                <w:color w:val="auto"/>
                <w:sz w:val="21"/>
                <w:highlight w:val="none"/>
              </w:rPr>
            </w:pPr>
          </w:p>
        </w:tc>
        <w:tc>
          <w:tcPr>
            <w:tcW w:w="1978" w:type="dxa"/>
            <w:vAlign w:val="top"/>
          </w:tcPr>
          <w:p w14:paraId="2B0CFA76">
            <w:pPr>
              <w:rPr>
                <w:rFonts w:ascii="Arial"/>
                <w:color w:val="auto"/>
                <w:sz w:val="21"/>
                <w:highlight w:val="none"/>
              </w:rPr>
            </w:pPr>
          </w:p>
        </w:tc>
        <w:tc>
          <w:tcPr>
            <w:tcW w:w="3989" w:type="dxa"/>
            <w:vAlign w:val="top"/>
          </w:tcPr>
          <w:p w14:paraId="61B80F56">
            <w:pPr>
              <w:rPr>
                <w:rFonts w:ascii="Arial"/>
                <w:color w:val="auto"/>
                <w:sz w:val="21"/>
                <w:highlight w:val="none"/>
              </w:rPr>
            </w:pPr>
          </w:p>
        </w:tc>
        <w:tc>
          <w:tcPr>
            <w:tcW w:w="1286" w:type="dxa"/>
            <w:tcBorders>
              <w:right w:val="single" w:color="000000" w:sz="10" w:space="0"/>
            </w:tcBorders>
            <w:vAlign w:val="top"/>
          </w:tcPr>
          <w:p w14:paraId="488A2422">
            <w:pPr>
              <w:rPr>
                <w:rFonts w:ascii="Arial"/>
                <w:color w:val="auto"/>
                <w:sz w:val="21"/>
                <w:highlight w:val="none"/>
              </w:rPr>
            </w:pPr>
          </w:p>
        </w:tc>
      </w:tr>
      <w:tr w14:paraId="03873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90" w:type="dxa"/>
            <w:tcBorders>
              <w:left w:val="single" w:color="000000" w:sz="10" w:space="0"/>
            </w:tcBorders>
            <w:vAlign w:val="top"/>
          </w:tcPr>
          <w:p w14:paraId="444315E6">
            <w:pPr>
              <w:rPr>
                <w:rFonts w:ascii="Arial"/>
                <w:color w:val="auto"/>
                <w:sz w:val="21"/>
                <w:highlight w:val="none"/>
              </w:rPr>
            </w:pPr>
          </w:p>
        </w:tc>
        <w:tc>
          <w:tcPr>
            <w:tcW w:w="1978" w:type="dxa"/>
            <w:vAlign w:val="top"/>
          </w:tcPr>
          <w:p w14:paraId="215693EE">
            <w:pPr>
              <w:rPr>
                <w:rFonts w:ascii="Arial"/>
                <w:color w:val="auto"/>
                <w:sz w:val="21"/>
                <w:highlight w:val="none"/>
              </w:rPr>
            </w:pPr>
          </w:p>
        </w:tc>
        <w:tc>
          <w:tcPr>
            <w:tcW w:w="3989" w:type="dxa"/>
            <w:vAlign w:val="top"/>
          </w:tcPr>
          <w:p w14:paraId="71B1939B">
            <w:pPr>
              <w:rPr>
                <w:rFonts w:ascii="Arial"/>
                <w:color w:val="auto"/>
                <w:sz w:val="21"/>
                <w:highlight w:val="none"/>
              </w:rPr>
            </w:pPr>
          </w:p>
        </w:tc>
        <w:tc>
          <w:tcPr>
            <w:tcW w:w="1286" w:type="dxa"/>
            <w:tcBorders>
              <w:right w:val="single" w:color="000000" w:sz="10" w:space="0"/>
            </w:tcBorders>
            <w:vAlign w:val="top"/>
          </w:tcPr>
          <w:p w14:paraId="06051029">
            <w:pPr>
              <w:rPr>
                <w:rFonts w:ascii="Arial"/>
                <w:color w:val="auto"/>
                <w:sz w:val="21"/>
                <w:highlight w:val="none"/>
              </w:rPr>
            </w:pPr>
          </w:p>
        </w:tc>
      </w:tr>
      <w:tr w14:paraId="63C37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2EAFD4C4">
            <w:pPr>
              <w:rPr>
                <w:rFonts w:ascii="Arial"/>
                <w:color w:val="auto"/>
                <w:sz w:val="21"/>
                <w:highlight w:val="none"/>
              </w:rPr>
            </w:pPr>
          </w:p>
        </w:tc>
        <w:tc>
          <w:tcPr>
            <w:tcW w:w="1978" w:type="dxa"/>
            <w:vAlign w:val="top"/>
          </w:tcPr>
          <w:p w14:paraId="1B80E725">
            <w:pPr>
              <w:rPr>
                <w:rFonts w:ascii="Arial"/>
                <w:color w:val="auto"/>
                <w:sz w:val="21"/>
                <w:highlight w:val="none"/>
              </w:rPr>
            </w:pPr>
          </w:p>
        </w:tc>
        <w:tc>
          <w:tcPr>
            <w:tcW w:w="3989" w:type="dxa"/>
            <w:vAlign w:val="top"/>
          </w:tcPr>
          <w:p w14:paraId="3C19002D">
            <w:pPr>
              <w:rPr>
                <w:rFonts w:ascii="Arial"/>
                <w:color w:val="auto"/>
                <w:sz w:val="21"/>
                <w:highlight w:val="none"/>
              </w:rPr>
            </w:pPr>
          </w:p>
        </w:tc>
        <w:tc>
          <w:tcPr>
            <w:tcW w:w="1286" w:type="dxa"/>
            <w:tcBorders>
              <w:right w:val="single" w:color="000000" w:sz="10" w:space="0"/>
            </w:tcBorders>
            <w:vAlign w:val="top"/>
          </w:tcPr>
          <w:p w14:paraId="728C3E5C">
            <w:pPr>
              <w:rPr>
                <w:rFonts w:ascii="Arial"/>
                <w:color w:val="auto"/>
                <w:sz w:val="21"/>
                <w:highlight w:val="none"/>
              </w:rPr>
            </w:pPr>
          </w:p>
        </w:tc>
      </w:tr>
      <w:tr w14:paraId="3F11B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90" w:type="dxa"/>
            <w:tcBorders>
              <w:left w:val="single" w:color="000000" w:sz="10" w:space="0"/>
            </w:tcBorders>
            <w:vAlign w:val="top"/>
          </w:tcPr>
          <w:p w14:paraId="4942D898">
            <w:pPr>
              <w:rPr>
                <w:rFonts w:ascii="Arial"/>
                <w:color w:val="auto"/>
                <w:sz w:val="21"/>
                <w:highlight w:val="none"/>
              </w:rPr>
            </w:pPr>
          </w:p>
        </w:tc>
        <w:tc>
          <w:tcPr>
            <w:tcW w:w="1978" w:type="dxa"/>
            <w:vAlign w:val="top"/>
          </w:tcPr>
          <w:p w14:paraId="16432453">
            <w:pPr>
              <w:rPr>
                <w:rFonts w:ascii="Arial"/>
                <w:color w:val="auto"/>
                <w:sz w:val="21"/>
                <w:highlight w:val="none"/>
              </w:rPr>
            </w:pPr>
          </w:p>
        </w:tc>
        <w:tc>
          <w:tcPr>
            <w:tcW w:w="3989" w:type="dxa"/>
            <w:vAlign w:val="top"/>
          </w:tcPr>
          <w:p w14:paraId="42E4F9A6">
            <w:pPr>
              <w:rPr>
                <w:rFonts w:ascii="Arial"/>
                <w:color w:val="auto"/>
                <w:sz w:val="21"/>
                <w:highlight w:val="none"/>
              </w:rPr>
            </w:pPr>
          </w:p>
        </w:tc>
        <w:tc>
          <w:tcPr>
            <w:tcW w:w="1286" w:type="dxa"/>
            <w:tcBorders>
              <w:right w:val="single" w:color="000000" w:sz="10" w:space="0"/>
            </w:tcBorders>
            <w:vAlign w:val="top"/>
          </w:tcPr>
          <w:p w14:paraId="3AD314BE">
            <w:pPr>
              <w:rPr>
                <w:rFonts w:ascii="Arial"/>
                <w:color w:val="auto"/>
                <w:sz w:val="21"/>
                <w:highlight w:val="none"/>
              </w:rPr>
            </w:pPr>
          </w:p>
        </w:tc>
      </w:tr>
      <w:tr w14:paraId="53AAF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90" w:type="dxa"/>
            <w:tcBorders>
              <w:left w:val="single" w:color="000000" w:sz="10" w:space="0"/>
            </w:tcBorders>
            <w:vAlign w:val="top"/>
          </w:tcPr>
          <w:p w14:paraId="5C3CE115">
            <w:pPr>
              <w:rPr>
                <w:rFonts w:ascii="Arial"/>
                <w:color w:val="auto"/>
                <w:sz w:val="21"/>
                <w:highlight w:val="none"/>
              </w:rPr>
            </w:pPr>
          </w:p>
        </w:tc>
        <w:tc>
          <w:tcPr>
            <w:tcW w:w="1978" w:type="dxa"/>
            <w:vAlign w:val="top"/>
          </w:tcPr>
          <w:p w14:paraId="5D947FF4">
            <w:pPr>
              <w:rPr>
                <w:rFonts w:ascii="Arial"/>
                <w:color w:val="auto"/>
                <w:sz w:val="21"/>
                <w:highlight w:val="none"/>
              </w:rPr>
            </w:pPr>
          </w:p>
        </w:tc>
        <w:tc>
          <w:tcPr>
            <w:tcW w:w="3989" w:type="dxa"/>
            <w:vAlign w:val="top"/>
          </w:tcPr>
          <w:p w14:paraId="3CBE1690">
            <w:pPr>
              <w:rPr>
                <w:rFonts w:ascii="Arial"/>
                <w:color w:val="auto"/>
                <w:sz w:val="21"/>
                <w:highlight w:val="none"/>
              </w:rPr>
            </w:pPr>
          </w:p>
        </w:tc>
        <w:tc>
          <w:tcPr>
            <w:tcW w:w="1286" w:type="dxa"/>
            <w:tcBorders>
              <w:right w:val="single" w:color="000000" w:sz="10" w:space="0"/>
            </w:tcBorders>
            <w:vAlign w:val="top"/>
          </w:tcPr>
          <w:p w14:paraId="5696DF79">
            <w:pPr>
              <w:rPr>
                <w:rFonts w:ascii="Arial"/>
                <w:color w:val="auto"/>
                <w:sz w:val="21"/>
                <w:highlight w:val="none"/>
              </w:rPr>
            </w:pPr>
          </w:p>
        </w:tc>
      </w:tr>
      <w:tr w14:paraId="50EEB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90" w:type="dxa"/>
            <w:tcBorders>
              <w:left w:val="single" w:color="000000" w:sz="10" w:space="0"/>
            </w:tcBorders>
            <w:vAlign w:val="top"/>
          </w:tcPr>
          <w:p w14:paraId="0E6F36F4">
            <w:pPr>
              <w:rPr>
                <w:rFonts w:ascii="Arial"/>
                <w:color w:val="auto"/>
                <w:sz w:val="21"/>
                <w:highlight w:val="none"/>
              </w:rPr>
            </w:pPr>
          </w:p>
        </w:tc>
        <w:tc>
          <w:tcPr>
            <w:tcW w:w="1978" w:type="dxa"/>
            <w:vAlign w:val="top"/>
          </w:tcPr>
          <w:p w14:paraId="687950B4">
            <w:pPr>
              <w:rPr>
                <w:rFonts w:ascii="Arial"/>
                <w:color w:val="auto"/>
                <w:sz w:val="21"/>
                <w:highlight w:val="none"/>
              </w:rPr>
            </w:pPr>
          </w:p>
        </w:tc>
        <w:tc>
          <w:tcPr>
            <w:tcW w:w="3989" w:type="dxa"/>
            <w:vAlign w:val="top"/>
          </w:tcPr>
          <w:p w14:paraId="006524A1">
            <w:pPr>
              <w:rPr>
                <w:rFonts w:ascii="Arial"/>
                <w:color w:val="auto"/>
                <w:sz w:val="21"/>
                <w:highlight w:val="none"/>
              </w:rPr>
            </w:pPr>
          </w:p>
        </w:tc>
        <w:tc>
          <w:tcPr>
            <w:tcW w:w="1286" w:type="dxa"/>
            <w:tcBorders>
              <w:right w:val="single" w:color="000000" w:sz="10" w:space="0"/>
            </w:tcBorders>
            <w:vAlign w:val="top"/>
          </w:tcPr>
          <w:p w14:paraId="6EFBCA9F">
            <w:pPr>
              <w:rPr>
                <w:rFonts w:ascii="Arial"/>
                <w:color w:val="auto"/>
                <w:sz w:val="21"/>
                <w:highlight w:val="none"/>
              </w:rPr>
            </w:pPr>
          </w:p>
        </w:tc>
      </w:tr>
      <w:tr w14:paraId="4B6B9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8143" w:type="dxa"/>
            <w:gridSpan w:val="4"/>
            <w:tcBorders>
              <w:left w:val="single" w:color="000000" w:sz="10" w:space="0"/>
              <w:bottom w:val="single" w:color="000000" w:sz="10" w:space="0"/>
              <w:right w:val="single" w:color="000000" w:sz="10" w:space="0"/>
            </w:tcBorders>
            <w:vAlign w:val="top"/>
          </w:tcPr>
          <w:p w14:paraId="6876856D">
            <w:pPr>
              <w:pStyle w:val="9"/>
              <w:spacing w:before="192" w:line="222" w:lineRule="auto"/>
              <w:ind w:left="3658"/>
              <w:rPr>
                <w:color w:val="auto"/>
                <w:sz w:val="28"/>
                <w:szCs w:val="28"/>
                <w:highlight w:val="none"/>
              </w:rPr>
            </w:pPr>
            <w:r>
              <w:rPr>
                <w:color w:val="auto"/>
                <w:spacing w:val="-6"/>
                <w:sz w:val="28"/>
                <w:szCs w:val="28"/>
                <w:highlight w:val="none"/>
              </w:rPr>
              <w:t>小计：</w:t>
            </w:r>
          </w:p>
        </w:tc>
      </w:tr>
    </w:tbl>
    <w:p w14:paraId="0AF2769A">
      <w:pPr>
        <w:rPr>
          <w:rFonts w:ascii="Arial"/>
          <w:color w:val="auto"/>
          <w:sz w:val="21"/>
          <w:highlight w:val="none"/>
        </w:rPr>
      </w:pPr>
    </w:p>
    <w:p w14:paraId="7274ADB1">
      <w:pPr>
        <w:rPr>
          <w:rFonts w:ascii="Arial" w:hAnsi="Arial" w:eastAsia="Arial" w:cs="Arial"/>
          <w:color w:val="auto"/>
          <w:sz w:val="21"/>
          <w:szCs w:val="21"/>
          <w:highlight w:val="none"/>
        </w:rPr>
        <w:sectPr>
          <w:footerReference r:id="rId73" w:type="default"/>
          <w:pgSz w:w="11906" w:h="16839"/>
          <w:pgMar w:top="400" w:right="1785" w:bottom="1151" w:left="1509" w:header="0" w:footer="989" w:gutter="0"/>
          <w:pgNumType w:fmt="decimal"/>
          <w:cols w:space="720" w:num="1"/>
        </w:sectPr>
      </w:pPr>
    </w:p>
    <w:p w14:paraId="0BB017FC">
      <w:pPr>
        <w:spacing w:line="265" w:lineRule="auto"/>
        <w:rPr>
          <w:rFonts w:ascii="Arial"/>
          <w:color w:val="auto"/>
          <w:sz w:val="21"/>
          <w:highlight w:val="none"/>
        </w:rPr>
      </w:pPr>
    </w:p>
    <w:p w14:paraId="2BBEEB0F">
      <w:pPr>
        <w:spacing w:line="265" w:lineRule="auto"/>
        <w:rPr>
          <w:rFonts w:ascii="Arial"/>
          <w:color w:val="auto"/>
          <w:sz w:val="21"/>
          <w:highlight w:val="none"/>
        </w:rPr>
      </w:pPr>
    </w:p>
    <w:p w14:paraId="0D83B77F">
      <w:pPr>
        <w:spacing w:line="265" w:lineRule="auto"/>
        <w:rPr>
          <w:rFonts w:ascii="Arial"/>
          <w:color w:val="auto"/>
          <w:sz w:val="21"/>
          <w:highlight w:val="none"/>
        </w:rPr>
      </w:pPr>
    </w:p>
    <w:p w14:paraId="78204684">
      <w:pPr>
        <w:spacing w:line="265" w:lineRule="auto"/>
        <w:rPr>
          <w:rFonts w:ascii="Arial"/>
          <w:color w:val="auto"/>
          <w:sz w:val="21"/>
          <w:highlight w:val="none"/>
        </w:rPr>
      </w:pPr>
    </w:p>
    <w:p w14:paraId="4807B08C">
      <w:pPr>
        <w:pStyle w:val="2"/>
        <w:spacing w:before="100" w:line="225" w:lineRule="auto"/>
        <w:ind w:left="2939"/>
        <w:outlineLvl w:val="0"/>
        <w:rPr>
          <w:color w:val="auto"/>
          <w:sz w:val="31"/>
          <w:szCs w:val="31"/>
          <w:highlight w:val="none"/>
        </w:rPr>
      </w:pPr>
      <w:bookmarkStart w:id="17" w:name="bookmark11"/>
      <w:bookmarkEnd w:id="17"/>
      <w:bookmarkStart w:id="18" w:name="bookmark12"/>
      <w:bookmarkEnd w:id="18"/>
      <w:r>
        <w:rPr>
          <w:b/>
          <w:bCs/>
          <w:color w:val="auto"/>
          <w:spacing w:val="2"/>
          <w:sz w:val="31"/>
          <w:szCs w:val="31"/>
          <w:highlight w:val="none"/>
        </w:rPr>
        <w:t>第六章</w:t>
      </w:r>
      <w:r>
        <w:rPr>
          <w:color w:val="auto"/>
          <w:spacing w:val="24"/>
          <w:sz w:val="31"/>
          <w:szCs w:val="31"/>
          <w:highlight w:val="none"/>
        </w:rPr>
        <w:t xml:space="preserve">  </w:t>
      </w:r>
      <w:r>
        <w:rPr>
          <w:b/>
          <w:bCs/>
          <w:color w:val="auto"/>
          <w:spacing w:val="2"/>
          <w:sz w:val="31"/>
          <w:szCs w:val="31"/>
          <w:highlight w:val="none"/>
        </w:rPr>
        <w:t>响应文件（格式）</w:t>
      </w:r>
    </w:p>
    <w:p w14:paraId="50CF35B2">
      <w:pPr>
        <w:spacing w:line="273" w:lineRule="auto"/>
        <w:rPr>
          <w:rFonts w:ascii="Arial"/>
          <w:color w:val="auto"/>
          <w:sz w:val="21"/>
          <w:highlight w:val="none"/>
        </w:rPr>
      </w:pPr>
    </w:p>
    <w:p w14:paraId="5B5DCFB4">
      <w:pPr>
        <w:spacing w:line="273" w:lineRule="auto"/>
        <w:rPr>
          <w:rFonts w:ascii="Arial"/>
          <w:color w:val="auto"/>
          <w:sz w:val="21"/>
          <w:highlight w:val="none"/>
        </w:rPr>
      </w:pPr>
    </w:p>
    <w:p w14:paraId="6F1F7ABC">
      <w:pPr>
        <w:pStyle w:val="2"/>
        <w:spacing w:before="101" w:line="225" w:lineRule="auto"/>
        <w:rPr>
          <w:color w:val="auto"/>
          <w:sz w:val="31"/>
          <w:szCs w:val="31"/>
          <w:highlight w:val="none"/>
        </w:rPr>
      </w:pPr>
      <w:r>
        <w:rPr>
          <w:b/>
          <w:bCs/>
          <w:color w:val="auto"/>
          <w:spacing w:val="5"/>
          <w:sz w:val="31"/>
          <w:szCs w:val="31"/>
          <w:highlight w:val="none"/>
        </w:rPr>
        <w:t>一、响应文件标记</w:t>
      </w:r>
    </w:p>
    <w:p w14:paraId="7ABF490F">
      <w:pPr>
        <w:spacing w:line="324" w:lineRule="auto"/>
        <w:rPr>
          <w:rFonts w:ascii="Arial"/>
          <w:color w:val="auto"/>
          <w:sz w:val="21"/>
          <w:highlight w:val="none"/>
        </w:rPr>
      </w:pPr>
    </w:p>
    <w:p w14:paraId="4876CDB1">
      <w:pPr>
        <w:spacing w:line="325" w:lineRule="auto"/>
        <w:rPr>
          <w:rFonts w:ascii="Arial"/>
          <w:color w:val="auto"/>
          <w:sz w:val="21"/>
          <w:highlight w:val="none"/>
        </w:rPr>
      </w:pPr>
    </w:p>
    <w:p w14:paraId="2F3FD78E">
      <w:pPr>
        <w:pStyle w:val="2"/>
        <w:spacing w:before="114" w:line="225" w:lineRule="auto"/>
        <w:ind w:left="3893"/>
        <w:rPr>
          <w:color w:val="auto"/>
          <w:sz w:val="35"/>
          <w:szCs w:val="35"/>
          <w:highlight w:val="none"/>
        </w:rPr>
      </w:pPr>
      <w:r>
        <w:rPr>
          <w:b/>
          <w:bCs/>
          <w:color w:val="auto"/>
          <w:spacing w:val="-13"/>
          <w:sz w:val="35"/>
          <w:szCs w:val="35"/>
          <w:highlight w:val="none"/>
        </w:rPr>
        <w:t>响</w:t>
      </w:r>
      <w:r>
        <w:rPr>
          <w:color w:val="auto"/>
          <w:spacing w:val="24"/>
          <w:sz w:val="35"/>
          <w:szCs w:val="35"/>
          <w:highlight w:val="none"/>
        </w:rPr>
        <w:t xml:space="preserve"> </w:t>
      </w:r>
      <w:r>
        <w:rPr>
          <w:b/>
          <w:bCs/>
          <w:color w:val="auto"/>
          <w:spacing w:val="-13"/>
          <w:sz w:val="35"/>
          <w:szCs w:val="35"/>
          <w:highlight w:val="none"/>
        </w:rPr>
        <w:t>应</w:t>
      </w:r>
      <w:r>
        <w:rPr>
          <w:color w:val="auto"/>
          <w:spacing w:val="24"/>
          <w:sz w:val="35"/>
          <w:szCs w:val="35"/>
          <w:highlight w:val="none"/>
        </w:rPr>
        <w:t xml:space="preserve"> </w:t>
      </w:r>
      <w:r>
        <w:rPr>
          <w:b/>
          <w:bCs/>
          <w:color w:val="auto"/>
          <w:spacing w:val="-13"/>
          <w:sz w:val="35"/>
          <w:szCs w:val="35"/>
          <w:highlight w:val="none"/>
        </w:rPr>
        <w:t>文</w:t>
      </w:r>
      <w:r>
        <w:rPr>
          <w:color w:val="auto"/>
          <w:spacing w:val="20"/>
          <w:sz w:val="35"/>
          <w:szCs w:val="35"/>
          <w:highlight w:val="none"/>
        </w:rPr>
        <w:t xml:space="preserve"> </w:t>
      </w:r>
      <w:r>
        <w:rPr>
          <w:b/>
          <w:bCs/>
          <w:color w:val="auto"/>
          <w:spacing w:val="-13"/>
          <w:sz w:val="35"/>
          <w:szCs w:val="35"/>
          <w:highlight w:val="none"/>
        </w:rPr>
        <w:t>件</w:t>
      </w:r>
    </w:p>
    <w:p w14:paraId="3894FB89">
      <w:pPr>
        <w:spacing w:line="245" w:lineRule="auto"/>
        <w:rPr>
          <w:rFonts w:ascii="Arial"/>
          <w:color w:val="auto"/>
          <w:sz w:val="21"/>
          <w:highlight w:val="none"/>
        </w:rPr>
      </w:pPr>
    </w:p>
    <w:p w14:paraId="73BB53E9">
      <w:pPr>
        <w:spacing w:line="245" w:lineRule="auto"/>
        <w:rPr>
          <w:rFonts w:ascii="Arial"/>
          <w:color w:val="auto"/>
          <w:sz w:val="21"/>
          <w:highlight w:val="none"/>
        </w:rPr>
      </w:pPr>
    </w:p>
    <w:p w14:paraId="111B4457">
      <w:pPr>
        <w:spacing w:line="245" w:lineRule="auto"/>
        <w:rPr>
          <w:rFonts w:ascii="Arial"/>
          <w:color w:val="auto"/>
          <w:sz w:val="21"/>
          <w:highlight w:val="none"/>
        </w:rPr>
      </w:pPr>
    </w:p>
    <w:p w14:paraId="449FA2A6">
      <w:pPr>
        <w:spacing w:line="245" w:lineRule="auto"/>
        <w:rPr>
          <w:rFonts w:ascii="Arial"/>
          <w:color w:val="auto"/>
          <w:sz w:val="21"/>
          <w:highlight w:val="none"/>
        </w:rPr>
      </w:pPr>
    </w:p>
    <w:p w14:paraId="1D265424">
      <w:pPr>
        <w:spacing w:line="246" w:lineRule="auto"/>
        <w:rPr>
          <w:rFonts w:ascii="Arial"/>
          <w:color w:val="auto"/>
          <w:sz w:val="21"/>
          <w:highlight w:val="none"/>
        </w:rPr>
      </w:pPr>
    </w:p>
    <w:p w14:paraId="5D302BF1">
      <w:pPr>
        <w:spacing w:line="246" w:lineRule="auto"/>
        <w:rPr>
          <w:rFonts w:ascii="Arial"/>
          <w:color w:val="auto"/>
          <w:sz w:val="21"/>
          <w:highlight w:val="none"/>
        </w:rPr>
      </w:pPr>
    </w:p>
    <w:p w14:paraId="267CFE1F">
      <w:pPr>
        <w:spacing w:line="246" w:lineRule="auto"/>
        <w:rPr>
          <w:rFonts w:ascii="Arial"/>
          <w:color w:val="auto"/>
          <w:sz w:val="21"/>
          <w:highlight w:val="none"/>
        </w:rPr>
      </w:pPr>
    </w:p>
    <w:p w14:paraId="26F35D93">
      <w:pPr>
        <w:pStyle w:val="2"/>
        <w:spacing w:before="91" w:line="221" w:lineRule="auto"/>
        <w:ind w:left="4166"/>
        <w:rPr>
          <w:color w:val="auto"/>
          <w:sz w:val="28"/>
          <w:szCs w:val="28"/>
          <w:highlight w:val="none"/>
        </w:rPr>
      </w:pPr>
      <w:r>
        <w:rPr>
          <w:b/>
          <w:bCs/>
          <w:color w:val="auto"/>
          <w:spacing w:val="-6"/>
          <w:sz w:val="28"/>
          <w:szCs w:val="28"/>
          <w:highlight w:val="none"/>
        </w:rPr>
        <w:t>项目名称：</w:t>
      </w:r>
    </w:p>
    <w:p w14:paraId="5C87DD1E">
      <w:pPr>
        <w:spacing w:line="242" w:lineRule="auto"/>
        <w:rPr>
          <w:rFonts w:ascii="Arial"/>
          <w:color w:val="auto"/>
          <w:sz w:val="21"/>
          <w:highlight w:val="none"/>
        </w:rPr>
      </w:pPr>
    </w:p>
    <w:p w14:paraId="47C212AF">
      <w:pPr>
        <w:spacing w:line="242" w:lineRule="auto"/>
        <w:rPr>
          <w:rFonts w:ascii="Arial"/>
          <w:color w:val="auto"/>
          <w:sz w:val="21"/>
          <w:highlight w:val="none"/>
        </w:rPr>
      </w:pPr>
    </w:p>
    <w:p w14:paraId="43A0C88E">
      <w:pPr>
        <w:spacing w:line="242" w:lineRule="auto"/>
        <w:rPr>
          <w:rFonts w:ascii="Arial"/>
          <w:color w:val="auto"/>
          <w:sz w:val="21"/>
          <w:highlight w:val="none"/>
        </w:rPr>
      </w:pPr>
    </w:p>
    <w:p w14:paraId="0A0A833F">
      <w:pPr>
        <w:spacing w:line="242" w:lineRule="auto"/>
        <w:rPr>
          <w:rFonts w:ascii="Arial"/>
          <w:color w:val="auto"/>
          <w:sz w:val="21"/>
          <w:highlight w:val="none"/>
        </w:rPr>
      </w:pPr>
    </w:p>
    <w:p w14:paraId="3DDA13A2">
      <w:pPr>
        <w:pStyle w:val="2"/>
        <w:spacing w:before="91" w:line="221" w:lineRule="auto"/>
        <w:ind w:left="4166"/>
        <w:rPr>
          <w:color w:val="auto"/>
          <w:sz w:val="28"/>
          <w:szCs w:val="28"/>
          <w:highlight w:val="none"/>
        </w:rPr>
      </w:pPr>
      <w:r>
        <w:rPr>
          <w:b/>
          <w:bCs/>
          <w:color w:val="auto"/>
          <w:spacing w:val="-6"/>
          <w:sz w:val="28"/>
          <w:szCs w:val="28"/>
          <w:highlight w:val="none"/>
        </w:rPr>
        <w:t>项目编号：</w:t>
      </w:r>
    </w:p>
    <w:p w14:paraId="5F1A1AD3">
      <w:pPr>
        <w:spacing w:line="242" w:lineRule="auto"/>
        <w:rPr>
          <w:rFonts w:ascii="Arial"/>
          <w:color w:val="auto"/>
          <w:sz w:val="21"/>
          <w:highlight w:val="none"/>
        </w:rPr>
      </w:pPr>
    </w:p>
    <w:p w14:paraId="5383A6A9">
      <w:pPr>
        <w:spacing w:line="242" w:lineRule="auto"/>
        <w:rPr>
          <w:rFonts w:ascii="Arial"/>
          <w:color w:val="auto"/>
          <w:sz w:val="21"/>
          <w:highlight w:val="none"/>
        </w:rPr>
      </w:pPr>
    </w:p>
    <w:p w14:paraId="0037D1D3">
      <w:pPr>
        <w:spacing w:line="242" w:lineRule="auto"/>
        <w:rPr>
          <w:rFonts w:ascii="Arial"/>
          <w:color w:val="auto"/>
          <w:sz w:val="21"/>
          <w:highlight w:val="none"/>
        </w:rPr>
      </w:pPr>
    </w:p>
    <w:p w14:paraId="1661597C">
      <w:pPr>
        <w:spacing w:line="242" w:lineRule="auto"/>
        <w:rPr>
          <w:rFonts w:ascii="Arial"/>
          <w:color w:val="auto"/>
          <w:sz w:val="21"/>
          <w:highlight w:val="none"/>
        </w:rPr>
      </w:pPr>
    </w:p>
    <w:p w14:paraId="6BE2E8B6">
      <w:pPr>
        <w:spacing w:line="242" w:lineRule="auto"/>
        <w:rPr>
          <w:rFonts w:ascii="Arial"/>
          <w:color w:val="auto"/>
          <w:sz w:val="21"/>
          <w:highlight w:val="none"/>
        </w:rPr>
      </w:pPr>
    </w:p>
    <w:p w14:paraId="1BFC6B76">
      <w:pPr>
        <w:spacing w:line="242" w:lineRule="auto"/>
        <w:rPr>
          <w:rFonts w:ascii="Arial"/>
          <w:color w:val="auto"/>
          <w:sz w:val="21"/>
          <w:highlight w:val="none"/>
        </w:rPr>
      </w:pPr>
    </w:p>
    <w:p w14:paraId="60B97BCF">
      <w:pPr>
        <w:spacing w:line="243" w:lineRule="auto"/>
        <w:rPr>
          <w:rFonts w:ascii="Arial"/>
          <w:color w:val="auto"/>
          <w:sz w:val="21"/>
          <w:highlight w:val="none"/>
        </w:rPr>
      </w:pPr>
    </w:p>
    <w:p w14:paraId="7CF15FA7">
      <w:pPr>
        <w:spacing w:line="243" w:lineRule="auto"/>
        <w:rPr>
          <w:rFonts w:ascii="Arial"/>
          <w:color w:val="auto"/>
          <w:sz w:val="21"/>
          <w:highlight w:val="none"/>
        </w:rPr>
      </w:pPr>
    </w:p>
    <w:p w14:paraId="08FD669C">
      <w:pPr>
        <w:spacing w:line="243" w:lineRule="auto"/>
        <w:rPr>
          <w:rFonts w:ascii="Arial"/>
          <w:color w:val="auto"/>
          <w:sz w:val="21"/>
          <w:highlight w:val="none"/>
        </w:rPr>
      </w:pPr>
    </w:p>
    <w:p w14:paraId="25879643">
      <w:pPr>
        <w:pStyle w:val="2"/>
        <w:spacing w:before="92" w:line="220" w:lineRule="auto"/>
        <w:ind w:left="1561"/>
        <w:rPr>
          <w:rFonts w:hint="eastAsia" w:eastAsia="宋体"/>
          <w:color w:val="auto"/>
          <w:sz w:val="28"/>
          <w:szCs w:val="28"/>
          <w:highlight w:val="none"/>
          <w:lang w:eastAsia="zh-CN"/>
        </w:rPr>
      </w:pPr>
      <w:r>
        <w:rPr>
          <w:b/>
          <w:bCs/>
          <w:color w:val="auto"/>
          <w:spacing w:val="-3"/>
          <w:sz w:val="28"/>
          <w:szCs w:val="28"/>
          <w:highlight w:val="none"/>
        </w:rPr>
        <w:t>采购代理机构：</w:t>
      </w:r>
      <w:r>
        <w:rPr>
          <w:color w:val="auto"/>
          <w:spacing w:val="-3"/>
          <w:sz w:val="28"/>
          <w:szCs w:val="28"/>
          <w:highlight w:val="none"/>
          <w:u w:val="single" w:color="auto"/>
        </w:rPr>
        <w:t xml:space="preserve"> </w:t>
      </w:r>
      <w:r>
        <w:rPr>
          <w:rFonts w:hint="eastAsia"/>
          <w:b/>
          <w:bCs/>
          <w:color w:val="auto"/>
          <w:spacing w:val="-3"/>
          <w:sz w:val="28"/>
          <w:szCs w:val="28"/>
          <w:highlight w:val="none"/>
          <w:u w:val="single" w:color="auto"/>
          <w:lang w:eastAsia="zh-CN"/>
        </w:rPr>
        <w:t>欧邦工程管理集团有限公司</w:t>
      </w:r>
    </w:p>
    <w:p w14:paraId="3D3DC309">
      <w:pPr>
        <w:rPr>
          <w:rFonts w:ascii="Arial"/>
          <w:color w:val="auto"/>
          <w:sz w:val="21"/>
          <w:highlight w:val="none"/>
        </w:rPr>
      </w:pPr>
    </w:p>
    <w:p w14:paraId="0583BB8C">
      <w:pPr>
        <w:rPr>
          <w:rFonts w:ascii="Arial"/>
          <w:color w:val="auto"/>
          <w:sz w:val="21"/>
          <w:highlight w:val="none"/>
        </w:rPr>
      </w:pPr>
    </w:p>
    <w:p w14:paraId="7F89E2DC">
      <w:pPr>
        <w:spacing w:line="241" w:lineRule="auto"/>
        <w:rPr>
          <w:rFonts w:ascii="Arial"/>
          <w:color w:val="auto"/>
          <w:sz w:val="21"/>
          <w:highlight w:val="none"/>
        </w:rPr>
      </w:pPr>
    </w:p>
    <w:p w14:paraId="63452960">
      <w:pPr>
        <w:pStyle w:val="2"/>
        <w:spacing w:before="78" w:line="406" w:lineRule="auto"/>
        <w:ind w:left="411" w:right="400" w:hanging="1"/>
        <w:rPr>
          <w:color w:val="auto"/>
          <w:sz w:val="24"/>
          <w:szCs w:val="24"/>
          <w:highlight w:val="none"/>
        </w:rPr>
      </w:pPr>
      <w:r>
        <w:rPr>
          <w:color w:val="auto"/>
          <w:spacing w:val="-1"/>
          <w:sz w:val="24"/>
          <w:szCs w:val="24"/>
          <w:highlight w:val="none"/>
        </w:rPr>
        <w:t>磋商供应商[公章(CA</w:t>
      </w:r>
      <w:r>
        <w:rPr>
          <w:color w:val="auto"/>
          <w:spacing w:val="-51"/>
          <w:sz w:val="24"/>
          <w:szCs w:val="24"/>
          <w:highlight w:val="none"/>
        </w:rPr>
        <w:t xml:space="preserve"> </w:t>
      </w:r>
      <w:r>
        <w:rPr>
          <w:color w:val="auto"/>
          <w:spacing w:val="-1"/>
          <w:sz w:val="24"/>
          <w:szCs w:val="24"/>
          <w:highlight w:val="none"/>
        </w:rPr>
        <w:t>签章)、</w:t>
      </w:r>
      <w:r>
        <w:rPr>
          <w:color w:val="auto"/>
          <w:spacing w:val="-71"/>
          <w:sz w:val="24"/>
          <w:szCs w:val="24"/>
          <w:highlight w:val="none"/>
        </w:rPr>
        <w:t xml:space="preserve"> </w:t>
      </w:r>
      <w:r>
        <w:rPr>
          <w:color w:val="auto"/>
          <w:spacing w:val="-1"/>
          <w:sz w:val="24"/>
          <w:szCs w:val="24"/>
          <w:highlight w:val="none"/>
        </w:rPr>
        <w:t>自然人除外]：</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r>
        <w:rPr>
          <w:color w:val="auto"/>
          <w:sz w:val="24"/>
          <w:szCs w:val="24"/>
          <w:highlight w:val="none"/>
        </w:rPr>
        <w:t xml:space="preserve"> </w:t>
      </w:r>
      <w:r>
        <w:rPr>
          <w:color w:val="auto"/>
          <w:spacing w:val="-2"/>
          <w:sz w:val="24"/>
          <w:szCs w:val="24"/>
          <w:highlight w:val="none"/>
        </w:rPr>
        <w:t>法定代表人、负责人、</w:t>
      </w:r>
      <w:r>
        <w:rPr>
          <w:color w:val="auto"/>
          <w:spacing w:val="-71"/>
          <w:sz w:val="24"/>
          <w:szCs w:val="24"/>
          <w:highlight w:val="none"/>
        </w:rPr>
        <w:t xml:space="preserve"> </w:t>
      </w:r>
      <w:r>
        <w:rPr>
          <w:color w:val="auto"/>
          <w:spacing w:val="-2"/>
          <w:sz w:val="24"/>
          <w:szCs w:val="24"/>
          <w:highlight w:val="none"/>
        </w:rPr>
        <w:t>自然人或相应的委托代理人签字[或盖章(CA</w:t>
      </w:r>
      <w:r>
        <w:rPr>
          <w:color w:val="auto"/>
          <w:spacing w:val="-51"/>
          <w:sz w:val="24"/>
          <w:szCs w:val="24"/>
          <w:highlight w:val="none"/>
        </w:rPr>
        <w:t xml:space="preserve"> </w:t>
      </w:r>
      <w:r>
        <w:rPr>
          <w:color w:val="auto"/>
          <w:spacing w:val="-2"/>
          <w:sz w:val="24"/>
          <w:szCs w:val="24"/>
          <w:highlight w:val="none"/>
        </w:rPr>
        <w:t>签章)]</w:t>
      </w:r>
    </w:p>
    <w:p w14:paraId="670C6DDC">
      <w:pPr>
        <w:pStyle w:val="2"/>
        <w:spacing w:before="3" w:line="439" w:lineRule="auto"/>
        <w:ind w:left="412" w:right="580" w:firstLine="10"/>
        <w:rPr>
          <w:color w:val="auto"/>
          <w:sz w:val="24"/>
          <w:szCs w:val="24"/>
          <w:highlight w:val="none"/>
        </w:rPr>
      </w:pPr>
      <w:r>
        <w:rPr>
          <w:color w:val="auto"/>
          <w:spacing w:val="-2"/>
          <w:sz w:val="24"/>
          <w:szCs w:val="24"/>
          <w:highlight w:val="none"/>
        </w:rPr>
        <w:t>（属自然人的应在签名处加盖大拇指指印或个人</w:t>
      </w:r>
      <w:r>
        <w:rPr>
          <w:color w:val="auto"/>
          <w:spacing w:val="-52"/>
          <w:sz w:val="24"/>
          <w:szCs w:val="24"/>
          <w:highlight w:val="none"/>
        </w:rPr>
        <w:t xml:space="preserve"> </w:t>
      </w:r>
      <w:r>
        <w:rPr>
          <w:color w:val="auto"/>
          <w:spacing w:val="-2"/>
          <w:sz w:val="24"/>
          <w:szCs w:val="24"/>
          <w:highlight w:val="none"/>
        </w:rPr>
        <w:t>CA</w:t>
      </w:r>
      <w:r>
        <w:rPr>
          <w:color w:val="auto"/>
          <w:spacing w:val="-50"/>
          <w:sz w:val="24"/>
          <w:szCs w:val="24"/>
          <w:highlight w:val="none"/>
        </w:rPr>
        <w:t xml:space="preserve"> </w:t>
      </w:r>
      <w:r>
        <w:rPr>
          <w:color w:val="auto"/>
          <w:spacing w:val="-2"/>
          <w:sz w:val="24"/>
          <w:szCs w:val="24"/>
          <w:highlight w:val="none"/>
        </w:rPr>
        <w:t>签章</w:t>
      </w:r>
      <w:r>
        <w:rPr>
          <w:color w:val="auto"/>
          <w:spacing w:val="5"/>
          <w:sz w:val="24"/>
          <w:szCs w:val="24"/>
          <w:highlight w:val="none"/>
        </w:rPr>
        <w:t>）：</w:t>
      </w:r>
      <w:r>
        <w:rPr>
          <w:color w:val="auto"/>
          <w:sz w:val="24"/>
          <w:szCs w:val="24"/>
          <w:highlight w:val="none"/>
          <w:u w:val="single" w:color="auto"/>
        </w:rPr>
        <w:t xml:space="preserve">              </w:t>
      </w:r>
      <w:r>
        <w:rPr>
          <w:color w:val="auto"/>
          <w:sz w:val="24"/>
          <w:szCs w:val="24"/>
          <w:highlight w:val="none"/>
        </w:rPr>
        <w:t xml:space="preserve"> </w:t>
      </w:r>
      <w:r>
        <w:rPr>
          <w:color w:val="auto"/>
          <w:spacing w:val="-3"/>
          <w:sz w:val="24"/>
          <w:szCs w:val="24"/>
          <w:highlight w:val="none"/>
        </w:rPr>
        <w:t>联系电话：</w:t>
      </w:r>
      <w:r>
        <w:rPr>
          <w:color w:val="auto"/>
          <w:sz w:val="24"/>
          <w:szCs w:val="24"/>
          <w:highlight w:val="none"/>
          <w:u w:val="single" w:color="auto"/>
        </w:rPr>
        <w:t xml:space="preserve">                                                </w:t>
      </w:r>
    </w:p>
    <w:p w14:paraId="39A41058">
      <w:pPr>
        <w:pStyle w:val="2"/>
        <w:spacing w:before="32" w:line="220" w:lineRule="auto"/>
        <w:ind w:left="453"/>
        <w:rPr>
          <w:color w:val="auto"/>
          <w:sz w:val="24"/>
          <w:szCs w:val="24"/>
          <w:highlight w:val="none"/>
        </w:rPr>
      </w:pPr>
      <w:r>
        <w:rPr>
          <w:color w:val="auto"/>
          <w:spacing w:val="-13"/>
          <w:sz w:val="24"/>
          <w:szCs w:val="24"/>
          <w:highlight w:val="none"/>
        </w:rPr>
        <w:t>日期：</w:t>
      </w:r>
      <w:r>
        <w:rPr>
          <w:color w:val="auto"/>
          <w:sz w:val="24"/>
          <w:szCs w:val="24"/>
          <w:highlight w:val="none"/>
          <w:u w:val="single" w:color="auto"/>
        </w:rPr>
        <w:t xml:space="preserve">              </w:t>
      </w:r>
      <w:r>
        <w:rPr>
          <w:color w:val="auto"/>
          <w:spacing w:val="-109"/>
          <w:sz w:val="24"/>
          <w:szCs w:val="24"/>
          <w:highlight w:val="none"/>
        </w:rPr>
        <w:t xml:space="preserve"> </w:t>
      </w:r>
      <w:r>
        <w:rPr>
          <w:color w:val="auto"/>
          <w:spacing w:val="-13"/>
          <w:sz w:val="24"/>
          <w:szCs w:val="24"/>
          <w:highlight w:val="none"/>
        </w:rPr>
        <w:t>年</w:t>
      </w:r>
      <w:r>
        <w:rPr>
          <w:color w:val="auto"/>
          <w:sz w:val="24"/>
          <w:szCs w:val="24"/>
          <w:highlight w:val="none"/>
          <w:u w:val="single" w:color="auto"/>
        </w:rPr>
        <w:t xml:space="preserve">           </w:t>
      </w:r>
      <w:r>
        <w:rPr>
          <w:color w:val="auto"/>
          <w:spacing w:val="-105"/>
          <w:sz w:val="24"/>
          <w:szCs w:val="24"/>
          <w:highlight w:val="none"/>
        </w:rPr>
        <w:t xml:space="preserve"> </w:t>
      </w:r>
      <w:r>
        <w:rPr>
          <w:color w:val="auto"/>
          <w:spacing w:val="-13"/>
          <w:sz w:val="24"/>
          <w:szCs w:val="24"/>
          <w:highlight w:val="none"/>
        </w:rPr>
        <w:t>月</w:t>
      </w:r>
      <w:r>
        <w:rPr>
          <w:color w:val="auto"/>
          <w:sz w:val="24"/>
          <w:szCs w:val="24"/>
          <w:highlight w:val="none"/>
          <w:u w:val="single" w:color="auto"/>
        </w:rPr>
        <w:t xml:space="preserve">           </w:t>
      </w:r>
      <w:r>
        <w:rPr>
          <w:color w:val="auto"/>
          <w:spacing w:val="-69"/>
          <w:sz w:val="24"/>
          <w:szCs w:val="24"/>
          <w:highlight w:val="none"/>
        </w:rPr>
        <w:t xml:space="preserve"> </w:t>
      </w:r>
      <w:r>
        <w:rPr>
          <w:color w:val="auto"/>
          <w:spacing w:val="-13"/>
          <w:sz w:val="24"/>
          <w:szCs w:val="24"/>
          <w:highlight w:val="none"/>
        </w:rPr>
        <w:t>日</w:t>
      </w:r>
    </w:p>
    <w:p w14:paraId="68E41158">
      <w:pPr>
        <w:spacing w:line="220" w:lineRule="auto"/>
        <w:rPr>
          <w:color w:val="auto"/>
          <w:sz w:val="24"/>
          <w:szCs w:val="24"/>
          <w:highlight w:val="none"/>
        </w:rPr>
        <w:sectPr>
          <w:footerReference r:id="rId74" w:type="default"/>
          <w:pgSz w:w="11906" w:h="16839"/>
          <w:pgMar w:top="400" w:right="1785" w:bottom="1151" w:left="1097" w:header="0" w:footer="989" w:gutter="0"/>
          <w:pgNumType w:fmt="decimal"/>
          <w:cols w:space="720" w:num="1"/>
        </w:sectPr>
      </w:pPr>
    </w:p>
    <w:p w14:paraId="165F2BA6">
      <w:pPr>
        <w:spacing w:line="271" w:lineRule="auto"/>
        <w:rPr>
          <w:rFonts w:ascii="Arial"/>
          <w:color w:val="auto"/>
          <w:sz w:val="21"/>
          <w:highlight w:val="none"/>
        </w:rPr>
      </w:pPr>
    </w:p>
    <w:p w14:paraId="2920940C">
      <w:pPr>
        <w:spacing w:line="272" w:lineRule="auto"/>
        <w:rPr>
          <w:rFonts w:ascii="Arial"/>
          <w:color w:val="auto"/>
          <w:sz w:val="21"/>
          <w:highlight w:val="none"/>
        </w:rPr>
      </w:pPr>
    </w:p>
    <w:p w14:paraId="5EC92E91">
      <w:pPr>
        <w:spacing w:line="272" w:lineRule="auto"/>
        <w:rPr>
          <w:rFonts w:ascii="Arial"/>
          <w:color w:val="auto"/>
          <w:sz w:val="21"/>
          <w:highlight w:val="none"/>
        </w:rPr>
      </w:pPr>
    </w:p>
    <w:p w14:paraId="708FE358">
      <w:pPr>
        <w:spacing w:line="272" w:lineRule="auto"/>
        <w:rPr>
          <w:rFonts w:ascii="Arial"/>
          <w:color w:val="auto"/>
          <w:sz w:val="21"/>
          <w:highlight w:val="none"/>
        </w:rPr>
      </w:pPr>
    </w:p>
    <w:p w14:paraId="50548880">
      <w:pPr>
        <w:pStyle w:val="2"/>
        <w:spacing w:before="101" w:line="225" w:lineRule="auto"/>
        <w:rPr>
          <w:color w:val="auto"/>
          <w:sz w:val="31"/>
          <w:szCs w:val="31"/>
          <w:highlight w:val="none"/>
        </w:rPr>
      </w:pPr>
      <w:r>
        <w:rPr>
          <w:b/>
          <w:bCs/>
          <w:color w:val="auto"/>
          <w:spacing w:val="3"/>
          <w:sz w:val="28"/>
          <w:szCs w:val="28"/>
          <w:highlight w:val="none"/>
        </w:rPr>
        <w:t>二、</w:t>
      </w:r>
      <w:r>
        <w:rPr>
          <w:b/>
          <w:bCs/>
          <w:color w:val="auto"/>
          <w:spacing w:val="3"/>
          <w:sz w:val="31"/>
          <w:szCs w:val="31"/>
          <w:highlight w:val="none"/>
        </w:rPr>
        <w:t>响应文件组成</w:t>
      </w:r>
    </w:p>
    <w:p w14:paraId="13631005">
      <w:pPr>
        <w:pStyle w:val="2"/>
        <w:spacing w:before="263" w:line="220" w:lineRule="auto"/>
        <w:ind w:left="569"/>
        <w:rPr>
          <w:color w:val="auto"/>
          <w:sz w:val="28"/>
          <w:szCs w:val="28"/>
          <w:highlight w:val="none"/>
        </w:rPr>
      </w:pPr>
      <w:r>
        <w:rPr>
          <w:b/>
          <w:bCs/>
          <w:color w:val="auto"/>
          <w:spacing w:val="-4"/>
          <w:sz w:val="28"/>
          <w:szCs w:val="28"/>
          <w:highlight w:val="none"/>
        </w:rPr>
        <w:t>（一）资格性响应证明材料</w:t>
      </w:r>
    </w:p>
    <w:p w14:paraId="69393554">
      <w:pPr>
        <w:pStyle w:val="2"/>
        <w:spacing w:before="290" w:line="220" w:lineRule="auto"/>
        <w:ind w:left="569"/>
        <w:rPr>
          <w:color w:val="auto"/>
          <w:sz w:val="28"/>
          <w:szCs w:val="28"/>
          <w:highlight w:val="none"/>
        </w:rPr>
      </w:pPr>
      <w:r>
        <w:rPr>
          <w:b/>
          <w:bCs/>
          <w:color w:val="auto"/>
          <w:spacing w:val="-4"/>
          <w:sz w:val="28"/>
          <w:szCs w:val="28"/>
          <w:highlight w:val="none"/>
        </w:rPr>
        <w:t>（二）符合性响应证明材料</w:t>
      </w:r>
    </w:p>
    <w:p w14:paraId="508F5720">
      <w:pPr>
        <w:pStyle w:val="2"/>
        <w:spacing w:before="290" w:line="220" w:lineRule="auto"/>
        <w:ind w:left="569"/>
        <w:rPr>
          <w:color w:val="auto"/>
          <w:sz w:val="28"/>
          <w:szCs w:val="28"/>
          <w:highlight w:val="none"/>
        </w:rPr>
      </w:pPr>
      <w:r>
        <w:rPr>
          <w:b/>
          <w:bCs/>
          <w:color w:val="auto"/>
          <w:spacing w:val="-4"/>
          <w:sz w:val="28"/>
          <w:szCs w:val="28"/>
          <w:highlight w:val="none"/>
        </w:rPr>
        <w:t>（三）其他有效证明材料</w:t>
      </w:r>
    </w:p>
    <w:p w14:paraId="6918F6D1">
      <w:pPr>
        <w:spacing w:line="220" w:lineRule="auto"/>
        <w:rPr>
          <w:color w:val="auto"/>
          <w:sz w:val="28"/>
          <w:szCs w:val="28"/>
          <w:highlight w:val="none"/>
        </w:rPr>
        <w:sectPr>
          <w:footerReference r:id="rId75" w:type="default"/>
          <w:pgSz w:w="11906" w:h="16839"/>
          <w:pgMar w:top="400" w:right="1785" w:bottom="1149" w:left="1095" w:header="0" w:footer="989" w:gutter="0"/>
          <w:pgNumType w:fmt="decimal"/>
          <w:cols w:space="720" w:num="1"/>
        </w:sectPr>
      </w:pPr>
    </w:p>
    <w:p w14:paraId="44108D97">
      <w:pPr>
        <w:spacing w:line="271" w:lineRule="auto"/>
        <w:rPr>
          <w:rFonts w:ascii="Arial"/>
          <w:color w:val="auto"/>
          <w:sz w:val="21"/>
          <w:highlight w:val="none"/>
        </w:rPr>
      </w:pPr>
    </w:p>
    <w:p w14:paraId="0651FF41">
      <w:pPr>
        <w:spacing w:line="271" w:lineRule="auto"/>
        <w:rPr>
          <w:rFonts w:ascii="Arial"/>
          <w:color w:val="auto"/>
          <w:sz w:val="21"/>
          <w:highlight w:val="none"/>
        </w:rPr>
      </w:pPr>
    </w:p>
    <w:p w14:paraId="5283A790">
      <w:pPr>
        <w:spacing w:line="272" w:lineRule="auto"/>
        <w:rPr>
          <w:rFonts w:ascii="Arial"/>
          <w:color w:val="auto"/>
          <w:sz w:val="21"/>
          <w:highlight w:val="none"/>
        </w:rPr>
      </w:pPr>
    </w:p>
    <w:p w14:paraId="6D7EC7EE">
      <w:pPr>
        <w:spacing w:line="272" w:lineRule="auto"/>
        <w:rPr>
          <w:rFonts w:ascii="Arial"/>
          <w:color w:val="auto"/>
          <w:sz w:val="21"/>
          <w:highlight w:val="none"/>
        </w:rPr>
      </w:pPr>
    </w:p>
    <w:p w14:paraId="43F8587B">
      <w:pPr>
        <w:pStyle w:val="2"/>
        <w:spacing w:before="101" w:line="351" w:lineRule="auto"/>
        <w:ind w:left="437" w:right="580" w:firstLine="133"/>
        <w:rPr>
          <w:color w:val="auto"/>
          <w:sz w:val="20"/>
          <w:szCs w:val="20"/>
          <w:highlight w:val="none"/>
        </w:rPr>
      </w:pPr>
      <w:r>
        <w:rPr>
          <w:color w:val="auto"/>
          <w:spacing w:val="8"/>
          <w:sz w:val="31"/>
          <w:szCs w:val="31"/>
          <w:highlight w:val="none"/>
        </w:rPr>
        <w:t>（一）资格性响应证明材料目录（根据所提供内容自行编写）</w:t>
      </w:r>
      <w:r>
        <w:rPr>
          <w:color w:val="auto"/>
          <w:spacing w:val="1"/>
          <w:sz w:val="31"/>
          <w:szCs w:val="31"/>
          <w:highlight w:val="none"/>
        </w:rPr>
        <w:t xml:space="preserve"> </w:t>
      </w:r>
      <w:r>
        <w:rPr>
          <w:color w:val="auto"/>
          <w:spacing w:val="7"/>
          <w:sz w:val="20"/>
          <w:szCs w:val="20"/>
          <w:highlight w:val="none"/>
        </w:rPr>
        <w:t>1.供应商相应的法定代表人、负责人、</w:t>
      </w:r>
      <w:r>
        <w:rPr>
          <w:color w:val="auto"/>
          <w:spacing w:val="-48"/>
          <w:sz w:val="20"/>
          <w:szCs w:val="20"/>
          <w:highlight w:val="none"/>
        </w:rPr>
        <w:t xml:space="preserve"> </w:t>
      </w:r>
      <w:r>
        <w:rPr>
          <w:color w:val="auto"/>
          <w:spacing w:val="7"/>
          <w:sz w:val="20"/>
          <w:szCs w:val="20"/>
          <w:highlight w:val="none"/>
        </w:rPr>
        <w:t>自然人身份证正反两面复印件</w:t>
      </w:r>
      <w:r>
        <w:rPr>
          <w:b/>
          <w:bCs/>
          <w:color w:val="auto"/>
          <w:spacing w:val="7"/>
          <w:sz w:val="20"/>
          <w:szCs w:val="20"/>
          <w:highlight w:val="none"/>
        </w:rPr>
        <w:t>（必须提供</w:t>
      </w:r>
      <w:r>
        <w:rPr>
          <w:b/>
          <w:bCs/>
          <w:color w:val="auto"/>
          <w:spacing w:val="5"/>
          <w:sz w:val="20"/>
          <w:szCs w:val="20"/>
          <w:highlight w:val="none"/>
        </w:rPr>
        <w:t>）</w:t>
      </w:r>
      <w:r>
        <w:rPr>
          <w:color w:val="auto"/>
          <w:spacing w:val="5"/>
          <w:sz w:val="20"/>
          <w:szCs w:val="20"/>
          <w:highlight w:val="none"/>
        </w:rPr>
        <w:t>；</w:t>
      </w:r>
    </w:p>
    <w:p w14:paraId="30812908">
      <w:pPr>
        <w:pStyle w:val="2"/>
        <w:spacing w:before="96" w:line="422" w:lineRule="auto"/>
        <w:ind w:left="11" w:right="2" w:firstLine="412"/>
        <w:jc w:val="both"/>
        <w:rPr>
          <w:color w:val="auto"/>
          <w:sz w:val="20"/>
          <w:szCs w:val="20"/>
          <w:highlight w:val="none"/>
        </w:rPr>
      </w:pPr>
      <w:r>
        <w:rPr>
          <w:color w:val="auto"/>
          <w:spacing w:val="11"/>
          <w:sz w:val="20"/>
          <w:szCs w:val="20"/>
          <w:highlight w:val="none"/>
        </w:rPr>
        <w:t>2.供应商的授权委托书原件、委托代理人身份证正反面复印件以及由县级以上（含县级）社会养老保</w:t>
      </w:r>
      <w:r>
        <w:rPr>
          <w:color w:val="auto"/>
          <w:spacing w:val="17"/>
          <w:sz w:val="20"/>
          <w:szCs w:val="20"/>
          <w:highlight w:val="none"/>
        </w:rPr>
        <w:t xml:space="preserve"> </w:t>
      </w:r>
      <w:r>
        <w:rPr>
          <w:color w:val="auto"/>
          <w:spacing w:val="11"/>
          <w:sz w:val="20"/>
          <w:szCs w:val="20"/>
          <w:highlight w:val="none"/>
        </w:rPr>
        <w:t>险经办机构出具的供应商为委托代理人交纳的响应文件递交截止时间前半年内任意一个月社保证明复印件</w:t>
      </w:r>
      <w:r>
        <w:rPr>
          <w:color w:val="auto"/>
          <w:spacing w:val="18"/>
          <w:sz w:val="20"/>
          <w:szCs w:val="20"/>
          <w:highlight w:val="none"/>
        </w:rPr>
        <w:t xml:space="preserve"> </w:t>
      </w:r>
      <w:r>
        <w:rPr>
          <w:color w:val="auto"/>
          <w:spacing w:val="8"/>
          <w:sz w:val="20"/>
          <w:szCs w:val="20"/>
          <w:highlight w:val="none"/>
        </w:rPr>
        <w:t>（委托代理时必须提供）。除供应商为以下三种情形的：</w:t>
      </w:r>
    </w:p>
    <w:p w14:paraId="6F820D61">
      <w:pPr>
        <w:pStyle w:val="2"/>
        <w:spacing w:before="33" w:line="330" w:lineRule="auto"/>
        <w:ind w:left="17" w:right="2" w:firstLine="413"/>
        <w:rPr>
          <w:color w:val="auto"/>
          <w:sz w:val="20"/>
          <w:szCs w:val="20"/>
          <w:highlight w:val="none"/>
        </w:rPr>
      </w:pPr>
      <w:r>
        <w:rPr>
          <w:color w:val="auto"/>
          <w:spacing w:val="7"/>
          <w:sz w:val="20"/>
          <w:szCs w:val="20"/>
          <w:highlight w:val="none"/>
        </w:rPr>
        <w:t>（1） 如供应商为</w:t>
      </w:r>
      <w:r>
        <w:rPr>
          <w:rFonts w:hint="eastAsia"/>
          <w:color w:val="auto"/>
          <w:spacing w:val="7"/>
          <w:sz w:val="20"/>
          <w:szCs w:val="20"/>
          <w:highlight w:val="none"/>
          <w:lang w:eastAsia="zh-CN"/>
        </w:rPr>
        <w:t>截标时间前60日以内成立的公司，可以</w:t>
      </w:r>
      <w:r>
        <w:rPr>
          <w:color w:val="auto"/>
          <w:spacing w:val="7"/>
          <w:sz w:val="20"/>
          <w:szCs w:val="20"/>
          <w:highlight w:val="none"/>
        </w:rPr>
        <w:t>提供供应商与委托代理人签订的劳动合同复</w:t>
      </w:r>
      <w:r>
        <w:rPr>
          <w:color w:val="auto"/>
          <w:sz w:val="20"/>
          <w:szCs w:val="20"/>
          <w:highlight w:val="none"/>
        </w:rPr>
        <w:t xml:space="preserve"> </w:t>
      </w:r>
      <w:r>
        <w:rPr>
          <w:color w:val="auto"/>
          <w:spacing w:val="7"/>
          <w:sz w:val="20"/>
          <w:szCs w:val="20"/>
          <w:highlight w:val="none"/>
        </w:rPr>
        <w:t>印件代替社保证明复印件；</w:t>
      </w:r>
    </w:p>
    <w:p w14:paraId="14EF45E8">
      <w:pPr>
        <w:pStyle w:val="2"/>
        <w:spacing w:before="220" w:line="330" w:lineRule="auto"/>
        <w:ind w:left="4" w:right="2" w:firstLine="427"/>
        <w:rPr>
          <w:color w:val="auto"/>
          <w:sz w:val="20"/>
          <w:szCs w:val="20"/>
          <w:highlight w:val="none"/>
        </w:rPr>
      </w:pPr>
      <w:r>
        <w:rPr>
          <w:color w:val="auto"/>
          <w:spacing w:val="9"/>
          <w:sz w:val="20"/>
          <w:szCs w:val="20"/>
          <w:highlight w:val="none"/>
        </w:rPr>
        <w:t>（2）如供应商为事业单位，可以提供事业单位机构编制管理证复印件或事业单位机构为其发放工资的</w:t>
      </w:r>
      <w:r>
        <w:rPr>
          <w:color w:val="auto"/>
          <w:sz w:val="20"/>
          <w:szCs w:val="20"/>
          <w:highlight w:val="none"/>
        </w:rPr>
        <w:t xml:space="preserve"> </w:t>
      </w:r>
      <w:r>
        <w:rPr>
          <w:color w:val="auto"/>
          <w:spacing w:val="8"/>
          <w:sz w:val="20"/>
          <w:szCs w:val="20"/>
          <w:highlight w:val="none"/>
        </w:rPr>
        <w:t>工资条复印件代替社保证明复印件；</w:t>
      </w:r>
    </w:p>
    <w:p w14:paraId="55C51960">
      <w:pPr>
        <w:pStyle w:val="2"/>
        <w:spacing w:before="221" w:line="330" w:lineRule="auto"/>
        <w:ind w:left="18" w:right="2" w:firstLine="413"/>
        <w:rPr>
          <w:color w:val="auto"/>
          <w:sz w:val="20"/>
          <w:szCs w:val="20"/>
          <w:highlight w:val="none"/>
        </w:rPr>
      </w:pPr>
      <w:r>
        <w:rPr>
          <w:color w:val="auto"/>
          <w:spacing w:val="9"/>
          <w:sz w:val="20"/>
          <w:szCs w:val="20"/>
          <w:highlight w:val="none"/>
        </w:rPr>
        <w:t>（3）如委托代理人为免缴纳社保人员，提供免缴纳社保的证明材料复印件及供应商与委托代理人签订</w:t>
      </w:r>
      <w:r>
        <w:rPr>
          <w:color w:val="auto"/>
          <w:sz w:val="20"/>
          <w:szCs w:val="20"/>
          <w:highlight w:val="none"/>
        </w:rPr>
        <w:t xml:space="preserve"> </w:t>
      </w:r>
      <w:r>
        <w:rPr>
          <w:color w:val="auto"/>
          <w:spacing w:val="7"/>
          <w:sz w:val="20"/>
          <w:szCs w:val="20"/>
          <w:highlight w:val="none"/>
        </w:rPr>
        <w:t>的劳动合同复印件代替社保证明复印件。</w:t>
      </w:r>
    </w:p>
    <w:p w14:paraId="2389D429">
      <w:pPr>
        <w:pStyle w:val="2"/>
        <w:spacing w:before="220" w:line="417" w:lineRule="auto"/>
        <w:ind w:left="5" w:right="2" w:firstLine="410"/>
        <w:rPr>
          <w:color w:val="auto"/>
          <w:sz w:val="20"/>
          <w:szCs w:val="20"/>
          <w:highlight w:val="none"/>
        </w:rPr>
      </w:pPr>
      <w:r>
        <w:rPr>
          <w:b/>
          <w:bCs/>
          <w:color w:val="auto"/>
          <w:spacing w:val="10"/>
          <w:sz w:val="20"/>
          <w:szCs w:val="20"/>
          <w:highlight w:val="none"/>
        </w:rPr>
        <w:t>【属自然人的应提供由县级以上（含县级）社会养老保险经办机构出具</w:t>
      </w:r>
      <w:r>
        <w:rPr>
          <w:b/>
          <w:bCs/>
          <w:color w:val="auto"/>
          <w:spacing w:val="9"/>
          <w:sz w:val="20"/>
          <w:szCs w:val="20"/>
          <w:highlight w:val="none"/>
        </w:rPr>
        <w:t>的自然人本人及委托代理人所</w:t>
      </w:r>
      <w:r>
        <w:rPr>
          <w:color w:val="auto"/>
          <w:sz w:val="20"/>
          <w:szCs w:val="20"/>
          <w:highlight w:val="none"/>
        </w:rPr>
        <w:t xml:space="preserve"> </w:t>
      </w:r>
      <w:r>
        <w:rPr>
          <w:b/>
          <w:bCs/>
          <w:color w:val="auto"/>
          <w:spacing w:val="8"/>
          <w:sz w:val="20"/>
          <w:szCs w:val="20"/>
          <w:highlight w:val="none"/>
        </w:rPr>
        <w:t>交纳的响应文件递交截止时间前半年内任意一个月社保证明复印件</w:t>
      </w:r>
      <w:r>
        <w:rPr>
          <w:color w:val="auto"/>
          <w:spacing w:val="8"/>
          <w:sz w:val="20"/>
          <w:szCs w:val="20"/>
          <w:highlight w:val="none"/>
        </w:rPr>
        <w:t>】</w:t>
      </w:r>
      <w:r>
        <w:rPr>
          <w:b/>
          <w:bCs/>
          <w:color w:val="auto"/>
          <w:spacing w:val="8"/>
          <w:sz w:val="20"/>
          <w:szCs w:val="20"/>
          <w:highlight w:val="none"/>
        </w:rPr>
        <w:t>（委托代理时必须提供</w:t>
      </w:r>
      <w:r>
        <w:rPr>
          <w:b/>
          <w:bCs/>
          <w:color w:val="auto"/>
          <w:spacing w:val="6"/>
          <w:sz w:val="20"/>
          <w:szCs w:val="20"/>
          <w:highlight w:val="none"/>
        </w:rPr>
        <w:t>）</w:t>
      </w:r>
      <w:r>
        <w:rPr>
          <w:color w:val="auto"/>
          <w:spacing w:val="6"/>
          <w:sz w:val="20"/>
          <w:szCs w:val="20"/>
          <w:highlight w:val="none"/>
        </w:rPr>
        <w:t>；</w:t>
      </w:r>
    </w:p>
    <w:p w14:paraId="585BBE2D">
      <w:pPr>
        <w:pStyle w:val="2"/>
        <w:spacing w:before="32" w:line="417" w:lineRule="auto"/>
        <w:ind w:left="5" w:right="2" w:firstLine="420"/>
        <w:rPr>
          <w:color w:val="auto"/>
          <w:sz w:val="20"/>
          <w:szCs w:val="20"/>
          <w:highlight w:val="none"/>
        </w:rPr>
      </w:pPr>
      <w:r>
        <w:rPr>
          <w:color w:val="auto"/>
          <w:spacing w:val="11"/>
          <w:sz w:val="20"/>
          <w:szCs w:val="20"/>
          <w:highlight w:val="none"/>
        </w:rPr>
        <w:t>3.供应商参加政府采购活动前</w:t>
      </w:r>
      <w:r>
        <w:rPr>
          <w:color w:val="auto"/>
          <w:spacing w:val="-30"/>
          <w:sz w:val="20"/>
          <w:szCs w:val="20"/>
          <w:highlight w:val="none"/>
        </w:rPr>
        <w:t xml:space="preserve"> </w:t>
      </w:r>
      <w:r>
        <w:rPr>
          <w:color w:val="auto"/>
          <w:spacing w:val="11"/>
          <w:sz w:val="20"/>
          <w:szCs w:val="20"/>
          <w:highlight w:val="none"/>
        </w:rPr>
        <w:t>3</w:t>
      </w:r>
      <w:r>
        <w:rPr>
          <w:color w:val="auto"/>
          <w:spacing w:val="-37"/>
          <w:sz w:val="20"/>
          <w:szCs w:val="20"/>
          <w:highlight w:val="none"/>
        </w:rPr>
        <w:t xml:space="preserve"> </w:t>
      </w:r>
      <w:r>
        <w:rPr>
          <w:color w:val="auto"/>
          <w:spacing w:val="11"/>
          <w:sz w:val="20"/>
          <w:szCs w:val="20"/>
          <w:highlight w:val="none"/>
        </w:rPr>
        <w:t>年内在经营活动中</w:t>
      </w:r>
      <w:r>
        <w:rPr>
          <w:color w:val="auto"/>
          <w:spacing w:val="10"/>
          <w:sz w:val="20"/>
          <w:szCs w:val="20"/>
          <w:highlight w:val="none"/>
        </w:rPr>
        <w:t>没有重大违法记录及有关信用信息的书面声明</w:t>
      </w:r>
      <w:r>
        <w:rPr>
          <w:b/>
          <w:bCs/>
          <w:color w:val="auto"/>
          <w:spacing w:val="10"/>
          <w:sz w:val="20"/>
          <w:szCs w:val="20"/>
          <w:highlight w:val="none"/>
        </w:rPr>
        <w:t>（必</w:t>
      </w:r>
      <w:r>
        <w:rPr>
          <w:color w:val="auto"/>
          <w:sz w:val="20"/>
          <w:szCs w:val="20"/>
          <w:highlight w:val="none"/>
        </w:rPr>
        <w:t xml:space="preserve"> </w:t>
      </w:r>
      <w:r>
        <w:rPr>
          <w:b/>
          <w:bCs/>
          <w:color w:val="auto"/>
          <w:spacing w:val="4"/>
          <w:sz w:val="20"/>
          <w:szCs w:val="20"/>
          <w:highlight w:val="none"/>
        </w:rPr>
        <w:t>须提供</w:t>
      </w:r>
      <w:r>
        <w:rPr>
          <w:b/>
          <w:bCs/>
          <w:color w:val="auto"/>
          <w:spacing w:val="-1"/>
          <w:sz w:val="20"/>
          <w:szCs w:val="20"/>
          <w:highlight w:val="none"/>
        </w:rPr>
        <w:t>）</w:t>
      </w:r>
      <w:r>
        <w:rPr>
          <w:color w:val="auto"/>
          <w:spacing w:val="-1"/>
          <w:sz w:val="20"/>
          <w:szCs w:val="20"/>
          <w:highlight w:val="none"/>
        </w:rPr>
        <w:t>；</w:t>
      </w:r>
    </w:p>
    <w:p w14:paraId="0FABA3BA">
      <w:pPr>
        <w:pStyle w:val="2"/>
        <w:spacing w:before="33" w:line="417" w:lineRule="auto"/>
        <w:ind w:left="425" w:right="1391" w:hanging="5"/>
        <w:rPr>
          <w:color w:val="auto"/>
          <w:sz w:val="20"/>
          <w:szCs w:val="20"/>
          <w:highlight w:val="none"/>
        </w:rPr>
      </w:pPr>
      <w:r>
        <w:rPr>
          <w:color w:val="auto"/>
          <w:spacing w:val="8"/>
          <w:sz w:val="20"/>
          <w:szCs w:val="20"/>
          <w:highlight w:val="none"/>
        </w:rPr>
        <w:t>4.供应商的法人或者其他组织营业执照等证明文件复</w:t>
      </w:r>
      <w:r>
        <w:rPr>
          <w:color w:val="auto"/>
          <w:spacing w:val="7"/>
          <w:sz w:val="20"/>
          <w:szCs w:val="20"/>
          <w:highlight w:val="none"/>
        </w:rPr>
        <w:t>印件</w:t>
      </w:r>
      <w:r>
        <w:rPr>
          <w:b/>
          <w:bCs/>
          <w:color w:val="auto"/>
          <w:spacing w:val="7"/>
          <w:sz w:val="20"/>
          <w:szCs w:val="20"/>
          <w:highlight w:val="none"/>
        </w:rPr>
        <w:t>（必须提供，</w:t>
      </w:r>
      <w:r>
        <w:rPr>
          <w:color w:val="auto"/>
          <w:spacing w:val="-50"/>
          <w:sz w:val="20"/>
          <w:szCs w:val="20"/>
          <w:highlight w:val="none"/>
        </w:rPr>
        <w:t xml:space="preserve"> </w:t>
      </w:r>
      <w:r>
        <w:rPr>
          <w:b/>
          <w:bCs/>
          <w:color w:val="auto"/>
          <w:spacing w:val="7"/>
          <w:sz w:val="20"/>
          <w:szCs w:val="20"/>
          <w:highlight w:val="none"/>
        </w:rPr>
        <w:t>自然人除外</w:t>
      </w:r>
      <w:r>
        <w:rPr>
          <w:b/>
          <w:bCs/>
          <w:color w:val="auto"/>
          <w:spacing w:val="-16"/>
          <w:sz w:val="20"/>
          <w:szCs w:val="20"/>
          <w:highlight w:val="none"/>
        </w:rPr>
        <w:t>）</w:t>
      </w:r>
      <w:r>
        <w:rPr>
          <w:color w:val="auto"/>
          <w:spacing w:val="-16"/>
          <w:sz w:val="20"/>
          <w:szCs w:val="20"/>
          <w:highlight w:val="none"/>
        </w:rPr>
        <w:t>；</w:t>
      </w:r>
      <w:r>
        <w:rPr>
          <w:color w:val="auto"/>
          <w:sz w:val="20"/>
          <w:szCs w:val="20"/>
          <w:highlight w:val="none"/>
        </w:rPr>
        <w:t xml:space="preserve"> </w:t>
      </w:r>
      <w:r>
        <w:rPr>
          <w:color w:val="auto"/>
          <w:spacing w:val="8"/>
          <w:sz w:val="20"/>
          <w:szCs w:val="20"/>
          <w:highlight w:val="none"/>
        </w:rPr>
        <w:t>5.供应商有效的资质证书复印件</w:t>
      </w:r>
      <w:r>
        <w:rPr>
          <w:b/>
          <w:bCs/>
          <w:color w:val="auto"/>
          <w:spacing w:val="8"/>
          <w:sz w:val="20"/>
          <w:szCs w:val="20"/>
          <w:highlight w:val="none"/>
        </w:rPr>
        <w:t>（必须提供</w:t>
      </w:r>
      <w:r>
        <w:rPr>
          <w:b/>
          <w:bCs/>
          <w:color w:val="auto"/>
          <w:spacing w:val="1"/>
          <w:sz w:val="20"/>
          <w:szCs w:val="20"/>
          <w:highlight w:val="none"/>
        </w:rPr>
        <w:t>）；</w:t>
      </w:r>
    </w:p>
    <w:p w14:paraId="3BD9902D">
      <w:pPr>
        <w:pStyle w:val="2"/>
        <w:spacing w:before="32" w:line="228" w:lineRule="auto"/>
        <w:ind w:left="423"/>
        <w:rPr>
          <w:color w:val="auto"/>
          <w:sz w:val="20"/>
          <w:szCs w:val="20"/>
          <w:highlight w:val="none"/>
        </w:rPr>
      </w:pPr>
      <w:r>
        <w:rPr>
          <w:color w:val="auto"/>
          <w:spacing w:val="8"/>
          <w:sz w:val="20"/>
          <w:szCs w:val="20"/>
          <w:highlight w:val="none"/>
        </w:rPr>
        <w:t>6.供应商有效的安全生产许可证书复印件</w:t>
      </w:r>
      <w:r>
        <w:rPr>
          <w:b/>
          <w:bCs/>
          <w:color w:val="auto"/>
          <w:spacing w:val="8"/>
          <w:sz w:val="20"/>
          <w:szCs w:val="20"/>
          <w:highlight w:val="none"/>
        </w:rPr>
        <w:t>（必须提供</w:t>
      </w:r>
      <w:r>
        <w:rPr>
          <w:b/>
          <w:bCs/>
          <w:color w:val="auto"/>
          <w:spacing w:val="6"/>
          <w:sz w:val="20"/>
          <w:szCs w:val="20"/>
          <w:highlight w:val="none"/>
        </w:rPr>
        <w:t>）；</w:t>
      </w:r>
    </w:p>
    <w:p w14:paraId="6F0A7BA1">
      <w:pPr>
        <w:pStyle w:val="2"/>
        <w:spacing w:before="221" w:line="422" w:lineRule="auto"/>
        <w:ind w:left="3" w:right="2" w:firstLine="423"/>
        <w:rPr>
          <w:color w:val="auto"/>
          <w:sz w:val="20"/>
          <w:szCs w:val="20"/>
          <w:highlight w:val="none"/>
        </w:rPr>
      </w:pPr>
      <w:r>
        <w:rPr>
          <w:color w:val="auto"/>
          <w:spacing w:val="7"/>
          <w:sz w:val="20"/>
          <w:szCs w:val="20"/>
          <w:highlight w:val="none"/>
        </w:rPr>
        <w:t>7.</w:t>
      </w:r>
      <w:r>
        <w:rPr>
          <w:rFonts w:hint="eastAsia"/>
          <w:color w:val="auto"/>
          <w:spacing w:val="7"/>
          <w:sz w:val="20"/>
          <w:szCs w:val="20"/>
          <w:highlight w:val="none"/>
          <w:lang w:eastAsia="zh-CN"/>
        </w:rPr>
        <w:t>供应商财务状况报告[提供2024年（或2025年）经审计的财务报告，供应商成立不满一年的应按提供截标之日上一个月的财务状况报告。（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或供应商开户行出具的银行资信证明文件（格式自拟）</w:t>
      </w:r>
      <w:r>
        <w:rPr>
          <w:b/>
          <w:bCs/>
          <w:color w:val="auto"/>
          <w:spacing w:val="7"/>
          <w:sz w:val="20"/>
          <w:szCs w:val="20"/>
          <w:highlight w:val="none"/>
        </w:rPr>
        <w:t>（必须提供</w:t>
      </w:r>
      <w:r>
        <w:rPr>
          <w:b/>
          <w:bCs/>
          <w:color w:val="auto"/>
          <w:spacing w:val="-1"/>
          <w:sz w:val="20"/>
          <w:szCs w:val="20"/>
          <w:highlight w:val="none"/>
        </w:rPr>
        <w:t>）</w:t>
      </w:r>
      <w:r>
        <w:rPr>
          <w:color w:val="auto"/>
          <w:spacing w:val="-2"/>
          <w:sz w:val="20"/>
          <w:szCs w:val="20"/>
          <w:highlight w:val="none"/>
        </w:rPr>
        <w:t>；</w:t>
      </w:r>
    </w:p>
    <w:p w14:paraId="389CF40A">
      <w:pPr>
        <w:pStyle w:val="2"/>
        <w:spacing w:before="35" w:line="424" w:lineRule="auto"/>
        <w:ind w:firstLine="422"/>
        <w:rPr>
          <w:color w:val="auto"/>
          <w:sz w:val="20"/>
          <w:szCs w:val="20"/>
          <w:highlight w:val="none"/>
        </w:rPr>
      </w:pPr>
      <w:r>
        <w:rPr>
          <w:color w:val="auto"/>
          <w:spacing w:val="12"/>
          <w:sz w:val="20"/>
          <w:szCs w:val="20"/>
          <w:highlight w:val="none"/>
        </w:rPr>
        <w:t>8.供应商近半年内任意一个月依法缴纳税收的</w:t>
      </w:r>
      <w:r>
        <w:rPr>
          <w:color w:val="auto"/>
          <w:spacing w:val="11"/>
          <w:sz w:val="20"/>
          <w:szCs w:val="20"/>
          <w:highlight w:val="none"/>
        </w:rPr>
        <w:t>证明材料【①响应文件提交截止时间前半年内任意一个</w:t>
      </w:r>
      <w:r>
        <w:rPr>
          <w:color w:val="auto"/>
          <w:sz w:val="20"/>
          <w:szCs w:val="20"/>
          <w:highlight w:val="none"/>
        </w:rPr>
        <w:t xml:space="preserve"> </w:t>
      </w:r>
      <w:r>
        <w:rPr>
          <w:color w:val="auto"/>
          <w:spacing w:val="11"/>
          <w:sz w:val="20"/>
          <w:szCs w:val="20"/>
          <w:highlight w:val="none"/>
        </w:rPr>
        <w:t>月的依法缴纳税收的凭据；②依法免税的供应商，必须提供相应文件证明其依法免税或零申报证明资料；</w:t>
      </w:r>
      <w:r>
        <w:rPr>
          <w:color w:val="auto"/>
          <w:spacing w:val="16"/>
          <w:sz w:val="20"/>
          <w:szCs w:val="20"/>
          <w:highlight w:val="none"/>
        </w:rPr>
        <w:t xml:space="preserve"> </w:t>
      </w:r>
      <w:r>
        <w:rPr>
          <w:color w:val="auto"/>
          <w:spacing w:val="12"/>
          <w:sz w:val="20"/>
          <w:szCs w:val="20"/>
          <w:highlight w:val="none"/>
        </w:rPr>
        <w:t>③从成立之日起到响应文件提交截止时间止不足要求月数的，只需提</w:t>
      </w:r>
      <w:r>
        <w:rPr>
          <w:color w:val="auto"/>
          <w:spacing w:val="11"/>
          <w:sz w:val="20"/>
          <w:szCs w:val="20"/>
          <w:highlight w:val="none"/>
        </w:rPr>
        <w:t>供从成立之日起的依法缴纳税收相应</w:t>
      </w:r>
      <w:r>
        <w:rPr>
          <w:color w:val="auto"/>
          <w:sz w:val="20"/>
          <w:szCs w:val="20"/>
          <w:highlight w:val="none"/>
        </w:rPr>
        <w:t xml:space="preserve"> </w:t>
      </w:r>
      <w:r>
        <w:rPr>
          <w:color w:val="auto"/>
          <w:spacing w:val="9"/>
          <w:sz w:val="20"/>
          <w:szCs w:val="20"/>
          <w:highlight w:val="none"/>
        </w:rPr>
        <w:t>证明文件（格式自拟）。】复印件</w:t>
      </w:r>
      <w:r>
        <w:rPr>
          <w:b/>
          <w:bCs/>
          <w:color w:val="auto"/>
          <w:spacing w:val="9"/>
          <w:sz w:val="20"/>
          <w:szCs w:val="20"/>
          <w:highlight w:val="none"/>
        </w:rPr>
        <w:t>（必须提供</w:t>
      </w:r>
      <w:r>
        <w:rPr>
          <w:b/>
          <w:bCs/>
          <w:color w:val="auto"/>
          <w:spacing w:val="-2"/>
          <w:sz w:val="20"/>
          <w:szCs w:val="20"/>
          <w:highlight w:val="none"/>
        </w:rPr>
        <w:t>）；</w:t>
      </w:r>
    </w:p>
    <w:p w14:paraId="2B44006E">
      <w:pPr>
        <w:pStyle w:val="2"/>
        <w:spacing w:before="35" w:line="424" w:lineRule="auto"/>
        <w:ind w:left="3" w:firstLine="524"/>
        <w:jc w:val="both"/>
        <w:rPr>
          <w:color w:val="auto"/>
          <w:sz w:val="20"/>
          <w:szCs w:val="20"/>
          <w:highlight w:val="none"/>
        </w:rPr>
      </w:pPr>
      <w:r>
        <w:rPr>
          <w:rFonts w:ascii="Times New Roman" w:hAnsi="Times New Roman" w:eastAsia="Times New Roman" w:cs="Times New Roman"/>
          <w:color w:val="auto"/>
          <w:spacing w:val="10"/>
          <w:sz w:val="20"/>
          <w:szCs w:val="20"/>
          <w:highlight w:val="none"/>
        </w:rPr>
        <w:t>9.</w:t>
      </w:r>
      <w:r>
        <w:rPr>
          <w:color w:val="auto"/>
          <w:spacing w:val="10"/>
          <w:sz w:val="20"/>
          <w:szCs w:val="20"/>
          <w:highlight w:val="none"/>
        </w:rPr>
        <w:t>供应商依法缴纳社会保障资金的相关材料【①响应文件提交截止时间前半年内任意一个月的依法缴</w:t>
      </w:r>
      <w:r>
        <w:rPr>
          <w:color w:val="auto"/>
          <w:spacing w:val="9"/>
          <w:sz w:val="20"/>
          <w:szCs w:val="20"/>
          <w:highlight w:val="none"/>
        </w:rPr>
        <w:t xml:space="preserve"> </w:t>
      </w:r>
      <w:r>
        <w:rPr>
          <w:color w:val="auto"/>
          <w:spacing w:val="12"/>
          <w:sz w:val="20"/>
          <w:szCs w:val="20"/>
          <w:highlight w:val="none"/>
        </w:rPr>
        <w:t>纳社会保障资金的缴费凭证；②依法不需要缴纳社会保障资金</w:t>
      </w:r>
      <w:r>
        <w:rPr>
          <w:color w:val="auto"/>
          <w:spacing w:val="11"/>
          <w:sz w:val="20"/>
          <w:szCs w:val="20"/>
          <w:highlight w:val="none"/>
        </w:rPr>
        <w:t>的供应商，必须提供相应文件证明不需要缴</w:t>
      </w:r>
      <w:r>
        <w:rPr>
          <w:color w:val="auto"/>
          <w:sz w:val="20"/>
          <w:szCs w:val="20"/>
          <w:highlight w:val="none"/>
        </w:rPr>
        <w:t xml:space="preserve"> </w:t>
      </w:r>
      <w:r>
        <w:rPr>
          <w:color w:val="auto"/>
          <w:spacing w:val="12"/>
          <w:sz w:val="20"/>
          <w:szCs w:val="20"/>
          <w:highlight w:val="none"/>
        </w:rPr>
        <w:t>纳社会保障资金；③从取得营业执照时间起到响应文件提交截止时</w:t>
      </w:r>
      <w:r>
        <w:rPr>
          <w:color w:val="auto"/>
          <w:spacing w:val="11"/>
          <w:sz w:val="20"/>
          <w:szCs w:val="20"/>
          <w:highlight w:val="none"/>
        </w:rPr>
        <w:t>间为止不足要求月数的只需提供从取得</w:t>
      </w:r>
      <w:r>
        <w:rPr>
          <w:color w:val="auto"/>
          <w:sz w:val="20"/>
          <w:szCs w:val="20"/>
          <w:highlight w:val="none"/>
        </w:rPr>
        <w:t xml:space="preserve"> </w:t>
      </w:r>
      <w:r>
        <w:rPr>
          <w:color w:val="auto"/>
          <w:spacing w:val="9"/>
          <w:sz w:val="20"/>
          <w:szCs w:val="20"/>
          <w:highlight w:val="none"/>
        </w:rPr>
        <w:t>营业执照起的依法缴纳社会保障资金的相应证明文件（格式自拟）。】</w:t>
      </w:r>
      <w:r>
        <w:rPr>
          <w:b/>
          <w:bCs/>
          <w:color w:val="auto"/>
          <w:spacing w:val="9"/>
          <w:sz w:val="20"/>
          <w:szCs w:val="20"/>
          <w:highlight w:val="none"/>
        </w:rPr>
        <w:t>（必须提供）</w:t>
      </w:r>
    </w:p>
    <w:p w14:paraId="6B461643">
      <w:pPr>
        <w:pStyle w:val="2"/>
        <w:spacing w:before="65" w:line="228" w:lineRule="auto"/>
        <w:ind w:left="234"/>
        <w:rPr>
          <w:color w:val="auto"/>
          <w:sz w:val="20"/>
          <w:szCs w:val="20"/>
          <w:highlight w:val="none"/>
        </w:rPr>
      </w:pPr>
      <w:r>
        <w:rPr>
          <w:color w:val="auto"/>
          <w:spacing w:val="9"/>
          <w:sz w:val="20"/>
          <w:szCs w:val="20"/>
          <w:highlight w:val="none"/>
        </w:rPr>
        <w:t>10.提供服务企业属于小型、微型企业【中小微型企业划分标准按照《国家统计局关于印发《统计上</w:t>
      </w:r>
    </w:p>
    <w:p w14:paraId="0FE0AB9F">
      <w:pPr>
        <w:pStyle w:val="2"/>
        <w:spacing w:before="222" w:line="425" w:lineRule="auto"/>
        <w:ind w:left="10" w:right="76" w:firstLine="2"/>
        <w:rPr>
          <w:color w:val="auto"/>
          <w:sz w:val="19"/>
          <w:szCs w:val="19"/>
          <w:highlight w:val="none"/>
        </w:rPr>
      </w:pPr>
      <w:r>
        <w:rPr>
          <w:color w:val="auto"/>
          <w:spacing w:val="10"/>
          <w:sz w:val="20"/>
          <w:szCs w:val="20"/>
          <w:highlight w:val="none"/>
        </w:rPr>
        <w:t>大中小微型企业划分办法〔2017〕》的通知》</w:t>
      </w:r>
      <w:r>
        <w:rPr>
          <w:color w:val="auto"/>
          <w:spacing w:val="-79"/>
          <w:sz w:val="20"/>
          <w:szCs w:val="20"/>
          <w:highlight w:val="none"/>
        </w:rPr>
        <w:t xml:space="preserve"> </w:t>
      </w:r>
      <w:r>
        <w:rPr>
          <w:color w:val="auto"/>
          <w:spacing w:val="10"/>
          <w:sz w:val="20"/>
          <w:szCs w:val="20"/>
          <w:highlight w:val="none"/>
        </w:rPr>
        <w:t>（国统字〔2017〕213 号）执行，具体</w:t>
      </w:r>
      <w:r>
        <w:rPr>
          <w:color w:val="auto"/>
          <w:spacing w:val="9"/>
          <w:sz w:val="20"/>
          <w:szCs w:val="20"/>
          <w:highlight w:val="none"/>
        </w:rPr>
        <w:t>划分标准见第四章评</w:t>
      </w:r>
      <w:r>
        <w:rPr>
          <w:color w:val="auto"/>
          <w:sz w:val="20"/>
          <w:szCs w:val="20"/>
          <w:highlight w:val="none"/>
        </w:rPr>
        <w:t xml:space="preserve"> </w:t>
      </w:r>
      <w:r>
        <w:rPr>
          <w:color w:val="auto"/>
          <w:spacing w:val="8"/>
          <w:sz w:val="20"/>
          <w:szCs w:val="20"/>
          <w:highlight w:val="none"/>
        </w:rPr>
        <w:t>标办法中附表《统计上大中小微型企业划分标准》】，以提供的《</w:t>
      </w:r>
      <w:r>
        <w:rPr>
          <w:color w:val="auto"/>
          <w:spacing w:val="7"/>
          <w:sz w:val="20"/>
          <w:szCs w:val="20"/>
          <w:highlight w:val="none"/>
        </w:rPr>
        <w:t>中小企业声明函》（见附件）为准</w:t>
      </w:r>
      <w:r>
        <w:rPr>
          <w:b/>
          <w:bCs/>
          <w:color w:val="auto"/>
          <w:spacing w:val="7"/>
          <w:sz w:val="19"/>
          <w:szCs w:val="19"/>
          <w:highlight w:val="none"/>
        </w:rPr>
        <w:t>（必须</w:t>
      </w:r>
      <w:r>
        <w:rPr>
          <w:color w:val="auto"/>
          <w:sz w:val="19"/>
          <w:szCs w:val="19"/>
          <w:highlight w:val="none"/>
        </w:rPr>
        <w:t xml:space="preserve"> </w:t>
      </w:r>
      <w:r>
        <w:rPr>
          <w:b/>
          <w:bCs/>
          <w:color w:val="auto"/>
          <w:spacing w:val="4"/>
          <w:sz w:val="19"/>
          <w:szCs w:val="19"/>
          <w:highlight w:val="none"/>
        </w:rPr>
        <w:t>提供</w:t>
      </w:r>
      <w:r>
        <w:rPr>
          <w:b/>
          <w:bCs/>
          <w:color w:val="auto"/>
          <w:spacing w:val="-2"/>
          <w:sz w:val="19"/>
          <w:szCs w:val="19"/>
          <w:highlight w:val="none"/>
        </w:rPr>
        <w:t>）；</w:t>
      </w:r>
    </w:p>
    <w:p w14:paraId="125D046F">
      <w:pPr>
        <w:spacing w:line="308" w:lineRule="auto"/>
        <w:rPr>
          <w:rFonts w:ascii="Arial"/>
          <w:color w:val="auto"/>
          <w:sz w:val="21"/>
          <w:highlight w:val="none"/>
        </w:rPr>
      </w:pPr>
    </w:p>
    <w:p w14:paraId="7E1C0263">
      <w:pPr>
        <w:spacing w:line="309" w:lineRule="auto"/>
        <w:rPr>
          <w:rFonts w:ascii="Arial"/>
          <w:color w:val="auto"/>
          <w:sz w:val="21"/>
          <w:highlight w:val="none"/>
        </w:rPr>
      </w:pPr>
    </w:p>
    <w:p w14:paraId="7F479CDB">
      <w:pPr>
        <w:pStyle w:val="2"/>
        <w:spacing w:before="91" w:line="220" w:lineRule="auto"/>
        <w:jc w:val="right"/>
        <w:rPr>
          <w:color w:val="auto"/>
          <w:sz w:val="28"/>
          <w:szCs w:val="28"/>
          <w:highlight w:val="none"/>
        </w:rPr>
      </w:pPr>
      <w:r>
        <w:rPr>
          <w:b/>
          <w:bCs/>
          <w:color w:val="auto"/>
          <w:spacing w:val="-13"/>
          <w:sz w:val="28"/>
          <w:szCs w:val="28"/>
          <w:highlight w:val="none"/>
        </w:rPr>
        <w:t>1.供应商相应的法定代表人、负责人、自然人身份证正反两面</w:t>
      </w:r>
      <w:r>
        <w:rPr>
          <w:b/>
          <w:bCs/>
          <w:color w:val="auto"/>
          <w:spacing w:val="-14"/>
          <w:sz w:val="28"/>
          <w:szCs w:val="28"/>
          <w:highlight w:val="none"/>
        </w:rPr>
        <w:t>复印件（必须提供</w:t>
      </w:r>
      <w:r>
        <w:rPr>
          <w:b/>
          <w:bCs/>
          <w:color w:val="auto"/>
          <w:spacing w:val="-64"/>
          <w:w w:val="85"/>
          <w:sz w:val="28"/>
          <w:szCs w:val="28"/>
          <w:highlight w:val="none"/>
        </w:rPr>
        <w:t>）；</w:t>
      </w:r>
    </w:p>
    <w:p w14:paraId="195C1A1F">
      <w:pPr>
        <w:spacing w:line="263" w:lineRule="auto"/>
        <w:rPr>
          <w:rFonts w:ascii="Arial"/>
          <w:color w:val="auto"/>
          <w:sz w:val="21"/>
          <w:highlight w:val="none"/>
        </w:rPr>
      </w:pPr>
    </w:p>
    <w:p w14:paraId="018BF289">
      <w:pPr>
        <w:spacing w:line="263" w:lineRule="auto"/>
        <w:rPr>
          <w:rFonts w:ascii="Arial"/>
          <w:color w:val="auto"/>
          <w:sz w:val="21"/>
          <w:highlight w:val="none"/>
        </w:rPr>
      </w:pPr>
    </w:p>
    <w:p w14:paraId="505C09CA">
      <w:pPr>
        <w:spacing w:line="263" w:lineRule="auto"/>
        <w:rPr>
          <w:rFonts w:ascii="Arial"/>
          <w:color w:val="auto"/>
          <w:sz w:val="21"/>
          <w:highlight w:val="none"/>
        </w:rPr>
      </w:pPr>
    </w:p>
    <w:p w14:paraId="1E1A202B">
      <w:pPr>
        <w:spacing w:line="263" w:lineRule="auto"/>
        <w:rPr>
          <w:rFonts w:ascii="Arial"/>
          <w:color w:val="auto"/>
          <w:sz w:val="21"/>
          <w:highlight w:val="none"/>
        </w:rPr>
      </w:pPr>
    </w:p>
    <w:p w14:paraId="312DD5B0">
      <w:pPr>
        <w:spacing w:line="263" w:lineRule="auto"/>
        <w:rPr>
          <w:rFonts w:ascii="Arial"/>
          <w:color w:val="auto"/>
          <w:sz w:val="21"/>
          <w:highlight w:val="none"/>
        </w:rPr>
      </w:pPr>
    </w:p>
    <w:p w14:paraId="6AF84E43">
      <w:pPr>
        <w:spacing w:line="263" w:lineRule="auto"/>
        <w:rPr>
          <w:rFonts w:ascii="Arial"/>
          <w:color w:val="auto"/>
          <w:sz w:val="21"/>
          <w:highlight w:val="none"/>
        </w:rPr>
      </w:pPr>
    </w:p>
    <w:p w14:paraId="4DDF3C11">
      <w:pPr>
        <w:spacing w:line="263" w:lineRule="auto"/>
        <w:rPr>
          <w:rFonts w:ascii="Arial"/>
          <w:color w:val="auto"/>
          <w:sz w:val="21"/>
          <w:highlight w:val="none"/>
        </w:rPr>
      </w:pPr>
    </w:p>
    <w:p w14:paraId="530A6DDB">
      <w:pPr>
        <w:spacing w:line="263" w:lineRule="auto"/>
        <w:rPr>
          <w:rFonts w:ascii="Arial"/>
          <w:color w:val="auto"/>
          <w:sz w:val="21"/>
          <w:highlight w:val="none"/>
        </w:rPr>
      </w:pPr>
    </w:p>
    <w:p w14:paraId="4A9A6087">
      <w:pPr>
        <w:spacing w:line="264" w:lineRule="auto"/>
        <w:rPr>
          <w:rFonts w:ascii="Arial"/>
          <w:color w:val="auto"/>
          <w:sz w:val="21"/>
          <w:highlight w:val="none"/>
        </w:rPr>
      </w:pPr>
    </w:p>
    <w:p w14:paraId="4DB1DD95">
      <w:pPr>
        <w:pStyle w:val="2"/>
        <w:spacing w:before="91" w:line="220" w:lineRule="auto"/>
        <w:ind w:left="16"/>
        <w:rPr>
          <w:color w:val="auto"/>
          <w:sz w:val="28"/>
          <w:szCs w:val="28"/>
          <w:highlight w:val="none"/>
        </w:rPr>
      </w:pPr>
      <w:r>
        <w:rPr>
          <w:b/>
          <w:bCs/>
          <w:color w:val="auto"/>
          <w:spacing w:val="3"/>
          <w:sz w:val="28"/>
          <w:szCs w:val="28"/>
          <w:highlight w:val="none"/>
        </w:rPr>
        <w:t>2.供应商的授权委托书原件、委托代理人身份证正反面复印件以及由县级以上</w:t>
      </w:r>
    </w:p>
    <w:p w14:paraId="3B4A15F6">
      <w:pPr>
        <w:pStyle w:val="2"/>
        <w:spacing w:before="289" w:line="403" w:lineRule="auto"/>
        <w:ind w:left="12" w:right="74" w:firstLine="8"/>
        <w:jc w:val="both"/>
        <w:rPr>
          <w:color w:val="auto"/>
          <w:sz w:val="28"/>
          <w:szCs w:val="28"/>
          <w:highlight w:val="none"/>
        </w:rPr>
      </w:pPr>
      <w:r>
        <w:rPr>
          <w:b/>
          <w:bCs/>
          <w:color w:val="auto"/>
          <w:spacing w:val="-5"/>
          <w:sz w:val="28"/>
          <w:szCs w:val="28"/>
          <w:highlight w:val="none"/>
        </w:rPr>
        <w:t>（含县级）社会养老保险经办机构出具的供应商为委托代理人交纳的响应文</w:t>
      </w:r>
      <w:r>
        <w:rPr>
          <w:b/>
          <w:bCs/>
          <w:color w:val="auto"/>
          <w:spacing w:val="-6"/>
          <w:sz w:val="28"/>
          <w:szCs w:val="28"/>
          <w:highlight w:val="none"/>
        </w:rPr>
        <w:t>件递</w:t>
      </w:r>
      <w:r>
        <w:rPr>
          <w:color w:val="auto"/>
          <w:sz w:val="28"/>
          <w:szCs w:val="28"/>
          <w:highlight w:val="none"/>
        </w:rPr>
        <w:t xml:space="preserve"> </w:t>
      </w:r>
      <w:r>
        <w:rPr>
          <w:b/>
          <w:bCs/>
          <w:color w:val="auto"/>
          <w:spacing w:val="-5"/>
          <w:sz w:val="28"/>
          <w:szCs w:val="28"/>
          <w:highlight w:val="none"/>
        </w:rPr>
        <w:t>交截止时间前半年内任意一个月社保证明复印件（委托代理时必须提供）。除供</w:t>
      </w:r>
      <w:r>
        <w:rPr>
          <w:color w:val="auto"/>
          <w:spacing w:val="4"/>
          <w:sz w:val="28"/>
          <w:szCs w:val="28"/>
          <w:highlight w:val="none"/>
        </w:rPr>
        <w:t xml:space="preserve"> </w:t>
      </w:r>
      <w:r>
        <w:rPr>
          <w:b/>
          <w:bCs/>
          <w:color w:val="auto"/>
          <w:spacing w:val="-3"/>
          <w:sz w:val="28"/>
          <w:szCs w:val="28"/>
          <w:highlight w:val="none"/>
        </w:rPr>
        <w:t>应商为以下三种情形的：</w:t>
      </w:r>
    </w:p>
    <w:p w14:paraId="2E955393">
      <w:pPr>
        <w:pStyle w:val="2"/>
        <w:spacing w:before="39" w:line="398" w:lineRule="auto"/>
        <w:ind w:left="16" w:right="76" w:firstLine="4"/>
        <w:rPr>
          <w:color w:val="auto"/>
          <w:sz w:val="28"/>
          <w:szCs w:val="28"/>
          <w:highlight w:val="none"/>
        </w:rPr>
      </w:pPr>
      <w:r>
        <w:rPr>
          <w:b/>
          <w:bCs/>
          <w:color w:val="auto"/>
          <w:spacing w:val="-3"/>
          <w:sz w:val="28"/>
          <w:szCs w:val="28"/>
          <w:highlight w:val="none"/>
        </w:rPr>
        <w:t>（1）</w:t>
      </w:r>
      <w:r>
        <w:rPr>
          <w:color w:val="auto"/>
          <w:spacing w:val="-3"/>
          <w:sz w:val="28"/>
          <w:szCs w:val="28"/>
          <w:highlight w:val="none"/>
        </w:rPr>
        <w:t xml:space="preserve"> </w:t>
      </w:r>
      <w:r>
        <w:rPr>
          <w:b/>
          <w:bCs/>
          <w:color w:val="auto"/>
          <w:spacing w:val="-3"/>
          <w:sz w:val="28"/>
          <w:szCs w:val="28"/>
          <w:highlight w:val="none"/>
        </w:rPr>
        <w:t>如供应商为</w:t>
      </w:r>
      <w:r>
        <w:rPr>
          <w:rFonts w:hint="eastAsia"/>
          <w:b/>
          <w:bCs/>
          <w:color w:val="auto"/>
          <w:spacing w:val="-3"/>
          <w:sz w:val="28"/>
          <w:szCs w:val="28"/>
          <w:highlight w:val="none"/>
          <w:lang w:eastAsia="zh-CN"/>
        </w:rPr>
        <w:t>截标时间前60日以内成立的公司，可以</w:t>
      </w:r>
      <w:r>
        <w:rPr>
          <w:b/>
          <w:bCs/>
          <w:color w:val="auto"/>
          <w:spacing w:val="-4"/>
          <w:sz w:val="28"/>
          <w:szCs w:val="28"/>
          <w:highlight w:val="none"/>
        </w:rPr>
        <w:t>提供供应商与委托代</w:t>
      </w:r>
      <w:r>
        <w:rPr>
          <w:color w:val="auto"/>
          <w:sz w:val="28"/>
          <w:szCs w:val="28"/>
          <w:highlight w:val="none"/>
        </w:rPr>
        <w:t xml:space="preserve"> </w:t>
      </w:r>
      <w:r>
        <w:rPr>
          <w:b/>
          <w:bCs/>
          <w:color w:val="auto"/>
          <w:spacing w:val="-3"/>
          <w:sz w:val="28"/>
          <w:szCs w:val="28"/>
          <w:highlight w:val="none"/>
        </w:rPr>
        <w:t>理人签订的劳动合同复印件代替社保证明复印件；</w:t>
      </w:r>
    </w:p>
    <w:p w14:paraId="183A4C81">
      <w:pPr>
        <w:pStyle w:val="2"/>
        <w:spacing w:before="40" w:line="398" w:lineRule="auto"/>
        <w:ind w:left="12" w:right="74" w:firstLine="8"/>
        <w:rPr>
          <w:color w:val="auto"/>
          <w:sz w:val="28"/>
          <w:szCs w:val="28"/>
          <w:highlight w:val="none"/>
        </w:rPr>
      </w:pPr>
      <w:r>
        <w:rPr>
          <w:b/>
          <w:bCs/>
          <w:color w:val="auto"/>
          <w:spacing w:val="-1"/>
          <w:sz w:val="28"/>
          <w:szCs w:val="28"/>
          <w:highlight w:val="none"/>
        </w:rPr>
        <w:t>（2）如供应商为事业单位，可以提供事业单位机构编制管理证复印件或事</w:t>
      </w:r>
      <w:r>
        <w:rPr>
          <w:b/>
          <w:bCs/>
          <w:color w:val="auto"/>
          <w:spacing w:val="-2"/>
          <w:sz w:val="28"/>
          <w:szCs w:val="28"/>
          <w:highlight w:val="none"/>
        </w:rPr>
        <w:t>业单</w:t>
      </w:r>
      <w:r>
        <w:rPr>
          <w:color w:val="auto"/>
          <w:sz w:val="28"/>
          <w:szCs w:val="28"/>
          <w:highlight w:val="none"/>
        </w:rPr>
        <w:t xml:space="preserve"> </w:t>
      </w:r>
      <w:r>
        <w:rPr>
          <w:b/>
          <w:bCs/>
          <w:color w:val="auto"/>
          <w:spacing w:val="-3"/>
          <w:sz w:val="28"/>
          <w:szCs w:val="28"/>
          <w:highlight w:val="none"/>
        </w:rPr>
        <w:t>位机构为其发放工资的工资条复印件代替社保证明复印件；</w:t>
      </w:r>
    </w:p>
    <w:p w14:paraId="78D2C3C8">
      <w:pPr>
        <w:pStyle w:val="2"/>
        <w:spacing w:before="42" w:line="398" w:lineRule="auto"/>
        <w:ind w:left="12" w:right="74" w:firstLine="8"/>
        <w:rPr>
          <w:color w:val="auto"/>
          <w:sz w:val="28"/>
          <w:szCs w:val="28"/>
          <w:highlight w:val="none"/>
        </w:rPr>
      </w:pPr>
      <w:r>
        <w:rPr>
          <w:b/>
          <w:bCs/>
          <w:color w:val="auto"/>
          <w:spacing w:val="-1"/>
          <w:sz w:val="28"/>
          <w:szCs w:val="28"/>
          <w:highlight w:val="none"/>
        </w:rPr>
        <w:t>（3）如委托代理人为免缴纳社保人员，提供免缴纳社保的证明材料复印件</w:t>
      </w:r>
      <w:r>
        <w:rPr>
          <w:b/>
          <w:bCs/>
          <w:color w:val="auto"/>
          <w:spacing w:val="-2"/>
          <w:sz w:val="28"/>
          <w:szCs w:val="28"/>
          <w:highlight w:val="none"/>
        </w:rPr>
        <w:t>及供</w:t>
      </w:r>
      <w:r>
        <w:rPr>
          <w:color w:val="auto"/>
          <w:sz w:val="28"/>
          <w:szCs w:val="28"/>
          <w:highlight w:val="none"/>
        </w:rPr>
        <w:t xml:space="preserve"> </w:t>
      </w:r>
      <w:r>
        <w:rPr>
          <w:b/>
          <w:bCs/>
          <w:color w:val="auto"/>
          <w:spacing w:val="-3"/>
          <w:sz w:val="28"/>
          <w:szCs w:val="28"/>
          <w:highlight w:val="none"/>
        </w:rPr>
        <w:t>应商与委托代理人签订的劳动合同复印件代替社保证明复印件。</w:t>
      </w:r>
    </w:p>
    <w:p w14:paraId="5498D07D">
      <w:pPr>
        <w:pStyle w:val="2"/>
        <w:spacing w:before="42" w:line="402" w:lineRule="auto"/>
        <w:ind w:left="12" w:right="74" w:hanging="13"/>
        <w:rPr>
          <w:color w:val="auto"/>
          <w:sz w:val="28"/>
          <w:szCs w:val="28"/>
          <w:highlight w:val="none"/>
        </w:rPr>
      </w:pPr>
      <w:r>
        <w:rPr>
          <w:b/>
          <w:bCs/>
          <w:color w:val="auto"/>
          <w:spacing w:val="-4"/>
          <w:sz w:val="28"/>
          <w:szCs w:val="28"/>
          <w:highlight w:val="none"/>
        </w:rPr>
        <w:t>【属自然人的应提供由县级以上（含县级）</w:t>
      </w:r>
      <w:r>
        <w:rPr>
          <w:b/>
          <w:bCs/>
          <w:color w:val="auto"/>
          <w:spacing w:val="-5"/>
          <w:sz w:val="28"/>
          <w:szCs w:val="28"/>
          <w:highlight w:val="none"/>
        </w:rPr>
        <w:t>社会养老保险经办机构出具的自然人</w:t>
      </w:r>
      <w:r>
        <w:rPr>
          <w:color w:val="auto"/>
          <w:sz w:val="28"/>
          <w:szCs w:val="28"/>
          <w:highlight w:val="none"/>
        </w:rPr>
        <w:t xml:space="preserve"> </w:t>
      </w:r>
      <w:r>
        <w:rPr>
          <w:b/>
          <w:bCs/>
          <w:color w:val="auto"/>
          <w:spacing w:val="3"/>
          <w:sz w:val="28"/>
          <w:szCs w:val="28"/>
          <w:highlight w:val="none"/>
        </w:rPr>
        <w:t>本人及委托代理人所交纳的响应文件递交截止时间前半年内任意一个月社保证</w:t>
      </w:r>
      <w:r>
        <w:rPr>
          <w:color w:val="auto"/>
          <w:spacing w:val="9"/>
          <w:sz w:val="28"/>
          <w:szCs w:val="28"/>
          <w:highlight w:val="none"/>
        </w:rPr>
        <w:t xml:space="preserve"> </w:t>
      </w:r>
      <w:r>
        <w:rPr>
          <w:b/>
          <w:bCs/>
          <w:color w:val="auto"/>
          <w:spacing w:val="-3"/>
          <w:sz w:val="28"/>
          <w:szCs w:val="28"/>
          <w:highlight w:val="none"/>
        </w:rPr>
        <w:t>明复印件】（委托代理时必须提供）</w:t>
      </w:r>
    </w:p>
    <w:p w14:paraId="41D315FE">
      <w:pPr>
        <w:spacing w:line="402" w:lineRule="auto"/>
        <w:rPr>
          <w:color w:val="auto"/>
          <w:sz w:val="28"/>
          <w:szCs w:val="28"/>
          <w:highlight w:val="none"/>
        </w:rPr>
        <w:sectPr>
          <w:footerReference r:id="rId76" w:type="default"/>
          <w:pgSz w:w="11906" w:h="16839"/>
          <w:pgMar w:top="400" w:right="1005" w:bottom="1149" w:left="1078" w:header="0" w:footer="989" w:gutter="0"/>
          <w:pgNumType w:fmt="decimal"/>
          <w:cols w:space="720" w:num="1"/>
        </w:sectPr>
      </w:pPr>
    </w:p>
    <w:p w14:paraId="09A72642">
      <w:pPr>
        <w:spacing w:line="271" w:lineRule="auto"/>
        <w:rPr>
          <w:rFonts w:ascii="Arial"/>
          <w:color w:val="auto"/>
          <w:sz w:val="21"/>
          <w:highlight w:val="none"/>
        </w:rPr>
      </w:pPr>
    </w:p>
    <w:p w14:paraId="23D4BD7B">
      <w:pPr>
        <w:spacing w:line="271" w:lineRule="auto"/>
        <w:rPr>
          <w:rFonts w:ascii="Arial"/>
          <w:color w:val="auto"/>
          <w:sz w:val="21"/>
          <w:highlight w:val="none"/>
        </w:rPr>
      </w:pPr>
    </w:p>
    <w:p w14:paraId="65F254E5">
      <w:pPr>
        <w:spacing w:line="272" w:lineRule="auto"/>
        <w:rPr>
          <w:rFonts w:ascii="Arial"/>
          <w:color w:val="auto"/>
          <w:sz w:val="21"/>
          <w:highlight w:val="none"/>
        </w:rPr>
      </w:pPr>
    </w:p>
    <w:p w14:paraId="5C0DD590">
      <w:pPr>
        <w:spacing w:line="272" w:lineRule="auto"/>
        <w:rPr>
          <w:rFonts w:ascii="Arial"/>
          <w:color w:val="auto"/>
          <w:sz w:val="21"/>
          <w:highlight w:val="none"/>
        </w:rPr>
      </w:pPr>
    </w:p>
    <w:p w14:paraId="49565AEF">
      <w:pPr>
        <w:pStyle w:val="2"/>
        <w:spacing w:before="101" w:line="225" w:lineRule="auto"/>
        <w:ind w:left="30"/>
        <w:rPr>
          <w:color w:val="auto"/>
          <w:sz w:val="31"/>
          <w:szCs w:val="31"/>
          <w:highlight w:val="none"/>
        </w:rPr>
      </w:pPr>
      <w:r>
        <w:rPr>
          <w:b/>
          <w:bCs/>
          <w:color w:val="auto"/>
          <w:spacing w:val="-9"/>
          <w:sz w:val="31"/>
          <w:szCs w:val="31"/>
          <w:highlight w:val="none"/>
        </w:rPr>
        <w:t>附件：</w:t>
      </w:r>
    </w:p>
    <w:p w14:paraId="6C51EC16">
      <w:pPr>
        <w:pStyle w:val="2"/>
        <w:spacing w:before="246" w:line="225" w:lineRule="auto"/>
        <w:ind w:left="3584"/>
        <w:rPr>
          <w:color w:val="auto"/>
          <w:sz w:val="31"/>
          <w:szCs w:val="31"/>
          <w:highlight w:val="none"/>
        </w:rPr>
      </w:pPr>
      <w:r>
        <w:rPr>
          <w:b/>
          <w:bCs/>
          <w:color w:val="auto"/>
          <w:spacing w:val="5"/>
          <w:sz w:val="31"/>
          <w:szCs w:val="31"/>
          <w:highlight w:val="none"/>
        </w:rPr>
        <w:t>授权委托书（格式一）</w:t>
      </w:r>
    </w:p>
    <w:p w14:paraId="474E5385">
      <w:pPr>
        <w:spacing w:line="309" w:lineRule="auto"/>
        <w:rPr>
          <w:rFonts w:ascii="Arial"/>
          <w:color w:val="auto"/>
          <w:sz w:val="21"/>
          <w:highlight w:val="none"/>
        </w:rPr>
      </w:pPr>
    </w:p>
    <w:p w14:paraId="16E18100">
      <w:pPr>
        <w:spacing w:line="310" w:lineRule="auto"/>
        <w:rPr>
          <w:rFonts w:ascii="Arial"/>
          <w:color w:val="auto"/>
          <w:sz w:val="21"/>
          <w:highlight w:val="none"/>
        </w:rPr>
      </w:pPr>
    </w:p>
    <w:p w14:paraId="0ADC4A10">
      <w:pPr>
        <w:pStyle w:val="2"/>
        <w:spacing w:before="65" w:line="228" w:lineRule="auto"/>
        <w:rPr>
          <w:color w:val="auto"/>
          <w:sz w:val="20"/>
          <w:szCs w:val="20"/>
          <w:highlight w:val="none"/>
        </w:rPr>
      </w:pPr>
      <w:r>
        <w:rPr>
          <w:color w:val="auto"/>
          <w:spacing w:val="9"/>
          <w:sz w:val="20"/>
          <w:szCs w:val="20"/>
          <w:highlight w:val="none"/>
        </w:rPr>
        <w:t>致：</w:t>
      </w:r>
      <w:r>
        <w:rPr>
          <w:color w:val="auto"/>
          <w:spacing w:val="9"/>
          <w:sz w:val="20"/>
          <w:szCs w:val="20"/>
          <w:highlight w:val="none"/>
          <w:u w:val="single" w:color="auto"/>
        </w:rPr>
        <w:t xml:space="preserve"> </w:t>
      </w:r>
      <w:r>
        <w:rPr>
          <w:rFonts w:hint="eastAsia"/>
          <w:color w:val="auto"/>
          <w:spacing w:val="9"/>
          <w:sz w:val="20"/>
          <w:szCs w:val="20"/>
          <w:highlight w:val="none"/>
          <w:u w:val="single" w:color="auto"/>
          <w:lang w:eastAsia="zh-CN"/>
        </w:rPr>
        <w:t>欧邦工程管理集团有限公司</w:t>
      </w:r>
      <w:r>
        <w:rPr>
          <w:color w:val="auto"/>
          <w:spacing w:val="1"/>
          <w:sz w:val="20"/>
          <w:szCs w:val="20"/>
          <w:highlight w:val="none"/>
          <w:u w:val="single" w:color="auto"/>
        </w:rPr>
        <w:t xml:space="preserve">  </w:t>
      </w:r>
    </w:p>
    <w:p w14:paraId="4225DEB8">
      <w:pPr>
        <w:spacing w:line="310" w:lineRule="auto"/>
        <w:rPr>
          <w:rFonts w:ascii="Arial"/>
          <w:color w:val="auto"/>
          <w:sz w:val="21"/>
          <w:highlight w:val="none"/>
        </w:rPr>
      </w:pPr>
    </w:p>
    <w:p w14:paraId="6ED71E09">
      <w:pPr>
        <w:spacing w:line="310" w:lineRule="auto"/>
        <w:rPr>
          <w:rFonts w:ascii="Arial"/>
          <w:color w:val="auto"/>
          <w:sz w:val="21"/>
          <w:highlight w:val="none"/>
        </w:rPr>
      </w:pPr>
    </w:p>
    <w:p w14:paraId="31517339">
      <w:pPr>
        <w:pStyle w:val="2"/>
        <w:spacing w:before="65" w:line="422" w:lineRule="auto"/>
        <w:ind w:left="2" w:firstLine="420"/>
        <w:jc w:val="both"/>
        <w:rPr>
          <w:color w:val="auto"/>
          <w:sz w:val="20"/>
          <w:szCs w:val="20"/>
          <w:highlight w:val="none"/>
        </w:rPr>
      </w:pPr>
      <w:r>
        <w:rPr>
          <w:color w:val="auto"/>
          <w:spacing w:val="8"/>
          <w:sz w:val="20"/>
          <w:szCs w:val="20"/>
          <w:highlight w:val="none"/>
        </w:rPr>
        <w:t>我</w:t>
      </w:r>
      <w:r>
        <w:rPr>
          <w:color w:val="auto"/>
          <w:spacing w:val="-98"/>
          <w:sz w:val="20"/>
          <w:szCs w:val="20"/>
          <w:highlight w:val="none"/>
        </w:rPr>
        <w:t xml:space="preserve"> </w:t>
      </w:r>
      <w:r>
        <w:rPr>
          <w:color w:val="auto"/>
          <w:spacing w:val="8"/>
          <w:sz w:val="20"/>
          <w:szCs w:val="20"/>
          <w:highlight w:val="none"/>
          <w:u w:val="single" w:color="auto"/>
        </w:rPr>
        <w:t xml:space="preserve">              </w:t>
      </w:r>
      <w:r>
        <w:rPr>
          <w:color w:val="auto"/>
          <w:spacing w:val="8"/>
          <w:sz w:val="20"/>
          <w:szCs w:val="20"/>
          <w:highlight w:val="none"/>
        </w:rPr>
        <w:t>（姓名）系</w:t>
      </w:r>
      <w:r>
        <w:rPr>
          <w:color w:val="auto"/>
          <w:spacing w:val="-98"/>
          <w:sz w:val="20"/>
          <w:szCs w:val="20"/>
          <w:highlight w:val="none"/>
        </w:rPr>
        <w:t xml:space="preserve"> </w:t>
      </w:r>
      <w:r>
        <w:rPr>
          <w:color w:val="auto"/>
          <w:spacing w:val="8"/>
          <w:sz w:val="20"/>
          <w:szCs w:val="20"/>
          <w:highlight w:val="none"/>
          <w:u w:val="single" w:color="auto"/>
        </w:rPr>
        <w:t xml:space="preserve">                           </w:t>
      </w:r>
      <w:r>
        <w:rPr>
          <w:color w:val="auto"/>
          <w:spacing w:val="7"/>
          <w:sz w:val="20"/>
          <w:szCs w:val="20"/>
          <w:highlight w:val="none"/>
          <w:u w:val="single" w:color="auto"/>
        </w:rPr>
        <w:t xml:space="preserve">   </w:t>
      </w:r>
      <w:r>
        <w:rPr>
          <w:color w:val="auto"/>
          <w:spacing w:val="7"/>
          <w:sz w:val="20"/>
          <w:szCs w:val="20"/>
          <w:highlight w:val="none"/>
        </w:rPr>
        <w:t>（供应商名称）的法定代表人（负责</w:t>
      </w:r>
      <w:r>
        <w:rPr>
          <w:color w:val="auto"/>
          <w:sz w:val="20"/>
          <w:szCs w:val="20"/>
          <w:highlight w:val="none"/>
        </w:rPr>
        <w:t xml:space="preserve">  </w:t>
      </w:r>
      <w:r>
        <w:rPr>
          <w:color w:val="auto"/>
          <w:spacing w:val="6"/>
          <w:sz w:val="20"/>
          <w:szCs w:val="20"/>
          <w:highlight w:val="none"/>
        </w:rPr>
        <w:t>人</w:t>
      </w:r>
      <w:r>
        <w:rPr>
          <w:color w:val="auto"/>
          <w:spacing w:val="-6"/>
          <w:sz w:val="20"/>
          <w:szCs w:val="20"/>
          <w:highlight w:val="none"/>
        </w:rPr>
        <w:t>），</w:t>
      </w:r>
      <w:r>
        <w:rPr>
          <w:color w:val="auto"/>
          <w:spacing w:val="6"/>
          <w:sz w:val="20"/>
          <w:szCs w:val="20"/>
          <w:highlight w:val="none"/>
        </w:rPr>
        <w:t>现授权委托本单位在职职工</w:t>
      </w:r>
      <w:r>
        <w:rPr>
          <w:color w:val="auto"/>
          <w:spacing w:val="-98"/>
          <w:sz w:val="20"/>
          <w:szCs w:val="20"/>
          <w:highlight w:val="none"/>
        </w:rPr>
        <w:t xml:space="preserve"> </w:t>
      </w:r>
      <w:r>
        <w:rPr>
          <w:color w:val="auto"/>
          <w:spacing w:val="6"/>
          <w:sz w:val="20"/>
          <w:szCs w:val="20"/>
          <w:highlight w:val="none"/>
          <w:u w:val="single" w:color="auto"/>
        </w:rPr>
        <w:t xml:space="preserve">            </w:t>
      </w:r>
      <w:r>
        <w:rPr>
          <w:color w:val="auto"/>
          <w:spacing w:val="6"/>
          <w:sz w:val="20"/>
          <w:szCs w:val="20"/>
          <w:highlight w:val="none"/>
        </w:rPr>
        <w:t>（姓 名）以我公司名义参加</w:t>
      </w:r>
      <w:r>
        <w:rPr>
          <w:color w:val="auto"/>
          <w:spacing w:val="6"/>
          <w:sz w:val="20"/>
          <w:szCs w:val="20"/>
          <w:highlight w:val="none"/>
          <w:u w:val="single" w:color="auto"/>
        </w:rPr>
        <w:t xml:space="preserve">      （项目名称及项目编号）</w:t>
      </w:r>
      <w:r>
        <w:rPr>
          <w:color w:val="auto"/>
          <w:sz w:val="20"/>
          <w:szCs w:val="20"/>
          <w:highlight w:val="none"/>
        </w:rPr>
        <w:t xml:space="preserve"> </w:t>
      </w:r>
      <w:r>
        <w:rPr>
          <w:color w:val="auto"/>
          <w:spacing w:val="10"/>
          <w:sz w:val="20"/>
          <w:szCs w:val="20"/>
          <w:highlight w:val="none"/>
        </w:rPr>
        <w:t>项目的磋商活动，并代表我方全权办理针对</w:t>
      </w:r>
      <w:r>
        <w:rPr>
          <w:color w:val="auto"/>
          <w:spacing w:val="9"/>
          <w:sz w:val="20"/>
          <w:szCs w:val="20"/>
          <w:highlight w:val="none"/>
        </w:rPr>
        <w:t>上述项目的磋商、签约等具体事务和签署相关文件。</w:t>
      </w:r>
    </w:p>
    <w:p w14:paraId="31EFE588">
      <w:pPr>
        <w:pStyle w:val="2"/>
        <w:spacing w:before="32" w:line="228" w:lineRule="auto"/>
        <w:ind w:left="422"/>
        <w:rPr>
          <w:color w:val="auto"/>
          <w:sz w:val="20"/>
          <w:szCs w:val="20"/>
          <w:highlight w:val="none"/>
        </w:rPr>
      </w:pPr>
      <w:r>
        <w:rPr>
          <w:color w:val="auto"/>
          <w:spacing w:val="8"/>
          <w:sz w:val="20"/>
          <w:szCs w:val="20"/>
          <w:highlight w:val="none"/>
        </w:rPr>
        <w:t>我方对被授权人的签字事项负全部责任。</w:t>
      </w:r>
    </w:p>
    <w:p w14:paraId="2208E30C">
      <w:pPr>
        <w:pStyle w:val="2"/>
        <w:spacing w:before="221" w:line="228" w:lineRule="auto"/>
        <w:ind w:left="420"/>
        <w:rPr>
          <w:color w:val="auto"/>
          <w:sz w:val="20"/>
          <w:szCs w:val="20"/>
          <w:highlight w:val="none"/>
        </w:rPr>
      </w:pPr>
      <w:r>
        <w:rPr>
          <w:color w:val="auto"/>
          <w:spacing w:val="3"/>
          <w:sz w:val="20"/>
          <w:szCs w:val="20"/>
          <w:highlight w:val="none"/>
        </w:rPr>
        <w:t>授权委托代理期限：从</w:t>
      </w:r>
      <w:r>
        <w:rPr>
          <w:color w:val="auto"/>
          <w:spacing w:val="-96"/>
          <w:sz w:val="20"/>
          <w:szCs w:val="20"/>
          <w:highlight w:val="none"/>
        </w:rPr>
        <w:t xml:space="preserve"> </w:t>
      </w:r>
      <w:r>
        <w:rPr>
          <w:color w:val="auto"/>
          <w:spacing w:val="4"/>
          <w:sz w:val="20"/>
          <w:szCs w:val="20"/>
          <w:highlight w:val="none"/>
          <w:u w:val="single" w:color="auto"/>
        </w:rPr>
        <w:t xml:space="preserve">       </w:t>
      </w:r>
      <w:r>
        <w:rPr>
          <w:color w:val="auto"/>
          <w:spacing w:val="-85"/>
          <w:sz w:val="20"/>
          <w:szCs w:val="20"/>
          <w:highlight w:val="none"/>
        </w:rPr>
        <w:t xml:space="preserve"> </w:t>
      </w:r>
      <w:r>
        <w:rPr>
          <w:color w:val="auto"/>
          <w:spacing w:val="3"/>
          <w:sz w:val="20"/>
          <w:szCs w:val="20"/>
          <w:highlight w:val="none"/>
        </w:rPr>
        <w:t>年</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83"/>
          <w:sz w:val="20"/>
          <w:szCs w:val="20"/>
          <w:highlight w:val="none"/>
        </w:rPr>
        <w:t xml:space="preserve"> </w:t>
      </w:r>
      <w:r>
        <w:rPr>
          <w:color w:val="auto"/>
          <w:spacing w:val="3"/>
          <w:sz w:val="20"/>
          <w:szCs w:val="20"/>
          <w:highlight w:val="none"/>
        </w:rPr>
        <w:t xml:space="preserve">月 </w:t>
      </w:r>
      <w:r>
        <w:rPr>
          <w:color w:val="auto"/>
          <w:spacing w:val="3"/>
          <w:sz w:val="20"/>
          <w:szCs w:val="20"/>
          <w:highlight w:val="none"/>
          <w:u w:val="single" w:color="auto"/>
        </w:rPr>
        <w:t xml:space="preserve">    </w:t>
      </w:r>
      <w:r>
        <w:rPr>
          <w:color w:val="auto"/>
          <w:spacing w:val="48"/>
          <w:sz w:val="20"/>
          <w:szCs w:val="20"/>
          <w:highlight w:val="none"/>
        </w:rPr>
        <w:t xml:space="preserve"> </w:t>
      </w:r>
      <w:r>
        <w:rPr>
          <w:color w:val="auto"/>
          <w:spacing w:val="3"/>
          <w:sz w:val="20"/>
          <w:szCs w:val="20"/>
          <w:highlight w:val="none"/>
        </w:rPr>
        <w:t>日起至</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90"/>
          <w:sz w:val="20"/>
          <w:szCs w:val="20"/>
          <w:highlight w:val="none"/>
        </w:rPr>
        <w:t xml:space="preserve"> </w:t>
      </w:r>
      <w:r>
        <w:rPr>
          <w:color w:val="auto"/>
          <w:spacing w:val="3"/>
          <w:sz w:val="20"/>
          <w:szCs w:val="20"/>
          <w:highlight w:val="none"/>
        </w:rPr>
        <w:t>年</w:t>
      </w:r>
      <w:r>
        <w:rPr>
          <w:color w:val="auto"/>
          <w:spacing w:val="3"/>
          <w:sz w:val="20"/>
          <w:szCs w:val="20"/>
          <w:highlight w:val="none"/>
          <w:u w:val="single" w:color="auto"/>
        </w:rPr>
        <w:t xml:space="preserve">     </w:t>
      </w:r>
      <w:r>
        <w:rPr>
          <w:color w:val="auto"/>
          <w:spacing w:val="-87"/>
          <w:sz w:val="20"/>
          <w:szCs w:val="20"/>
          <w:highlight w:val="none"/>
        </w:rPr>
        <w:t xml:space="preserve"> </w:t>
      </w:r>
      <w:r>
        <w:rPr>
          <w:color w:val="auto"/>
          <w:spacing w:val="3"/>
          <w:sz w:val="20"/>
          <w:szCs w:val="20"/>
          <w:highlight w:val="none"/>
        </w:rPr>
        <w:t>月</w:t>
      </w:r>
      <w:r>
        <w:rPr>
          <w:color w:val="auto"/>
          <w:spacing w:val="5"/>
          <w:sz w:val="20"/>
          <w:szCs w:val="20"/>
          <w:highlight w:val="none"/>
        </w:rPr>
        <w:t xml:space="preserve"> </w:t>
      </w:r>
      <w:r>
        <w:rPr>
          <w:color w:val="auto"/>
          <w:spacing w:val="5"/>
          <w:sz w:val="20"/>
          <w:szCs w:val="20"/>
          <w:highlight w:val="none"/>
          <w:u w:val="single" w:color="auto"/>
        </w:rPr>
        <w:t xml:space="preserve">     </w:t>
      </w:r>
      <w:r>
        <w:rPr>
          <w:color w:val="auto"/>
          <w:spacing w:val="-55"/>
          <w:sz w:val="20"/>
          <w:szCs w:val="20"/>
          <w:highlight w:val="none"/>
        </w:rPr>
        <w:t xml:space="preserve"> </w:t>
      </w:r>
      <w:r>
        <w:rPr>
          <w:color w:val="auto"/>
          <w:spacing w:val="3"/>
          <w:sz w:val="20"/>
          <w:szCs w:val="20"/>
          <w:highlight w:val="none"/>
        </w:rPr>
        <w:t>日止。</w:t>
      </w:r>
    </w:p>
    <w:p w14:paraId="39E05368">
      <w:pPr>
        <w:spacing w:line="309" w:lineRule="auto"/>
        <w:rPr>
          <w:rFonts w:ascii="Arial"/>
          <w:color w:val="auto"/>
          <w:sz w:val="21"/>
          <w:highlight w:val="none"/>
        </w:rPr>
      </w:pPr>
    </w:p>
    <w:p w14:paraId="5D22D802">
      <w:pPr>
        <w:spacing w:line="310" w:lineRule="auto"/>
        <w:rPr>
          <w:rFonts w:ascii="Arial"/>
          <w:color w:val="auto"/>
          <w:sz w:val="21"/>
          <w:highlight w:val="none"/>
        </w:rPr>
      </w:pPr>
    </w:p>
    <w:p w14:paraId="38F25FD4">
      <w:pPr>
        <w:pStyle w:val="2"/>
        <w:spacing w:before="65" w:line="226" w:lineRule="auto"/>
        <w:ind w:left="420"/>
        <w:rPr>
          <w:color w:val="auto"/>
          <w:sz w:val="20"/>
          <w:szCs w:val="20"/>
          <w:highlight w:val="none"/>
        </w:rPr>
      </w:pPr>
      <w:r>
        <w:rPr>
          <w:color w:val="auto"/>
          <w:spacing w:val="8"/>
          <w:sz w:val="20"/>
          <w:szCs w:val="20"/>
          <w:highlight w:val="none"/>
        </w:rPr>
        <w:t>代理人无转委托权,特此委托。</w:t>
      </w:r>
    </w:p>
    <w:p w14:paraId="74C4CF0A">
      <w:pPr>
        <w:spacing w:line="311" w:lineRule="auto"/>
        <w:rPr>
          <w:rFonts w:ascii="Arial"/>
          <w:color w:val="auto"/>
          <w:sz w:val="21"/>
          <w:highlight w:val="none"/>
        </w:rPr>
      </w:pPr>
    </w:p>
    <w:p w14:paraId="0DE7DD13">
      <w:pPr>
        <w:spacing w:line="312" w:lineRule="auto"/>
        <w:rPr>
          <w:rFonts w:ascii="Arial"/>
          <w:color w:val="auto"/>
          <w:sz w:val="21"/>
          <w:highlight w:val="none"/>
        </w:rPr>
      </w:pPr>
    </w:p>
    <w:p w14:paraId="4F4986A2">
      <w:pPr>
        <w:pStyle w:val="2"/>
        <w:spacing w:before="66" w:line="228" w:lineRule="auto"/>
        <w:ind w:left="422"/>
        <w:rPr>
          <w:color w:val="auto"/>
          <w:sz w:val="20"/>
          <w:szCs w:val="20"/>
          <w:highlight w:val="none"/>
        </w:rPr>
      </w:pPr>
      <w:r>
        <w:rPr>
          <w:color w:val="auto"/>
          <w:spacing w:val="8"/>
          <w:sz w:val="20"/>
          <w:szCs w:val="20"/>
          <w:highlight w:val="none"/>
        </w:rPr>
        <w:t>我已在下面签字，以资证明。</w:t>
      </w:r>
    </w:p>
    <w:p w14:paraId="2F204793">
      <w:pPr>
        <w:spacing w:line="246" w:lineRule="auto"/>
        <w:rPr>
          <w:rFonts w:ascii="Arial"/>
          <w:color w:val="auto"/>
          <w:sz w:val="21"/>
          <w:highlight w:val="none"/>
        </w:rPr>
      </w:pPr>
    </w:p>
    <w:p w14:paraId="74DA4378">
      <w:pPr>
        <w:spacing w:line="246" w:lineRule="auto"/>
        <w:rPr>
          <w:rFonts w:ascii="Arial"/>
          <w:color w:val="auto"/>
          <w:sz w:val="21"/>
          <w:highlight w:val="none"/>
        </w:rPr>
      </w:pPr>
    </w:p>
    <w:p w14:paraId="3D7FA967">
      <w:pPr>
        <w:spacing w:line="247" w:lineRule="auto"/>
        <w:rPr>
          <w:rFonts w:ascii="Arial"/>
          <w:color w:val="auto"/>
          <w:sz w:val="21"/>
          <w:highlight w:val="none"/>
        </w:rPr>
      </w:pPr>
    </w:p>
    <w:p w14:paraId="79804BE1">
      <w:pPr>
        <w:spacing w:line="247" w:lineRule="auto"/>
        <w:rPr>
          <w:rFonts w:ascii="Arial"/>
          <w:color w:val="auto"/>
          <w:sz w:val="21"/>
          <w:highlight w:val="none"/>
        </w:rPr>
      </w:pPr>
    </w:p>
    <w:p w14:paraId="430014F8">
      <w:pPr>
        <w:pStyle w:val="2"/>
        <w:spacing w:before="65" w:line="228" w:lineRule="auto"/>
        <w:ind w:left="420"/>
        <w:rPr>
          <w:color w:val="auto"/>
          <w:sz w:val="20"/>
          <w:szCs w:val="20"/>
          <w:highlight w:val="none"/>
        </w:rPr>
      </w:pPr>
      <w:r>
        <w:rPr>
          <w:color w:val="auto"/>
          <w:spacing w:val="8"/>
          <w:sz w:val="20"/>
          <w:szCs w:val="20"/>
          <w:highlight w:val="none"/>
        </w:rPr>
        <w:t>磋商供应商[公章（</w:t>
      </w:r>
      <w:r>
        <w:rPr>
          <w:color w:val="auto"/>
          <w:sz w:val="20"/>
          <w:szCs w:val="20"/>
          <w:highlight w:val="none"/>
        </w:rPr>
        <w:t>CA</w:t>
      </w:r>
      <w:r>
        <w:rPr>
          <w:color w:val="auto"/>
          <w:spacing w:val="-29"/>
          <w:sz w:val="20"/>
          <w:szCs w:val="20"/>
          <w:highlight w:val="none"/>
        </w:rPr>
        <w:t xml:space="preserve"> </w:t>
      </w:r>
      <w:r>
        <w:rPr>
          <w:color w:val="auto"/>
          <w:spacing w:val="8"/>
          <w:sz w:val="20"/>
          <w:szCs w:val="20"/>
          <w:highlight w:val="none"/>
        </w:rPr>
        <w:t>签章）]：</w:t>
      </w:r>
      <w:r>
        <w:rPr>
          <w:color w:val="auto"/>
          <w:sz w:val="20"/>
          <w:szCs w:val="20"/>
          <w:highlight w:val="none"/>
          <w:u w:val="single" w:color="auto"/>
        </w:rPr>
        <w:t xml:space="preserve">                                     </w:t>
      </w:r>
    </w:p>
    <w:p w14:paraId="1A678DD9">
      <w:pPr>
        <w:spacing w:line="251" w:lineRule="auto"/>
        <w:rPr>
          <w:rFonts w:ascii="Arial"/>
          <w:color w:val="auto"/>
          <w:sz w:val="21"/>
          <w:highlight w:val="none"/>
        </w:rPr>
      </w:pPr>
    </w:p>
    <w:p w14:paraId="38C71C67">
      <w:pPr>
        <w:spacing w:line="252" w:lineRule="auto"/>
        <w:rPr>
          <w:rFonts w:ascii="Arial"/>
          <w:color w:val="auto"/>
          <w:sz w:val="21"/>
          <w:highlight w:val="none"/>
        </w:rPr>
      </w:pPr>
    </w:p>
    <w:p w14:paraId="56FC2838">
      <w:pPr>
        <w:pStyle w:val="2"/>
        <w:spacing w:before="66" w:line="228" w:lineRule="auto"/>
        <w:ind w:left="421"/>
        <w:rPr>
          <w:color w:val="auto"/>
          <w:sz w:val="20"/>
          <w:szCs w:val="20"/>
          <w:highlight w:val="none"/>
        </w:rPr>
      </w:pPr>
      <w:r>
        <w:rPr>
          <w:color w:val="auto"/>
          <w:spacing w:val="1"/>
          <w:sz w:val="20"/>
          <w:szCs w:val="20"/>
          <w:highlight w:val="none"/>
        </w:rPr>
        <w:t>法定代表人（负责人）签字（或个人</w:t>
      </w:r>
      <w:r>
        <w:rPr>
          <w:color w:val="auto"/>
          <w:spacing w:val="-39"/>
          <w:sz w:val="20"/>
          <w:szCs w:val="20"/>
          <w:highlight w:val="none"/>
        </w:rPr>
        <w:t xml:space="preserve"> </w:t>
      </w:r>
      <w:r>
        <w:rPr>
          <w:color w:val="auto"/>
          <w:sz w:val="20"/>
          <w:szCs w:val="20"/>
          <w:highlight w:val="none"/>
        </w:rPr>
        <w:t>CA</w:t>
      </w:r>
      <w:r>
        <w:rPr>
          <w:color w:val="auto"/>
          <w:spacing w:val="-41"/>
          <w:sz w:val="20"/>
          <w:szCs w:val="20"/>
          <w:highlight w:val="none"/>
        </w:rPr>
        <w:t xml:space="preserve"> </w:t>
      </w:r>
      <w:r>
        <w:rPr>
          <w:color w:val="auto"/>
          <w:spacing w:val="1"/>
          <w:sz w:val="20"/>
          <w:szCs w:val="20"/>
          <w:highlight w:val="none"/>
        </w:rPr>
        <w:t>签章</w:t>
      </w:r>
      <w:r>
        <w:rPr>
          <w:color w:val="auto"/>
          <w:spacing w:val="-35"/>
          <w:sz w:val="20"/>
          <w:szCs w:val="20"/>
          <w:highlight w:val="none"/>
        </w:rPr>
        <w:t>）：</w:t>
      </w:r>
      <w:r>
        <w:rPr>
          <w:color w:val="auto"/>
          <w:spacing w:val="4"/>
          <w:sz w:val="20"/>
          <w:szCs w:val="20"/>
          <w:highlight w:val="none"/>
          <w:u w:val="single" w:color="auto"/>
        </w:rPr>
        <w:t xml:space="preserve">              </w:t>
      </w:r>
      <w:r>
        <w:rPr>
          <w:color w:val="auto"/>
          <w:spacing w:val="6"/>
          <w:sz w:val="20"/>
          <w:szCs w:val="20"/>
          <w:highlight w:val="none"/>
        </w:rPr>
        <w:t xml:space="preserve">          </w:t>
      </w:r>
      <w:r>
        <w:rPr>
          <w:color w:val="auto"/>
          <w:spacing w:val="5"/>
          <w:sz w:val="20"/>
          <w:szCs w:val="20"/>
          <w:highlight w:val="none"/>
          <w:u w:val="single" w:color="auto"/>
        </w:rPr>
        <w:t xml:space="preserve">       </w:t>
      </w:r>
      <w:r>
        <w:rPr>
          <w:color w:val="auto"/>
          <w:spacing w:val="-87"/>
          <w:sz w:val="20"/>
          <w:szCs w:val="20"/>
          <w:highlight w:val="none"/>
        </w:rPr>
        <w:t xml:space="preserve"> </w:t>
      </w:r>
      <w:r>
        <w:rPr>
          <w:color w:val="auto"/>
          <w:spacing w:val="1"/>
          <w:sz w:val="20"/>
          <w:szCs w:val="20"/>
          <w:highlight w:val="none"/>
        </w:rPr>
        <w:t>年</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82"/>
          <w:sz w:val="20"/>
          <w:szCs w:val="20"/>
          <w:highlight w:val="none"/>
        </w:rPr>
        <w:t xml:space="preserve"> </w:t>
      </w:r>
      <w:r>
        <w:rPr>
          <w:color w:val="auto"/>
          <w:spacing w:val="1"/>
          <w:sz w:val="20"/>
          <w:szCs w:val="20"/>
          <w:highlight w:val="none"/>
        </w:rPr>
        <w:t>月</w:t>
      </w:r>
      <w:r>
        <w:rPr>
          <w:color w:val="auto"/>
          <w:spacing w:val="-97"/>
          <w:sz w:val="20"/>
          <w:szCs w:val="20"/>
          <w:highlight w:val="none"/>
        </w:rPr>
        <w:t xml:space="preserve"> </w:t>
      </w:r>
      <w:r>
        <w:rPr>
          <w:color w:val="auto"/>
          <w:spacing w:val="4"/>
          <w:sz w:val="20"/>
          <w:szCs w:val="20"/>
          <w:highlight w:val="none"/>
          <w:u w:val="single" w:color="auto"/>
        </w:rPr>
        <w:t xml:space="preserve">     </w:t>
      </w:r>
      <w:r>
        <w:rPr>
          <w:color w:val="auto"/>
          <w:spacing w:val="-53"/>
          <w:sz w:val="20"/>
          <w:szCs w:val="20"/>
          <w:highlight w:val="none"/>
        </w:rPr>
        <w:t xml:space="preserve"> </w:t>
      </w:r>
      <w:r>
        <w:rPr>
          <w:color w:val="auto"/>
          <w:spacing w:val="1"/>
          <w:sz w:val="20"/>
          <w:szCs w:val="20"/>
          <w:highlight w:val="none"/>
        </w:rPr>
        <w:t>日</w:t>
      </w:r>
    </w:p>
    <w:p w14:paraId="5268209D">
      <w:pPr>
        <w:pStyle w:val="2"/>
        <w:spacing w:before="259" w:line="422" w:lineRule="auto"/>
        <w:ind w:left="2" w:right="87" w:firstLine="14"/>
        <w:rPr>
          <w:color w:val="auto"/>
          <w:sz w:val="20"/>
          <w:szCs w:val="20"/>
          <w:highlight w:val="none"/>
        </w:rPr>
      </w:pPr>
      <w:r>
        <w:rPr>
          <w:b/>
          <w:bCs/>
          <w:color w:val="auto"/>
          <w:spacing w:val="9"/>
          <w:sz w:val="20"/>
          <w:szCs w:val="20"/>
          <w:highlight w:val="none"/>
        </w:rPr>
        <w:t>附：供应商的授权委托书原件、委托代理人身份证正反面复印件以及由县级以上（含县级）社会养老保险</w:t>
      </w:r>
      <w:r>
        <w:rPr>
          <w:color w:val="auto"/>
          <w:spacing w:val="7"/>
          <w:sz w:val="20"/>
          <w:szCs w:val="20"/>
          <w:highlight w:val="none"/>
        </w:rPr>
        <w:t xml:space="preserve"> </w:t>
      </w:r>
      <w:r>
        <w:rPr>
          <w:b/>
          <w:bCs/>
          <w:color w:val="auto"/>
          <w:spacing w:val="10"/>
          <w:sz w:val="20"/>
          <w:szCs w:val="20"/>
          <w:highlight w:val="none"/>
        </w:rPr>
        <w:t>经办机构出具的供应商为委托代理人交纳的响应文</w:t>
      </w:r>
      <w:r>
        <w:rPr>
          <w:b/>
          <w:bCs/>
          <w:color w:val="auto"/>
          <w:spacing w:val="9"/>
          <w:sz w:val="20"/>
          <w:szCs w:val="20"/>
          <w:highlight w:val="none"/>
        </w:rPr>
        <w:t>件递交截止时间前半年内任意一个月社保证明复印件，</w:t>
      </w:r>
      <w:r>
        <w:rPr>
          <w:color w:val="auto"/>
          <w:sz w:val="20"/>
          <w:szCs w:val="20"/>
          <w:highlight w:val="none"/>
        </w:rPr>
        <w:t xml:space="preserve"> </w:t>
      </w:r>
      <w:r>
        <w:rPr>
          <w:b/>
          <w:bCs/>
          <w:color w:val="auto"/>
          <w:spacing w:val="6"/>
          <w:sz w:val="20"/>
          <w:szCs w:val="20"/>
          <w:highlight w:val="none"/>
        </w:rPr>
        <w:t>除供应商为以下三种情形的：</w:t>
      </w:r>
    </w:p>
    <w:p w14:paraId="3393E8FA">
      <w:pPr>
        <w:pStyle w:val="2"/>
        <w:spacing w:before="33" w:line="417" w:lineRule="auto"/>
        <w:ind w:right="87" w:firstLine="10"/>
        <w:rPr>
          <w:color w:val="auto"/>
          <w:sz w:val="20"/>
          <w:szCs w:val="20"/>
          <w:highlight w:val="none"/>
        </w:rPr>
      </w:pPr>
      <w:r>
        <w:rPr>
          <w:b/>
          <w:bCs/>
          <w:color w:val="auto"/>
          <w:spacing w:val="5"/>
          <w:sz w:val="20"/>
          <w:szCs w:val="20"/>
          <w:highlight w:val="none"/>
        </w:rPr>
        <w:t>（1）</w:t>
      </w:r>
      <w:r>
        <w:rPr>
          <w:color w:val="auto"/>
          <w:spacing w:val="5"/>
          <w:sz w:val="20"/>
          <w:szCs w:val="20"/>
          <w:highlight w:val="none"/>
        </w:rPr>
        <w:t xml:space="preserve"> </w:t>
      </w:r>
      <w:r>
        <w:rPr>
          <w:b/>
          <w:bCs/>
          <w:color w:val="auto"/>
          <w:spacing w:val="5"/>
          <w:sz w:val="20"/>
          <w:szCs w:val="20"/>
          <w:highlight w:val="none"/>
        </w:rPr>
        <w:t>如供应商为</w:t>
      </w:r>
      <w:r>
        <w:rPr>
          <w:rFonts w:hint="eastAsia"/>
          <w:b/>
          <w:bCs/>
          <w:color w:val="auto"/>
          <w:spacing w:val="5"/>
          <w:sz w:val="20"/>
          <w:szCs w:val="20"/>
          <w:highlight w:val="none"/>
          <w:lang w:eastAsia="zh-CN"/>
        </w:rPr>
        <w:t>截标时间前60日以内成立的公司，可以</w:t>
      </w:r>
      <w:r>
        <w:rPr>
          <w:b/>
          <w:bCs/>
          <w:color w:val="auto"/>
          <w:spacing w:val="5"/>
          <w:sz w:val="20"/>
          <w:szCs w:val="20"/>
          <w:highlight w:val="none"/>
        </w:rPr>
        <w:t>提供供应商与委托代理人签订的劳动合同复印件</w:t>
      </w:r>
      <w:r>
        <w:rPr>
          <w:color w:val="auto"/>
          <w:sz w:val="20"/>
          <w:szCs w:val="20"/>
          <w:highlight w:val="none"/>
        </w:rPr>
        <w:t xml:space="preserve"> </w:t>
      </w:r>
      <w:r>
        <w:rPr>
          <w:b/>
          <w:bCs/>
          <w:color w:val="auto"/>
          <w:spacing w:val="6"/>
          <w:sz w:val="20"/>
          <w:szCs w:val="20"/>
          <w:highlight w:val="none"/>
        </w:rPr>
        <w:t>代替社保证明复印件；</w:t>
      </w:r>
    </w:p>
    <w:p w14:paraId="13995738">
      <w:pPr>
        <w:pStyle w:val="2"/>
        <w:spacing w:before="33" w:line="417" w:lineRule="auto"/>
        <w:ind w:left="2" w:right="87" w:firstLine="8"/>
        <w:rPr>
          <w:color w:val="auto"/>
          <w:sz w:val="20"/>
          <w:szCs w:val="20"/>
          <w:highlight w:val="none"/>
        </w:rPr>
      </w:pPr>
      <w:r>
        <w:rPr>
          <w:b/>
          <w:bCs/>
          <w:color w:val="auto"/>
          <w:spacing w:val="7"/>
          <w:sz w:val="20"/>
          <w:szCs w:val="20"/>
          <w:highlight w:val="none"/>
        </w:rPr>
        <w:t>（2）如供应商为事业单位，可以提供事业单位机构编制管理证复印件或事业单位机构为其发放工</w:t>
      </w:r>
      <w:r>
        <w:rPr>
          <w:b/>
          <w:bCs/>
          <w:color w:val="auto"/>
          <w:spacing w:val="6"/>
          <w:sz w:val="20"/>
          <w:szCs w:val="20"/>
          <w:highlight w:val="none"/>
        </w:rPr>
        <w:t>资的工资</w:t>
      </w:r>
      <w:r>
        <w:rPr>
          <w:color w:val="auto"/>
          <w:sz w:val="20"/>
          <w:szCs w:val="20"/>
          <w:highlight w:val="none"/>
        </w:rPr>
        <w:t xml:space="preserve"> </w:t>
      </w:r>
      <w:r>
        <w:rPr>
          <w:b/>
          <w:bCs/>
          <w:color w:val="auto"/>
          <w:spacing w:val="7"/>
          <w:sz w:val="20"/>
          <w:szCs w:val="20"/>
          <w:highlight w:val="none"/>
        </w:rPr>
        <w:t>条复印件代替社保证明复印件；</w:t>
      </w:r>
    </w:p>
    <w:p w14:paraId="4CD18159">
      <w:pPr>
        <w:pStyle w:val="2"/>
        <w:spacing w:before="32" w:line="417" w:lineRule="auto"/>
        <w:ind w:left="1" w:right="87" w:firstLine="9"/>
        <w:rPr>
          <w:color w:val="auto"/>
          <w:sz w:val="20"/>
          <w:szCs w:val="20"/>
          <w:highlight w:val="none"/>
        </w:rPr>
      </w:pPr>
      <w:r>
        <w:rPr>
          <w:b/>
          <w:bCs/>
          <w:color w:val="auto"/>
          <w:spacing w:val="7"/>
          <w:sz w:val="20"/>
          <w:szCs w:val="20"/>
          <w:highlight w:val="none"/>
        </w:rPr>
        <w:t>（3）如委托代理人为免缴纳社保人员，提供免缴纳社保的证明材料复印件及供应商与委托代理人</w:t>
      </w:r>
      <w:r>
        <w:rPr>
          <w:b/>
          <w:bCs/>
          <w:color w:val="auto"/>
          <w:spacing w:val="6"/>
          <w:sz w:val="20"/>
          <w:szCs w:val="20"/>
          <w:highlight w:val="none"/>
        </w:rPr>
        <w:t>签订的劳</w:t>
      </w:r>
      <w:r>
        <w:rPr>
          <w:color w:val="auto"/>
          <w:sz w:val="20"/>
          <w:szCs w:val="20"/>
          <w:highlight w:val="none"/>
        </w:rPr>
        <w:t xml:space="preserve"> </w:t>
      </w:r>
      <w:r>
        <w:rPr>
          <w:b/>
          <w:bCs/>
          <w:color w:val="auto"/>
          <w:spacing w:val="7"/>
          <w:sz w:val="20"/>
          <w:szCs w:val="20"/>
          <w:highlight w:val="none"/>
        </w:rPr>
        <w:t>动合同复印件代替社保证明复印件。</w:t>
      </w:r>
    </w:p>
    <w:p w14:paraId="0D5419BC">
      <w:pPr>
        <w:spacing w:line="417" w:lineRule="auto"/>
        <w:rPr>
          <w:color w:val="auto"/>
          <w:sz w:val="20"/>
          <w:szCs w:val="20"/>
          <w:highlight w:val="none"/>
        </w:rPr>
        <w:sectPr>
          <w:footerReference r:id="rId77" w:type="default"/>
          <w:pgSz w:w="11906" w:h="16839"/>
          <w:pgMar w:top="400" w:right="994" w:bottom="1151" w:left="1087" w:header="0" w:footer="989" w:gutter="0"/>
          <w:pgNumType w:fmt="decimal"/>
          <w:cols w:space="720" w:num="1"/>
        </w:sectPr>
      </w:pPr>
    </w:p>
    <w:p w14:paraId="76374F91">
      <w:pPr>
        <w:spacing w:line="271" w:lineRule="auto"/>
        <w:rPr>
          <w:rFonts w:ascii="Arial"/>
          <w:color w:val="auto"/>
          <w:sz w:val="21"/>
          <w:highlight w:val="none"/>
        </w:rPr>
      </w:pPr>
    </w:p>
    <w:p w14:paraId="77C43417">
      <w:pPr>
        <w:spacing w:line="271" w:lineRule="auto"/>
        <w:rPr>
          <w:rFonts w:ascii="Arial"/>
          <w:color w:val="auto"/>
          <w:sz w:val="21"/>
          <w:highlight w:val="none"/>
        </w:rPr>
      </w:pPr>
    </w:p>
    <w:p w14:paraId="163BD2D0">
      <w:pPr>
        <w:spacing w:line="272" w:lineRule="auto"/>
        <w:rPr>
          <w:rFonts w:ascii="Arial"/>
          <w:color w:val="auto"/>
          <w:sz w:val="21"/>
          <w:highlight w:val="none"/>
        </w:rPr>
      </w:pPr>
    </w:p>
    <w:p w14:paraId="3C26BEB3">
      <w:pPr>
        <w:spacing w:line="272" w:lineRule="auto"/>
        <w:rPr>
          <w:rFonts w:ascii="Arial"/>
          <w:color w:val="auto"/>
          <w:sz w:val="21"/>
          <w:highlight w:val="none"/>
        </w:rPr>
      </w:pPr>
    </w:p>
    <w:p w14:paraId="0DD74059">
      <w:pPr>
        <w:pStyle w:val="2"/>
        <w:spacing w:before="101" w:line="225" w:lineRule="auto"/>
        <w:ind w:left="3269"/>
        <w:rPr>
          <w:color w:val="auto"/>
          <w:sz w:val="31"/>
          <w:szCs w:val="31"/>
          <w:highlight w:val="none"/>
        </w:rPr>
      </w:pPr>
      <w:r>
        <w:rPr>
          <w:b/>
          <w:bCs/>
          <w:color w:val="auto"/>
          <w:spacing w:val="5"/>
          <w:sz w:val="31"/>
          <w:szCs w:val="31"/>
          <w:highlight w:val="none"/>
        </w:rPr>
        <w:t>授权委托书（格式二）</w:t>
      </w:r>
    </w:p>
    <w:p w14:paraId="71F94DF1">
      <w:pPr>
        <w:spacing w:line="258" w:lineRule="auto"/>
        <w:rPr>
          <w:rFonts w:ascii="Arial"/>
          <w:color w:val="auto"/>
          <w:sz w:val="21"/>
          <w:highlight w:val="none"/>
        </w:rPr>
      </w:pPr>
    </w:p>
    <w:p w14:paraId="1E82E076">
      <w:pPr>
        <w:spacing w:line="258" w:lineRule="auto"/>
        <w:rPr>
          <w:rFonts w:ascii="Arial"/>
          <w:color w:val="auto"/>
          <w:sz w:val="21"/>
          <w:highlight w:val="none"/>
        </w:rPr>
      </w:pPr>
    </w:p>
    <w:p w14:paraId="04E133AD">
      <w:pPr>
        <w:spacing w:line="259" w:lineRule="auto"/>
        <w:rPr>
          <w:rFonts w:ascii="Arial"/>
          <w:color w:val="auto"/>
          <w:sz w:val="21"/>
          <w:highlight w:val="none"/>
        </w:rPr>
      </w:pPr>
    </w:p>
    <w:p w14:paraId="23A570F7">
      <w:pPr>
        <w:pStyle w:val="2"/>
        <w:spacing w:before="65" w:line="228" w:lineRule="auto"/>
        <w:rPr>
          <w:color w:val="auto"/>
          <w:sz w:val="20"/>
          <w:szCs w:val="20"/>
          <w:highlight w:val="none"/>
        </w:rPr>
      </w:pPr>
      <w:r>
        <w:rPr>
          <w:b/>
          <w:bCs/>
          <w:color w:val="auto"/>
          <w:spacing w:val="9"/>
          <w:sz w:val="20"/>
          <w:szCs w:val="20"/>
          <w:highlight w:val="none"/>
        </w:rPr>
        <w:t>致</w:t>
      </w:r>
      <w:r>
        <w:rPr>
          <w:color w:val="auto"/>
          <w:spacing w:val="9"/>
          <w:sz w:val="20"/>
          <w:szCs w:val="20"/>
          <w:highlight w:val="none"/>
        </w:rPr>
        <w:t>：</w:t>
      </w:r>
      <w:r>
        <w:rPr>
          <w:color w:val="auto"/>
          <w:spacing w:val="9"/>
          <w:sz w:val="20"/>
          <w:szCs w:val="20"/>
          <w:highlight w:val="none"/>
          <w:u w:val="single" w:color="auto"/>
        </w:rPr>
        <w:t xml:space="preserve"> </w:t>
      </w:r>
      <w:r>
        <w:rPr>
          <w:rFonts w:hint="eastAsia"/>
          <w:color w:val="auto"/>
          <w:spacing w:val="9"/>
          <w:sz w:val="20"/>
          <w:szCs w:val="20"/>
          <w:highlight w:val="none"/>
          <w:u w:val="single" w:color="auto"/>
          <w:lang w:eastAsia="zh-CN"/>
        </w:rPr>
        <w:t>欧邦工程管理集团有限公司</w:t>
      </w:r>
      <w:r>
        <w:rPr>
          <w:color w:val="auto"/>
          <w:sz w:val="20"/>
          <w:szCs w:val="20"/>
          <w:highlight w:val="none"/>
          <w:u w:val="single" w:color="auto"/>
        </w:rPr>
        <w:t xml:space="preserve">  </w:t>
      </w:r>
    </w:p>
    <w:p w14:paraId="5D0CA982">
      <w:pPr>
        <w:spacing w:line="310" w:lineRule="auto"/>
        <w:rPr>
          <w:rFonts w:ascii="Arial"/>
          <w:color w:val="auto"/>
          <w:sz w:val="21"/>
          <w:highlight w:val="none"/>
        </w:rPr>
      </w:pPr>
    </w:p>
    <w:p w14:paraId="24CF1646">
      <w:pPr>
        <w:spacing w:line="310" w:lineRule="auto"/>
        <w:rPr>
          <w:rFonts w:ascii="Arial"/>
          <w:color w:val="auto"/>
          <w:sz w:val="21"/>
          <w:highlight w:val="none"/>
        </w:rPr>
      </w:pPr>
    </w:p>
    <w:p w14:paraId="236CD60F">
      <w:pPr>
        <w:pStyle w:val="2"/>
        <w:spacing w:before="65" w:line="422" w:lineRule="auto"/>
        <w:ind w:left="1" w:firstLine="420"/>
        <w:jc w:val="both"/>
        <w:rPr>
          <w:color w:val="auto"/>
          <w:sz w:val="20"/>
          <w:szCs w:val="20"/>
          <w:highlight w:val="none"/>
        </w:rPr>
      </w:pPr>
      <w:r>
        <w:rPr>
          <w:color w:val="auto"/>
          <w:spacing w:val="6"/>
          <w:sz w:val="20"/>
          <w:szCs w:val="20"/>
          <w:highlight w:val="none"/>
        </w:rPr>
        <w:t>我</w:t>
      </w:r>
      <w:r>
        <w:rPr>
          <w:color w:val="auto"/>
          <w:spacing w:val="6"/>
          <w:sz w:val="20"/>
          <w:szCs w:val="20"/>
          <w:highlight w:val="none"/>
          <w:u w:val="single" w:color="auto"/>
        </w:rPr>
        <w:t xml:space="preserve">              </w:t>
      </w:r>
      <w:r>
        <w:rPr>
          <w:color w:val="auto"/>
          <w:spacing w:val="6"/>
          <w:sz w:val="20"/>
          <w:szCs w:val="20"/>
          <w:highlight w:val="none"/>
        </w:rPr>
        <w:t>（姓名）系自然人，现授权委托</w:t>
      </w:r>
      <w:r>
        <w:rPr>
          <w:color w:val="auto"/>
          <w:spacing w:val="-94"/>
          <w:sz w:val="20"/>
          <w:szCs w:val="20"/>
          <w:highlight w:val="none"/>
        </w:rPr>
        <w:t xml:space="preserve"> </w:t>
      </w:r>
      <w:r>
        <w:rPr>
          <w:color w:val="auto"/>
          <w:spacing w:val="6"/>
          <w:sz w:val="20"/>
          <w:szCs w:val="20"/>
          <w:highlight w:val="none"/>
          <w:u w:val="single" w:color="auto"/>
        </w:rPr>
        <w:t xml:space="preserve">            </w:t>
      </w:r>
      <w:r>
        <w:rPr>
          <w:color w:val="auto"/>
          <w:spacing w:val="6"/>
          <w:sz w:val="20"/>
          <w:szCs w:val="20"/>
          <w:highlight w:val="none"/>
        </w:rPr>
        <w:t>（姓 名）</w:t>
      </w:r>
      <w:r>
        <w:rPr>
          <w:color w:val="auto"/>
          <w:spacing w:val="-59"/>
          <w:sz w:val="20"/>
          <w:szCs w:val="20"/>
          <w:highlight w:val="none"/>
        </w:rPr>
        <w:t xml:space="preserve"> </w:t>
      </w:r>
      <w:r>
        <w:rPr>
          <w:color w:val="auto"/>
          <w:spacing w:val="6"/>
          <w:sz w:val="20"/>
          <w:szCs w:val="20"/>
          <w:highlight w:val="none"/>
        </w:rPr>
        <w:t>以本人名义参加</w:t>
      </w:r>
      <w:r>
        <w:rPr>
          <w:color w:val="auto"/>
          <w:spacing w:val="6"/>
          <w:sz w:val="20"/>
          <w:szCs w:val="20"/>
          <w:highlight w:val="none"/>
          <w:u w:val="single" w:color="auto"/>
        </w:rPr>
        <w:t xml:space="preserve">      （项</w:t>
      </w:r>
      <w:r>
        <w:rPr>
          <w:color w:val="auto"/>
          <w:sz w:val="20"/>
          <w:szCs w:val="20"/>
          <w:highlight w:val="none"/>
        </w:rPr>
        <w:t xml:space="preserve"> </w:t>
      </w:r>
      <w:r>
        <w:rPr>
          <w:color w:val="auto"/>
          <w:spacing w:val="11"/>
          <w:sz w:val="20"/>
          <w:szCs w:val="20"/>
          <w:highlight w:val="none"/>
          <w:u w:val="single" w:color="auto"/>
        </w:rPr>
        <w:t xml:space="preserve">目名称及项目编号）        </w:t>
      </w:r>
      <w:r>
        <w:rPr>
          <w:color w:val="auto"/>
          <w:spacing w:val="-88"/>
          <w:sz w:val="20"/>
          <w:szCs w:val="20"/>
          <w:highlight w:val="none"/>
        </w:rPr>
        <w:t xml:space="preserve"> </w:t>
      </w:r>
      <w:r>
        <w:rPr>
          <w:color w:val="auto"/>
          <w:spacing w:val="11"/>
          <w:sz w:val="20"/>
          <w:szCs w:val="20"/>
          <w:highlight w:val="none"/>
        </w:rPr>
        <w:t>项目的磋</w:t>
      </w:r>
      <w:r>
        <w:rPr>
          <w:color w:val="auto"/>
          <w:spacing w:val="10"/>
          <w:sz w:val="20"/>
          <w:szCs w:val="20"/>
          <w:highlight w:val="none"/>
        </w:rPr>
        <w:t>商活动，并代表本人全权办理针对上述项目的磋商、签约等具体事</w:t>
      </w:r>
      <w:r>
        <w:rPr>
          <w:color w:val="auto"/>
          <w:sz w:val="20"/>
          <w:szCs w:val="20"/>
          <w:highlight w:val="none"/>
        </w:rPr>
        <w:t xml:space="preserve"> </w:t>
      </w:r>
      <w:r>
        <w:rPr>
          <w:color w:val="auto"/>
          <w:spacing w:val="7"/>
          <w:sz w:val="20"/>
          <w:szCs w:val="20"/>
          <w:highlight w:val="none"/>
        </w:rPr>
        <w:t>务和签署相关文件。</w:t>
      </w:r>
    </w:p>
    <w:p w14:paraId="7223D702">
      <w:pPr>
        <w:pStyle w:val="2"/>
        <w:spacing w:before="31" w:line="228" w:lineRule="auto"/>
        <w:ind w:left="420"/>
        <w:rPr>
          <w:color w:val="auto"/>
          <w:sz w:val="20"/>
          <w:szCs w:val="20"/>
          <w:highlight w:val="none"/>
        </w:rPr>
      </w:pPr>
      <w:r>
        <w:rPr>
          <w:color w:val="auto"/>
          <w:spacing w:val="8"/>
          <w:sz w:val="20"/>
          <w:szCs w:val="20"/>
          <w:highlight w:val="none"/>
        </w:rPr>
        <w:t>本人对被授权人的签字事项负全部责任。</w:t>
      </w:r>
    </w:p>
    <w:p w14:paraId="25AF0690">
      <w:pPr>
        <w:pStyle w:val="2"/>
        <w:spacing w:before="221" w:line="228" w:lineRule="auto"/>
        <w:ind w:left="419"/>
        <w:rPr>
          <w:color w:val="auto"/>
          <w:sz w:val="20"/>
          <w:szCs w:val="20"/>
          <w:highlight w:val="none"/>
        </w:rPr>
      </w:pPr>
      <w:r>
        <w:rPr>
          <w:color w:val="auto"/>
          <w:spacing w:val="3"/>
          <w:sz w:val="20"/>
          <w:szCs w:val="20"/>
          <w:highlight w:val="none"/>
        </w:rPr>
        <w:t>授权委托代理期限：从</w:t>
      </w:r>
      <w:r>
        <w:rPr>
          <w:color w:val="auto"/>
          <w:spacing w:val="-96"/>
          <w:sz w:val="20"/>
          <w:szCs w:val="20"/>
          <w:highlight w:val="none"/>
        </w:rPr>
        <w:t xml:space="preserve"> </w:t>
      </w:r>
      <w:r>
        <w:rPr>
          <w:color w:val="auto"/>
          <w:spacing w:val="4"/>
          <w:sz w:val="20"/>
          <w:szCs w:val="20"/>
          <w:highlight w:val="none"/>
          <w:u w:val="single" w:color="auto"/>
        </w:rPr>
        <w:t xml:space="preserve">       </w:t>
      </w:r>
      <w:r>
        <w:rPr>
          <w:color w:val="auto"/>
          <w:spacing w:val="-85"/>
          <w:sz w:val="20"/>
          <w:szCs w:val="20"/>
          <w:highlight w:val="none"/>
        </w:rPr>
        <w:t xml:space="preserve"> </w:t>
      </w:r>
      <w:r>
        <w:rPr>
          <w:color w:val="auto"/>
          <w:spacing w:val="3"/>
          <w:sz w:val="20"/>
          <w:szCs w:val="20"/>
          <w:highlight w:val="none"/>
        </w:rPr>
        <w:t>年</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83"/>
          <w:sz w:val="20"/>
          <w:szCs w:val="20"/>
          <w:highlight w:val="none"/>
        </w:rPr>
        <w:t xml:space="preserve"> </w:t>
      </w:r>
      <w:r>
        <w:rPr>
          <w:color w:val="auto"/>
          <w:spacing w:val="3"/>
          <w:sz w:val="20"/>
          <w:szCs w:val="20"/>
          <w:highlight w:val="none"/>
        </w:rPr>
        <w:t xml:space="preserve">月 </w:t>
      </w:r>
      <w:r>
        <w:rPr>
          <w:color w:val="auto"/>
          <w:spacing w:val="3"/>
          <w:sz w:val="20"/>
          <w:szCs w:val="20"/>
          <w:highlight w:val="none"/>
          <w:u w:val="single" w:color="auto"/>
        </w:rPr>
        <w:t xml:space="preserve">    </w:t>
      </w:r>
      <w:r>
        <w:rPr>
          <w:color w:val="auto"/>
          <w:spacing w:val="48"/>
          <w:sz w:val="20"/>
          <w:szCs w:val="20"/>
          <w:highlight w:val="none"/>
        </w:rPr>
        <w:t xml:space="preserve"> </w:t>
      </w:r>
      <w:r>
        <w:rPr>
          <w:color w:val="auto"/>
          <w:spacing w:val="3"/>
          <w:sz w:val="20"/>
          <w:szCs w:val="20"/>
          <w:highlight w:val="none"/>
        </w:rPr>
        <w:t>日起至</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90"/>
          <w:sz w:val="20"/>
          <w:szCs w:val="20"/>
          <w:highlight w:val="none"/>
        </w:rPr>
        <w:t xml:space="preserve"> </w:t>
      </w:r>
      <w:r>
        <w:rPr>
          <w:color w:val="auto"/>
          <w:spacing w:val="3"/>
          <w:sz w:val="20"/>
          <w:szCs w:val="20"/>
          <w:highlight w:val="none"/>
        </w:rPr>
        <w:t>年</w:t>
      </w:r>
      <w:r>
        <w:rPr>
          <w:color w:val="auto"/>
          <w:spacing w:val="3"/>
          <w:sz w:val="20"/>
          <w:szCs w:val="20"/>
          <w:highlight w:val="none"/>
          <w:u w:val="single" w:color="auto"/>
        </w:rPr>
        <w:t xml:space="preserve">     </w:t>
      </w:r>
      <w:r>
        <w:rPr>
          <w:color w:val="auto"/>
          <w:spacing w:val="-87"/>
          <w:sz w:val="20"/>
          <w:szCs w:val="20"/>
          <w:highlight w:val="none"/>
        </w:rPr>
        <w:t xml:space="preserve"> </w:t>
      </w:r>
      <w:r>
        <w:rPr>
          <w:color w:val="auto"/>
          <w:spacing w:val="3"/>
          <w:sz w:val="20"/>
          <w:szCs w:val="20"/>
          <w:highlight w:val="none"/>
        </w:rPr>
        <w:t>月</w:t>
      </w:r>
      <w:r>
        <w:rPr>
          <w:color w:val="auto"/>
          <w:spacing w:val="5"/>
          <w:sz w:val="20"/>
          <w:szCs w:val="20"/>
          <w:highlight w:val="none"/>
        </w:rPr>
        <w:t xml:space="preserve"> </w:t>
      </w:r>
      <w:r>
        <w:rPr>
          <w:color w:val="auto"/>
          <w:spacing w:val="5"/>
          <w:sz w:val="20"/>
          <w:szCs w:val="20"/>
          <w:highlight w:val="none"/>
          <w:u w:val="single" w:color="auto"/>
        </w:rPr>
        <w:t xml:space="preserve">     </w:t>
      </w:r>
      <w:r>
        <w:rPr>
          <w:color w:val="auto"/>
          <w:spacing w:val="-55"/>
          <w:sz w:val="20"/>
          <w:szCs w:val="20"/>
          <w:highlight w:val="none"/>
        </w:rPr>
        <w:t xml:space="preserve"> </w:t>
      </w:r>
      <w:r>
        <w:rPr>
          <w:color w:val="auto"/>
          <w:spacing w:val="3"/>
          <w:sz w:val="20"/>
          <w:szCs w:val="20"/>
          <w:highlight w:val="none"/>
        </w:rPr>
        <w:t>日止。</w:t>
      </w:r>
    </w:p>
    <w:p w14:paraId="4BE5DA22">
      <w:pPr>
        <w:spacing w:line="309" w:lineRule="auto"/>
        <w:rPr>
          <w:rFonts w:ascii="Arial"/>
          <w:color w:val="auto"/>
          <w:sz w:val="21"/>
          <w:highlight w:val="none"/>
        </w:rPr>
      </w:pPr>
    </w:p>
    <w:p w14:paraId="4D8088BB">
      <w:pPr>
        <w:spacing w:line="310" w:lineRule="auto"/>
        <w:rPr>
          <w:rFonts w:ascii="Arial"/>
          <w:color w:val="auto"/>
          <w:sz w:val="21"/>
          <w:highlight w:val="none"/>
        </w:rPr>
      </w:pPr>
    </w:p>
    <w:p w14:paraId="46A429D0">
      <w:pPr>
        <w:pStyle w:val="2"/>
        <w:spacing w:before="65" w:line="226" w:lineRule="auto"/>
        <w:ind w:left="419"/>
        <w:rPr>
          <w:color w:val="auto"/>
          <w:sz w:val="20"/>
          <w:szCs w:val="20"/>
          <w:highlight w:val="none"/>
        </w:rPr>
      </w:pPr>
      <w:r>
        <w:rPr>
          <w:color w:val="auto"/>
          <w:spacing w:val="8"/>
          <w:sz w:val="20"/>
          <w:szCs w:val="20"/>
          <w:highlight w:val="none"/>
        </w:rPr>
        <w:t>代理人无转委托权,特此委托。</w:t>
      </w:r>
    </w:p>
    <w:p w14:paraId="2DA24738">
      <w:pPr>
        <w:spacing w:line="311" w:lineRule="auto"/>
        <w:rPr>
          <w:rFonts w:ascii="Arial"/>
          <w:color w:val="auto"/>
          <w:sz w:val="21"/>
          <w:highlight w:val="none"/>
        </w:rPr>
      </w:pPr>
    </w:p>
    <w:p w14:paraId="60758B65">
      <w:pPr>
        <w:spacing w:line="312" w:lineRule="auto"/>
        <w:rPr>
          <w:rFonts w:ascii="Arial"/>
          <w:color w:val="auto"/>
          <w:sz w:val="21"/>
          <w:highlight w:val="none"/>
        </w:rPr>
      </w:pPr>
    </w:p>
    <w:p w14:paraId="30E35757">
      <w:pPr>
        <w:pStyle w:val="2"/>
        <w:spacing w:before="65" w:line="228" w:lineRule="auto"/>
        <w:ind w:left="421"/>
        <w:rPr>
          <w:color w:val="auto"/>
          <w:sz w:val="20"/>
          <w:szCs w:val="20"/>
          <w:highlight w:val="none"/>
        </w:rPr>
      </w:pPr>
      <w:r>
        <w:rPr>
          <w:color w:val="auto"/>
          <w:spacing w:val="8"/>
          <w:sz w:val="20"/>
          <w:szCs w:val="20"/>
          <w:highlight w:val="none"/>
        </w:rPr>
        <w:t>我已在下面签字，以资证明。</w:t>
      </w:r>
    </w:p>
    <w:p w14:paraId="5CBD3F88">
      <w:pPr>
        <w:spacing w:line="260" w:lineRule="auto"/>
        <w:rPr>
          <w:rFonts w:ascii="Arial"/>
          <w:color w:val="auto"/>
          <w:sz w:val="21"/>
          <w:highlight w:val="none"/>
        </w:rPr>
      </w:pPr>
    </w:p>
    <w:p w14:paraId="4421DB9A">
      <w:pPr>
        <w:spacing w:line="261" w:lineRule="auto"/>
        <w:rPr>
          <w:rFonts w:ascii="Arial"/>
          <w:color w:val="auto"/>
          <w:sz w:val="21"/>
          <w:highlight w:val="none"/>
        </w:rPr>
      </w:pPr>
    </w:p>
    <w:p w14:paraId="4B92C57E">
      <w:pPr>
        <w:pStyle w:val="2"/>
        <w:spacing w:before="66" w:line="228" w:lineRule="auto"/>
        <w:jc w:val="right"/>
        <w:rPr>
          <w:color w:val="auto"/>
          <w:sz w:val="20"/>
          <w:szCs w:val="20"/>
          <w:highlight w:val="none"/>
        </w:rPr>
      </w:pPr>
      <w:r>
        <w:rPr>
          <w:color w:val="auto"/>
          <w:spacing w:val="3"/>
          <w:sz w:val="20"/>
          <w:szCs w:val="20"/>
          <w:highlight w:val="none"/>
        </w:rPr>
        <w:t>自然人签字并在签名处加盖大拇指指印或个人</w:t>
      </w:r>
      <w:r>
        <w:rPr>
          <w:color w:val="auto"/>
          <w:spacing w:val="-48"/>
          <w:sz w:val="20"/>
          <w:szCs w:val="20"/>
          <w:highlight w:val="none"/>
        </w:rPr>
        <w:t xml:space="preserve"> </w:t>
      </w:r>
      <w:r>
        <w:rPr>
          <w:color w:val="auto"/>
          <w:sz w:val="20"/>
          <w:szCs w:val="20"/>
          <w:highlight w:val="none"/>
        </w:rPr>
        <w:t>CA</w:t>
      </w:r>
      <w:r>
        <w:rPr>
          <w:color w:val="auto"/>
          <w:spacing w:val="-50"/>
          <w:sz w:val="20"/>
          <w:szCs w:val="20"/>
          <w:highlight w:val="none"/>
        </w:rPr>
        <w:t xml:space="preserve"> </w:t>
      </w:r>
      <w:r>
        <w:rPr>
          <w:color w:val="auto"/>
          <w:spacing w:val="3"/>
          <w:sz w:val="20"/>
          <w:szCs w:val="20"/>
          <w:highlight w:val="none"/>
        </w:rPr>
        <w:t>签章：</w:t>
      </w:r>
      <w:r>
        <w:rPr>
          <w:color w:val="auto"/>
          <w:spacing w:val="2"/>
          <w:sz w:val="20"/>
          <w:szCs w:val="20"/>
          <w:highlight w:val="none"/>
          <w:u w:val="single" w:color="auto"/>
        </w:rPr>
        <w:t xml:space="preserve">             </w:t>
      </w:r>
      <w:r>
        <w:rPr>
          <w:color w:val="auto"/>
          <w:spacing w:val="5"/>
          <w:sz w:val="20"/>
          <w:szCs w:val="20"/>
          <w:highlight w:val="none"/>
        </w:rPr>
        <w:t xml:space="preserve">     </w:t>
      </w:r>
      <w:r>
        <w:rPr>
          <w:color w:val="auto"/>
          <w:spacing w:val="4"/>
          <w:sz w:val="20"/>
          <w:szCs w:val="20"/>
          <w:highlight w:val="none"/>
          <w:u w:val="single" w:color="auto"/>
        </w:rPr>
        <w:t xml:space="preserve">      </w:t>
      </w:r>
      <w:r>
        <w:rPr>
          <w:color w:val="auto"/>
          <w:spacing w:val="-85"/>
          <w:sz w:val="20"/>
          <w:szCs w:val="20"/>
          <w:highlight w:val="none"/>
        </w:rPr>
        <w:t xml:space="preserve"> </w:t>
      </w:r>
      <w:r>
        <w:rPr>
          <w:color w:val="auto"/>
          <w:spacing w:val="2"/>
          <w:sz w:val="20"/>
          <w:szCs w:val="20"/>
          <w:highlight w:val="none"/>
        </w:rPr>
        <w:t>年</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82"/>
          <w:sz w:val="20"/>
          <w:szCs w:val="20"/>
          <w:highlight w:val="none"/>
        </w:rPr>
        <w:t xml:space="preserve"> </w:t>
      </w:r>
      <w:r>
        <w:rPr>
          <w:color w:val="auto"/>
          <w:spacing w:val="2"/>
          <w:sz w:val="20"/>
          <w:szCs w:val="20"/>
          <w:highlight w:val="none"/>
        </w:rPr>
        <w:t>月</w:t>
      </w:r>
      <w:r>
        <w:rPr>
          <w:color w:val="auto"/>
          <w:spacing w:val="-98"/>
          <w:sz w:val="20"/>
          <w:szCs w:val="20"/>
          <w:highlight w:val="none"/>
        </w:rPr>
        <w:t xml:space="preserve"> </w:t>
      </w:r>
      <w:r>
        <w:rPr>
          <w:color w:val="auto"/>
          <w:spacing w:val="4"/>
          <w:sz w:val="20"/>
          <w:szCs w:val="20"/>
          <w:highlight w:val="none"/>
          <w:u w:val="single" w:color="auto"/>
        </w:rPr>
        <w:t xml:space="preserve">     </w:t>
      </w:r>
      <w:r>
        <w:rPr>
          <w:color w:val="auto"/>
          <w:spacing w:val="-53"/>
          <w:sz w:val="20"/>
          <w:szCs w:val="20"/>
          <w:highlight w:val="none"/>
        </w:rPr>
        <w:t xml:space="preserve"> </w:t>
      </w:r>
      <w:r>
        <w:rPr>
          <w:color w:val="auto"/>
          <w:spacing w:val="2"/>
          <w:sz w:val="20"/>
          <w:szCs w:val="20"/>
          <w:highlight w:val="none"/>
        </w:rPr>
        <w:t>日</w:t>
      </w:r>
    </w:p>
    <w:p w14:paraId="499EBA4C">
      <w:pPr>
        <w:spacing w:line="329" w:lineRule="auto"/>
        <w:rPr>
          <w:rFonts w:ascii="Arial"/>
          <w:color w:val="auto"/>
          <w:sz w:val="21"/>
          <w:highlight w:val="none"/>
        </w:rPr>
      </w:pPr>
    </w:p>
    <w:p w14:paraId="44CCF54D">
      <w:pPr>
        <w:spacing w:line="329" w:lineRule="auto"/>
        <w:rPr>
          <w:rFonts w:ascii="Arial"/>
          <w:color w:val="auto"/>
          <w:sz w:val="21"/>
          <w:highlight w:val="none"/>
        </w:rPr>
      </w:pPr>
    </w:p>
    <w:p w14:paraId="57ADAA28">
      <w:pPr>
        <w:pStyle w:val="2"/>
        <w:spacing w:before="65" w:line="228" w:lineRule="auto"/>
        <w:ind w:left="16"/>
        <w:rPr>
          <w:color w:val="auto"/>
          <w:sz w:val="20"/>
          <w:szCs w:val="20"/>
          <w:highlight w:val="none"/>
        </w:rPr>
      </w:pPr>
      <w:r>
        <w:rPr>
          <w:b/>
          <w:bCs/>
          <w:color w:val="auto"/>
          <w:spacing w:val="7"/>
          <w:sz w:val="20"/>
          <w:szCs w:val="20"/>
          <w:highlight w:val="none"/>
        </w:rPr>
        <w:t>附：委托代理人身份证正反面复印件</w:t>
      </w:r>
    </w:p>
    <w:p w14:paraId="0A6F5FCC">
      <w:pPr>
        <w:spacing w:line="228" w:lineRule="auto"/>
        <w:rPr>
          <w:color w:val="auto"/>
          <w:sz w:val="20"/>
          <w:szCs w:val="20"/>
          <w:highlight w:val="none"/>
        </w:rPr>
        <w:sectPr>
          <w:footerReference r:id="rId78" w:type="default"/>
          <w:pgSz w:w="11906" w:h="16839"/>
          <w:pgMar w:top="400" w:right="1081" w:bottom="1151" w:left="1088" w:header="0" w:footer="989" w:gutter="0"/>
          <w:pgNumType w:fmt="decimal"/>
          <w:cols w:space="720" w:num="1"/>
        </w:sectPr>
      </w:pPr>
    </w:p>
    <w:p w14:paraId="202E7F8D">
      <w:pPr>
        <w:spacing w:line="278" w:lineRule="auto"/>
        <w:rPr>
          <w:rFonts w:ascii="Arial"/>
          <w:color w:val="auto"/>
          <w:sz w:val="21"/>
          <w:highlight w:val="none"/>
        </w:rPr>
      </w:pPr>
    </w:p>
    <w:p w14:paraId="4F7E1604">
      <w:pPr>
        <w:spacing w:line="278" w:lineRule="auto"/>
        <w:rPr>
          <w:rFonts w:ascii="Arial"/>
          <w:color w:val="auto"/>
          <w:sz w:val="21"/>
          <w:highlight w:val="none"/>
        </w:rPr>
      </w:pPr>
    </w:p>
    <w:p w14:paraId="529A98DB">
      <w:pPr>
        <w:spacing w:line="278" w:lineRule="auto"/>
        <w:rPr>
          <w:rFonts w:ascii="Arial"/>
          <w:color w:val="auto"/>
          <w:sz w:val="21"/>
          <w:highlight w:val="none"/>
        </w:rPr>
      </w:pPr>
    </w:p>
    <w:p w14:paraId="2D4D375A">
      <w:pPr>
        <w:spacing w:line="279" w:lineRule="auto"/>
        <w:rPr>
          <w:rFonts w:ascii="Arial"/>
          <w:color w:val="auto"/>
          <w:sz w:val="21"/>
          <w:highlight w:val="none"/>
        </w:rPr>
      </w:pPr>
    </w:p>
    <w:p w14:paraId="3AD74ADF">
      <w:pPr>
        <w:pStyle w:val="2"/>
        <w:spacing w:before="91" w:line="398" w:lineRule="auto"/>
        <w:ind w:left="5" w:right="56" w:firstLine="3"/>
        <w:rPr>
          <w:color w:val="auto"/>
          <w:sz w:val="28"/>
          <w:szCs w:val="28"/>
          <w:highlight w:val="none"/>
        </w:rPr>
      </w:pPr>
      <w:r>
        <w:rPr>
          <w:b/>
          <w:bCs/>
          <w:color w:val="auto"/>
          <w:spacing w:val="2"/>
          <w:sz w:val="28"/>
          <w:szCs w:val="28"/>
          <w:highlight w:val="none"/>
        </w:rPr>
        <w:t>3.供应商参加政府采购活动前</w:t>
      </w:r>
      <w:r>
        <w:rPr>
          <w:color w:val="auto"/>
          <w:spacing w:val="-46"/>
          <w:sz w:val="28"/>
          <w:szCs w:val="28"/>
          <w:highlight w:val="none"/>
        </w:rPr>
        <w:t xml:space="preserve"> </w:t>
      </w:r>
      <w:r>
        <w:rPr>
          <w:b/>
          <w:bCs/>
          <w:color w:val="auto"/>
          <w:spacing w:val="2"/>
          <w:sz w:val="28"/>
          <w:szCs w:val="28"/>
          <w:highlight w:val="none"/>
        </w:rPr>
        <w:t>3</w:t>
      </w:r>
      <w:r>
        <w:rPr>
          <w:color w:val="auto"/>
          <w:spacing w:val="-53"/>
          <w:sz w:val="28"/>
          <w:szCs w:val="28"/>
          <w:highlight w:val="none"/>
        </w:rPr>
        <w:t xml:space="preserve"> </w:t>
      </w:r>
      <w:r>
        <w:rPr>
          <w:b/>
          <w:bCs/>
          <w:color w:val="auto"/>
          <w:spacing w:val="2"/>
          <w:sz w:val="28"/>
          <w:szCs w:val="28"/>
          <w:highlight w:val="none"/>
        </w:rPr>
        <w:t>年内在经营活动中没有重大</w:t>
      </w:r>
      <w:r>
        <w:rPr>
          <w:b/>
          <w:bCs/>
          <w:color w:val="auto"/>
          <w:spacing w:val="1"/>
          <w:sz w:val="28"/>
          <w:szCs w:val="28"/>
          <w:highlight w:val="none"/>
        </w:rPr>
        <w:t>违法记录及有关信</w:t>
      </w:r>
      <w:r>
        <w:rPr>
          <w:color w:val="auto"/>
          <w:sz w:val="28"/>
          <w:szCs w:val="28"/>
          <w:highlight w:val="none"/>
        </w:rPr>
        <w:t xml:space="preserve"> </w:t>
      </w:r>
      <w:r>
        <w:rPr>
          <w:b/>
          <w:bCs/>
          <w:color w:val="auto"/>
          <w:spacing w:val="-3"/>
          <w:sz w:val="28"/>
          <w:szCs w:val="28"/>
          <w:highlight w:val="none"/>
        </w:rPr>
        <w:t>用信息的书面声明（必须提供）；</w:t>
      </w:r>
    </w:p>
    <w:p w14:paraId="6856EF7A">
      <w:pPr>
        <w:spacing w:line="290" w:lineRule="auto"/>
        <w:rPr>
          <w:rFonts w:ascii="Arial"/>
          <w:color w:val="auto"/>
          <w:sz w:val="21"/>
          <w:highlight w:val="none"/>
        </w:rPr>
      </w:pPr>
    </w:p>
    <w:p w14:paraId="69B1E60A">
      <w:pPr>
        <w:spacing w:line="291" w:lineRule="auto"/>
        <w:rPr>
          <w:rFonts w:ascii="Arial"/>
          <w:color w:val="auto"/>
          <w:sz w:val="21"/>
          <w:highlight w:val="none"/>
        </w:rPr>
      </w:pPr>
    </w:p>
    <w:p w14:paraId="325C51D3">
      <w:pPr>
        <w:spacing w:line="291" w:lineRule="auto"/>
        <w:rPr>
          <w:rFonts w:ascii="Arial"/>
          <w:color w:val="auto"/>
          <w:sz w:val="21"/>
          <w:highlight w:val="none"/>
        </w:rPr>
      </w:pPr>
    </w:p>
    <w:p w14:paraId="6D8A925A">
      <w:pPr>
        <w:spacing w:line="291" w:lineRule="auto"/>
        <w:rPr>
          <w:rFonts w:ascii="Arial"/>
          <w:color w:val="auto"/>
          <w:sz w:val="21"/>
          <w:highlight w:val="none"/>
        </w:rPr>
      </w:pPr>
    </w:p>
    <w:p w14:paraId="2B3B76E0">
      <w:pPr>
        <w:pStyle w:val="2"/>
        <w:spacing w:before="101" w:line="225" w:lineRule="auto"/>
        <w:ind w:left="30"/>
        <w:rPr>
          <w:color w:val="auto"/>
          <w:sz w:val="31"/>
          <w:szCs w:val="31"/>
          <w:highlight w:val="none"/>
        </w:rPr>
      </w:pPr>
      <w:r>
        <w:rPr>
          <w:b/>
          <w:bCs/>
          <w:color w:val="auto"/>
          <w:spacing w:val="-9"/>
          <w:sz w:val="31"/>
          <w:szCs w:val="31"/>
          <w:highlight w:val="none"/>
        </w:rPr>
        <w:t>附件：</w:t>
      </w:r>
    </w:p>
    <w:p w14:paraId="3E138322">
      <w:pPr>
        <w:pStyle w:val="2"/>
        <w:spacing w:before="247" w:line="225" w:lineRule="auto"/>
        <w:ind w:left="4321"/>
        <w:rPr>
          <w:color w:val="auto"/>
          <w:sz w:val="31"/>
          <w:szCs w:val="31"/>
          <w:highlight w:val="none"/>
        </w:rPr>
      </w:pPr>
      <w:r>
        <w:rPr>
          <w:b/>
          <w:bCs/>
          <w:color w:val="auto"/>
          <w:spacing w:val="-9"/>
          <w:sz w:val="31"/>
          <w:szCs w:val="31"/>
          <w:highlight w:val="none"/>
        </w:rPr>
        <w:t>声</w:t>
      </w:r>
      <w:r>
        <w:rPr>
          <w:color w:val="auto"/>
          <w:spacing w:val="21"/>
          <w:sz w:val="31"/>
          <w:szCs w:val="31"/>
          <w:highlight w:val="none"/>
        </w:rPr>
        <w:t xml:space="preserve">   </w:t>
      </w:r>
      <w:r>
        <w:rPr>
          <w:b/>
          <w:bCs/>
          <w:color w:val="auto"/>
          <w:spacing w:val="-9"/>
          <w:sz w:val="31"/>
          <w:szCs w:val="31"/>
          <w:highlight w:val="none"/>
        </w:rPr>
        <w:t>明</w:t>
      </w:r>
    </w:p>
    <w:p w14:paraId="74744396">
      <w:pPr>
        <w:spacing w:line="257" w:lineRule="auto"/>
        <w:rPr>
          <w:rFonts w:ascii="Arial"/>
          <w:color w:val="auto"/>
          <w:sz w:val="21"/>
          <w:highlight w:val="none"/>
        </w:rPr>
      </w:pPr>
    </w:p>
    <w:p w14:paraId="0A0399AE">
      <w:pPr>
        <w:spacing w:line="258" w:lineRule="auto"/>
        <w:rPr>
          <w:rFonts w:ascii="Arial"/>
          <w:color w:val="auto"/>
          <w:sz w:val="21"/>
          <w:highlight w:val="none"/>
        </w:rPr>
      </w:pPr>
    </w:p>
    <w:p w14:paraId="46827AB6">
      <w:pPr>
        <w:spacing w:line="258" w:lineRule="auto"/>
        <w:rPr>
          <w:rFonts w:ascii="Arial"/>
          <w:color w:val="auto"/>
          <w:sz w:val="21"/>
          <w:highlight w:val="none"/>
        </w:rPr>
      </w:pPr>
    </w:p>
    <w:p w14:paraId="4538BFA3">
      <w:pPr>
        <w:pStyle w:val="2"/>
        <w:spacing w:before="65" w:line="228" w:lineRule="auto"/>
        <w:rPr>
          <w:color w:val="auto"/>
          <w:sz w:val="20"/>
          <w:szCs w:val="20"/>
          <w:highlight w:val="none"/>
        </w:rPr>
      </w:pPr>
      <w:r>
        <w:rPr>
          <w:b/>
          <w:bCs/>
          <w:color w:val="auto"/>
          <w:spacing w:val="9"/>
          <w:sz w:val="20"/>
          <w:szCs w:val="20"/>
          <w:highlight w:val="none"/>
        </w:rPr>
        <w:t>致</w:t>
      </w:r>
      <w:r>
        <w:rPr>
          <w:color w:val="auto"/>
          <w:spacing w:val="9"/>
          <w:sz w:val="20"/>
          <w:szCs w:val="20"/>
          <w:highlight w:val="none"/>
        </w:rPr>
        <w:t>：</w:t>
      </w:r>
      <w:r>
        <w:rPr>
          <w:color w:val="auto"/>
          <w:spacing w:val="9"/>
          <w:sz w:val="20"/>
          <w:szCs w:val="20"/>
          <w:highlight w:val="none"/>
          <w:u w:val="single" w:color="auto"/>
        </w:rPr>
        <w:t xml:space="preserve"> </w:t>
      </w:r>
      <w:r>
        <w:rPr>
          <w:rFonts w:hint="eastAsia"/>
          <w:color w:val="auto"/>
          <w:spacing w:val="9"/>
          <w:sz w:val="20"/>
          <w:szCs w:val="20"/>
          <w:highlight w:val="none"/>
          <w:u w:val="single" w:color="auto"/>
          <w:lang w:eastAsia="zh-CN"/>
        </w:rPr>
        <w:t>欧邦工程管理集团有限公司</w:t>
      </w:r>
      <w:r>
        <w:rPr>
          <w:color w:val="auto"/>
          <w:sz w:val="20"/>
          <w:szCs w:val="20"/>
          <w:highlight w:val="none"/>
          <w:u w:val="single" w:color="auto"/>
        </w:rPr>
        <w:t xml:space="preserve">  </w:t>
      </w:r>
    </w:p>
    <w:p w14:paraId="26EF3A49">
      <w:pPr>
        <w:spacing w:line="271" w:lineRule="auto"/>
        <w:rPr>
          <w:rFonts w:ascii="Arial"/>
          <w:color w:val="auto"/>
          <w:sz w:val="21"/>
          <w:highlight w:val="none"/>
        </w:rPr>
      </w:pPr>
    </w:p>
    <w:p w14:paraId="3FE92ADB">
      <w:pPr>
        <w:spacing w:line="271" w:lineRule="auto"/>
        <w:rPr>
          <w:rFonts w:ascii="Arial"/>
          <w:color w:val="auto"/>
          <w:sz w:val="21"/>
          <w:highlight w:val="none"/>
        </w:rPr>
      </w:pPr>
    </w:p>
    <w:p w14:paraId="02F988F4">
      <w:pPr>
        <w:spacing w:line="272" w:lineRule="auto"/>
        <w:rPr>
          <w:rFonts w:ascii="Arial"/>
          <w:color w:val="auto"/>
          <w:sz w:val="21"/>
          <w:highlight w:val="none"/>
        </w:rPr>
      </w:pPr>
    </w:p>
    <w:p w14:paraId="2B30A831">
      <w:pPr>
        <w:spacing w:line="272" w:lineRule="auto"/>
        <w:rPr>
          <w:rFonts w:ascii="Arial"/>
          <w:color w:val="auto"/>
          <w:sz w:val="21"/>
          <w:highlight w:val="none"/>
        </w:rPr>
      </w:pPr>
    </w:p>
    <w:p w14:paraId="2FB1D50A">
      <w:pPr>
        <w:pStyle w:val="2"/>
        <w:spacing w:before="65" w:line="426" w:lineRule="auto"/>
        <w:ind w:firstLine="422"/>
        <w:jc w:val="both"/>
        <w:rPr>
          <w:color w:val="auto"/>
          <w:sz w:val="20"/>
          <w:szCs w:val="20"/>
          <w:highlight w:val="none"/>
        </w:rPr>
      </w:pPr>
      <w:r>
        <w:rPr>
          <w:color w:val="auto"/>
          <w:spacing w:val="11"/>
          <w:sz w:val="20"/>
          <w:szCs w:val="20"/>
          <w:highlight w:val="none"/>
        </w:rPr>
        <w:t>我（公司）郑重声明，在参加本项目政府采购活动前</w:t>
      </w:r>
      <w:r>
        <w:rPr>
          <w:color w:val="auto"/>
          <w:spacing w:val="-33"/>
          <w:sz w:val="20"/>
          <w:szCs w:val="20"/>
          <w:highlight w:val="none"/>
        </w:rPr>
        <w:t xml:space="preserve"> </w:t>
      </w:r>
      <w:r>
        <w:rPr>
          <w:color w:val="auto"/>
          <w:spacing w:val="11"/>
          <w:sz w:val="20"/>
          <w:szCs w:val="20"/>
          <w:highlight w:val="none"/>
        </w:rPr>
        <w:t>3</w:t>
      </w:r>
      <w:r>
        <w:rPr>
          <w:color w:val="auto"/>
          <w:spacing w:val="-34"/>
          <w:sz w:val="20"/>
          <w:szCs w:val="20"/>
          <w:highlight w:val="none"/>
        </w:rPr>
        <w:t xml:space="preserve"> </w:t>
      </w:r>
      <w:r>
        <w:rPr>
          <w:color w:val="auto"/>
          <w:spacing w:val="11"/>
          <w:sz w:val="20"/>
          <w:szCs w:val="20"/>
          <w:highlight w:val="none"/>
        </w:rPr>
        <w:t>年内在经营活动中没有重大违法记录</w:t>
      </w:r>
      <w:r>
        <w:rPr>
          <w:color w:val="auto"/>
          <w:spacing w:val="10"/>
          <w:sz w:val="20"/>
          <w:szCs w:val="20"/>
          <w:highlight w:val="none"/>
        </w:rPr>
        <w:t>（重大违</w:t>
      </w:r>
      <w:r>
        <w:rPr>
          <w:color w:val="auto"/>
          <w:sz w:val="20"/>
          <w:szCs w:val="20"/>
          <w:highlight w:val="none"/>
        </w:rPr>
        <w:t xml:space="preserve"> </w:t>
      </w:r>
      <w:r>
        <w:rPr>
          <w:color w:val="auto"/>
          <w:spacing w:val="11"/>
          <w:sz w:val="20"/>
          <w:szCs w:val="20"/>
          <w:highlight w:val="none"/>
        </w:rPr>
        <w:t>法记录是指供应商因违法经营受到刑事处罚或者责令停产停业、</w:t>
      </w:r>
      <w:r>
        <w:rPr>
          <w:color w:val="auto"/>
          <w:spacing w:val="-58"/>
          <w:sz w:val="20"/>
          <w:szCs w:val="20"/>
          <w:highlight w:val="none"/>
        </w:rPr>
        <w:t xml:space="preserve"> </w:t>
      </w:r>
      <w:r>
        <w:rPr>
          <w:color w:val="auto"/>
          <w:spacing w:val="11"/>
          <w:sz w:val="20"/>
          <w:szCs w:val="20"/>
          <w:highlight w:val="none"/>
        </w:rPr>
        <w:t>吊销许可证</w:t>
      </w:r>
      <w:r>
        <w:rPr>
          <w:color w:val="auto"/>
          <w:spacing w:val="10"/>
          <w:sz w:val="20"/>
          <w:szCs w:val="20"/>
          <w:highlight w:val="none"/>
        </w:rPr>
        <w:t>或者执照、较大数额罚款等行</w:t>
      </w:r>
      <w:r>
        <w:rPr>
          <w:color w:val="auto"/>
          <w:sz w:val="20"/>
          <w:szCs w:val="20"/>
          <w:highlight w:val="none"/>
        </w:rPr>
        <w:t xml:space="preserve"> </w:t>
      </w:r>
      <w:r>
        <w:rPr>
          <w:color w:val="auto"/>
          <w:spacing w:val="8"/>
          <w:sz w:val="20"/>
          <w:szCs w:val="20"/>
          <w:highlight w:val="none"/>
        </w:rPr>
        <w:t>政处罚</w:t>
      </w:r>
      <w:r>
        <w:rPr>
          <w:color w:val="auto"/>
          <w:spacing w:val="16"/>
          <w:sz w:val="20"/>
          <w:szCs w:val="20"/>
          <w:highlight w:val="none"/>
        </w:rPr>
        <w:t>），</w:t>
      </w:r>
      <w:r>
        <w:rPr>
          <w:color w:val="auto"/>
          <w:spacing w:val="8"/>
          <w:sz w:val="20"/>
          <w:szCs w:val="20"/>
          <w:highlight w:val="none"/>
        </w:rPr>
        <w:t>未被列入失信被执行人、重大税收违法案件当事人名单、政府采购严重违法失信行为记录名单，</w:t>
      </w:r>
      <w:r>
        <w:rPr>
          <w:color w:val="auto"/>
          <w:sz w:val="20"/>
          <w:szCs w:val="20"/>
          <w:highlight w:val="none"/>
        </w:rPr>
        <w:t xml:space="preserve"> </w:t>
      </w:r>
      <w:r>
        <w:rPr>
          <w:color w:val="auto"/>
          <w:spacing w:val="12"/>
          <w:sz w:val="20"/>
          <w:szCs w:val="20"/>
          <w:highlight w:val="none"/>
        </w:rPr>
        <w:t>完全符合《中华人民共和国政府采购法》第二十二条规定的供应商</w:t>
      </w:r>
      <w:r>
        <w:rPr>
          <w:color w:val="auto"/>
          <w:spacing w:val="11"/>
          <w:sz w:val="20"/>
          <w:szCs w:val="20"/>
          <w:highlight w:val="none"/>
        </w:rPr>
        <w:t>资格条件，我方对此声明负全部法律责</w:t>
      </w:r>
      <w:r>
        <w:rPr>
          <w:color w:val="auto"/>
          <w:sz w:val="20"/>
          <w:szCs w:val="20"/>
          <w:highlight w:val="none"/>
        </w:rPr>
        <w:t xml:space="preserve"> 任。</w:t>
      </w:r>
    </w:p>
    <w:p w14:paraId="0D76FDC8">
      <w:pPr>
        <w:spacing w:line="334" w:lineRule="auto"/>
        <w:rPr>
          <w:rFonts w:ascii="Arial"/>
          <w:color w:val="auto"/>
          <w:sz w:val="21"/>
          <w:highlight w:val="none"/>
        </w:rPr>
      </w:pPr>
    </w:p>
    <w:p w14:paraId="719E5640">
      <w:pPr>
        <w:pStyle w:val="2"/>
        <w:spacing w:before="65" w:line="228" w:lineRule="auto"/>
        <w:ind w:left="1888"/>
        <w:rPr>
          <w:color w:val="auto"/>
          <w:sz w:val="20"/>
          <w:szCs w:val="20"/>
          <w:highlight w:val="none"/>
        </w:rPr>
      </w:pPr>
      <w:r>
        <w:rPr>
          <w:color w:val="auto"/>
          <w:spacing w:val="5"/>
          <w:sz w:val="20"/>
          <w:szCs w:val="20"/>
          <w:highlight w:val="none"/>
        </w:rPr>
        <w:t>磋商供应商[公章(</w:t>
      </w:r>
      <w:r>
        <w:rPr>
          <w:color w:val="auto"/>
          <w:sz w:val="20"/>
          <w:szCs w:val="20"/>
          <w:highlight w:val="none"/>
        </w:rPr>
        <w:t>CA</w:t>
      </w:r>
      <w:r>
        <w:rPr>
          <w:color w:val="auto"/>
          <w:spacing w:val="-40"/>
          <w:sz w:val="20"/>
          <w:szCs w:val="20"/>
          <w:highlight w:val="none"/>
        </w:rPr>
        <w:t xml:space="preserve"> </w:t>
      </w:r>
      <w:r>
        <w:rPr>
          <w:color w:val="auto"/>
          <w:spacing w:val="5"/>
          <w:sz w:val="20"/>
          <w:szCs w:val="20"/>
          <w:highlight w:val="none"/>
        </w:rPr>
        <w:t>签章)，</w:t>
      </w:r>
      <w:r>
        <w:rPr>
          <w:color w:val="auto"/>
          <w:spacing w:val="-53"/>
          <w:sz w:val="20"/>
          <w:szCs w:val="20"/>
          <w:highlight w:val="none"/>
        </w:rPr>
        <w:t xml:space="preserve"> </w:t>
      </w:r>
      <w:r>
        <w:rPr>
          <w:color w:val="auto"/>
          <w:spacing w:val="5"/>
          <w:sz w:val="20"/>
          <w:szCs w:val="20"/>
          <w:highlight w:val="none"/>
        </w:rPr>
        <w:t>自然人签字或个人</w:t>
      </w:r>
      <w:r>
        <w:rPr>
          <w:color w:val="auto"/>
          <w:spacing w:val="-38"/>
          <w:sz w:val="20"/>
          <w:szCs w:val="20"/>
          <w:highlight w:val="none"/>
        </w:rPr>
        <w:t xml:space="preserve"> </w:t>
      </w:r>
      <w:r>
        <w:rPr>
          <w:color w:val="auto"/>
          <w:sz w:val="20"/>
          <w:szCs w:val="20"/>
          <w:highlight w:val="none"/>
        </w:rPr>
        <w:t>CA</w:t>
      </w:r>
      <w:r>
        <w:rPr>
          <w:color w:val="auto"/>
          <w:spacing w:val="-41"/>
          <w:sz w:val="20"/>
          <w:szCs w:val="20"/>
          <w:highlight w:val="none"/>
        </w:rPr>
        <w:t xml:space="preserve"> </w:t>
      </w:r>
      <w:r>
        <w:rPr>
          <w:color w:val="auto"/>
          <w:spacing w:val="5"/>
          <w:sz w:val="20"/>
          <w:szCs w:val="20"/>
          <w:highlight w:val="none"/>
        </w:rPr>
        <w:t>签章]</w:t>
      </w:r>
      <w:r>
        <w:rPr>
          <w:color w:val="auto"/>
          <w:spacing w:val="4"/>
          <w:sz w:val="20"/>
          <w:szCs w:val="20"/>
          <w:highlight w:val="none"/>
        </w:rPr>
        <w:t>：</w:t>
      </w:r>
      <w:r>
        <w:rPr>
          <w:color w:val="auto"/>
          <w:spacing w:val="4"/>
          <w:sz w:val="20"/>
          <w:szCs w:val="20"/>
          <w:highlight w:val="none"/>
          <w:u w:val="single" w:color="auto"/>
        </w:rPr>
        <w:t xml:space="preserve">                        </w:t>
      </w:r>
    </w:p>
    <w:p w14:paraId="2BE6756B">
      <w:pPr>
        <w:spacing w:line="329" w:lineRule="auto"/>
        <w:rPr>
          <w:rFonts w:ascii="Arial"/>
          <w:color w:val="auto"/>
          <w:sz w:val="21"/>
          <w:highlight w:val="none"/>
        </w:rPr>
      </w:pPr>
    </w:p>
    <w:p w14:paraId="1F753210">
      <w:pPr>
        <w:spacing w:line="329" w:lineRule="auto"/>
        <w:rPr>
          <w:rFonts w:ascii="Arial"/>
          <w:color w:val="auto"/>
          <w:sz w:val="21"/>
          <w:highlight w:val="none"/>
        </w:rPr>
      </w:pPr>
    </w:p>
    <w:p w14:paraId="58A1F587">
      <w:pPr>
        <w:pStyle w:val="2"/>
        <w:spacing w:before="65" w:line="229" w:lineRule="auto"/>
        <w:ind w:left="4025"/>
        <w:rPr>
          <w:color w:val="auto"/>
          <w:sz w:val="20"/>
          <w:szCs w:val="20"/>
          <w:highlight w:val="none"/>
        </w:rPr>
      </w:pPr>
      <w:r>
        <w:rPr>
          <w:color w:val="auto"/>
          <w:spacing w:val="-18"/>
          <w:sz w:val="20"/>
          <w:szCs w:val="20"/>
          <w:highlight w:val="none"/>
        </w:rPr>
        <w:t>日</w:t>
      </w:r>
      <w:r>
        <w:rPr>
          <w:color w:val="auto"/>
          <w:spacing w:val="6"/>
          <w:sz w:val="20"/>
          <w:szCs w:val="20"/>
          <w:highlight w:val="none"/>
        </w:rPr>
        <w:t xml:space="preserve">          </w:t>
      </w:r>
      <w:r>
        <w:rPr>
          <w:color w:val="auto"/>
          <w:spacing w:val="-18"/>
          <w:sz w:val="20"/>
          <w:szCs w:val="20"/>
          <w:highlight w:val="none"/>
        </w:rPr>
        <w:t>期</w:t>
      </w:r>
      <w:r>
        <w:rPr>
          <w:color w:val="auto"/>
          <w:spacing w:val="-72"/>
          <w:sz w:val="20"/>
          <w:szCs w:val="20"/>
          <w:highlight w:val="none"/>
        </w:rPr>
        <w:t xml:space="preserve"> </w:t>
      </w:r>
      <w:r>
        <w:rPr>
          <w:color w:val="auto"/>
          <w:spacing w:val="-18"/>
          <w:sz w:val="20"/>
          <w:szCs w:val="20"/>
          <w:highlight w:val="none"/>
        </w:rPr>
        <w:t>：</w:t>
      </w:r>
      <w:r>
        <w:rPr>
          <w:color w:val="auto"/>
          <w:sz w:val="20"/>
          <w:szCs w:val="20"/>
          <w:highlight w:val="none"/>
          <w:u w:val="single" w:color="auto"/>
        </w:rPr>
        <w:t xml:space="preserve">                              </w:t>
      </w:r>
    </w:p>
    <w:p w14:paraId="65281A6D">
      <w:pPr>
        <w:spacing w:line="229" w:lineRule="auto"/>
        <w:rPr>
          <w:color w:val="auto"/>
          <w:sz w:val="20"/>
          <w:szCs w:val="20"/>
          <w:highlight w:val="none"/>
        </w:rPr>
        <w:sectPr>
          <w:footerReference r:id="rId79" w:type="default"/>
          <w:pgSz w:w="11906" w:h="16839"/>
          <w:pgMar w:top="400" w:right="1025" w:bottom="1151" w:left="1087" w:header="0" w:footer="989" w:gutter="0"/>
          <w:pgNumType w:fmt="decimal"/>
          <w:cols w:space="720" w:num="1"/>
        </w:sectPr>
      </w:pPr>
    </w:p>
    <w:p w14:paraId="5CCC21FD">
      <w:pPr>
        <w:spacing w:line="278" w:lineRule="auto"/>
        <w:rPr>
          <w:rFonts w:ascii="Arial"/>
          <w:color w:val="auto"/>
          <w:sz w:val="21"/>
          <w:highlight w:val="none"/>
        </w:rPr>
      </w:pPr>
    </w:p>
    <w:p w14:paraId="1CEB5994">
      <w:pPr>
        <w:spacing w:line="279" w:lineRule="auto"/>
        <w:rPr>
          <w:rFonts w:ascii="Arial"/>
          <w:color w:val="auto"/>
          <w:sz w:val="21"/>
          <w:highlight w:val="none"/>
        </w:rPr>
      </w:pPr>
    </w:p>
    <w:p w14:paraId="69B96BA9">
      <w:pPr>
        <w:spacing w:line="279" w:lineRule="auto"/>
        <w:rPr>
          <w:rFonts w:ascii="Arial"/>
          <w:color w:val="auto"/>
          <w:sz w:val="21"/>
          <w:highlight w:val="none"/>
        </w:rPr>
      </w:pPr>
    </w:p>
    <w:p w14:paraId="03233D3C">
      <w:pPr>
        <w:spacing w:line="279" w:lineRule="auto"/>
        <w:rPr>
          <w:rFonts w:ascii="Arial"/>
          <w:color w:val="auto"/>
          <w:sz w:val="21"/>
          <w:highlight w:val="none"/>
        </w:rPr>
      </w:pPr>
    </w:p>
    <w:p w14:paraId="10E10FA4">
      <w:pPr>
        <w:pStyle w:val="2"/>
        <w:spacing w:before="91" w:line="398" w:lineRule="auto"/>
        <w:ind w:left="8" w:hanging="6"/>
        <w:rPr>
          <w:color w:val="auto"/>
          <w:sz w:val="28"/>
          <w:szCs w:val="28"/>
          <w:highlight w:val="none"/>
        </w:rPr>
      </w:pPr>
      <w:r>
        <w:rPr>
          <w:b/>
          <w:bCs/>
          <w:color w:val="auto"/>
          <w:spacing w:val="-5"/>
          <w:sz w:val="28"/>
          <w:szCs w:val="28"/>
          <w:highlight w:val="none"/>
        </w:rPr>
        <w:t>4.供应商的法人或者其他组织营业执照等证明文件复印件（必须提供，自然人除</w:t>
      </w:r>
      <w:r>
        <w:rPr>
          <w:color w:val="auto"/>
          <w:spacing w:val="7"/>
          <w:sz w:val="28"/>
          <w:szCs w:val="28"/>
          <w:highlight w:val="none"/>
        </w:rPr>
        <w:t xml:space="preserve"> </w:t>
      </w:r>
      <w:r>
        <w:rPr>
          <w:b/>
          <w:bCs/>
          <w:color w:val="auto"/>
          <w:spacing w:val="-19"/>
          <w:sz w:val="28"/>
          <w:szCs w:val="28"/>
          <w:highlight w:val="none"/>
        </w:rPr>
        <w:t>外</w:t>
      </w:r>
      <w:r>
        <w:rPr>
          <w:b/>
          <w:bCs/>
          <w:color w:val="auto"/>
          <w:spacing w:val="-3"/>
          <w:sz w:val="28"/>
          <w:szCs w:val="28"/>
          <w:highlight w:val="none"/>
        </w:rPr>
        <w:t>）；</w:t>
      </w:r>
    </w:p>
    <w:p w14:paraId="25040191">
      <w:pPr>
        <w:spacing w:line="397" w:lineRule="auto"/>
        <w:rPr>
          <w:rFonts w:ascii="Arial"/>
          <w:color w:val="auto"/>
          <w:sz w:val="21"/>
          <w:highlight w:val="none"/>
        </w:rPr>
      </w:pPr>
    </w:p>
    <w:p w14:paraId="22F70832">
      <w:pPr>
        <w:pStyle w:val="2"/>
        <w:spacing w:before="65" w:line="426" w:lineRule="auto"/>
        <w:jc w:val="both"/>
        <w:rPr>
          <w:color w:val="auto"/>
          <w:sz w:val="20"/>
          <w:szCs w:val="20"/>
          <w:highlight w:val="none"/>
        </w:rPr>
      </w:pPr>
      <w:r>
        <w:rPr>
          <w:b/>
          <w:bCs/>
          <w:color w:val="auto"/>
          <w:spacing w:val="10"/>
          <w:sz w:val="20"/>
          <w:szCs w:val="20"/>
          <w:highlight w:val="none"/>
        </w:rPr>
        <w:t>注：①法人包括企业法人、机关法人、事业单位法人和</w:t>
      </w:r>
      <w:r>
        <w:rPr>
          <w:b/>
          <w:bCs/>
          <w:color w:val="auto"/>
          <w:spacing w:val="9"/>
          <w:sz w:val="20"/>
          <w:szCs w:val="20"/>
          <w:highlight w:val="none"/>
        </w:rPr>
        <w:t>社会团体法人；其他组织主要包括合伙企业、非企</w:t>
      </w:r>
      <w:r>
        <w:rPr>
          <w:color w:val="auto"/>
          <w:sz w:val="20"/>
          <w:szCs w:val="20"/>
          <w:highlight w:val="none"/>
        </w:rPr>
        <w:t xml:space="preserve"> </w:t>
      </w:r>
      <w:r>
        <w:rPr>
          <w:b/>
          <w:bCs/>
          <w:color w:val="auto"/>
          <w:spacing w:val="9"/>
          <w:sz w:val="20"/>
          <w:szCs w:val="20"/>
          <w:highlight w:val="none"/>
        </w:rPr>
        <w:t>业专业服务机构、个体工商户、农村承包经营户。②如供应商为企业（包括合伙企业</w:t>
      </w:r>
      <w:r>
        <w:rPr>
          <w:b/>
          <w:bCs/>
          <w:color w:val="auto"/>
          <w:spacing w:val="20"/>
          <w:sz w:val="20"/>
          <w:szCs w:val="20"/>
          <w:highlight w:val="none"/>
        </w:rPr>
        <w:t>），</w:t>
      </w:r>
      <w:r>
        <w:rPr>
          <w:b/>
          <w:bCs/>
          <w:color w:val="auto"/>
          <w:spacing w:val="9"/>
          <w:sz w:val="20"/>
          <w:szCs w:val="20"/>
          <w:highlight w:val="none"/>
        </w:rPr>
        <w:t>应提供工商部门</w:t>
      </w:r>
      <w:r>
        <w:rPr>
          <w:color w:val="auto"/>
          <w:sz w:val="20"/>
          <w:szCs w:val="20"/>
          <w:highlight w:val="none"/>
        </w:rPr>
        <w:t xml:space="preserve"> </w:t>
      </w:r>
      <w:r>
        <w:rPr>
          <w:b/>
          <w:bCs/>
          <w:color w:val="auto"/>
          <w:spacing w:val="8"/>
          <w:sz w:val="20"/>
          <w:szCs w:val="20"/>
          <w:highlight w:val="none"/>
        </w:rPr>
        <w:t>注册的有效“企业法人营业执照</w:t>
      </w:r>
      <w:r>
        <w:rPr>
          <w:color w:val="auto"/>
          <w:spacing w:val="-59"/>
          <w:sz w:val="20"/>
          <w:szCs w:val="20"/>
          <w:highlight w:val="none"/>
        </w:rPr>
        <w:t xml:space="preserve"> </w:t>
      </w:r>
      <w:r>
        <w:rPr>
          <w:b/>
          <w:bCs/>
          <w:color w:val="auto"/>
          <w:spacing w:val="8"/>
          <w:sz w:val="20"/>
          <w:szCs w:val="20"/>
          <w:highlight w:val="none"/>
        </w:rPr>
        <w:t>”或“营业执照</w:t>
      </w:r>
      <w:r>
        <w:rPr>
          <w:color w:val="auto"/>
          <w:spacing w:val="-70"/>
          <w:sz w:val="20"/>
          <w:szCs w:val="20"/>
          <w:highlight w:val="none"/>
        </w:rPr>
        <w:t xml:space="preserve"> </w:t>
      </w:r>
      <w:r>
        <w:rPr>
          <w:b/>
          <w:bCs/>
          <w:color w:val="auto"/>
          <w:spacing w:val="8"/>
          <w:sz w:val="20"/>
          <w:szCs w:val="20"/>
          <w:highlight w:val="none"/>
        </w:rPr>
        <w:t>”；供应商为事业单位，应提供有效的“事业单位法人证</w:t>
      </w:r>
      <w:r>
        <w:rPr>
          <w:color w:val="auto"/>
          <w:sz w:val="20"/>
          <w:szCs w:val="20"/>
          <w:highlight w:val="none"/>
        </w:rPr>
        <w:t xml:space="preserve"> </w:t>
      </w:r>
      <w:r>
        <w:rPr>
          <w:b/>
          <w:bCs/>
          <w:color w:val="auto"/>
          <w:spacing w:val="9"/>
          <w:sz w:val="20"/>
          <w:szCs w:val="20"/>
          <w:highlight w:val="none"/>
        </w:rPr>
        <w:t>书</w:t>
      </w:r>
      <w:r>
        <w:rPr>
          <w:color w:val="auto"/>
          <w:spacing w:val="-70"/>
          <w:sz w:val="20"/>
          <w:szCs w:val="20"/>
          <w:highlight w:val="none"/>
        </w:rPr>
        <w:t xml:space="preserve"> </w:t>
      </w:r>
      <w:r>
        <w:rPr>
          <w:b/>
          <w:bCs/>
          <w:color w:val="auto"/>
          <w:spacing w:val="9"/>
          <w:sz w:val="20"/>
          <w:szCs w:val="20"/>
          <w:highlight w:val="none"/>
        </w:rPr>
        <w:t>”；供应商为非企业专业服务机构的，应提供执业许可证等证明文件；供应商为个体</w:t>
      </w:r>
      <w:r>
        <w:rPr>
          <w:b/>
          <w:bCs/>
          <w:color w:val="auto"/>
          <w:spacing w:val="8"/>
          <w:sz w:val="20"/>
          <w:szCs w:val="20"/>
          <w:highlight w:val="none"/>
        </w:rPr>
        <w:t>工商户，应提供有</w:t>
      </w:r>
      <w:r>
        <w:rPr>
          <w:color w:val="auto"/>
          <w:sz w:val="20"/>
          <w:szCs w:val="20"/>
          <w:highlight w:val="none"/>
        </w:rPr>
        <w:t xml:space="preserve"> </w:t>
      </w:r>
      <w:r>
        <w:rPr>
          <w:b/>
          <w:bCs/>
          <w:color w:val="auto"/>
          <w:spacing w:val="7"/>
          <w:sz w:val="20"/>
          <w:szCs w:val="20"/>
          <w:highlight w:val="none"/>
        </w:rPr>
        <w:t>效的“个体工商户营业执照</w:t>
      </w:r>
      <w:r>
        <w:rPr>
          <w:color w:val="auto"/>
          <w:spacing w:val="-67"/>
          <w:sz w:val="20"/>
          <w:szCs w:val="20"/>
          <w:highlight w:val="none"/>
        </w:rPr>
        <w:t xml:space="preserve"> </w:t>
      </w:r>
      <w:r>
        <w:rPr>
          <w:b/>
          <w:bCs/>
          <w:color w:val="auto"/>
          <w:spacing w:val="7"/>
          <w:sz w:val="20"/>
          <w:szCs w:val="20"/>
          <w:highlight w:val="none"/>
        </w:rPr>
        <w:t>”。</w:t>
      </w:r>
    </w:p>
    <w:p w14:paraId="0BE8C22A">
      <w:pPr>
        <w:spacing w:line="245" w:lineRule="auto"/>
        <w:rPr>
          <w:rFonts w:ascii="Arial"/>
          <w:color w:val="auto"/>
          <w:sz w:val="21"/>
          <w:highlight w:val="none"/>
        </w:rPr>
      </w:pPr>
    </w:p>
    <w:p w14:paraId="0C3DFCBD">
      <w:pPr>
        <w:spacing w:line="245" w:lineRule="auto"/>
        <w:rPr>
          <w:rFonts w:ascii="Arial"/>
          <w:color w:val="auto"/>
          <w:sz w:val="21"/>
          <w:highlight w:val="none"/>
        </w:rPr>
      </w:pPr>
    </w:p>
    <w:p w14:paraId="6F637CF7">
      <w:pPr>
        <w:spacing w:line="245" w:lineRule="auto"/>
        <w:rPr>
          <w:rFonts w:ascii="Arial"/>
          <w:color w:val="auto"/>
          <w:sz w:val="21"/>
          <w:highlight w:val="none"/>
        </w:rPr>
      </w:pPr>
    </w:p>
    <w:p w14:paraId="742170FD">
      <w:pPr>
        <w:spacing w:line="245" w:lineRule="auto"/>
        <w:rPr>
          <w:rFonts w:ascii="Arial"/>
          <w:color w:val="auto"/>
          <w:sz w:val="21"/>
          <w:highlight w:val="none"/>
        </w:rPr>
      </w:pPr>
    </w:p>
    <w:p w14:paraId="27DC6C20">
      <w:pPr>
        <w:spacing w:line="245" w:lineRule="auto"/>
        <w:rPr>
          <w:rFonts w:ascii="Arial"/>
          <w:color w:val="auto"/>
          <w:sz w:val="21"/>
          <w:highlight w:val="none"/>
        </w:rPr>
      </w:pPr>
    </w:p>
    <w:p w14:paraId="1AFD093A">
      <w:pPr>
        <w:pStyle w:val="2"/>
        <w:spacing w:before="91" w:line="220" w:lineRule="auto"/>
        <w:ind w:left="9"/>
        <w:rPr>
          <w:color w:val="auto"/>
          <w:sz w:val="28"/>
          <w:szCs w:val="28"/>
          <w:highlight w:val="none"/>
        </w:rPr>
      </w:pPr>
      <w:r>
        <w:rPr>
          <w:b/>
          <w:bCs/>
          <w:color w:val="auto"/>
          <w:spacing w:val="-3"/>
          <w:sz w:val="28"/>
          <w:szCs w:val="28"/>
          <w:highlight w:val="none"/>
        </w:rPr>
        <w:t>5.供应商有效的资质证书复印件（必须提供</w:t>
      </w:r>
      <w:r>
        <w:rPr>
          <w:b/>
          <w:bCs/>
          <w:color w:val="auto"/>
          <w:spacing w:val="-2"/>
          <w:sz w:val="28"/>
          <w:szCs w:val="28"/>
          <w:highlight w:val="none"/>
        </w:rPr>
        <w:t>）；</w:t>
      </w:r>
    </w:p>
    <w:p w14:paraId="7C2483CA">
      <w:pPr>
        <w:spacing w:line="252" w:lineRule="auto"/>
        <w:rPr>
          <w:rFonts w:ascii="Arial"/>
          <w:color w:val="auto"/>
          <w:sz w:val="21"/>
          <w:highlight w:val="none"/>
        </w:rPr>
      </w:pPr>
    </w:p>
    <w:p w14:paraId="7A548554">
      <w:pPr>
        <w:spacing w:line="252" w:lineRule="auto"/>
        <w:rPr>
          <w:rFonts w:ascii="Arial"/>
          <w:color w:val="auto"/>
          <w:sz w:val="21"/>
          <w:highlight w:val="none"/>
        </w:rPr>
      </w:pPr>
    </w:p>
    <w:p w14:paraId="2ED1DCA9">
      <w:pPr>
        <w:spacing w:line="252" w:lineRule="auto"/>
        <w:rPr>
          <w:rFonts w:ascii="Arial"/>
          <w:color w:val="auto"/>
          <w:sz w:val="21"/>
          <w:highlight w:val="none"/>
        </w:rPr>
      </w:pPr>
    </w:p>
    <w:p w14:paraId="2A3B6B38">
      <w:pPr>
        <w:spacing w:line="252" w:lineRule="auto"/>
        <w:rPr>
          <w:rFonts w:ascii="Arial"/>
          <w:color w:val="auto"/>
          <w:sz w:val="21"/>
          <w:highlight w:val="none"/>
        </w:rPr>
      </w:pPr>
    </w:p>
    <w:p w14:paraId="2F140845">
      <w:pPr>
        <w:spacing w:line="253" w:lineRule="auto"/>
        <w:rPr>
          <w:rFonts w:ascii="Arial"/>
          <w:color w:val="auto"/>
          <w:sz w:val="21"/>
          <w:highlight w:val="none"/>
        </w:rPr>
      </w:pPr>
    </w:p>
    <w:p w14:paraId="70387984">
      <w:pPr>
        <w:spacing w:line="253" w:lineRule="auto"/>
        <w:rPr>
          <w:rFonts w:ascii="Arial"/>
          <w:color w:val="auto"/>
          <w:sz w:val="21"/>
          <w:highlight w:val="none"/>
        </w:rPr>
      </w:pPr>
    </w:p>
    <w:p w14:paraId="395E545F">
      <w:pPr>
        <w:spacing w:line="253" w:lineRule="auto"/>
        <w:rPr>
          <w:rFonts w:ascii="Arial"/>
          <w:color w:val="auto"/>
          <w:sz w:val="21"/>
          <w:highlight w:val="none"/>
        </w:rPr>
      </w:pPr>
    </w:p>
    <w:p w14:paraId="51589402">
      <w:pPr>
        <w:pStyle w:val="2"/>
        <w:spacing w:before="91" w:line="220" w:lineRule="auto"/>
        <w:ind w:left="5"/>
        <w:rPr>
          <w:color w:val="auto"/>
          <w:sz w:val="28"/>
          <w:szCs w:val="28"/>
          <w:highlight w:val="none"/>
        </w:rPr>
      </w:pPr>
      <w:r>
        <w:rPr>
          <w:b/>
          <w:bCs/>
          <w:color w:val="auto"/>
          <w:spacing w:val="-3"/>
          <w:sz w:val="28"/>
          <w:szCs w:val="28"/>
          <w:highlight w:val="none"/>
        </w:rPr>
        <w:t>6.供应商有效的安全生产许可证书复印件（必须提供</w:t>
      </w:r>
      <w:r>
        <w:rPr>
          <w:b/>
          <w:bCs/>
          <w:color w:val="auto"/>
          <w:spacing w:val="3"/>
          <w:sz w:val="28"/>
          <w:szCs w:val="28"/>
          <w:highlight w:val="none"/>
        </w:rPr>
        <w:t>）；</w:t>
      </w:r>
    </w:p>
    <w:p w14:paraId="50598E51">
      <w:pPr>
        <w:rPr>
          <w:rFonts w:ascii="Arial"/>
          <w:color w:val="auto"/>
          <w:sz w:val="21"/>
          <w:highlight w:val="none"/>
        </w:rPr>
      </w:pPr>
    </w:p>
    <w:p w14:paraId="1A978B3B">
      <w:pPr>
        <w:rPr>
          <w:rFonts w:ascii="Arial"/>
          <w:color w:val="auto"/>
          <w:sz w:val="21"/>
          <w:highlight w:val="none"/>
        </w:rPr>
      </w:pPr>
    </w:p>
    <w:p w14:paraId="3CAE8D9C">
      <w:pPr>
        <w:rPr>
          <w:rFonts w:ascii="Arial"/>
          <w:color w:val="auto"/>
          <w:sz w:val="21"/>
          <w:highlight w:val="none"/>
        </w:rPr>
      </w:pPr>
    </w:p>
    <w:p w14:paraId="54CB323F">
      <w:pPr>
        <w:rPr>
          <w:rFonts w:ascii="Arial"/>
          <w:color w:val="auto"/>
          <w:sz w:val="21"/>
          <w:highlight w:val="none"/>
        </w:rPr>
      </w:pPr>
    </w:p>
    <w:p w14:paraId="7C041322">
      <w:pPr>
        <w:rPr>
          <w:rFonts w:ascii="Arial"/>
          <w:color w:val="auto"/>
          <w:sz w:val="21"/>
          <w:highlight w:val="none"/>
        </w:rPr>
      </w:pPr>
    </w:p>
    <w:p w14:paraId="1FE0B169">
      <w:pPr>
        <w:pStyle w:val="2"/>
        <w:spacing w:before="91" w:line="404" w:lineRule="auto"/>
        <w:ind w:left="1" w:firstLine="8"/>
        <w:jc w:val="both"/>
        <w:rPr>
          <w:color w:val="auto"/>
          <w:sz w:val="28"/>
          <w:szCs w:val="28"/>
          <w:highlight w:val="none"/>
        </w:rPr>
      </w:pPr>
      <w:r>
        <w:rPr>
          <w:b/>
          <w:bCs/>
          <w:color w:val="auto"/>
          <w:spacing w:val="-2"/>
          <w:sz w:val="28"/>
          <w:szCs w:val="28"/>
          <w:highlight w:val="none"/>
        </w:rPr>
        <w:t>7.</w:t>
      </w:r>
      <w:r>
        <w:rPr>
          <w:rFonts w:hint="eastAsia"/>
          <w:b/>
          <w:bCs/>
          <w:color w:val="auto"/>
          <w:spacing w:val="-2"/>
          <w:sz w:val="28"/>
          <w:szCs w:val="28"/>
          <w:highlight w:val="none"/>
          <w:lang w:eastAsia="zh-CN"/>
        </w:rPr>
        <w:t>供应商财务状况报告[提供2024年（或2025年）经审计的财务报告，供应商成立不满一年的应按提供截标之日上一个月的财务状况报告。（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或供应商开户行出具的银行资信证明文件（格式自拟）</w:t>
      </w:r>
      <w:r>
        <w:rPr>
          <w:b/>
          <w:bCs/>
          <w:color w:val="auto"/>
          <w:spacing w:val="-3"/>
          <w:sz w:val="28"/>
          <w:szCs w:val="28"/>
          <w:highlight w:val="none"/>
        </w:rPr>
        <w:t>；</w:t>
      </w:r>
    </w:p>
    <w:p w14:paraId="52929CEA">
      <w:pPr>
        <w:spacing w:line="278" w:lineRule="auto"/>
        <w:rPr>
          <w:rFonts w:ascii="Arial"/>
          <w:color w:val="auto"/>
          <w:sz w:val="21"/>
          <w:highlight w:val="none"/>
        </w:rPr>
      </w:pPr>
    </w:p>
    <w:p w14:paraId="28D05D38">
      <w:pPr>
        <w:spacing w:line="278" w:lineRule="auto"/>
        <w:rPr>
          <w:rFonts w:ascii="Arial"/>
          <w:color w:val="auto"/>
          <w:sz w:val="21"/>
          <w:highlight w:val="none"/>
        </w:rPr>
      </w:pPr>
    </w:p>
    <w:p w14:paraId="4DF21C11">
      <w:pPr>
        <w:spacing w:line="278" w:lineRule="auto"/>
        <w:rPr>
          <w:rFonts w:ascii="Arial"/>
          <w:color w:val="auto"/>
          <w:sz w:val="21"/>
          <w:highlight w:val="none"/>
        </w:rPr>
      </w:pPr>
    </w:p>
    <w:p w14:paraId="43EBA04D">
      <w:pPr>
        <w:spacing w:line="279" w:lineRule="auto"/>
        <w:rPr>
          <w:rFonts w:ascii="Arial"/>
          <w:color w:val="auto"/>
          <w:sz w:val="21"/>
          <w:highlight w:val="none"/>
        </w:rPr>
      </w:pPr>
    </w:p>
    <w:p w14:paraId="773F5E63">
      <w:pPr>
        <w:pStyle w:val="2"/>
        <w:spacing w:before="91" w:line="406" w:lineRule="auto"/>
        <w:ind w:right="74" w:firstLine="1"/>
        <w:jc w:val="both"/>
        <w:rPr>
          <w:color w:val="auto"/>
          <w:sz w:val="28"/>
          <w:szCs w:val="28"/>
          <w:highlight w:val="none"/>
        </w:rPr>
      </w:pPr>
      <w:r>
        <w:rPr>
          <w:b/>
          <w:bCs/>
          <w:color w:val="auto"/>
          <w:spacing w:val="-5"/>
          <w:sz w:val="28"/>
          <w:szCs w:val="28"/>
          <w:highlight w:val="none"/>
        </w:rPr>
        <w:t>8.供应商近半年内任意一个月依法缴纳税收的证明材料【①响应文件提交截止时</w:t>
      </w:r>
      <w:r>
        <w:rPr>
          <w:color w:val="auto"/>
          <w:spacing w:val="7"/>
          <w:sz w:val="28"/>
          <w:szCs w:val="28"/>
          <w:highlight w:val="none"/>
        </w:rPr>
        <w:t xml:space="preserve"> </w:t>
      </w:r>
      <w:r>
        <w:rPr>
          <w:b/>
          <w:bCs/>
          <w:color w:val="auto"/>
          <w:spacing w:val="-5"/>
          <w:sz w:val="28"/>
          <w:szCs w:val="28"/>
          <w:highlight w:val="none"/>
        </w:rPr>
        <w:t>间前半年内任意一个月的依法缴纳税收的凭据；②依法免税的供应商，必须提供</w:t>
      </w:r>
      <w:r>
        <w:rPr>
          <w:color w:val="auto"/>
          <w:spacing w:val="4"/>
          <w:sz w:val="28"/>
          <w:szCs w:val="28"/>
          <w:highlight w:val="none"/>
        </w:rPr>
        <w:t xml:space="preserve"> </w:t>
      </w:r>
      <w:r>
        <w:rPr>
          <w:b/>
          <w:bCs/>
          <w:color w:val="auto"/>
          <w:spacing w:val="-5"/>
          <w:sz w:val="28"/>
          <w:szCs w:val="28"/>
          <w:highlight w:val="none"/>
        </w:rPr>
        <w:t>相应文件证明其依法免税或零申报证明资料；③从成立之日起到响应文件提交截</w:t>
      </w:r>
      <w:r>
        <w:rPr>
          <w:color w:val="auto"/>
          <w:spacing w:val="6"/>
          <w:sz w:val="28"/>
          <w:szCs w:val="28"/>
          <w:highlight w:val="none"/>
        </w:rPr>
        <w:t xml:space="preserve"> </w:t>
      </w:r>
      <w:r>
        <w:rPr>
          <w:b/>
          <w:bCs/>
          <w:color w:val="auto"/>
          <w:spacing w:val="-5"/>
          <w:sz w:val="28"/>
          <w:szCs w:val="28"/>
          <w:highlight w:val="none"/>
        </w:rPr>
        <w:t>止时间止不足要求月数的，只需提供从成立之日起的依法缴纳税收相应证明文件</w:t>
      </w:r>
      <w:r>
        <w:rPr>
          <w:color w:val="auto"/>
          <w:spacing w:val="6"/>
          <w:sz w:val="28"/>
          <w:szCs w:val="28"/>
          <w:highlight w:val="none"/>
        </w:rPr>
        <w:t xml:space="preserve"> </w:t>
      </w:r>
      <w:r>
        <w:rPr>
          <w:b/>
          <w:bCs/>
          <w:color w:val="auto"/>
          <w:spacing w:val="-3"/>
          <w:sz w:val="28"/>
          <w:szCs w:val="28"/>
          <w:highlight w:val="none"/>
        </w:rPr>
        <w:t>（格式自拟）。】复印件（必须提供</w:t>
      </w:r>
      <w:r>
        <w:rPr>
          <w:b/>
          <w:bCs/>
          <w:color w:val="auto"/>
          <w:sz w:val="28"/>
          <w:szCs w:val="28"/>
          <w:highlight w:val="none"/>
        </w:rPr>
        <w:t>）；</w:t>
      </w:r>
    </w:p>
    <w:p w14:paraId="115DFE4B">
      <w:pPr>
        <w:spacing w:line="245" w:lineRule="auto"/>
        <w:rPr>
          <w:rFonts w:ascii="Arial"/>
          <w:color w:val="auto"/>
          <w:sz w:val="21"/>
          <w:highlight w:val="none"/>
        </w:rPr>
      </w:pPr>
    </w:p>
    <w:p w14:paraId="7660EA23">
      <w:pPr>
        <w:spacing w:line="245" w:lineRule="auto"/>
        <w:rPr>
          <w:rFonts w:ascii="Arial"/>
          <w:color w:val="auto"/>
          <w:sz w:val="21"/>
          <w:highlight w:val="none"/>
        </w:rPr>
      </w:pPr>
    </w:p>
    <w:p w14:paraId="61C6724C">
      <w:pPr>
        <w:spacing w:line="245" w:lineRule="auto"/>
        <w:rPr>
          <w:rFonts w:ascii="Arial"/>
          <w:color w:val="auto"/>
          <w:sz w:val="21"/>
          <w:highlight w:val="none"/>
        </w:rPr>
      </w:pPr>
    </w:p>
    <w:p w14:paraId="47AD2006">
      <w:pPr>
        <w:spacing w:line="245" w:lineRule="auto"/>
        <w:rPr>
          <w:rFonts w:ascii="Arial"/>
          <w:color w:val="auto"/>
          <w:sz w:val="21"/>
          <w:highlight w:val="none"/>
        </w:rPr>
      </w:pPr>
    </w:p>
    <w:p w14:paraId="1AF7F4A0">
      <w:pPr>
        <w:spacing w:line="245" w:lineRule="auto"/>
        <w:rPr>
          <w:rFonts w:ascii="Arial"/>
          <w:color w:val="auto"/>
          <w:sz w:val="21"/>
          <w:highlight w:val="none"/>
        </w:rPr>
      </w:pPr>
    </w:p>
    <w:p w14:paraId="196465A9">
      <w:pPr>
        <w:spacing w:line="245" w:lineRule="auto"/>
        <w:rPr>
          <w:rFonts w:ascii="Arial"/>
          <w:color w:val="auto"/>
          <w:sz w:val="21"/>
          <w:highlight w:val="none"/>
        </w:rPr>
      </w:pPr>
    </w:p>
    <w:p w14:paraId="3369FE2D">
      <w:pPr>
        <w:spacing w:line="245" w:lineRule="auto"/>
        <w:rPr>
          <w:rFonts w:ascii="Arial"/>
          <w:color w:val="auto"/>
          <w:sz w:val="21"/>
          <w:highlight w:val="none"/>
        </w:rPr>
      </w:pPr>
    </w:p>
    <w:p w14:paraId="58119E0B">
      <w:pPr>
        <w:spacing w:line="245" w:lineRule="auto"/>
        <w:rPr>
          <w:rFonts w:ascii="Arial"/>
          <w:color w:val="auto"/>
          <w:sz w:val="21"/>
          <w:highlight w:val="none"/>
        </w:rPr>
      </w:pPr>
    </w:p>
    <w:p w14:paraId="791B47BD">
      <w:pPr>
        <w:pStyle w:val="2"/>
        <w:spacing w:before="91" w:line="406" w:lineRule="auto"/>
        <w:ind w:firstLine="140"/>
        <w:jc w:val="both"/>
        <w:rPr>
          <w:color w:val="auto"/>
          <w:sz w:val="28"/>
          <w:szCs w:val="28"/>
          <w:highlight w:val="none"/>
        </w:rPr>
      </w:pPr>
      <w:r>
        <w:rPr>
          <w:b/>
          <w:bCs/>
          <w:color w:val="auto"/>
          <w:spacing w:val="-1"/>
          <w:sz w:val="28"/>
          <w:szCs w:val="28"/>
          <w:highlight w:val="none"/>
        </w:rPr>
        <w:t>9.供应商依法缴纳社会保障资金的相关材料【①响应文件提交截止时间前半年</w:t>
      </w:r>
      <w:r>
        <w:rPr>
          <w:color w:val="auto"/>
          <w:spacing w:val="3"/>
          <w:sz w:val="28"/>
          <w:szCs w:val="28"/>
          <w:highlight w:val="none"/>
        </w:rPr>
        <w:t xml:space="preserve">  </w:t>
      </w:r>
      <w:r>
        <w:rPr>
          <w:b/>
          <w:bCs/>
          <w:color w:val="auto"/>
          <w:spacing w:val="-5"/>
          <w:sz w:val="28"/>
          <w:szCs w:val="28"/>
          <w:highlight w:val="none"/>
        </w:rPr>
        <w:t>内任意一个月的依法缴纳社会保障资金的缴费凭证；②依法不需要缴纳社会保障</w:t>
      </w:r>
      <w:r>
        <w:rPr>
          <w:color w:val="auto"/>
          <w:spacing w:val="2"/>
          <w:sz w:val="28"/>
          <w:szCs w:val="28"/>
          <w:highlight w:val="none"/>
        </w:rPr>
        <w:t xml:space="preserve">  </w:t>
      </w:r>
      <w:r>
        <w:rPr>
          <w:b/>
          <w:bCs/>
          <w:color w:val="auto"/>
          <w:spacing w:val="-5"/>
          <w:sz w:val="28"/>
          <w:szCs w:val="28"/>
          <w:highlight w:val="none"/>
        </w:rPr>
        <w:t>资金的供应商，必须提供相应文件证明不需要缴纳社会保障资金；③从取得营业</w:t>
      </w:r>
      <w:r>
        <w:rPr>
          <w:color w:val="auto"/>
          <w:spacing w:val="2"/>
          <w:sz w:val="28"/>
          <w:szCs w:val="28"/>
          <w:highlight w:val="none"/>
        </w:rPr>
        <w:t xml:space="preserve">  </w:t>
      </w:r>
      <w:r>
        <w:rPr>
          <w:b/>
          <w:bCs/>
          <w:color w:val="auto"/>
          <w:spacing w:val="3"/>
          <w:sz w:val="28"/>
          <w:szCs w:val="28"/>
          <w:highlight w:val="none"/>
        </w:rPr>
        <w:t>执照时间起到响应文件提交截止时间为止不足要求月数的只需提供从取得营业</w:t>
      </w:r>
      <w:r>
        <w:rPr>
          <w:color w:val="auto"/>
          <w:spacing w:val="6"/>
          <w:sz w:val="28"/>
          <w:szCs w:val="28"/>
          <w:highlight w:val="none"/>
        </w:rPr>
        <w:t xml:space="preserve">  </w:t>
      </w:r>
      <w:r>
        <w:rPr>
          <w:b/>
          <w:bCs/>
          <w:color w:val="auto"/>
          <w:spacing w:val="-6"/>
          <w:sz w:val="28"/>
          <w:szCs w:val="28"/>
          <w:highlight w:val="none"/>
        </w:rPr>
        <w:t>执照起的依法缴纳社会保障资金的相应证明文件（格式自拟）。】（必</w:t>
      </w:r>
      <w:r>
        <w:rPr>
          <w:b/>
          <w:bCs/>
          <w:color w:val="auto"/>
          <w:spacing w:val="-7"/>
          <w:sz w:val="28"/>
          <w:szCs w:val="28"/>
          <w:highlight w:val="none"/>
        </w:rPr>
        <w:t>须提供</w:t>
      </w:r>
      <w:r>
        <w:rPr>
          <w:b/>
          <w:bCs/>
          <w:color w:val="auto"/>
          <w:spacing w:val="-71"/>
          <w:w w:val="94"/>
          <w:sz w:val="28"/>
          <w:szCs w:val="28"/>
          <w:highlight w:val="none"/>
        </w:rPr>
        <w:t>）；</w:t>
      </w:r>
    </w:p>
    <w:p w14:paraId="4D312DE4">
      <w:pPr>
        <w:spacing w:line="406" w:lineRule="auto"/>
        <w:rPr>
          <w:color w:val="auto"/>
          <w:sz w:val="28"/>
          <w:szCs w:val="28"/>
          <w:highlight w:val="none"/>
        </w:rPr>
        <w:sectPr>
          <w:footerReference r:id="rId80" w:type="default"/>
          <w:pgSz w:w="11906" w:h="16839"/>
          <w:pgMar w:top="400" w:right="1005" w:bottom="1151" w:left="1090" w:header="0" w:footer="989" w:gutter="0"/>
          <w:pgNumType w:fmt="decimal"/>
          <w:cols w:space="720" w:num="1"/>
        </w:sectPr>
      </w:pPr>
    </w:p>
    <w:p w14:paraId="68A1DE4E">
      <w:pPr>
        <w:spacing w:line="278" w:lineRule="auto"/>
        <w:rPr>
          <w:rFonts w:ascii="Arial"/>
          <w:color w:val="auto"/>
          <w:sz w:val="21"/>
          <w:highlight w:val="none"/>
        </w:rPr>
      </w:pPr>
    </w:p>
    <w:p w14:paraId="367E155F">
      <w:pPr>
        <w:spacing w:line="278" w:lineRule="auto"/>
        <w:rPr>
          <w:rFonts w:ascii="Arial"/>
          <w:color w:val="auto"/>
          <w:sz w:val="21"/>
          <w:highlight w:val="none"/>
        </w:rPr>
      </w:pPr>
    </w:p>
    <w:p w14:paraId="5D51BDBA">
      <w:pPr>
        <w:spacing w:line="279" w:lineRule="auto"/>
        <w:rPr>
          <w:rFonts w:ascii="Arial"/>
          <w:color w:val="auto"/>
          <w:sz w:val="21"/>
          <w:highlight w:val="none"/>
        </w:rPr>
      </w:pPr>
    </w:p>
    <w:p w14:paraId="635185EE">
      <w:pPr>
        <w:spacing w:line="279" w:lineRule="auto"/>
        <w:rPr>
          <w:rFonts w:ascii="Arial"/>
          <w:color w:val="auto"/>
          <w:sz w:val="21"/>
          <w:highlight w:val="none"/>
        </w:rPr>
      </w:pPr>
    </w:p>
    <w:p w14:paraId="3222793F">
      <w:pPr>
        <w:pStyle w:val="2"/>
        <w:spacing w:before="91" w:line="398" w:lineRule="auto"/>
        <w:ind w:left="4" w:right="56" w:firstLine="43"/>
        <w:rPr>
          <w:color w:val="auto"/>
          <w:sz w:val="28"/>
          <w:szCs w:val="28"/>
          <w:highlight w:val="none"/>
        </w:rPr>
      </w:pPr>
      <w:r>
        <w:rPr>
          <w:b/>
          <w:bCs/>
          <w:color w:val="auto"/>
          <w:spacing w:val="-3"/>
          <w:sz w:val="28"/>
          <w:szCs w:val="28"/>
          <w:highlight w:val="none"/>
        </w:rPr>
        <w:t>10.供应商的中小企业声明函(必须提供)或供应商属于监狱企业的由省级以上监</w:t>
      </w:r>
      <w:r>
        <w:rPr>
          <w:color w:val="auto"/>
          <w:spacing w:val="7"/>
          <w:sz w:val="28"/>
          <w:szCs w:val="28"/>
          <w:highlight w:val="none"/>
        </w:rPr>
        <w:t xml:space="preserve"> </w:t>
      </w:r>
      <w:r>
        <w:rPr>
          <w:b/>
          <w:bCs/>
          <w:color w:val="auto"/>
          <w:spacing w:val="-8"/>
          <w:sz w:val="28"/>
          <w:szCs w:val="28"/>
          <w:highlight w:val="none"/>
        </w:rPr>
        <w:t>狱管理局、戒毒管理局等</w:t>
      </w:r>
      <w:r>
        <w:rPr>
          <w:color w:val="auto"/>
          <w:spacing w:val="72"/>
          <w:sz w:val="28"/>
          <w:szCs w:val="28"/>
          <w:highlight w:val="none"/>
        </w:rPr>
        <w:t xml:space="preserve"> </w:t>
      </w:r>
      <w:r>
        <w:rPr>
          <w:b/>
          <w:bCs/>
          <w:color w:val="auto"/>
          <w:spacing w:val="-8"/>
          <w:sz w:val="28"/>
          <w:szCs w:val="28"/>
          <w:highlight w:val="none"/>
        </w:rPr>
        <w:t>(含新疆生产建设兵团)</w:t>
      </w:r>
      <w:r>
        <w:rPr>
          <w:color w:val="auto"/>
          <w:spacing w:val="36"/>
          <w:sz w:val="28"/>
          <w:szCs w:val="28"/>
          <w:highlight w:val="none"/>
        </w:rPr>
        <w:t xml:space="preserve"> </w:t>
      </w:r>
      <w:r>
        <w:rPr>
          <w:b/>
          <w:bCs/>
          <w:color w:val="auto"/>
          <w:spacing w:val="-8"/>
          <w:sz w:val="28"/>
          <w:szCs w:val="28"/>
          <w:highlight w:val="none"/>
        </w:rPr>
        <w:t>出具的属于监狱企业的证明文</w:t>
      </w:r>
    </w:p>
    <w:p w14:paraId="5784CD5C">
      <w:pPr>
        <w:pStyle w:val="2"/>
        <w:spacing w:before="41" w:line="220" w:lineRule="auto"/>
        <w:ind w:left="26"/>
        <w:rPr>
          <w:color w:val="auto"/>
          <w:sz w:val="28"/>
          <w:szCs w:val="28"/>
          <w:highlight w:val="none"/>
        </w:rPr>
      </w:pPr>
      <w:r>
        <w:rPr>
          <w:b/>
          <w:bCs/>
          <w:color w:val="auto"/>
          <w:spacing w:val="-4"/>
          <w:sz w:val="28"/>
          <w:szCs w:val="28"/>
          <w:highlight w:val="none"/>
        </w:rPr>
        <w:t>件</w:t>
      </w:r>
      <w:r>
        <w:rPr>
          <w:color w:val="auto"/>
          <w:spacing w:val="61"/>
          <w:sz w:val="28"/>
          <w:szCs w:val="28"/>
          <w:highlight w:val="none"/>
        </w:rPr>
        <w:t xml:space="preserve"> </w:t>
      </w:r>
      <w:r>
        <w:rPr>
          <w:b/>
          <w:bCs/>
          <w:color w:val="auto"/>
          <w:spacing w:val="-4"/>
          <w:sz w:val="28"/>
          <w:szCs w:val="28"/>
          <w:highlight w:val="none"/>
        </w:rPr>
        <w:t>(必须提供)或符合条件的残疾人福利性单位的《残疾人福利性单位声明函》</w:t>
      </w:r>
    </w:p>
    <w:p w14:paraId="4C6E6368">
      <w:pPr>
        <w:pStyle w:val="2"/>
        <w:spacing w:before="232" w:line="220" w:lineRule="auto"/>
        <w:ind w:left="3571"/>
        <w:rPr>
          <w:color w:val="auto"/>
          <w:sz w:val="24"/>
          <w:szCs w:val="24"/>
          <w:highlight w:val="none"/>
        </w:rPr>
      </w:pPr>
      <w:r>
        <w:rPr>
          <w:b/>
          <w:bCs/>
          <w:color w:val="auto"/>
          <w:spacing w:val="-5"/>
          <w:sz w:val="24"/>
          <w:szCs w:val="24"/>
          <w:highlight w:val="none"/>
        </w:rPr>
        <w:t>中小企业声明函（工程）</w:t>
      </w:r>
    </w:p>
    <w:p w14:paraId="33A285CD">
      <w:pPr>
        <w:spacing w:line="298" w:lineRule="auto"/>
        <w:rPr>
          <w:rFonts w:ascii="Arial"/>
          <w:color w:val="auto"/>
          <w:sz w:val="21"/>
          <w:highlight w:val="none"/>
        </w:rPr>
      </w:pPr>
    </w:p>
    <w:p w14:paraId="3288D925">
      <w:pPr>
        <w:spacing w:line="298" w:lineRule="auto"/>
        <w:rPr>
          <w:rFonts w:ascii="Arial"/>
          <w:color w:val="auto"/>
          <w:sz w:val="21"/>
          <w:highlight w:val="none"/>
        </w:rPr>
      </w:pPr>
    </w:p>
    <w:p w14:paraId="23FF0665">
      <w:pPr>
        <w:pStyle w:val="2"/>
        <w:spacing w:before="65" w:line="422" w:lineRule="auto"/>
        <w:ind w:right="56" w:firstLine="484"/>
        <w:rPr>
          <w:color w:val="auto"/>
          <w:sz w:val="20"/>
          <w:szCs w:val="20"/>
          <w:highlight w:val="none"/>
        </w:rPr>
      </w:pPr>
      <w:r>
        <w:rPr>
          <w:color w:val="auto"/>
          <w:spacing w:val="7"/>
          <w:sz w:val="20"/>
          <w:szCs w:val="20"/>
          <w:highlight w:val="none"/>
        </w:rPr>
        <w:t>本公司郑重声明，根据《政府采购促进中小企业发展管理办法》（财库﹝2020﹞46 号）的规定，本公</w:t>
      </w:r>
      <w:r>
        <w:rPr>
          <w:color w:val="auto"/>
          <w:spacing w:val="15"/>
          <w:sz w:val="20"/>
          <w:szCs w:val="20"/>
          <w:highlight w:val="none"/>
        </w:rPr>
        <w:t xml:space="preserve"> </w:t>
      </w:r>
      <w:r>
        <w:rPr>
          <w:color w:val="auto"/>
          <w:spacing w:val="10"/>
          <w:sz w:val="20"/>
          <w:szCs w:val="20"/>
          <w:highlight w:val="none"/>
        </w:rPr>
        <w:t>司参加</w:t>
      </w:r>
      <w:r>
        <w:rPr>
          <w:color w:val="auto"/>
          <w:spacing w:val="10"/>
          <w:sz w:val="20"/>
          <w:szCs w:val="20"/>
          <w:highlight w:val="none"/>
          <w:u w:val="single" w:color="auto"/>
        </w:rPr>
        <w:t>（单位名称）</w:t>
      </w:r>
      <w:r>
        <w:rPr>
          <w:color w:val="auto"/>
          <w:spacing w:val="10"/>
          <w:sz w:val="20"/>
          <w:szCs w:val="20"/>
          <w:highlight w:val="none"/>
        </w:rPr>
        <w:t>的</w:t>
      </w:r>
      <w:r>
        <w:rPr>
          <w:color w:val="auto"/>
          <w:spacing w:val="10"/>
          <w:sz w:val="20"/>
          <w:szCs w:val="20"/>
          <w:highlight w:val="none"/>
          <w:u w:val="single" w:color="auto"/>
        </w:rPr>
        <w:t>（项目名称）</w:t>
      </w:r>
      <w:r>
        <w:rPr>
          <w:color w:val="auto"/>
          <w:spacing w:val="10"/>
          <w:sz w:val="20"/>
          <w:szCs w:val="20"/>
          <w:highlight w:val="none"/>
        </w:rPr>
        <w:t>采购活动，工程的施工单位全部为符合政策</w:t>
      </w:r>
      <w:r>
        <w:rPr>
          <w:color w:val="auto"/>
          <w:spacing w:val="9"/>
          <w:sz w:val="20"/>
          <w:szCs w:val="20"/>
          <w:highlight w:val="none"/>
        </w:rPr>
        <w:t>要求的中小企业。相关企</w:t>
      </w:r>
      <w:r>
        <w:rPr>
          <w:color w:val="auto"/>
          <w:sz w:val="20"/>
          <w:szCs w:val="20"/>
          <w:highlight w:val="none"/>
        </w:rPr>
        <w:t xml:space="preserve">  </w:t>
      </w:r>
      <w:r>
        <w:rPr>
          <w:color w:val="auto"/>
          <w:spacing w:val="9"/>
          <w:sz w:val="20"/>
          <w:szCs w:val="20"/>
          <w:highlight w:val="none"/>
        </w:rPr>
        <w:t>业（含联合体中的中小企业、签订分包意向协议的中小企业）的具体情况如下：</w:t>
      </w:r>
    </w:p>
    <w:p w14:paraId="341EA104">
      <w:pPr>
        <w:pStyle w:val="2"/>
        <w:spacing w:before="32" w:line="417" w:lineRule="auto"/>
        <w:ind w:left="7" w:firstLine="491"/>
        <w:rPr>
          <w:color w:val="auto"/>
          <w:sz w:val="20"/>
          <w:szCs w:val="20"/>
          <w:highlight w:val="none"/>
        </w:rPr>
      </w:pPr>
      <w:r>
        <w:rPr>
          <w:color w:val="auto"/>
          <w:spacing w:val="1"/>
          <w:sz w:val="20"/>
          <w:szCs w:val="20"/>
          <w:highlight w:val="none"/>
        </w:rPr>
        <w:t xml:space="preserve">1. </w:t>
      </w:r>
      <w:r>
        <w:rPr>
          <w:color w:val="auto"/>
          <w:spacing w:val="1"/>
          <w:sz w:val="20"/>
          <w:szCs w:val="20"/>
          <w:highlight w:val="none"/>
          <w:u w:val="single" w:color="auto"/>
        </w:rPr>
        <w:t>（标的名称</w:t>
      </w:r>
      <w:r>
        <w:rPr>
          <w:color w:val="auto"/>
          <w:spacing w:val="-27"/>
          <w:sz w:val="20"/>
          <w:szCs w:val="20"/>
          <w:highlight w:val="none"/>
          <w:u w:val="single" w:color="auto"/>
        </w:rPr>
        <w:t>）</w:t>
      </w:r>
      <w:r>
        <w:rPr>
          <w:color w:val="auto"/>
          <w:spacing w:val="-47"/>
          <w:sz w:val="20"/>
          <w:szCs w:val="20"/>
          <w:highlight w:val="none"/>
          <w:u w:val="single" w:color="auto"/>
        </w:rPr>
        <w:t xml:space="preserve"> </w:t>
      </w:r>
      <w:r>
        <w:rPr>
          <w:color w:val="auto"/>
          <w:spacing w:val="-27"/>
          <w:sz w:val="20"/>
          <w:szCs w:val="20"/>
          <w:highlight w:val="none"/>
        </w:rPr>
        <w:t>，</w:t>
      </w:r>
      <w:r>
        <w:rPr>
          <w:color w:val="auto"/>
          <w:spacing w:val="1"/>
          <w:sz w:val="20"/>
          <w:szCs w:val="20"/>
          <w:highlight w:val="none"/>
        </w:rPr>
        <w:t xml:space="preserve">属于 </w:t>
      </w:r>
      <w:r>
        <w:rPr>
          <w:color w:val="auto"/>
          <w:spacing w:val="1"/>
          <w:sz w:val="20"/>
          <w:szCs w:val="20"/>
          <w:highlight w:val="none"/>
          <w:u w:val="single" w:color="auto"/>
        </w:rPr>
        <w:t>（招标文件中明确的所属行业</w:t>
      </w:r>
      <w:r>
        <w:rPr>
          <w:color w:val="auto"/>
          <w:spacing w:val="-27"/>
          <w:sz w:val="20"/>
          <w:szCs w:val="20"/>
          <w:highlight w:val="none"/>
          <w:u w:val="single" w:color="auto"/>
        </w:rPr>
        <w:t>）</w:t>
      </w:r>
      <w:r>
        <w:rPr>
          <w:color w:val="auto"/>
          <w:spacing w:val="-25"/>
          <w:sz w:val="20"/>
          <w:szCs w:val="20"/>
          <w:highlight w:val="none"/>
          <w:u w:val="single" w:color="auto"/>
        </w:rPr>
        <w:t xml:space="preserve"> </w:t>
      </w:r>
      <w:r>
        <w:rPr>
          <w:color w:val="auto"/>
          <w:spacing w:val="-27"/>
          <w:sz w:val="20"/>
          <w:szCs w:val="20"/>
          <w:highlight w:val="none"/>
        </w:rPr>
        <w:t>；</w:t>
      </w:r>
      <w:r>
        <w:rPr>
          <w:color w:val="auto"/>
          <w:spacing w:val="-45"/>
          <w:sz w:val="20"/>
          <w:szCs w:val="20"/>
          <w:highlight w:val="none"/>
        </w:rPr>
        <w:t xml:space="preserve"> </w:t>
      </w:r>
      <w:r>
        <w:rPr>
          <w:color w:val="auto"/>
          <w:spacing w:val="1"/>
          <w:sz w:val="20"/>
          <w:szCs w:val="20"/>
          <w:highlight w:val="none"/>
        </w:rPr>
        <w:t>承接企业为</w:t>
      </w:r>
      <w:r>
        <w:rPr>
          <w:color w:val="auto"/>
          <w:spacing w:val="1"/>
          <w:sz w:val="20"/>
          <w:szCs w:val="20"/>
          <w:highlight w:val="none"/>
          <w:u w:val="single" w:color="auto"/>
        </w:rPr>
        <w:t>（企业名称</w:t>
      </w:r>
      <w:r>
        <w:rPr>
          <w:color w:val="auto"/>
          <w:spacing w:val="-27"/>
          <w:sz w:val="20"/>
          <w:szCs w:val="20"/>
          <w:highlight w:val="none"/>
          <w:u w:val="single" w:color="auto"/>
        </w:rPr>
        <w:t>）</w:t>
      </w:r>
      <w:r>
        <w:rPr>
          <w:color w:val="auto"/>
          <w:spacing w:val="-27"/>
          <w:sz w:val="20"/>
          <w:szCs w:val="20"/>
          <w:highlight w:val="none"/>
        </w:rPr>
        <w:t>，</w:t>
      </w:r>
      <w:r>
        <w:rPr>
          <w:color w:val="auto"/>
          <w:spacing w:val="1"/>
          <w:sz w:val="20"/>
          <w:szCs w:val="20"/>
          <w:highlight w:val="none"/>
        </w:rPr>
        <w:t>从业人员</w:t>
      </w:r>
      <w:r>
        <w:rPr>
          <w:color w:val="auto"/>
          <w:spacing w:val="-98"/>
          <w:sz w:val="20"/>
          <w:szCs w:val="20"/>
          <w:highlight w:val="none"/>
        </w:rPr>
        <w:t xml:space="preserve"> </w:t>
      </w:r>
      <w:r>
        <w:rPr>
          <w:color w:val="auto"/>
          <w:spacing w:val="5"/>
          <w:sz w:val="20"/>
          <w:szCs w:val="20"/>
          <w:highlight w:val="none"/>
          <w:u w:val="single" w:color="auto"/>
        </w:rPr>
        <w:t xml:space="preserve">    </w:t>
      </w:r>
      <w:r>
        <w:rPr>
          <w:color w:val="auto"/>
          <w:spacing w:val="-90"/>
          <w:sz w:val="20"/>
          <w:szCs w:val="20"/>
          <w:highlight w:val="none"/>
        </w:rPr>
        <w:t xml:space="preserve"> </w:t>
      </w:r>
      <w:r>
        <w:rPr>
          <w:color w:val="auto"/>
          <w:spacing w:val="1"/>
          <w:sz w:val="20"/>
          <w:szCs w:val="20"/>
          <w:highlight w:val="none"/>
        </w:rPr>
        <w:t>人，</w:t>
      </w:r>
      <w:r>
        <w:rPr>
          <w:color w:val="auto"/>
          <w:sz w:val="20"/>
          <w:szCs w:val="20"/>
          <w:highlight w:val="none"/>
        </w:rPr>
        <w:t xml:space="preserve"> </w:t>
      </w:r>
      <w:r>
        <w:rPr>
          <w:color w:val="auto"/>
          <w:spacing w:val="8"/>
          <w:sz w:val="20"/>
          <w:szCs w:val="20"/>
          <w:highlight w:val="none"/>
        </w:rPr>
        <w:t>营业收入为</w:t>
      </w:r>
      <w:r>
        <w:rPr>
          <w:color w:val="auto"/>
          <w:spacing w:val="8"/>
          <w:sz w:val="20"/>
          <w:szCs w:val="20"/>
          <w:highlight w:val="none"/>
          <w:u w:val="single" w:color="auto"/>
        </w:rPr>
        <w:t xml:space="preserve">    </w:t>
      </w:r>
      <w:r>
        <w:rPr>
          <w:color w:val="auto"/>
          <w:spacing w:val="-85"/>
          <w:sz w:val="20"/>
          <w:szCs w:val="20"/>
          <w:highlight w:val="none"/>
        </w:rPr>
        <w:t xml:space="preserve"> </w:t>
      </w:r>
      <w:r>
        <w:rPr>
          <w:color w:val="auto"/>
          <w:spacing w:val="8"/>
          <w:sz w:val="20"/>
          <w:szCs w:val="20"/>
          <w:highlight w:val="none"/>
        </w:rPr>
        <w:t>万元，资产总额为</w:t>
      </w:r>
      <w:r>
        <w:rPr>
          <w:color w:val="auto"/>
          <w:spacing w:val="-99"/>
          <w:sz w:val="20"/>
          <w:szCs w:val="20"/>
          <w:highlight w:val="none"/>
        </w:rPr>
        <w:t xml:space="preserve"> </w:t>
      </w:r>
      <w:r>
        <w:rPr>
          <w:color w:val="auto"/>
          <w:spacing w:val="5"/>
          <w:sz w:val="20"/>
          <w:szCs w:val="20"/>
          <w:highlight w:val="none"/>
          <w:u w:val="single" w:color="auto"/>
        </w:rPr>
        <w:t xml:space="preserve">    </w:t>
      </w:r>
      <w:r>
        <w:rPr>
          <w:color w:val="auto"/>
          <w:spacing w:val="-86"/>
          <w:sz w:val="20"/>
          <w:szCs w:val="20"/>
          <w:highlight w:val="none"/>
        </w:rPr>
        <w:t xml:space="preserve"> </w:t>
      </w:r>
      <w:r>
        <w:rPr>
          <w:color w:val="auto"/>
          <w:spacing w:val="8"/>
          <w:sz w:val="20"/>
          <w:szCs w:val="20"/>
          <w:highlight w:val="none"/>
        </w:rPr>
        <w:t>万元，属于</w:t>
      </w:r>
      <w:r>
        <w:rPr>
          <w:color w:val="auto"/>
          <w:spacing w:val="8"/>
          <w:sz w:val="20"/>
          <w:szCs w:val="20"/>
          <w:highlight w:val="none"/>
          <w:u w:val="single" w:color="auto"/>
        </w:rPr>
        <w:t>（中型企业、 小型企业、微型企业</w:t>
      </w:r>
      <w:r>
        <w:rPr>
          <w:color w:val="auto"/>
          <w:spacing w:val="2"/>
          <w:sz w:val="20"/>
          <w:szCs w:val="20"/>
          <w:highlight w:val="none"/>
          <w:u w:val="single" w:color="auto"/>
        </w:rPr>
        <w:t>）</w:t>
      </w:r>
      <w:r>
        <w:rPr>
          <w:color w:val="auto"/>
          <w:spacing w:val="2"/>
          <w:sz w:val="20"/>
          <w:szCs w:val="20"/>
          <w:highlight w:val="none"/>
        </w:rPr>
        <w:t>；</w:t>
      </w:r>
    </w:p>
    <w:p w14:paraId="4B2CFBE4">
      <w:pPr>
        <w:pStyle w:val="2"/>
        <w:spacing w:before="31" w:line="418" w:lineRule="auto"/>
        <w:ind w:left="3" w:right="56" w:firstLine="503"/>
        <w:rPr>
          <w:color w:val="auto"/>
          <w:sz w:val="20"/>
          <w:szCs w:val="20"/>
          <w:highlight w:val="none"/>
        </w:rPr>
      </w:pPr>
      <w:r>
        <w:rPr>
          <w:color w:val="auto"/>
          <w:spacing w:val="7"/>
          <w:sz w:val="20"/>
          <w:szCs w:val="20"/>
          <w:highlight w:val="none"/>
        </w:rPr>
        <w:t>以上企业，不属于大企业的分支机构，不存在控股股东 为大企业的情形，也不存在与大企业的负责人</w:t>
      </w:r>
      <w:r>
        <w:rPr>
          <w:color w:val="auto"/>
          <w:spacing w:val="13"/>
          <w:sz w:val="20"/>
          <w:szCs w:val="20"/>
          <w:highlight w:val="none"/>
        </w:rPr>
        <w:t xml:space="preserve"> </w:t>
      </w:r>
      <w:r>
        <w:rPr>
          <w:color w:val="auto"/>
          <w:spacing w:val="7"/>
          <w:sz w:val="20"/>
          <w:szCs w:val="20"/>
          <w:highlight w:val="none"/>
        </w:rPr>
        <w:t>为同一人的情形。</w:t>
      </w:r>
    </w:p>
    <w:p w14:paraId="6F680738">
      <w:pPr>
        <w:pStyle w:val="2"/>
        <w:spacing w:before="30" w:line="228" w:lineRule="auto"/>
        <w:ind w:left="484"/>
        <w:rPr>
          <w:color w:val="auto"/>
          <w:sz w:val="20"/>
          <w:szCs w:val="20"/>
          <w:highlight w:val="none"/>
        </w:rPr>
      </w:pPr>
      <w:r>
        <w:rPr>
          <w:color w:val="auto"/>
          <w:spacing w:val="9"/>
          <w:sz w:val="20"/>
          <w:szCs w:val="20"/>
          <w:highlight w:val="none"/>
        </w:rPr>
        <w:t>本企业对上述声明内容的真实性负责。如有虚假，将依法承担相应责任。</w:t>
      </w:r>
    </w:p>
    <w:p w14:paraId="59E8881C">
      <w:pPr>
        <w:spacing w:line="310" w:lineRule="auto"/>
        <w:rPr>
          <w:rFonts w:ascii="Arial"/>
          <w:color w:val="auto"/>
          <w:sz w:val="21"/>
          <w:highlight w:val="none"/>
        </w:rPr>
      </w:pPr>
    </w:p>
    <w:p w14:paraId="25CE164A">
      <w:pPr>
        <w:spacing w:line="310" w:lineRule="auto"/>
        <w:rPr>
          <w:rFonts w:ascii="Arial"/>
          <w:color w:val="auto"/>
          <w:sz w:val="21"/>
          <w:highlight w:val="none"/>
        </w:rPr>
      </w:pPr>
    </w:p>
    <w:p w14:paraId="6D981233">
      <w:pPr>
        <w:pStyle w:val="2"/>
        <w:spacing w:before="65" w:line="228" w:lineRule="auto"/>
        <w:ind w:left="2308"/>
        <w:rPr>
          <w:color w:val="auto"/>
          <w:sz w:val="20"/>
          <w:szCs w:val="20"/>
          <w:highlight w:val="none"/>
        </w:rPr>
      </w:pPr>
      <w:r>
        <w:rPr>
          <w:color w:val="auto"/>
          <w:spacing w:val="8"/>
          <w:sz w:val="20"/>
          <w:szCs w:val="20"/>
          <w:highlight w:val="none"/>
        </w:rPr>
        <w:t>磋商供应商[公章(</w:t>
      </w:r>
      <w:r>
        <w:rPr>
          <w:color w:val="auto"/>
          <w:sz w:val="20"/>
          <w:szCs w:val="20"/>
          <w:highlight w:val="none"/>
        </w:rPr>
        <w:t>CA</w:t>
      </w:r>
      <w:r>
        <w:rPr>
          <w:color w:val="auto"/>
          <w:spacing w:val="-38"/>
          <w:sz w:val="20"/>
          <w:szCs w:val="20"/>
          <w:highlight w:val="none"/>
        </w:rPr>
        <w:t xml:space="preserve"> </w:t>
      </w:r>
      <w:r>
        <w:rPr>
          <w:color w:val="auto"/>
          <w:spacing w:val="8"/>
          <w:sz w:val="20"/>
          <w:szCs w:val="20"/>
          <w:highlight w:val="none"/>
        </w:rPr>
        <w:t>签章)]：</w:t>
      </w:r>
      <w:r>
        <w:rPr>
          <w:color w:val="auto"/>
          <w:sz w:val="20"/>
          <w:szCs w:val="20"/>
          <w:highlight w:val="none"/>
          <w:u w:val="single" w:color="auto"/>
        </w:rPr>
        <w:t xml:space="preserve">                                      </w:t>
      </w:r>
    </w:p>
    <w:p w14:paraId="76A59D4B">
      <w:pPr>
        <w:spacing w:line="310" w:lineRule="auto"/>
        <w:rPr>
          <w:rFonts w:ascii="Arial"/>
          <w:color w:val="auto"/>
          <w:sz w:val="21"/>
          <w:highlight w:val="none"/>
        </w:rPr>
      </w:pPr>
    </w:p>
    <w:p w14:paraId="5264FAF3">
      <w:pPr>
        <w:spacing w:line="310" w:lineRule="auto"/>
        <w:rPr>
          <w:rFonts w:ascii="Arial"/>
          <w:color w:val="auto"/>
          <w:sz w:val="21"/>
          <w:highlight w:val="none"/>
        </w:rPr>
      </w:pPr>
    </w:p>
    <w:p w14:paraId="49E1C10C">
      <w:pPr>
        <w:pStyle w:val="2"/>
        <w:spacing w:before="66" w:line="229" w:lineRule="auto"/>
        <w:ind w:left="4279"/>
        <w:rPr>
          <w:color w:val="auto"/>
          <w:sz w:val="20"/>
          <w:szCs w:val="20"/>
          <w:highlight w:val="none"/>
        </w:rPr>
      </w:pPr>
      <w:r>
        <w:rPr>
          <w:color w:val="auto"/>
          <w:spacing w:val="-18"/>
          <w:sz w:val="20"/>
          <w:szCs w:val="20"/>
          <w:highlight w:val="none"/>
        </w:rPr>
        <w:t>日</w:t>
      </w:r>
      <w:r>
        <w:rPr>
          <w:color w:val="auto"/>
          <w:spacing w:val="6"/>
          <w:sz w:val="20"/>
          <w:szCs w:val="20"/>
          <w:highlight w:val="none"/>
        </w:rPr>
        <w:t xml:space="preserve">          </w:t>
      </w:r>
      <w:r>
        <w:rPr>
          <w:color w:val="auto"/>
          <w:spacing w:val="-18"/>
          <w:sz w:val="20"/>
          <w:szCs w:val="20"/>
          <w:highlight w:val="none"/>
        </w:rPr>
        <w:t>期</w:t>
      </w:r>
      <w:r>
        <w:rPr>
          <w:color w:val="auto"/>
          <w:spacing w:val="-72"/>
          <w:sz w:val="20"/>
          <w:szCs w:val="20"/>
          <w:highlight w:val="none"/>
        </w:rPr>
        <w:t xml:space="preserve"> </w:t>
      </w:r>
      <w:r>
        <w:rPr>
          <w:color w:val="auto"/>
          <w:spacing w:val="-18"/>
          <w:sz w:val="20"/>
          <w:szCs w:val="20"/>
          <w:highlight w:val="none"/>
        </w:rPr>
        <w:t>：</w:t>
      </w:r>
      <w:r>
        <w:rPr>
          <w:color w:val="auto"/>
          <w:sz w:val="20"/>
          <w:szCs w:val="20"/>
          <w:highlight w:val="none"/>
          <w:u w:val="single" w:color="auto"/>
        </w:rPr>
        <w:t xml:space="preserve">                           </w:t>
      </w:r>
    </w:p>
    <w:p w14:paraId="38A319E4">
      <w:pPr>
        <w:spacing w:line="432" w:lineRule="auto"/>
        <w:rPr>
          <w:rFonts w:ascii="Arial"/>
          <w:color w:val="auto"/>
          <w:sz w:val="21"/>
          <w:highlight w:val="none"/>
        </w:rPr>
      </w:pPr>
    </w:p>
    <w:p w14:paraId="7E66BC79">
      <w:pPr>
        <w:pStyle w:val="2"/>
        <w:spacing w:before="65" w:line="228" w:lineRule="auto"/>
        <w:ind w:left="3"/>
        <w:rPr>
          <w:color w:val="auto"/>
          <w:sz w:val="20"/>
          <w:szCs w:val="20"/>
          <w:highlight w:val="none"/>
        </w:rPr>
      </w:pPr>
      <w:r>
        <w:rPr>
          <w:b/>
          <w:bCs/>
          <w:color w:val="auto"/>
          <w:spacing w:val="9"/>
          <w:sz w:val="20"/>
          <w:szCs w:val="20"/>
          <w:highlight w:val="none"/>
        </w:rPr>
        <w:t>备注：供应商应按照中小微型企业划分标准</w:t>
      </w:r>
      <w:r>
        <w:rPr>
          <w:b/>
          <w:bCs/>
          <w:color w:val="auto"/>
          <w:spacing w:val="8"/>
          <w:sz w:val="20"/>
          <w:szCs w:val="20"/>
          <w:highlight w:val="none"/>
        </w:rPr>
        <w:t>按照《国家统计局关于印发《统计上大中小微型企业划分办法</w:t>
      </w:r>
    </w:p>
    <w:p w14:paraId="4D407AE4">
      <w:pPr>
        <w:pStyle w:val="2"/>
        <w:spacing w:before="221" w:line="422" w:lineRule="auto"/>
        <w:ind w:right="104" w:firstLine="28"/>
        <w:jc w:val="both"/>
        <w:rPr>
          <w:color w:val="auto"/>
          <w:sz w:val="20"/>
          <w:szCs w:val="20"/>
          <w:highlight w:val="none"/>
        </w:rPr>
      </w:pPr>
      <w:r>
        <w:rPr>
          <w:b/>
          <w:bCs/>
          <w:color w:val="auto"/>
          <w:spacing w:val="7"/>
          <w:sz w:val="20"/>
          <w:szCs w:val="20"/>
          <w:highlight w:val="none"/>
        </w:rPr>
        <w:t>〔2017〕》的通知》（国统字〔2017〕213</w:t>
      </w:r>
      <w:r>
        <w:rPr>
          <w:color w:val="auto"/>
          <w:spacing w:val="-33"/>
          <w:sz w:val="20"/>
          <w:szCs w:val="20"/>
          <w:highlight w:val="none"/>
        </w:rPr>
        <w:t xml:space="preserve"> </w:t>
      </w:r>
      <w:r>
        <w:rPr>
          <w:b/>
          <w:bCs/>
          <w:color w:val="auto"/>
          <w:spacing w:val="7"/>
          <w:sz w:val="20"/>
          <w:szCs w:val="20"/>
          <w:highlight w:val="none"/>
        </w:rPr>
        <w:t>号）的划分标</w:t>
      </w:r>
      <w:r>
        <w:rPr>
          <w:b/>
          <w:bCs/>
          <w:color w:val="auto"/>
          <w:spacing w:val="6"/>
          <w:sz w:val="20"/>
          <w:szCs w:val="20"/>
          <w:highlight w:val="none"/>
        </w:rPr>
        <w:t>准进行如实申明，如提供虚假申明应依法承担相</w:t>
      </w:r>
      <w:r>
        <w:rPr>
          <w:color w:val="auto"/>
          <w:sz w:val="20"/>
          <w:szCs w:val="20"/>
          <w:highlight w:val="none"/>
        </w:rPr>
        <w:t xml:space="preserve">  </w:t>
      </w:r>
      <w:r>
        <w:rPr>
          <w:b/>
          <w:bCs/>
          <w:color w:val="auto"/>
          <w:spacing w:val="9"/>
          <w:sz w:val="20"/>
          <w:szCs w:val="20"/>
          <w:highlight w:val="none"/>
        </w:rPr>
        <w:t>应法律责任。如成交人为小型和微型企业的，成</w:t>
      </w:r>
      <w:r>
        <w:rPr>
          <w:b/>
          <w:bCs/>
          <w:color w:val="auto"/>
          <w:spacing w:val="8"/>
          <w:sz w:val="20"/>
          <w:szCs w:val="20"/>
          <w:highlight w:val="none"/>
        </w:rPr>
        <w:t>交结果将同时公告（或成交人的《中小企业声明函》，接</w:t>
      </w:r>
      <w:r>
        <w:rPr>
          <w:color w:val="auto"/>
          <w:sz w:val="20"/>
          <w:szCs w:val="20"/>
          <w:highlight w:val="none"/>
        </w:rPr>
        <w:t xml:space="preserve"> </w:t>
      </w:r>
      <w:r>
        <w:rPr>
          <w:b/>
          <w:bCs/>
          <w:color w:val="auto"/>
          <w:spacing w:val="5"/>
          <w:sz w:val="20"/>
          <w:szCs w:val="20"/>
          <w:highlight w:val="none"/>
        </w:rPr>
        <w:t>受社会监督。</w:t>
      </w:r>
    </w:p>
    <w:p w14:paraId="4BC7D2D2">
      <w:pPr>
        <w:spacing w:line="422" w:lineRule="auto"/>
        <w:rPr>
          <w:color w:val="auto"/>
          <w:sz w:val="20"/>
          <w:szCs w:val="20"/>
          <w:highlight w:val="none"/>
        </w:rPr>
        <w:sectPr>
          <w:footerReference r:id="rId81" w:type="default"/>
          <w:pgSz w:w="11906" w:h="16839"/>
          <w:pgMar w:top="400" w:right="1025" w:bottom="1151" w:left="1087" w:header="0" w:footer="989" w:gutter="0"/>
          <w:pgNumType w:fmt="decimal"/>
          <w:cols w:space="720" w:num="1"/>
        </w:sectPr>
      </w:pPr>
    </w:p>
    <w:p w14:paraId="429A1851">
      <w:pPr>
        <w:spacing w:line="274" w:lineRule="auto"/>
        <w:rPr>
          <w:rFonts w:ascii="Arial"/>
          <w:color w:val="auto"/>
          <w:sz w:val="21"/>
          <w:highlight w:val="none"/>
        </w:rPr>
      </w:pPr>
    </w:p>
    <w:p w14:paraId="14CD9179">
      <w:pPr>
        <w:spacing w:line="275" w:lineRule="auto"/>
        <w:rPr>
          <w:rFonts w:ascii="Arial"/>
          <w:color w:val="auto"/>
          <w:sz w:val="21"/>
          <w:highlight w:val="none"/>
        </w:rPr>
      </w:pPr>
    </w:p>
    <w:p w14:paraId="0EF8DF5F">
      <w:pPr>
        <w:spacing w:line="275" w:lineRule="auto"/>
        <w:rPr>
          <w:rFonts w:ascii="Arial"/>
          <w:color w:val="auto"/>
          <w:sz w:val="21"/>
          <w:highlight w:val="none"/>
        </w:rPr>
      </w:pPr>
    </w:p>
    <w:p w14:paraId="34275D72">
      <w:pPr>
        <w:spacing w:line="275" w:lineRule="auto"/>
        <w:rPr>
          <w:rFonts w:ascii="Arial"/>
          <w:color w:val="auto"/>
          <w:sz w:val="21"/>
          <w:highlight w:val="none"/>
        </w:rPr>
      </w:pPr>
    </w:p>
    <w:p w14:paraId="3E4DA5D2">
      <w:pPr>
        <w:pStyle w:val="2"/>
        <w:spacing w:before="98" w:line="219" w:lineRule="auto"/>
        <w:rPr>
          <w:color w:val="auto"/>
          <w:sz w:val="30"/>
          <w:szCs w:val="30"/>
          <w:highlight w:val="none"/>
        </w:rPr>
      </w:pPr>
      <w:r>
        <w:rPr>
          <w:b/>
          <w:bCs/>
          <w:color w:val="auto"/>
          <w:spacing w:val="-21"/>
          <w:sz w:val="30"/>
          <w:szCs w:val="30"/>
          <w:highlight w:val="none"/>
        </w:rPr>
        <w:t>附表</w:t>
      </w:r>
    </w:p>
    <w:p w14:paraId="4448B63E">
      <w:pPr>
        <w:spacing w:line="288" w:lineRule="auto"/>
        <w:rPr>
          <w:rFonts w:ascii="Arial"/>
          <w:color w:val="auto"/>
          <w:sz w:val="21"/>
          <w:highlight w:val="none"/>
        </w:rPr>
      </w:pPr>
    </w:p>
    <w:p w14:paraId="32386D8A">
      <w:pPr>
        <w:pStyle w:val="2"/>
        <w:spacing w:before="97" w:line="220" w:lineRule="auto"/>
        <w:ind w:left="2748"/>
        <w:rPr>
          <w:color w:val="auto"/>
          <w:sz w:val="30"/>
          <w:szCs w:val="30"/>
          <w:highlight w:val="none"/>
        </w:rPr>
      </w:pPr>
      <w:r>
        <w:rPr>
          <w:b/>
          <w:bCs/>
          <w:color w:val="auto"/>
          <w:spacing w:val="-4"/>
          <w:sz w:val="30"/>
          <w:szCs w:val="30"/>
          <w:highlight w:val="none"/>
        </w:rPr>
        <w:t>统计上大中小微型企业划分标准</w:t>
      </w:r>
    </w:p>
    <w:p w14:paraId="29B2FB00">
      <w:pPr>
        <w:spacing w:line="223" w:lineRule="exact"/>
        <w:rPr>
          <w:color w:val="auto"/>
          <w:highlight w:val="none"/>
        </w:rPr>
      </w:pPr>
    </w:p>
    <w:tbl>
      <w:tblPr>
        <w:tblStyle w:val="8"/>
        <w:tblW w:w="9439" w:type="dxa"/>
        <w:tblInd w:w="1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17"/>
        <w:gridCol w:w="1368"/>
        <w:gridCol w:w="709"/>
        <w:gridCol w:w="1124"/>
        <w:gridCol w:w="1700"/>
        <w:gridCol w:w="1425"/>
        <w:gridCol w:w="996"/>
      </w:tblGrid>
      <w:tr w14:paraId="651E5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117" w:type="dxa"/>
            <w:shd w:val="clear" w:color="auto" w:fill="8DB3E2"/>
            <w:vAlign w:val="top"/>
          </w:tcPr>
          <w:p w14:paraId="3F78C65C">
            <w:pPr>
              <w:pStyle w:val="9"/>
              <w:spacing w:before="222" w:line="221" w:lineRule="auto"/>
              <w:ind w:left="704"/>
              <w:rPr>
                <w:color w:val="auto"/>
                <w:sz w:val="18"/>
                <w:szCs w:val="18"/>
                <w:highlight w:val="none"/>
              </w:rPr>
            </w:pPr>
            <w:r>
              <w:rPr>
                <w:b/>
                <w:bCs/>
                <w:color w:val="auto"/>
                <w:spacing w:val="-4"/>
                <w:sz w:val="18"/>
                <w:szCs w:val="18"/>
                <w:highlight w:val="none"/>
              </w:rPr>
              <w:t>行业名称</w:t>
            </w:r>
          </w:p>
        </w:tc>
        <w:tc>
          <w:tcPr>
            <w:tcW w:w="1368" w:type="dxa"/>
            <w:shd w:val="clear" w:color="auto" w:fill="8DB3E2"/>
            <w:vAlign w:val="top"/>
          </w:tcPr>
          <w:p w14:paraId="66B1FBCB">
            <w:pPr>
              <w:pStyle w:val="9"/>
              <w:spacing w:before="222" w:line="221" w:lineRule="auto"/>
              <w:ind w:left="328"/>
              <w:rPr>
                <w:color w:val="auto"/>
                <w:sz w:val="18"/>
                <w:szCs w:val="18"/>
                <w:highlight w:val="none"/>
              </w:rPr>
            </w:pPr>
            <w:r>
              <w:rPr>
                <w:b/>
                <w:bCs/>
                <w:color w:val="auto"/>
                <w:spacing w:val="-4"/>
                <w:sz w:val="18"/>
                <w:szCs w:val="18"/>
                <w:highlight w:val="none"/>
              </w:rPr>
              <w:t>指标名称</w:t>
            </w:r>
          </w:p>
        </w:tc>
        <w:tc>
          <w:tcPr>
            <w:tcW w:w="709" w:type="dxa"/>
            <w:shd w:val="clear" w:color="auto" w:fill="8DB3E2"/>
            <w:vAlign w:val="top"/>
          </w:tcPr>
          <w:p w14:paraId="5F1A8ACA">
            <w:pPr>
              <w:pStyle w:val="9"/>
              <w:spacing w:before="148" w:line="222" w:lineRule="auto"/>
              <w:ind w:left="177"/>
              <w:rPr>
                <w:color w:val="auto"/>
                <w:sz w:val="18"/>
                <w:szCs w:val="18"/>
                <w:highlight w:val="none"/>
              </w:rPr>
            </w:pPr>
            <w:r>
              <w:rPr>
                <w:b/>
                <w:bCs/>
                <w:color w:val="auto"/>
                <w:spacing w:val="-6"/>
                <w:sz w:val="18"/>
                <w:szCs w:val="18"/>
                <w:highlight w:val="none"/>
              </w:rPr>
              <w:t>计量</w:t>
            </w:r>
          </w:p>
        </w:tc>
        <w:tc>
          <w:tcPr>
            <w:tcW w:w="1124" w:type="dxa"/>
            <w:shd w:val="clear" w:color="auto" w:fill="8DB3E2"/>
            <w:vAlign w:val="top"/>
          </w:tcPr>
          <w:p w14:paraId="780920C2">
            <w:pPr>
              <w:pStyle w:val="9"/>
              <w:spacing w:before="222" w:line="221" w:lineRule="auto"/>
              <w:ind w:left="387"/>
              <w:rPr>
                <w:color w:val="auto"/>
                <w:sz w:val="18"/>
                <w:szCs w:val="18"/>
                <w:highlight w:val="none"/>
              </w:rPr>
            </w:pPr>
            <w:r>
              <w:rPr>
                <w:b/>
                <w:bCs/>
                <w:color w:val="auto"/>
                <w:spacing w:val="-7"/>
                <w:sz w:val="18"/>
                <w:szCs w:val="18"/>
                <w:highlight w:val="none"/>
              </w:rPr>
              <w:t>大型</w:t>
            </w:r>
          </w:p>
        </w:tc>
        <w:tc>
          <w:tcPr>
            <w:tcW w:w="1700" w:type="dxa"/>
            <w:shd w:val="clear" w:color="auto" w:fill="8DB3E2"/>
            <w:vAlign w:val="top"/>
          </w:tcPr>
          <w:p w14:paraId="27DFCE4D">
            <w:pPr>
              <w:pStyle w:val="9"/>
              <w:spacing w:before="222" w:line="221" w:lineRule="auto"/>
              <w:ind w:left="692"/>
              <w:rPr>
                <w:color w:val="auto"/>
                <w:sz w:val="18"/>
                <w:szCs w:val="18"/>
                <w:highlight w:val="none"/>
              </w:rPr>
            </w:pPr>
            <w:r>
              <w:rPr>
                <w:b/>
                <w:bCs/>
                <w:color w:val="auto"/>
                <w:spacing w:val="-14"/>
                <w:sz w:val="18"/>
                <w:szCs w:val="18"/>
                <w:highlight w:val="none"/>
              </w:rPr>
              <w:t>中型</w:t>
            </w:r>
          </w:p>
        </w:tc>
        <w:tc>
          <w:tcPr>
            <w:tcW w:w="1425" w:type="dxa"/>
            <w:shd w:val="clear" w:color="auto" w:fill="8DB3E2"/>
            <w:vAlign w:val="top"/>
          </w:tcPr>
          <w:p w14:paraId="0CC4D161">
            <w:pPr>
              <w:pStyle w:val="9"/>
              <w:spacing w:before="223" w:line="222" w:lineRule="auto"/>
              <w:ind w:left="542"/>
              <w:rPr>
                <w:color w:val="auto"/>
                <w:sz w:val="18"/>
                <w:szCs w:val="18"/>
                <w:highlight w:val="none"/>
              </w:rPr>
            </w:pPr>
            <w:r>
              <w:rPr>
                <w:b/>
                <w:bCs/>
                <w:color w:val="auto"/>
                <w:spacing w:val="-8"/>
                <w:sz w:val="18"/>
                <w:szCs w:val="18"/>
                <w:highlight w:val="none"/>
              </w:rPr>
              <w:t>小型</w:t>
            </w:r>
          </w:p>
        </w:tc>
        <w:tc>
          <w:tcPr>
            <w:tcW w:w="996" w:type="dxa"/>
            <w:shd w:val="clear" w:color="auto" w:fill="8DB3E2"/>
            <w:vAlign w:val="top"/>
          </w:tcPr>
          <w:p w14:paraId="081DBF0F">
            <w:pPr>
              <w:pStyle w:val="9"/>
              <w:spacing w:before="223" w:line="220" w:lineRule="auto"/>
              <w:ind w:left="322"/>
              <w:rPr>
                <w:color w:val="auto"/>
                <w:sz w:val="18"/>
                <w:szCs w:val="18"/>
                <w:highlight w:val="none"/>
              </w:rPr>
            </w:pPr>
            <w:r>
              <w:rPr>
                <w:b/>
                <w:bCs/>
                <w:color w:val="auto"/>
                <w:spacing w:val="-6"/>
                <w:sz w:val="18"/>
                <w:szCs w:val="18"/>
                <w:highlight w:val="none"/>
              </w:rPr>
              <w:t>微型</w:t>
            </w:r>
          </w:p>
        </w:tc>
      </w:tr>
      <w:tr w14:paraId="7D367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Align w:val="top"/>
          </w:tcPr>
          <w:p w14:paraId="4A152A9F">
            <w:pPr>
              <w:pStyle w:val="9"/>
              <w:spacing w:before="144" w:line="220" w:lineRule="auto"/>
              <w:ind w:left="12"/>
              <w:rPr>
                <w:color w:val="auto"/>
                <w:sz w:val="18"/>
                <w:szCs w:val="18"/>
                <w:highlight w:val="none"/>
              </w:rPr>
            </w:pPr>
            <w:r>
              <w:rPr>
                <w:color w:val="auto"/>
                <w:spacing w:val="-1"/>
                <w:sz w:val="18"/>
                <w:szCs w:val="18"/>
                <w:highlight w:val="none"/>
              </w:rPr>
              <w:t>农、林、牧、渔业</w:t>
            </w:r>
          </w:p>
        </w:tc>
        <w:tc>
          <w:tcPr>
            <w:tcW w:w="1368" w:type="dxa"/>
            <w:vAlign w:val="top"/>
          </w:tcPr>
          <w:p w14:paraId="520951AF">
            <w:pPr>
              <w:pStyle w:val="9"/>
              <w:spacing w:before="144" w:line="220"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10CFF5A0">
            <w:pPr>
              <w:pStyle w:val="9"/>
              <w:spacing w:before="144" w:line="221" w:lineRule="auto"/>
              <w:ind w:left="182"/>
              <w:rPr>
                <w:color w:val="auto"/>
                <w:sz w:val="18"/>
                <w:szCs w:val="18"/>
                <w:highlight w:val="none"/>
              </w:rPr>
            </w:pPr>
            <w:r>
              <w:rPr>
                <w:color w:val="auto"/>
                <w:spacing w:val="-6"/>
                <w:sz w:val="18"/>
                <w:szCs w:val="18"/>
                <w:highlight w:val="none"/>
              </w:rPr>
              <w:t>万元</w:t>
            </w:r>
          </w:p>
        </w:tc>
        <w:tc>
          <w:tcPr>
            <w:tcW w:w="1124" w:type="dxa"/>
            <w:vAlign w:val="top"/>
          </w:tcPr>
          <w:p w14:paraId="45400494">
            <w:pPr>
              <w:pStyle w:val="9"/>
              <w:spacing w:before="144" w:line="238" w:lineRule="auto"/>
              <w:ind w:left="202"/>
              <w:rPr>
                <w:color w:val="auto"/>
                <w:sz w:val="18"/>
                <w:szCs w:val="18"/>
                <w:highlight w:val="none"/>
              </w:rPr>
            </w:pPr>
            <w:r>
              <w:rPr>
                <w:color w:val="auto"/>
                <w:spacing w:val="-1"/>
                <w:sz w:val="18"/>
                <w:szCs w:val="18"/>
                <w:highlight w:val="none"/>
              </w:rPr>
              <w:t>Y≥20000</w:t>
            </w:r>
          </w:p>
        </w:tc>
        <w:tc>
          <w:tcPr>
            <w:tcW w:w="1700" w:type="dxa"/>
            <w:vAlign w:val="top"/>
          </w:tcPr>
          <w:p w14:paraId="613F2687">
            <w:pPr>
              <w:pStyle w:val="9"/>
              <w:spacing w:before="144" w:line="237" w:lineRule="auto"/>
              <w:ind w:left="273"/>
              <w:rPr>
                <w:color w:val="auto"/>
                <w:sz w:val="18"/>
                <w:szCs w:val="18"/>
                <w:highlight w:val="none"/>
              </w:rPr>
            </w:pPr>
            <w:r>
              <w:rPr>
                <w:color w:val="auto"/>
                <w:spacing w:val="-1"/>
                <w:sz w:val="18"/>
                <w:szCs w:val="18"/>
                <w:highlight w:val="none"/>
              </w:rPr>
              <w:t>500≤Y＜20000</w:t>
            </w:r>
          </w:p>
        </w:tc>
        <w:tc>
          <w:tcPr>
            <w:tcW w:w="1425" w:type="dxa"/>
            <w:vAlign w:val="top"/>
          </w:tcPr>
          <w:p w14:paraId="10F6B9E2">
            <w:pPr>
              <w:pStyle w:val="9"/>
              <w:spacing w:before="144" w:line="237" w:lineRule="auto"/>
              <w:ind w:left="272"/>
              <w:rPr>
                <w:color w:val="auto"/>
                <w:sz w:val="18"/>
                <w:szCs w:val="18"/>
                <w:highlight w:val="none"/>
              </w:rPr>
            </w:pPr>
            <w:r>
              <w:rPr>
                <w:color w:val="auto"/>
                <w:spacing w:val="-2"/>
                <w:sz w:val="18"/>
                <w:szCs w:val="18"/>
                <w:highlight w:val="none"/>
              </w:rPr>
              <w:t>50≤Y＜500</w:t>
            </w:r>
          </w:p>
        </w:tc>
        <w:tc>
          <w:tcPr>
            <w:tcW w:w="996" w:type="dxa"/>
            <w:vAlign w:val="top"/>
          </w:tcPr>
          <w:p w14:paraId="76F0AA14">
            <w:pPr>
              <w:pStyle w:val="9"/>
              <w:spacing w:before="144"/>
              <w:ind w:left="273"/>
              <w:rPr>
                <w:color w:val="auto"/>
                <w:sz w:val="18"/>
                <w:szCs w:val="18"/>
                <w:highlight w:val="none"/>
              </w:rPr>
            </w:pPr>
            <w:r>
              <w:rPr>
                <w:color w:val="auto"/>
                <w:spacing w:val="-1"/>
                <w:sz w:val="18"/>
                <w:szCs w:val="18"/>
                <w:highlight w:val="none"/>
              </w:rPr>
              <w:t>Y＜50</w:t>
            </w:r>
          </w:p>
        </w:tc>
      </w:tr>
      <w:tr w14:paraId="471F3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6BB9F830">
            <w:pPr>
              <w:spacing w:line="244" w:lineRule="auto"/>
              <w:rPr>
                <w:rFonts w:ascii="Arial"/>
                <w:color w:val="auto"/>
                <w:sz w:val="21"/>
                <w:highlight w:val="none"/>
              </w:rPr>
            </w:pPr>
          </w:p>
          <w:p w14:paraId="0C24803C">
            <w:pPr>
              <w:pStyle w:val="9"/>
              <w:spacing w:before="59" w:line="232" w:lineRule="auto"/>
              <w:ind w:left="14"/>
              <w:rPr>
                <w:color w:val="auto"/>
                <w:sz w:val="18"/>
                <w:szCs w:val="18"/>
                <w:highlight w:val="none"/>
              </w:rPr>
            </w:pPr>
            <w:r>
              <w:rPr>
                <w:color w:val="auto"/>
                <w:spacing w:val="-4"/>
                <w:sz w:val="18"/>
                <w:szCs w:val="18"/>
                <w:highlight w:val="none"/>
              </w:rPr>
              <w:t>工业</w:t>
            </w:r>
            <w:r>
              <w:rPr>
                <w:color w:val="auto"/>
                <w:spacing w:val="6"/>
                <w:sz w:val="18"/>
                <w:szCs w:val="18"/>
                <w:highlight w:val="none"/>
              </w:rPr>
              <w:t xml:space="preserve"> </w:t>
            </w:r>
            <w:r>
              <w:rPr>
                <w:color w:val="auto"/>
                <w:spacing w:val="-4"/>
                <w:sz w:val="18"/>
                <w:szCs w:val="18"/>
                <w:highlight w:val="none"/>
              </w:rPr>
              <w:t>*</w:t>
            </w:r>
          </w:p>
        </w:tc>
        <w:tc>
          <w:tcPr>
            <w:tcW w:w="1368" w:type="dxa"/>
            <w:vAlign w:val="top"/>
          </w:tcPr>
          <w:p w14:paraId="53E63E30">
            <w:pPr>
              <w:pStyle w:val="9"/>
              <w:spacing w:before="145" w:line="221"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4C320B91">
            <w:pPr>
              <w:pStyle w:val="9"/>
              <w:spacing w:before="145" w:line="223" w:lineRule="auto"/>
              <w:ind w:left="268"/>
              <w:rPr>
                <w:color w:val="auto"/>
                <w:sz w:val="18"/>
                <w:szCs w:val="18"/>
                <w:highlight w:val="none"/>
              </w:rPr>
            </w:pPr>
            <w:r>
              <w:rPr>
                <w:color w:val="auto"/>
                <w:sz w:val="18"/>
                <w:szCs w:val="18"/>
                <w:highlight w:val="none"/>
              </w:rPr>
              <w:t>人</w:t>
            </w:r>
          </w:p>
        </w:tc>
        <w:tc>
          <w:tcPr>
            <w:tcW w:w="1124" w:type="dxa"/>
            <w:vAlign w:val="top"/>
          </w:tcPr>
          <w:p w14:paraId="05D45BDF">
            <w:pPr>
              <w:pStyle w:val="9"/>
              <w:spacing w:before="146" w:line="238" w:lineRule="auto"/>
              <w:ind w:left="249"/>
              <w:rPr>
                <w:color w:val="auto"/>
                <w:sz w:val="18"/>
                <w:szCs w:val="18"/>
                <w:highlight w:val="none"/>
              </w:rPr>
            </w:pPr>
            <w:r>
              <w:rPr>
                <w:color w:val="auto"/>
                <w:spacing w:val="-1"/>
                <w:sz w:val="18"/>
                <w:szCs w:val="18"/>
                <w:highlight w:val="none"/>
              </w:rPr>
              <w:t>X≥1000</w:t>
            </w:r>
          </w:p>
        </w:tc>
        <w:tc>
          <w:tcPr>
            <w:tcW w:w="1700" w:type="dxa"/>
            <w:vAlign w:val="top"/>
          </w:tcPr>
          <w:p w14:paraId="7EC79EEA">
            <w:pPr>
              <w:pStyle w:val="9"/>
              <w:spacing w:before="145" w:line="237" w:lineRule="auto"/>
              <w:ind w:left="319"/>
              <w:rPr>
                <w:color w:val="auto"/>
                <w:sz w:val="18"/>
                <w:szCs w:val="18"/>
                <w:highlight w:val="none"/>
              </w:rPr>
            </w:pPr>
            <w:r>
              <w:rPr>
                <w:color w:val="auto"/>
                <w:spacing w:val="-1"/>
                <w:sz w:val="18"/>
                <w:szCs w:val="18"/>
                <w:highlight w:val="none"/>
              </w:rPr>
              <w:t>300≤X＜1000</w:t>
            </w:r>
          </w:p>
        </w:tc>
        <w:tc>
          <w:tcPr>
            <w:tcW w:w="1425" w:type="dxa"/>
            <w:vAlign w:val="top"/>
          </w:tcPr>
          <w:p w14:paraId="19FA45AA">
            <w:pPr>
              <w:pStyle w:val="9"/>
              <w:spacing w:before="145" w:line="237" w:lineRule="auto"/>
              <w:ind w:left="271"/>
              <w:rPr>
                <w:color w:val="auto"/>
                <w:sz w:val="18"/>
                <w:szCs w:val="18"/>
                <w:highlight w:val="none"/>
              </w:rPr>
            </w:pPr>
            <w:r>
              <w:rPr>
                <w:color w:val="auto"/>
                <w:spacing w:val="-2"/>
                <w:sz w:val="18"/>
                <w:szCs w:val="18"/>
                <w:highlight w:val="none"/>
              </w:rPr>
              <w:t>20≤X＜300</w:t>
            </w:r>
          </w:p>
        </w:tc>
        <w:tc>
          <w:tcPr>
            <w:tcW w:w="996" w:type="dxa"/>
            <w:vAlign w:val="top"/>
          </w:tcPr>
          <w:p w14:paraId="42D02D53">
            <w:pPr>
              <w:pStyle w:val="9"/>
              <w:spacing w:before="146"/>
              <w:ind w:left="274"/>
              <w:rPr>
                <w:color w:val="auto"/>
                <w:sz w:val="18"/>
                <w:szCs w:val="18"/>
                <w:highlight w:val="none"/>
              </w:rPr>
            </w:pPr>
            <w:r>
              <w:rPr>
                <w:color w:val="auto"/>
                <w:spacing w:val="-1"/>
                <w:sz w:val="18"/>
                <w:szCs w:val="18"/>
                <w:highlight w:val="none"/>
              </w:rPr>
              <w:t>X＜20</w:t>
            </w:r>
          </w:p>
        </w:tc>
      </w:tr>
      <w:tr w14:paraId="6C357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117" w:type="dxa"/>
            <w:vMerge w:val="continue"/>
            <w:tcBorders>
              <w:top w:val="nil"/>
            </w:tcBorders>
            <w:vAlign w:val="top"/>
          </w:tcPr>
          <w:p w14:paraId="44A2F8BC">
            <w:pPr>
              <w:rPr>
                <w:rFonts w:ascii="Arial"/>
                <w:color w:val="auto"/>
                <w:sz w:val="21"/>
                <w:highlight w:val="none"/>
              </w:rPr>
            </w:pPr>
          </w:p>
        </w:tc>
        <w:tc>
          <w:tcPr>
            <w:tcW w:w="1368" w:type="dxa"/>
            <w:vAlign w:val="top"/>
          </w:tcPr>
          <w:p w14:paraId="3899D428">
            <w:pPr>
              <w:pStyle w:val="9"/>
              <w:spacing w:before="145" w:line="220"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048F54B1">
            <w:pPr>
              <w:pStyle w:val="9"/>
              <w:spacing w:before="144" w:line="221" w:lineRule="auto"/>
              <w:ind w:left="182"/>
              <w:rPr>
                <w:color w:val="auto"/>
                <w:sz w:val="18"/>
                <w:szCs w:val="18"/>
                <w:highlight w:val="none"/>
              </w:rPr>
            </w:pPr>
            <w:r>
              <w:rPr>
                <w:color w:val="auto"/>
                <w:spacing w:val="-6"/>
                <w:sz w:val="18"/>
                <w:szCs w:val="18"/>
                <w:highlight w:val="none"/>
              </w:rPr>
              <w:t>万元</w:t>
            </w:r>
          </w:p>
        </w:tc>
        <w:tc>
          <w:tcPr>
            <w:tcW w:w="1124" w:type="dxa"/>
            <w:vAlign w:val="top"/>
          </w:tcPr>
          <w:p w14:paraId="79C14CD2">
            <w:pPr>
              <w:pStyle w:val="9"/>
              <w:spacing w:before="145" w:line="238" w:lineRule="auto"/>
              <w:ind w:left="202"/>
              <w:rPr>
                <w:color w:val="auto"/>
                <w:sz w:val="18"/>
                <w:szCs w:val="18"/>
                <w:highlight w:val="none"/>
              </w:rPr>
            </w:pPr>
            <w:r>
              <w:rPr>
                <w:color w:val="auto"/>
                <w:spacing w:val="-1"/>
                <w:sz w:val="18"/>
                <w:szCs w:val="18"/>
                <w:highlight w:val="none"/>
              </w:rPr>
              <w:t>Y≥40000</w:t>
            </w:r>
          </w:p>
        </w:tc>
        <w:tc>
          <w:tcPr>
            <w:tcW w:w="1700" w:type="dxa"/>
            <w:vAlign w:val="top"/>
          </w:tcPr>
          <w:p w14:paraId="7C4F608F">
            <w:pPr>
              <w:pStyle w:val="9"/>
              <w:spacing w:before="144" w:line="237" w:lineRule="auto"/>
              <w:ind w:left="226"/>
              <w:rPr>
                <w:color w:val="auto"/>
                <w:sz w:val="18"/>
                <w:szCs w:val="18"/>
                <w:highlight w:val="none"/>
              </w:rPr>
            </w:pPr>
            <w:r>
              <w:rPr>
                <w:color w:val="auto"/>
                <w:spacing w:val="-1"/>
                <w:sz w:val="18"/>
                <w:szCs w:val="18"/>
                <w:highlight w:val="none"/>
              </w:rPr>
              <w:t>2000≤Y＜40000</w:t>
            </w:r>
          </w:p>
        </w:tc>
        <w:tc>
          <w:tcPr>
            <w:tcW w:w="1425" w:type="dxa"/>
            <w:vAlign w:val="top"/>
          </w:tcPr>
          <w:p w14:paraId="7F387B74">
            <w:pPr>
              <w:pStyle w:val="9"/>
              <w:spacing w:before="144" w:line="237" w:lineRule="auto"/>
              <w:ind w:left="181"/>
              <w:rPr>
                <w:color w:val="auto"/>
                <w:sz w:val="18"/>
                <w:szCs w:val="18"/>
                <w:highlight w:val="none"/>
              </w:rPr>
            </w:pPr>
            <w:r>
              <w:rPr>
                <w:color w:val="auto"/>
                <w:spacing w:val="-1"/>
                <w:sz w:val="18"/>
                <w:szCs w:val="18"/>
                <w:highlight w:val="none"/>
              </w:rPr>
              <w:t>300≤Y＜2000</w:t>
            </w:r>
          </w:p>
        </w:tc>
        <w:tc>
          <w:tcPr>
            <w:tcW w:w="996" w:type="dxa"/>
            <w:vAlign w:val="top"/>
          </w:tcPr>
          <w:p w14:paraId="353D3B5B">
            <w:pPr>
              <w:pStyle w:val="9"/>
              <w:spacing w:before="145"/>
              <w:ind w:left="230"/>
              <w:rPr>
                <w:color w:val="auto"/>
                <w:sz w:val="18"/>
                <w:szCs w:val="18"/>
                <w:highlight w:val="none"/>
              </w:rPr>
            </w:pPr>
            <w:r>
              <w:rPr>
                <w:color w:val="auto"/>
                <w:spacing w:val="-1"/>
                <w:sz w:val="18"/>
                <w:szCs w:val="18"/>
                <w:highlight w:val="none"/>
              </w:rPr>
              <w:t>Y＜300</w:t>
            </w:r>
          </w:p>
        </w:tc>
      </w:tr>
      <w:tr w14:paraId="39E38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117" w:type="dxa"/>
            <w:vMerge w:val="restart"/>
            <w:tcBorders>
              <w:bottom w:val="nil"/>
            </w:tcBorders>
            <w:vAlign w:val="top"/>
          </w:tcPr>
          <w:p w14:paraId="1B5E4058">
            <w:pPr>
              <w:spacing w:line="243" w:lineRule="auto"/>
              <w:rPr>
                <w:rFonts w:ascii="Arial"/>
                <w:color w:val="auto"/>
                <w:sz w:val="21"/>
                <w:highlight w:val="none"/>
              </w:rPr>
            </w:pPr>
          </w:p>
          <w:p w14:paraId="582F9E58">
            <w:pPr>
              <w:pStyle w:val="9"/>
              <w:spacing w:before="58" w:line="221" w:lineRule="auto"/>
              <w:ind w:left="14"/>
              <w:rPr>
                <w:color w:val="auto"/>
                <w:sz w:val="18"/>
                <w:szCs w:val="18"/>
                <w:highlight w:val="none"/>
              </w:rPr>
            </w:pPr>
            <w:r>
              <w:rPr>
                <w:color w:val="auto"/>
                <w:spacing w:val="-4"/>
                <w:sz w:val="18"/>
                <w:szCs w:val="18"/>
                <w:highlight w:val="none"/>
              </w:rPr>
              <w:t>建筑业</w:t>
            </w:r>
          </w:p>
        </w:tc>
        <w:tc>
          <w:tcPr>
            <w:tcW w:w="1368" w:type="dxa"/>
            <w:vAlign w:val="top"/>
          </w:tcPr>
          <w:p w14:paraId="2AC81ECD">
            <w:pPr>
              <w:pStyle w:val="9"/>
              <w:spacing w:before="147" w:line="220"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447C4ECE">
            <w:pPr>
              <w:pStyle w:val="9"/>
              <w:spacing w:before="147" w:line="221" w:lineRule="auto"/>
              <w:ind w:left="182"/>
              <w:rPr>
                <w:color w:val="auto"/>
                <w:sz w:val="18"/>
                <w:szCs w:val="18"/>
                <w:highlight w:val="none"/>
              </w:rPr>
            </w:pPr>
            <w:r>
              <w:rPr>
                <w:color w:val="auto"/>
                <w:spacing w:val="-6"/>
                <w:sz w:val="18"/>
                <w:szCs w:val="18"/>
                <w:highlight w:val="none"/>
              </w:rPr>
              <w:t>万元</w:t>
            </w:r>
          </w:p>
        </w:tc>
        <w:tc>
          <w:tcPr>
            <w:tcW w:w="1124" w:type="dxa"/>
            <w:vAlign w:val="top"/>
          </w:tcPr>
          <w:p w14:paraId="4063E6A9">
            <w:pPr>
              <w:pStyle w:val="9"/>
              <w:spacing w:before="147" w:line="238" w:lineRule="auto"/>
              <w:ind w:left="202"/>
              <w:rPr>
                <w:color w:val="auto"/>
                <w:sz w:val="18"/>
                <w:szCs w:val="18"/>
                <w:highlight w:val="none"/>
              </w:rPr>
            </w:pPr>
            <w:r>
              <w:rPr>
                <w:color w:val="auto"/>
                <w:spacing w:val="-1"/>
                <w:sz w:val="18"/>
                <w:szCs w:val="18"/>
                <w:highlight w:val="none"/>
              </w:rPr>
              <w:t>Y≥80000</w:t>
            </w:r>
          </w:p>
        </w:tc>
        <w:tc>
          <w:tcPr>
            <w:tcW w:w="1700" w:type="dxa"/>
            <w:vAlign w:val="top"/>
          </w:tcPr>
          <w:p w14:paraId="2E0D903C">
            <w:pPr>
              <w:pStyle w:val="9"/>
              <w:spacing w:before="147" w:line="237" w:lineRule="auto"/>
              <w:ind w:left="225"/>
              <w:rPr>
                <w:color w:val="auto"/>
                <w:sz w:val="18"/>
                <w:szCs w:val="18"/>
                <w:highlight w:val="none"/>
              </w:rPr>
            </w:pPr>
            <w:r>
              <w:rPr>
                <w:color w:val="auto"/>
                <w:spacing w:val="-1"/>
                <w:sz w:val="18"/>
                <w:szCs w:val="18"/>
                <w:highlight w:val="none"/>
              </w:rPr>
              <w:t>6000≤Y＜80000</w:t>
            </w:r>
          </w:p>
        </w:tc>
        <w:tc>
          <w:tcPr>
            <w:tcW w:w="1425" w:type="dxa"/>
            <w:vAlign w:val="top"/>
          </w:tcPr>
          <w:p w14:paraId="2EF85043">
            <w:pPr>
              <w:pStyle w:val="9"/>
              <w:spacing w:before="147" w:line="237" w:lineRule="auto"/>
              <w:ind w:left="181"/>
              <w:rPr>
                <w:color w:val="auto"/>
                <w:sz w:val="18"/>
                <w:szCs w:val="18"/>
                <w:highlight w:val="none"/>
              </w:rPr>
            </w:pPr>
            <w:r>
              <w:rPr>
                <w:color w:val="auto"/>
                <w:spacing w:val="-1"/>
                <w:sz w:val="18"/>
                <w:szCs w:val="18"/>
                <w:highlight w:val="none"/>
              </w:rPr>
              <w:t>300≤Y＜6000</w:t>
            </w:r>
          </w:p>
        </w:tc>
        <w:tc>
          <w:tcPr>
            <w:tcW w:w="996" w:type="dxa"/>
            <w:vAlign w:val="top"/>
          </w:tcPr>
          <w:p w14:paraId="5BAB9EAF">
            <w:pPr>
              <w:pStyle w:val="9"/>
              <w:spacing w:before="146"/>
              <w:ind w:left="230"/>
              <w:rPr>
                <w:color w:val="auto"/>
                <w:sz w:val="18"/>
                <w:szCs w:val="18"/>
                <w:highlight w:val="none"/>
              </w:rPr>
            </w:pPr>
            <w:r>
              <w:rPr>
                <w:color w:val="auto"/>
                <w:spacing w:val="-1"/>
                <w:sz w:val="18"/>
                <w:szCs w:val="18"/>
                <w:highlight w:val="none"/>
              </w:rPr>
              <w:t>Y＜300</w:t>
            </w:r>
          </w:p>
        </w:tc>
      </w:tr>
      <w:tr w14:paraId="10298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09F04B00">
            <w:pPr>
              <w:rPr>
                <w:rFonts w:ascii="Arial"/>
                <w:color w:val="auto"/>
                <w:sz w:val="21"/>
                <w:highlight w:val="none"/>
              </w:rPr>
            </w:pPr>
          </w:p>
        </w:tc>
        <w:tc>
          <w:tcPr>
            <w:tcW w:w="1368" w:type="dxa"/>
            <w:vAlign w:val="top"/>
          </w:tcPr>
          <w:p w14:paraId="754D16F5">
            <w:pPr>
              <w:pStyle w:val="9"/>
              <w:spacing w:before="147" w:line="220" w:lineRule="auto"/>
              <w:ind w:left="200"/>
              <w:rPr>
                <w:color w:val="auto"/>
                <w:sz w:val="18"/>
                <w:szCs w:val="18"/>
                <w:highlight w:val="none"/>
              </w:rPr>
            </w:pPr>
            <w:r>
              <w:rPr>
                <w:color w:val="auto"/>
                <w:spacing w:val="-2"/>
                <w:sz w:val="18"/>
                <w:szCs w:val="18"/>
                <w:highlight w:val="none"/>
              </w:rPr>
              <w:t>资产总额(Z)</w:t>
            </w:r>
          </w:p>
        </w:tc>
        <w:tc>
          <w:tcPr>
            <w:tcW w:w="709" w:type="dxa"/>
            <w:vAlign w:val="top"/>
          </w:tcPr>
          <w:p w14:paraId="263C9706">
            <w:pPr>
              <w:pStyle w:val="9"/>
              <w:spacing w:before="147" w:line="221" w:lineRule="auto"/>
              <w:ind w:left="182"/>
              <w:rPr>
                <w:color w:val="auto"/>
                <w:sz w:val="18"/>
                <w:szCs w:val="18"/>
                <w:highlight w:val="none"/>
              </w:rPr>
            </w:pPr>
            <w:r>
              <w:rPr>
                <w:color w:val="auto"/>
                <w:spacing w:val="-6"/>
                <w:sz w:val="18"/>
                <w:szCs w:val="18"/>
                <w:highlight w:val="none"/>
              </w:rPr>
              <w:t>万元</w:t>
            </w:r>
          </w:p>
        </w:tc>
        <w:tc>
          <w:tcPr>
            <w:tcW w:w="1124" w:type="dxa"/>
            <w:vAlign w:val="top"/>
          </w:tcPr>
          <w:p w14:paraId="3563162F">
            <w:pPr>
              <w:pStyle w:val="9"/>
              <w:spacing w:before="147" w:line="238" w:lineRule="auto"/>
              <w:ind w:left="205"/>
              <w:rPr>
                <w:color w:val="auto"/>
                <w:sz w:val="18"/>
                <w:szCs w:val="18"/>
                <w:highlight w:val="none"/>
              </w:rPr>
            </w:pPr>
            <w:r>
              <w:rPr>
                <w:color w:val="auto"/>
                <w:spacing w:val="-1"/>
                <w:sz w:val="18"/>
                <w:szCs w:val="18"/>
                <w:highlight w:val="none"/>
              </w:rPr>
              <w:t>Z≥80000</w:t>
            </w:r>
          </w:p>
        </w:tc>
        <w:tc>
          <w:tcPr>
            <w:tcW w:w="1700" w:type="dxa"/>
            <w:vAlign w:val="top"/>
          </w:tcPr>
          <w:p w14:paraId="73EC62FD">
            <w:pPr>
              <w:pStyle w:val="9"/>
              <w:spacing w:before="147" w:line="237" w:lineRule="auto"/>
              <w:ind w:left="227"/>
              <w:rPr>
                <w:color w:val="auto"/>
                <w:sz w:val="18"/>
                <w:szCs w:val="18"/>
                <w:highlight w:val="none"/>
              </w:rPr>
            </w:pPr>
            <w:r>
              <w:rPr>
                <w:color w:val="auto"/>
                <w:spacing w:val="-1"/>
                <w:sz w:val="18"/>
                <w:szCs w:val="18"/>
                <w:highlight w:val="none"/>
              </w:rPr>
              <w:t>5000≤Z＜80000</w:t>
            </w:r>
          </w:p>
        </w:tc>
        <w:tc>
          <w:tcPr>
            <w:tcW w:w="1425" w:type="dxa"/>
            <w:vAlign w:val="top"/>
          </w:tcPr>
          <w:p w14:paraId="40B6660B">
            <w:pPr>
              <w:pStyle w:val="9"/>
              <w:spacing w:before="147" w:line="237" w:lineRule="auto"/>
              <w:ind w:left="181"/>
              <w:rPr>
                <w:color w:val="auto"/>
                <w:sz w:val="18"/>
                <w:szCs w:val="18"/>
                <w:highlight w:val="none"/>
              </w:rPr>
            </w:pPr>
            <w:r>
              <w:rPr>
                <w:color w:val="auto"/>
                <w:spacing w:val="-1"/>
                <w:sz w:val="18"/>
                <w:szCs w:val="18"/>
                <w:highlight w:val="none"/>
              </w:rPr>
              <w:t>300≤Z＜5000</w:t>
            </w:r>
          </w:p>
        </w:tc>
        <w:tc>
          <w:tcPr>
            <w:tcW w:w="996" w:type="dxa"/>
            <w:vAlign w:val="top"/>
          </w:tcPr>
          <w:p w14:paraId="09C5DEA5">
            <w:pPr>
              <w:pStyle w:val="9"/>
              <w:spacing w:before="147"/>
              <w:ind w:left="232"/>
              <w:rPr>
                <w:color w:val="auto"/>
                <w:sz w:val="18"/>
                <w:szCs w:val="18"/>
                <w:highlight w:val="none"/>
              </w:rPr>
            </w:pPr>
            <w:r>
              <w:rPr>
                <w:color w:val="auto"/>
                <w:spacing w:val="-2"/>
                <w:sz w:val="18"/>
                <w:szCs w:val="18"/>
                <w:highlight w:val="none"/>
              </w:rPr>
              <w:t>Z＜300</w:t>
            </w:r>
          </w:p>
        </w:tc>
      </w:tr>
      <w:tr w14:paraId="61E0A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4393866E">
            <w:pPr>
              <w:spacing w:line="244" w:lineRule="auto"/>
              <w:rPr>
                <w:rFonts w:ascii="Arial"/>
                <w:color w:val="auto"/>
                <w:sz w:val="21"/>
                <w:highlight w:val="none"/>
              </w:rPr>
            </w:pPr>
          </w:p>
          <w:p w14:paraId="0DA072C0">
            <w:pPr>
              <w:pStyle w:val="9"/>
              <w:spacing w:before="59" w:line="221" w:lineRule="auto"/>
              <w:ind w:left="11"/>
              <w:rPr>
                <w:color w:val="auto"/>
                <w:sz w:val="18"/>
                <w:szCs w:val="18"/>
                <w:highlight w:val="none"/>
              </w:rPr>
            </w:pPr>
            <w:r>
              <w:rPr>
                <w:color w:val="auto"/>
                <w:spacing w:val="-3"/>
                <w:sz w:val="18"/>
                <w:szCs w:val="18"/>
                <w:highlight w:val="none"/>
              </w:rPr>
              <w:t>批发业</w:t>
            </w:r>
          </w:p>
        </w:tc>
        <w:tc>
          <w:tcPr>
            <w:tcW w:w="1368" w:type="dxa"/>
            <w:vAlign w:val="top"/>
          </w:tcPr>
          <w:p w14:paraId="79B5851A">
            <w:pPr>
              <w:pStyle w:val="9"/>
              <w:spacing w:before="146" w:line="221"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4A0A6E23">
            <w:pPr>
              <w:pStyle w:val="9"/>
              <w:spacing w:before="146" w:line="223" w:lineRule="auto"/>
              <w:ind w:left="268"/>
              <w:rPr>
                <w:color w:val="auto"/>
                <w:sz w:val="18"/>
                <w:szCs w:val="18"/>
                <w:highlight w:val="none"/>
              </w:rPr>
            </w:pPr>
            <w:r>
              <w:rPr>
                <w:color w:val="auto"/>
                <w:sz w:val="18"/>
                <w:szCs w:val="18"/>
                <w:highlight w:val="none"/>
              </w:rPr>
              <w:t>人</w:t>
            </w:r>
          </w:p>
        </w:tc>
        <w:tc>
          <w:tcPr>
            <w:tcW w:w="1124" w:type="dxa"/>
            <w:vAlign w:val="top"/>
          </w:tcPr>
          <w:p w14:paraId="5212075F">
            <w:pPr>
              <w:pStyle w:val="9"/>
              <w:spacing w:before="146" w:line="238" w:lineRule="auto"/>
              <w:ind w:left="292"/>
              <w:rPr>
                <w:color w:val="auto"/>
                <w:sz w:val="18"/>
                <w:szCs w:val="18"/>
                <w:highlight w:val="none"/>
              </w:rPr>
            </w:pPr>
            <w:r>
              <w:rPr>
                <w:color w:val="auto"/>
                <w:spacing w:val="-1"/>
                <w:sz w:val="18"/>
                <w:szCs w:val="18"/>
                <w:highlight w:val="none"/>
              </w:rPr>
              <w:t>X≥200</w:t>
            </w:r>
          </w:p>
        </w:tc>
        <w:tc>
          <w:tcPr>
            <w:tcW w:w="1700" w:type="dxa"/>
            <w:vAlign w:val="top"/>
          </w:tcPr>
          <w:p w14:paraId="74CDD2C9">
            <w:pPr>
              <w:pStyle w:val="9"/>
              <w:spacing w:before="146" w:line="237" w:lineRule="auto"/>
              <w:ind w:left="406"/>
              <w:rPr>
                <w:color w:val="auto"/>
                <w:sz w:val="18"/>
                <w:szCs w:val="18"/>
                <w:highlight w:val="none"/>
              </w:rPr>
            </w:pPr>
            <w:r>
              <w:rPr>
                <w:color w:val="auto"/>
                <w:spacing w:val="-1"/>
                <w:sz w:val="18"/>
                <w:szCs w:val="18"/>
                <w:highlight w:val="none"/>
              </w:rPr>
              <w:t>20≤X＜200</w:t>
            </w:r>
          </w:p>
        </w:tc>
        <w:tc>
          <w:tcPr>
            <w:tcW w:w="1425" w:type="dxa"/>
            <w:vAlign w:val="top"/>
          </w:tcPr>
          <w:p w14:paraId="323D0CBC">
            <w:pPr>
              <w:pStyle w:val="9"/>
              <w:spacing w:before="146" w:line="237" w:lineRule="auto"/>
              <w:ind w:left="361"/>
              <w:rPr>
                <w:color w:val="auto"/>
                <w:sz w:val="18"/>
                <w:szCs w:val="18"/>
                <w:highlight w:val="none"/>
              </w:rPr>
            </w:pPr>
            <w:r>
              <w:rPr>
                <w:color w:val="auto"/>
                <w:spacing w:val="-2"/>
                <w:sz w:val="18"/>
                <w:szCs w:val="18"/>
                <w:highlight w:val="none"/>
              </w:rPr>
              <w:t>5≤X＜20</w:t>
            </w:r>
          </w:p>
        </w:tc>
        <w:tc>
          <w:tcPr>
            <w:tcW w:w="996" w:type="dxa"/>
            <w:vAlign w:val="top"/>
          </w:tcPr>
          <w:p w14:paraId="23285305">
            <w:pPr>
              <w:pStyle w:val="9"/>
              <w:spacing w:before="146"/>
              <w:ind w:left="320"/>
              <w:rPr>
                <w:color w:val="auto"/>
                <w:sz w:val="18"/>
                <w:szCs w:val="18"/>
                <w:highlight w:val="none"/>
              </w:rPr>
            </w:pPr>
            <w:r>
              <w:rPr>
                <w:color w:val="auto"/>
                <w:spacing w:val="-2"/>
                <w:sz w:val="18"/>
                <w:szCs w:val="18"/>
                <w:highlight w:val="none"/>
              </w:rPr>
              <w:t>X＜5</w:t>
            </w:r>
          </w:p>
        </w:tc>
      </w:tr>
      <w:tr w14:paraId="3158A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3E1C1BA6">
            <w:pPr>
              <w:rPr>
                <w:rFonts w:ascii="Arial"/>
                <w:color w:val="auto"/>
                <w:sz w:val="21"/>
                <w:highlight w:val="none"/>
              </w:rPr>
            </w:pPr>
          </w:p>
        </w:tc>
        <w:tc>
          <w:tcPr>
            <w:tcW w:w="1368" w:type="dxa"/>
            <w:vAlign w:val="top"/>
          </w:tcPr>
          <w:p w14:paraId="7D4141A3">
            <w:pPr>
              <w:pStyle w:val="9"/>
              <w:spacing w:before="147" w:line="220"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1D7EE3DE">
            <w:pPr>
              <w:pStyle w:val="9"/>
              <w:spacing w:before="147" w:line="221" w:lineRule="auto"/>
              <w:ind w:left="182"/>
              <w:rPr>
                <w:color w:val="auto"/>
                <w:sz w:val="18"/>
                <w:szCs w:val="18"/>
                <w:highlight w:val="none"/>
              </w:rPr>
            </w:pPr>
            <w:r>
              <w:rPr>
                <w:color w:val="auto"/>
                <w:spacing w:val="-6"/>
                <w:sz w:val="18"/>
                <w:szCs w:val="18"/>
                <w:highlight w:val="none"/>
              </w:rPr>
              <w:t>万元</w:t>
            </w:r>
          </w:p>
        </w:tc>
        <w:tc>
          <w:tcPr>
            <w:tcW w:w="1124" w:type="dxa"/>
            <w:vAlign w:val="top"/>
          </w:tcPr>
          <w:p w14:paraId="7A4DD8F8">
            <w:pPr>
              <w:pStyle w:val="9"/>
              <w:spacing w:before="147" w:line="238" w:lineRule="auto"/>
              <w:ind w:left="202"/>
              <w:rPr>
                <w:color w:val="auto"/>
                <w:sz w:val="18"/>
                <w:szCs w:val="18"/>
                <w:highlight w:val="none"/>
              </w:rPr>
            </w:pPr>
            <w:r>
              <w:rPr>
                <w:color w:val="auto"/>
                <w:spacing w:val="-1"/>
                <w:sz w:val="18"/>
                <w:szCs w:val="18"/>
                <w:highlight w:val="none"/>
              </w:rPr>
              <w:t>Y≥40000</w:t>
            </w:r>
          </w:p>
        </w:tc>
        <w:tc>
          <w:tcPr>
            <w:tcW w:w="1700" w:type="dxa"/>
            <w:vAlign w:val="top"/>
          </w:tcPr>
          <w:p w14:paraId="29118F84">
            <w:pPr>
              <w:pStyle w:val="9"/>
              <w:spacing w:before="147" w:line="237" w:lineRule="auto"/>
              <w:ind w:left="227"/>
              <w:rPr>
                <w:color w:val="auto"/>
                <w:sz w:val="18"/>
                <w:szCs w:val="18"/>
                <w:highlight w:val="none"/>
              </w:rPr>
            </w:pPr>
            <w:r>
              <w:rPr>
                <w:color w:val="auto"/>
                <w:spacing w:val="-1"/>
                <w:sz w:val="18"/>
                <w:szCs w:val="18"/>
                <w:highlight w:val="none"/>
              </w:rPr>
              <w:t>5000≤Y＜40000</w:t>
            </w:r>
          </w:p>
        </w:tc>
        <w:tc>
          <w:tcPr>
            <w:tcW w:w="1425" w:type="dxa"/>
            <w:vAlign w:val="top"/>
          </w:tcPr>
          <w:p w14:paraId="2F2D1D3D">
            <w:pPr>
              <w:pStyle w:val="9"/>
              <w:spacing w:before="147" w:line="237" w:lineRule="auto"/>
              <w:ind w:left="145"/>
              <w:rPr>
                <w:color w:val="auto"/>
                <w:sz w:val="18"/>
                <w:szCs w:val="18"/>
                <w:highlight w:val="none"/>
              </w:rPr>
            </w:pPr>
            <w:r>
              <w:rPr>
                <w:color w:val="auto"/>
                <w:spacing w:val="-2"/>
                <w:sz w:val="18"/>
                <w:szCs w:val="18"/>
                <w:highlight w:val="none"/>
              </w:rPr>
              <w:t>1000≤Y＜5000</w:t>
            </w:r>
          </w:p>
        </w:tc>
        <w:tc>
          <w:tcPr>
            <w:tcW w:w="996" w:type="dxa"/>
            <w:vAlign w:val="top"/>
          </w:tcPr>
          <w:p w14:paraId="354C2528">
            <w:pPr>
              <w:pStyle w:val="9"/>
              <w:spacing w:before="147"/>
              <w:ind w:left="185"/>
              <w:rPr>
                <w:color w:val="auto"/>
                <w:sz w:val="18"/>
                <w:szCs w:val="18"/>
                <w:highlight w:val="none"/>
              </w:rPr>
            </w:pPr>
            <w:r>
              <w:rPr>
                <w:color w:val="auto"/>
                <w:spacing w:val="-1"/>
                <w:sz w:val="18"/>
                <w:szCs w:val="18"/>
                <w:highlight w:val="none"/>
              </w:rPr>
              <w:t>Y＜1000</w:t>
            </w:r>
          </w:p>
        </w:tc>
      </w:tr>
      <w:tr w14:paraId="63000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2D00838A">
            <w:pPr>
              <w:spacing w:line="245" w:lineRule="auto"/>
              <w:rPr>
                <w:rFonts w:ascii="Arial"/>
                <w:color w:val="auto"/>
                <w:sz w:val="21"/>
                <w:highlight w:val="none"/>
              </w:rPr>
            </w:pPr>
          </w:p>
          <w:p w14:paraId="4504E4D0">
            <w:pPr>
              <w:pStyle w:val="9"/>
              <w:spacing w:before="58" w:line="220" w:lineRule="auto"/>
              <w:ind w:left="13"/>
              <w:rPr>
                <w:color w:val="auto"/>
                <w:sz w:val="18"/>
                <w:szCs w:val="18"/>
                <w:highlight w:val="none"/>
              </w:rPr>
            </w:pPr>
            <w:r>
              <w:rPr>
                <w:color w:val="auto"/>
                <w:spacing w:val="-3"/>
                <w:sz w:val="18"/>
                <w:szCs w:val="18"/>
                <w:highlight w:val="none"/>
              </w:rPr>
              <w:t>零售业</w:t>
            </w:r>
          </w:p>
        </w:tc>
        <w:tc>
          <w:tcPr>
            <w:tcW w:w="1368" w:type="dxa"/>
            <w:vAlign w:val="top"/>
          </w:tcPr>
          <w:p w14:paraId="5D813643">
            <w:pPr>
              <w:pStyle w:val="9"/>
              <w:spacing w:before="146" w:line="221"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20D3D79A">
            <w:pPr>
              <w:pStyle w:val="9"/>
              <w:spacing w:before="146" w:line="223" w:lineRule="auto"/>
              <w:ind w:left="268"/>
              <w:rPr>
                <w:color w:val="auto"/>
                <w:sz w:val="18"/>
                <w:szCs w:val="18"/>
                <w:highlight w:val="none"/>
              </w:rPr>
            </w:pPr>
            <w:r>
              <w:rPr>
                <w:color w:val="auto"/>
                <w:sz w:val="18"/>
                <w:szCs w:val="18"/>
                <w:highlight w:val="none"/>
              </w:rPr>
              <w:t>人</w:t>
            </w:r>
          </w:p>
        </w:tc>
        <w:tc>
          <w:tcPr>
            <w:tcW w:w="1124" w:type="dxa"/>
            <w:vAlign w:val="top"/>
          </w:tcPr>
          <w:p w14:paraId="2B460A85">
            <w:pPr>
              <w:pStyle w:val="9"/>
              <w:spacing w:before="146" w:line="238" w:lineRule="auto"/>
              <w:ind w:left="292"/>
              <w:rPr>
                <w:color w:val="auto"/>
                <w:sz w:val="18"/>
                <w:szCs w:val="18"/>
                <w:highlight w:val="none"/>
              </w:rPr>
            </w:pPr>
            <w:r>
              <w:rPr>
                <w:color w:val="auto"/>
                <w:spacing w:val="-1"/>
                <w:sz w:val="18"/>
                <w:szCs w:val="18"/>
                <w:highlight w:val="none"/>
              </w:rPr>
              <w:t>X≥300</w:t>
            </w:r>
          </w:p>
        </w:tc>
        <w:tc>
          <w:tcPr>
            <w:tcW w:w="1700" w:type="dxa"/>
            <w:vAlign w:val="top"/>
          </w:tcPr>
          <w:p w14:paraId="50FCCCCA">
            <w:pPr>
              <w:pStyle w:val="9"/>
              <w:spacing w:before="146" w:line="237" w:lineRule="auto"/>
              <w:ind w:left="407"/>
              <w:rPr>
                <w:color w:val="auto"/>
                <w:sz w:val="18"/>
                <w:szCs w:val="18"/>
                <w:highlight w:val="none"/>
              </w:rPr>
            </w:pPr>
            <w:r>
              <w:rPr>
                <w:color w:val="auto"/>
                <w:spacing w:val="-2"/>
                <w:sz w:val="18"/>
                <w:szCs w:val="18"/>
                <w:highlight w:val="none"/>
              </w:rPr>
              <w:t>50≤X＜300</w:t>
            </w:r>
          </w:p>
        </w:tc>
        <w:tc>
          <w:tcPr>
            <w:tcW w:w="1425" w:type="dxa"/>
            <w:vAlign w:val="top"/>
          </w:tcPr>
          <w:p w14:paraId="779DF352">
            <w:pPr>
              <w:pStyle w:val="9"/>
              <w:spacing w:before="146" w:line="237" w:lineRule="auto"/>
              <w:ind w:left="325"/>
              <w:rPr>
                <w:color w:val="auto"/>
                <w:sz w:val="18"/>
                <w:szCs w:val="18"/>
                <w:highlight w:val="none"/>
              </w:rPr>
            </w:pPr>
            <w:r>
              <w:rPr>
                <w:color w:val="auto"/>
                <w:spacing w:val="-3"/>
                <w:sz w:val="18"/>
                <w:szCs w:val="18"/>
                <w:highlight w:val="none"/>
              </w:rPr>
              <w:t>10≤X＜50</w:t>
            </w:r>
          </w:p>
        </w:tc>
        <w:tc>
          <w:tcPr>
            <w:tcW w:w="996" w:type="dxa"/>
            <w:vAlign w:val="top"/>
          </w:tcPr>
          <w:p w14:paraId="145B4A62">
            <w:pPr>
              <w:pStyle w:val="9"/>
              <w:spacing w:before="147"/>
              <w:ind w:left="274"/>
              <w:rPr>
                <w:color w:val="auto"/>
                <w:sz w:val="18"/>
                <w:szCs w:val="18"/>
                <w:highlight w:val="none"/>
              </w:rPr>
            </w:pPr>
            <w:r>
              <w:rPr>
                <w:color w:val="auto"/>
                <w:spacing w:val="-1"/>
                <w:sz w:val="18"/>
                <w:szCs w:val="18"/>
                <w:highlight w:val="none"/>
              </w:rPr>
              <w:t>X＜10</w:t>
            </w:r>
          </w:p>
        </w:tc>
      </w:tr>
      <w:tr w14:paraId="58449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7D20B9BC">
            <w:pPr>
              <w:rPr>
                <w:rFonts w:ascii="Arial"/>
                <w:color w:val="auto"/>
                <w:sz w:val="21"/>
                <w:highlight w:val="none"/>
              </w:rPr>
            </w:pPr>
          </w:p>
        </w:tc>
        <w:tc>
          <w:tcPr>
            <w:tcW w:w="1368" w:type="dxa"/>
            <w:vAlign w:val="top"/>
          </w:tcPr>
          <w:p w14:paraId="18D12550">
            <w:pPr>
              <w:pStyle w:val="9"/>
              <w:spacing w:before="148" w:line="220"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10ECDCCA">
            <w:pPr>
              <w:pStyle w:val="9"/>
              <w:spacing w:before="147" w:line="221" w:lineRule="auto"/>
              <w:ind w:left="182"/>
              <w:rPr>
                <w:color w:val="auto"/>
                <w:sz w:val="18"/>
                <w:szCs w:val="18"/>
                <w:highlight w:val="none"/>
              </w:rPr>
            </w:pPr>
            <w:r>
              <w:rPr>
                <w:color w:val="auto"/>
                <w:spacing w:val="-6"/>
                <w:sz w:val="18"/>
                <w:szCs w:val="18"/>
                <w:highlight w:val="none"/>
              </w:rPr>
              <w:t>万元</w:t>
            </w:r>
          </w:p>
        </w:tc>
        <w:tc>
          <w:tcPr>
            <w:tcW w:w="1124" w:type="dxa"/>
            <w:vAlign w:val="top"/>
          </w:tcPr>
          <w:p w14:paraId="52125FF0">
            <w:pPr>
              <w:pStyle w:val="9"/>
              <w:spacing w:before="148" w:line="238" w:lineRule="auto"/>
              <w:ind w:left="202"/>
              <w:rPr>
                <w:color w:val="auto"/>
                <w:sz w:val="18"/>
                <w:szCs w:val="18"/>
                <w:highlight w:val="none"/>
              </w:rPr>
            </w:pPr>
            <w:r>
              <w:rPr>
                <w:color w:val="auto"/>
                <w:spacing w:val="-1"/>
                <w:sz w:val="18"/>
                <w:szCs w:val="18"/>
                <w:highlight w:val="none"/>
              </w:rPr>
              <w:t>Y≥20000</w:t>
            </w:r>
          </w:p>
        </w:tc>
        <w:tc>
          <w:tcPr>
            <w:tcW w:w="1700" w:type="dxa"/>
            <w:vAlign w:val="top"/>
          </w:tcPr>
          <w:p w14:paraId="7C33338D">
            <w:pPr>
              <w:pStyle w:val="9"/>
              <w:spacing w:before="147" w:line="237" w:lineRule="auto"/>
              <w:ind w:left="273"/>
              <w:rPr>
                <w:color w:val="auto"/>
                <w:sz w:val="18"/>
                <w:szCs w:val="18"/>
                <w:highlight w:val="none"/>
              </w:rPr>
            </w:pPr>
            <w:r>
              <w:rPr>
                <w:color w:val="auto"/>
                <w:spacing w:val="-1"/>
                <w:sz w:val="18"/>
                <w:szCs w:val="18"/>
                <w:highlight w:val="none"/>
              </w:rPr>
              <w:t>500≤Y＜20000</w:t>
            </w:r>
          </w:p>
        </w:tc>
        <w:tc>
          <w:tcPr>
            <w:tcW w:w="1425" w:type="dxa"/>
            <w:vAlign w:val="top"/>
          </w:tcPr>
          <w:p w14:paraId="17D3E59A">
            <w:pPr>
              <w:pStyle w:val="9"/>
              <w:spacing w:before="147" w:line="237" w:lineRule="auto"/>
              <w:ind w:left="236"/>
              <w:rPr>
                <w:color w:val="auto"/>
                <w:sz w:val="18"/>
                <w:szCs w:val="18"/>
                <w:highlight w:val="none"/>
              </w:rPr>
            </w:pPr>
            <w:r>
              <w:rPr>
                <w:color w:val="auto"/>
                <w:spacing w:val="-3"/>
                <w:sz w:val="18"/>
                <w:szCs w:val="18"/>
                <w:highlight w:val="none"/>
              </w:rPr>
              <w:t>100≤Y＜500</w:t>
            </w:r>
          </w:p>
        </w:tc>
        <w:tc>
          <w:tcPr>
            <w:tcW w:w="996" w:type="dxa"/>
            <w:vAlign w:val="top"/>
          </w:tcPr>
          <w:p w14:paraId="4C04D375">
            <w:pPr>
              <w:pStyle w:val="9"/>
              <w:spacing w:before="148"/>
              <w:ind w:left="230"/>
              <w:rPr>
                <w:color w:val="auto"/>
                <w:sz w:val="18"/>
                <w:szCs w:val="18"/>
                <w:highlight w:val="none"/>
              </w:rPr>
            </w:pPr>
            <w:r>
              <w:rPr>
                <w:color w:val="auto"/>
                <w:spacing w:val="-1"/>
                <w:sz w:val="18"/>
                <w:szCs w:val="18"/>
                <w:highlight w:val="none"/>
              </w:rPr>
              <w:t>Y＜100</w:t>
            </w:r>
          </w:p>
        </w:tc>
      </w:tr>
      <w:tr w14:paraId="0738F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5173C692">
            <w:pPr>
              <w:spacing w:line="245" w:lineRule="auto"/>
              <w:rPr>
                <w:rFonts w:ascii="Arial"/>
                <w:color w:val="auto"/>
                <w:sz w:val="21"/>
                <w:highlight w:val="none"/>
              </w:rPr>
            </w:pPr>
          </w:p>
          <w:p w14:paraId="6EC04387">
            <w:pPr>
              <w:pStyle w:val="9"/>
              <w:spacing w:before="59" w:line="220" w:lineRule="auto"/>
              <w:ind w:left="16"/>
              <w:rPr>
                <w:color w:val="auto"/>
                <w:sz w:val="18"/>
                <w:szCs w:val="18"/>
                <w:highlight w:val="none"/>
              </w:rPr>
            </w:pPr>
            <w:r>
              <w:rPr>
                <w:color w:val="auto"/>
                <w:spacing w:val="-1"/>
                <w:sz w:val="18"/>
                <w:szCs w:val="18"/>
                <w:highlight w:val="none"/>
              </w:rPr>
              <w:t>交通运输业 *</w:t>
            </w:r>
          </w:p>
        </w:tc>
        <w:tc>
          <w:tcPr>
            <w:tcW w:w="1368" w:type="dxa"/>
            <w:vAlign w:val="top"/>
          </w:tcPr>
          <w:p w14:paraId="019B8915">
            <w:pPr>
              <w:pStyle w:val="9"/>
              <w:spacing w:before="146" w:line="221"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0B4030C2">
            <w:pPr>
              <w:pStyle w:val="9"/>
              <w:spacing w:before="147" w:line="223" w:lineRule="auto"/>
              <w:ind w:left="268"/>
              <w:rPr>
                <w:color w:val="auto"/>
                <w:sz w:val="18"/>
                <w:szCs w:val="18"/>
                <w:highlight w:val="none"/>
              </w:rPr>
            </w:pPr>
            <w:r>
              <w:rPr>
                <w:color w:val="auto"/>
                <w:sz w:val="18"/>
                <w:szCs w:val="18"/>
                <w:highlight w:val="none"/>
              </w:rPr>
              <w:t>人</w:t>
            </w:r>
          </w:p>
        </w:tc>
        <w:tc>
          <w:tcPr>
            <w:tcW w:w="1124" w:type="dxa"/>
            <w:vAlign w:val="top"/>
          </w:tcPr>
          <w:p w14:paraId="68DEEEAB">
            <w:pPr>
              <w:pStyle w:val="9"/>
              <w:spacing w:before="147" w:line="238" w:lineRule="auto"/>
              <w:ind w:left="249"/>
              <w:rPr>
                <w:color w:val="auto"/>
                <w:sz w:val="18"/>
                <w:szCs w:val="18"/>
                <w:highlight w:val="none"/>
              </w:rPr>
            </w:pPr>
            <w:r>
              <w:rPr>
                <w:color w:val="auto"/>
                <w:spacing w:val="-1"/>
                <w:sz w:val="18"/>
                <w:szCs w:val="18"/>
                <w:highlight w:val="none"/>
              </w:rPr>
              <w:t>X≥1000</w:t>
            </w:r>
          </w:p>
        </w:tc>
        <w:tc>
          <w:tcPr>
            <w:tcW w:w="1700" w:type="dxa"/>
            <w:vAlign w:val="top"/>
          </w:tcPr>
          <w:p w14:paraId="5E2F82D1">
            <w:pPr>
              <w:pStyle w:val="9"/>
              <w:spacing w:before="146" w:line="237" w:lineRule="auto"/>
              <w:ind w:left="319"/>
              <w:rPr>
                <w:color w:val="auto"/>
                <w:sz w:val="18"/>
                <w:szCs w:val="18"/>
                <w:highlight w:val="none"/>
              </w:rPr>
            </w:pPr>
            <w:r>
              <w:rPr>
                <w:color w:val="auto"/>
                <w:spacing w:val="-1"/>
                <w:sz w:val="18"/>
                <w:szCs w:val="18"/>
                <w:highlight w:val="none"/>
              </w:rPr>
              <w:t>300≤X＜1000</w:t>
            </w:r>
          </w:p>
        </w:tc>
        <w:tc>
          <w:tcPr>
            <w:tcW w:w="1425" w:type="dxa"/>
            <w:vAlign w:val="top"/>
          </w:tcPr>
          <w:p w14:paraId="03BEFF09">
            <w:pPr>
              <w:pStyle w:val="9"/>
              <w:spacing w:before="146" w:line="237" w:lineRule="auto"/>
              <w:ind w:left="271"/>
              <w:rPr>
                <w:color w:val="auto"/>
                <w:sz w:val="18"/>
                <w:szCs w:val="18"/>
                <w:highlight w:val="none"/>
              </w:rPr>
            </w:pPr>
            <w:r>
              <w:rPr>
                <w:color w:val="auto"/>
                <w:spacing w:val="-2"/>
                <w:sz w:val="18"/>
                <w:szCs w:val="18"/>
                <w:highlight w:val="none"/>
              </w:rPr>
              <w:t>20≤X＜300</w:t>
            </w:r>
          </w:p>
        </w:tc>
        <w:tc>
          <w:tcPr>
            <w:tcW w:w="996" w:type="dxa"/>
            <w:vAlign w:val="top"/>
          </w:tcPr>
          <w:p w14:paraId="159790A5">
            <w:pPr>
              <w:pStyle w:val="9"/>
              <w:spacing w:before="147"/>
              <w:ind w:left="274"/>
              <w:rPr>
                <w:color w:val="auto"/>
                <w:sz w:val="18"/>
                <w:szCs w:val="18"/>
                <w:highlight w:val="none"/>
              </w:rPr>
            </w:pPr>
            <w:r>
              <w:rPr>
                <w:color w:val="auto"/>
                <w:spacing w:val="-1"/>
                <w:sz w:val="18"/>
                <w:szCs w:val="18"/>
                <w:highlight w:val="none"/>
              </w:rPr>
              <w:t>X＜20</w:t>
            </w:r>
          </w:p>
        </w:tc>
      </w:tr>
      <w:tr w14:paraId="3FA20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39F1B42E">
            <w:pPr>
              <w:rPr>
                <w:rFonts w:ascii="Arial"/>
                <w:color w:val="auto"/>
                <w:sz w:val="21"/>
                <w:highlight w:val="none"/>
              </w:rPr>
            </w:pPr>
          </w:p>
        </w:tc>
        <w:tc>
          <w:tcPr>
            <w:tcW w:w="1368" w:type="dxa"/>
            <w:vAlign w:val="top"/>
          </w:tcPr>
          <w:p w14:paraId="4175CE53">
            <w:pPr>
              <w:pStyle w:val="9"/>
              <w:spacing w:before="146" w:line="220"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7B44BF16">
            <w:pPr>
              <w:pStyle w:val="9"/>
              <w:spacing w:before="145" w:line="221" w:lineRule="auto"/>
              <w:ind w:left="182"/>
              <w:rPr>
                <w:color w:val="auto"/>
                <w:sz w:val="18"/>
                <w:szCs w:val="18"/>
                <w:highlight w:val="none"/>
              </w:rPr>
            </w:pPr>
            <w:r>
              <w:rPr>
                <w:color w:val="auto"/>
                <w:spacing w:val="-6"/>
                <w:sz w:val="18"/>
                <w:szCs w:val="18"/>
                <w:highlight w:val="none"/>
              </w:rPr>
              <w:t>万元</w:t>
            </w:r>
          </w:p>
        </w:tc>
        <w:tc>
          <w:tcPr>
            <w:tcW w:w="1124" w:type="dxa"/>
            <w:vAlign w:val="top"/>
          </w:tcPr>
          <w:p w14:paraId="1EE1BF98">
            <w:pPr>
              <w:pStyle w:val="9"/>
              <w:spacing w:before="146" w:line="238" w:lineRule="auto"/>
              <w:ind w:left="202"/>
              <w:rPr>
                <w:color w:val="auto"/>
                <w:sz w:val="18"/>
                <w:szCs w:val="18"/>
                <w:highlight w:val="none"/>
              </w:rPr>
            </w:pPr>
            <w:r>
              <w:rPr>
                <w:color w:val="auto"/>
                <w:spacing w:val="-1"/>
                <w:sz w:val="18"/>
                <w:szCs w:val="18"/>
                <w:highlight w:val="none"/>
              </w:rPr>
              <w:t>Y≥30000</w:t>
            </w:r>
          </w:p>
        </w:tc>
        <w:tc>
          <w:tcPr>
            <w:tcW w:w="1700" w:type="dxa"/>
            <w:vAlign w:val="top"/>
          </w:tcPr>
          <w:p w14:paraId="3F931643">
            <w:pPr>
              <w:pStyle w:val="9"/>
              <w:spacing w:before="145" w:line="237" w:lineRule="auto"/>
              <w:ind w:left="227"/>
              <w:rPr>
                <w:color w:val="auto"/>
                <w:sz w:val="18"/>
                <w:szCs w:val="18"/>
                <w:highlight w:val="none"/>
              </w:rPr>
            </w:pPr>
            <w:r>
              <w:rPr>
                <w:color w:val="auto"/>
                <w:spacing w:val="-1"/>
                <w:sz w:val="18"/>
                <w:szCs w:val="18"/>
                <w:highlight w:val="none"/>
              </w:rPr>
              <w:t>3000≤Y＜30000</w:t>
            </w:r>
          </w:p>
        </w:tc>
        <w:tc>
          <w:tcPr>
            <w:tcW w:w="1425" w:type="dxa"/>
            <w:vAlign w:val="top"/>
          </w:tcPr>
          <w:p w14:paraId="23622C4D">
            <w:pPr>
              <w:pStyle w:val="9"/>
              <w:spacing w:before="145" w:line="237" w:lineRule="auto"/>
              <w:ind w:left="179"/>
              <w:rPr>
                <w:color w:val="auto"/>
                <w:sz w:val="18"/>
                <w:szCs w:val="18"/>
                <w:highlight w:val="none"/>
              </w:rPr>
            </w:pPr>
            <w:r>
              <w:rPr>
                <w:color w:val="auto"/>
                <w:spacing w:val="-1"/>
                <w:sz w:val="18"/>
                <w:szCs w:val="18"/>
                <w:highlight w:val="none"/>
              </w:rPr>
              <w:t>200≤Y＜3000</w:t>
            </w:r>
          </w:p>
        </w:tc>
        <w:tc>
          <w:tcPr>
            <w:tcW w:w="996" w:type="dxa"/>
            <w:vAlign w:val="top"/>
          </w:tcPr>
          <w:p w14:paraId="23DAB3D7">
            <w:pPr>
              <w:pStyle w:val="9"/>
              <w:spacing w:before="146"/>
              <w:ind w:left="230"/>
              <w:rPr>
                <w:color w:val="auto"/>
                <w:sz w:val="18"/>
                <w:szCs w:val="18"/>
                <w:highlight w:val="none"/>
              </w:rPr>
            </w:pPr>
            <w:r>
              <w:rPr>
                <w:color w:val="auto"/>
                <w:spacing w:val="-1"/>
                <w:sz w:val="18"/>
                <w:szCs w:val="18"/>
                <w:highlight w:val="none"/>
              </w:rPr>
              <w:t>Y＜200</w:t>
            </w:r>
          </w:p>
        </w:tc>
      </w:tr>
      <w:tr w14:paraId="7A1D0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11904DF1">
            <w:pPr>
              <w:spacing w:line="245" w:lineRule="auto"/>
              <w:rPr>
                <w:rFonts w:ascii="Arial"/>
                <w:color w:val="auto"/>
                <w:sz w:val="21"/>
                <w:highlight w:val="none"/>
              </w:rPr>
            </w:pPr>
          </w:p>
          <w:p w14:paraId="25CAF8FE">
            <w:pPr>
              <w:pStyle w:val="9"/>
              <w:spacing w:before="59" w:line="221" w:lineRule="auto"/>
              <w:ind w:left="11"/>
              <w:rPr>
                <w:color w:val="auto"/>
                <w:sz w:val="18"/>
                <w:szCs w:val="18"/>
                <w:highlight w:val="none"/>
              </w:rPr>
            </w:pPr>
            <w:r>
              <w:rPr>
                <w:color w:val="auto"/>
                <w:spacing w:val="-2"/>
                <w:sz w:val="18"/>
                <w:szCs w:val="18"/>
                <w:highlight w:val="none"/>
              </w:rPr>
              <w:t>仓储业*</w:t>
            </w:r>
          </w:p>
        </w:tc>
        <w:tc>
          <w:tcPr>
            <w:tcW w:w="1368" w:type="dxa"/>
            <w:vAlign w:val="top"/>
          </w:tcPr>
          <w:p w14:paraId="632F7013">
            <w:pPr>
              <w:pStyle w:val="9"/>
              <w:spacing w:before="147" w:line="221"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05A45507">
            <w:pPr>
              <w:pStyle w:val="9"/>
              <w:spacing w:before="147" w:line="223" w:lineRule="auto"/>
              <w:ind w:left="268"/>
              <w:rPr>
                <w:color w:val="auto"/>
                <w:sz w:val="18"/>
                <w:szCs w:val="18"/>
                <w:highlight w:val="none"/>
              </w:rPr>
            </w:pPr>
            <w:r>
              <w:rPr>
                <w:color w:val="auto"/>
                <w:sz w:val="18"/>
                <w:szCs w:val="18"/>
                <w:highlight w:val="none"/>
              </w:rPr>
              <w:t>人</w:t>
            </w:r>
          </w:p>
        </w:tc>
        <w:tc>
          <w:tcPr>
            <w:tcW w:w="1124" w:type="dxa"/>
            <w:vAlign w:val="top"/>
          </w:tcPr>
          <w:p w14:paraId="7113C906">
            <w:pPr>
              <w:pStyle w:val="9"/>
              <w:spacing w:before="147" w:line="238" w:lineRule="auto"/>
              <w:ind w:left="292"/>
              <w:rPr>
                <w:color w:val="auto"/>
                <w:sz w:val="18"/>
                <w:szCs w:val="18"/>
                <w:highlight w:val="none"/>
              </w:rPr>
            </w:pPr>
            <w:r>
              <w:rPr>
                <w:color w:val="auto"/>
                <w:spacing w:val="-1"/>
                <w:sz w:val="18"/>
                <w:szCs w:val="18"/>
                <w:highlight w:val="none"/>
              </w:rPr>
              <w:t>X≥200</w:t>
            </w:r>
          </w:p>
        </w:tc>
        <w:tc>
          <w:tcPr>
            <w:tcW w:w="1700" w:type="dxa"/>
            <w:vAlign w:val="top"/>
          </w:tcPr>
          <w:p w14:paraId="6C8C8AA8">
            <w:pPr>
              <w:pStyle w:val="9"/>
              <w:spacing w:before="147" w:line="237" w:lineRule="auto"/>
              <w:ind w:left="319"/>
              <w:rPr>
                <w:color w:val="auto"/>
                <w:sz w:val="18"/>
                <w:szCs w:val="18"/>
                <w:highlight w:val="none"/>
              </w:rPr>
            </w:pPr>
            <w:r>
              <w:rPr>
                <w:color w:val="auto"/>
                <w:spacing w:val="-3"/>
                <w:sz w:val="18"/>
                <w:szCs w:val="18"/>
                <w:highlight w:val="none"/>
              </w:rPr>
              <w:t>100≤X＜200</w:t>
            </w:r>
          </w:p>
        </w:tc>
        <w:tc>
          <w:tcPr>
            <w:tcW w:w="1425" w:type="dxa"/>
            <w:vAlign w:val="top"/>
          </w:tcPr>
          <w:p w14:paraId="1316F587">
            <w:pPr>
              <w:pStyle w:val="9"/>
              <w:spacing w:before="147" w:line="237" w:lineRule="auto"/>
              <w:ind w:left="271"/>
              <w:rPr>
                <w:color w:val="auto"/>
                <w:sz w:val="18"/>
                <w:szCs w:val="18"/>
                <w:highlight w:val="none"/>
              </w:rPr>
            </w:pPr>
            <w:r>
              <w:rPr>
                <w:color w:val="auto"/>
                <w:spacing w:val="-2"/>
                <w:sz w:val="18"/>
                <w:szCs w:val="18"/>
                <w:highlight w:val="none"/>
              </w:rPr>
              <w:t>20≤X＜100</w:t>
            </w:r>
          </w:p>
        </w:tc>
        <w:tc>
          <w:tcPr>
            <w:tcW w:w="996" w:type="dxa"/>
            <w:vAlign w:val="top"/>
          </w:tcPr>
          <w:p w14:paraId="72D9F8EB">
            <w:pPr>
              <w:pStyle w:val="9"/>
              <w:spacing w:before="147"/>
              <w:ind w:left="274"/>
              <w:rPr>
                <w:color w:val="auto"/>
                <w:sz w:val="18"/>
                <w:szCs w:val="18"/>
                <w:highlight w:val="none"/>
              </w:rPr>
            </w:pPr>
            <w:r>
              <w:rPr>
                <w:color w:val="auto"/>
                <w:spacing w:val="-1"/>
                <w:sz w:val="18"/>
                <w:szCs w:val="18"/>
                <w:highlight w:val="none"/>
              </w:rPr>
              <w:t>X＜20</w:t>
            </w:r>
          </w:p>
        </w:tc>
      </w:tr>
      <w:tr w14:paraId="68F39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2C218AE6">
            <w:pPr>
              <w:rPr>
                <w:rFonts w:ascii="Arial"/>
                <w:color w:val="auto"/>
                <w:sz w:val="21"/>
                <w:highlight w:val="none"/>
              </w:rPr>
            </w:pPr>
          </w:p>
        </w:tc>
        <w:tc>
          <w:tcPr>
            <w:tcW w:w="1368" w:type="dxa"/>
            <w:vAlign w:val="top"/>
          </w:tcPr>
          <w:p w14:paraId="1799012D">
            <w:pPr>
              <w:pStyle w:val="9"/>
              <w:spacing w:before="146" w:line="220"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33BF0A4B">
            <w:pPr>
              <w:pStyle w:val="9"/>
              <w:spacing w:before="146" w:line="221" w:lineRule="auto"/>
              <w:ind w:left="182"/>
              <w:rPr>
                <w:color w:val="auto"/>
                <w:sz w:val="18"/>
                <w:szCs w:val="18"/>
                <w:highlight w:val="none"/>
              </w:rPr>
            </w:pPr>
            <w:r>
              <w:rPr>
                <w:color w:val="auto"/>
                <w:spacing w:val="-6"/>
                <w:sz w:val="18"/>
                <w:szCs w:val="18"/>
                <w:highlight w:val="none"/>
              </w:rPr>
              <w:t>万元</w:t>
            </w:r>
          </w:p>
        </w:tc>
        <w:tc>
          <w:tcPr>
            <w:tcW w:w="1124" w:type="dxa"/>
            <w:vAlign w:val="top"/>
          </w:tcPr>
          <w:p w14:paraId="140CF77E">
            <w:pPr>
              <w:pStyle w:val="9"/>
              <w:spacing w:before="146" w:line="238" w:lineRule="auto"/>
              <w:ind w:left="202"/>
              <w:rPr>
                <w:color w:val="auto"/>
                <w:sz w:val="18"/>
                <w:szCs w:val="18"/>
                <w:highlight w:val="none"/>
              </w:rPr>
            </w:pPr>
            <w:r>
              <w:rPr>
                <w:color w:val="auto"/>
                <w:spacing w:val="-1"/>
                <w:sz w:val="18"/>
                <w:szCs w:val="18"/>
                <w:highlight w:val="none"/>
              </w:rPr>
              <w:t>Y≥30000</w:t>
            </w:r>
          </w:p>
        </w:tc>
        <w:tc>
          <w:tcPr>
            <w:tcW w:w="1700" w:type="dxa"/>
            <w:vAlign w:val="top"/>
          </w:tcPr>
          <w:p w14:paraId="424452F4">
            <w:pPr>
              <w:pStyle w:val="9"/>
              <w:spacing w:before="146" w:line="237" w:lineRule="auto"/>
              <w:ind w:left="237"/>
              <w:rPr>
                <w:color w:val="auto"/>
                <w:sz w:val="18"/>
                <w:szCs w:val="18"/>
                <w:highlight w:val="none"/>
              </w:rPr>
            </w:pPr>
            <w:r>
              <w:rPr>
                <w:color w:val="auto"/>
                <w:spacing w:val="-2"/>
                <w:sz w:val="18"/>
                <w:szCs w:val="18"/>
                <w:highlight w:val="none"/>
              </w:rPr>
              <w:t>1000≤Y＜30000</w:t>
            </w:r>
          </w:p>
        </w:tc>
        <w:tc>
          <w:tcPr>
            <w:tcW w:w="1425" w:type="dxa"/>
            <w:vAlign w:val="top"/>
          </w:tcPr>
          <w:p w14:paraId="58209022">
            <w:pPr>
              <w:pStyle w:val="9"/>
              <w:spacing w:before="146" w:line="237" w:lineRule="auto"/>
              <w:ind w:left="191"/>
              <w:rPr>
                <w:color w:val="auto"/>
                <w:sz w:val="18"/>
                <w:szCs w:val="18"/>
                <w:highlight w:val="none"/>
              </w:rPr>
            </w:pPr>
            <w:r>
              <w:rPr>
                <w:color w:val="auto"/>
                <w:spacing w:val="-2"/>
                <w:sz w:val="18"/>
                <w:szCs w:val="18"/>
                <w:highlight w:val="none"/>
              </w:rPr>
              <w:t>100≤Y＜1000</w:t>
            </w:r>
          </w:p>
        </w:tc>
        <w:tc>
          <w:tcPr>
            <w:tcW w:w="996" w:type="dxa"/>
            <w:vAlign w:val="top"/>
          </w:tcPr>
          <w:p w14:paraId="20298C67">
            <w:pPr>
              <w:pStyle w:val="9"/>
              <w:spacing w:before="146"/>
              <w:ind w:left="230"/>
              <w:rPr>
                <w:color w:val="auto"/>
                <w:sz w:val="18"/>
                <w:szCs w:val="18"/>
                <w:highlight w:val="none"/>
              </w:rPr>
            </w:pPr>
            <w:r>
              <w:rPr>
                <w:color w:val="auto"/>
                <w:spacing w:val="-1"/>
                <w:sz w:val="18"/>
                <w:szCs w:val="18"/>
                <w:highlight w:val="none"/>
              </w:rPr>
              <w:t>Y＜100</w:t>
            </w:r>
          </w:p>
        </w:tc>
      </w:tr>
      <w:tr w14:paraId="11BF1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196D22FA">
            <w:pPr>
              <w:spacing w:line="245" w:lineRule="auto"/>
              <w:rPr>
                <w:rFonts w:ascii="Arial"/>
                <w:color w:val="auto"/>
                <w:sz w:val="21"/>
                <w:highlight w:val="none"/>
              </w:rPr>
            </w:pPr>
          </w:p>
          <w:p w14:paraId="749F7F38">
            <w:pPr>
              <w:pStyle w:val="9"/>
              <w:spacing w:before="59" w:line="222" w:lineRule="auto"/>
              <w:ind w:left="25"/>
              <w:rPr>
                <w:color w:val="auto"/>
                <w:sz w:val="18"/>
                <w:szCs w:val="18"/>
                <w:highlight w:val="none"/>
              </w:rPr>
            </w:pPr>
            <w:r>
              <w:rPr>
                <w:color w:val="auto"/>
                <w:spacing w:val="-7"/>
                <w:sz w:val="18"/>
                <w:szCs w:val="18"/>
                <w:highlight w:val="none"/>
              </w:rPr>
              <w:t>邮政业</w:t>
            </w:r>
          </w:p>
        </w:tc>
        <w:tc>
          <w:tcPr>
            <w:tcW w:w="1368" w:type="dxa"/>
            <w:vAlign w:val="top"/>
          </w:tcPr>
          <w:p w14:paraId="6F0D2D06">
            <w:pPr>
              <w:pStyle w:val="9"/>
              <w:spacing w:before="147" w:line="221"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3B989457">
            <w:pPr>
              <w:pStyle w:val="9"/>
              <w:spacing w:before="147" w:line="223" w:lineRule="auto"/>
              <w:ind w:left="268"/>
              <w:rPr>
                <w:color w:val="auto"/>
                <w:sz w:val="18"/>
                <w:szCs w:val="18"/>
                <w:highlight w:val="none"/>
              </w:rPr>
            </w:pPr>
            <w:r>
              <w:rPr>
                <w:color w:val="auto"/>
                <w:sz w:val="18"/>
                <w:szCs w:val="18"/>
                <w:highlight w:val="none"/>
              </w:rPr>
              <w:t>人</w:t>
            </w:r>
          </w:p>
        </w:tc>
        <w:tc>
          <w:tcPr>
            <w:tcW w:w="1124" w:type="dxa"/>
            <w:vAlign w:val="top"/>
          </w:tcPr>
          <w:p w14:paraId="7EDEA79A">
            <w:pPr>
              <w:pStyle w:val="9"/>
              <w:spacing w:before="148" w:line="238" w:lineRule="auto"/>
              <w:ind w:left="249"/>
              <w:rPr>
                <w:color w:val="auto"/>
                <w:sz w:val="18"/>
                <w:szCs w:val="18"/>
                <w:highlight w:val="none"/>
              </w:rPr>
            </w:pPr>
            <w:r>
              <w:rPr>
                <w:color w:val="auto"/>
                <w:spacing w:val="-1"/>
                <w:sz w:val="18"/>
                <w:szCs w:val="18"/>
                <w:highlight w:val="none"/>
              </w:rPr>
              <w:t>X≥1000</w:t>
            </w:r>
          </w:p>
        </w:tc>
        <w:tc>
          <w:tcPr>
            <w:tcW w:w="1700" w:type="dxa"/>
            <w:vAlign w:val="top"/>
          </w:tcPr>
          <w:p w14:paraId="0DAFE8B5">
            <w:pPr>
              <w:pStyle w:val="9"/>
              <w:spacing w:before="147" w:line="237" w:lineRule="auto"/>
              <w:ind w:left="319"/>
              <w:rPr>
                <w:color w:val="auto"/>
                <w:sz w:val="18"/>
                <w:szCs w:val="18"/>
                <w:highlight w:val="none"/>
              </w:rPr>
            </w:pPr>
            <w:r>
              <w:rPr>
                <w:color w:val="auto"/>
                <w:spacing w:val="-1"/>
                <w:sz w:val="18"/>
                <w:szCs w:val="18"/>
                <w:highlight w:val="none"/>
              </w:rPr>
              <w:t>300≤X＜1000</w:t>
            </w:r>
          </w:p>
        </w:tc>
        <w:tc>
          <w:tcPr>
            <w:tcW w:w="1425" w:type="dxa"/>
            <w:vAlign w:val="top"/>
          </w:tcPr>
          <w:p w14:paraId="384FD7FF">
            <w:pPr>
              <w:pStyle w:val="9"/>
              <w:spacing w:before="147" w:line="237" w:lineRule="auto"/>
              <w:ind w:left="271"/>
              <w:rPr>
                <w:color w:val="auto"/>
                <w:sz w:val="18"/>
                <w:szCs w:val="18"/>
                <w:highlight w:val="none"/>
              </w:rPr>
            </w:pPr>
            <w:r>
              <w:rPr>
                <w:color w:val="auto"/>
                <w:spacing w:val="-2"/>
                <w:sz w:val="18"/>
                <w:szCs w:val="18"/>
                <w:highlight w:val="none"/>
              </w:rPr>
              <w:t>20≤X＜300</w:t>
            </w:r>
          </w:p>
        </w:tc>
        <w:tc>
          <w:tcPr>
            <w:tcW w:w="996" w:type="dxa"/>
            <w:vAlign w:val="top"/>
          </w:tcPr>
          <w:p w14:paraId="7F29509E">
            <w:pPr>
              <w:pStyle w:val="9"/>
              <w:spacing w:before="148"/>
              <w:ind w:left="274"/>
              <w:rPr>
                <w:color w:val="auto"/>
                <w:sz w:val="18"/>
                <w:szCs w:val="18"/>
                <w:highlight w:val="none"/>
              </w:rPr>
            </w:pPr>
            <w:r>
              <w:rPr>
                <w:color w:val="auto"/>
                <w:spacing w:val="-1"/>
                <w:sz w:val="18"/>
                <w:szCs w:val="18"/>
                <w:highlight w:val="none"/>
              </w:rPr>
              <w:t>X＜20</w:t>
            </w:r>
          </w:p>
        </w:tc>
      </w:tr>
      <w:tr w14:paraId="57623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668C40E4">
            <w:pPr>
              <w:rPr>
                <w:rFonts w:ascii="Arial"/>
                <w:color w:val="auto"/>
                <w:sz w:val="21"/>
                <w:highlight w:val="none"/>
              </w:rPr>
            </w:pPr>
          </w:p>
        </w:tc>
        <w:tc>
          <w:tcPr>
            <w:tcW w:w="1368" w:type="dxa"/>
            <w:vAlign w:val="top"/>
          </w:tcPr>
          <w:p w14:paraId="699540BE">
            <w:pPr>
              <w:pStyle w:val="9"/>
              <w:spacing w:before="147" w:line="220"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5A599460">
            <w:pPr>
              <w:pStyle w:val="9"/>
              <w:spacing w:before="146" w:line="221" w:lineRule="auto"/>
              <w:ind w:left="182"/>
              <w:rPr>
                <w:color w:val="auto"/>
                <w:sz w:val="18"/>
                <w:szCs w:val="18"/>
                <w:highlight w:val="none"/>
              </w:rPr>
            </w:pPr>
            <w:r>
              <w:rPr>
                <w:color w:val="auto"/>
                <w:spacing w:val="-6"/>
                <w:sz w:val="18"/>
                <w:szCs w:val="18"/>
                <w:highlight w:val="none"/>
              </w:rPr>
              <w:t>万元</w:t>
            </w:r>
          </w:p>
        </w:tc>
        <w:tc>
          <w:tcPr>
            <w:tcW w:w="1124" w:type="dxa"/>
            <w:vAlign w:val="top"/>
          </w:tcPr>
          <w:p w14:paraId="1D1B617A">
            <w:pPr>
              <w:pStyle w:val="9"/>
              <w:spacing w:before="147" w:line="238" w:lineRule="auto"/>
              <w:ind w:left="202"/>
              <w:rPr>
                <w:color w:val="auto"/>
                <w:sz w:val="18"/>
                <w:szCs w:val="18"/>
                <w:highlight w:val="none"/>
              </w:rPr>
            </w:pPr>
            <w:r>
              <w:rPr>
                <w:color w:val="auto"/>
                <w:spacing w:val="-1"/>
                <w:sz w:val="18"/>
                <w:szCs w:val="18"/>
                <w:highlight w:val="none"/>
              </w:rPr>
              <w:t>Y≥30000</w:t>
            </w:r>
          </w:p>
        </w:tc>
        <w:tc>
          <w:tcPr>
            <w:tcW w:w="1700" w:type="dxa"/>
            <w:vAlign w:val="top"/>
          </w:tcPr>
          <w:p w14:paraId="3A650959">
            <w:pPr>
              <w:pStyle w:val="9"/>
              <w:spacing w:before="146" w:line="237" w:lineRule="auto"/>
              <w:ind w:left="226"/>
              <w:rPr>
                <w:color w:val="auto"/>
                <w:sz w:val="18"/>
                <w:szCs w:val="18"/>
                <w:highlight w:val="none"/>
              </w:rPr>
            </w:pPr>
            <w:r>
              <w:rPr>
                <w:color w:val="auto"/>
                <w:spacing w:val="-1"/>
                <w:sz w:val="18"/>
                <w:szCs w:val="18"/>
                <w:highlight w:val="none"/>
              </w:rPr>
              <w:t>2000≤Y＜30000</w:t>
            </w:r>
          </w:p>
        </w:tc>
        <w:tc>
          <w:tcPr>
            <w:tcW w:w="1425" w:type="dxa"/>
            <w:vAlign w:val="top"/>
          </w:tcPr>
          <w:p w14:paraId="252F039E">
            <w:pPr>
              <w:pStyle w:val="9"/>
              <w:spacing w:before="146" w:line="237" w:lineRule="auto"/>
              <w:ind w:left="191"/>
              <w:rPr>
                <w:color w:val="auto"/>
                <w:sz w:val="18"/>
                <w:szCs w:val="18"/>
                <w:highlight w:val="none"/>
              </w:rPr>
            </w:pPr>
            <w:r>
              <w:rPr>
                <w:color w:val="auto"/>
                <w:spacing w:val="-2"/>
                <w:sz w:val="18"/>
                <w:szCs w:val="18"/>
                <w:highlight w:val="none"/>
              </w:rPr>
              <w:t>100≤Y＜2000</w:t>
            </w:r>
          </w:p>
        </w:tc>
        <w:tc>
          <w:tcPr>
            <w:tcW w:w="996" w:type="dxa"/>
            <w:vAlign w:val="top"/>
          </w:tcPr>
          <w:p w14:paraId="6A284695">
            <w:pPr>
              <w:pStyle w:val="9"/>
              <w:spacing w:before="147"/>
              <w:ind w:left="230"/>
              <w:rPr>
                <w:color w:val="auto"/>
                <w:sz w:val="18"/>
                <w:szCs w:val="18"/>
                <w:highlight w:val="none"/>
              </w:rPr>
            </w:pPr>
            <w:r>
              <w:rPr>
                <w:color w:val="auto"/>
                <w:spacing w:val="-1"/>
                <w:sz w:val="18"/>
                <w:szCs w:val="18"/>
                <w:highlight w:val="none"/>
              </w:rPr>
              <w:t>Y＜100</w:t>
            </w:r>
          </w:p>
        </w:tc>
      </w:tr>
      <w:tr w14:paraId="61CE1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21582696">
            <w:pPr>
              <w:spacing w:line="244" w:lineRule="auto"/>
              <w:rPr>
                <w:rFonts w:ascii="Arial"/>
                <w:color w:val="auto"/>
                <w:sz w:val="21"/>
                <w:highlight w:val="none"/>
              </w:rPr>
            </w:pPr>
          </w:p>
          <w:p w14:paraId="16341E48">
            <w:pPr>
              <w:pStyle w:val="9"/>
              <w:spacing w:before="58" w:line="220" w:lineRule="auto"/>
              <w:ind w:left="11"/>
              <w:rPr>
                <w:color w:val="auto"/>
                <w:sz w:val="18"/>
                <w:szCs w:val="18"/>
                <w:highlight w:val="none"/>
              </w:rPr>
            </w:pPr>
            <w:r>
              <w:rPr>
                <w:color w:val="auto"/>
                <w:spacing w:val="-3"/>
                <w:sz w:val="18"/>
                <w:szCs w:val="18"/>
                <w:highlight w:val="none"/>
              </w:rPr>
              <w:t>住宿业</w:t>
            </w:r>
          </w:p>
        </w:tc>
        <w:tc>
          <w:tcPr>
            <w:tcW w:w="1368" w:type="dxa"/>
            <w:vAlign w:val="top"/>
          </w:tcPr>
          <w:p w14:paraId="57D3A1AE">
            <w:pPr>
              <w:pStyle w:val="9"/>
              <w:spacing w:before="148" w:line="221"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5A2A9040">
            <w:pPr>
              <w:pStyle w:val="9"/>
              <w:spacing w:before="148" w:line="223" w:lineRule="auto"/>
              <w:ind w:left="268"/>
              <w:rPr>
                <w:color w:val="auto"/>
                <w:sz w:val="18"/>
                <w:szCs w:val="18"/>
                <w:highlight w:val="none"/>
              </w:rPr>
            </w:pPr>
            <w:r>
              <w:rPr>
                <w:color w:val="auto"/>
                <w:sz w:val="18"/>
                <w:szCs w:val="18"/>
                <w:highlight w:val="none"/>
              </w:rPr>
              <w:t>人</w:t>
            </w:r>
          </w:p>
        </w:tc>
        <w:tc>
          <w:tcPr>
            <w:tcW w:w="1124" w:type="dxa"/>
            <w:vAlign w:val="top"/>
          </w:tcPr>
          <w:p w14:paraId="2FE00FF5">
            <w:pPr>
              <w:pStyle w:val="9"/>
              <w:spacing w:before="148" w:line="238" w:lineRule="auto"/>
              <w:ind w:left="292"/>
              <w:rPr>
                <w:color w:val="auto"/>
                <w:sz w:val="18"/>
                <w:szCs w:val="18"/>
                <w:highlight w:val="none"/>
              </w:rPr>
            </w:pPr>
            <w:r>
              <w:rPr>
                <w:color w:val="auto"/>
                <w:spacing w:val="-1"/>
                <w:sz w:val="18"/>
                <w:szCs w:val="18"/>
                <w:highlight w:val="none"/>
              </w:rPr>
              <w:t>X≥300</w:t>
            </w:r>
          </w:p>
        </w:tc>
        <w:tc>
          <w:tcPr>
            <w:tcW w:w="1700" w:type="dxa"/>
            <w:vAlign w:val="top"/>
          </w:tcPr>
          <w:p w14:paraId="668E402C">
            <w:pPr>
              <w:pStyle w:val="9"/>
              <w:spacing w:before="148" w:line="237" w:lineRule="auto"/>
              <w:ind w:left="319"/>
              <w:rPr>
                <w:color w:val="auto"/>
                <w:sz w:val="18"/>
                <w:szCs w:val="18"/>
                <w:highlight w:val="none"/>
              </w:rPr>
            </w:pPr>
            <w:r>
              <w:rPr>
                <w:color w:val="auto"/>
                <w:spacing w:val="-3"/>
                <w:sz w:val="18"/>
                <w:szCs w:val="18"/>
                <w:highlight w:val="none"/>
              </w:rPr>
              <w:t>100≤X＜300</w:t>
            </w:r>
          </w:p>
        </w:tc>
        <w:tc>
          <w:tcPr>
            <w:tcW w:w="1425" w:type="dxa"/>
            <w:vAlign w:val="top"/>
          </w:tcPr>
          <w:p w14:paraId="3F32B553">
            <w:pPr>
              <w:pStyle w:val="9"/>
              <w:spacing w:before="148" w:line="237" w:lineRule="auto"/>
              <w:ind w:left="282"/>
              <w:rPr>
                <w:color w:val="auto"/>
                <w:sz w:val="18"/>
                <w:szCs w:val="18"/>
                <w:highlight w:val="none"/>
              </w:rPr>
            </w:pPr>
            <w:r>
              <w:rPr>
                <w:color w:val="auto"/>
                <w:spacing w:val="-3"/>
                <w:sz w:val="18"/>
                <w:szCs w:val="18"/>
                <w:highlight w:val="none"/>
              </w:rPr>
              <w:t>10≤X＜100</w:t>
            </w:r>
          </w:p>
        </w:tc>
        <w:tc>
          <w:tcPr>
            <w:tcW w:w="996" w:type="dxa"/>
            <w:vAlign w:val="top"/>
          </w:tcPr>
          <w:p w14:paraId="4C1A5115">
            <w:pPr>
              <w:pStyle w:val="9"/>
              <w:spacing w:before="148"/>
              <w:ind w:left="274"/>
              <w:rPr>
                <w:color w:val="auto"/>
                <w:sz w:val="18"/>
                <w:szCs w:val="18"/>
                <w:highlight w:val="none"/>
              </w:rPr>
            </w:pPr>
            <w:r>
              <w:rPr>
                <w:color w:val="auto"/>
                <w:spacing w:val="-1"/>
                <w:sz w:val="18"/>
                <w:szCs w:val="18"/>
                <w:highlight w:val="none"/>
              </w:rPr>
              <w:t>X＜10</w:t>
            </w:r>
          </w:p>
        </w:tc>
      </w:tr>
      <w:tr w14:paraId="2E242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7F3751E2">
            <w:pPr>
              <w:rPr>
                <w:rFonts w:ascii="Arial"/>
                <w:color w:val="auto"/>
                <w:sz w:val="21"/>
                <w:highlight w:val="none"/>
              </w:rPr>
            </w:pPr>
          </w:p>
        </w:tc>
        <w:tc>
          <w:tcPr>
            <w:tcW w:w="1368" w:type="dxa"/>
            <w:vAlign w:val="top"/>
          </w:tcPr>
          <w:p w14:paraId="30DBC96A">
            <w:pPr>
              <w:pStyle w:val="9"/>
              <w:spacing w:before="147" w:line="220"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7786DB8E">
            <w:pPr>
              <w:pStyle w:val="9"/>
              <w:spacing w:before="147" w:line="221" w:lineRule="auto"/>
              <w:ind w:left="182"/>
              <w:rPr>
                <w:color w:val="auto"/>
                <w:sz w:val="18"/>
                <w:szCs w:val="18"/>
                <w:highlight w:val="none"/>
              </w:rPr>
            </w:pPr>
            <w:r>
              <w:rPr>
                <w:color w:val="auto"/>
                <w:spacing w:val="-6"/>
                <w:sz w:val="18"/>
                <w:szCs w:val="18"/>
                <w:highlight w:val="none"/>
              </w:rPr>
              <w:t>万元</w:t>
            </w:r>
          </w:p>
        </w:tc>
        <w:tc>
          <w:tcPr>
            <w:tcW w:w="1124" w:type="dxa"/>
            <w:vAlign w:val="top"/>
          </w:tcPr>
          <w:p w14:paraId="7572F173">
            <w:pPr>
              <w:pStyle w:val="9"/>
              <w:spacing w:before="147" w:line="238" w:lineRule="auto"/>
              <w:ind w:left="202"/>
              <w:rPr>
                <w:color w:val="auto"/>
                <w:sz w:val="18"/>
                <w:szCs w:val="18"/>
                <w:highlight w:val="none"/>
              </w:rPr>
            </w:pPr>
            <w:r>
              <w:rPr>
                <w:color w:val="auto"/>
                <w:spacing w:val="-1"/>
                <w:sz w:val="18"/>
                <w:szCs w:val="18"/>
                <w:highlight w:val="none"/>
              </w:rPr>
              <w:t>Y≥10000</w:t>
            </w:r>
          </w:p>
        </w:tc>
        <w:tc>
          <w:tcPr>
            <w:tcW w:w="1700" w:type="dxa"/>
            <w:vAlign w:val="top"/>
          </w:tcPr>
          <w:p w14:paraId="3FC73967">
            <w:pPr>
              <w:pStyle w:val="9"/>
              <w:spacing w:before="147" w:line="237" w:lineRule="auto"/>
              <w:ind w:left="226"/>
              <w:rPr>
                <w:color w:val="auto"/>
                <w:sz w:val="18"/>
                <w:szCs w:val="18"/>
                <w:highlight w:val="none"/>
              </w:rPr>
            </w:pPr>
            <w:r>
              <w:rPr>
                <w:color w:val="auto"/>
                <w:spacing w:val="-1"/>
                <w:sz w:val="18"/>
                <w:szCs w:val="18"/>
                <w:highlight w:val="none"/>
              </w:rPr>
              <w:t>2000≤Y＜10000</w:t>
            </w:r>
          </w:p>
        </w:tc>
        <w:tc>
          <w:tcPr>
            <w:tcW w:w="1425" w:type="dxa"/>
            <w:vAlign w:val="top"/>
          </w:tcPr>
          <w:p w14:paraId="4FADAFD7">
            <w:pPr>
              <w:pStyle w:val="9"/>
              <w:spacing w:before="147" w:line="237" w:lineRule="auto"/>
              <w:ind w:left="191"/>
              <w:rPr>
                <w:color w:val="auto"/>
                <w:sz w:val="18"/>
                <w:szCs w:val="18"/>
                <w:highlight w:val="none"/>
              </w:rPr>
            </w:pPr>
            <w:r>
              <w:rPr>
                <w:color w:val="auto"/>
                <w:spacing w:val="-2"/>
                <w:sz w:val="18"/>
                <w:szCs w:val="18"/>
                <w:highlight w:val="none"/>
              </w:rPr>
              <w:t>100≤Y＜2000</w:t>
            </w:r>
          </w:p>
        </w:tc>
        <w:tc>
          <w:tcPr>
            <w:tcW w:w="996" w:type="dxa"/>
            <w:vAlign w:val="top"/>
          </w:tcPr>
          <w:p w14:paraId="45EA7C5D">
            <w:pPr>
              <w:pStyle w:val="9"/>
              <w:spacing w:before="147"/>
              <w:ind w:left="230"/>
              <w:rPr>
                <w:color w:val="auto"/>
                <w:sz w:val="18"/>
                <w:szCs w:val="18"/>
                <w:highlight w:val="none"/>
              </w:rPr>
            </w:pPr>
            <w:r>
              <w:rPr>
                <w:color w:val="auto"/>
                <w:spacing w:val="-1"/>
                <w:sz w:val="18"/>
                <w:szCs w:val="18"/>
                <w:highlight w:val="none"/>
              </w:rPr>
              <w:t>Y＜100</w:t>
            </w:r>
          </w:p>
        </w:tc>
      </w:tr>
      <w:tr w14:paraId="3FC73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117" w:type="dxa"/>
            <w:vMerge w:val="restart"/>
            <w:tcBorders>
              <w:bottom w:val="nil"/>
            </w:tcBorders>
            <w:vAlign w:val="top"/>
          </w:tcPr>
          <w:p w14:paraId="68DC9822">
            <w:pPr>
              <w:spacing w:line="244" w:lineRule="auto"/>
              <w:rPr>
                <w:rFonts w:ascii="Arial"/>
                <w:color w:val="auto"/>
                <w:sz w:val="21"/>
                <w:highlight w:val="none"/>
              </w:rPr>
            </w:pPr>
          </w:p>
          <w:p w14:paraId="7F038C53">
            <w:pPr>
              <w:pStyle w:val="9"/>
              <w:spacing w:before="59" w:line="220" w:lineRule="auto"/>
              <w:ind w:left="14"/>
              <w:rPr>
                <w:color w:val="auto"/>
                <w:sz w:val="18"/>
                <w:szCs w:val="18"/>
                <w:highlight w:val="none"/>
              </w:rPr>
            </w:pPr>
            <w:r>
              <w:rPr>
                <w:color w:val="auto"/>
                <w:spacing w:val="-3"/>
                <w:sz w:val="18"/>
                <w:szCs w:val="18"/>
                <w:highlight w:val="none"/>
              </w:rPr>
              <w:t>餐饮业</w:t>
            </w:r>
          </w:p>
        </w:tc>
        <w:tc>
          <w:tcPr>
            <w:tcW w:w="1368" w:type="dxa"/>
            <w:vAlign w:val="top"/>
          </w:tcPr>
          <w:p w14:paraId="55A2AD91">
            <w:pPr>
              <w:pStyle w:val="9"/>
              <w:spacing w:before="146" w:line="221"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5571C7C8">
            <w:pPr>
              <w:pStyle w:val="9"/>
              <w:spacing w:before="146" w:line="223" w:lineRule="auto"/>
              <w:ind w:left="268"/>
              <w:rPr>
                <w:color w:val="auto"/>
                <w:sz w:val="18"/>
                <w:szCs w:val="18"/>
                <w:highlight w:val="none"/>
              </w:rPr>
            </w:pPr>
            <w:r>
              <w:rPr>
                <w:color w:val="auto"/>
                <w:sz w:val="18"/>
                <w:szCs w:val="18"/>
                <w:highlight w:val="none"/>
              </w:rPr>
              <w:t>人</w:t>
            </w:r>
          </w:p>
        </w:tc>
        <w:tc>
          <w:tcPr>
            <w:tcW w:w="1124" w:type="dxa"/>
            <w:vAlign w:val="top"/>
          </w:tcPr>
          <w:p w14:paraId="62C34332">
            <w:pPr>
              <w:pStyle w:val="9"/>
              <w:spacing w:before="146" w:line="238" w:lineRule="auto"/>
              <w:ind w:left="292"/>
              <w:rPr>
                <w:color w:val="auto"/>
                <w:sz w:val="18"/>
                <w:szCs w:val="18"/>
                <w:highlight w:val="none"/>
              </w:rPr>
            </w:pPr>
            <w:r>
              <w:rPr>
                <w:color w:val="auto"/>
                <w:spacing w:val="-1"/>
                <w:sz w:val="18"/>
                <w:szCs w:val="18"/>
                <w:highlight w:val="none"/>
              </w:rPr>
              <w:t>X≥300</w:t>
            </w:r>
          </w:p>
        </w:tc>
        <w:tc>
          <w:tcPr>
            <w:tcW w:w="1700" w:type="dxa"/>
            <w:vAlign w:val="top"/>
          </w:tcPr>
          <w:p w14:paraId="77893A10">
            <w:pPr>
              <w:pStyle w:val="9"/>
              <w:spacing w:before="146" w:line="237" w:lineRule="auto"/>
              <w:ind w:left="319"/>
              <w:rPr>
                <w:color w:val="auto"/>
                <w:sz w:val="18"/>
                <w:szCs w:val="18"/>
                <w:highlight w:val="none"/>
              </w:rPr>
            </w:pPr>
            <w:r>
              <w:rPr>
                <w:color w:val="auto"/>
                <w:spacing w:val="-3"/>
                <w:sz w:val="18"/>
                <w:szCs w:val="18"/>
                <w:highlight w:val="none"/>
              </w:rPr>
              <w:t>100≤X＜300</w:t>
            </w:r>
          </w:p>
        </w:tc>
        <w:tc>
          <w:tcPr>
            <w:tcW w:w="1425" w:type="dxa"/>
            <w:vAlign w:val="top"/>
          </w:tcPr>
          <w:p w14:paraId="593A1BDA">
            <w:pPr>
              <w:pStyle w:val="9"/>
              <w:spacing w:before="146" w:line="237" w:lineRule="auto"/>
              <w:ind w:left="282"/>
              <w:rPr>
                <w:color w:val="auto"/>
                <w:sz w:val="18"/>
                <w:szCs w:val="18"/>
                <w:highlight w:val="none"/>
              </w:rPr>
            </w:pPr>
            <w:r>
              <w:rPr>
                <w:color w:val="auto"/>
                <w:spacing w:val="-3"/>
                <w:sz w:val="18"/>
                <w:szCs w:val="18"/>
                <w:highlight w:val="none"/>
              </w:rPr>
              <w:t>10≤X＜100</w:t>
            </w:r>
          </w:p>
        </w:tc>
        <w:tc>
          <w:tcPr>
            <w:tcW w:w="996" w:type="dxa"/>
            <w:vAlign w:val="top"/>
          </w:tcPr>
          <w:p w14:paraId="507EA778">
            <w:pPr>
              <w:pStyle w:val="9"/>
              <w:spacing w:before="146"/>
              <w:ind w:left="274"/>
              <w:rPr>
                <w:color w:val="auto"/>
                <w:sz w:val="18"/>
                <w:szCs w:val="18"/>
                <w:highlight w:val="none"/>
              </w:rPr>
            </w:pPr>
            <w:r>
              <w:rPr>
                <w:color w:val="auto"/>
                <w:spacing w:val="-1"/>
                <w:sz w:val="18"/>
                <w:szCs w:val="18"/>
                <w:highlight w:val="none"/>
              </w:rPr>
              <w:t>X＜10</w:t>
            </w:r>
          </w:p>
        </w:tc>
      </w:tr>
      <w:tr w14:paraId="351D3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202B5C37">
            <w:pPr>
              <w:rPr>
                <w:rFonts w:ascii="Arial"/>
                <w:color w:val="auto"/>
                <w:sz w:val="21"/>
                <w:highlight w:val="none"/>
              </w:rPr>
            </w:pPr>
          </w:p>
        </w:tc>
        <w:tc>
          <w:tcPr>
            <w:tcW w:w="1368" w:type="dxa"/>
            <w:vAlign w:val="top"/>
          </w:tcPr>
          <w:p w14:paraId="408F2653">
            <w:pPr>
              <w:pStyle w:val="9"/>
              <w:spacing w:before="148" w:line="220"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5178D739">
            <w:pPr>
              <w:pStyle w:val="9"/>
              <w:spacing w:before="148" w:line="221" w:lineRule="auto"/>
              <w:ind w:left="182"/>
              <w:rPr>
                <w:color w:val="auto"/>
                <w:sz w:val="18"/>
                <w:szCs w:val="18"/>
                <w:highlight w:val="none"/>
              </w:rPr>
            </w:pPr>
            <w:r>
              <w:rPr>
                <w:color w:val="auto"/>
                <w:spacing w:val="-6"/>
                <w:sz w:val="18"/>
                <w:szCs w:val="18"/>
                <w:highlight w:val="none"/>
              </w:rPr>
              <w:t>万元</w:t>
            </w:r>
          </w:p>
        </w:tc>
        <w:tc>
          <w:tcPr>
            <w:tcW w:w="1124" w:type="dxa"/>
            <w:vAlign w:val="top"/>
          </w:tcPr>
          <w:p w14:paraId="01425EB5">
            <w:pPr>
              <w:pStyle w:val="9"/>
              <w:spacing w:before="148" w:line="238" w:lineRule="auto"/>
              <w:ind w:left="202"/>
              <w:rPr>
                <w:color w:val="auto"/>
                <w:sz w:val="18"/>
                <w:szCs w:val="18"/>
                <w:highlight w:val="none"/>
              </w:rPr>
            </w:pPr>
            <w:r>
              <w:rPr>
                <w:color w:val="auto"/>
                <w:spacing w:val="-1"/>
                <w:sz w:val="18"/>
                <w:szCs w:val="18"/>
                <w:highlight w:val="none"/>
              </w:rPr>
              <w:t>Y≥10000</w:t>
            </w:r>
          </w:p>
        </w:tc>
        <w:tc>
          <w:tcPr>
            <w:tcW w:w="1700" w:type="dxa"/>
            <w:vAlign w:val="top"/>
          </w:tcPr>
          <w:p w14:paraId="05A3F4B2">
            <w:pPr>
              <w:pStyle w:val="9"/>
              <w:spacing w:before="148" w:line="237" w:lineRule="auto"/>
              <w:ind w:left="226"/>
              <w:rPr>
                <w:color w:val="auto"/>
                <w:sz w:val="18"/>
                <w:szCs w:val="18"/>
                <w:highlight w:val="none"/>
              </w:rPr>
            </w:pPr>
            <w:r>
              <w:rPr>
                <w:color w:val="auto"/>
                <w:spacing w:val="-1"/>
                <w:sz w:val="18"/>
                <w:szCs w:val="18"/>
                <w:highlight w:val="none"/>
              </w:rPr>
              <w:t>2000≤Y＜10000</w:t>
            </w:r>
          </w:p>
        </w:tc>
        <w:tc>
          <w:tcPr>
            <w:tcW w:w="1425" w:type="dxa"/>
            <w:vAlign w:val="top"/>
          </w:tcPr>
          <w:p w14:paraId="172F8210">
            <w:pPr>
              <w:pStyle w:val="9"/>
              <w:spacing w:before="148" w:line="237" w:lineRule="auto"/>
              <w:ind w:left="191"/>
              <w:rPr>
                <w:color w:val="auto"/>
                <w:sz w:val="18"/>
                <w:szCs w:val="18"/>
                <w:highlight w:val="none"/>
              </w:rPr>
            </w:pPr>
            <w:r>
              <w:rPr>
                <w:color w:val="auto"/>
                <w:spacing w:val="-2"/>
                <w:sz w:val="18"/>
                <w:szCs w:val="18"/>
                <w:highlight w:val="none"/>
              </w:rPr>
              <w:t>100≤Y＜2000</w:t>
            </w:r>
          </w:p>
        </w:tc>
        <w:tc>
          <w:tcPr>
            <w:tcW w:w="996" w:type="dxa"/>
            <w:vAlign w:val="top"/>
          </w:tcPr>
          <w:p w14:paraId="40CBA902">
            <w:pPr>
              <w:pStyle w:val="9"/>
              <w:spacing w:before="148" w:line="239" w:lineRule="auto"/>
              <w:ind w:left="230"/>
              <w:rPr>
                <w:color w:val="auto"/>
                <w:sz w:val="18"/>
                <w:szCs w:val="18"/>
                <w:highlight w:val="none"/>
              </w:rPr>
            </w:pPr>
            <w:r>
              <w:rPr>
                <w:color w:val="auto"/>
                <w:spacing w:val="-1"/>
                <w:sz w:val="18"/>
                <w:szCs w:val="18"/>
                <w:highlight w:val="none"/>
              </w:rPr>
              <w:t>Y＜100</w:t>
            </w:r>
          </w:p>
        </w:tc>
      </w:tr>
      <w:tr w14:paraId="76C6D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117" w:type="dxa"/>
            <w:vMerge w:val="restart"/>
            <w:tcBorders>
              <w:bottom w:val="nil"/>
            </w:tcBorders>
            <w:vAlign w:val="top"/>
          </w:tcPr>
          <w:p w14:paraId="5D86F762">
            <w:pPr>
              <w:spacing w:line="246" w:lineRule="auto"/>
              <w:rPr>
                <w:rFonts w:ascii="Arial"/>
                <w:color w:val="auto"/>
                <w:sz w:val="21"/>
                <w:highlight w:val="none"/>
              </w:rPr>
            </w:pPr>
          </w:p>
          <w:p w14:paraId="4374CF11">
            <w:pPr>
              <w:pStyle w:val="9"/>
              <w:spacing w:before="59" w:line="219" w:lineRule="auto"/>
              <w:ind w:left="12"/>
              <w:rPr>
                <w:color w:val="auto"/>
                <w:sz w:val="18"/>
                <w:szCs w:val="18"/>
                <w:highlight w:val="none"/>
              </w:rPr>
            </w:pPr>
            <w:r>
              <w:rPr>
                <w:color w:val="auto"/>
                <w:spacing w:val="-1"/>
                <w:sz w:val="18"/>
                <w:szCs w:val="18"/>
                <w:highlight w:val="none"/>
              </w:rPr>
              <w:t>信息传输业 *</w:t>
            </w:r>
          </w:p>
        </w:tc>
        <w:tc>
          <w:tcPr>
            <w:tcW w:w="1368" w:type="dxa"/>
            <w:vAlign w:val="top"/>
          </w:tcPr>
          <w:p w14:paraId="6AA212A2">
            <w:pPr>
              <w:pStyle w:val="9"/>
              <w:spacing w:before="147" w:line="221"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22B46B37">
            <w:pPr>
              <w:pStyle w:val="9"/>
              <w:spacing w:before="147" w:line="223" w:lineRule="auto"/>
              <w:ind w:left="268"/>
              <w:rPr>
                <w:color w:val="auto"/>
                <w:sz w:val="18"/>
                <w:szCs w:val="18"/>
                <w:highlight w:val="none"/>
              </w:rPr>
            </w:pPr>
            <w:r>
              <w:rPr>
                <w:color w:val="auto"/>
                <w:sz w:val="18"/>
                <w:szCs w:val="18"/>
                <w:highlight w:val="none"/>
              </w:rPr>
              <w:t>人</w:t>
            </w:r>
          </w:p>
        </w:tc>
        <w:tc>
          <w:tcPr>
            <w:tcW w:w="1124" w:type="dxa"/>
            <w:vAlign w:val="top"/>
          </w:tcPr>
          <w:p w14:paraId="160DA6ED">
            <w:pPr>
              <w:pStyle w:val="9"/>
              <w:spacing w:before="147" w:line="238" w:lineRule="auto"/>
              <w:ind w:left="249"/>
              <w:rPr>
                <w:color w:val="auto"/>
                <w:sz w:val="18"/>
                <w:szCs w:val="18"/>
                <w:highlight w:val="none"/>
              </w:rPr>
            </w:pPr>
            <w:r>
              <w:rPr>
                <w:color w:val="auto"/>
                <w:spacing w:val="-1"/>
                <w:sz w:val="18"/>
                <w:szCs w:val="18"/>
                <w:highlight w:val="none"/>
              </w:rPr>
              <w:t>X≥2000</w:t>
            </w:r>
          </w:p>
        </w:tc>
        <w:tc>
          <w:tcPr>
            <w:tcW w:w="1700" w:type="dxa"/>
            <w:vAlign w:val="top"/>
          </w:tcPr>
          <w:p w14:paraId="65188E67">
            <w:pPr>
              <w:pStyle w:val="9"/>
              <w:spacing w:before="147" w:line="237" w:lineRule="auto"/>
              <w:ind w:left="328"/>
              <w:rPr>
                <w:color w:val="auto"/>
                <w:sz w:val="18"/>
                <w:szCs w:val="18"/>
                <w:highlight w:val="none"/>
              </w:rPr>
            </w:pPr>
            <w:r>
              <w:rPr>
                <w:color w:val="auto"/>
                <w:spacing w:val="-2"/>
                <w:sz w:val="18"/>
                <w:szCs w:val="18"/>
                <w:highlight w:val="none"/>
              </w:rPr>
              <w:t>100≤X＜2000</w:t>
            </w:r>
          </w:p>
        </w:tc>
        <w:tc>
          <w:tcPr>
            <w:tcW w:w="1425" w:type="dxa"/>
            <w:vAlign w:val="top"/>
          </w:tcPr>
          <w:p w14:paraId="3691A979">
            <w:pPr>
              <w:pStyle w:val="9"/>
              <w:spacing w:before="147" w:line="237" w:lineRule="auto"/>
              <w:ind w:left="282"/>
              <w:rPr>
                <w:color w:val="auto"/>
                <w:sz w:val="18"/>
                <w:szCs w:val="18"/>
                <w:highlight w:val="none"/>
              </w:rPr>
            </w:pPr>
            <w:r>
              <w:rPr>
                <w:color w:val="auto"/>
                <w:spacing w:val="-3"/>
                <w:sz w:val="18"/>
                <w:szCs w:val="18"/>
                <w:highlight w:val="none"/>
              </w:rPr>
              <w:t>10≤X＜100</w:t>
            </w:r>
          </w:p>
        </w:tc>
        <w:tc>
          <w:tcPr>
            <w:tcW w:w="996" w:type="dxa"/>
            <w:vAlign w:val="top"/>
          </w:tcPr>
          <w:p w14:paraId="1B8C8447">
            <w:pPr>
              <w:pStyle w:val="9"/>
              <w:spacing w:before="147" w:line="239" w:lineRule="auto"/>
              <w:ind w:left="274"/>
              <w:rPr>
                <w:color w:val="auto"/>
                <w:sz w:val="18"/>
                <w:szCs w:val="18"/>
                <w:highlight w:val="none"/>
              </w:rPr>
            </w:pPr>
            <w:r>
              <w:rPr>
                <w:color w:val="auto"/>
                <w:spacing w:val="-1"/>
                <w:sz w:val="18"/>
                <w:szCs w:val="18"/>
                <w:highlight w:val="none"/>
              </w:rPr>
              <w:t>X＜10</w:t>
            </w:r>
          </w:p>
        </w:tc>
      </w:tr>
      <w:tr w14:paraId="15718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268A57C0">
            <w:pPr>
              <w:rPr>
                <w:rFonts w:ascii="Arial"/>
                <w:color w:val="auto"/>
                <w:sz w:val="21"/>
                <w:highlight w:val="none"/>
              </w:rPr>
            </w:pPr>
          </w:p>
        </w:tc>
        <w:tc>
          <w:tcPr>
            <w:tcW w:w="1368" w:type="dxa"/>
            <w:vAlign w:val="top"/>
          </w:tcPr>
          <w:p w14:paraId="31AD8A07">
            <w:pPr>
              <w:pStyle w:val="9"/>
              <w:spacing w:before="150" w:line="220"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1742418E">
            <w:pPr>
              <w:pStyle w:val="9"/>
              <w:spacing w:before="149" w:line="221" w:lineRule="auto"/>
              <w:ind w:left="182"/>
              <w:rPr>
                <w:color w:val="auto"/>
                <w:sz w:val="18"/>
                <w:szCs w:val="18"/>
                <w:highlight w:val="none"/>
              </w:rPr>
            </w:pPr>
            <w:r>
              <w:rPr>
                <w:color w:val="auto"/>
                <w:spacing w:val="-6"/>
                <w:sz w:val="18"/>
                <w:szCs w:val="18"/>
                <w:highlight w:val="none"/>
              </w:rPr>
              <w:t>万元</w:t>
            </w:r>
          </w:p>
        </w:tc>
        <w:tc>
          <w:tcPr>
            <w:tcW w:w="1124" w:type="dxa"/>
            <w:vAlign w:val="top"/>
          </w:tcPr>
          <w:p w14:paraId="4BFEB96B">
            <w:pPr>
              <w:pStyle w:val="9"/>
              <w:spacing w:before="149" w:line="238" w:lineRule="auto"/>
              <w:ind w:left="157"/>
              <w:rPr>
                <w:color w:val="auto"/>
                <w:sz w:val="18"/>
                <w:szCs w:val="18"/>
                <w:highlight w:val="none"/>
              </w:rPr>
            </w:pPr>
            <w:r>
              <w:rPr>
                <w:color w:val="auto"/>
                <w:spacing w:val="-1"/>
                <w:sz w:val="18"/>
                <w:szCs w:val="18"/>
                <w:highlight w:val="none"/>
              </w:rPr>
              <w:t>Y≥100000</w:t>
            </w:r>
          </w:p>
        </w:tc>
        <w:tc>
          <w:tcPr>
            <w:tcW w:w="1700" w:type="dxa"/>
            <w:vAlign w:val="top"/>
          </w:tcPr>
          <w:p w14:paraId="5852B7B9">
            <w:pPr>
              <w:pStyle w:val="9"/>
              <w:spacing w:before="149" w:line="237" w:lineRule="auto"/>
              <w:ind w:left="191"/>
              <w:rPr>
                <w:color w:val="auto"/>
                <w:sz w:val="18"/>
                <w:szCs w:val="18"/>
                <w:highlight w:val="none"/>
              </w:rPr>
            </w:pPr>
            <w:r>
              <w:rPr>
                <w:color w:val="auto"/>
                <w:spacing w:val="-2"/>
                <w:sz w:val="18"/>
                <w:szCs w:val="18"/>
                <w:highlight w:val="none"/>
              </w:rPr>
              <w:t>1000≤Y＜100000</w:t>
            </w:r>
          </w:p>
        </w:tc>
        <w:tc>
          <w:tcPr>
            <w:tcW w:w="1425" w:type="dxa"/>
            <w:vAlign w:val="top"/>
          </w:tcPr>
          <w:p w14:paraId="0396192A">
            <w:pPr>
              <w:pStyle w:val="9"/>
              <w:spacing w:before="149" w:line="237" w:lineRule="auto"/>
              <w:ind w:left="191"/>
              <w:rPr>
                <w:color w:val="auto"/>
                <w:sz w:val="18"/>
                <w:szCs w:val="18"/>
                <w:highlight w:val="none"/>
              </w:rPr>
            </w:pPr>
            <w:r>
              <w:rPr>
                <w:color w:val="auto"/>
                <w:spacing w:val="-2"/>
                <w:sz w:val="18"/>
                <w:szCs w:val="18"/>
                <w:highlight w:val="none"/>
              </w:rPr>
              <w:t>100≤Y＜1000</w:t>
            </w:r>
          </w:p>
        </w:tc>
        <w:tc>
          <w:tcPr>
            <w:tcW w:w="996" w:type="dxa"/>
            <w:vAlign w:val="top"/>
          </w:tcPr>
          <w:p w14:paraId="5AB329BA">
            <w:pPr>
              <w:pStyle w:val="9"/>
              <w:spacing w:before="149" w:line="238" w:lineRule="auto"/>
              <w:ind w:left="230"/>
              <w:rPr>
                <w:color w:val="auto"/>
                <w:sz w:val="18"/>
                <w:szCs w:val="18"/>
                <w:highlight w:val="none"/>
              </w:rPr>
            </w:pPr>
            <w:r>
              <w:rPr>
                <w:color w:val="auto"/>
                <w:spacing w:val="-1"/>
                <w:sz w:val="18"/>
                <w:szCs w:val="18"/>
                <w:highlight w:val="none"/>
              </w:rPr>
              <w:t>Y＜100</w:t>
            </w:r>
          </w:p>
        </w:tc>
      </w:tr>
      <w:tr w14:paraId="1B106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restart"/>
            <w:tcBorders>
              <w:bottom w:val="nil"/>
            </w:tcBorders>
            <w:vAlign w:val="top"/>
          </w:tcPr>
          <w:p w14:paraId="21CAB1F3">
            <w:pPr>
              <w:pStyle w:val="9"/>
              <w:spacing w:before="250" w:line="220" w:lineRule="auto"/>
              <w:ind w:left="14"/>
              <w:rPr>
                <w:color w:val="auto"/>
                <w:sz w:val="18"/>
                <w:szCs w:val="18"/>
                <w:highlight w:val="none"/>
              </w:rPr>
            </w:pPr>
            <w:r>
              <w:rPr>
                <w:color w:val="auto"/>
                <w:spacing w:val="-15"/>
                <w:w w:val="97"/>
                <w:sz w:val="18"/>
                <w:szCs w:val="18"/>
                <w:highlight w:val="none"/>
              </w:rPr>
              <w:t>软件和信息技术服务业</w:t>
            </w:r>
          </w:p>
        </w:tc>
        <w:tc>
          <w:tcPr>
            <w:tcW w:w="1368" w:type="dxa"/>
            <w:vAlign w:val="top"/>
          </w:tcPr>
          <w:p w14:paraId="3C496B1E">
            <w:pPr>
              <w:pStyle w:val="9"/>
              <w:spacing w:before="149" w:line="18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36A6698C">
            <w:pPr>
              <w:pStyle w:val="9"/>
              <w:spacing w:before="149" w:line="180" w:lineRule="auto"/>
              <w:ind w:left="268"/>
              <w:rPr>
                <w:color w:val="auto"/>
                <w:sz w:val="18"/>
                <w:szCs w:val="18"/>
                <w:highlight w:val="none"/>
              </w:rPr>
            </w:pPr>
            <w:r>
              <w:rPr>
                <w:color w:val="auto"/>
                <w:sz w:val="18"/>
                <w:szCs w:val="18"/>
                <w:highlight w:val="none"/>
              </w:rPr>
              <w:t>人</w:t>
            </w:r>
          </w:p>
        </w:tc>
        <w:tc>
          <w:tcPr>
            <w:tcW w:w="1124" w:type="dxa"/>
            <w:vAlign w:val="top"/>
          </w:tcPr>
          <w:p w14:paraId="35EC598F">
            <w:pPr>
              <w:pStyle w:val="9"/>
              <w:spacing w:before="149" w:line="180" w:lineRule="auto"/>
              <w:ind w:left="292"/>
              <w:rPr>
                <w:color w:val="auto"/>
                <w:sz w:val="18"/>
                <w:szCs w:val="18"/>
                <w:highlight w:val="none"/>
              </w:rPr>
            </w:pPr>
            <w:r>
              <w:rPr>
                <w:color w:val="auto"/>
                <w:spacing w:val="-1"/>
                <w:sz w:val="18"/>
                <w:szCs w:val="18"/>
                <w:highlight w:val="none"/>
              </w:rPr>
              <w:t>X≥300</w:t>
            </w:r>
          </w:p>
        </w:tc>
        <w:tc>
          <w:tcPr>
            <w:tcW w:w="1700" w:type="dxa"/>
            <w:vAlign w:val="top"/>
          </w:tcPr>
          <w:p w14:paraId="3F70D7AC">
            <w:pPr>
              <w:pStyle w:val="9"/>
              <w:spacing w:before="149" w:line="180" w:lineRule="auto"/>
              <w:ind w:left="319"/>
              <w:rPr>
                <w:color w:val="auto"/>
                <w:sz w:val="18"/>
                <w:szCs w:val="18"/>
                <w:highlight w:val="none"/>
              </w:rPr>
            </w:pPr>
            <w:r>
              <w:rPr>
                <w:color w:val="auto"/>
                <w:spacing w:val="-3"/>
                <w:sz w:val="18"/>
                <w:szCs w:val="18"/>
                <w:highlight w:val="none"/>
              </w:rPr>
              <w:t>100≤X＜300</w:t>
            </w:r>
          </w:p>
        </w:tc>
        <w:tc>
          <w:tcPr>
            <w:tcW w:w="1425" w:type="dxa"/>
            <w:vAlign w:val="top"/>
          </w:tcPr>
          <w:p w14:paraId="7D601F42">
            <w:pPr>
              <w:pStyle w:val="9"/>
              <w:spacing w:before="149" w:line="180" w:lineRule="auto"/>
              <w:ind w:left="282"/>
              <w:rPr>
                <w:color w:val="auto"/>
                <w:sz w:val="18"/>
                <w:szCs w:val="18"/>
                <w:highlight w:val="none"/>
              </w:rPr>
            </w:pPr>
            <w:r>
              <w:rPr>
                <w:color w:val="auto"/>
                <w:spacing w:val="-3"/>
                <w:sz w:val="18"/>
                <w:szCs w:val="18"/>
                <w:highlight w:val="none"/>
              </w:rPr>
              <w:t>10≤X＜100</w:t>
            </w:r>
          </w:p>
        </w:tc>
        <w:tc>
          <w:tcPr>
            <w:tcW w:w="996" w:type="dxa"/>
            <w:vAlign w:val="top"/>
          </w:tcPr>
          <w:p w14:paraId="337A6F99">
            <w:pPr>
              <w:pStyle w:val="9"/>
              <w:spacing w:before="149" w:line="180" w:lineRule="auto"/>
              <w:ind w:left="274"/>
              <w:rPr>
                <w:color w:val="auto"/>
                <w:sz w:val="18"/>
                <w:szCs w:val="18"/>
                <w:highlight w:val="none"/>
              </w:rPr>
            </w:pPr>
            <w:r>
              <w:rPr>
                <w:color w:val="auto"/>
                <w:spacing w:val="-1"/>
                <w:sz w:val="18"/>
                <w:szCs w:val="18"/>
                <w:highlight w:val="none"/>
              </w:rPr>
              <w:t>X＜10</w:t>
            </w:r>
          </w:p>
        </w:tc>
      </w:tr>
      <w:tr w14:paraId="0D734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continue"/>
            <w:tcBorders>
              <w:top w:val="nil"/>
            </w:tcBorders>
            <w:vAlign w:val="top"/>
          </w:tcPr>
          <w:p w14:paraId="70915669">
            <w:pPr>
              <w:rPr>
                <w:rFonts w:ascii="Arial"/>
                <w:color w:val="auto"/>
                <w:sz w:val="21"/>
                <w:highlight w:val="none"/>
              </w:rPr>
            </w:pPr>
          </w:p>
        </w:tc>
        <w:tc>
          <w:tcPr>
            <w:tcW w:w="1368" w:type="dxa"/>
            <w:vAlign w:val="top"/>
          </w:tcPr>
          <w:p w14:paraId="2B2578E5">
            <w:pPr>
              <w:pStyle w:val="9"/>
              <w:spacing w:before="149" w:line="180"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69A4C153">
            <w:pPr>
              <w:pStyle w:val="9"/>
              <w:spacing w:before="149" w:line="180" w:lineRule="auto"/>
              <w:ind w:left="182"/>
              <w:rPr>
                <w:color w:val="auto"/>
                <w:sz w:val="18"/>
                <w:szCs w:val="18"/>
                <w:highlight w:val="none"/>
              </w:rPr>
            </w:pPr>
            <w:r>
              <w:rPr>
                <w:color w:val="auto"/>
                <w:spacing w:val="-6"/>
                <w:sz w:val="18"/>
                <w:szCs w:val="18"/>
                <w:highlight w:val="none"/>
              </w:rPr>
              <w:t>万元</w:t>
            </w:r>
          </w:p>
        </w:tc>
        <w:tc>
          <w:tcPr>
            <w:tcW w:w="1124" w:type="dxa"/>
            <w:vAlign w:val="top"/>
          </w:tcPr>
          <w:p w14:paraId="7FE7813F">
            <w:pPr>
              <w:pStyle w:val="9"/>
              <w:spacing w:before="149" w:line="180" w:lineRule="auto"/>
              <w:ind w:left="202"/>
              <w:rPr>
                <w:color w:val="auto"/>
                <w:sz w:val="18"/>
                <w:szCs w:val="18"/>
                <w:highlight w:val="none"/>
              </w:rPr>
            </w:pPr>
            <w:r>
              <w:rPr>
                <w:color w:val="auto"/>
                <w:spacing w:val="-1"/>
                <w:sz w:val="18"/>
                <w:szCs w:val="18"/>
                <w:highlight w:val="none"/>
              </w:rPr>
              <w:t>Y≥10000</w:t>
            </w:r>
          </w:p>
        </w:tc>
        <w:tc>
          <w:tcPr>
            <w:tcW w:w="1700" w:type="dxa"/>
            <w:vAlign w:val="top"/>
          </w:tcPr>
          <w:p w14:paraId="617346EA">
            <w:pPr>
              <w:pStyle w:val="9"/>
              <w:spacing w:before="149" w:line="180" w:lineRule="auto"/>
              <w:ind w:left="237"/>
              <w:rPr>
                <w:color w:val="auto"/>
                <w:sz w:val="18"/>
                <w:szCs w:val="18"/>
                <w:highlight w:val="none"/>
              </w:rPr>
            </w:pPr>
            <w:r>
              <w:rPr>
                <w:color w:val="auto"/>
                <w:spacing w:val="-2"/>
                <w:sz w:val="18"/>
                <w:szCs w:val="18"/>
                <w:highlight w:val="none"/>
              </w:rPr>
              <w:t>1000≤Y＜10000</w:t>
            </w:r>
          </w:p>
        </w:tc>
        <w:tc>
          <w:tcPr>
            <w:tcW w:w="1425" w:type="dxa"/>
            <w:vAlign w:val="top"/>
          </w:tcPr>
          <w:p w14:paraId="641D557C">
            <w:pPr>
              <w:pStyle w:val="9"/>
              <w:spacing w:before="149" w:line="180" w:lineRule="auto"/>
              <w:ind w:left="227"/>
              <w:rPr>
                <w:color w:val="auto"/>
                <w:sz w:val="18"/>
                <w:szCs w:val="18"/>
                <w:highlight w:val="none"/>
              </w:rPr>
            </w:pPr>
            <w:r>
              <w:rPr>
                <w:color w:val="auto"/>
                <w:spacing w:val="-1"/>
                <w:sz w:val="18"/>
                <w:szCs w:val="18"/>
                <w:highlight w:val="none"/>
              </w:rPr>
              <w:t>50≤Y＜1000</w:t>
            </w:r>
          </w:p>
        </w:tc>
        <w:tc>
          <w:tcPr>
            <w:tcW w:w="996" w:type="dxa"/>
            <w:vAlign w:val="top"/>
          </w:tcPr>
          <w:p w14:paraId="5D68B3A7">
            <w:pPr>
              <w:pStyle w:val="9"/>
              <w:spacing w:before="149" w:line="180" w:lineRule="auto"/>
              <w:ind w:left="273"/>
              <w:rPr>
                <w:color w:val="auto"/>
                <w:sz w:val="18"/>
                <w:szCs w:val="18"/>
                <w:highlight w:val="none"/>
              </w:rPr>
            </w:pPr>
            <w:r>
              <w:rPr>
                <w:color w:val="auto"/>
                <w:spacing w:val="-1"/>
                <w:sz w:val="18"/>
                <w:szCs w:val="18"/>
                <w:highlight w:val="none"/>
              </w:rPr>
              <w:t>Y＜50</w:t>
            </w:r>
          </w:p>
        </w:tc>
      </w:tr>
      <w:tr w14:paraId="5FB95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restart"/>
            <w:tcBorders>
              <w:bottom w:val="nil"/>
            </w:tcBorders>
            <w:vAlign w:val="top"/>
          </w:tcPr>
          <w:p w14:paraId="7AE6C4A0">
            <w:pPr>
              <w:pStyle w:val="9"/>
              <w:spacing w:before="249" w:line="220" w:lineRule="auto"/>
              <w:ind w:left="13"/>
              <w:rPr>
                <w:color w:val="auto"/>
                <w:sz w:val="18"/>
                <w:szCs w:val="18"/>
                <w:highlight w:val="none"/>
              </w:rPr>
            </w:pPr>
            <w:r>
              <w:rPr>
                <w:color w:val="auto"/>
                <w:spacing w:val="-2"/>
                <w:sz w:val="18"/>
                <w:szCs w:val="18"/>
                <w:highlight w:val="none"/>
              </w:rPr>
              <w:t>房地产开发经营</w:t>
            </w:r>
          </w:p>
        </w:tc>
        <w:tc>
          <w:tcPr>
            <w:tcW w:w="1368" w:type="dxa"/>
            <w:vAlign w:val="top"/>
          </w:tcPr>
          <w:p w14:paraId="430E0A7C">
            <w:pPr>
              <w:pStyle w:val="9"/>
              <w:spacing w:before="148" w:line="181"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09CB4351">
            <w:pPr>
              <w:pStyle w:val="9"/>
              <w:spacing w:before="148" w:line="181" w:lineRule="auto"/>
              <w:ind w:left="182"/>
              <w:rPr>
                <w:color w:val="auto"/>
                <w:sz w:val="18"/>
                <w:szCs w:val="18"/>
                <w:highlight w:val="none"/>
              </w:rPr>
            </w:pPr>
            <w:r>
              <w:rPr>
                <w:color w:val="auto"/>
                <w:spacing w:val="-6"/>
                <w:sz w:val="18"/>
                <w:szCs w:val="18"/>
                <w:highlight w:val="none"/>
              </w:rPr>
              <w:t>万元</w:t>
            </w:r>
          </w:p>
        </w:tc>
        <w:tc>
          <w:tcPr>
            <w:tcW w:w="1124" w:type="dxa"/>
            <w:vAlign w:val="top"/>
          </w:tcPr>
          <w:p w14:paraId="070F869E">
            <w:pPr>
              <w:pStyle w:val="9"/>
              <w:spacing w:before="148" w:line="181" w:lineRule="auto"/>
              <w:ind w:left="157"/>
              <w:rPr>
                <w:color w:val="auto"/>
                <w:sz w:val="18"/>
                <w:szCs w:val="18"/>
                <w:highlight w:val="none"/>
              </w:rPr>
            </w:pPr>
            <w:r>
              <w:rPr>
                <w:color w:val="auto"/>
                <w:spacing w:val="-1"/>
                <w:sz w:val="18"/>
                <w:szCs w:val="18"/>
                <w:highlight w:val="none"/>
              </w:rPr>
              <w:t>Y≥200000</w:t>
            </w:r>
          </w:p>
        </w:tc>
        <w:tc>
          <w:tcPr>
            <w:tcW w:w="1700" w:type="dxa"/>
            <w:vAlign w:val="top"/>
          </w:tcPr>
          <w:p w14:paraId="0C32659D">
            <w:pPr>
              <w:pStyle w:val="9"/>
              <w:spacing w:before="148" w:line="181" w:lineRule="auto"/>
              <w:ind w:left="191"/>
              <w:rPr>
                <w:color w:val="auto"/>
                <w:sz w:val="18"/>
                <w:szCs w:val="18"/>
                <w:highlight w:val="none"/>
              </w:rPr>
            </w:pPr>
            <w:r>
              <w:rPr>
                <w:color w:val="auto"/>
                <w:spacing w:val="-2"/>
                <w:sz w:val="18"/>
                <w:szCs w:val="18"/>
                <w:highlight w:val="none"/>
              </w:rPr>
              <w:t>1000≤Y＜200000</w:t>
            </w:r>
          </w:p>
        </w:tc>
        <w:tc>
          <w:tcPr>
            <w:tcW w:w="1425" w:type="dxa"/>
            <w:vAlign w:val="top"/>
          </w:tcPr>
          <w:p w14:paraId="723B1F63">
            <w:pPr>
              <w:pStyle w:val="9"/>
              <w:spacing w:before="148" w:line="181" w:lineRule="auto"/>
              <w:ind w:left="191"/>
              <w:rPr>
                <w:color w:val="auto"/>
                <w:sz w:val="18"/>
                <w:szCs w:val="18"/>
                <w:highlight w:val="none"/>
              </w:rPr>
            </w:pPr>
            <w:r>
              <w:rPr>
                <w:color w:val="auto"/>
                <w:spacing w:val="-2"/>
                <w:sz w:val="18"/>
                <w:szCs w:val="18"/>
                <w:highlight w:val="none"/>
              </w:rPr>
              <w:t>100≤Y＜1000</w:t>
            </w:r>
          </w:p>
        </w:tc>
        <w:tc>
          <w:tcPr>
            <w:tcW w:w="996" w:type="dxa"/>
            <w:vAlign w:val="top"/>
          </w:tcPr>
          <w:p w14:paraId="2F221091">
            <w:pPr>
              <w:pStyle w:val="9"/>
              <w:spacing w:before="148" w:line="181" w:lineRule="auto"/>
              <w:ind w:left="230"/>
              <w:rPr>
                <w:color w:val="auto"/>
                <w:sz w:val="18"/>
                <w:szCs w:val="18"/>
                <w:highlight w:val="none"/>
              </w:rPr>
            </w:pPr>
            <w:r>
              <w:rPr>
                <w:color w:val="auto"/>
                <w:spacing w:val="-1"/>
                <w:sz w:val="18"/>
                <w:szCs w:val="18"/>
                <w:highlight w:val="none"/>
              </w:rPr>
              <w:t>Y＜100</w:t>
            </w:r>
          </w:p>
        </w:tc>
      </w:tr>
      <w:tr w14:paraId="47338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continue"/>
            <w:tcBorders>
              <w:top w:val="nil"/>
            </w:tcBorders>
            <w:vAlign w:val="top"/>
          </w:tcPr>
          <w:p w14:paraId="0083CC89">
            <w:pPr>
              <w:rPr>
                <w:rFonts w:ascii="Arial"/>
                <w:color w:val="auto"/>
                <w:sz w:val="21"/>
                <w:highlight w:val="none"/>
              </w:rPr>
            </w:pPr>
          </w:p>
        </w:tc>
        <w:tc>
          <w:tcPr>
            <w:tcW w:w="1368" w:type="dxa"/>
            <w:vAlign w:val="top"/>
          </w:tcPr>
          <w:p w14:paraId="07A7BB57">
            <w:pPr>
              <w:pStyle w:val="9"/>
              <w:spacing w:before="149" w:line="180" w:lineRule="auto"/>
              <w:ind w:left="200"/>
              <w:rPr>
                <w:color w:val="auto"/>
                <w:sz w:val="18"/>
                <w:szCs w:val="18"/>
                <w:highlight w:val="none"/>
              </w:rPr>
            </w:pPr>
            <w:r>
              <w:rPr>
                <w:color w:val="auto"/>
                <w:spacing w:val="-2"/>
                <w:sz w:val="18"/>
                <w:szCs w:val="18"/>
                <w:highlight w:val="none"/>
              </w:rPr>
              <w:t>资产总额(Z)</w:t>
            </w:r>
          </w:p>
        </w:tc>
        <w:tc>
          <w:tcPr>
            <w:tcW w:w="709" w:type="dxa"/>
            <w:vAlign w:val="top"/>
          </w:tcPr>
          <w:p w14:paraId="1FB99AF3">
            <w:pPr>
              <w:pStyle w:val="9"/>
              <w:spacing w:before="149" w:line="180" w:lineRule="auto"/>
              <w:ind w:left="182"/>
              <w:rPr>
                <w:color w:val="auto"/>
                <w:sz w:val="18"/>
                <w:szCs w:val="18"/>
                <w:highlight w:val="none"/>
              </w:rPr>
            </w:pPr>
            <w:r>
              <w:rPr>
                <w:color w:val="auto"/>
                <w:spacing w:val="-6"/>
                <w:sz w:val="18"/>
                <w:szCs w:val="18"/>
                <w:highlight w:val="none"/>
              </w:rPr>
              <w:t>万元</w:t>
            </w:r>
          </w:p>
        </w:tc>
        <w:tc>
          <w:tcPr>
            <w:tcW w:w="1124" w:type="dxa"/>
            <w:vAlign w:val="top"/>
          </w:tcPr>
          <w:p w14:paraId="0B9AF81A">
            <w:pPr>
              <w:pStyle w:val="9"/>
              <w:spacing w:before="149" w:line="180" w:lineRule="auto"/>
              <w:ind w:left="205"/>
              <w:rPr>
                <w:color w:val="auto"/>
                <w:sz w:val="18"/>
                <w:szCs w:val="18"/>
                <w:highlight w:val="none"/>
              </w:rPr>
            </w:pPr>
            <w:r>
              <w:rPr>
                <w:color w:val="auto"/>
                <w:spacing w:val="-1"/>
                <w:sz w:val="18"/>
                <w:szCs w:val="18"/>
                <w:highlight w:val="none"/>
              </w:rPr>
              <w:t>Z≥10000</w:t>
            </w:r>
          </w:p>
        </w:tc>
        <w:tc>
          <w:tcPr>
            <w:tcW w:w="1700" w:type="dxa"/>
            <w:vAlign w:val="top"/>
          </w:tcPr>
          <w:p w14:paraId="625F7B99">
            <w:pPr>
              <w:pStyle w:val="9"/>
              <w:spacing w:before="149" w:line="180" w:lineRule="auto"/>
              <w:ind w:left="227"/>
              <w:rPr>
                <w:color w:val="auto"/>
                <w:sz w:val="18"/>
                <w:szCs w:val="18"/>
                <w:highlight w:val="none"/>
              </w:rPr>
            </w:pPr>
            <w:r>
              <w:rPr>
                <w:color w:val="auto"/>
                <w:spacing w:val="-1"/>
                <w:sz w:val="18"/>
                <w:szCs w:val="18"/>
                <w:highlight w:val="none"/>
              </w:rPr>
              <w:t>5000≤Z＜10000</w:t>
            </w:r>
          </w:p>
        </w:tc>
        <w:tc>
          <w:tcPr>
            <w:tcW w:w="1425" w:type="dxa"/>
            <w:vAlign w:val="top"/>
          </w:tcPr>
          <w:p w14:paraId="1DD4C323">
            <w:pPr>
              <w:pStyle w:val="9"/>
              <w:spacing w:before="149" w:line="180" w:lineRule="auto"/>
              <w:ind w:left="136"/>
              <w:rPr>
                <w:color w:val="auto"/>
                <w:sz w:val="18"/>
                <w:szCs w:val="18"/>
                <w:highlight w:val="none"/>
              </w:rPr>
            </w:pPr>
            <w:r>
              <w:rPr>
                <w:color w:val="auto"/>
                <w:spacing w:val="-1"/>
                <w:sz w:val="18"/>
                <w:szCs w:val="18"/>
                <w:highlight w:val="none"/>
              </w:rPr>
              <w:t>2000≤Z＜5000</w:t>
            </w:r>
          </w:p>
        </w:tc>
        <w:tc>
          <w:tcPr>
            <w:tcW w:w="996" w:type="dxa"/>
            <w:vAlign w:val="top"/>
          </w:tcPr>
          <w:p w14:paraId="7F68537D">
            <w:pPr>
              <w:pStyle w:val="9"/>
              <w:spacing w:before="149" w:line="180" w:lineRule="auto"/>
              <w:ind w:left="187"/>
              <w:rPr>
                <w:color w:val="auto"/>
                <w:sz w:val="18"/>
                <w:szCs w:val="18"/>
                <w:highlight w:val="none"/>
              </w:rPr>
            </w:pPr>
            <w:r>
              <w:rPr>
                <w:color w:val="auto"/>
                <w:spacing w:val="-2"/>
                <w:sz w:val="18"/>
                <w:szCs w:val="18"/>
                <w:highlight w:val="none"/>
              </w:rPr>
              <w:t>Z＜2000</w:t>
            </w:r>
          </w:p>
        </w:tc>
      </w:tr>
      <w:tr w14:paraId="4436D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restart"/>
            <w:tcBorders>
              <w:bottom w:val="nil"/>
            </w:tcBorders>
            <w:vAlign w:val="top"/>
          </w:tcPr>
          <w:p w14:paraId="6FE4AF17">
            <w:pPr>
              <w:pStyle w:val="9"/>
              <w:spacing w:before="250" w:line="220" w:lineRule="auto"/>
              <w:ind w:left="12"/>
              <w:rPr>
                <w:color w:val="auto"/>
                <w:sz w:val="18"/>
                <w:szCs w:val="18"/>
                <w:highlight w:val="none"/>
              </w:rPr>
            </w:pPr>
            <w:r>
              <w:rPr>
                <w:color w:val="auto"/>
                <w:spacing w:val="-2"/>
                <w:sz w:val="18"/>
                <w:szCs w:val="18"/>
                <w:highlight w:val="none"/>
              </w:rPr>
              <w:t>物业管理</w:t>
            </w:r>
          </w:p>
        </w:tc>
        <w:tc>
          <w:tcPr>
            <w:tcW w:w="1368" w:type="dxa"/>
            <w:vAlign w:val="top"/>
          </w:tcPr>
          <w:p w14:paraId="1C733FF4">
            <w:pPr>
              <w:pStyle w:val="9"/>
              <w:spacing w:before="149" w:line="18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693FF089">
            <w:pPr>
              <w:pStyle w:val="9"/>
              <w:spacing w:before="149" w:line="180" w:lineRule="auto"/>
              <w:ind w:left="268"/>
              <w:rPr>
                <w:color w:val="auto"/>
                <w:sz w:val="18"/>
                <w:szCs w:val="18"/>
                <w:highlight w:val="none"/>
              </w:rPr>
            </w:pPr>
            <w:r>
              <w:rPr>
                <w:color w:val="auto"/>
                <w:sz w:val="18"/>
                <w:szCs w:val="18"/>
                <w:highlight w:val="none"/>
              </w:rPr>
              <w:t>人</w:t>
            </w:r>
          </w:p>
        </w:tc>
        <w:tc>
          <w:tcPr>
            <w:tcW w:w="1124" w:type="dxa"/>
            <w:vAlign w:val="top"/>
          </w:tcPr>
          <w:p w14:paraId="43380940">
            <w:pPr>
              <w:pStyle w:val="9"/>
              <w:spacing w:before="149" w:line="180" w:lineRule="auto"/>
              <w:ind w:left="249"/>
              <w:rPr>
                <w:color w:val="auto"/>
                <w:sz w:val="18"/>
                <w:szCs w:val="18"/>
                <w:highlight w:val="none"/>
              </w:rPr>
            </w:pPr>
            <w:r>
              <w:rPr>
                <w:color w:val="auto"/>
                <w:spacing w:val="-1"/>
                <w:sz w:val="18"/>
                <w:szCs w:val="18"/>
                <w:highlight w:val="none"/>
              </w:rPr>
              <w:t>X≥1000</w:t>
            </w:r>
          </w:p>
        </w:tc>
        <w:tc>
          <w:tcPr>
            <w:tcW w:w="1700" w:type="dxa"/>
            <w:vAlign w:val="top"/>
          </w:tcPr>
          <w:p w14:paraId="2FB10EC1">
            <w:pPr>
              <w:pStyle w:val="9"/>
              <w:spacing w:before="149" w:line="180" w:lineRule="auto"/>
              <w:ind w:left="319"/>
              <w:rPr>
                <w:color w:val="auto"/>
                <w:sz w:val="18"/>
                <w:szCs w:val="18"/>
                <w:highlight w:val="none"/>
              </w:rPr>
            </w:pPr>
            <w:r>
              <w:rPr>
                <w:color w:val="auto"/>
                <w:spacing w:val="-1"/>
                <w:sz w:val="18"/>
                <w:szCs w:val="18"/>
                <w:highlight w:val="none"/>
              </w:rPr>
              <w:t>300≤X＜1000</w:t>
            </w:r>
          </w:p>
        </w:tc>
        <w:tc>
          <w:tcPr>
            <w:tcW w:w="1425" w:type="dxa"/>
            <w:vAlign w:val="top"/>
          </w:tcPr>
          <w:p w14:paraId="79E77454">
            <w:pPr>
              <w:pStyle w:val="9"/>
              <w:spacing w:before="149" w:line="180" w:lineRule="auto"/>
              <w:ind w:left="236"/>
              <w:rPr>
                <w:color w:val="auto"/>
                <w:sz w:val="18"/>
                <w:szCs w:val="18"/>
                <w:highlight w:val="none"/>
              </w:rPr>
            </w:pPr>
            <w:r>
              <w:rPr>
                <w:color w:val="auto"/>
                <w:spacing w:val="-3"/>
                <w:sz w:val="18"/>
                <w:szCs w:val="18"/>
                <w:highlight w:val="none"/>
              </w:rPr>
              <w:t>100≤X＜300</w:t>
            </w:r>
          </w:p>
        </w:tc>
        <w:tc>
          <w:tcPr>
            <w:tcW w:w="996" w:type="dxa"/>
            <w:vAlign w:val="top"/>
          </w:tcPr>
          <w:p w14:paraId="0CC400AE">
            <w:pPr>
              <w:pStyle w:val="9"/>
              <w:spacing w:before="149" w:line="180" w:lineRule="auto"/>
              <w:ind w:left="231"/>
              <w:rPr>
                <w:color w:val="auto"/>
                <w:sz w:val="18"/>
                <w:szCs w:val="18"/>
                <w:highlight w:val="none"/>
              </w:rPr>
            </w:pPr>
            <w:r>
              <w:rPr>
                <w:color w:val="auto"/>
                <w:spacing w:val="-1"/>
                <w:sz w:val="18"/>
                <w:szCs w:val="18"/>
                <w:highlight w:val="none"/>
              </w:rPr>
              <w:t>X＜100</w:t>
            </w:r>
          </w:p>
        </w:tc>
      </w:tr>
      <w:tr w14:paraId="3550E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continue"/>
            <w:tcBorders>
              <w:top w:val="nil"/>
            </w:tcBorders>
            <w:vAlign w:val="top"/>
          </w:tcPr>
          <w:p w14:paraId="6C54EB85">
            <w:pPr>
              <w:rPr>
                <w:rFonts w:ascii="Arial"/>
                <w:color w:val="auto"/>
                <w:sz w:val="21"/>
                <w:highlight w:val="none"/>
              </w:rPr>
            </w:pPr>
          </w:p>
        </w:tc>
        <w:tc>
          <w:tcPr>
            <w:tcW w:w="1368" w:type="dxa"/>
            <w:vAlign w:val="top"/>
          </w:tcPr>
          <w:p w14:paraId="7FFCD0AD">
            <w:pPr>
              <w:pStyle w:val="9"/>
              <w:spacing w:before="148" w:line="181"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51D48646">
            <w:pPr>
              <w:pStyle w:val="9"/>
              <w:spacing w:before="148" w:line="181" w:lineRule="auto"/>
              <w:ind w:left="182"/>
              <w:rPr>
                <w:color w:val="auto"/>
                <w:sz w:val="18"/>
                <w:szCs w:val="18"/>
                <w:highlight w:val="none"/>
              </w:rPr>
            </w:pPr>
            <w:r>
              <w:rPr>
                <w:color w:val="auto"/>
                <w:spacing w:val="-6"/>
                <w:sz w:val="18"/>
                <w:szCs w:val="18"/>
                <w:highlight w:val="none"/>
              </w:rPr>
              <w:t>万元</w:t>
            </w:r>
          </w:p>
        </w:tc>
        <w:tc>
          <w:tcPr>
            <w:tcW w:w="1124" w:type="dxa"/>
            <w:vAlign w:val="top"/>
          </w:tcPr>
          <w:p w14:paraId="05C72CC3">
            <w:pPr>
              <w:pStyle w:val="9"/>
              <w:spacing w:before="148" w:line="181" w:lineRule="auto"/>
              <w:ind w:left="248"/>
              <w:rPr>
                <w:color w:val="auto"/>
                <w:sz w:val="18"/>
                <w:szCs w:val="18"/>
                <w:highlight w:val="none"/>
              </w:rPr>
            </w:pPr>
            <w:r>
              <w:rPr>
                <w:color w:val="auto"/>
                <w:spacing w:val="-1"/>
                <w:sz w:val="18"/>
                <w:szCs w:val="18"/>
                <w:highlight w:val="none"/>
              </w:rPr>
              <w:t>Y≥5000</w:t>
            </w:r>
          </w:p>
        </w:tc>
        <w:tc>
          <w:tcPr>
            <w:tcW w:w="1700" w:type="dxa"/>
            <w:vAlign w:val="top"/>
          </w:tcPr>
          <w:p w14:paraId="2AA1ED78">
            <w:pPr>
              <w:pStyle w:val="9"/>
              <w:spacing w:before="148" w:line="181" w:lineRule="auto"/>
              <w:ind w:left="230"/>
              <w:rPr>
                <w:color w:val="auto"/>
                <w:sz w:val="18"/>
                <w:szCs w:val="18"/>
                <w:highlight w:val="none"/>
              </w:rPr>
            </w:pPr>
            <w:r>
              <w:rPr>
                <w:color w:val="auto"/>
                <w:spacing w:val="-2"/>
                <w:sz w:val="18"/>
                <w:szCs w:val="18"/>
                <w:highlight w:val="none"/>
              </w:rPr>
              <w:t>1000≤Y＜5000</w:t>
            </w:r>
          </w:p>
        </w:tc>
        <w:tc>
          <w:tcPr>
            <w:tcW w:w="1425" w:type="dxa"/>
            <w:vAlign w:val="top"/>
          </w:tcPr>
          <w:p w14:paraId="5E3B93A6">
            <w:pPr>
              <w:pStyle w:val="9"/>
              <w:spacing w:before="148" w:line="181" w:lineRule="auto"/>
              <w:ind w:left="181"/>
              <w:rPr>
                <w:color w:val="auto"/>
                <w:sz w:val="18"/>
                <w:szCs w:val="18"/>
                <w:highlight w:val="none"/>
              </w:rPr>
            </w:pPr>
            <w:r>
              <w:rPr>
                <w:color w:val="auto"/>
                <w:spacing w:val="-1"/>
                <w:sz w:val="18"/>
                <w:szCs w:val="18"/>
                <w:highlight w:val="none"/>
              </w:rPr>
              <w:t>500≤Y＜1000</w:t>
            </w:r>
          </w:p>
        </w:tc>
        <w:tc>
          <w:tcPr>
            <w:tcW w:w="996" w:type="dxa"/>
            <w:vAlign w:val="top"/>
          </w:tcPr>
          <w:p w14:paraId="6662FE35">
            <w:pPr>
              <w:pStyle w:val="9"/>
              <w:spacing w:before="148" w:line="181" w:lineRule="auto"/>
              <w:ind w:left="230"/>
              <w:rPr>
                <w:color w:val="auto"/>
                <w:sz w:val="18"/>
                <w:szCs w:val="18"/>
                <w:highlight w:val="none"/>
              </w:rPr>
            </w:pPr>
            <w:r>
              <w:rPr>
                <w:color w:val="auto"/>
                <w:spacing w:val="-1"/>
                <w:sz w:val="18"/>
                <w:szCs w:val="18"/>
                <w:highlight w:val="none"/>
              </w:rPr>
              <w:t>Y＜500</w:t>
            </w:r>
          </w:p>
        </w:tc>
      </w:tr>
      <w:tr w14:paraId="6A41FE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restart"/>
            <w:tcBorders>
              <w:bottom w:val="nil"/>
            </w:tcBorders>
            <w:vAlign w:val="top"/>
          </w:tcPr>
          <w:p w14:paraId="47ADA736">
            <w:pPr>
              <w:pStyle w:val="9"/>
              <w:spacing w:before="250" w:line="220" w:lineRule="auto"/>
              <w:ind w:left="14"/>
              <w:rPr>
                <w:color w:val="auto"/>
                <w:sz w:val="18"/>
                <w:szCs w:val="18"/>
                <w:highlight w:val="none"/>
              </w:rPr>
            </w:pPr>
            <w:r>
              <w:rPr>
                <w:color w:val="auto"/>
                <w:spacing w:val="-2"/>
                <w:sz w:val="18"/>
                <w:szCs w:val="18"/>
                <w:highlight w:val="none"/>
              </w:rPr>
              <w:t>租赁和商务服务业</w:t>
            </w:r>
          </w:p>
        </w:tc>
        <w:tc>
          <w:tcPr>
            <w:tcW w:w="1368" w:type="dxa"/>
            <w:vAlign w:val="top"/>
          </w:tcPr>
          <w:p w14:paraId="7E142A1D">
            <w:pPr>
              <w:pStyle w:val="9"/>
              <w:spacing w:before="149" w:line="18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2BA681FD">
            <w:pPr>
              <w:pStyle w:val="9"/>
              <w:spacing w:before="149" w:line="180" w:lineRule="auto"/>
              <w:ind w:left="268"/>
              <w:rPr>
                <w:color w:val="auto"/>
                <w:sz w:val="18"/>
                <w:szCs w:val="18"/>
                <w:highlight w:val="none"/>
              </w:rPr>
            </w:pPr>
            <w:r>
              <w:rPr>
                <w:color w:val="auto"/>
                <w:sz w:val="18"/>
                <w:szCs w:val="18"/>
                <w:highlight w:val="none"/>
              </w:rPr>
              <w:t>人</w:t>
            </w:r>
          </w:p>
        </w:tc>
        <w:tc>
          <w:tcPr>
            <w:tcW w:w="1124" w:type="dxa"/>
            <w:vAlign w:val="top"/>
          </w:tcPr>
          <w:p w14:paraId="34EE720D">
            <w:pPr>
              <w:pStyle w:val="9"/>
              <w:spacing w:before="149" w:line="180" w:lineRule="auto"/>
              <w:ind w:left="292"/>
              <w:rPr>
                <w:color w:val="auto"/>
                <w:sz w:val="18"/>
                <w:szCs w:val="18"/>
                <w:highlight w:val="none"/>
              </w:rPr>
            </w:pPr>
            <w:r>
              <w:rPr>
                <w:color w:val="auto"/>
                <w:spacing w:val="-1"/>
                <w:sz w:val="18"/>
                <w:szCs w:val="18"/>
                <w:highlight w:val="none"/>
              </w:rPr>
              <w:t>X≥300</w:t>
            </w:r>
          </w:p>
        </w:tc>
        <w:tc>
          <w:tcPr>
            <w:tcW w:w="1700" w:type="dxa"/>
            <w:vAlign w:val="top"/>
          </w:tcPr>
          <w:p w14:paraId="0F2C9D29">
            <w:pPr>
              <w:pStyle w:val="9"/>
              <w:spacing w:before="149" w:line="180" w:lineRule="auto"/>
              <w:ind w:left="319"/>
              <w:rPr>
                <w:color w:val="auto"/>
                <w:sz w:val="18"/>
                <w:szCs w:val="18"/>
                <w:highlight w:val="none"/>
              </w:rPr>
            </w:pPr>
            <w:r>
              <w:rPr>
                <w:color w:val="auto"/>
                <w:spacing w:val="-3"/>
                <w:sz w:val="18"/>
                <w:szCs w:val="18"/>
                <w:highlight w:val="none"/>
              </w:rPr>
              <w:t>100≤X＜300</w:t>
            </w:r>
          </w:p>
        </w:tc>
        <w:tc>
          <w:tcPr>
            <w:tcW w:w="1425" w:type="dxa"/>
            <w:vAlign w:val="top"/>
          </w:tcPr>
          <w:p w14:paraId="4DAD451D">
            <w:pPr>
              <w:pStyle w:val="9"/>
              <w:spacing w:before="149" w:line="180" w:lineRule="auto"/>
              <w:ind w:left="282"/>
              <w:rPr>
                <w:color w:val="auto"/>
                <w:sz w:val="18"/>
                <w:szCs w:val="18"/>
                <w:highlight w:val="none"/>
              </w:rPr>
            </w:pPr>
            <w:r>
              <w:rPr>
                <w:color w:val="auto"/>
                <w:spacing w:val="-3"/>
                <w:sz w:val="18"/>
                <w:szCs w:val="18"/>
                <w:highlight w:val="none"/>
              </w:rPr>
              <w:t>10≤X＜100</w:t>
            </w:r>
          </w:p>
        </w:tc>
        <w:tc>
          <w:tcPr>
            <w:tcW w:w="996" w:type="dxa"/>
            <w:vAlign w:val="top"/>
          </w:tcPr>
          <w:p w14:paraId="46AC47A0">
            <w:pPr>
              <w:pStyle w:val="9"/>
              <w:spacing w:before="149" w:line="180" w:lineRule="auto"/>
              <w:ind w:left="274"/>
              <w:rPr>
                <w:color w:val="auto"/>
                <w:sz w:val="18"/>
                <w:szCs w:val="18"/>
                <w:highlight w:val="none"/>
              </w:rPr>
            </w:pPr>
            <w:r>
              <w:rPr>
                <w:color w:val="auto"/>
                <w:spacing w:val="-1"/>
                <w:sz w:val="18"/>
                <w:szCs w:val="18"/>
                <w:highlight w:val="none"/>
              </w:rPr>
              <w:t>X＜10</w:t>
            </w:r>
          </w:p>
        </w:tc>
      </w:tr>
      <w:tr w14:paraId="5A275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continue"/>
            <w:tcBorders>
              <w:top w:val="nil"/>
            </w:tcBorders>
            <w:vAlign w:val="top"/>
          </w:tcPr>
          <w:p w14:paraId="32CA7E77">
            <w:pPr>
              <w:rPr>
                <w:rFonts w:ascii="Arial"/>
                <w:color w:val="auto"/>
                <w:sz w:val="21"/>
                <w:highlight w:val="none"/>
              </w:rPr>
            </w:pPr>
          </w:p>
        </w:tc>
        <w:tc>
          <w:tcPr>
            <w:tcW w:w="1368" w:type="dxa"/>
            <w:vAlign w:val="top"/>
          </w:tcPr>
          <w:p w14:paraId="38671CAE">
            <w:pPr>
              <w:pStyle w:val="9"/>
              <w:spacing w:before="149" w:line="180" w:lineRule="auto"/>
              <w:ind w:left="200"/>
              <w:rPr>
                <w:color w:val="auto"/>
                <w:sz w:val="18"/>
                <w:szCs w:val="18"/>
                <w:highlight w:val="none"/>
              </w:rPr>
            </w:pPr>
            <w:r>
              <w:rPr>
                <w:color w:val="auto"/>
                <w:spacing w:val="-2"/>
                <w:sz w:val="18"/>
                <w:szCs w:val="18"/>
                <w:highlight w:val="none"/>
              </w:rPr>
              <w:t>资产总额(Z)</w:t>
            </w:r>
          </w:p>
        </w:tc>
        <w:tc>
          <w:tcPr>
            <w:tcW w:w="709" w:type="dxa"/>
            <w:vAlign w:val="top"/>
          </w:tcPr>
          <w:p w14:paraId="6B220974">
            <w:pPr>
              <w:pStyle w:val="9"/>
              <w:spacing w:before="149" w:line="180" w:lineRule="auto"/>
              <w:ind w:left="182"/>
              <w:rPr>
                <w:color w:val="auto"/>
                <w:sz w:val="18"/>
                <w:szCs w:val="18"/>
                <w:highlight w:val="none"/>
              </w:rPr>
            </w:pPr>
            <w:r>
              <w:rPr>
                <w:color w:val="auto"/>
                <w:spacing w:val="-6"/>
                <w:sz w:val="18"/>
                <w:szCs w:val="18"/>
                <w:highlight w:val="none"/>
              </w:rPr>
              <w:t>万元</w:t>
            </w:r>
          </w:p>
        </w:tc>
        <w:tc>
          <w:tcPr>
            <w:tcW w:w="1124" w:type="dxa"/>
            <w:vAlign w:val="top"/>
          </w:tcPr>
          <w:p w14:paraId="5DC4D045">
            <w:pPr>
              <w:pStyle w:val="9"/>
              <w:spacing w:before="149" w:line="180" w:lineRule="auto"/>
              <w:ind w:left="159"/>
              <w:rPr>
                <w:color w:val="auto"/>
                <w:sz w:val="18"/>
                <w:szCs w:val="18"/>
                <w:highlight w:val="none"/>
              </w:rPr>
            </w:pPr>
            <w:r>
              <w:rPr>
                <w:color w:val="auto"/>
                <w:spacing w:val="-1"/>
                <w:sz w:val="18"/>
                <w:szCs w:val="18"/>
                <w:highlight w:val="none"/>
              </w:rPr>
              <w:t>Z≥120000</w:t>
            </w:r>
          </w:p>
        </w:tc>
        <w:tc>
          <w:tcPr>
            <w:tcW w:w="1700" w:type="dxa"/>
            <w:vAlign w:val="top"/>
          </w:tcPr>
          <w:p w14:paraId="6C2A5456">
            <w:pPr>
              <w:pStyle w:val="9"/>
              <w:spacing w:before="149" w:line="180" w:lineRule="auto"/>
              <w:ind w:left="179"/>
              <w:rPr>
                <w:color w:val="auto"/>
                <w:sz w:val="18"/>
                <w:szCs w:val="18"/>
                <w:highlight w:val="none"/>
              </w:rPr>
            </w:pPr>
            <w:r>
              <w:rPr>
                <w:color w:val="auto"/>
                <w:spacing w:val="-1"/>
                <w:sz w:val="18"/>
                <w:szCs w:val="18"/>
                <w:highlight w:val="none"/>
              </w:rPr>
              <w:t>8000≤Z＜120000</w:t>
            </w:r>
          </w:p>
        </w:tc>
        <w:tc>
          <w:tcPr>
            <w:tcW w:w="1425" w:type="dxa"/>
            <w:vAlign w:val="top"/>
          </w:tcPr>
          <w:p w14:paraId="2533D839">
            <w:pPr>
              <w:pStyle w:val="9"/>
              <w:spacing w:before="149" w:line="180" w:lineRule="auto"/>
              <w:ind w:left="191"/>
              <w:rPr>
                <w:color w:val="auto"/>
                <w:sz w:val="18"/>
                <w:szCs w:val="18"/>
                <w:highlight w:val="none"/>
              </w:rPr>
            </w:pPr>
            <w:r>
              <w:rPr>
                <w:color w:val="auto"/>
                <w:spacing w:val="-2"/>
                <w:sz w:val="18"/>
                <w:szCs w:val="18"/>
                <w:highlight w:val="none"/>
              </w:rPr>
              <w:t>100≤Z＜8000</w:t>
            </w:r>
          </w:p>
        </w:tc>
        <w:tc>
          <w:tcPr>
            <w:tcW w:w="996" w:type="dxa"/>
            <w:vAlign w:val="top"/>
          </w:tcPr>
          <w:p w14:paraId="02F71C3B">
            <w:pPr>
              <w:pStyle w:val="9"/>
              <w:spacing w:before="149" w:line="180" w:lineRule="auto"/>
              <w:ind w:left="232"/>
              <w:rPr>
                <w:color w:val="auto"/>
                <w:sz w:val="18"/>
                <w:szCs w:val="18"/>
                <w:highlight w:val="none"/>
              </w:rPr>
            </w:pPr>
            <w:r>
              <w:rPr>
                <w:color w:val="auto"/>
                <w:spacing w:val="-2"/>
                <w:sz w:val="18"/>
                <w:szCs w:val="18"/>
                <w:highlight w:val="none"/>
              </w:rPr>
              <w:t>Z＜100</w:t>
            </w:r>
          </w:p>
        </w:tc>
      </w:tr>
      <w:tr w14:paraId="3311D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2117" w:type="dxa"/>
            <w:vAlign w:val="top"/>
          </w:tcPr>
          <w:p w14:paraId="63128330">
            <w:pPr>
              <w:pStyle w:val="9"/>
              <w:spacing w:before="148" w:line="220" w:lineRule="auto"/>
              <w:ind w:left="13"/>
              <w:rPr>
                <w:color w:val="auto"/>
                <w:sz w:val="18"/>
                <w:szCs w:val="18"/>
                <w:highlight w:val="none"/>
              </w:rPr>
            </w:pPr>
            <w:r>
              <w:rPr>
                <w:color w:val="auto"/>
                <w:spacing w:val="-1"/>
                <w:sz w:val="18"/>
                <w:szCs w:val="18"/>
                <w:highlight w:val="none"/>
              </w:rPr>
              <w:t>其他未列明行业 *</w:t>
            </w:r>
          </w:p>
        </w:tc>
        <w:tc>
          <w:tcPr>
            <w:tcW w:w="1368" w:type="dxa"/>
            <w:vAlign w:val="top"/>
          </w:tcPr>
          <w:p w14:paraId="66AF0668">
            <w:pPr>
              <w:pStyle w:val="9"/>
              <w:spacing w:before="148" w:line="221"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2EBBB234">
            <w:pPr>
              <w:pStyle w:val="9"/>
              <w:spacing w:before="148" w:line="223" w:lineRule="auto"/>
              <w:ind w:left="268"/>
              <w:rPr>
                <w:color w:val="auto"/>
                <w:sz w:val="18"/>
                <w:szCs w:val="18"/>
                <w:highlight w:val="none"/>
              </w:rPr>
            </w:pPr>
            <w:r>
              <w:rPr>
                <w:color w:val="auto"/>
                <w:sz w:val="18"/>
                <w:szCs w:val="18"/>
                <w:highlight w:val="none"/>
              </w:rPr>
              <w:t>人</w:t>
            </w:r>
          </w:p>
        </w:tc>
        <w:tc>
          <w:tcPr>
            <w:tcW w:w="1124" w:type="dxa"/>
            <w:vAlign w:val="top"/>
          </w:tcPr>
          <w:p w14:paraId="00ED6A7D">
            <w:pPr>
              <w:pStyle w:val="9"/>
              <w:spacing w:before="148" w:line="238" w:lineRule="auto"/>
              <w:ind w:left="292"/>
              <w:rPr>
                <w:color w:val="auto"/>
                <w:sz w:val="18"/>
                <w:szCs w:val="18"/>
                <w:highlight w:val="none"/>
              </w:rPr>
            </w:pPr>
            <w:r>
              <w:rPr>
                <w:color w:val="auto"/>
                <w:spacing w:val="-1"/>
                <w:sz w:val="18"/>
                <w:szCs w:val="18"/>
                <w:highlight w:val="none"/>
              </w:rPr>
              <w:t>X≥300</w:t>
            </w:r>
          </w:p>
        </w:tc>
        <w:tc>
          <w:tcPr>
            <w:tcW w:w="1700" w:type="dxa"/>
            <w:vAlign w:val="top"/>
          </w:tcPr>
          <w:p w14:paraId="106AB3CF">
            <w:pPr>
              <w:pStyle w:val="9"/>
              <w:spacing w:before="148" w:line="237" w:lineRule="auto"/>
              <w:ind w:left="319"/>
              <w:rPr>
                <w:color w:val="auto"/>
                <w:sz w:val="18"/>
                <w:szCs w:val="18"/>
                <w:highlight w:val="none"/>
              </w:rPr>
            </w:pPr>
            <w:r>
              <w:rPr>
                <w:color w:val="auto"/>
                <w:spacing w:val="-3"/>
                <w:sz w:val="18"/>
                <w:szCs w:val="18"/>
                <w:highlight w:val="none"/>
              </w:rPr>
              <w:t>100≤X＜300</w:t>
            </w:r>
          </w:p>
        </w:tc>
        <w:tc>
          <w:tcPr>
            <w:tcW w:w="1425" w:type="dxa"/>
            <w:vAlign w:val="top"/>
          </w:tcPr>
          <w:p w14:paraId="73CCDC89">
            <w:pPr>
              <w:pStyle w:val="9"/>
              <w:spacing w:before="148" w:line="237" w:lineRule="auto"/>
              <w:ind w:left="282"/>
              <w:rPr>
                <w:color w:val="auto"/>
                <w:sz w:val="18"/>
                <w:szCs w:val="18"/>
                <w:highlight w:val="none"/>
              </w:rPr>
            </w:pPr>
            <w:r>
              <w:rPr>
                <w:color w:val="auto"/>
                <w:spacing w:val="-3"/>
                <w:sz w:val="18"/>
                <w:szCs w:val="18"/>
                <w:highlight w:val="none"/>
              </w:rPr>
              <w:t>10≤X＜100</w:t>
            </w:r>
          </w:p>
        </w:tc>
        <w:tc>
          <w:tcPr>
            <w:tcW w:w="996" w:type="dxa"/>
            <w:vAlign w:val="top"/>
          </w:tcPr>
          <w:p w14:paraId="44900AC3">
            <w:pPr>
              <w:pStyle w:val="9"/>
              <w:spacing w:before="148"/>
              <w:ind w:left="274"/>
              <w:rPr>
                <w:color w:val="auto"/>
                <w:sz w:val="18"/>
                <w:szCs w:val="18"/>
                <w:highlight w:val="none"/>
              </w:rPr>
            </w:pPr>
            <w:r>
              <w:rPr>
                <w:color w:val="auto"/>
                <w:spacing w:val="-1"/>
                <w:sz w:val="18"/>
                <w:szCs w:val="18"/>
                <w:highlight w:val="none"/>
              </w:rPr>
              <w:t>X＜10</w:t>
            </w:r>
          </w:p>
        </w:tc>
      </w:tr>
    </w:tbl>
    <w:p w14:paraId="3EC26AFC">
      <w:pPr>
        <w:rPr>
          <w:rFonts w:ascii="Arial"/>
          <w:color w:val="auto"/>
          <w:sz w:val="21"/>
          <w:highlight w:val="none"/>
        </w:rPr>
      </w:pPr>
    </w:p>
    <w:p w14:paraId="3293E098">
      <w:pPr>
        <w:rPr>
          <w:rFonts w:ascii="Arial" w:hAnsi="Arial" w:eastAsia="Arial" w:cs="Arial"/>
          <w:color w:val="auto"/>
          <w:sz w:val="21"/>
          <w:szCs w:val="21"/>
          <w:highlight w:val="none"/>
        </w:rPr>
        <w:sectPr>
          <w:footerReference r:id="rId82" w:type="default"/>
          <w:pgSz w:w="11906" w:h="16839"/>
          <w:pgMar w:top="400" w:right="1231" w:bottom="1151" w:left="1115" w:header="0" w:footer="989" w:gutter="0"/>
          <w:pgNumType w:fmt="decimal"/>
          <w:cols w:space="720" w:num="1"/>
        </w:sectPr>
      </w:pPr>
    </w:p>
    <w:p w14:paraId="7B1426AD">
      <w:pPr>
        <w:spacing w:line="274" w:lineRule="auto"/>
        <w:rPr>
          <w:rFonts w:ascii="Arial"/>
          <w:color w:val="auto"/>
          <w:sz w:val="21"/>
          <w:highlight w:val="none"/>
        </w:rPr>
      </w:pPr>
    </w:p>
    <w:p w14:paraId="1275908E">
      <w:pPr>
        <w:spacing w:line="274" w:lineRule="auto"/>
        <w:rPr>
          <w:rFonts w:ascii="Arial"/>
          <w:color w:val="auto"/>
          <w:sz w:val="21"/>
          <w:highlight w:val="none"/>
        </w:rPr>
      </w:pPr>
    </w:p>
    <w:p w14:paraId="07D544B5">
      <w:pPr>
        <w:spacing w:line="274" w:lineRule="auto"/>
        <w:rPr>
          <w:rFonts w:ascii="Arial"/>
          <w:color w:val="auto"/>
          <w:sz w:val="21"/>
          <w:highlight w:val="none"/>
        </w:rPr>
      </w:pPr>
    </w:p>
    <w:p w14:paraId="421FBFAB">
      <w:pPr>
        <w:spacing w:line="275" w:lineRule="auto"/>
        <w:rPr>
          <w:rFonts w:ascii="Arial"/>
          <w:color w:val="auto"/>
          <w:sz w:val="21"/>
          <w:highlight w:val="none"/>
        </w:rPr>
      </w:pPr>
    </w:p>
    <w:p w14:paraId="326A817E">
      <w:pPr>
        <w:pStyle w:val="2"/>
        <w:spacing w:before="65" w:line="228" w:lineRule="auto"/>
        <w:ind w:left="3"/>
        <w:rPr>
          <w:color w:val="auto"/>
          <w:sz w:val="20"/>
          <w:szCs w:val="20"/>
          <w:highlight w:val="none"/>
        </w:rPr>
      </w:pPr>
      <w:r>
        <w:rPr>
          <w:color w:val="auto"/>
          <w:spacing w:val="7"/>
          <w:sz w:val="20"/>
          <w:szCs w:val="20"/>
          <w:highlight w:val="none"/>
        </w:rPr>
        <w:t>说明：</w:t>
      </w:r>
    </w:p>
    <w:p w14:paraId="00A40CCA">
      <w:pPr>
        <w:pStyle w:val="2"/>
        <w:spacing w:before="219" w:line="418" w:lineRule="auto"/>
        <w:ind w:left="3" w:right="2" w:firstLine="464"/>
        <w:rPr>
          <w:color w:val="auto"/>
          <w:sz w:val="20"/>
          <w:szCs w:val="20"/>
          <w:highlight w:val="none"/>
        </w:rPr>
      </w:pPr>
      <w:r>
        <w:rPr>
          <w:color w:val="auto"/>
          <w:spacing w:val="22"/>
          <w:sz w:val="20"/>
          <w:szCs w:val="20"/>
          <w:highlight w:val="none"/>
        </w:rPr>
        <w:t>1.大型</w:t>
      </w:r>
      <w:r>
        <w:rPr>
          <w:color w:val="auto"/>
          <w:spacing w:val="-58"/>
          <w:sz w:val="20"/>
          <w:szCs w:val="20"/>
          <w:highlight w:val="none"/>
        </w:rPr>
        <w:t xml:space="preserve"> </w:t>
      </w:r>
      <w:r>
        <w:rPr>
          <w:color w:val="auto"/>
          <w:spacing w:val="22"/>
          <w:sz w:val="20"/>
          <w:szCs w:val="20"/>
          <w:highlight w:val="none"/>
        </w:rPr>
        <w:t>、</w:t>
      </w:r>
      <w:r>
        <w:rPr>
          <w:color w:val="auto"/>
          <w:spacing w:val="-50"/>
          <w:sz w:val="20"/>
          <w:szCs w:val="20"/>
          <w:highlight w:val="none"/>
        </w:rPr>
        <w:t xml:space="preserve"> </w:t>
      </w:r>
      <w:r>
        <w:rPr>
          <w:color w:val="auto"/>
          <w:spacing w:val="22"/>
          <w:sz w:val="20"/>
          <w:szCs w:val="20"/>
          <w:highlight w:val="none"/>
        </w:rPr>
        <w:t>中型和小型企业须同时满足所列指标的下限</w:t>
      </w:r>
      <w:r>
        <w:rPr>
          <w:color w:val="auto"/>
          <w:spacing w:val="21"/>
          <w:sz w:val="20"/>
          <w:szCs w:val="20"/>
          <w:highlight w:val="none"/>
        </w:rPr>
        <w:t>，否则下划一档；</w:t>
      </w:r>
      <w:r>
        <w:rPr>
          <w:color w:val="auto"/>
          <w:spacing w:val="-47"/>
          <w:sz w:val="20"/>
          <w:szCs w:val="20"/>
          <w:highlight w:val="none"/>
        </w:rPr>
        <w:t xml:space="preserve"> </w:t>
      </w:r>
      <w:r>
        <w:rPr>
          <w:color w:val="auto"/>
          <w:spacing w:val="21"/>
          <w:sz w:val="20"/>
          <w:szCs w:val="20"/>
          <w:highlight w:val="none"/>
        </w:rPr>
        <w:t>微型企业只须满足所列</w:t>
      </w:r>
      <w:r>
        <w:rPr>
          <w:color w:val="auto"/>
          <w:sz w:val="20"/>
          <w:szCs w:val="20"/>
          <w:highlight w:val="none"/>
        </w:rPr>
        <w:t xml:space="preserve"> </w:t>
      </w:r>
      <w:r>
        <w:rPr>
          <w:color w:val="auto"/>
          <w:spacing w:val="19"/>
          <w:sz w:val="20"/>
          <w:szCs w:val="20"/>
          <w:highlight w:val="none"/>
        </w:rPr>
        <w:t>指标中的一项即可。</w:t>
      </w:r>
    </w:p>
    <w:p w14:paraId="1E4090EE">
      <w:pPr>
        <w:pStyle w:val="2"/>
        <w:spacing w:before="34" w:line="428" w:lineRule="auto"/>
        <w:ind w:firstLine="454"/>
        <w:jc w:val="both"/>
        <w:rPr>
          <w:color w:val="auto"/>
          <w:sz w:val="20"/>
          <w:szCs w:val="20"/>
          <w:highlight w:val="none"/>
        </w:rPr>
      </w:pPr>
      <w:r>
        <w:rPr>
          <w:color w:val="auto"/>
          <w:spacing w:val="20"/>
          <w:sz w:val="20"/>
          <w:szCs w:val="20"/>
          <w:highlight w:val="none"/>
        </w:rPr>
        <w:t>2.附表中各行业的范围以《国民经济行业分类》</w:t>
      </w:r>
      <w:r>
        <w:rPr>
          <w:color w:val="auto"/>
          <w:spacing w:val="-51"/>
          <w:sz w:val="20"/>
          <w:szCs w:val="20"/>
          <w:highlight w:val="none"/>
        </w:rPr>
        <w:t xml:space="preserve"> </w:t>
      </w:r>
      <w:r>
        <w:rPr>
          <w:color w:val="auto"/>
          <w:spacing w:val="20"/>
          <w:sz w:val="20"/>
          <w:szCs w:val="20"/>
          <w:highlight w:val="none"/>
        </w:rPr>
        <w:t>（</w:t>
      </w:r>
      <w:r>
        <w:rPr>
          <w:color w:val="auto"/>
          <w:sz w:val="20"/>
          <w:szCs w:val="20"/>
          <w:highlight w:val="none"/>
        </w:rPr>
        <w:t>GB</w:t>
      </w:r>
      <w:r>
        <w:rPr>
          <w:color w:val="auto"/>
          <w:spacing w:val="20"/>
          <w:sz w:val="20"/>
          <w:szCs w:val="20"/>
          <w:highlight w:val="none"/>
        </w:rPr>
        <w:t>/T47</w:t>
      </w:r>
      <w:r>
        <w:rPr>
          <w:color w:val="auto"/>
          <w:spacing w:val="19"/>
          <w:sz w:val="20"/>
          <w:szCs w:val="20"/>
          <w:highlight w:val="none"/>
        </w:rPr>
        <w:t>54-2017）</w:t>
      </w:r>
      <w:r>
        <w:rPr>
          <w:color w:val="auto"/>
          <w:spacing w:val="-48"/>
          <w:sz w:val="20"/>
          <w:szCs w:val="20"/>
          <w:highlight w:val="none"/>
        </w:rPr>
        <w:t xml:space="preserve"> </w:t>
      </w:r>
      <w:r>
        <w:rPr>
          <w:color w:val="auto"/>
          <w:spacing w:val="19"/>
          <w:sz w:val="20"/>
          <w:szCs w:val="20"/>
          <w:highlight w:val="none"/>
        </w:rPr>
        <w:t>为准</w:t>
      </w:r>
      <w:r>
        <w:rPr>
          <w:color w:val="auto"/>
          <w:spacing w:val="-55"/>
          <w:sz w:val="20"/>
          <w:szCs w:val="20"/>
          <w:highlight w:val="none"/>
        </w:rPr>
        <w:t xml:space="preserve"> </w:t>
      </w:r>
      <w:r>
        <w:rPr>
          <w:color w:val="auto"/>
          <w:spacing w:val="19"/>
          <w:sz w:val="20"/>
          <w:szCs w:val="20"/>
          <w:highlight w:val="none"/>
        </w:rPr>
        <w:t>。带*的项为行业组合</w:t>
      </w:r>
      <w:r>
        <w:rPr>
          <w:color w:val="auto"/>
          <w:sz w:val="20"/>
          <w:szCs w:val="20"/>
          <w:highlight w:val="none"/>
        </w:rPr>
        <w:t xml:space="preserve"> </w:t>
      </w:r>
      <w:r>
        <w:rPr>
          <w:color w:val="auto"/>
          <w:spacing w:val="20"/>
          <w:sz w:val="20"/>
          <w:szCs w:val="20"/>
          <w:highlight w:val="none"/>
        </w:rPr>
        <w:t>类别</w:t>
      </w:r>
      <w:r>
        <w:rPr>
          <w:color w:val="auto"/>
          <w:spacing w:val="-59"/>
          <w:sz w:val="20"/>
          <w:szCs w:val="20"/>
          <w:highlight w:val="none"/>
        </w:rPr>
        <w:t xml:space="preserve"> </w:t>
      </w:r>
      <w:r>
        <w:rPr>
          <w:color w:val="auto"/>
          <w:spacing w:val="20"/>
          <w:sz w:val="20"/>
          <w:szCs w:val="20"/>
          <w:highlight w:val="none"/>
        </w:rPr>
        <w:t>，其中，工业包括采矿业</w:t>
      </w:r>
      <w:r>
        <w:rPr>
          <w:color w:val="auto"/>
          <w:spacing w:val="-58"/>
          <w:sz w:val="20"/>
          <w:szCs w:val="20"/>
          <w:highlight w:val="none"/>
        </w:rPr>
        <w:t xml:space="preserve"> </w:t>
      </w:r>
      <w:r>
        <w:rPr>
          <w:color w:val="auto"/>
          <w:spacing w:val="20"/>
          <w:sz w:val="20"/>
          <w:szCs w:val="20"/>
          <w:highlight w:val="none"/>
        </w:rPr>
        <w:t>，制造业</w:t>
      </w:r>
      <w:r>
        <w:rPr>
          <w:color w:val="auto"/>
          <w:spacing w:val="-58"/>
          <w:sz w:val="20"/>
          <w:szCs w:val="20"/>
          <w:highlight w:val="none"/>
        </w:rPr>
        <w:t xml:space="preserve"> </w:t>
      </w:r>
      <w:r>
        <w:rPr>
          <w:color w:val="auto"/>
          <w:spacing w:val="20"/>
          <w:sz w:val="20"/>
          <w:szCs w:val="20"/>
          <w:highlight w:val="none"/>
        </w:rPr>
        <w:t>，</w:t>
      </w:r>
      <w:r>
        <w:rPr>
          <w:color w:val="auto"/>
          <w:spacing w:val="-46"/>
          <w:sz w:val="20"/>
          <w:szCs w:val="20"/>
          <w:highlight w:val="none"/>
        </w:rPr>
        <w:t xml:space="preserve"> </w:t>
      </w:r>
      <w:r>
        <w:rPr>
          <w:color w:val="auto"/>
          <w:spacing w:val="20"/>
          <w:sz w:val="20"/>
          <w:szCs w:val="20"/>
          <w:highlight w:val="none"/>
        </w:rPr>
        <w:t>电力</w:t>
      </w:r>
      <w:r>
        <w:rPr>
          <w:color w:val="auto"/>
          <w:spacing w:val="-58"/>
          <w:sz w:val="20"/>
          <w:szCs w:val="20"/>
          <w:highlight w:val="none"/>
        </w:rPr>
        <w:t xml:space="preserve"> </w:t>
      </w:r>
      <w:r>
        <w:rPr>
          <w:color w:val="auto"/>
          <w:spacing w:val="20"/>
          <w:sz w:val="20"/>
          <w:szCs w:val="20"/>
          <w:highlight w:val="none"/>
        </w:rPr>
        <w:t>、热力、燃气</w:t>
      </w:r>
      <w:r>
        <w:rPr>
          <w:color w:val="auto"/>
          <w:spacing w:val="19"/>
          <w:sz w:val="20"/>
          <w:szCs w:val="20"/>
          <w:highlight w:val="none"/>
        </w:rPr>
        <w:t>及水生产和供应业；</w:t>
      </w:r>
      <w:r>
        <w:rPr>
          <w:color w:val="auto"/>
          <w:spacing w:val="-43"/>
          <w:sz w:val="20"/>
          <w:szCs w:val="20"/>
          <w:highlight w:val="none"/>
        </w:rPr>
        <w:t xml:space="preserve"> </w:t>
      </w:r>
      <w:r>
        <w:rPr>
          <w:color w:val="auto"/>
          <w:spacing w:val="19"/>
          <w:sz w:val="20"/>
          <w:szCs w:val="20"/>
          <w:highlight w:val="none"/>
        </w:rPr>
        <w:t>交通运输业包括道</w:t>
      </w:r>
      <w:r>
        <w:rPr>
          <w:color w:val="auto"/>
          <w:sz w:val="20"/>
          <w:szCs w:val="20"/>
          <w:highlight w:val="none"/>
        </w:rPr>
        <w:t xml:space="preserve"> </w:t>
      </w:r>
      <w:r>
        <w:rPr>
          <w:color w:val="auto"/>
          <w:spacing w:val="22"/>
          <w:sz w:val="20"/>
          <w:szCs w:val="20"/>
          <w:highlight w:val="none"/>
        </w:rPr>
        <w:t>路运输业</w:t>
      </w:r>
      <w:r>
        <w:rPr>
          <w:color w:val="auto"/>
          <w:spacing w:val="-50"/>
          <w:sz w:val="20"/>
          <w:szCs w:val="20"/>
          <w:highlight w:val="none"/>
        </w:rPr>
        <w:t xml:space="preserve"> </w:t>
      </w:r>
      <w:r>
        <w:rPr>
          <w:color w:val="auto"/>
          <w:spacing w:val="22"/>
          <w:sz w:val="20"/>
          <w:szCs w:val="20"/>
          <w:highlight w:val="none"/>
        </w:rPr>
        <w:t>，水上运输业，航空运输业，管道运输业</w:t>
      </w:r>
      <w:r>
        <w:rPr>
          <w:color w:val="auto"/>
          <w:spacing w:val="-59"/>
          <w:sz w:val="20"/>
          <w:szCs w:val="20"/>
          <w:highlight w:val="none"/>
        </w:rPr>
        <w:t xml:space="preserve"> </w:t>
      </w:r>
      <w:r>
        <w:rPr>
          <w:color w:val="auto"/>
          <w:spacing w:val="22"/>
          <w:sz w:val="20"/>
          <w:szCs w:val="20"/>
          <w:highlight w:val="none"/>
        </w:rPr>
        <w:t>，多式联运和运输代理业</w:t>
      </w:r>
      <w:r>
        <w:rPr>
          <w:color w:val="auto"/>
          <w:spacing w:val="-58"/>
          <w:sz w:val="20"/>
          <w:szCs w:val="20"/>
          <w:highlight w:val="none"/>
        </w:rPr>
        <w:t xml:space="preserve"> </w:t>
      </w:r>
      <w:r>
        <w:rPr>
          <w:color w:val="auto"/>
          <w:spacing w:val="22"/>
          <w:sz w:val="20"/>
          <w:szCs w:val="20"/>
          <w:highlight w:val="none"/>
        </w:rPr>
        <w:t>、装卸搬运</w:t>
      </w:r>
      <w:r>
        <w:rPr>
          <w:color w:val="auto"/>
          <w:spacing w:val="-58"/>
          <w:sz w:val="20"/>
          <w:szCs w:val="20"/>
          <w:highlight w:val="none"/>
        </w:rPr>
        <w:t xml:space="preserve"> </w:t>
      </w:r>
      <w:r>
        <w:rPr>
          <w:color w:val="auto"/>
          <w:spacing w:val="22"/>
          <w:sz w:val="20"/>
          <w:szCs w:val="20"/>
          <w:highlight w:val="none"/>
        </w:rPr>
        <w:t>，不包括铁</w:t>
      </w:r>
      <w:r>
        <w:rPr>
          <w:color w:val="auto"/>
          <w:sz w:val="20"/>
          <w:szCs w:val="20"/>
          <w:highlight w:val="none"/>
        </w:rPr>
        <w:t xml:space="preserve"> </w:t>
      </w:r>
      <w:r>
        <w:rPr>
          <w:color w:val="auto"/>
          <w:spacing w:val="24"/>
          <w:sz w:val="20"/>
          <w:szCs w:val="20"/>
          <w:highlight w:val="none"/>
        </w:rPr>
        <w:t>路运输业；</w:t>
      </w:r>
      <w:r>
        <w:rPr>
          <w:color w:val="auto"/>
          <w:spacing w:val="-48"/>
          <w:sz w:val="20"/>
          <w:szCs w:val="20"/>
          <w:highlight w:val="none"/>
        </w:rPr>
        <w:t xml:space="preserve"> </w:t>
      </w:r>
      <w:r>
        <w:rPr>
          <w:color w:val="auto"/>
          <w:spacing w:val="24"/>
          <w:sz w:val="20"/>
          <w:szCs w:val="20"/>
          <w:highlight w:val="none"/>
        </w:rPr>
        <w:t>仓储业包括通用仓储，低温仓储，危险品仓储，谷物</w:t>
      </w:r>
      <w:r>
        <w:rPr>
          <w:color w:val="auto"/>
          <w:spacing w:val="23"/>
          <w:sz w:val="20"/>
          <w:szCs w:val="20"/>
          <w:highlight w:val="none"/>
        </w:rPr>
        <w:t>、棉花等农产品仓储，</w:t>
      </w:r>
      <w:r>
        <w:rPr>
          <w:color w:val="auto"/>
          <w:spacing w:val="-48"/>
          <w:sz w:val="20"/>
          <w:szCs w:val="20"/>
          <w:highlight w:val="none"/>
        </w:rPr>
        <w:t xml:space="preserve"> </w:t>
      </w:r>
      <w:r>
        <w:rPr>
          <w:color w:val="auto"/>
          <w:spacing w:val="23"/>
          <w:sz w:val="20"/>
          <w:szCs w:val="20"/>
          <w:highlight w:val="none"/>
        </w:rPr>
        <w:t>中药材仓储</w:t>
      </w:r>
      <w:r>
        <w:rPr>
          <w:color w:val="auto"/>
          <w:sz w:val="20"/>
          <w:szCs w:val="20"/>
          <w:highlight w:val="none"/>
        </w:rPr>
        <w:t xml:space="preserve"> </w:t>
      </w:r>
      <w:r>
        <w:rPr>
          <w:color w:val="auto"/>
          <w:spacing w:val="21"/>
          <w:sz w:val="20"/>
          <w:szCs w:val="20"/>
          <w:highlight w:val="none"/>
        </w:rPr>
        <w:t>和其他仓储业</w:t>
      </w:r>
      <w:r>
        <w:rPr>
          <w:color w:val="auto"/>
          <w:spacing w:val="-42"/>
          <w:sz w:val="20"/>
          <w:szCs w:val="20"/>
          <w:highlight w:val="none"/>
        </w:rPr>
        <w:t xml:space="preserve"> </w:t>
      </w:r>
      <w:r>
        <w:rPr>
          <w:color w:val="auto"/>
          <w:spacing w:val="21"/>
          <w:sz w:val="20"/>
          <w:szCs w:val="20"/>
          <w:highlight w:val="none"/>
        </w:rPr>
        <w:t>;信息传输业包括电信</w:t>
      </w:r>
      <w:r>
        <w:rPr>
          <w:color w:val="auto"/>
          <w:spacing w:val="-58"/>
          <w:sz w:val="20"/>
          <w:szCs w:val="20"/>
          <w:highlight w:val="none"/>
        </w:rPr>
        <w:t xml:space="preserve"> </w:t>
      </w:r>
      <w:r>
        <w:rPr>
          <w:color w:val="auto"/>
          <w:spacing w:val="21"/>
          <w:sz w:val="20"/>
          <w:szCs w:val="20"/>
          <w:highlight w:val="none"/>
        </w:rPr>
        <w:t>、广播电视和卫星传输服务，互联网和相关服务；其他未</w:t>
      </w:r>
      <w:r>
        <w:rPr>
          <w:color w:val="auto"/>
          <w:spacing w:val="20"/>
          <w:sz w:val="20"/>
          <w:szCs w:val="20"/>
          <w:highlight w:val="none"/>
        </w:rPr>
        <w:t>列明行</w:t>
      </w:r>
      <w:r>
        <w:rPr>
          <w:color w:val="auto"/>
          <w:sz w:val="20"/>
          <w:szCs w:val="20"/>
          <w:highlight w:val="none"/>
        </w:rPr>
        <w:t xml:space="preserve"> </w:t>
      </w:r>
      <w:r>
        <w:rPr>
          <w:color w:val="auto"/>
          <w:spacing w:val="25"/>
          <w:sz w:val="20"/>
          <w:szCs w:val="20"/>
          <w:highlight w:val="none"/>
        </w:rPr>
        <w:t>业包括科学研究和技术服务业</w:t>
      </w:r>
      <w:r>
        <w:rPr>
          <w:color w:val="auto"/>
          <w:spacing w:val="-54"/>
          <w:sz w:val="20"/>
          <w:szCs w:val="20"/>
          <w:highlight w:val="none"/>
        </w:rPr>
        <w:t xml:space="preserve"> </w:t>
      </w:r>
      <w:r>
        <w:rPr>
          <w:color w:val="auto"/>
          <w:spacing w:val="25"/>
          <w:sz w:val="20"/>
          <w:szCs w:val="20"/>
          <w:highlight w:val="none"/>
        </w:rPr>
        <w:t>，水利、环境和公共设施管理业，居民服务、修理和其他服务业，社</w:t>
      </w:r>
      <w:r>
        <w:rPr>
          <w:color w:val="auto"/>
          <w:sz w:val="20"/>
          <w:szCs w:val="20"/>
          <w:highlight w:val="none"/>
        </w:rPr>
        <w:t xml:space="preserve"> </w:t>
      </w:r>
      <w:r>
        <w:rPr>
          <w:color w:val="auto"/>
          <w:spacing w:val="22"/>
          <w:sz w:val="20"/>
          <w:szCs w:val="20"/>
          <w:highlight w:val="none"/>
        </w:rPr>
        <w:t>会工作，文化</w:t>
      </w:r>
      <w:r>
        <w:rPr>
          <w:color w:val="auto"/>
          <w:spacing w:val="-58"/>
          <w:sz w:val="20"/>
          <w:szCs w:val="20"/>
          <w:highlight w:val="none"/>
        </w:rPr>
        <w:t xml:space="preserve"> </w:t>
      </w:r>
      <w:r>
        <w:rPr>
          <w:color w:val="auto"/>
          <w:spacing w:val="22"/>
          <w:sz w:val="20"/>
          <w:szCs w:val="20"/>
          <w:highlight w:val="none"/>
        </w:rPr>
        <w:t>、体育和娱乐业</w:t>
      </w:r>
      <w:r>
        <w:rPr>
          <w:color w:val="auto"/>
          <w:spacing w:val="-58"/>
          <w:sz w:val="20"/>
          <w:szCs w:val="20"/>
          <w:highlight w:val="none"/>
        </w:rPr>
        <w:t xml:space="preserve"> </w:t>
      </w:r>
      <w:r>
        <w:rPr>
          <w:color w:val="auto"/>
          <w:spacing w:val="22"/>
          <w:sz w:val="20"/>
          <w:szCs w:val="20"/>
          <w:highlight w:val="none"/>
        </w:rPr>
        <w:t>，</w:t>
      </w:r>
      <w:r>
        <w:rPr>
          <w:color w:val="auto"/>
          <w:spacing w:val="-47"/>
          <w:sz w:val="20"/>
          <w:szCs w:val="20"/>
          <w:highlight w:val="none"/>
        </w:rPr>
        <w:t xml:space="preserve"> </w:t>
      </w:r>
      <w:r>
        <w:rPr>
          <w:color w:val="auto"/>
          <w:spacing w:val="22"/>
          <w:sz w:val="20"/>
          <w:szCs w:val="20"/>
          <w:highlight w:val="none"/>
        </w:rPr>
        <w:t>以及房地产中介服务，其他房地产业等</w:t>
      </w:r>
      <w:r>
        <w:rPr>
          <w:color w:val="auto"/>
          <w:spacing w:val="-58"/>
          <w:sz w:val="20"/>
          <w:szCs w:val="20"/>
          <w:highlight w:val="none"/>
        </w:rPr>
        <w:t xml:space="preserve"> </w:t>
      </w:r>
      <w:r>
        <w:rPr>
          <w:color w:val="auto"/>
          <w:spacing w:val="22"/>
          <w:sz w:val="20"/>
          <w:szCs w:val="20"/>
          <w:highlight w:val="none"/>
        </w:rPr>
        <w:t>，不包括自有房地</w:t>
      </w:r>
      <w:r>
        <w:rPr>
          <w:color w:val="auto"/>
          <w:spacing w:val="21"/>
          <w:sz w:val="20"/>
          <w:szCs w:val="20"/>
          <w:highlight w:val="none"/>
        </w:rPr>
        <w:t>产经营活</w:t>
      </w:r>
      <w:r>
        <w:rPr>
          <w:color w:val="auto"/>
          <w:sz w:val="20"/>
          <w:szCs w:val="20"/>
          <w:highlight w:val="none"/>
        </w:rPr>
        <w:t xml:space="preserve"> 动。</w:t>
      </w:r>
    </w:p>
    <w:p w14:paraId="1D2744A4">
      <w:pPr>
        <w:pStyle w:val="2"/>
        <w:spacing w:before="31" w:line="427" w:lineRule="auto"/>
        <w:ind w:firstLine="5"/>
        <w:jc w:val="both"/>
        <w:rPr>
          <w:color w:val="auto"/>
          <w:sz w:val="20"/>
          <w:szCs w:val="20"/>
          <w:highlight w:val="none"/>
        </w:rPr>
      </w:pPr>
      <w:r>
        <w:rPr>
          <w:color w:val="auto"/>
          <w:spacing w:val="20"/>
          <w:sz w:val="20"/>
          <w:szCs w:val="20"/>
          <w:highlight w:val="none"/>
        </w:rPr>
        <w:t>3.企业划分指标以现行统计制度为准</w:t>
      </w:r>
      <w:r>
        <w:rPr>
          <w:color w:val="auto"/>
          <w:spacing w:val="-52"/>
          <w:sz w:val="20"/>
          <w:szCs w:val="20"/>
          <w:highlight w:val="none"/>
        </w:rPr>
        <w:t xml:space="preserve"> </w:t>
      </w:r>
      <w:r>
        <w:rPr>
          <w:color w:val="auto"/>
          <w:spacing w:val="20"/>
          <w:sz w:val="20"/>
          <w:szCs w:val="20"/>
          <w:highlight w:val="none"/>
        </w:rPr>
        <w:t>。（</w:t>
      </w:r>
      <w:r>
        <w:rPr>
          <w:color w:val="auto"/>
          <w:spacing w:val="-58"/>
          <w:sz w:val="20"/>
          <w:szCs w:val="20"/>
          <w:highlight w:val="none"/>
        </w:rPr>
        <w:t xml:space="preserve"> </w:t>
      </w:r>
      <w:r>
        <w:rPr>
          <w:color w:val="auto"/>
          <w:spacing w:val="20"/>
          <w:sz w:val="20"/>
          <w:szCs w:val="20"/>
          <w:highlight w:val="none"/>
        </w:rPr>
        <w:t>1）从业人员</w:t>
      </w:r>
      <w:r>
        <w:rPr>
          <w:color w:val="auto"/>
          <w:spacing w:val="-58"/>
          <w:sz w:val="20"/>
          <w:szCs w:val="20"/>
          <w:highlight w:val="none"/>
        </w:rPr>
        <w:t xml:space="preserve"> </w:t>
      </w:r>
      <w:r>
        <w:rPr>
          <w:color w:val="auto"/>
          <w:spacing w:val="20"/>
          <w:sz w:val="20"/>
          <w:szCs w:val="20"/>
          <w:highlight w:val="none"/>
        </w:rPr>
        <w:t>，是</w:t>
      </w:r>
      <w:r>
        <w:rPr>
          <w:color w:val="auto"/>
          <w:spacing w:val="19"/>
          <w:sz w:val="20"/>
          <w:szCs w:val="20"/>
          <w:highlight w:val="none"/>
        </w:rPr>
        <w:t>指期末从业人员数，没有期末从业人员数</w:t>
      </w:r>
      <w:r>
        <w:rPr>
          <w:color w:val="auto"/>
          <w:sz w:val="20"/>
          <w:szCs w:val="20"/>
          <w:highlight w:val="none"/>
        </w:rPr>
        <w:t xml:space="preserve"> </w:t>
      </w:r>
      <w:r>
        <w:rPr>
          <w:color w:val="auto"/>
          <w:spacing w:val="20"/>
          <w:sz w:val="20"/>
          <w:szCs w:val="20"/>
          <w:highlight w:val="none"/>
        </w:rPr>
        <w:t>的，采用全年平均人员数代替</w:t>
      </w:r>
      <w:r>
        <w:rPr>
          <w:color w:val="auto"/>
          <w:spacing w:val="-45"/>
          <w:sz w:val="20"/>
          <w:szCs w:val="20"/>
          <w:highlight w:val="none"/>
        </w:rPr>
        <w:t xml:space="preserve"> </w:t>
      </w:r>
      <w:r>
        <w:rPr>
          <w:color w:val="auto"/>
          <w:spacing w:val="20"/>
          <w:sz w:val="20"/>
          <w:szCs w:val="20"/>
          <w:highlight w:val="none"/>
        </w:rPr>
        <w:t>。（2）营业收入，工业、建筑业</w:t>
      </w:r>
      <w:r>
        <w:rPr>
          <w:color w:val="auto"/>
          <w:spacing w:val="-58"/>
          <w:sz w:val="20"/>
          <w:szCs w:val="20"/>
          <w:highlight w:val="none"/>
        </w:rPr>
        <w:t xml:space="preserve"> </w:t>
      </w:r>
      <w:r>
        <w:rPr>
          <w:color w:val="auto"/>
          <w:spacing w:val="20"/>
          <w:sz w:val="20"/>
          <w:szCs w:val="20"/>
          <w:highlight w:val="none"/>
        </w:rPr>
        <w:t>、限额以上批发和零售业</w:t>
      </w:r>
      <w:r>
        <w:rPr>
          <w:color w:val="auto"/>
          <w:spacing w:val="-58"/>
          <w:sz w:val="20"/>
          <w:szCs w:val="20"/>
          <w:highlight w:val="none"/>
        </w:rPr>
        <w:t xml:space="preserve"> </w:t>
      </w:r>
      <w:r>
        <w:rPr>
          <w:color w:val="auto"/>
          <w:spacing w:val="20"/>
          <w:sz w:val="20"/>
          <w:szCs w:val="20"/>
          <w:highlight w:val="none"/>
        </w:rPr>
        <w:t>、限额以上</w:t>
      </w:r>
      <w:r>
        <w:rPr>
          <w:color w:val="auto"/>
          <w:sz w:val="20"/>
          <w:szCs w:val="20"/>
          <w:highlight w:val="none"/>
        </w:rPr>
        <w:t xml:space="preserve"> </w:t>
      </w:r>
      <w:r>
        <w:rPr>
          <w:color w:val="auto"/>
          <w:spacing w:val="25"/>
          <w:sz w:val="20"/>
          <w:szCs w:val="20"/>
          <w:highlight w:val="none"/>
        </w:rPr>
        <w:t>住宿和餐饮业以及其他设置主营业务收入指标的</w:t>
      </w:r>
      <w:r>
        <w:rPr>
          <w:color w:val="auto"/>
          <w:spacing w:val="24"/>
          <w:sz w:val="20"/>
          <w:szCs w:val="20"/>
          <w:highlight w:val="none"/>
        </w:rPr>
        <w:t>行业，采用主营业务收入；</w:t>
      </w:r>
      <w:r>
        <w:rPr>
          <w:color w:val="auto"/>
          <w:spacing w:val="-32"/>
          <w:sz w:val="20"/>
          <w:szCs w:val="20"/>
          <w:highlight w:val="none"/>
        </w:rPr>
        <w:t xml:space="preserve"> </w:t>
      </w:r>
      <w:r>
        <w:rPr>
          <w:color w:val="auto"/>
          <w:spacing w:val="24"/>
          <w:sz w:val="20"/>
          <w:szCs w:val="20"/>
          <w:highlight w:val="none"/>
        </w:rPr>
        <w:t>限额以下批发与零售业</w:t>
      </w:r>
      <w:r>
        <w:rPr>
          <w:color w:val="auto"/>
          <w:sz w:val="20"/>
          <w:szCs w:val="20"/>
          <w:highlight w:val="none"/>
        </w:rPr>
        <w:t xml:space="preserve"> </w:t>
      </w:r>
      <w:r>
        <w:rPr>
          <w:color w:val="auto"/>
          <w:spacing w:val="21"/>
          <w:sz w:val="20"/>
          <w:szCs w:val="20"/>
          <w:highlight w:val="none"/>
        </w:rPr>
        <w:t>企业采用商品销售额代替；</w:t>
      </w:r>
      <w:r>
        <w:rPr>
          <w:color w:val="auto"/>
          <w:spacing w:val="-18"/>
          <w:sz w:val="20"/>
          <w:szCs w:val="20"/>
          <w:highlight w:val="none"/>
        </w:rPr>
        <w:t xml:space="preserve"> </w:t>
      </w:r>
      <w:r>
        <w:rPr>
          <w:color w:val="auto"/>
          <w:spacing w:val="21"/>
          <w:sz w:val="20"/>
          <w:szCs w:val="20"/>
          <w:highlight w:val="none"/>
        </w:rPr>
        <w:t>限额以下住宿与餐饮业企业采用营业额代替；</w:t>
      </w:r>
      <w:r>
        <w:rPr>
          <w:color w:val="auto"/>
          <w:spacing w:val="-48"/>
          <w:sz w:val="20"/>
          <w:szCs w:val="20"/>
          <w:highlight w:val="none"/>
        </w:rPr>
        <w:t xml:space="preserve"> </w:t>
      </w:r>
      <w:r>
        <w:rPr>
          <w:color w:val="auto"/>
          <w:spacing w:val="21"/>
          <w:sz w:val="20"/>
          <w:szCs w:val="20"/>
          <w:highlight w:val="none"/>
        </w:rPr>
        <w:t>农</w:t>
      </w:r>
      <w:r>
        <w:rPr>
          <w:color w:val="auto"/>
          <w:spacing w:val="-58"/>
          <w:sz w:val="20"/>
          <w:szCs w:val="20"/>
          <w:highlight w:val="none"/>
        </w:rPr>
        <w:t xml:space="preserve"> </w:t>
      </w:r>
      <w:r>
        <w:rPr>
          <w:color w:val="auto"/>
          <w:spacing w:val="21"/>
          <w:sz w:val="20"/>
          <w:szCs w:val="20"/>
          <w:highlight w:val="none"/>
        </w:rPr>
        <w:t>、林</w:t>
      </w:r>
      <w:r>
        <w:rPr>
          <w:color w:val="auto"/>
          <w:spacing w:val="-58"/>
          <w:sz w:val="20"/>
          <w:szCs w:val="20"/>
          <w:highlight w:val="none"/>
        </w:rPr>
        <w:t xml:space="preserve"> </w:t>
      </w:r>
      <w:r>
        <w:rPr>
          <w:color w:val="auto"/>
          <w:spacing w:val="21"/>
          <w:sz w:val="20"/>
          <w:szCs w:val="20"/>
          <w:highlight w:val="none"/>
        </w:rPr>
        <w:t>、牧、渔业企业采</w:t>
      </w:r>
      <w:r>
        <w:rPr>
          <w:color w:val="auto"/>
          <w:sz w:val="20"/>
          <w:szCs w:val="20"/>
          <w:highlight w:val="none"/>
        </w:rPr>
        <w:t xml:space="preserve"> </w:t>
      </w:r>
      <w:r>
        <w:rPr>
          <w:color w:val="auto"/>
          <w:spacing w:val="20"/>
          <w:sz w:val="20"/>
          <w:szCs w:val="20"/>
          <w:highlight w:val="none"/>
        </w:rPr>
        <w:t>用营业总收入代替；其他未设置主营业务收入的行业</w:t>
      </w:r>
      <w:r>
        <w:rPr>
          <w:color w:val="auto"/>
          <w:spacing w:val="-49"/>
          <w:sz w:val="20"/>
          <w:szCs w:val="20"/>
          <w:highlight w:val="none"/>
        </w:rPr>
        <w:t xml:space="preserve"> </w:t>
      </w:r>
      <w:r>
        <w:rPr>
          <w:color w:val="auto"/>
          <w:spacing w:val="20"/>
          <w:sz w:val="20"/>
          <w:szCs w:val="20"/>
          <w:highlight w:val="none"/>
        </w:rPr>
        <w:t>，采用营业收入指标</w:t>
      </w:r>
      <w:r>
        <w:rPr>
          <w:color w:val="auto"/>
          <w:spacing w:val="-54"/>
          <w:sz w:val="20"/>
          <w:szCs w:val="20"/>
          <w:highlight w:val="none"/>
        </w:rPr>
        <w:t xml:space="preserve"> </w:t>
      </w:r>
      <w:r>
        <w:rPr>
          <w:color w:val="auto"/>
          <w:spacing w:val="20"/>
          <w:sz w:val="20"/>
          <w:szCs w:val="20"/>
          <w:highlight w:val="none"/>
        </w:rPr>
        <w:t>。（3）资产总额</w:t>
      </w:r>
      <w:r>
        <w:rPr>
          <w:color w:val="auto"/>
          <w:spacing w:val="-58"/>
          <w:sz w:val="20"/>
          <w:szCs w:val="20"/>
          <w:highlight w:val="none"/>
        </w:rPr>
        <w:t xml:space="preserve"> </w:t>
      </w:r>
      <w:r>
        <w:rPr>
          <w:color w:val="auto"/>
          <w:spacing w:val="20"/>
          <w:sz w:val="20"/>
          <w:szCs w:val="20"/>
          <w:highlight w:val="none"/>
        </w:rPr>
        <w:t>，采用资</w:t>
      </w:r>
      <w:r>
        <w:rPr>
          <w:color w:val="auto"/>
          <w:sz w:val="20"/>
          <w:szCs w:val="20"/>
          <w:highlight w:val="none"/>
        </w:rPr>
        <w:t xml:space="preserve"> </w:t>
      </w:r>
      <w:r>
        <w:rPr>
          <w:color w:val="auto"/>
          <w:spacing w:val="17"/>
          <w:sz w:val="20"/>
          <w:szCs w:val="20"/>
          <w:highlight w:val="none"/>
        </w:rPr>
        <w:t>产总计代替。</w:t>
      </w:r>
    </w:p>
    <w:p w14:paraId="2A270F21">
      <w:pPr>
        <w:spacing w:line="427" w:lineRule="auto"/>
        <w:rPr>
          <w:color w:val="auto"/>
          <w:sz w:val="20"/>
          <w:szCs w:val="20"/>
          <w:highlight w:val="none"/>
        </w:rPr>
        <w:sectPr>
          <w:footerReference r:id="rId83" w:type="default"/>
          <w:pgSz w:w="11906" w:h="16839"/>
          <w:pgMar w:top="400" w:right="1096" w:bottom="1151" w:left="1087" w:header="0" w:footer="989" w:gutter="0"/>
          <w:pgNumType w:fmt="decimal"/>
          <w:cols w:space="720" w:num="1"/>
        </w:sectPr>
      </w:pPr>
    </w:p>
    <w:p w14:paraId="2A0FC0C6">
      <w:pPr>
        <w:spacing w:line="285" w:lineRule="auto"/>
        <w:rPr>
          <w:rFonts w:ascii="Arial"/>
          <w:color w:val="auto"/>
          <w:sz w:val="21"/>
          <w:highlight w:val="none"/>
        </w:rPr>
      </w:pPr>
    </w:p>
    <w:p w14:paraId="1B574CC8">
      <w:pPr>
        <w:spacing w:line="285" w:lineRule="auto"/>
        <w:rPr>
          <w:rFonts w:ascii="Arial"/>
          <w:color w:val="auto"/>
          <w:sz w:val="21"/>
          <w:highlight w:val="none"/>
        </w:rPr>
      </w:pPr>
    </w:p>
    <w:p w14:paraId="48DA8DC8">
      <w:pPr>
        <w:spacing w:line="285" w:lineRule="auto"/>
        <w:rPr>
          <w:rFonts w:ascii="Arial"/>
          <w:color w:val="auto"/>
          <w:sz w:val="21"/>
          <w:highlight w:val="none"/>
        </w:rPr>
      </w:pPr>
    </w:p>
    <w:p w14:paraId="4EEB1B85">
      <w:pPr>
        <w:spacing w:line="285" w:lineRule="auto"/>
        <w:rPr>
          <w:rFonts w:ascii="Arial"/>
          <w:color w:val="auto"/>
          <w:sz w:val="21"/>
          <w:highlight w:val="none"/>
        </w:rPr>
      </w:pPr>
    </w:p>
    <w:p w14:paraId="5D997524">
      <w:pPr>
        <w:spacing w:line="285" w:lineRule="auto"/>
        <w:rPr>
          <w:rFonts w:ascii="Arial"/>
          <w:color w:val="auto"/>
          <w:sz w:val="21"/>
          <w:highlight w:val="none"/>
        </w:rPr>
      </w:pPr>
    </w:p>
    <w:p w14:paraId="1FE485AB">
      <w:pPr>
        <w:pStyle w:val="2"/>
        <w:spacing w:before="91" w:line="402" w:lineRule="auto"/>
        <w:ind w:left="4" w:right="38"/>
        <w:jc w:val="both"/>
        <w:rPr>
          <w:color w:val="auto"/>
          <w:sz w:val="28"/>
          <w:szCs w:val="28"/>
          <w:highlight w:val="none"/>
        </w:rPr>
      </w:pPr>
      <w:r>
        <w:rPr>
          <w:b/>
          <w:bCs/>
          <w:color w:val="auto"/>
          <w:spacing w:val="-6"/>
          <w:sz w:val="28"/>
          <w:szCs w:val="28"/>
          <w:highlight w:val="none"/>
        </w:rPr>
        <w:t>监狱企业的证明文件[供应商如为监狱企业的，应当提供由省级以上监狱管理局、</w:t>
      </w:r>
      <w:r>
        <w:rPr>
          <w:color w:val="auto"/>
          <w:spacing w:val="1"/>
          <w:sz w:val="28"/>
          <w:szCs w:val="28"/>
          <w:highlight w:val="none"/>
        </w:rPr>
        <w:t xml:space="preserve"> </w:t>
      </w:r>
      <w:r>
        <w:rPr>
          <w:b/>
          <w:bCs/>
          <w:color w:val="auto"/>
          <w:spacing w:val="-5"/>
          <w:sz w:val="28"/>
          <w:szCs w:val="28"/>
          <w:highlight w:val="none"/>
        </w:rPr>
        <w:t>戒毒管理局（含新疆生产建设兵团）出具的属于监狱企业的证明文件,</w:t>
      </w:r>
      <w:r>
        <w:rPr>
          <w:color w:val="auto"/>
          <w:spacing w:val="-5"/>
          <w:sz w:val="28"/>
          <w:szCs w:val="28"/>
          <w:highlight w:val="none"/>
        </w:rPr>
        <w:t xml:space="preserve"> </w:t>
      </w:r>
      <w:r>
        <w:rPr>
          <w:b/>
          <w:bCs/>
          <w:color w:val="auto"/>
          <w:spacing w:val="-5"/>
          <w:sz w:val="28"/>
          <w:szCs w:val="28"/>
          <w:highlight w:val="none"/>
        </w:rPr>
        <w:t>否则不予</w:t>
      </w:r>
      <w:r>
        <w:rPr>
          <w:color w:val="auto"/>
          <w:spacing w:val="4"/>
          <w:sz w:val="28"/>
          <w:szCs w:val="28"/>
          <w:highlight w:val="none"/>
        </w:rPr>
        <w:t xml:space="preserve">  </w:t>
      </w:r>
      <w:r>
        <w:rPr>
          <w:b/>
          <w:bCs/>
          <w:color w:val="auto"/>
          <w:spacing w:val="-3"/>
          <w:sz w:val="28"/>
          <w:szCs w:val="28"/>
          <w:highlight w:val="none"/>
        </w:rPr>
        <w:t>享受优惠政策]（如有，请提供</w:t>
      </w:r>
      <w:r>
        <w:rPr>
          <w:b/>
          <w:bCs/>
          <w:color w:val="auto"/>
          <w:spacing w:val="-2"/>
          <w:sz w:val="28"/>
          <w:szCs w:val="28"/>
          <w:highlight w:val="none"/>
        </w:rPr>
        <w:t>）；</w:t>
      </w:r>
    </w:p>
    <w:p w14:paraId="5C6F54D0">
      <w:pPr>
        <w:spacing w:line="243" w:lineRule="auto"/>
        <w:rPr>
          <w:rFonts w:ascii="Arial"/>
          <w:color w:val="auto"/>
          <w:sz w:val="21"/>
          <w:highlight w:val="none"/>
        </w:rPr>
      </w:pPr>
    </w:p>
    <w:p w14:paraId="386D7932">
      <w:pPr>
        <w:spacing w:line="243" w:lineRule="auto"/>
        <w:rPr>
          <w:rFonts w:ascii="Arial"/>
          <w:color w:val="auto"/>
          <w:sz w:val="21"/>
          <w:highlight w:val="none"/>
        </w:rPr>
      </w:pPr>
    </w:p>
    <w:p w14:paraId="06ACCCFC">
      <w:pPr>
        <w:spacing w:line="243" w:lineRule="auto"/>
        <w:rPr>
          <w:rFonts w:ascii="Arial"/>
          <w:color w:val="auto"/>
          <w:sz w:val="21"/>
          <w:highlight w:val="none"/>
        </w:rPr>
      </w:pPr>
    </w:p>
    <w:p w14:paraId="530A65AC">
      <w:pPr>
        <w:spacing w:line="243" w:lineRule="auto"/>
        <w:rPr>
          <w:rFonts w:ascii="Arial"/>
          <w:color w:val="auto"/>
          <w:sz w:val="21"/>
          <w:highlight w:val="none"/>
        </w:rPr>
      </w:pPr>
    </w:p>
    <w:p w14:paraId="0B98D457">
      <w:pPr>
        <w:spacing w:line="243" w:lineRule="auto"/>
        <w:rPr>
          <w:rFonts w:ascii="Arial"/>
          <w:color w:val="auto"/>
          <w:sz w:val="21"/>
          <w:highlight w:val="none"/>
        </w:rPr>
      </w:pPr>
    </w:p>
    <w:p w14:paraId="5EA8338A">
      <w:pPr>
        <w:spacing w:line="244" w:lineRule="auto"/>
        <w:rPr>
          <w:rFonts w:ascii="Arial"/>
          <w:color w:val="auto"/>
          <w:sz w:val="21"/>
          <w:highlight w:val="none"/>
        </w:rPr>
      </w:pPr>
    </w:p>
    <w:p w14:paraId="5E9834F4">
      <w:pPr>
        <w:spacing w:line="244" w:lineRule="auto"/>
        <w:rPr>
          <w:rFonts w:ascii="Arial"/>
          <w:color w:val="auto"/>
          <w:sz w:val="21"/>
          <w:highlight w:val="none"/>
        </w:rPr>
      </w:pPr>
    </w:p>
    <w:p w14:paraId="1030988A">
      <w:pPr>
        <w:spacing w:line="244" w:lineRule="auto"/>
        <w:rPr>
          <w:rFonts w:ascii="Arial"/>
          <w:color w:val="auto"/>
          <w:sz w:val="21"/>
          <w:highlight w:val="none"/>
        </w:rPr>
      </w:pPr>
    </w:p>
    <w:p w14:paraId="5AFD14DB">
      <w:pPr>
        <w:spacing w:line="244" w:lineRule="auto"/>
        <w:rPr>
          <w:rFonts w:ascii="Arial"/>
          <w:color w:val="auto"/>
          <w:sz w:val="21"/>
          <w:highlight w:val="none"/>
        </w:rPr>
      </w:pPr>
    </w:p>
    <w:p w14:paraId="7AE6C8D2">
      <w:pPr>
        <w:spacing w:line="244" w:lineRule="auto"/>
        <w:rPr>
          <w:rFonts w:ascii="Arial"/>
          <w:color w:val="auto"/>
          <w:sz w:val="21"/>
          <w:highlight w:val="none"/>
        </w:rPr>
      </w:pPr>
    </w:p>
    <w:p w14:paraId="3BCAAD62">
      <w:pPr>
        <w:pStyle w:val="2"/>
        <w:spacing w:before="91" w:line="404" w:lineRule="auto"/>
        <w:ind w:left="3" w:firstLine="1"/>
        <w:jc w:val="both"/>
        <w:rPr>
          <w:color w:val="auto"/>
          <w:sz w:val="28"/>
          <w:szCs w:val="28"/>
          <w:highlight w:val="none"/>
        </w:rPr>
      </w:pPr>
      <w:r>
        <w:rPr>
          <w:b/>
          <w:bCs/>
          <w:color w:val="auto"/>
          <w:spacing w:val="-5"/>
          <w:sz w:val="28"/>
          <w:szCs w:val="28"/>
          <w:highlight w:val="none"/>
        </w:rPr>
        <w:t>《残疾人福利性单位声明函》【符合条件的残疾人福利性单位在参加政府采购活</w:t>
      </w:r>
      <w:r>
        <w:rPr>
          <w:color w:val="auto"/>
          <w:spacing w:val="1"/>
          <w:sz w:val="28"/>
          <w:szCs w:val="28"/>
          <w:highlight w:val="none"/>
        </w:rPr>
        <w:t xml:space="preserve">  </w:t>
      </w:r>
      <w:r>
        <w:rPr>
          <w:b/>
          <w:bCs/>
          <w:color w:val="auto"/>
          <w:spacing w:val="-5"/>
          <w:sz w:val="28"/>
          <w:szCs w:val="28"/>
          <w:highlight w:val="none"/>
        </w:rPr>
        <w:t>动时，应当提供《残疾人福利性单位声明函》（格式见附件</w:t>
      </w:r>
      <w:r>
        <w:rPr>
          <w:b/>
          <w:bCs/>
          <w:color w:val="auto"/>
          <w:spacing w:val="-2"/>
          <w:sz w:val="28"/>
          <w:szCs w:val="28"/>
          <w:highlight w:val="none"/>
        </w:rPr>
        <w:t>），</w:t>
      </w:r>
      <w:r>
        <w:rPr>
          <w:b/>
          <w:bCs/>
          <w:color w:val="auto"/>
          <w:spacing w:val="-5"/>
          <w:sz w:val="28"/>
          <w:szCs w:val="28"/>
          <w:highlight w:val="none"/>
        </w:rPr>
        <w:t>并对声明的真实</w:t>
      </w:r>
      <w:r>
        <w:rPr>
          <w:color w:val="auto"/>
          <w:sz w:val="28"/>
          <w:szCs w:val="28"/>
          <w:highlight w:val="none"/>
        </w:rPr>
        <w:t xml:space="preserve">  </w:t>
      </w:r>
      <w:r>
        <w:rPr>
          <w:b/>
          <w:bCs/>
          <w:color w:val="auto"/>
          <w:spacing w:val="-9"/>
          <w:sz w:val="28"/>
          <w:szCs w:val="28"/>
          <w:highlight w:val="none"/>
        </w:rPr>
        <w:t>性负责，成交结果将同时公告企业《残疾人福利性单位声明函》，接受社会监督】</w:t>
      </w:r>
      <w:r>
        <w:rPr>
          <w:color w:val="auto"/>
          <w:spacing w:val="9"/>
          <w:sz w:val="28"/>
          <w:szCs w:val="28"/>
          <w:highlight w:val="none"/>
        </w:rPr>
        <w:t xml:space="preserve"> </w:t>
      </w:r>
      <w:r>
        <w:rPr>
          <w:b/>
          <w:bCs/>
          <w:color w:val="auto"/>
          <w:spacing w:val="-4"/>
          <w:sz w:val="28"/>
          <w:szCs w:val="28"/>
          <w:highlight w:val="none"/>
        </w:rPr>
        <w:t>（如有，请提供</w:t>
      </w:r>
      <w:r>
        <w:rPr>
          <w:b/>
          <w:bCs/>
          <w:color w:val="auto"/>
          <w:spacing w:val="-2"/>
          <w:sz w:val="28"/>
          <w:szCs w:val="28"/>
          <w:highlight w:val="none"/>
        </w:rPr>
        <w:t>）；</w:t>
      </w:r>
    </w:p>
    <w:p w14:paraId="72AA5A6A">
      <w:pPr>
        <w:spacing w:line="371" w:lineRule="auto"/>
        <w:rPr>
          <w:rFonts w:ascii="Arial"/>
          <w:color w:val="auto"/>
          <w:sz w:val="21"/>
          <w:highlight w:val="none"/>
        </w:rPr>
      </w:pPr>
    </w:p>
    <w:p w14:paraId="34A8504F">
      <w:pPr>
        <w:pStyle w:val="2"/>
        <w:spacing w:before="78" w:line="219" w:lineRule="auto"/>
        <w:ind w:left="373"/>
        <w:rPr>
          <w:color w:val="auto"/>
          <w:sz w:val="24"/>
          <w:szCs w:val="24"/>
          <w:highlight w:val="none"/>
        </w:rPr>
      </w:pPr>
      <w:r>
        <w:rPr>
          <w:b/>
          <w:bCs/>
          <w:color w:val="auto"/>
          <w:spacing w:val="-12"/>
          <w:sz w:val="24"/>
          <w:szCs w:val="24"/>
          <w:highlight w:val="none"/>
        </w:rPr>
        <w:t>附件：</w:t>
      </w:r>
    </w:p>
    <w:p w14:paraId="45EED821">
      <w:pPr>
        <w:spacing w:line="284" w:lineRule="auto"/>
        <w:rPr>
          <w:rFonts w:ascii="Arial"/>
          <w:color w:val="auto"/>
          <w:sz w:val="21"/>
          <w:highlight w:val="none"/>
        </w:rPr>
      </w:pPr>
    </w:p>
    <w:p w14:paraId="7323A663">
      <w:pPr>
        <w:spacing w:line="285" w:lineRule="auto"/>
        <w:rPr>
          <w:rFonts w:ascii="Arial"/>
          <w:color w:val="auto"/>
          <w:sz w:val="21"/>
          <w:highlight w:val="none"/>
        </w:rPr>
      </w:pPr>
    </w:p>
    <w:p w14:paraId="2E21DA84">
      <w:pPr>
        <w:pStyle w:val="2"/>
        <w:spacing w:before="78" w:line="220" w:lineRule="auto"/>
        <w:ind w:left="3066"/>
        <w:rPr>
          <w:color w:val="auto"/>
          <w:sz w:val="24"/>
          <w:szCs w:val="24"/>
          <w:highlight w:val="none"/>
        </w:rPr>
      </w:pPr>
      <w:r>
        <w:rPr>
          <w:b/>
          <w:bCs/>
          <w:color w:val="auto"/>
          <w:spacing w:val="-3"/>
          <w:sz w:val="24"/>
          <w:szCs w:val="24"/>
          <w:highlight w:val="none"/>
        </w:rPr>
        <w:t>残疾人福利性单位声明函（格式）</w:t>
      </w:r>
    </w:p>
    <w:p w14:paraId="1389F4AD">
      <w:pPr>
        <w:spacing w:line="298" w:lineRule="auto"/>
        <w:rPr>
          <w:rFonts w:ascii="Arial"/>
          <w:color w:val="auto"/>
          <w:sz w:val="21"/>
          <w:highlight w:val="none"/>
        </w:rPr>
      </w:pPr>
    </w:p>
    <w:p w14:paraId="2B560805">
      <w:pPr>
        <w:spacing w:line="299" w:lineRule="auto"/>
        <w:rPr>
          <w:rFonts w:ascii="Arial"/>
          <w:color w:val="auto"/>
          <w:sz w:val="21"/>
          <w:highlight w:val="none"/>
        </w:rPr>
      </w:pPr>
    </w:p>
    <w:p w14:paraId="7214BCED">
      <w:pPr>
        <w:pStyle w:val="2"/>
        <w:tabs>
          <w:tab w:val="left" w:pos="9737"/>
        </w:tabs>
        <w:spacing w:before="65" w:line="424" w:lineRule="auto"/>
        <w:ind w:right="45" w:firstLine="421"/>
        <w:jc w:val="both"/>
        <w:rPr>
          <w:color w:val="auto"/>
          <w:sz w:val="20"/>
          <w:szCs w:val="20"/>
          <w:highlight w:val="none"/>
        </w:rPr>
      </w:pPr>
      <w:r>
        <w:rPr>
          <w:color w:val="auto"/>
          <w:spacing w:val="8"/>
          <w:sz w:val="20"/>
          <w:szCs w:val="20"/>
          <w:highlight w:val="none"/>
        </w:rPr>
        <w:t>本单位郑重声明，根据《财政部</w:t>
      </w:r>
      <w:r>
        <w:rPr>
          <w:color w:val="auto"/>
          <w:spacing w:val="34"/>
          <w:sz w:val="20"/>
          <w:szCs w:val="20"/>
          <w:highlight w:val="none"/>
        </w:rPr>
        <w:t xml:space="preserve"> </w:t>
      </w:r>
      <w:r>
        <w:rPr>
          <w:color w:val="auto"/>
          <w:spacing w:val="8"/>
          <w:sz w:val="20"/>
          <w:szCs w:val="20"/>
          <w:highlight w:val="none"/>
        </w:rPr>
        <w:t>民政部</w:t>
      </w:r>
      <w:r>
        <w:rPr>
          <w:color w:val="auto"/>
          <w:spacing w:val="34"/>
          <w:sz w:val="20"/>
          <w:szCs w:val="20"/>
          <w:highlight w:val="none"/>
        </w:rPr>
        <w:t xml:space="preserve"> </w:t>
      </w:r>
      <w:r>
        <w:rPr>
          <w:color w:val="auto"/>
          <w:spacing w:val="8"/>
          <w:sz w:val="20"/>
          <w:szCs w:val="20"/>
          <w:highlight w:val="none"/>
        </w:rPr>
        <w:t>中国残疾人联合会关于促进残疾</w:t>
      </w:r>
      <w:r>
        <w:rPr>
          <w:color w:val="auto"/>
          <w:spacing w:val="7"/>
          <w:sz w:val="20"/>
          <w:szCs w:val="20"/>
          <w:highlight w:val="none"/>
        </w:rPr>
        <w:t>人就业政府采购政策的通知》</w:t>
      </w:r>
      <w:r>
        <w:rPr>
          <w:color w:val="auto"/>
          <w:sz w:val="20"/>
          <w:szCs w:val="20"/>
          <w:highlight w:val="none"/>
        </w:rPr>
        <w:t xml:space="preserve"> </w:t>
      </w:r>
      <w:r>
        <w:rPr>
          <w:color w:val="auto"/>
          <w:spacing w:val="1"/>
          <w:sz w:val="20"/>
          <w:szCs w:val="20"/>
          <w:highlight w:val="none"/>
        </w:rPr>
        <w:t>（财库〔2017〕</w:t>
      </w:r>
      <w:r>
        <w:rPr>
          <w:color w:val="auto"/>
          <w:spacing w:val="-37"/>
          <w:sz w:val="20"/>
          <w:szCs w:val="20"/>
          <w:highlight w:val="none"/>
        </w:rPr>
        <w:t xml:space="preserve"> </w:t>
      </w:r>
      <w:r>
        <w:rPr>
          <w:color w:val="auto"/>
          <w:spacing w:val="1"/>
          <w:sz w:val="20"/>
          <w:szCs w:val="20"/>
          <w:highlight w:val="none"/>
        </w:rPr>
        <w:t>141</w:t>
      </w:r>
      <w:r>
        <w:rPr>
          <w:color w:val="auto"/>
          <w:spacing w:val="-36"/>
          <w:sz w:val="20"/>
          <w:szCs w:val="20"/>
          <w:highlight w:val="none"/>
        </w:rPr>
        <w:t xml:space="preserve"> </w:t>
      </w:r>
      <w:r>
        <w:rPr>
          <w:color w:val="auto"/>
          <w:spacing w:val="1"/>
          <w:sz w:val="20"/>
          <w:szCs w:val="20"/>
          <w:highlight w:val="none"/>
        </w:rPr>
        <w:t>号）的规定，本单位为符合条件的残疾人福利性单位，</w:t>
      </w:r>
      <w:r>
        <w:rPr>
          <w:color w:val="auto"/>
          <w:sz w:val="20"/>
          <w:szCs w:val="20"/>
          <w:highlight w:val="none"/>
        </w:rPr>
        <w:t>且本单位参加</w:t>
      </w:r>
      <w:r>
        <w:rPr>
          <w:color w:val="auto"/>
          <w:spacing w:val="-97"/>
          <w:sz w:val="20"/>
          <w:szCs w:val="20"/>
          <w:highlight w:val="none"/>
        </w:rPr>
        <w:t xml:space="preserve"> </w:t>
      </w:r>
      <w:r>
        <w:rPr>
          <w:color w:val="auto"/>
          <w:spacing w:val="5"/>
          <w:sz w:val="20"/>
          <w:szCs w:val="20"/>
          <w:highlight w:val="none"/>
          <w:u w:val="single" w:color="auto"/>
        </w:rPr>
        <w:t xml:space="preserve">      </w:t>
      </w:r>
      <w:r>
        <w:rPr>
          <w:color w:val="auto"/>
          <w:spacing w:val="-89"/>
          <w:sz w:val="20"/>
          <w:szCs w:val="20"/>
          <w:highlight w:val="none"/>
        </w:rPr>
        <w:t xml:space="preserve"> </w:t>
      </w:r>
      <w:r>
        <w:rPr>
          <w:color w:val="auto"/>
          <w:sz w:val="20"/>
          <w:szCs w:val="20"/>
          <w:highlight w:val="none"/>
        </w:rPr>
        <w:t>单位的</w:t>
      </w:r>
      <w:r>
        <w:rPr>
          <w:color w:val="auto"/>
          <w:sz w:val="20"/>
          <w:szCs w:val="20"/>
          <w:highlight w:val="none"/>
          <w:u w:val="single" w:color="auto"/>
        </w:rPr>
        <w:tab/>
      </w:r>
      <w:r>
        <w:rPr>
          <w:color w:val="auto"/>
          <w:sz w:val="20"/>
          <w:szCs w:val="20"/>
          <w:highlight w:val="none"/>
        </w:rPr>
        <w:t xml:space="preserve">  </w:t>
      </w:r>
      <w:r>
        <w:rPr>
          <w:color w:val="auto"/>
          <w:spacing w:val="9"/>
          <w:sz w:val="20"/>
          <w:szCs w:val="20"/>
          <w:highlight w:val="none"/>
        </w:rPr>
        <w:t>项目采购活动提供本单位制造的货物（由本单位承担工程/提供服务</w:t>
      </w:r>
      <w:r>
        <w:rPr>
          <w:color w:val="auto"/>
          <w:spacing w:val="15"/>
          <w:sz w:val="20"/>
          <w:szCs w:val="20"/>
          <w:highlight w:val="none"/>
        </w:rPr>
        <w:t>），</w:t>
      </w:r>
      <w:r>
        <w:rPr>
          <w:color w:val="auto"/>
          <w:spacing w:val="9"/>
          <w:sz w:val="20"/>
          <w:szCs w:val="20"/>
          <w:highlight w:val="none"/>
        </w:rPr>
        <w:t>或者提供其他残疾人福利性单位制</w:t>
      </w:r>
      <w:r>
        <w:rPr>
          <w:color w:val="auto"/>
          <w:sz w:val="20"/>
          <w:szCs w:val="20"/>
          <w:highlight w:val="none"/>
        </w:rPr>
        <w:t xml:space="preserve">  </w:t>
      </w:r>
      <w:r>
        <w:rPr>
          <w:color w:val="auto"/>
          <w:spacing w:val="9"/>
          <w:sz w:val="20"/>
          <w:szCs w:val="20"/>
          <w:highlight w:val="none"/>
        </w:rPr>
        <w:t>造的货物（不包括使用非残疾人福利性单位注册商标的货</w:t>
      </w:r>
      <w:r>
        <w:rPr>
          <w:color w:val="auto"/>
          <w:spacing w:val="8"/>
          <w:sz w:val="20"/>
          <w:szCs w:val="20"/>
          <w:highlight w:val="none"/>
        </w:rPr>
        <w:t>物）。</w:t>
      </w:r>
    </w:p>
    <w:p w14:paraId="5F559D6B">
      <w:pPr>
        <w:pStyle w:val="2"/>
        <w:spacing w:before="32" w:line="228" w:lineRule="auto"/>
        <w:ind w:left="421"/>
        <w:rPr>
          <w:color w:val="auto"/>
          <w:sz w:val="20"/>
          <w:szCs w:val="20"/>
          <w:highlight w:val="none"/>
        </w:rPr>
      </w:pPr>
      <w:r>
        <w:rPr>
          <w:color w:val="auto"/>
          <w:spacing w:val="9"/>
          <w:sz w:val="20"/>
          <w:szCs w:val="20"/>
          <w:highlight w:val="none"/>
        </w:rPr>
        <w:t>本单位对上述声明的真实性负责。如有虚假，将依法承担相应责任。</w:t>
      </w:r>
    </w:p>
    <w:p w14:paraId="342E05F8">
      <w:pPr>
        <w:spacing w:line="310" w:lineRule="auto"/>
        <w:rPr>
          <w:rFonts w:ascii="Arial"/>
          <w:color w:val="auto"/>
          <w:sz w:val="21"/>
          <w:highlight w:val="none"/>
        </w:rPr>
      </w:pPr>
    </w:p>
    <w:p w14:paraId="788A6845">
      <w:pPr>
        <w:spacing w:line="310" w:lineRule="auto"/>
        <w:rPr>
          <w:rFonts w:ascii="Arial"/>
          <w:color w:val="auto"/>
          <w:sz w:val="21"/>
          <w:highlight w:val="none"/>
        </w:rPr>
      </w:pPr>
    </w:p>
    <w:p w14:paraId="6354DF7B">
      <w:pPr>
        <w:pStyle w:val="2"/>
        <w:spacing w:before="66" w:line="228" w:lineRule="auto"/>
        <w:ind w:left="2940"/>
        <w:rPr>
          <w:color w:val="auto"/>
          <w:sz w:val="20"/>
          <w:szCs w:val="20"/>
          <w:highlight w:val="none"/>
        </w:rPr>
      </w:pPr>
      <w:r>
        <w:rPr>
          <w:color w:val="auto"/>
          <w:spacing w:val="8"/>
          <w:sz w:val="20"/>
          <w:szCs w:val="20"/>
          <w:highlight w:val="none"/>
        </w:rPr>
        <w:t>磋商供应商[公章(</w:t>
      </w:r>
      <w:r>
        <w:rPr>
          <w:color w:val="auto"/>
          <w:sz w:val="20"/>
          <w:szCs w:val="20"/>
          <w:highlight w:val="none"/>
        </w:rPr>
        <w:t>CA</w:t>
      </w:r>
      <w:r>
        <w:rPr>
          <w:color w:val="auto"/>
          <w:spacing w:val="-40"/>
          <w:sz w:val="20"/>
          <w:szCs w:val="20"/>
          <w:highlight w:val="none"/>
        </w:rPr>
        <w:t xml:space="preserve"> </w:t>
      </w:r>
      <w:r>
        <w:rPr>
          <w:color w:val="auto"/>
          <w:spacing w:val="8"/>
          <w:sz w:val="20"/>
          <w:szCs w:val="20"/>
          <w:highlight w:val="none"/>
        </w:rPr>
        <w:t>签章)]：</w:t>
      </w:r>
      <w:r>
        <w:rPr>
          <w:color w:val="auto"/>
          <w:sz w:val="20"/>
          <w:szCs w:val="20"/>
          <w:highlight w:val="none"/>
          <w:u w:val="single" w:color="auto"/>
        </w:rPr>
        <w:t xml:space="preserve">                                      </w:t>
      </w:r>
    </w:p>
    <w:p w14:paraId="6239A6A0">
      <w:pPr>
        <w:spacing w:line="310" w:lineRule="auto"/>
        <w:rPr>
          <w:rFonts w:ascii="Arial"/>
          <w:color w:val="auto"/>
          <w:sz w:val="21"/>
          <w:highlight w:val="none"/>
        </w:rPr>
      </w:pPr>
    </w:p>
    <w:p w14:paraId="772E0273">
      <w:pPr>
        <w:spacing w:line="310" w:lineRule="auto"/>
        <w:rPr>
          <w:rFonts w:ascii="Arial"/>
          <w:color w:val="auto"/>
          <w:sz w:val="21"/>
          <w:highlight w:val="none"/>
        </w:rPr>
      </w:pPr>
    </w:p>
    <w:p w14:paraId="2BF81040">
      <w:pPr>
        <w:pStyle w:val="2"/>
        <w:spacing w:before="65" w:line="229" w:lineRule="auto"/>
        <w:ind w:left="4279"/>
        <w:rPr>
          <w:color w:val="auto"/>
          <w:sz w:val="20"/>
          <w:szCs w:val="20"/>
          <w:highlight w:val="none"/>
        </w:rPr>
      </w:pPr>
      <w:r>
        <w:rPr>
          <w:color w:val="auto"/>
          <w:spacing w:val="-18"/>
          <w:sz w:val="20"/>
          <w:szCs w:val="20"/>
          <w:highlight w:val="none"/>
        </w:rPr>
        <w:t>日</w:t>
      </w:r>
      <w:r>
        <w:rPr>
          <w:color w:val="auto"/>
          <w:spacing w:val="6"/>
          <w:sz w:val="20"/>
          <w:szCs w:val="20"/>
          <w:highlight w:val="none"/>
        </w:rPr>
        <w:t xml:space="preserve">          </w:t>
      </w:r>
      <w:r>
        <w:rPr>
          <w:color w:val="auto"/>
          <w:spacing w:val="-18"/>
          <w:sz w:val="20"/>
          <w:szCs w:val="20"/>
          <w:highlight w:val="none"/>
        </w:rPr>
        <w:t>期</w:t>
      </w:r>
      <w:r>
        <w:rPr>
          <w:color w:val="auto"/>
          <w:spacing w:val="-72"/>
          <w:sz w:val="20"/>
          <w:szCs w:val="20"/>
          <w:highlight w:val="none"/>
        </w:rPr>
        <w:t xml:space="preserve"> </w:t>
      </w:r>
      <w:r>
        <w:rPr>
          <w:color w:val="auto"/>
          <w:spacing w:val="-18"/>
          <w:sz w:val="20"/>
          <w:szCs w:val="20"/>
          <w:highlight w:val="none"/>
        </w:rPr>
        <w:t>：</w:t>
      </w:r>
      <w:r>
        <w:rPr>
          <w:color w:val="auto"/>
          <w:sz w:val="20"/>
          <w:szCs w:val="20"/>
          <w:highlight w:val="none"/>
          <w:u w:val="single" w:color="auto"/>
        </w:rPr>
        <w:t xml:space="preserve">                       </w:t>
      </w:r>
    </w:p>
    <w:p w14:paraId="708F52EE">
      <w:pPr>
        <w:spacing w:line="229" w:lineRule="auto"/>
        <w:rPr>
          <w:color w:val="auto"/>
          <w:sz w:val="20"/>
          <w:szCs w:val="20"/>
          <w:highlight w:val="none"/>
        </w:rPr>
        <w:sectPr>
          <w:footerReference r:id="rId84" w:type="default"/>
          <w:pgSz w:w="11906" w:h="16839"/>
          <w:pgMar w:top="400" w:right="942" w:bottom="1151" w:left="1087" w:header="0" w:footer="989" w:gutter="0"/>
          <w:pgNumType w:fmt="decimal"/>
          <w:cols w:space="720" w:num="1"/>
        </w:sectPr>
      </w:pPr>
    </w:p>
    <w:p w14:paraId="0CB63A98">
      <w:pPr>
        <w:spacing w:line="271" w:lineRule="auto"/>
        <w:rPr>
          <w:rFonts w:ascii="Arial"/>
          <w:color w:val="auto"/>
          <w:sz w:val="21"/>
          <w:highlight w:val="none"/>
        </w:rPr>
      </w:pPr>
    </w:p>
    <w:p w14:paraId="4C46D656">
      <w:pPr>
        <w:spacing w:line="271" w:lineRule="auto"/>
        <w:rPr>
          <w:rFonts w:ascii="Arial"/>
          <w:color w:val="auto"/>
          <w:sz w:val="21"/>
          <w:highlight w:val="none"/>
        </w:rPr>
      </w:pPr>
    </w:p>
    <w:p w14:paraId="527813B4">
      <w:pPr>
        <w:spacing w:line="272" w:lineRule="auto"/>
        <w:rPr>
          <w:rFonts w:ascii="Arial"/>
          <w:color w:val="auto"/>
          <w:sz w:val="21"/>
          <w:highlight w:val="none"/>
        </w:rPr>
      </w:pPr>
    </w:p>
    <w:p w14:paraId="471379B0">
      <w:pPr>
        <w:spacing w:line="272" w:lineRule="auto"/>
        <w:rPr>
          <w:rFonts w:ascii="Arial"/>
          <w:color w:val="auto"/>
          <w:sz w:val="21"/>
          <w:highlight w:val="none"/>
        </w:rPr>
      </w:pPr>
    </w:p>
    <w:p w14:paraId="2419708F">
      <w:pPr>
        <w:pStyle w:val="2"/>
        <w:spacing w:before="101" w:line="225" w:lineRule="auto"/>
        <w:ind w:left="2852"/>
        <w:rPr>
          <w:color w:val="auto"/>
          <w:sz w:val="31"/>
          <w:szCs w:val="31"/>
          <w:highlight w:val="none"/>
        </w:rPr>
      </w:pPr>
      <w:r>
        <w:rPr>
          <w:b/>
          <w:bCs/>
          <w:color w:val="auto"/>
          <w:spacing w:val="5"/>
          <w:sz w:val="31"/>
          <w:szCs w:val="31"/>
          <w:highlight w:val="none"/>
        </w:rPr>
        <w:t>（二）符合性响应证明材料目录</w:t>
      </w:r>
    </w:p>
    <w:p w14:paraId="0299F695">
      <w:pPr>
        <w:spacing w:line="296" w:lineRule="auto"/>
        <w:rPr>
          <w:rFonts w:ascii="Arial"/>
          <w:color w:val="auto"/>
          <w:sz w:val="21"/>
          <w:highlight w:val="none"/>
        </w:rPr>
      </w:pPr>
    </w:p>
    <w:p w14:paraId="1D0AF179">
      <w:pPr>
        <w:spacing w:line="296" w:lineRule="auto"/>
        <w:rPr>
          <w:rFonts w:ascii="Arial"/>
          <w:color w:val="auto"/>
          <w:sz w:val="21"/>
          <w:highlight w:val="none"/>
        </w:rPr>
      </w:pPr>
    </w:p>
    <w:p w14:paraId="5D9D5FAA">
      <w:pPr>
        <w:pStyle w:val="2"/>
        <w:spacing w:before="78" w:line="346" w:lineRule="auto"/>
        <w:ind w:left="484" w:right="5023" w:firstLine="14"/>
        <w:rPr>
          <w:color w:val="auto"/>
          <w:sz w:val="24"/>
          <w:szCs w:val="24"/>
          <w:highlight w:val="none"/>
        </w:rPr>
      </w:pPr>
      <w:r>
        <w:rPr>
          <w:color w:val="auto"/>
          <w:spacing w:val="-1"/>
          <w:sz w:val="24"/>
          <w:szCs w:val="24"/>
          <w:highlight w:val="none"/>
        </w:rPr>
        <w:t>1.响应函</w:t>
      </w:r>
      <w:r>
        <w:rPr>
          <w:b/>
          <w:bCs/>
          <w:color w:val="auto"/>
          <w:spacing w:val="-1"/>
          <w:sz w:val="24"/>
          <w:szCs w:val="24"/>
          <w:highlight w:val="none"/>
        </w:rPr>
        <w:t>（格式见附件</w:t>
      </w:r>
      <w:r>
        <w:rPr>
          <w:b/>
          <w:bCs/>
          <w:color w:val="auto"/>
          <w:spacing w:val="-22"/>
          <w:sz w:val="24"/>
          <w:szCs w:val="24"/>
          <w:highlight w:val="none"/>
        </w:rPr>
        <w:t>）（</w:t>
      </w:r>
      <w:r>
        <w:rPr>
          <w:b/>
          <w:bCs/>
          <w:color w:val="auto"/>
          <w:spacing w:val="-1"/>
          <w:sz w:val="24"/>
          <w:szCs w:val="24"/>
          <w:highlight w:val="none"/>
        </w:rPr>
        <w:t>必须提供</w:t>
      </w:r>
      <w:r>
        <w:rPr>
          <w:color w:val="auto"/>
          <w:spacing w:val="-22"/>
          <w:sz w:val="20"/>
          <w:szCs w:val="20"/>
          <w:highlight w:val="none"/>
        </w:rPr>
        <w:t>）</w:t>
      </w:r>
      <w:r>
        <w:rPr>
          <w:b/>
          <w:bCs/>
          <w:color w:val="auto"/>
          <w:spacing w:val="-22"/>
          <w:sz w:val="24"/>
          <w:szCs w:val="24"/>
          <w:highlight w:val="none"/>
        </w:rPr>
        <w:t>；</w:t>
      </w:r>
      <w:r>
        <w:rPr>
          <w:color w:val="auto"/>
          <w:spacing w:val="2"/>
          <w:sz w:val="24"/>
          <w:szCs w:val="24"/>
          <w:highlight w:val="none"/>
        </w:rPr>
        <w:t xml:space="preserve"> </w:t>
      </w:r>
      <w:r>
        <w:rPr>
          <w:color w:val="auto"/>
          <w:spacing w:val="-2"/>
          <w:sz w:val="24"/>
          <w:szCs w:val="24"/>
          <w:highlight w:val="none"/>
        </w:rPr>
        <w:t>2.</w:t>
      </w:r>
      <w:r>
        <w:rPr>
          <w:color w:val="auto"/>
          <w:spacing w:val="-59"/>
          <w:sz w:val="20"/>
          <w:szCs w:val="20"/>
          <w:highlight w:val="none"/>
        </w:rPr>
        <w:t xml:space="preserve"> </w:t>
      </w:r>
      <w:r>
        <w:rPr>
          <w:color w:val="auto"/>
          <w:spacing w:val="-1"/>
          <w:sz w:val="24"/>
          <w:szCs w:val="24"/>
          <w:highlight w:val="none"/>
        </w:rPr>
        <w:t>已标价工程量清单</w:t>
      </w:r>
      <w:r>
        <w:rPr>
          <w:b/>
          <w:bCs/>
          <w:color w:val="auto"/>
          <w:spacing w:val="-2"/>
          <w:sz w:val="24"/>
          <w:szCs w:val="24"/>
          <w:highlight w:val="none"/>
        </w:rPr>
        <w:t>（必须提供</w:t>
      </w:r>
      <w:r>
        <w:rPr>
          <w:b/>
          <w:bCs/>
          <w:color w:val="auto"/>
          <w:spacing w:val="2"/>
          <w:sz w:val="24"/>
          <w:szCs w:val="24"/>
          <w:highlight w:val="none"/>
        </w:rPr>
        <w:t>）</w:t>
      </w:r>
      <w:r>
        <w:rPr>
          <w:color w:val="auto"/>
          <w:spacing w:val="2"/>
          <w:sz w:val="24"/>
          <w:szCs w:val="24"/>
          <w:highlight w:val="none"/>
        </w:rPr>
        <w:t>；</w:t>
      </w:r>
    </w:p>
    <w:p w14:paraId="04C42368">
      <w:pPr>
        <w:pStyle w:val="2"/>
        <w:spacing w:before="37" w:line="219" w:lineRule="auto"/>
        <w:ind w:left="486"/>
        <w:rPr>
          <w:color w:val="auto"/>
          <w:sz w:val="24"/>
          <w:szCs w:val="24"/>
          <w:highlight w:val="none"/>
        </w:rPr>
      </w:pPr>
      <w:r>
        <w:rPr>
          <w:color w:val="auto"/>
          <w:spacing w:val="-2"/>
          <w:sz w:val="24"/>
          <w:szCs w:val="24"/>
          <w:highlight w:val="none"/>
        </w:rPr>
        <w:t>3.拟投入本工程主要管理人员表</w:t>
      </w:r>
      <w:r>
        <w:rPr>
          <w:b/>
          <w:bCs/>
          <w:color w:val="auto"/>
          <w:spacing w:val="-2"/>
          <w:sz w:val="24"/>
          <w:szCs w:val="24"/>
          <w:highlight w:val="none"/>
        </w:rPr>
        <w:t>（必须提供</w:t>
      </w:r>
      <w:r>
        <w:rPr>
          <w:b/>
          <w:bCs/>
          <w:color w:val="auto"/>
          <w:spacing w:val="5"/>
          <w:sz w:val="24"/>
          <w:szCs w:val="24"/>
          <w:highlight w:val="none"/>
        </w:rPr>
        <w:t>）；</w:t>
      </w:r>
    </w:p>
    <w:p w14:paraId="67971F1A">
      <w:pPr>
        <w:pStyle w:val="2"/>
        <w:spacing w:before="197" w:line="417" w:lineRule="auto"/>
        <w:ind w:firstLine="425"/>
        <w:rPr>
          <w:color w:val="auto"/>
          <w:sz w:val="20"/>
          <w:szCs w:val="20"/>
          <w:highlight w:val="none"/>
        </w:rPr>
      </w:pPr>
      <w:r>
        <w:rPr>
          <w:b/>
          <w:bCs/>
          <w:color w:val="auto"/>
          <w:spacing w:val="10"/>
          <w:sz w:val="20"/>
          <w:szCs w:val="20"/>
          <w:highlight w:val="none"/>
        </w:rPr>
        <w:t>并一起提供由县级以上（含县级）社会养老保险</w:t>
      </w:r>
      <w:r>
        <w:rPr>
          <w:b/>
          <w:bCs/>
          <w:color w:val="auto"/>
          <w:spacing w:val="9"/>
          <w:sz w:val="20"/>
          <w:szCs w:val="20"/>
          <w:highlight w:val="none"/>
        </w:rPr>
        <w:t>经办机构出具的供应商为项目实施人员交纳的响应文</w:t>
      </w:r>
      <w:r>
        <w:rPr>
          <w:color w:val="auto"/>
          <w:sz w:val="20"/>
          <w:szCs w:val="20"/>
          <w:highlight w:val="none"/>
        </w:rPr>
        <w:t xml:space="preserve"> </w:t>
      </w:r>
      <w:r>
        <w:rPr>
          <w:b/>
          <w:bCs/>
          <w:color w:val="auto"/>
          <w:spacing w:val="9"/>
          <w:sz w:val="20"/>
          <w:szCs w:val="20"/>
          <w:highlight w:val="none"/>
        </w:rPr>
        <w:t>件递交截止时间前半年内任意一个月社保证明复印</w:t>
      </w:r>
      <w:r>
        <w:rPr>
          <w:b/>
          <w:bCs/>
          <w:color w:val="auto"/>
          <w:spacing w:val="8"/>
          <w:sz w:val="20"/>
          <w:szCs w:val="20"/>
          <w:highlight w:val="none"/>
        </w:rPr>
        <w:t>件，</w:t>
      </w:r>
      <w:r>
        <w:rPr>
          <w:color w:val="auto"/>
          <w:spacing w:val="8"/>
          <w:sz w:val="20"/>
          <w:szCs w:val="20"/>
          <w:highlight w:val="none"/>
        </w:rPr>
        <w:t>除供应商为以下三种情形的：</w:t>
      </w:r>
    </w:p>
    <w:p w14:paraId="6B90D6CD">
      <w:pPr>
        <w:pStyle w:val="2"/>
        <w:spacing w:before="33" w:line="330" w:lineRule="auto"/>
        <w:ind w:firstLine="420"/>
        <w:rPr>
          <w:color w:val="auto"/>
          <w:sz w:val="20"/>
          <w:szCs w:val="20"/>
          <w:highlight w:val="none"/>
        </w:rPr>
      </w:pPr>
      <w:r>
        <w:rPr>
          <w:color w:val="auto"/>
          <w:spacing w:val="8"/>
          <w:sz w:val="20"/>
          <w:szCs w:val="20"/>
          <w:highlight w:val="none"/>
        </w:rPr>
        <w:t>①如供应商为</w:t>
      </w:r>
      <w:r>
        <w:rPr>
          <w:rFonts w:hint="eastAsia"/>
          <w:color w:val="auto"/>
          <w:spacing w:val="8"/>
          <w:sz w:val="20"/>
          <w:szCs w:val="20"/>
          <w:highlight w:val="none"/>
          <w:lang w:eastAsia="zh-CN"/>
        </w:rPr>
        <w:t>截标时间前60日以内成立的公司，可以</w:t>
      </w:r>
      <w:r>
        <w:rPr>
          <w:color w:val="auto"/>
          <w:spacing w:val="8"/>
          <w:sz w:val="20"/>
          <w:szCs w:val="20"/>
          <w:highlight w:val="none"/>
        </w:rPr>
        <w:t>提供供</w:t>
      </w:r>
      <w:r>
        <w:rPr>
          <w:color w:val="auto"/>
          <w:spacing w:val="7"/>
          <w:sz w:val="20"/>
          <w:szCs w:val="20"/>
          <w:highlight w:val="none"/>
        </w:rPr>
        <w:t>应商与委托代理人签订的劳动合同复印件</w:t>
      </w:r>
      <w:r>
        <w:rPr>
          <w:color w:val="auto"/>
          <w:sz w:val="20"/>
          <w:szCs w:val="20"/>
          <w:highlight w:val="none"/>
        </w:rPr>
        <w:t xml:space="preserve"> </w:t>
      </w:r>
      <w:r>
        <w:rPr>
          <w:color w:val="auto"/>
          <w:spacing w:val="8"/>
          <w:sz w:val="20"/>
          <w:szCs w:val="20"/>
          <w:highlight w:val="none"/>
        </w:rPr>
        <w:t>代替社保证明复印件；</w:t>
      </w:r>
    </w:p>
    <w:p w14:paraId="3EADC686">
      <w:pPr>
        <w:pStyle w:val="2"/>
        <w:spacing w:before="220" w:line="330" w:lineRule="auto"/>
        <w:ind w:left="9" w:firstLine="409"/>
        <w:rPr>
          <w:color w:val="auto"/>
          <w:sz w:val="20"/>
          <w:szCs w:val="20"/>
          <w:highlight w:val="none"/>
        </w:rPr>
      </w:pPr>
      <w:r>
        <w:rPr>
          <w:color w:val="auto"/>
          <w:spacing w:val="12"/>
          <w:sz w:val="20"/>
          <w:szCs w:val="20"/>
          <w:highlight w:val="none"/>
        </w:rPr>
        <w:t>②如供应商为事业单位，可以提供事业单位机构编制管理证复印件或事业</w:t>
      </w:r>
      <w:r>
        <w:rPr>
          <w:color w:val="auto"/>
          <w:spacing w:val="11"/>
          <w:sz w:val="20"/>
          <w:szCs w:val="20"/>
          <w:highlight w:val="none"/>
        </w:rPr>
        <w:t>单位机构为其发放工资的工</w:t>
      </w:r>
      <w:r>
        <w:rPr>
          <w:color w:val="auto"/>
          <w:sz w:val="20"/>
          <w:szCs w:val="20"/>
          <w:highlight w:val="none"/>
        </w:rPr>
        <w:t xml:space="preserve"> </w:t>
      </w:r>
      <w:r>
        <w:rPr>
          <w:color w:val="auto"/>
          <w:spacing w:val="8"/>
          <w:sz w:val="20"/>
          <w:szCs w:val="20"/>
          <w:highlight w:val="none"/>
        </w:rPr>
        <w:t>资条复印件代替社保证明复印件；</w:t>
      </w:r>
    </w:p>
    <w:p w14:paraId="2AAE0EAB">
      <w:pPr>
        <w:pStyle w:val="2"/>
        <w:spacing w:before="221" w:line="330" w:lineRule="auto"/>
        <w:ind w:left="5" w:firstLine="413"/>
        <w:rPr>
          <w:color w:val="auto"/>
          <w:sz w:val="20"/>
          <w:szCs w:val="20"/>
          <w:highlight w:val="none"/>
        </w:rPr>
      </w:pPr>
      <w:r>
        <w:rPr>
          <w:color w:val="auto"/>
          <w:spacing w:val="12"/>
          <w:sz w:val="20"/>
          <w:szCs w:val="20"/>
          <w:highlight w:val="none"/>
        </w:rPr>
        <w:t>③如委托代理人为免缴纳社保人员，提供免缴纳社保的证明材料复印件及</w:t>
      </w:r>
      <w:r>
        <w:rPr>
          <w:color w:val="auto"/>
          <w:spacing w:val="11"/>
          <w:sz w:val="20"/>
          <w:szCs w:val="20"/>
          <w:highlight w:val="none"/>
        </w:rPr>
        <w:t>供应商与委托代理人签订的</w:t>
      </w:r>
      <w:r>
        <w:rPr>
          <w:color w:val="auto"/>
          <w:sz w:val="20"/>
          <w:szCs w:val="20"/>
          <w:highlight w:val="none"/>
        </w:rPr>
        <w:t xml:space="preserve"> </w:t>
      </w:r>
      <w:r>
        <w:rPr>
          <w:color w:val="auto"/>
          <w:spacing w:val="10"/>
          <w:sz w:val="20"/>
          <w:szCs w:val="20"/>
          <w:highlight w:val="none"/>
        </w:rPr>
        <w:t>劳动合同复印件代替社保证明复印件。</w:t>
      </w:r>
      <w:r>
        <w:rPr>
          <w:color w:val="auto"/>
          <w:spacing w:val="-6"/>
          <w:sz w:val="20"/>
          <w:szCs w:val="20"/>
          <w:highlight w:val="none"/>
        </w:rPr>
        <w:t>）；</w:t>
      </w:r>
    </w:p>
    <w:p w14:paraId="1818BAF0">
      <w:pPr>
        <w:pStyle w:val="2"/>
        <w:spacing w:before="220" w:line="228" w:lineRule="auto"/>
        <w:ind w:left="420"/>
        <w:rPr>
          <w:color w:val="auto"/>
          <w:sz w:val="20"/>
          <w:szCs w:val="20"/>
          <w:highlight w:val="none"/>
        </w:rPr>
      </w:pPr>
      <w:r>
        <w:rPr>
          <w:color w:val="auto"/>
          <w:spacing w:val="10"/>
          <w:sz w:val="20"/>
          <w:szCs w:val="20"/>
          <w:highlight w:val="none"/>
        </w:rPr>
        <w:t>4.担任本工程的项目经理简历表（应附相关证书、身份证复印件</w:t>
      </w:r>
      <w:r>
        <w:rPr>
          <w:color w:val="auto"/>
          <w:spacing w:val="-3"/>
          <w:sz w:val="20"/>
          <w:szCs w:val="20"/>
          <w:highlight w:val="none"/>
        </w:rPr>
        <w:t>）</w:t>
      </w:r>
      <w:r>
        <w:rPr>
          <w:b/>
          <w:bCs/>
          <w:color w:val="auto"/>
          <w:spacing w:val="-3"/>
          <w:sz w:val="20"/>
          <w:szCs w:val="20"/>
          <w:highlight w:val="none"/>
        </w:rPr>
        <w:t>（</w:t>
      </w:r>
      <w:r>
        <w:rPr>
          <w:b/>
          <w:bCs/>
          <w:color w:val="auto"/>
          <w:spacing w:val="10"/>
          <w:sz w:val="20"/>
          <w:szCs w:val="20"/>
          <w:highlight w:val="none"/>
        </w:rPr>
        <w:t>必须提供</w:t>
      </w:r>
      <w:r>
        <w:rPr>
          <w:b/>
          <w:bCs/>
          <w:color w:val="auto"/>
          <w:spacing w:val="-3"/>
          <w:sz w:val="20"/>
          <w:szCs w:val="20"/>
          <w:highlight w:val="none"/>
        </w:rPr>
        <w:t>）</w:t>
      </w:r>
      <w:r>
        <w:rPr>
          <w:color w:val="auto"/>
          <w:spacing w:val="-3"/>
          <w:sz w:val="20"/>
          <w:szCs w:val="20"/>
          <w:highlight w:val="none"/>
        </w:rPr>
        <w:t>；</w:t>
      </w:r>
    </w:p>
    <w:p w14:paraId="39E6A429">
      <w:pPr>
        <w:pStyle w:val="2"/>
        <w:spacing w:before="221" w:line="228" w:lineRule="auto"/>
        <w:ind w:left="425"/>
        <w:rPr>
          <w:color w:val="auto"/>
          <w:sz w:val="20"/>
          <w:szCs w:val="20"/>
          <w:highlight w:val="none"/>
        </w:rPr>
      </w:pPr>
      <w:r>
        <w:rPr>
          <w:color w:val="auto"/>
          <w:spacing w:val="7"/>
          <w:sz w:val="20"/>
          <w:szCs w:val="20"/>
          <w:highlight w:val="none"/>
        </w:rPr>
        <w:t>5.施工组织设计方案</w:t>
      </w:r>
      <w:r>
        <w:rPr>
          <w:b/>
          <w:bCs/>
          <w:color w:val="auto"/>
          <w:spacing w:val="7"/>
          <w:sz w:val="20"/>
          <w:szCs w:val="20"/>
          <w:highlight w:val="none"/>
        </w:rPr>
        <w:t>（必须提供</w:t>
      </w:r>
      <w:r>
        <w:rPr>
          <w:b/>
          <w:bCs/>
          <w:color w:val="auto"/>
          <w:spacing w:val="4"/>
          <w:sz w:val="20"/>
          <w:szCs w:val="20"/>
          <w:highlight w:val="none"/>
        </w:rPr>
        <w:t>）</w:t>
      </w:r>
      <w:r>
        <w:rPr>
          <w:color w:val="auto"/>
          <w:spacing w:val="4"/>
          <w:sz w:val="20"/>
          <w:szCs w:val="20"/>
          <w:highlight w:val="none"/>
        </w:rPr>
        <w:t>；</w:t>
      </w:r>
    </w:p>
    <w:p w14:paraId="3A4F29C0">
      <w:pPr>
        <w:pStyle w:val="2"/>
        <w:spacing w:before="221" w:line="228" w:lineRule="auto"/>
        <w:ind w:left="422"/>
        <w:rPr>
          <w:color w:val="auto"/>
          <w:sz w:val="20"/>
          <w:szCs w:val="20"/>
          <w:highlight w:val="none"/>
        </w:rPr>
      </w:pPr>
      <w:r>
        <w:rPr>
          <w:color w:val="auto"/>
          <w:spacing w:val="8"/>
          <w:sz w:val="20"/>
          <w:szCs w:val="20"/>
          <w:highlight w:val="none"/>
        </w:rPr>
        <w:t>6.工程完工服务承诺书</w:t>
      </w:r>
      <w:r>
        <w:rPr>
          <w:b/>
          <w:bCs/>
          <w:color w:val="auto"/>
          <w:spacing w:val="8"/>
          <w:sz w:val="20"/>
          <w:szCs w:val="20"/>
          <w:highlight w:val="none"/>
        </w:rPr>
        <w:t>（必须提供</w:t>
      </w:r>
      <w:r>
        <w:rPr>
          <w:b/>
          <w:bCs/>
          <w:color w:val="auto"/>
          <w:spacing w:val="-1"/>
          <w:sz w:val="20"/>
          <w:szCs w:val="20"/>
          <w:highlight w:val="none"/>
        </w:rPr>
        <w:t>）</w:t>
      </w:r>
      <w:r>
        <w:rPr>
          <w:color w:val="auto"/>
          <w:spacing w:val="-1"/>
          <w:sz w:val="20"/>
          <w:szCs w:val="20"/>
          <w:highlight w:val="none"/>
        </w:rPr>
        <w:t>；</w:t>
      </w:r>
    </w:p>
    <w:p w14:paraId="3CFE1C3A">
      <w:pPr>
        <w:pStyle w:val="2"/>
        <w:spacing w:before="221" w:line="417" w:lineRule="auto"/>
        <w:ind w:left="421" w:right="4333" w:firstLine="4"/>
        <w:rPr>
          <w:color w:val="auto"/>
          <w:sz w:val="20"/>
          <w:szCs w:val="20"/>
          <w:highlight w:val="none"/>
        </w:rPr>
      </w:pPr>
      <w:r>
        <w:rPr>
          <w:color w:val="auto"/>
          <w:spacing w:val="8"/>
          <w:sz w:val="20"/>
          <w:szCs w:val="20"/>
          <w:highlight w:val="none"/>
        </w:rPr>
        <w:t>7.农民工工资保障金交纳与使用承诺书</w:t>
      </w:r>
      <w:r>
        <w:rPr>
          <w:b/>
          <w:bCs/>
          <w:color w:val="auto"/>
          <w:spacing w:val="8"/>
          <w:sz w:val="20"/>
          <w:szCs w:val="20"/>
          <w:highlight w:val="none"/>
        </w:rPr>
        <w:t>（必须提供</w:t>
      </w:r>
      <w:r>
        <w:rPr>
          <w:b/>
          <w:bCs/>
          <w:color w:val="auto"/>
          <w:spacing w:val="-11"/>
          <w:sz w:val="20"/>
          <w:szCs w:val="20"/>
          <w:highlight w:val="none"/>
        </w:rPr>
        <w:t>）</w:t>
      </w:r>
      <w:r>
        <w:rPr>
          <w:color w:val="auto"/>
          <w:spacing w:val="-11"/>
          <w:sz w:val="20"/>
          <w:szCs w:val="20"/>
          <w:highlight w:val="none"/>
        </w:rPr>
        <w:t>；</w:t>
      </w:r>
      <w:r>
        <w:rPr>
          <w:color w:val="auto"/>
          <w:spacing w:val="1"/>
          <w:sz w:val="20"/>
          <w:szCs w:val="20"/>
          <w:highlight w:val="none"/>
        </w:rPr>
        <w:t xml:space="preserve"> </w:t>
      </w:r>
      <w:r>
        <w:rPr>
          <w:color w:val="auto"/>
          <w:spacing w:val="7"/>
          <w:sz w:val="20"/>
          <w:szCs w:val="20"/>
          <w:highlight w:val="none"/>
        </w:rPr>
        <w:t>8.城乡清洁工程渣土清运承诺书</w:t>
      </w:r>
      <w:r>
        <w:rPr>
          <w:b/>
          <w:bCs/>
          <w:color w:val="auto"/>
          <w:spacing w:val="7"/>
          <w:sz w:val="20"/>
          <w:szCs w:val="20"/>
          <w:highlight w:val="none"/>
        </w:rPr>
        <w:t>（必须提供）</w:t>
      </w:r>
      <w:r>
        <w:rPr>
          <w:color w:val="auto"/>
          <w:spacing w:val="7"/>
          <w:sz w:val="20"/>
          <w:szCs w:val="20"/>
          <w:highlight w:val="none"/>
        </w:rPr>
        <w:t>。</w:t>
      </w:r>
    </w:p>
    <w:p w14:paraId="40C2C9A3">
      <w:pPr>
        <w:spacing w:line="417" w:lineRule="auto"/>
        <w:rPr>
          <w:color w:val="auto"/>
          <w:sz w:val="20"/>
          <w:szCs w:val="20"/>
          <w:highlight w:val="none"/>
        </w:rPr>
        <w:sectPr>
          <w:footerReference r:id="rId85" w:type="default"/>
          <w:pgSz w:w="11906" w:h="16839"/>
          <w:pgMar w:top="400" w:right="1081" w:bottom="1151" w:left="1087" w:header="0" w:footer="989" w:gutter="0"/>
          <w:pgNumType w:fmt="decimal"/>
          <w:cols w:space="720" w:num="1"/>
        </w:sectPr>
      </w:pPr>
    </w:p>
    <w:p w14:paraId="5440D7A8">
      <w:pPr>
        <w:spacing w:line="278" w:lineRule="auto"/>
        <w:rPr>
          <w:rFonts w:ascii="Arial"/>
          <w:color w:val="auto"/>
          <w:sz w:val="21"/>
          <w:highlight w:val="none"/>
        </w:rPr>
      </w:pPr>
    </w:p>
    <w:p w14:paraId="3AE2A6EE">
      <w:pPr>
        <w:spacing w:line="278" w:lineRule="auto"/>
        <w:rPr>
          <w:rFonts w:ascii="Arial"/>
          <w:color w:val="auto"/>
          <w:sz w:val="21"/>
          <w:highlight w:val="none"/>
        </w:rPr>
      </w:pPr>
    </w:p>
    <w:p w14:paraId="1403C269">
      <w:pPr>
        <w:spacing w:line="279" w:lineRule="auto"/>
        <w:rPr>
          <w:rFonts w:ascii="Arial"/>
          <w:color w:val="auto"/>
          <w:sz w:val="21"/>
          <w:highlight w:val="none"/>
        </w:rPr>
      </w:pPr>
    </w:p>
    <w:p w14:paraId="0A61531B">
      <w:pPr>
        <w:spacing w:line="279" w:lineRule="auto"/>
        <w:rPr>
          <w:rFonts w:ascii="Arial"/>
          <w:color w:val="auto"/>
          <w:sz w:val="21"/>
          <w:highlight w:val="none"/>
        </w:rPr>
      </w:pPr>
    </w:p>
    <w:p w14:paraId="6C7D0229">
      <w:pPr>
        <w:pStyle w:val="2"/>
        <w:spacing w:before="91" w:line="220" w:lineRule="auto"/>
        <w:ind w:left="31"/>
        <w:rPr>
          <w:color w:val="auto"/>
          <w:sz w:val="28"/>
          <w:szCs w:val="28"/>
          <w:highlight w:val="none"/>
        </w:rPr>
      </w:pPr>
      <w:r>
        <w:rPr>
          <w:b/>
          <w:bCs/>
          <w:color w:val="auto"/>
          <w:spacing w:val="-2"/>
          <w:sz w:val="28"/>
          <w:szCs w:val="28"/>
          <w:highlight w:val="none"/>
        </w:rPr>
        <w:t>1.响应函（格式见附件</w:t>
      </w:r>
      <w:r>
        <w:rPr>
          <w:b/>
          <w:bCs/>
          <w:color w:val="auto"/>
          <w:spacing w:val="-18"/>
          <w:sz w:val="28"/>
          <w:szCs w:val="28"/>
          <w:highlight w:val="none"/>
        </w:rPr>
        <w:t>）（</w:t>
      </w:r>
      <w:r>
        <w:rPr>
          <w:b/>
          <w:bCs/>
          <w:color w:val="auto"/>
          <w:spacing w:val="-2"/>
          <w:sz w:val="28"/>
          <w:szCs w:val="28"/>
          <w:highlight w:val="none"/>
        </w:rPr>
        <w:t>必须提供）</w:t>
      </w:r>
    </w:p>
    <w:p w14:paraId="7AFAD8AA">
      <w:pPr>
        <w:pStyle w:val="2"/>
        <w:spacing w:before="271" w:line="225" w:lineRule="auto"/>
        <w:ind w:left="37"/>
        <w:rPr>
          <w:color w:val="auto"/>
          <w:sz w:val="31"/>
          <w:szCs w:val="31"/>
          <w:highlight w:val="none"/>
        </w:rPr>
      </w:pPr>
      <w:r>
        <w:rPr>
          <w:b/>
          <w:bCs/>
          <w:color w:val="auto"/>
          <w:spacing w:val="-9"/>
          <w:sz w:val="31"/>
          <w:szCs w:val="31"/>
          <w:highlight w:val="none"/>
        </w:rPr>
        <w:t>附件：</w:t>
      </w:r>
    </w:p>
    <w:p w14:paraId="36BF90BE">
      <w:pPr>
        <w:pStyle w:val="2"/>
        <w:spacing w:before="247" w:line="225" w:lineRule="auto"/>
        <w:ind w:left="3856"/>
        <w:rPr>
          <w:color w:val="auto"/>
          <w:sz w:val="31"/>
          <w:szCs w:val="31"/>
          <w:highlight w:val="none"/>
        </w:rPr>
      </w:pPr>
      <w:r>
        <w:rPr>
          <w:b/>
          <w:bCs/>
          <w:color w:val="auto"/>
          <w:spacing w:val="-7"/>
          <w:sz w:val="31"/>
          <w:szCs w:val="31"/>
          <w:highlight w:val="none"/>
        </w:rPr>
        <w:t>响</w:t>
      </w:r>
      <w:r>
        <w:rPr>
          <w:color w:val="auto"/>
          <w:spacing w:val="22"/>
          <w:sz w:val="31"/>
          <w:szCs w:val="31"/>
          <w:highlight w:val="none"/>
        </w:rPr>
        <w:t xml:space="preserve"> </w:t>
      </w:r>
      <w:r>
        <w:rPr>
          <w:b/>
          <w:bCs/>
          <w:color w:val="auto"/>
          <w:spacing w:val="-7"/>
          <w:sz w:val="31"/>
          <w:szCs w:val="31"/>
          <w:highlight w:val="none"/>
        </w:rPr>
        <w:t>应</w:t>
      </w:r>
      <w:r>
        <w:rPr>
          <w:color w:val="auto"/>
          <w:spacing w:val="42"/>
          <w:sz w:val="31"/>
          <w:szCs w:val="31"/>
          <w:highlight w:val="none"/>
        </w:rPr>
        <w:t xml:space="preserve"> </w:t>
      </w:r>
      <w:r>
        <w:rPr>
          <w:b/>
          <w:bCs/>
          <w:color w:val="auto"/>
          <w:spacing w:val="-7"/>
          <w:sz w:val="31"/>
          <w:szCs w:val="31"/>
          <w:highlight w:val="none"/>
        </w:rPr>
        <w:t>函</w:t>
      </w:r>
      <w:r>
        <w:rPr>
          <w:color w:val="auto"/>
          <w:spacing w:val="-7"/>
          <w:sz w:val="31"/>
          <w:szCs w:val="31"/>
          <w:highlight w:val="none"/>
        </w:rPr>
        <w:t xml:space="preserve"> </w:t>
      </w:r>
      <w:r>
        <w:rPr>
          <w:b/>
          <w:bCs/>
          <w:color w:val="auto"/>
          <w:spacing w:val="-7"/>
          <w:sz w:val="31"/>
          <w:szCs w:val="31"/>
          <w:highlight w:val="none"/>
        </w:rPr>
        <w:t>（格</w:t>
      </w:r>
      <w:r>
        <w:rPr>
          <w:color w:val="auto"/>
          <w:spacing w:val="24"/>
          <w:sz w:val="31"/>
          <w:szCs w:val="31"/>
          <w:highlight w:val="none"/>
        </w:rPr>
        <w:t xml:space="preserve"> </w:t>
      </w:r>
      <w:r>
        <w:rPr>
          <w:b/>
          <w:bCs/>
          <w:color w:val="auto"/>
          <w:spacing w:val="-7"/>
          <w:sz w:val="31"/>
          <w:szCs w:val="31"/>
          <w:highlight w:val="none"/>
        </w:rPr>
        <w:t>式）</w:t>
      </w:r>
    </w:p>
    <w:p w14:paraId="69A48585">
      <w:pPr>
        <w:pStyle w:val="2"/>
        <w:tabs>
          <w:tab w:val="left" w:pos="118"/>
        </w:tabs>
        <w:spacing w:before="219" w:line="422" w:lineRule="auto"/>
        <w:ind w:firstLine="428"/>
        <w:jc w:val="both"/>
        <w:rPr>
          <w:color w:val="auto"/>
          <w:sz w:val="20"/>
          <w:szCs w:val="20"/>
          <w:highlight w:val="none"/>
        </w:rPr>
      </w:pPr>
      <w:r>
        <w:rPr>
          <w:color w:val="auto"/>
          <w:spacing w:val="3"/>
          <w:sz w:val="20"/>
          <w:szCs w:val="20"/>
          <w:highlight w:val="none"/>
        </w:rPr>
        <w:t>致</w:t>
      </w:r>
      <w:r>
        <w:rPr>
          <w:color w:val="auto"/>
          <w:spacing w:val="-69"/>
          <w:sz w:val="20"/>
          <w:szCs w:val="20"/>
          <w:highlight w:val="none"/>
        </w:rPr>
        <w:t xml:space="preserve"> </w:t>
      </w:r>
      <w:r>
        <w:rPr>
          <w:color w:val="auto"/>
          <w:spacing w:val="-74"/>
          <w:sz w:val="20"/>
          <w:szCs w:val="20"/>
          <w:highlight w:val="none"/>
          <w:u w:val="single" w:color="auto"/>
        </w:rPr>
        <w:t xml:space="preserve"> </w:t>
      </w:r>
      <w:r>
        <w:rPr>
          <w:color w:val="auto"/>
          <w:spacing w:val="3"/>
          <w:sz w:val="20"/>
          <w:szCs w:val="20"/>
          <w:highlight w:val="none"/>
          <w:u w:val="single" w:color="auto"/>
        </w:rPr>
        <w:t>：</w:t>
      </w:r>
      <w:r>
        <w:rPr>
          <w:color w:val="auto"/>
          <w:spacing w:val="-54"/>
          <w:sz w:val="20"/>
          <w:szCs w:val="20"/>
          <w:highlight w:val="none"/>
          <w:u w:val="single" w:color="auto"/>
        </w:rPr>
        <w:t xml:space="preserve"> </w:t>
      </w:r>
      <w:r>
        <w:rPr>
          <w:rFonts w:hint="eastAsia"/>
          <w:color w:val="auto"/>
          <w:spacing w:val="3"/>
          <w:sz w:val="20"/>
          <w:szCs w:val="20"/>
          <w:highlight w:val="none"/>
          <w:u w:val="single" w:color="auto"/>
          <w:lang w:eastAsia="zh-CN"/>
        </w:rPr>
        <w:t>欧邦工程管理集团有限公司</w:t>
      </w:r>
      <w:r>
        <w:rPr>
          <w:color w:val="auto"/>
          <w:spacing w:val="3"/>
          <w:sz w:val="20"/>
          <w:szCs w:val="20"/>
          <w:highlight w:val="none"/>
        </w:rPr>
        <w:t>根据</w:t>
      </w:r>
      <w:r>
        <w:rPr>
          <w:color w:val="auto"/>
          <w:spacing w:val="-58"/>
          <w:sz w:val="20"/>
          <w:szCs w:val="20"/>
          <w:highlight w:val="none"/>
        </w:rPr>
        <w:t xml:space="preserve"> </w:t>
      </w:r>
      <w:r>
        <w:rPr>
          <w:color w:val="auto"/>
          <w:spacing w:val="3"/>
          <w:sz w:val="20"/>
          <w:szCs w:val="20"/>
          <w:highlight w:val="none"/>
        </w:rPr>
        <w:t>贵方</w:t>
      </w:r>
      <w:r>
        <w:rPr>
          <w:color w:val="auto"/>
          <w:spacing w:val="-70"/>
          <w:sz w:val="20"/>
          <w:szCs w:val="20"/>
          <w:highlight w:val="none"/>
        </w:rPr>
        <w:t xml:space="preserve"> </w:t>
      </w:r>
      <w:r>
        <w:rPr>
          <w:color w:val="auto"/>
          <w:spacing w:val="5"/>
          <w:sz w:val="20"/>
          <w:szCs w:val="20"/>
          <w:highlight w:val="none"/>
          <w:u w:val="single" w:color="auto"/>
        </w:rPr>
        <w:t xml:space="preserve">         </w:t>
      </w:r>
      <w:r>
        <w:rPr>
          <w:color w:val="auto"/>
          <w:spacing w:val="-84"/>
          <w:sz w:val="20"/>
          <w:szCs w:val="20"/>
          <w:highlight w:val="none"/>
        </w:rPr>
        <w:t xml:space="preserve"> </w:t>
      </w:r>
      <w:r>
        <w:rPr>
          <w:color w:val="auto"/>
          <w:spacing w:val="3"/>
          <w:sz w:val="20"/>
          <w:szCs w:val="20"/>
          <w:highlight w:val="none"/>
        </w:rPr>
        <w:t>项</w:t>
      </w:r>
      <w:r>
        <w:rPr>
          <w:color w:val="auto"/>
          <w:spacing w:val="-21"/>
          <w:sz w:val="20"/>
          <w:szCs w:val="20"/>
          <w:highlight w:val="none"/>
        </w:rPr>
        <w:t xml:space="preserve"> </w:t>
      </w:r>
      <w:r>
        <w:rPr>
          <w:color w:val="auto"/>
          <w:spacing w:val="3"/>
          <w:sz w:val="20"/>
          <w:szCs w:val="20"/>
          <w:highlight w:val="none"/>
        </w:rPr>
        <w:t>目</w:t>
      </w:r>
      <w:r>
        <w:rPr>
          <w:color w:val="auto"/>
          <w:spacing w:val="-59"/>
          <w:sz w:val="20"/>
          <w:szCs w:val="20"/>
          <w:highlight w:val="none"/>
        </w:rPr>
        <w:t xml:space="preserve"> </w:t>
      </w:r>
      <w:r>
        <w:rPr>
          <w:color w:val="auto"/>
          <w:spacing w:val="3"/>
          <w:sz w:val="20"/>
          <w:szCs w:val="20"/>
          <w:highlight w:val="none"/>
        </w:rPr>
        <w:t>竞</w:t>
      </w:r>
      <w:r>
        <w:rPr>
          <w:color w:val="auto"/>
          <w:spacing w:val="-56"/>
          <w:sz w:val="20"/>
          <w:szCs w:val="20"/>
          <w:highlight w:val="none"/>
        </w:rPr>
        <w:t xml:space="preserve"> </w:t>
      </w:r>
      <w:r>
        <w:rPr>
          <w:color w:val="auto"/>
          <w:spacing w:val="3"/>
          <w:sz w:val="20"/>
          <w:szCs w:val="20"/>
          <w:highlight w:val="none"/>
        </w:rPr>
        <w:t>争性</w:t>
      </w:r>
      <w:r>
        <w:rPr>
          <w:color w:val="auto"/>
          <w:spacing w:val="-60"/>
          <w:sz w:val="20"/>
          <w:szCs w:val="20"/>
          <w:highlight w:val="none"/>
        </w:rPr>
        <w:t xml:space="preserve"> </w:t>
      </w:r>
      <w:r>
        <w:rPr>
          <w:color w:val="auto"/>
          <w:spacing w:val="3"/>
          <w:sz w:val="20"/>
          <w:szCs w:val="20"/>
          <w:highlight w:val="none"/>
        </w:rPr>
        <w:t>磋</w:t>
      </w:r>
      <w:r>
        <w:rPr>
          <w:color w:val="auto"/>
          <w:spacing w:val="-56"/>
          <w:sz w:val="20"/>
          <w:szCs w:val="20"/>
          <w:highlight w:val="none"/>
        </w:rPr>
        <w:t xml:space="preserve"> </w:t>
      </w:r>
      <w:r>
        <w:rPr>
          <w:color w:val="auto"/>
          <w:spacing w:val="3"/>
          <w:sz w:val="20"/>
          <w:szCs w:val="20"/>
          <w:highlight w:val="none"/>
        </w:rPr>
        <w:t>商</w:t>
      </w:r>
      <w:r>
        <w:rPr>
          <w:color w:val="auto"/>
          <w:spacing w:val="-60"/>
          <w:sz w:val="20"/>
          <w:szCs w:val="20"/>
          <w:highlight w:val="none"/>
        </w:rPr>
        <w:t xml:space="preserve"> </w:t>
      </w:r>
      <w:r>
        <w:rPr>
          <w:color w:val="auto"/>
          <w:spacing w:val="2"/>
          <w:sz w:val="20"/>
          <w:szCs w:val="20"/>
          <w:highlight w:val="none"/>
        </w:rPr>
        <w:t>文件</w:t>
      </w:r>
      <w:r>
        <w:rPr>
          <w:color w:val="auto"/>
          <w:spacing w:val="-46"/>
          <w:sz w:val="20"/>
          <w:szCs w:val="20"/>
          <w:highlight w:val="none"/>
        </w:rPr>
        <w:t xml:space="preserve"> </w:t>
      </w:r>
      <w:r>
        <w:rPr>
          <w:color w:val="auto"/>
          <w:spacing w:val="2"/>
          <w:sz w:val="20"/>
          <w:szCs w:val="20"/>
          <w:highlight w:val="none"/>
        </w:rPr>
        <w:t>，</w:t>
      </w:r>
      <w:r>
        <w:rPr>
          <w:color w:val="auto"/>
          <w:spacing w:val="-52"/>
          <w:sz w:val="20"/>
          <w:szCs w:val="20"/>
          <w:highlight w:val="none"/>
        </w:rPr>
        <w:t xml:space="preserve"> </w:t>
      </w:r>
      <w:r>
        <w:rPr>
          <w:color w:val="auto"/>
          <w:spacing w:val="2"/>
          <w:sz w:val="20"/>
          <w:szCs w:val="20"/>
          <w:highlight w:val="none"/>
        </w:rPr>
        <w:t>项</w:t>
      </w:r>
      <w:r>
        <w:rPr>
          <w:color w:val="auto"/>
          <w:spacing w:val="-21"/>
          <w:sz w:val="20"/>
          <w:szCs w:val="20"/>
          <w:highlight w:val="none"/>
        </w:rPr>
        <w:t xml:space="preserve"> </w:t>
      </w:r>
      <w:r>
        <w:rPr>
          <w:color w:val="auto"/>
          <w:spacing w:val="2"/>
          <w:sz w:val="20"/>
          <w:szCs w:val="20"/>
          <w:highlight w:val="none"/>
        </w:rPr>
        <w:t>目</w:t>
      </w:r>
      <w:r>
        <w:rPr>
          <w:color w:val="auto"/>
          <w:spacing w:val="-59"/>
          <w:sz w:val="20"/>
          <w:szCs w:val="20"/>
          <w:highlight w:val="none"/>
        </w:rPr>
        <w:t xml:space="preserve"> </w:t>
      </w:r>
      <w:r>
        <w:rPr>
          <w:color w:val="auto"/>
          <w:spacing w:val="2"/>
          <w:sz w:val="20"/>
          <w:szCs w:val="20"/>
          <w:highlight w:val="none"/>
        </w:rPr>
        <w:t>编</w:t>
      </w:r>
      <w:r>
        <w:rPr>
          <w:color w:val="auto"/>
          <w:sz w:val="20"/>
          <w:szCs w:val="20"/>
          <w:highlight w:val="none"/>
        </w:rPr>
        <w:t xml:space="preserve"> </w:t>
      </w:r>
      <w:r>
        <w:rPr>
          <w:color w:val="auto"/>
          <w:spacing w:val="-4"/>
          <w:sz w:val="20"/>
          <w:szCs w:val="20"/>
          <w:highlight w:val="none"/>
        </w:rPr>
        <w:t xml:space="preserve">号 </w:t>
      </w:r>
      <w:r>
        <w:rPr>
          <w:color w:val="auto"/>
          <w:spacing w:val="-12"/>
          <w:sz w:val="20"/>
          <w:szCs w:val="20"/>
          <w:highlight w:val="none"/>
        </w:rPr>
        <w:t>：</w:t>
      </w:r>
      <w:r>
        <w:rPr>
          <w:color w:val="auto"/>
          <w:spacing w:val="-22"/>
          <w:sz w:val="20"/>
          <w:szCs w:val="20"/>
          <w:highlight w:val="none"/>
        </w:rPr>
        <w:t xml:space="preserve"> </w:t>
      </w:r>
      <w:r>
        <w:rPr>
          <w:color w:val="auto"/>
          <w:spacing w:val="4"/>
          <w:sz w:val="20"/>
          <w:szCs w:val="20"/>
          <w:highlight w:val="none"/>
          <w:u w:val="single" w:color="auto"/>
        </w:rPr>
        <w:t xml:space="preserve">                    </w:t>
      </w:r>
      <w:r>
        <w:rPr>
          <w:color w:val="auto"/>
          <w:spacing w:val="-65"/>
          <w:sz w:val="20"/>
          <w:szCs w:val="20"/>
          <w:highlight w:val="none"/>
        </w:rPr>
        <w:t xml:space="preserve"> </w:t>
      </w:r>
      <w:r>
        <w:rPr>
          <w:color w:val="auto"/>
          <w:spacing w:val="-12"/>
          <w:sz w:val="20"/>
          <w:szCs w:val="20"/>
          <w:highlight w:val="none"/>
        </w:rPr>
        <w:t>，</w:t>
      </w:r>
      <w:r>
        <w:rPr>
          <w:color w:val="auto"/>
          <w:spacing w:val="-17"/>
          <w:sz w:val="20"/>
          <w:szCs w:val="20"/>
          <w:highlight w:val="none"/>
        </w:rPr>
        <w:t xml:space="preserve"> </w:t>
      </w:r>
      <w:r>
        <w:rPr>
          <w:color w:val="auto"/>
          <w:spacing w:val="-4"/>
          <w:sz w:val="20"/>
          <w:szCs w:val="20"/>
          <w:highlight w:val="none"/>
        </w:rPr>
        <w:t>签</w:t>
      </w:r>
      <w:r>
        <w:rPr>
          <w:color w:val="auto"/>
          <w:spacing w:val="-19"/>
          <w:sz w:val="20"/>
          <w:szCs w:val="20"/>
          <w:highlight w:val="none"/>
        </w:rPr>
        <w:t xml:space="preserve"> </w:t>
      </w:r>
      <w:r>
        <w:rPr>
          <w:color w:val="auto"/>
          <w:spacing w:val="-4"/>
          <w:sz w:val="20"/>
          <w:szCs w:val="20"/>
          <w:highlight w:val="none"/>
        </w:rPr>
        <w:t>字</w:t>
      </w:r>
      <w:r>
        <w:rPr>
          <w:color w:val="auto"/>
          <w:spacing w:val="-24"/>
          <w:sz w:val="20"/>
          <w:szCs w:val="20"/>
          <w:highlight w:val="none"/>
        </w:rPr>
        <w:t xml:space="preserve"> </w:t>
      </w:r>
      <w:r>
        <w:rPr>
          <w:color w:val="auto"/>
          <w:spacing w:val="-4"/>
          <w:sz w:val="20"/>
          <w:szCs w:val="20"/>
          <w:highlight w:val="none"/>
        </w:rPr>
        <w:t>代</w:t>
      </w:r>
      <w:r>
        <w:rPr>
          <w:color w:val="auto"/>
          <w:spacing w:val="-21"/>
          <w:sz w:val="20"/>
          <w:szCs w:val="20"/>
          <w:highlight w:val="none"/>
        </w:rPr>
        <w:t xml:space="preserve"> </w:t>
      </w:r>
      <w:r>
        <w:rPr>
          <w:color w:val="auto"/>
          <w:spacing w:val="-4"/>
          <w:sz w:val="20"/>
          <w:szCs w:val="20"/>
          <w:highlight w:val="none"/>
        </w:rPr>
        <w:t>表</w:t>
      </w:r>
      <w:r>
        <w:rPr>
          <w:color w:val="auto"/>
          <w:spacing w:val="-28"/>
          <w:sz w:val="20"/>
          <w:szCs w:val="20"/>
          <w:highlight w:val="none"/>
        </w:rPr>
        <w:t xml:space="preserve"> </w:t>
      </w:r>
      <w:r>
        <w:rPr>
          <w:color w:val="auto"/>
          <w:spacing w:val="4"/>
          <w:sz w:val="20"/>
          <w:szCs w:val="20"/>
          <w:highlight w:val="none"/>
          <w:u w:val="single" w:color="auto"/>
        </w:rPr>
        <w:t xml:space="preserve">               </w:t>
      </w:r>
      <w:r>
        <w:rPr>
          <w:color w:val="auto"/>
          <w:spacing w:val="-4"/>
          <w:sz w:val="20"/>
          <w:szCs w:val="20"/>
          <w:highlight w:val="none"/>
        </w:rPr>
        <w:t>（ 姓 名 ） 经</w:t>
      </w:r>
      <w:r>
        <w:rPr>
          <w:color w:val="auto"/>
          <w:spacing w:val="-9"/>
          <w:sz w:val="20"/>
          <w:szCs w:val="20"/>
          <w:highlight w:val="none"/>
        </w:rPr>
        <w:t xml:space="preserve"> </w:t>
      </w:r>
      <w:r>
        <w:rPr>
          <w:color w:val="auto"/>
          <w:spacing w:val="-4"/>
          <w:sz w:val="20"/>
          <w:szCs w:val="20"/>
          <w:highlight w:val="none"/>
        </w:rPr>
        <w:t>正 式</w:t>
      </w:r>
      <w:r>
        <w:rPr>
          <w:color w:val="auto"/>
          <w:spacing w:val="-23"/>
          <w:sz w:val="20"/>
          <w:szCs w:val="20"/>
          <w:highlight w:val="none"/>
        </w:rPr>
        <w:t xml:space="preserve"> </w:t>
      </w:r>
      <w:r>
        <w:rPr>
          <w:color w:val="auto"/>
          <w:spacing w:val="-4"/>
          <w:sz w:val="20"/>
          <w:szCs w:val="20"/>
          <w:highlight w:val="none"/>
        </w:rPr>
        <w:t>授</w:t>
      </w:r>
      <w:r>
        <w:rPr>
          <w:color w:val="auto"/>
          <w:spacing w:val="-21"/>
          <w:sz w:val="20"/>
          <w:szCs w:val="20"/>
          <w:highlight w:val="none"/>
        </w:rPr>
        <w:t xml:space="preserve"> </w:t>
      </w:r>
      <w:r>
        <w:rPr>
          <w:color w:val="auto"/>
          <w:spacing w:val="-4"/>
          <w:sz w:val="20"/>
          <w:szCs w:val="20"/>
          <w:highlight w:val="none"/>
        </w:rPr>
        <w:t>权</w:t>
      </w:r>
      <w:r>
        <w:rPr>
          <w:color w:val="auto"/>
          <w:spacing w:val="-18"/>
          <w:sz w:val="20"/>
          <w:szCs w:val="20"/>
          <w:highlight w:val="none"/>
        </w:rPr>
        <w:t xml:space="preserve"> </w:t>
      </w:r>
      <w:r>
        <w:rPr>
          <w:color w:val="auto"/>
          <w:spacing w:val="-4"/>
          <w:sz w:val="20"/>
          <w:szCs w:val="20"/>
          <w:highlight w:val="none"/>
        </w:rPr>
        <w:t>并</w:t>
      </w:r>
      <w:r>
        <w:rPr>
          <w:color w:val="auto"/>
          <w:spacing w:val="-21"/>
          <w:sz w:val="20"/>
          <w:szCs w:val="20"/>
          <w:highlight w:val="none"/>
        </w:rPr>
        <w:t xml:space="preserve"> </w:t>
      </w:r>
      <w:r>
        <w:rPr>
          <w:color w:val="auto"/>
          <w:spacing w:val="-4"/>
          <w:sz w:val="20"/>
          <w:szCs w:val="20"/>
          <w:highlight w:val="none"/>
        </w:rPr>
        <w:t>代</w:t>
      </w:r>
      <w:r>
        <w:rPr>
          <w:color w:val="auto"/>
          <w:spacing w:val="-23"/>
          <w:sz w:val="20"/>
          <w:szCs w:val="20"/>
          <w:highlight w:val="none"/>
        </w:rPr>
        <w:t xml:space="preserve"> </w:t>
      </w:r>
      <w:r>
        <w:rPr>
          <w:color w:val="auto"/>
          <w:spacing w:val="-4"/>
          <w:sz w:val="20"/>
          <w:szCs w:val="20"/>
          <w:highlight w:val="none"/>
        </w:rPr>
        <w:t>表</w:t>
      </w:r>
      <w:r>
        <w:rPr>
          <w:color w:val="auto"/>
          <w:spacing w:val="-20"/>
          <w:sz w:val="20"/>
          <w:szCs w:val="20"/>
          <w:highlight w:val="none"/>
        </w:rPr>
        <w:t xml:space="preserve"> </w:t>
      </w:r>
      <w:r>
        <w:rPr>
          <w:color w:val="auto"/>
          <w:spacing w:val="-4"/>
          <w:sz w:val="20"/>
          <w:szCs w:val="20"/>
          <w:highlight w:val="none"/>
        </w:rPr>
        <w:t>供</w:t>
      </w:r>
      <w:r>
        <w:rPr>
          <w:color w:val="auto"/>
          <w:spacing w:val="-23"/>
          <w:sz w:val="20"/>
          <w:szCs w:val="20"/>
          <w:highlight w:val="none"/>
        </w:rPr>
        <w:t xml:space="preserve"> </w:t>
      </w:r>
      <w:r>
        <w:rPr>
          <w:color w:val="auto"/>
          <w:spacing w:val="-4"/>
          <w:sz w:val="20"/>
          <w:szCs w:val="20"/>
          <w:highlight w:val="none"/>
        </w:rPr>
        <w:t>应</w:t>
      </w:r>
      <w:r>
        <w:rPr>
          <w:color w:val="auto"/>
          <w:spacing w:val="-15"/>
          <w:sz w:val="20"/>
          <w:szCs w:val="20"/>
          <w:highlight w:val="none"/>
        </w:rPr>
        <w:t xml:space="preserve"> </w:t>
      </w:r>
      <w:r>
        <w:rPr>
          <w:color w:val="auto"/>
          <w:spacing w:val="-4"/>
          <w:sz w:val="20"/>
          <w:szCs w:val="20"/>
          <w:highlight w:val="none"/>
        </w:rPr>
        <w:t>商</w:t>
      </w:r>
      <w:r>
        <w:rPr>
          <w:color w:val="auto"/>
          <w:sz w:val="20"/>
          <w:szCs w:val="20"/>
          <w:highlight w:val="none"/>
        </w:rPr>
        <w:t xml:space="preserve"> </w:t>
      </w:r>
      <w:r>
        <w:rPr>
          <w:color w:val="auto"/>
          <w:sz w:val="20"/>
          <w:szCs w:val="20"/>
          <w:highlight w:val="none"/>
          <w:u w:val="single" w:color="auto"/>
        </w:rPr>
        <w:tab/>
      </w:r>
      <w:r>
        <w:rPr>
          <w:color w:val="auto"/>
          <w:spacing w:val="1"/>
          <w:sz w:val="20"/>
          <w:szCs w:val="20"/>
          <w:highlight w:val="none"/>
          <w:u w:val="single" w:color="auto"/>
        </w:rPr>
        <w:t>（</w:t>
      </w:r>
      <w:r>
        <w:rPr>
          <w:color w:val="auto"/>
          <w:spacing w:val="1"/>
          <w:sz w:val="20"/>
          <w:szCs w:val="20"/>
          <w:highlight w:val="none"/>
        </w:rPr>
        <w:t>供应商单位名称</w:t>
      </w:r>
      <w:r>
        <w:rPr>
          <w:color w:val="auto"/>
          <w:spacing w:val="20"/>
          <w:sz w:val="20"/>
          <w:szCs w:val="20"/>
          <w:highlight w:val="none"/>
        </w:rPr>
        <w:t>），</w:t>
      </w:r>
      <w:r>
        <w:rPr>
          <w:color w:val="auto"/>
          <w:spacing w:val="1"/>
          <w:sz w:val="20"/>
          <w:szCs w:val="20"/>
          <w:highlight w:val="none"/>
        </w:rPr>
        <w:t>提交电子响应文件。</w:t>
      </w:r>
    </w:p>
    <w:p w14:paraId="589C7AE5">
      <w:pPr>
        <w:pStyle w:val="2"/>
        <w:spacing w:before="32" w:line="228" w:lineRule="auto"/>
        <w:ind w:left="427"/>
        <w:rPr>
          <w:color w:val="auto"/>
          <w:sz w:val="20"/>
          <w:szCs w:val="20"/>
          <w:highlight w:val="none"/>
        </w:rPr>
      </w:pPr>
      <w:r>
        <w:rPr>
          <w:color w:val="auto"/>
          <w:spacing w:val="8"/>
          <w:sz w:val="20"/>
          <w:szCs w:val="20"/>
          <w:highlight w:val="none"/>
        </w:rPr>
        <w:t>据此函，签字代表宣布同意如下：</w:t>
      </w:r>
    </w:p>
    <w:p w14:paraId="724745DD">
      <w:pPr>
        <w:pStyle w:val="2"/>
        <w:spacing w:before="221" w:line="227" w:lineRule="auto"/>
        <w:ind w:left="443"/>
        <w:rPr>
          <w:color w:val="auto"/>
          <w:sz w:val="20"/>
          <w:szCs w:val="20"/>
          <w:highlight w:val="none"/>
        </w:rPr>
      </w:pPr>
      <w:r>
        <w:rPr>
          <w:color w:val="auto"/>
          <w:spacing w:val="7"/>
          <w:sz w:val="20"/>
          <w:szCs w:val="20"/>
          <w:highlight w:val="none"/>
        </w:rPr>
        <w:t>1. 按磋商文件采购需求和磋商报价表：</w:t>
      </w:r>
    </w:p>
    <w:p w14:paraId="59798674">
      <w:pPr>
        <w:pStyle w:val="2"/>
        <w:spacing w:before="223" w:line="417" w:lineRule="auto"/>
        <w:ind w:left="7" w:firstLine="422"/>
        <w:rPr>
          <w:color w:val="auto"/>
          <w:sz w:val="20"/>
          <w:szCs w:val="20"/>
          <w:highlight w:val="none"/>
        </w:rPr>
      </w:pPr>
      <w:r>
        <w:rPr>
          <w:color w:val="auto"/>
          <w:spacing w:val="6"/>
          <w:sz w:val="20"/>
          <w:szCs w:val="20"/>
          <w:highlight w:val="none"/>
        </w:rPr>
        <w:t>按采购项目内容和报价表，磋商工程总造价人民币（大写）</w:t>
      </w:r>
      <w:r>
        <w:rPr>
          <w:color w:val="auto"/>
          <w:spacing w:val="6"/>
          <w:sz w:val="20"/>
          <w:szCs w:val="20"/>
          <w:highlight w:val="none"/>
          <w:u w:val="single" w:color="auto"/>
        </w:rPr>
        <w:t xml:space="preserve">                 </w:t>
      </w:r>
      <w:r>
        <w:rPr>
          <w:color w:val="auto"/>
          <w:spacing w:val="-74"/>
          <w:sz w:val="20"/>
          <w:szCs w:val="20"/>
          <w:highlight w:val="none"/>
        </w:rPr>
        <w:t xml:space="preserve"> </w:t>
      </w:r>
      <w:r>
        <w:rPr>
          <w:color w:val="auto"/>
          <w:spacing w:val="6"/>
          <w:sz w:val="20"/>
          <w:szCs w:val="20"/>
          <w:highlight w:val="none"/>
        </w:rPr>
        <w:t>元(￥</w:t>
      </w:r>
      <w:r>
        <w:rPr>
          <w:color w:val="auto"/>
          <w:spacing w:val="-78"/>
          <w:sz w:val="20"/>
          <w:szCs w:val="20"/>
          <w:highlight w:val="none"/>
        </w:rPr>
        <w:t xml:space="preserve"> </w:t>
      </w:r>
      <w:r>
        <w:rPr>
          <w:color w:val="auto"/>
          <w:spacing w:val="6"/>
          <w:sz w:val="20"/>
          <w:szCs w:val="20"/>
          <w:highlight w:val="none"/>
          <w:u w:val="single" w:color="auto"/>
        </w:rPr>
        <w:t xml:space="preserve">          </w:t>
      </w:r>
      <w:r>
        <w:rPr>
          <w:color w:val="auto"/>
          <w:spacing w:val="-89"/>
          <w:sz w:val="20"/>
          <w:szCs w:val="20"/>
          <w:highlight w:val="none"/>
        </w:rPr>
        <w:t xml:space="preserve"> </w:t>
      </w:r>
      <w:r>
        <w:rPr>
          <w:color w:val="auto"/>
          <w:spacing w:val="6"/>
          <w:sz w:val="20"/>
          <w:szCs w:val="20"/>
          <w:highlight w:val="none"/>
        </w:rPr>
        <w:t>)，工</w:t>
      </w:r>
      <w:r>
        <w:rPr>
          <w:color w:val="auto"/>
          <w:sz w:val="20"/>
          <w:szCs w:val="20"/>
          <w:highlight w:val="none"/>
        </w:rPr>
        <w:t xml:space="preserve"> </w:t>
      </w:r>
      <w:r>
        <w:rPr>
          <w:color w:val="auto"/>
          <w:spacing w:val="3"/>
          <w:sz w:val="20"/>
          <w:szCs w:val="20"/>
          <w:highlight w:val="none"/>
        </w:rPr>
        <w:t>程完工期</w:t>
      </w:r>
      <w:r>
        <w:rPr>
          <w:color w:val="auto"/>
          <w:spacing w:val="1"/>
          <w:sz w:val="20"/>
          <w:szCs w:val="20"/>
          <w:highlight w:val="none"/>
        </w:rPr>
        <w:t>：</w:t>
      </w:r>
      <w:r>
        <w:rPr>
          <w:color w:val="auto"/>
          <w:spacing w:val="5"/>
          <w:sz w:val="20"/>
          <w:szCs w:val="20"/>
          <w:highlight w:val="none"/>
          <w:u w:val="single" w:color="auto"/>
        </w:rPr>
        <w:t xml:space="preserve">             </w:t>
      </w:r>
      <w:r>
        <w:rPr>
          <w:color w:val="auto"/>
          <w:spacing w:val="-73"/>
          <w:sz w:val="20"/>
          <w:szCs w:val="20"/>
          <w:highlight w:val="none"/>
        </w:rPr>
        <w:t xml:space="preserve"> </w:t>
      </w:r>
      <w:r>
        <w:rPr>
          <w:color w:val="auto"/>
          <w:spacing w:val="1"/>
          <w:sz w:val="20"/>
          <w:szCs w:val="20"/>
          <w:highlight w:val="none"/>
        </w:rPr>
        <w:t>；</w:t>
      </w:r>
      <w:r>
        <w:rPr>
          <w:color w:val="auto"/>
          <w:spacing w:val="3"/>
          <w:sz w:val="20"/>
          <w:szCs w:val="20"/>
          <w:highlight w:val="none"/>
        </w:rPr>
        <w:t>质量等级</w:t>
      </w:r>
      <w:r>
        <w:rPr>
          <w:color w:val="auto"/>
          <w:spacing w:val="-58"/>
          <w:sz w:val="20"/>
          <w:szCs w:val="20"/>
          <w:highlight w:val="none"/>
        </w:rPr>
        <w:t xml:space="preserve"> </w:t>
      </w:r>
      <w:r>
        <w:rPr>
          <w:color w:val="auto"/>
          <w:spacing w:val="3"/>
          <w:sz w:val="20"/>
          <w:szCs w:val="20"/>
          <w:highlight w:val="none"/>
        </w:rPr>
        <w:t>:</w:t>
      </w:r>
      <w:r>
        <w:rPr>
          <w:color w:val="auto"/>
          <w:spacing w:val="4"/>
          <w:sz w:val="20"/>
          <w:szCs w:val="20"/>
          <w:highlight w:val="none"/>
          <w:u w:val="single" w:color="auto"/>
        </w:rPr>
        <w:t xml:space="preserve">             </w:t>
      </w:r>
      <w:r>
        <w:rPr>
          <w:color w:val="auto"/>
          <w:spacing w:val="3"/>
          <w:sz w:val="20"/>
          <w:szCs w:val="20"/>
          <w:highlight w:val="none"/>
        </w:rPr>
        <w:t xml:space="preserve"> 。</w:t>
      </w:r>
    </w:p>
    <w:p w14:paraId="51AE2E31">
      <w:pPr>
        <w:pStyle w:val="2"/>
        <w:spacing w:before="32" w:line="228" w:lineRule="auto"/>
        <w:ind w:left="430"/>
        <w:rPr>
          <w:color w:val="auto"/>
          <w:sz w:val="20"/>
          <w:szCs w:val="20"/>
          <w:highlight w:val="none"/>
        </w:rPr>
      </w:pPr>
      <w:r>
        <w:rPr>
          <w:color w:val="auto"/>
          <w:spacing w:val="8"/>
          <w:sz w:val="20"/>
          <w:szCs w:val="20"/>
          <w:highlight w:val="none"/>
        </w:rPr>
        <w:t>2.我方承诺已具备磋商文件规定的供应商资格条件。</w:t>
      </w:r>
    </w:p>
    <w:p w14:paraId="03BE0F51">
      <w:pPr>
        <w:pStyle w:val="2"/>
        <w:spacing w:before="222" w:line="417" w:lineRule="auto"/>
        <w:ind w:left="10" w:firstLine="421"/>
        <w:rPr>
          <w:color w:val="auto"/>
          <w:sz w:val="20"/>
          <w:szCs w:val="20"/>
          <w:highlight w:val="none"/>
        </w:rPr>
      </w:pPr>
      <w:r>
        <w:rPr>
          <w:color w:val="auto"/>
          <w:spacing w:val="11"/>
          <w:sz w:val="20"/>
          <w:szCs w:val="20"/>
          <w:highlight w:val="none"/>
        </w:rPr>
        <w:t>3.我方已详细审核磋商文件，包括修改文件（如有的话）和有关附件，将自行承担因对全部磋商文件</w:t>
      </w:r>
      <w:r>
        <w:rPr>
          <w:color w:val="auto"/>
          <w:spacing w:val="15"/>
          <w:sz w:val="20"/>
          <w:szCs w:val="20"/>
          <w:highlight w:val="none"/>
        </w:rPr>
        <w:t xml:space="preserve"> </w:t>
      </w:r>
      <w:r>
        <w:rPr>
          <w:color w:val="auto"/>
          <w:spacing w:val="8"/>
          <w:sz w:val="20"/>
          <w:szCs w:val="20"/>
          <w:highlight w:val="none"/>
        </w:rPr>
        <w:t>理解不正确或误解而产生的相应后果。</w:t>
      </w:r>
    </w:p>
    <w:p w14:paraId="7A2D9405">
      <w:pPr>
        <w:pStyle w:val="2"/>
        <w:spacing w:before="32" w:line="228" w:lineRule="auto"/>
        <w:ind w:left="427"/>
        <w:rPr>
          <w:color w:val="auto"/>
          <w:sz w:val="20"/>
          <w:szCs w:val="20"/>
          <w:highlight w:val="none"/>
        </w:rPr>
      </w:pPr>
      <w:r>
        <w:rPr>
          <w:color w:val="auto"/>
          <w:spacing w:val="7"/>
          <w:sz w:val="20"/>
          <w:szCs w:val="20"/>
          <w:highlight w:val="none"/>
        </w:rPr>
        <w:t>4. 响应文件有效期为响应文件递交截止时间之日起</w:t>
      </w:r>
      <w:r>
        <w:rPr>
          <w:color w:val="auto"/>
          <w:spacing w:val="-22"/>
          <w:sz w:val="20"/>
          <w:szCs w:val="20"/>
          <w:highlight w:val="none"/>
        </w:rPr>
        <w:t xml:space="preserve"> </w:t>
      </w:r>
      <w:r>
        <w:rPr>
          <w:color w:val="auto"/>
          <w:spacing w:val="7"/>
          <w:sz w:val="20"/>
          <w:szCs w:val="20"/>
          <w:highlight w:val="none"/>
        </w:rPr>
        <w:t>90</w:t>
      </w:r>
      <w:r>
        <w:rPr>
          <w:color w:val="auto"/>
          <w:spacing w:val="-34"/>
          <w:sz w:val="20"/>
          <w:szCs w:val="20"/>
          <w:highlight w:val="none"/>
        </w:rPr>
        <w:t xml:space="preserve"> </w:t>
      </w:r>
      <w:r>
        <w:rPr>
          <w:color w:val="auto"/>
          <w:spacing w:val="7"/>
          <w:sz w:val="20"/>
          <w:szCs w:val="20"/>
          <w:highlight w:val="none"/>
        </w:rPr>
        <w:t>天。</w:t>
      </w:r>
    </w:p>
    <w:p w14:paraId="6CBEFC1D">
      <w:pPr>
        <w:pStyle w:val="2"/>
        <w:spacing w:before="221" w:line="229" w:lineRule="auto"/>
        <w:ind w:left="432"/>
        <w:rPr>
          <w:color w:val="auto"/>
          <w:sz w:val="20"/>
          <w:szCs w:val="20"/>
          <w:highlight w:val="none"/>
        </w:rPr>
      </w:pPr>
      <w:r>
        <w:rPr>
          <w:color w:val="auto"/>
          <w:spacing w:val="5"/>
          <w:sz w:val="20"/>
          <w:szCs w:val="20"/>
          <w:highlight w:val="none"/>
        </w:rPr>
        <w:t>5. 如我方成交：</w:t>
      </w:r>
    </w:p>
    <w:p w14:paraId="103D2729">
      <w:pPr>
        <w:pStyle w:val="2"/>
        <w:spacing w:before="219" w:line="228" w:lineRule="auto"/>
        <w:ind w:left="438"/>
        <w:rPr>
          <w:color w:val="auto"/>
          <w:sz w:val="20"/>
          <w:szCs w:val="20"/>
          <w:highlight w:val="none"/>
        </w:rPr>
      </w:pPr>
      <w:r>
        <w:rPr>
          <w:color w:val="auto"/>
          <w:spacing w:val="9"/>
          <w:sz w:val="20"/>
          <w:szCs w:val="20"/>
          <w:highlight w:val="none"/>
        </w:rPr>
        <w:t>（1）我方承诺在收到成交通知书后，在成交通知书规定的期限内与采购人签订合同。</w:t>
      </w:r>
    </w:p>
    <w:p w14:paraId="36E7AE33">
      <w:pPr>
        <w:pStyle w:val="2"/>
        <w:spacing w:before="222" w:line="228" w:lineRule="auto"/>
        <w:ind w:left="438"/>
        <w:rPr>
          <w:color w:val="auto"/>
          <w:sz w:val="20"/>
          <w:szCs w:val="20"/>
          <w:highlight w:val="none"/>
        </w:rPr>
      </w:pPr>
      <w:r>
        <w:rPr>
          <w:color w:val="auto"/>
          <w:spacing w:val="8"/>
          <w:sz w:val="20"/>
          <w:szCs w:val="20"/>
          <w:highlight w:val="none"/>
        </w:rPr>
        <w:t>（2）我方承诺按照磋商文件规定递交履约担保。</w:t>
      </w:r>
    </w:p>
    <w:p w14:paraId="727ECF9C">
      <w:pPr>
        <w:pStyle w:val="2"/>
        <w:spacing w:before="221" w:line="330" w:lineRule="auto"/>
        <w:ind w:left="8" w:firstLine="429"/>
        <w:rPr>
          <w:color w:val="auto"/>
          <w:sz w:val="20"/>
          <w:szCs w:val="20"/>
          <w:highlight w:val="none"/>
        </w:rPr>
      </w:pPr>
      <w:r>
        <w:rPr>
          <w:color w:val="auto"/>
          <w:spacing w:val="9"/>
          <w:sz w:val="20"/>
          <w:szCs w:val="20"/>
          <w:highlight w:val="none"/>
        </w:rPr>
        <w:t>（3）我方承诺本响应文件至本项目合同履行完毕止均保持有效，按磋商文件及政府采购法律、法规的</w:t>
      </w:r>
      <w:r>
        <w:rPr>
          <w:color w:val="auto"/>
          <w:sz w:val="20"/>
          <w:szCs w:val="20"/>
          <w:highlight w:val="none"/>
        </w:rPr>
        <w:t xml:space="preserve"> </w:t>
      </w:r>
      <w:r>
        <w:rPr>
          <w:color w:val="auto"/>
          <w:spacing w:val="8"/>
          <w:sz w:val="20"/>
          <w:szCs w:val="20"/>
          <w:highlight w:val="none"/>
        </w:rPr>
        <w:t>规定履行合同责任和义务。</w:t>
      </w:r>
    </w:p>
    <w:p w14:paraId="7FB313CA">
      <w:pPr>
        <w:pStyle w:val="2"/>
        <w:spacing w:before="220" w:line="228" w:lineRule="auto"/>
        <w:ind w:left="432"/>
        <w:rPr>
          <w:color w:val="auto"/>
          <w:sz w:val="20"/>
          <w:szCs w:val="20"/>
          <w:highlight w:val="none"/>
        </w:rPr>
      </w:pPr>
      <w:r>
        <w:rPr>
          <w:color w:val="auto"/>
          <w:spacing w:val="8"/>
          <w:sz w:val="20"/>
          <w:szCs w:val="20"/>
          <w:highlight w:val="none"/>
        </w:rPr>
        <w:t>与本项目有关的正式通讯地址为：</w:t>
      </w:r>
    </w:p>
    <w:p w14:paraId="03910CBF">
      <w:pPr>
        <w:pStyle w:val="2"/>
        <w:spacing w:before="221" w:line="228" w:lineRule="auto"/>
        <w:ind w:left="428"/>
        <w:rPr>
          <w:color w:val="auto"/>
          <w:sz w:val="20"/>
          <w:szCs w:val="20"/>
          <w:highlight w:val="none"/>
        </w:rPr>
      </w:pPr>
      <w:r>
        <w:rPr>
          <w:color w:val="auto"/>
          <w:spacing w:val="4"/>
          <w:sz w:val="20"/>
          <w:szCs w:val="20"/>
          <w:highlight w:val="none"/>
        </w:rPr>
        <w:t>地址：</w:t>
      </w:r>
      <w:r>
        <w:rPr>
          <w:color w:val="auto"/>
          <w:spacing w:val="2"/>
          <w:sz w:val="20"/>
          <w:szCs w:val="20"/>
          <w:highlight w:val="none"/>
          <w:u w:val="single" w:color="auto"/>
        </w:rPr>
        <w:t xml:space="preserve">                                    </w:t>
      </w:r>
      <w:r>
        <w:rPr>
          <w:color w:val="auto"/>
          <w:spacing w:val="46"/>
          <w:sz w:val="20"/>
          <w:szCs w:val="20"/>
          <w:highlight w:val="none"/>
        </w:rPr>
        <w:t xml:space="preserve"> </w:t>
      </w:r>
      <w:r>
        <w:rPr>
          <w:color w:val="auto"/>
          <w:spacing w:val="4"/>
          <w:sz w:val="20"/>
          <w:szCs w:val="20"/>
          <w:highlight w:val="none"/>
        </w:rPr>
        <w:t>邮编：</w:t>
      </w:r>
      <w:r>
        <w:rPr>
          <w:color w:val="auto"/>
          <w:spacing w:val="4"/>
          <w:sz w:val="20"/>
          <w:szCs w:val="20"/>
          <w:highlight w:val="none"/>
          <w:u w:val="single" w:color="auto"/>
        </w:rPr>
        <w:t xml:space="preserve">          </w:t>
      </w:r>
      <w:r>
        <w:rPr>
          <w:color w:val="auto"/>
          <w:spacing w:val="22"/>
          <w:sz w:val="20"/>
          <w:szCs w:val="20"/>
          <w:highlight w:val="none"/>
        </w:rPr>
        <w:t xml:space="preserve">  </w:t>
      </w:r>
      <w:r>
        <w:rPr>
          <w:color w:val="auto"/>
          <w:spacing w:val="4"/>
          <w:sz w:val="20"/>
          <w:szCs w:val="20"/>
          <w:highlight w:val="none"/>
        </w:rPr>
        <w:t>电话、传真：</w:t>
      </w:r>
      <w:r>
        <w:rPr>
          <w:color w:val="auto"/>
          <w:sz w:val="20"/>
          <w:szCs w:val="20"/>
          <w:highlight w:val="none"/>
          <w:u w:val="single" w:color="auto"/>
        </w:rPr>
        <w:t xml:space="preserve">             </w:t>
      </w:r>
    </w:p>
    <w:p w14:paraId="30CF2E34">
      <w:pPr>
        <w:pStyle w:val="2"/>
        <w:spacing w:before="221" w:line="418" w:lineRule="auto"/>
        <w:ind w:left="428" w:right="296"/>
        <w:rPr>
          <w:color w:val="auto"/>
          <w:sz w:val="20"/>
          <w:szCs w:val="20"/>
          <w:highlight w:val="none"/>
        </w:rPr>
      </w:pPr>
      <w:r>
        <w:rPr>
          <w:color w:val="auto"/>
          <w:spacing w:val="7"/>
          <w:sz w:val="20"/>
          <w:szCs w:val="20"/>
          <w:highlight w:val="none"/>
        </w:rPr>
        <w:t>开户名称：</w:t>
      </w:r>
      <w:r>
        <w:rPr>
          <w:color w:val="auto"/>
          <w:spacing w:val="1"/>
          <w:sz w:val="20"/>
          <w:szCs w:val="20"/>
          <w:highlight w:val="none"/>
          <w:u w:val="single" w:color="auto"/>
        </w:rPr>
        <w:t xml:space="preserve">                                                                               </w:t>
      </w:r>
      <w:r>
        <w:rPr>
          <w:color w:val="auto"/>
          <w:spacing w:val="4"/>
          <w:sz w:val="20"/>
          <w:szCs w:val="20"/>
          <w:highlight w:val="none"/>
        </w:rPr>
        <w:t xml:space="preserve"> </w:t>
      </w:r>
      <w:r>
        <w:rPr>
          <w:color w:val="auto"/>
          <w:spacing w:val="7"/>
          <w:sz w:val="20"/>
          <w:szCs w:val="20"/>
          <w:highlight w:val="none"/>
        </w:rPr>
        <w:t>开户银行：</w:t>
      </w:r>
      <w:r>
        <w:rPr>
          <w:color w:val="auto"/>
          <w:sz w:val="20"/>
          <w:szCs w:val="20"/>
          <w:highlight w:val="none"/>
          <w:u w:val="single" w:color="auto"/>
        </w:rPr>
        <w:t xml:space="preserve">                                          </w:t>
      </w:r>
    </w:p>
    <w:p w14:paraId="263C60F8">
      <w:pPr>
        <w:pStyle w:val="2"/>
        <w:spacing w:before="31" w:line="230" w:lineRule="auto"/>
        <w:ind w:left="431"/>
        <w:rPr>
          <w:color w:val="auto"/>
          <w:sz w:val="20"/>
          <w:szCs w:val="20"/>
          <w:highlight w:val="none"/>
        </w:rPr>
      </w:pPr>
      <w:r>
        <w:rPr>
          <w:color w:val="auto"/>
          <w:spacing w:val="3"/>
          <w:sz w:val="20"/>
          <w:szCs w:val="20"/>
          <w:highlight w:val="none"/>
        </w:rPr>
        <w:t>账号：</w:t>
      </w:r>
      <w:r>
        <w:rPr>
          <w:color w:val="auto"/>
          <w:spacing w:val="3"/>
          <w:sz w:val="20"/>
          <w:szCs w:val="20"/>
          <w:highlight w:val="none"/>
          <w:u w:val="single" w:color="auto"/>
        </w:rPr>
        <w:t xml:space="preserve">                                    </w:t>
      </w:r>
      <w:r>
        <w:rPr>
          <w:color w:val="auto"/>
          <w:spacing w:val="2"/>
          <w:sz w:val="20"/>
          <w:szCs w:val="20"/>
          <w:highlight w:val="none"/>
          <w:u w:val="single" w:color="auto"/>
        </w:rPr>
        <w:t xml:space="preserve">         </w:t>
      </w:r>
    </w:p>
    <w:p w14:paraId="0BBC4818">
      <w:pPr>
        <w:pStyle w:val="2"/>
        <w:spacing w:before="218" w:line="228" w:lineRule="auto"/>
        <w:ind w:left="428"/>
        <w:rPr>
          <w:color w:val="auto"/>
          <w:sz w:val="20"/>
          <w:szCs w:val="20"/>
          <w:highlight w:val="none"/>
        </w:rPr>
      </w:pPr>
      <w:r>
        <w:rPr>
          <w:color w:val="auto"/>
          <w:spacing w:val="3"/>
          <w:sz w:val="20"/>
          <w:szCs w:val="20"/>
          <w:highlight w:val="none"/>
        </w:rPr>
        <w:t>供应商[公章(</w:t>
      </w:r>
      <w:r>
        <w:rPr>
          <w:color w:val="auto"/>
          <w:sz w:val="20"/>
          <w:szCs w:val="20"/>
          <w:highlight w:val="none"/>
        </w:rPr>
        <w:t>CA</w:t>
      </w:r>
      <w:r>
        <w:rPr>
          <w:color w:val="auto"/>
          <w:spacing w:val="-33"/>
          <w:sz w:val="20"/>
          <w:szCs w:val="20"/>
          <w:highlight w:val="none"/>
        </w:rPr>
        <w:t xml:space="preserve"> </w:t>
      </w:r>
      <w:r>
        <w:rPr>
          <w:color w:val="auto"/>
          <w:spacing w:val="3"/>
          <w:sz w:val="20"/>
          <w:szCs w:val="20"/>
          <w:highlight w:val="none"/>
        </w:rPr>
        <w:t>签章)、</w:t>
      </w:r>
      <w:r>
        <w:rPr>
          <w:color w:val="auto"/>
          <w:spacing w:val="-52"/>
          <w:sz w:val="20"/>
          <w:szCs w:val="20"/>
          <w:highlight w:val="none"/>
        </w:rPr>
        <w:t xml:space="preserve"> </w:t>
      </w:r>
      <w:r>
        <w:rPr>
          <w:color w:val="auto"/>
          <w:spacing w:val="3"/>
          <w:sz w:val="20"/>
          <w:szCs w:val="20"/>
          <w:highlight w:val="none"/>
        </w:rPr>
        <w:t>自然人除外]：</w:t>
      </w:r>
      <w:r>
        <w:rPr>
          <w:color w:val="auto"/>
          <w:spacing w:val="3"/>
          <w:sz w:val="20"/>
          <w:szCs w:val="20"/>
          <w:highlight w:val="none"/>
          <w:u w:val="single" w:color="auto"/>
        </w:rPr>
        <w:t xml:space="preserve">                               </w:t>
      </w:r>
    </w:p>
    <w:p w14:paraId="53C71077">
      <w:pPr>
        <w:pStyle w:val="2"/>
        <w:spacing w:before="221" w:line="417" w:lineRule="auto"/>
        <w:ind w:left="8" w:firstLine="420"/>
        <w:rPr>
          <w:color w:val="auto"/>
          <w:sz w:val="20"/>
          <w:szCs w:val="20"/>
          <w:highlight w:val="none"/>
        </w:rPr>
      </w:pPr>
      <w:r>
        <w:rPr>
          <w:color w:val="auto"/>
          <w:spacing w:val="9"/>
          <w:sz w:val="20"/>
          <w:szCs w:val="20"/>
          <w:highlight w:val="none"/>
        </w:rPr>
        <w:t>法定代表人、负责人、</w:t>
      </w:r>
      <w:r>
        <w:rPr>
          <w:color w:val="auto"/>
          <w:spacing w:val="-49"/>
          <w:sz w:val="20"/>
          <w:szCs w:val="20"/>
          <w:highlight w:val="none"/>
        </w:rPr>
        <w:t xml:space="preserve"> </w:t>
      </w:r>
      <w:r>
        <w:rPr>
          <w:color w:val="auto"/>
          <w:spacing w:val="9"/>
          <w:sz w:val="20"/>
          <w:szCs w:val="20"/>
          <w:highlight w:val="none"/>
        </w:rPr>
        <w:t>自然人或相应的委托代理人签字[或盖章(</w:t>
      </w:r>
      <w:r>
        <w:rPr>
          <w:color w:val="auto"/>
          <w:sz w:val="20"/>
          <w:szCs w:val="20"/>
          <w:highlight w:val="none"/>
        </w:rPr>
        <w:t>CA</w:t>
      </w:r>
      <w:r>
        <w:rPr>
          <w:color w:val="auto"/>
          <w:spacing w:val="-40"/>
          <w:sz w:val="20"/>
          <w:szCs w:val="20"/>
          <w:highlight w:val="none"/>
        </w:rPr>
        <w:t xml:space="preserve"> </w:t>
      </w:r>
      <w:r>
        <w:rPr>
          <w:color w:val="auto"/>
          <w:spacing w:val="9"/>
          <w:sz w:val="20"/>
          <w:szCs w:val="20"/>
          <w:highlight w:val="none"/>
        </w:rPr>
        <w:t>签章)]（属自然人的应在签名</w:t>
      </w:r>
      <w:r>
        <w:rPr>
          <w:color w:val="auto"/>
          <w:spacing w:val="8"/>
          <w:sz w:val="20"/>
          <w:szCs w:val="20"/>
          <w:highlight w:val="none"/>
        </w:rPr>
        <w:t>处加</w:t>
      </w:r>
      <w:r>
        <w:rPr>
          <w:color w:val="auto"/>
          <w:sz w:val="20"/>
          <w:szCs w:val="20"/>
          <w:highlight w:val="none"/>
        </w:rPr>
        <w:t xml:space="preserve"> </w:t>
      </w:r>
      <w:r>
        <w:rPr>
          <w:color w:val="auto"/>
          <w:spacing w:val="8"/>
          <w:sz w:val="20"/>
          <w:szCs w:val="20"/>
          <w:highlight w:val="none"/>
        </w:rPr>
        <w:t>盖大拇指指印或个人</w:t>
      </w:r>
      <w:r>
        <w:rPr>
          <w:color w:val="auto"/>
          <w:spacing w:val="-40"/>
          <w:sz w:val="20"/>
          <w:szCs w:val="20"/>
          <w:highlight w:val="none"/>
        </w:rPr>
        <w:t xml:space="preserve"> </w:t>
      </w:r>
      <w:r>
        <w:rPr>
          <w:color w:val="auto"/>
          <w:sz w:val="20"/>
          <w:szCs w:val="20"/>
          <w:highlight w:val="none"/>
        </w:rPr>
        <w:t>CA</w:t>
      </w:r>
      <w:r>
        <w:rPr>
          <w:color w:val="auto"/>
          <w:spacing w:val="-37"/>
          <w:sz w:val="20"/>
          <w:szCs w:val="20"/>
          <w:highlight w:val="none"/>
        </w:rPr>
        <w:t xml:space="preserve"> </w:t>
      </w:r>
      <w:r>
        <w:rPr>
          <w:color w:val="auto"/>
          <w:spacing w:val="8"/>
          <w:sz w:val="20"/>
          <w:szCs w:val="20"/>
          <w:highlight w:val="none"/>
        </w:rPr>
        <w:t>签章</w:t>
      </w:r>
      <w:r>
        <w:rPr>
          <w:color w:val="auto"/>
          <w:spacing w:val="12"/>
          <w:sz w:val="20"/>
          <w:szCs w:val="20"/>
          <w:highlight w:val="none"/>
        </w:rPr>
        <w:t>）：</w:t>
      </w:r>
      <w:r>
        <w:rPr>
          <w:color w:val="auto"/>
          <w:sz w:val="20"/>
          <w:szCs w:val="20"/>
          <w:highlight w:val="none"/>
          <w:u w:val="single" w:color="auto"/>
        </w:rPr>
        <w:t xml:space="preserve">               </w:t>
      </w:r>
    </w:p>
    <w:p w14:paraId="00EA7F05">
      <w:pPr>
        <w:pStyle w:val="2"/>
        <w:spacing w:before="33" w:line="229" w:lineRule="auto"/>
        <w:ind w:left="438"/>
        <w:rPr>
          <w:color w:val="auto"/>
          <w:sz w:val="20"/>
          <w:szCs w:val="20"/>
          <w:highlight w:val="none"/>
        </w:rPr>
      </w:pPr>
      <w:r>
        <w:rPr>
          <w:color w:val="auto"/>
          <w:spacing w:val="2"/>
          <w:sz w:val="20"/>
          <w:szCs w:val="20"/>
          <w:highlight w:val="none"/>
        </w:rPr>
        <w:t>响应日期：</w:t>
      </w:r>
      <w:r>
        <w:rPr>
          <w:color w:val="auto"/>
          <w:spacing w:val="2"/>
          <w:sz w:val="20"/>
          <w:szCs w:val="20"/>
          <w:highlight w:val="none"/>
          <w:u w:val="single" w:color="auto"/>
        </w:rPr>
        <w:t xml:space="preserve">                                </w:t>
      </w:r>
    </w:p>
    <w:p w14:paraId="14A9CC92">
      <w:pPr>
        <w:spacing w:line="229" w:lineRule="auto"/>
        <w:rPr>
          <w:color w:val="auto"/>
          <w:sz w:val="20"/>
          <w:szCs w:val="20"/>
          <w:highlight w:val="none"/>
        </w:rPr>
        <w:sectPr>
          <w:footerReference r:id="rId86" w:type="default"/>
          <w:pgSz w:w="11906" w:h="16839"/>
          <w:pgMar w:top="400" w:right="1081" w:bottom="1151" w:left="1080" w:header="0" w:footer="989" w:gutter="0"/>
          <w:pgNumType w:fmt="decimal"/>
          <w:cols w:space="720" w:num="1"/>
        </w:sectPr>
      </w:pPr>
    </w:p>
    <w:p w14:paraId="109D371F">
      <w:pPr>
        <w:spacing w:line="278" w:lineRule="auto"/>
        <w:rPr>
          <w:rFonts w:ascii="Arial"/>
          <w:color w:val="auto"/>
          <w:sz w:val="21"/>
          <w:highlight w:val="none"/>
        </w:rPr>
      </w:pPr>
    </w:p>
    <w:p w14:paraId="00CCB2DA">
      <w:pPr>
        <w:spacing w:line="278" w:lineRule="auto"/>
        <w:rPr>
          <w:rFonts w:ascii="Arial"/>
          <w:color w:val="auto"/>
          <w:sz w:val="21"/>
          <w:highlight w:val="none"/>
        </w:rPr>
      </w:pPr>
    </w:p>
    <w:p w14:paraId="4FECB454">
      <w:pPr>
        <w:spacing w:line="279" w:lineRule="auto"/>
        <w:rPr>
          <w:rFonts w:ascii="Arial"/>
          <w:color w:val="auto"/>
          <w:sz w:val="21"/>
          <w:highlight w:val="none"/>
        </w:rPr>
      </w:pPr>
    </w:p>
    <w:p w14:paraId="0B2F3BDE">
      <w:pPr>
        <w:spacing w:line="279" w:lineRule="auto"/>
        <w:rPr>
          <w:rFonts w:ascii="Arial"/>
          <w:color w:val="auto"/>
          <w:sz w:val="21"/>
          <w:highlight w:val="none"/>
        </w:rPr>
      </w:pPr>
    </w:p>
    <w:p w14:paraId="1F330C97">
      <w:pPr>
        <w:pStyle w:val="2"/>
        <w:spacing w:before="91" w:line="219" w:lineRule="auto"/>
        <w:ind w:left="4"/>
        <w:rPr>
          <w:color w:val="auto"/>
          <w:sz w:val="28"/>
          <w:szCs w:val="28"/>
          <w:highlight w:val="none"/>
        </w:rPr>
      </w:pPr>
      <w:r>
        <w:rPr>
          <w:b/>
          <w:bCs/>
          <w:color w:val="auto"/>
          <w:spacing w:val="-3"/>
          <w:sz w:val="28"/>
          <w:szCs w:val="28"/>
          <w:highlight w:val="none"/>
        </w:rPr>
        <w:t>2.已标价工程量清单（必须提供）</w:t>
      </w:r>
    </w:p>
    <w:p w14:paraId="65ADD0E7">
      <w:pPr>
        <w:spacing w:line="279" w:lineRule="auto"/>
        <w:rPr>
          <w:rFonts w:ascii="Arial"/>
          <w:color w:val="auto"/>
          <w:sz w:val="21"/>
          <w:highlight w:val="none"/>
        </w:rPr>
      </w:pPr>
    </w:p>
    <w:p w14:paraId="558B1162">
      <w:pPr>
        <w:spacing w:line="280" w:lineRule="auto"/>
        <w:rPr>
          <w:rFonts w:ascii="Arial"/>
          <w:color w:val="auto"/>
          <w:sz w:val="21"/>
          <w:highlight w:val="none"/>
        </w:rPr>
      </w:pPr>
    </w:p>
    <w:p w14:paraId="1EAAB929">
      <w:pPr>
        <w:pStyle w:val="2"/>
        <w:spacing w:before="78" w:line="219" w:lineRule="auto"/>
        <w:ind w:left="3937"/>
        <w:rPr>
          <w:color w:val="auto"/>
          <w:sz w:val="24"/>
          <w:szCs w:val="24"/>
          <w:highlight w:val="none"/>
        </w:rPr>
      </w:pPr>
      <w:r>
        <w:rPr>
          <w:color w:val="auto"/>
          <w:spacing w:val="-5"/>
          <w:sz w:val="24"/>
          <w:szCs w:val="24"/>
          <w:highlight w:val="none"/>
        </w:rPr>
        <w:t>已标价工程量清单</w:t>
      </w:r>
    </w:p>
    <w:p w14:paraId="74742E9A">
      <w:pPr>
        <w:spacing w:line="298" w:lineRule="auto"/>
        <w:rPr>
          <w:rFonts w:ascii="Arial"/>
          <w:color w:val="auto"/>
          <w:sz w:val="21"/>
          <w:highlight w:val="none"/>
        </w:rPr>
      </w:pPr>
    </w:p>
    <w:p w14:paraId="6FEF1AFC">
      <w:pPr>
        <w:spacing w:line="299" w:lineRule="auto"/>
        <w:rPr>
          <w:rFonts w:ascii="Arial"/>
          <w:color w:val="auto"/>
          <w:sz w:val="21"/>
          <w:highlight w:val="none"/>
        </w:rPr>
      </w:pPr>
    </w:p>
    <w:p w14:paraId="05BCA25A">
      <w:pPr>
        <w:pStyle w:val="2"/>
        <w:spacing w:before="65" w:line="417" w:lineRule="auto"/>
        <w:ind w:left="17" w:firstLine="400"/>
        <w:rPr>
          <w:color w:val="auto"/>
          <w:sz w:val="20"/>
          <w:szCs w:val="20"/>
          <w:highlight w:val="none"/>
        </w:rPr>
      </w:pPr>
      <w:r>
        <w:rPr>
          <w:color w:val="auto"/>
          <w:spacing w:val="11"/>
          <w:sz w:val="20"/>
          <w:szCs w:val="20"/>
          <w:highlight w:val="none"/>
        </w:rPr>
        <w:t>供应商应按照第三章“工程量清单</w:t>
      </w:r>
      <w:r>
        <w:rPr>
          <w:color w:val="auto"/>
          <w:spacing w:val="-68"/>
          <w:sz w:val="20"/>
          <w:szCs w:val="20"/>
          <w:highlight w:val="none"/>
        </w:rPr>
        <w:t xml:space="preserve"> </w:t>
      </w:r>
      <w:r>
        <w:rPr>
          <w:color w:val="auto"/>
          <w:spacing w:val="11"/>
          <w:sz w:val="20"/>
          <w:szCs w:val="20"/>
          <w:highlight w:val="none"/>
        </w:rPr>
        <w:t>”的要求逐项填报工程量清单，包括工程量清单说明、磋商报</w:t>
      </w:r>
      <w:r>
        <w:rPr>
          <w:color w:val="auto"/>
          <w:spacing w:val="10"/>
          <w:sz w:val="20"/>
          <w:szCs w:val="20"/>
          <w:highlight w:val="none"/>
        </w:rPr>
        <w:t>价说</w:t>
      </w:r>
      <w:r>
        <w:rPr>
          <w:color w:val="auto"/>
          <w:sz w:val="20"/>
          <w:szCs w:val="20"/>
          <w:highlight w:val="none"/>
        </w:rPr>
        <w:t xml:space="preserve"> </w:t>
      </w:r>
      <w:r>
        <w:rPr>
          <w:color w:val="auto"/>
          <w:spacing w:val="7"/>
          <w:sz w:val="20"/>
          <w:szCs w:val="20"/>
          <w:highlight w:val="none"/>
        </w:rPr>
        <w:t>明及工程量清单各项表格</w:t>
      </w:r>
      <w:r>
        <w:rPr>
          <w:b/>
          <w:bCs/>
          <w:color w:val="auto"/>
          <w:spacing w:val="7"/>
          <w:sz w:val="20"/>
          <w:szCs w:val="20"/>
          <w:highlight w:val="none"/>
        </w:rPr>
        <w:t>（采购人提供的工程量清单）。</w:t>
      </w:r>
    </w:p>
    <w:p w14:paraId="12086EB8">
      <w:pPr>
        <w:spacing w:line="449" w:lineRule="auto"/>
        <w:rPr>
          <w:rFonts w:ascii="Arial"/>
          <w:color w:val="auto"/>
          <w:sz w:val="21"/>
          <w:highlight w:val="none"/>
        </w:rPr>
      </w:pPr>
    </w:p>
    <w:p w14:paraId="32CBCAAB">
      <w:pPr>
        <w:pStyle w:val="2"/>
        <w:spacing w:before="91" w:line="362" w:lineRule="auto"/>
        <w:rPr>
          <w:color w:val="auto"/>
          <w:sz w:val="24"/>
          <w:szCs w:val="24"/>
          <w:highlight w:val="none"/>
        </w:rPr>
      </w:pPr>
      <w:r>
        <w:rPr>
          <w:b/>
          <w:bCs/>
          <w:color w:val="auto"/>
          <w:spacing w:val="-2"/>
          <w:sz w:val="28"/>
          <w:szCs w:val="28"/>
          <w:highlight w:val="none"/>
        </w:rPr>
        <w:t>注：</w:t>
      </w:r>
      <w:r>
        <w:rPr>
          <w:b/>
          <w:bCs/>
          <w:color w:val="auto"/>
          <w:spacing w:val="-2"/>
          <w:sz w:val="24"/>
          <w:szCs w:val="24"/>
          <w:highlight w:val="none"/>
        </w:rPr>
        <w:t>当本清单由多页构成时，需逐页加盖磋商供应商公章（CA</w:t>
      </w:r>
      <w:r>
        <w:rPr>
          <w:color w:val="auto"/>
          <w:spacing w:val="-51"/>
          <w:sz w:val="24"/>
          <w:szCs w:val="24"/>
          <w:highlight w:val="none"/>
        </w:rPr>
        <w:t xml:space="preserve"> </w:t>
      </w:r>
      <w:r>
        <w:rPr>
          <w:b/>
          <w:bCs/>
          <w:color w:val="auto"/>
          <w:spacing w:val="-2"/>
          <w:sz w:val="24"/>
          <w:szCs w:val="24"/>
          <w:highlight w:val="none"/>
        </w:rPr>
        <w:t>签章</w:t>
      </w:r>
      <w:r>
        <w:rPr>
          <w:b/>
          <w:bCs/>
          <w:color w:val="auto"/>
          <w:spacing w:val="-22"/>
          <w:sz w:val="24"/>
          <w:szCs w:val="24"/>
          <w:highlight w:val="none"/>
        </w:rPr>
        <w:t>）（</w:t>
      </w:r>
      <w:r>
        <w:rPr>
          <w:b/>
          <w:bCs/>
          <w:color w:val="auto"/>
          <w:spacing w:val="-2"/>
          <w:sz w:val="24"/>
          <w:szCs w:val="24"/>
          <w:highlight w:val="none"/>
        </w:rPr>
        <w:t>属自然人的须逐页签</w:t>
      </w:r>
      <w:r>
        <w:rPr>
          <w:color w:val="auto"/>
          <w:sz w:val="24"/>
          <w:szCs w:val="24"/>
          <w:highlight w:val="none"/>
        </w:rPr>
        <w:t xml:space="preserve"> </w:t>
      </w:r>
      <w:r>
        <w:rPr>
          <w:b/>
          <w:bCs/>
          <w:color w:val="auto"/>
          <w:spacing w:val="-5"/>
          <w:sz w:val="24"/>
          <w:szCs w:val="24"/>
          <w:highlight w:val="none"/>
        </w:rPr>
        <w:t>字或个人</w:t>
      </w:r>
      <w:r>
        <w:rPr>
          <w:color w:val="auto"/>
          <w:spacing w:val="-52"/>
          <w:sz w:val="24"/>
          <w:szCs w:val="24"/>
          <w:highlight w:val="none"/>
        </w:rPr>
        <w:t xml:space="preserve"> </w:t>
      </w:r>
      <w:r>
        <w:rPr>
          <w:b/>
          <w:bCs/>
          <w:color w:val="auto"/>
          <w:spacing w:val="-5"/>
          <w:sz w:val="24"/>
          <w:szCs w:val="24"/>
          <w:highlight w:val="none"/>
        </w:rPr>
        <w:t>CA</w:t>
      </w:r>
      <w:r>
        <w:rPr>
          <w:color w:val="auto"/>
          <w:spacing w:val="-50"/>
          <w:sz w:val="24"/>
          <w:szCs w:val="24"/>
          <w:highlight w:val="none"/>
        </w:rPr>
        <w:t xml:space="preserve"> </w:t>
      </w:r>
      <w:r>
        <w:rPr>
          <w:b/>
          <w:bCs/>
          <w:color w:val="auto"/>
          <w:spacing w:val="-5"/>
          <w:sz w:val="24"/>
          <w:szCs w:val="24"/>
          <w:highlight w:val="none"/>
        </w:rPr>
        <w:t>签章）。</w:t>
      </w:r>
    </w:p>
    <w:p w14:paraId="113FBB2C">
      <w:pPr>
        <w:spacing w:line="362" w:lineRule="auto"/>
        <w:rPr>
          <w:color w:val="auto"/>
          <w:sz w:val="24"/>
          <w:szCs w:val="24"/>
          <w:highlight w:val="none"/>
        </w:rPr>
        <w:sectPr>
          <w:footerReference r:id="rId87" w:type="default"/>
          <w:pgSz w:w="11906" w:h="16839"/>
          <w:pgMar w:top="400" w:right="1082" w:bottom="1151" w:left="1090" w:header="0" w:footer="989" w:gutter="0"/>
          <w:pgNumType w:fmt="decimal"/>
          <w:cols w:space="720" w:num="1"/>
        </w:sectPr>
      </w:pPr>
    </w:p>
    <w:p w14:paraId="63617540">
      <w:pPr>
        <w:spacing w:line="278" w:lineRule="auto"/>
        <w:rPr>
          <w:rFonts w:ascii="Arial"/>
          <w:color w:val="auto"/>
          <w:sz w:val="21"/>
          <w:highlight w:val="none"/>
        </w:rPr>
      </w:pPr>
    </w:p>
    <w:p w14:paraId="064C5676">
      <w:pPr>
        <w:spacing w:line="278" w:lineRule="auto"/>
        <w:rPr>
          <w:rFonts w:ascii="Arial"/>
          <w:color w:val="auto"/>
          <w:sz w:val="21"/>
          <w:highlight w:val="none"/>
        </w:rPr>
      </w:pPr>
    </w:p>
    <w:p w14:paraId="023E7801">
      <w:pPr>
        <w:spacing w:line="279" w:lineRule="auto"/>
        <w:rPr>
          <w:rFonts w:ascii="Arial"/>
          <w:color w:val="auto"/>
          <w:sz w:val="21"/>
          <w:highlight w:val="none"/>
        </w:rPr>
      </w:pPr>
    </w:p>
    <w:p w14:paraId="4C0688BA">
      <w:pPr>
        <w:spacing w:line="279" w:lineRule="auto"/>
        <w:rPr>
          <w:rFonts w:ascii="Arial"/>
          <w:color w:val="auto"/>
          <w:sz w:val="21"/>
          <w:highlight w:val="none"/>
        </w:rPr>
      </w:pPr>
    </w:p>
    <w:p w14:paraId="6B65409B">
      <w:pPr>
        <w:pStyle w:val="2"/>
        <w:spacing w:before="91" w:line="220" w:lineRule="auto"/>
        <w:ind w:left="75"/>
        <w:rPr>
          <w:color w:val="auto"/>
          <w:sz w:val="28"/>
          <w:szCs w:val="28"/>
          <w:highlight w:val="none"/>
        </w:rPr>
      </w:pPr>
      <w:r>
        <w:rPr>
          <w:b/>
          <w:bCs/>
          <w:color w:val="auto"/>
          <w:spacing w:val="-3"/>
          <w:sz w:val="28"/>
          <w:szCs w:val="28"/>
          <w:highlight w:val="none"/>
        </w:rPr>
        <w:t>3.</w:t>
      </w:r>
      <w:r>
        <w:rPr>
          <w:color w:val="auto"/>
          <w:spacing w:val="-3"/>
          <w:sz w:val="28"/>
          <w:szCs w:val="28"/>
          <w:highlight w:val="none"/>
        </w:rPr>
        <w:t xml:space="preserve"> </w:t>
      </w:r>
      <w:r>
        <w:rPr>
          <w:b/>
          <w:bCs/>
          <w:color w:val="auto"/>
          <w:spacing w:val="-3"/>
          <w:sz w:val="28"/>
          <w:szCs w:val="28"/>
          <w:highlight w:val="none"/>
        </w:rPr>
        <w:t>拟投入本工程主要管理人员表（必须提供</w:t>
      </w:r>
      <w:r>
        <w:rPr>
          <w:b/>
          <w:bCs/>
          <w:color w:val="auto"/>
          <w:spacing w:val="1"/>
          <w:sz w:val="28"/>
          <w:szCs w:val="28"/>
          <w:highlight w:val="none"/>
        </w:rPr>
        <w:t>）；</w:t>
      </w:r>
    </w:p>
    <w:p w14:paraId="6BF5593F">
      <w:pPr>
        <w:spacing w:line="309" w:lineRule="auto"/>
        <w:rPr>
          <w:rFonts w:ascii="Arial"/>
          <w:color w:val="auto"/>
          <w:sz w:val="21"/>
          <w:highlight w:val="none"/>
        </w:rPr>
      </w:pPr>
    </w:p>
    <w:p w14:paraId="6A5CDCF5">
      <w:pPr>
        <w:spacing w:line="309" w:lineRule="auto"/>
        <w:rPr>
          <w:rFonts w:ascii="Arial"/>
          <w:color w:val="auto"/>
          <w:sz w:val="21"/>
          <w:highlight w:val="none"/>
        </w:rPr>
      </w:pPr>
    </w:p>
    <w:p w14:paraId="516ABB7C">
      <w:pPr>
        <w:pStyle w:val="2"/>
        <w:spacing w:before="78" w:line="220" w:lineRule="auto"/>
        <w:ind w:left="3859"/>
        <w:rPr>
          <w:color w:val="auto"/>
          <w:sz w:val="24"/>
          <w:szCs w:val="24"/>
          <w:highlight w:val="none"/>
        </w:rPr>
      </w:pPr>
      <w:r>
        <w:rPr>
          <w:b/>
          <w:bCs/>
          <w:color w:val="auto"/>
          <w:spacing w:val="-3"/>
          <w:sz w:val="24"/>
          <w:szCs w:val="24"/>
          <w:highlight w:val="none"/>
        </w:rPr>
        <w:t>主要施工管理人员表</w:t>
      </w:r>
    </w:p>
    <w:p w14:paraId="513169E2">
      <w:pPr>
        <w:pStyle w:val="2"/>
        <w:spacing w:before="196" w:line="229" w:lineRule="auto"/>
        <w:ind w:left="69"/>
        <w:rPr>
          <w:color w:val="auto"/>
          <w:sz w:val="20"/>
          <w:szCs w:val="20"/>
          <w:highlight w:val="none"/>
        </w:rPr>
      </w:pPr>
      <w:r>
        <w:rPr>
          <w:color w:val="auto"/>
          <w:spacing w:val="7"/>
          <w:sz w:val="20"/>
          <w:szCs w:val="20"/>
          <w:highlight w:val="none"/>
        </w:rPr>
        <w:t>工程名称：</w:t>
      </w:r>
      <w:r>
        <w:rPr>
          <w:color w:val="auto"/>
          <w:sz w:val="20"/>
          <w:szCs w:val="20"/>
          <w:highlight w:val="none"/>
          <w:u w:val="single" w:color="auto"/>
        </w:rPr>
        <w:t xml:space="preserve">                                </w:t>
      </w:r>
    </w:p>
    <w:p w14:paraId="533E01F7">
      <w:pPr>
        <w:spacing w:line="91" w:lineRule="exact"/>
        <w:rPr>
          <w:color w:val="auto"/>
          <w:highlight w:val="none"/>
        </w:rPr>
      </w:pPr>
    </w:p>
    <w:tbl>
      <w:tblPr>
        <w:tblStyle w:val="8"/>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53"/>
        <w:gridCol w:w="792"/>
        <w:gridCol w:w="792"/>
        <w:gridCol w:w="1446"/>
        <w:gridCol w:w="3675"/>
      </w:tblGrid>
      <w:tr w14:paraId="00556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3153" w:type="dxa"/>
            <w:vAlign w:val="top"/>
          </w:tcPr>
          <w:p w14:paraId="30BADB84">
            <w:pPr>
              <w:pStyle w:val="9"/>
              <w:spacing w:before="132" w:line="231" w:lineRule="auto"/>
              <w:ind w:left="1216"/>
              <w:rPr>
                <w:color w:val="auto"/>
                <w:highlight w:val="none"/>
              </w:rPr>
            </w:pPr>
            <w:r>
              <w:rPr>
                <w:color w:val="auto"/>
                <w:highlight w:val="none"/>
              </w:rPr>
              <w:t>名</w:t>
            </w:r>
            <w:r>
              <w:rPr>
                <w:color w:val="auto"/>
                <w:spacing w:val="7"/>
                <w:highlight w:val="none"/>
              </w:rPr>
              <w:t xml:space="preserve">   </w:t>
            </w:r>
            <w:r>
              <w:rPr>
                <w:color w:val="auto"/>
                <w:highlight w:val="none"/>
              </w:rPr>
              <w:t>称</w:t>
            </w:r>
          </w:p>
        </w:tc>
        <w:tc>
          <w:tcPr>
            <w:tcW w:w="792" w:type="dxa"/>
            <w:vAlign w:val="top"/>
          </w:tcPr>
          <w:p w14:paraId="3005E310">
            <w:pPr>
              <w:pStyle w:val="9"/>
              <w:spacing w:before="133" w:line="228" w:lineRule="auto"/>
              <w:ind w:left="189"/>
              <w:rPr>
                <w:color w:val="auto"/>
                <w:highlight w:val="none"/>
              </w:rPr>
            </w:pPr>
            <w:r>
              <w:rPr>
                <w:color w:val="auto"/>
                <w:spacing w:val="4"/>
                <w:highlight w:val="none"/>
              </w:rPr>
              <w:t>姓名</w:t>
            </w:r>
          </w:p>
        </w:tc>
        <w:tc>
          <w:tcPr>
            <w:tcW w:w="792" w:type="dxa"/>
            <w:vAlign w:val="top"/>
          </w:tcPr>
          <w:p w14:paraId="2E318608">
            <w:pPr>
              <w:pStyle w:val="9"/>
              <w:spacing w:before="133" w:line="228" w:lineRule="auto"/>
              <w:ind w:left="192"/>
              <w:rPr>
                <w:color w:val="auto"/>
                <w:highlight w:val="none"/>
              </w:rPr>
            </w:pPr>
            <w:r>
              <w:rPr>
                <w:color w:val="auto"/>
                <w:spacing w:val="4"/>
                <w:highlight w:val="none"/>
              </w:rPr>
              <w:t>职务</w:t>
            </w:r>
          </w:p>
        </w:tc>
        <w:tc>
          <w:tcPr>
            <w:tcW w:w="1446" w:type="dxa"/>
            <w:vAlign w:val="top"/>
          </w:tcPr>
          <w:p w14:paraId="3C27145E">
            <w:pPr>
              <w:pStyle w:val="9"/>
              <w:spacing w:before="133" w:line="229" w:lineRule="auto"/>
              <w:ind w:left="265"/>
              <w:rPr>
                <w:color w:val="auto"/>
                <w:highlight w:val="none"/>
              </w:rPr>
            </w:pPr>
            <w:r>
              <w:rPr>
                <w:color w:val="auto"/>
                <w:spacing w:val="5"/>
                <w:highlight w:val="none"/>
              </w:rPr>
              <w:t>资质/职称</w:t>
            </w:r>
          </w:p>
        </w:tc>
        <w:tc>
          <w:tcPr>
            <w:tcW w:w="3675" w:type="dxa"/>
            <w:vAlign w:val="top"/>
          </w:tcPr>
          <w:p w14:paraId="712DB31D">
            <w:pPr>
              <w:pStyle w:val="9"/>
              <w:spacing w:before="133" w:line="228" w:lineRule="auto"/>
              <w:ind w:left="740"/>
              <w:rPr>
                <w:color w:val="auto"/>
                <w:highlight w:val="none"/>
              </w:rPr>
            </w:pPr>
            <w:r>
              <w:rPr>
                <w:color w:val="auto"/>
                <w:spacing w:val="8"/>
                <w:highlight w:val="none"/>
              </w:rPr>
              <w:t>执业资格证号/上岗证号</w:t>
            </w:r>
          </w:p>
        </w:tc>
      </w:tr>
      <w:tr w14:paraId="72B27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3" w:type="dxa"/>
            <w:vAlign w:val="top"/>
          </w:tcPr>
          <w:p w14:paraId="6D36B733">
            <w:pPr>
              <w:pStyle w:val="9"/>
              <w:spacing w:before="131" w:line="228" w:lineRule="auto"/>
              <w:ind w:left="118"/>
              <w:rPr>
                <w:color w:val="auto"/>
                <w:highlight w:val="none"/>
              </w:rPr>
            </w:pPr>
            <w:r>
              <w:rPr>
                <w:color w:val="auto"/>
                <w:spacing w:val="6"/>
                <w:highlight w:val="none"/>
              </w:rPr>
              <w:t>一、总部</w:t>
            </w:r>
          </w:p>
        </w:tc>
        <w:tc>
          <w:tcPr>
            <w:tcW w:w="792" w:type="dxa"/>
            <w:vAlign w:val="top"/>
          </w:tcPr>
          <w:p w14:paraId="0E5119E5">
            <w:pPr>
              <w:rPr>
                <w:rFonts w:ascii="Arial"/>
                <w:color w:val="auto"/>
                <w:sz w:val="21"/>
                <w:highlight w:val="none"/>
              </w:rPr>
            </w:pPr>
          </w:p>
        </w:tc>
        <w:tc>
          <w:tcPr>
            <w:tcW w:w="792" w:type="dxa"/>
            <w:vAlign w:val="top"/>
          </w:tcPr>
          <w:p w14:paraId="3A7FD553">
            <w:pPr>
              <w:rPr>
                <w:rFonts w:ascii="Arial"/>
                <w:color w:val="auto"/>
                <w:sz w:val="21"/>
                <w:highlight w:val="none"/>
              </w:rPr>
            </w:pPr>
          </w:p>
        </w:tc>
        <w:tc>
          <w:tcPr>
            <w:tcW w:w="1446" w:type="dxa"/>
            <w:vAlign w:val="top"/>
          </w:tcPr>
          <w:p w14:paraId="5546F2ED">
            <w:pPr>
              <w:rPr>
                <w:rFonts w:ascii="Arial"/>
                <w:color w:val="auto"/>
                <w:sz w:val="21"/>
                <w:highlight w:val="none"/>
              </w:rPr>
            </w:pPr>
          </w:p>
        </w:tc>
        <w:tc>
          <w:tcPr>
            <w:tcW w:w="3675" w:type="dxa"/>
            <w:vAlign w:val="top"/>
          </w:tcPr>
          <w:p w14:paraId="019C1E69">
            <w:pPr>
              <w:rPr>
                <w:rFonts w:ascii="Arial"/>
                <w:color w:val="auto"/>
                <w:sz w:val="21"/>
                <w:highlight w:val="none"/>
              </w:rPr>
            </w:pPr>
          </w:p>
        </w:tc>
      </w:tr>
      <w:tr w14:paraId="31D7E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153" w:type="dxa"/>
            <w:vAlign w:val="top"/>
          </w:tcPr>
          <w:p w14:paraId="6CF9EA24">
            <w:pPr>
              <w:pStyle w:val="9"/>
              <w:spacing w:before="131" w:line="228" w:lineRule="auto"/>
              <w:ind w:left="130"/>
              <w:rPr>
                <w:color w:val="auto"/>
                <w:highlight w:val="none"/>
              </w:rPr>
            </w:pPr>
            <w:r>
              <w:rPr>
                <w:color w:val="auto"/>
                <w:spacing w:val="4"/>
                <w:highlight w:val="none"/>
              </w:rPr>
              <w:t>1.项目主管</w:t>
            </w:r>
          </w:p>
        </w:tc>
        <w:tc>
          <w:tcPr>
            <w:tcW w:w="792" w:type="dxa"/>
            <w:vAlign w:val="top"/>
          </w:tcPr>
          <w:p w14:paraId="201224EC">
            <w:pPr>
              <w:rPr>
                <w:rFonts w:ascii="Arial"/>
                <w:color w:val="auto"/>
                <w:sz w:val="21"/>
                <w:highlight w:val="none"/>
              </w:rPr>
            </w:pPr>
          </w:p>
        </w:tc>
        <w:tc>
          <w:tcPr>
            <w:tcW w:w="792" w:type="dxa"/>
            <w:vAlign w:val="top"/>
          </w:tcPr>
          <w:p w14:paraId="2CD34E62">
            <w:pPr>
              <w:rPr>
                <w:rFonts w:ascii="Arial"/>
                <w:color w:val="auto"/>
                <w:sz w:val="21"/>
                <w:highlight w:val="none"/>
              </w:rPr>
            </w:pPr>
          </w:p>
        </w:tc>
        <w:tc>
          <w:tcPr>
            <w:tcW w:w="1446" w:type="dxa"/>
            <w:vAlign w:val="top"/>
          </w:tcPr>
          <w:p w14:paraId="05E71493">
            <w:pPr>
              <w:rPr>
                <w:rFonts w:ascii="Arial"/>
                <w:color w:val="auto"/>
                <w:sz w:val="21"/>
                <w:highlight w:val="none"/>
              </w:rPr>
            </w:pPr>
          </w:p>
        </w:tc>
        <w:tc>
          <w:tcPr>
            <w:tcW w:w="3675" w:type="dxa"/>
            <w:vAlign w:val="top"/>
          </w:tcPr>
          <w:p w14:paraId="758929B1">
            <w:pPr>
              <w:rPr>
                <w:rFonts w:ascii="Arial"/>
                <w:color w:val="auto"/>
                <w:sz w:val="21"/>
                <w:highlight w:val="none"/>
              </w:rPr>
            </w:pPr>
          </w:p>
        </w:tc>
      </w:tr>
      <w:tr w14:paraId="70ABB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3" w:type="dxa"/>
            <w:vAlign w:val="top"/>
          </w:tcPr>
          <w:p w14:paraId="4535547E">
            <w:pPr>
              <w:pStyle w:val="9"/>
              <w:spacing w:before="131" w:line="229" w:lineRule="auto"/>
              <w:ind w:left="117"/>
              <w:rPr>
                <w:color w:val="auto"/>
                <w:highlight w:val="none"/>
              </w:rPr>
            </w:pPr>
            <w:r>
              <w:rPr>
                <w:color w:val="auto"/>
                <w:spacing w:val="6"/>
                <w:highlight w:val="none"/>
              </w:rPr>
              <w:t>2.其他人员</w:t>
            </w:r>
          </w:p>
        </w:tc>
        <w:tc>
          <w:tcPr>
            <w:tcW w:w="792" w:type="dxa"/>
            <w:vAlign w:val="top"/>
          </w:tcPr>
          <w:p w14:paraId="74CF355A">
            <w:pPr>
              <w:rPr>
                <w:rFonts w:ascii="Arial"/>
                <w:color w:val="auto"/>
                <w:sz w:val="21"/>
                <w:highlight w:val="none"/>
              </w:rPr>
            </w:pPr>
          </w:p>
        </w:tc>
        <w:tc>
          <w:tcPr>
            <w:tcW w:w="792" w:type="dxa"/>
            <w:vAlign w:val="top"/>
          </w:tcPr>
          <w:p w14:paraId="1D3FD8CB">
            <w:pPr>
              <w:rPr>
                <w:rFonts w:ascii="Arial"/>
                <w:color w:val="auto"/>
                <w:sz w:val="21"/>
                <w:highlight w:val="none"/>
              </w:rPr>
            </w:pPr>
          </w:p>
        </w:tc>
        <w:tc>
          <w:tcPr>
            <w:tcW w:w="1446" w:type="dxa"/>
            <w:vAlign w:val="top"/>
          </w:tcPr>
          <w:p w14:paraId="37BD4BD1">
            <w:pPr>
              <w:rPr>
                <w:rFonts w:ascii="Arial"/>
                <w:color w:val="auto"/>
                <w:sz w:val="21"/>
                <w:highlight w:val="none"/>
              </w:rPr>
            </w:pPr>
          </w:p>
        </w:tc>
        <w:tc>
          <w:tcPr>
            <w:tcW w:w="3675" w:type="dxa"/>
            <w:vAlign w:val="top"/>
          </w:tcPr>
          <w:p w14:paraId="5DAE226C">
            <w:pPr>
              <w:rPr>
                <w:rFonts w:ascii="Arial"/>
                <w:color w:val="auto"/>
                <w:sz w:val="21"/>
                <w:highlight w:val="none"/>
              </w:rPr>
            </w:pPr>
          </w:p>
        </w:tc>
      </w:tr>
      <w:tr w14:paraId="41D08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3153" w:type="dxa"/>
            <w:vAlign w:val="top"/>
          </w:tcPr>
          <w:p w14:paraId="4533EA5C">
            <w:pPr>
              <w:rPr>
                <w:rFonts w:ascii="Arial"/>
                <w:color w:val="auto"/>
                <w:sz w:val="21"/>
                <w:highlight w:val="none"/>
              </w:rPr>
            </w:pPr>
          </w:p>
        </w:tc>
        <w:tc>
          <w:tcPr>
            <w:tcW w:w="792" w:type="dxa"/>
            <w:vAlign w:val="top"/>
          </w:tcPr>
          <w:p w14:paraId="4E3DFCD1">
            <w:pPr>
              <w:rPr>
                <w:rFonts w:ascii="Arial"/>
                <w:color w:val="auto"/>
                <w:sz w:val="21"/>
                <w:highlight w:val="none"/>
              </w:rPr>
            </w:pPr>
          </w:p>
        </w:tc>
        <w:tc>
          <w:tcPr>
            <w:tcW w:w="792" w:type="dxa"/>
            <w:vAlign w:val="top"/>
          </w:tcPr>
          <w:p w14:paraId="10AA9DE4">
            <w:pPr>
              <w:rPr>
                <w:rFonts w:ascii="Arial"/>
                <w:color w:val="auto"/>
                <w:sz w:val="21"/>
                <w:highlight w:val="none"/>
              </w:rPr>
            </w:pPr>
          </w:p>
        </w:tc>
        <w:tc>
          <w:tcPr>
            <w:tcW w:w="1446" w:type="dxa"/>
            <w:vAlign w:val="top"/>
          </w:tcPr>
          <w:p w14:paraId="5B469CF5">
            <w:pPr>
              <w:rPr>
                <w:rFonts w:ascii="Arial"/>
                <w:color w:val="auto"/>
                <w:sz w:val="21"/>
                <w:highlight w:val="none"/>
              </w:rPr>
            </w:pPr>
          </w:p>
        </w:tc>
        <w:tc>
          <w:tcPr>
            <w:tcW w:w="3675" w:type="dxa"/>
            <w:vAlign w:val="top"/>
          </w:tcPr>
          <w:p w14:paraId="47F59DF3">
            <w:pPr>
              <w:rPr>
                <w:rFonts w:ascii="Arial"/>
                <w:color w:val="auto"/>
                <w:sz w:val="21"/>
                <w:highlight w:val="none"/>
              </w:rPr>
            </w:pPr>
          </w:p>
        </w:tc>
      </w:tr>
      <w:tr w14:paraId="2CEC8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153" w:type="dxa"/>
            <w:vAlign w:val="top"/>
          </w:tcPr>
          <w:p w14:paraId="3F39E9F7">
            <w:pPr>
              <w:pStyle w:val="9"/>
              <w:spacing w:before="131" w:line="229" w:lineRule="auto"/>
              <w:ind w:left="118"/>
              <w:rPr>
                <w:color w:val="auto"/>
                <w:highlight w:val="none"/>
              </w:rPr>
            </w:pPr>
            <w:r>
              <w:rPr>
                <w:color w:val="auto"/>
                <w:spacing w:val="6"/>
                <w:highlight w:val="none"/>
              </w:rPr>
              <w:t>二、现场</w:t>
            </w:r>
          </w:p>
        </w:tc>
        <w:tc>
          <w:tcPr>
            <w:tcW w:w="792" w:type="dxa"/>
            <w:vAlign w:val="top"/>
          </w:tcPr>
          <w:p w14:paraId="57272B6C">
            <w:pPr>
              <w:rPr>
                <w:rFonts w:ascii="Arial"/>
                <w:color w:val="auto"/>
                <w:sz w:val="21"/>
                <w:highlight w:val="none"/>
              </w:rPr>
            </w:pPr>
          </w:p>
        </w:tc>
        <w:tc>
          <w:tcPr>
            <w:tcW w:w="792" w:type="dxa"/>
            <w:vAlign w:val="top"/>
          </w:tcPr>
          <w:p w14:paraId="64C42F3B">
            <w:pPr>
              <w:rPr>
                <w:rFonts w:ascii="Arial"/>
                <w:color w:val="auto"/>
                <w:sz w:val="21"/>
                <w:highlight w:val="none"/>
              </w:rPr>
            </w:pPr>
          </w:p>
        </w:tc>
        <w:tc>
          <w:tcPr>
            <w:tcW w:w="1446" w:type="dxa"/>
            <w:vAlign w:val="top"/>
          </w:tcPr>
          <w:p w14:paraId="64562180">
            <w:pPr>
              <w:rPr>
                <w:rFonts w:ascii="Arial"/>
                <w:color w:val="auto"/>
                <w:sz w:val="21"/>
                <w:highlight w:val="none"/>
              </w:rPr>
            </w:pPr>
          </w:p>
        </w:tc>
        <w:tc>
          <w:tcPr>
            <w:tcW w:w="3675" w:type="dxa"/>
            <w:vAlign w:val="top"/>
          </w:tcPr>
          <w:p w14:paraId="4D444568">
            <w:pPr>
              <w:rPr>
                <w:rFonts w:ascii="Arial"/>
                <w:color w:val="auto"/>
                <w:sz w:val="21"/>
                <w:highlight w:val="none"/>
              </w:rPr>
            </w:pPr>
          </w:p>
        </w:tc>
      </w:tr>
      <w:tr w14:paraId="73E72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3" w:type="dxa"/>
            <w:vAlign w:val="top"/>
          </w:tcPr>
          <w:p w14:paraId="117F2AE0">
            <w:pPr>
              <w:pStyle w:val="9"/>
              <w:spacing w:before="131" w:line="229" w:lineRule="auto"/>
              <w:ind w:left="130"/>
              <w:rPr>
                <w:color w:val="auto"/>
                <w:highlight w:val="none"/>
              </w:rPr>
            </w:pPr>
            <w:r>
              <w:rPr>
                <w:color w:val="auto"/>
                <w:spacing w:val="4"/>
                <w:highlight w:val="none"/>
              </w:rPr>
              <w:t>1.项目经理</w:t>
            </w:r>
          </w:p>
        </w:tc>
        <w:tc>
          <w:tcPr>
            <w:tcW w:w="792" w:type="dxa"/>
            <w:vAlign w:val="top"/>
          </w:tcPr>
          <w:p w14:paraId="41222B00">
            <w:pPr>
              <w:rPr>
                <w:rFonts w:ascii="Arial"/>
                <w:color w:val="auto"/>
                <w:sz w:val="21"/>
                <w:highlight w:val="none"/>
              </w:rPr>
            </w:pPr>
          </w:p>
        </w:tc>
        <w:tc>
          <w:tcPr>
            <w:tcW w:w="792" w:type="dxa"/>
            <w:vAlign w:val="top"/>
          </w:tcPr>
          <w:p w14:paraId="22EB59A8">
            <w:pPr>
              <w:rPr>
                <w:rFonts w:ascii="Arial"/>
                <w:color w:val="auto"/>
                <w:sz w:val="21"/>
                <w:highlight w:val="none"/>
              </w:rPr>
            </w:pPr>
          </w:p>
        </w:tc>
        <w:tc>
          <w:tcPr>
            <w:tcW w:w="1446" w:type="dxa"/>
            <w:vAlign w:val="top"/>
          </w:tcPr>
          <w:p w14:paraId="01A54200">
            <w:pPr>
              <w:rPr>
                <w:rFonts w:ascii="Arial"/>
                <w:color w:val="auto"/>
                <w:sz w:val="21"/>
                <w:highlight w:val="none"/>
              </w:rPr>
            </w:pPr>
          </w:p>
        </w:tc>
        <w:tc>
          <w:tcPr>
            <w:tcW w:w="3675" w:type="dxa"/>
            <w:vAlign w:val="top"/>
          </w:tcPr>
          <w:p w14:paraId="6F791D91">
            <w:pPr>
              <w:rPr>
                <w:rFonts w:ascii="Arial"/>
                <w:color w:val="auto"/>
                <w:sz w:val="21"/>
                <w:highlight w:val="none"/>
              </w:rPr>
            </w:pPr>
          </w:p>
        </w:tc>
      </w:tr>
      <w:tr w14:paraId="6C063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153" w:type="dxa"/>
            <w:vAlign w:val="top"/>
          </w:tcPr>
          <w:p w14:paraId="6CC33153">
            <w:pPr>
              <w:pStyle w:val="9"/>
              <w:spacing w:before="133" w:line="228" w:lineRule="auto"/>
              <w:ind w:left="117"/>
              <w:rPr>
                <w:color w:val="auto"/>
                <w:highlight w:val="none"/>
              </w:rPr>
            </w:pPr>
            <w:r>
              <w:rPr>
                <w:color w:val="auto"/>
                <w:spacing w:val="7"/>
                <w:highlight w:val="none"/>
              </w:rPr>
              <w:t>2.项目副经理（如有）</w:t>
            </w:r>
          </w:p>
        </w:tc>
        <w:tc>
          <w:tcPr>
            <w:tcW w:w="792" w:type="dxa"/>
            <w:vAlign w:val="top"/>
          </w:tcPr>
          <w:p w14:paraId="565192B7">
            <w:pPr>
              <w:rPr>
                <w:rFonts w:ascii="Arial"/>
                <w:color w:val="auto"/>
                <w:sz w:val="21"/>
                <w:highlight w:val="none"/>
              </w:rPr>
            </w:pPr>
          </w:p>
        </w:tc>
        <w:tc>
          <w:tcPr>
            <w:tcW w:w="792" w:type="dxa"/>
            <w:vAlign w:val="top"/>
          </w:tcPr>
          <w:p w14:paraId="61109E6E">
            <w:pPr>
              <w:rPr>
                <w:rFonts w:ascii="Arial"/>
                <w:color w:val="auto"/>
                <w:sz w:val="21"/>
                <w:highlight w:val="none"/>
              </w:rPr>
            </w:pPr>
          </w:p>
        </w:tc>
        <w:tc>
          <w:tcPr>
            <w:tcW w:w="1446" w:type="dxa"/>
            <w:vAlign w:val="top"/>
          </w:tcPr>
          <w:p w14:paraId="17066574">
            <w:pPr>
              <w:rPr>
                <w:rFonts w:ascii="Arial"/>
                <w:color w:val="auto"/>
                <w:sz w:val="21"/>
                <w:highlight w:val="none"/>
              </w:rPr>
            </w:pPr>
          </w:p>
        </w:tc>
        <w:tc>
          <w:tcPr>
            <w:tcW w:w="3675" w:type="dxa"/>
            <w:vAlign w:val="top"/>
          </w:tcPr>
          <w:p w14:paraId="00C219E4">
            <w:pPr>
              <w:rPr>
                <w:rFonts w:ascii="Arial"/>
                <w:color w:val="auto"/>
                <w:sz w:val="21"/>
                <w:highlight w:val="none"/>
              </w:rPr>
            </w:pPr>
          </w:p>
        </w:tc>
      </w:tr>
      <w:tr w14:paraId="02192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3" w:type="dxa"/>
            <w:vAlign w:val="top"/>
          </w:tcPr>
          <w:p w14:paraId="29E78499">
            <w:pPr>
              <w:pStyle w:val="9"/>
              <w:spacing w:before="134" w:line="228" w:lineRule="auto"/>
              <w:ind w:left="118"/>
              <w:rPr>
                <w:color w:val="auto"/>
                <w:highlight w:val="none"/>
              </w:rPr>
            </w:pPr>
            <w:r>
              <w:rPr>
                <w:color w:val="auto"/>
                <w:spacing w:val="6"/>
                <w:highlight w:val="none"/>
              </w:rPr>
              <w:t>3.技术负责人</w:t>
            </w:r>
          </w:p>
        </w:tc>
        <w:tc>
          <w:tcPr>
            <w:tcW w:w="792" w:type="dxa"/>
            <w:vAlign w:val="top"/>
          </w:tcPr>
          <w:p w14:paraId="1B0687FD">
            <w:pPr>
              <w:rPr>
                <w:rFonts w:ascii="Arial"/>
                <w:color w:val="auto"/>
                <w:sz w:val="21"/>
                <w:highlight w:val="none"/>
              </w:rPr>
            </w:pPr>
          </w:p>
        </w:tc>
        <w:tc>
          <w:tcPr>
            <w:tcW w:w="792" w:type="dxa"/>
            <w:vAlign w:val="top"/>
          </w:tcPr>
          <w:p w14:paraId="31B8E1A0">
            <w:pPr>
              <w:rPr>
                <w:rFonts w:ascii="Arial"/>
                <w:color w:val="auto"/>
                <w:sz w:val="21"/>
                <w:highlight w:val="none"/>
              </w:rPr>
            </w:pPr>
          </w:p>
        </w:tc>
        <w:tc>
          <w:tcPr>
            <w:tcW w:w="1446" w:type="dxa"/>
            <w:vAlign w:val="top"/>
          </w:tcPr>
          <w:p w14:paraId="4548B491">
            <w:pPr>
              <w:rPr>
                <w:rFonts w:ascii="Arial"/>
                <w:color w:val="auto"/>
                <w:sz w:val="21"/>
                <w:highlight w:val="none"/>
              </w:rPr>
            </w:pPr>
          </w:p>
        </w:tc>
        <w:tc>
          <w:tcPr>
            <w:tcW w:w="3675" w:type="dxa"/>
            <w:vAlign w:val="top"/>
          </w:tcPr>
          <w:p w14:paraId="5D8A5DDD">
            <w:pPr>
              <w:rPr>
                <w:rFonts w:ascii="Arial"/>
                <w:color w:val="auto"/>
                <w:sz w:val="21"/>
                <w:highlight w:val="none"/>
              </w:rPr>
            </w:pPr>
          </w:p>
        </w:tc>
      </w:tr>
      <w:tr w14:paraId="50230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3" w:type="dxa"/>
            <w:vAlign w:val="top"/>
          </w:tcPr>
          <w:p w14:paraId="25E10FF0">
            <w:pPr>
              <w:pStyle w:val="9"/>
              <w:spacing w:before="133" w:line="230" w:lineRule="auto"/>
              <w:ind w:left="113"/>
              <w:rPr>
                <w:color w:val="auto"/>
                <w:highlight w:val="none"/>
              </w:rPr>
            </w:pPr>
            <w:r>
              <w:rPr>
                <w:color w:val="auto"/>
                <w:spacing w:val="6"/>
                <w:highlight w:val="none"/>
              </w:rPr>
              <w:t>4.施工员</w:t>
            </w:r>
          </w:p>
        </w:tc>
        <w:tc>
          <w:tcPr>
            <w:tcW w:w="792" w:type="dxa"/>
            <w:vAlign w:val="top"/>
          </w:tcPr>
          <w:p w14:paraId="60760EAE">
            <w:pPr>
              <w:rPr>
                <w:rFonts w:ascii="Arial"/>
                <w:color w:val="auto"/>
                <w:sz w:val="21"/>
                <w:highlight w:val="none"/>
              </w:rPr>
            </w:pPr>
          </w:p>
        </w:tc>
        <w:tc>
          <w:tcPr>
            <w:tcW w:w="792" w:type="dxa"/>
            <w:vAlign w:val="top"/>
          </w:tcPr>
          <w:p w14:paraId="35C88B96">
            <w:pPr>
              <w:rPr>
                <w:rFonts w:ascii="Arial"/>
                <w:color w:val="auto"/>
                <w:sz w:val="21"/>
                <w:highlight w:val="none"/>
              </w:rPr>
            </w:pPr>
          </w:p>
        </w:tc>
        <w:tc>
          <w:tcPr>
            <w:tcW w:w="1446" w:type="dxa"/>
            <w:vAlign w:val="top"/>
          </w:tcPr>
          <w:p w14:paraId="505C16CA">
            <w:pPr>
              <w:rPr>
                <w:rFonts w:ascii="Arial"/>
                <w:color w:val="auto"/>
                <w:sz w:val="21"/>
                <w:highlight w:val="none"/>
              </w:rPr>
            </w:pPr>
          </w:p>
        </w:tc>
        <w:tc>
          <w:tcPr>
            <w:tcW w:w="3675" w:type="dxa"/>
            <w:vAlign w:val="top"/>
          </w:tcPr>
          <w:p w14:paraId="6004E855">
            <w:pPr>
              <w:rPr>
                <w:rFonts w:ascii="Arial"/>
                <w:color w:val="auto"/>
                <w:sz w:val="21"/>
                <w:highlight w:val="none"/>
              </w:rPr>
            </w:pPr>
          </w:p>
        </w:tc>
      </w:tr>
      <w:tr w14:paraId="01FF7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153" w:type="dxa"/>
            <w:vAlign w:val="top"/>
          </w:tcPr>
          <w:p w14:paraId="3B7C2D56">
            <w:pPr>
              <w:pStyle w:val="9"/>
              <w:spacing w:before="133" w:line="228" w:lineRule="auto"/>
              <w:ind w:left="118"/>
              <w:rPr>
                <w:color w:val="auto"/>
                <w:highlight w:val="none"/>
              </w:rPr>
            </w:pPr>
            <w:r>
              <w:rPr>
                <w:color w:val="auto"/>
                <w:spacing w:val="7"/>
                <w:highlight w:val="none"/>
              </w:rPr>
              <w:t>5.质检（量）员</w:t>
            </w:r>
          </w:p>
        </w:tc>
        <w:tc>
          <w:tcPr>
            <w:tcW w:w="792" w:type="dxa"/>
            <w:vAlign w:val="top"/>
          </w:tcPr>
          <w:p w14:paraId="0D1E69D8">
            <w:pPr>
              <w:rPr>
                <w:rFonts w:ascii="Arial"/>
                <w:color w:val="auto"/>
                <w:sz w:val="21"/>
                <w:highlight w:val="none"/>
              </w:rPr>
            </w:pPr>
          </w:p>
        </w:tc>
        <w:tc>
          <w:tcPr>
            <w:tcW w:w="792" w:type="dxa"/>
            <w:vAlign w:val="top"/>
          </w:tcPr>
          <w:p w14:paraId="3E119DE8">
            <w:pPr>
              <w:rPr>
                <w:rFonts w:ascii="Arial"/>
                <w:color w:val="auto"/>
                <w:sz w:val="21"/>
                <w:highlight w:val="none"/>
              </w:rPr>
            </w:pPr>
          </w:p>
        </w:tc>
        <w:tc>
          <w:tcPr>
            <w:tcW w:w="1446" w:type="dxa"/>
            <w:vAlign w:val="top"/>
          </w:tcPr>
          <w:p w14:paraId="4C6990D5">
            <w:pPr>
              <w:rPr>
                <w:rFonts w:ascii="Arial"/>
                <w:color w:val="auto"/>
                <w:sz w:val="21"/>
                <w:highlight w:val="none"/>
              </w:rPr>
            </w:pPr>
          </w:p>
        </w:tc>
        <w:tc>
          <w:tcPr>
            <w:tcW w:w="3675" w:type="dxa"/>
            <w:vAlign w:val="top"/>
          </w:tcPr>
          <w:p w14:paraId="7DA7D4F0">
            <w:pPr>
              <w:rPr>
                <w:rFonts w:ascii="Arial"/>
                <w:color w:val="auto"/>
                <w:sz w:val="21"/>
                <w:highlight w:val="none"/>
              </w:rPr>
            </w:pPr>
          </w:p>
        </w:tc>
      </w:tr>
      <w:tr w14:paraId="30315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3" w:type="dxa"/>
            <w:vAlign w:val="top"/>
          </w:tcPr>
          <w:p w14:paraId="743194A4">
            <w:pPr>
              <w:pStyle w:val="9"/>
              <w:spacing w:before="134" w:line="228" w:lineRule="auto"/>
              <w:ind w:left="116"/>
              <w:rPr>
                <w:color w:val="auto"/>
                <w:highlight w:val="none"/>
              </w:rPr>
            </w:pPr>
            <w:r>
              <w:rPr>
                <w:color w:val="auto"/>
                <w:spacing w:val="8"/>
                <w:highlight w:val="none"/>
              </w:rPr>
              <w:t>6.专职安全生产管理人员</w:t>
            </w:r>
          </w:p>
        </w:tc>
        <w:tc>
          <w:tcPr>
            <w:tcW w:w="792" w:type="dxa"/>
            <w:vAlign w:val="top"/>
          </w:tcPr>
          <w:p w14:paraId="63FF407F">
            <w:pPr>
              <w:rPr>
                <w:rFonts w:ascii="Arial"/>
                <w:color w:val="auto"/>
                <w:sz w:val="21"/>
                <w:highlight w:val="none"/>
              </w:rPr>
            </w:pPr>
          </w:p>
        </w:tc>
        <w:tc>
          <w:tcPr>
            <w:tcW w:w="792" w:type="dxa"/>
            <w:vAlign w:val="top"/>
          </w:tcPr>
          <w:p w14:paraId="154AD939">
            <w:pPr>
              <w:rPr>
                <w:rFonts w:ascii="Arial"/>
                <w:color w:val="auto"/>
                <w:sz w:val="21"/>
                <w:highlight w:val="none"/>
              </w:rPr>
            </w:pPr>
          </w:p>
        </w:tc>
        <w:tc>
          <w:tcPr>
            <w:tcW w:w="1446" w:type="dxa"/>
            <w:vAlign w:val="top"/>
          </w:tcPr>
          <w:p w14:paraId="64C74572">
            <w:pPr>
              <w:rPr>
                <w:rFonts w:ascii="Arial"/>
                <w:color w:val="auto"/>
                <w:sz w:val="21"/>
                <w:highlight w:val="none"/>
              </w:rPr>
            </w:pPr>
          </w:p>
        </w:tc>
        <w:tc>
          <w:tcPr>
            <w:tcW w:w="3675" w:type="dxa"/>
            <w:vAlign w:val="top"/>
          </w:tcPr>
          <w:p w14:paraId="3C316BA3">
            <w:pPr>
              <w:rPr>
                <w:rFonts w:ascii="Arial"/>
                <w:color w:val="auto"/>
                <w:sz w:val="21"/>
                <w:highlight w:val="none"/>
              </w:rPr>
            </w:pPr>
          </w:p>
        </w:tc>
      </w:tr>
      <w:tr w14:paraId="6653B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3" w:type="dxa"/>
            <w:vAlign w:val="top"/>
          </w:tcPr>
          <w:p w14:paraId="253DFC90">
            <w:pPr>
              <w:pStyle w:val="9"/>
              <w:spacing w:before="133" w:line="228" w:lineRule="auto"/>
              <w:ind w:left="119"/>
              <w:rPr>
                <w:color w:val="auto"/>
                <w:highlight w:val="none"/>
              </w:rPr>
            </w:pPr>
            <w:r>
              <w:rPr>
                <w:color w:val="auto"/>
                <w:spacing w:val="5"/>
                <w:highlight w:val="none"/>
              </w:rPr>
              <w:t>7.材料员</w:t>
            </w:r>
          </w:p>
        </w:tc>
        <w:tc>
          <w:tcPr>
            <w:tcW w:w="792" w:type="dxa"/>
            <w:vAlign w:val="top"/>
          </w:tcPr>
          <w:p w14:paraId="3D092433">
            <w:pPr>
              <w:rPr>
                <w:rFonts w:ascii="Arial"/>
                <w:color w:val="auto"/>
                <w:sz w:val="21"/>
                <w:highlight w:val="none"/>
              </w:rPr>
            </w:pPr>
          </w:p>
        </w:tc>
        <w:tc>
          <w:tcPr>
            <w:tcW w:w="792" w:type="dxa"/>
            <w:vAlign w:val="top"/>
          </w:tcPr>
          <w:p w14:paraId="1575A3AE">
            <w:pPr>
              <w:rPr>
                <w:rFonts w:ascii="Arial"/>
                <w:color w:val="auto"/>
                <w:sz w:val="21"/>
                <w:highlight w:val="none"/>
              </w:rPr>
            </w:pPr>
          </w:p>
        </w:tc>
        <w:tc>
          <w:tcPr>
            <w:tcW w:w="1446" w:type="dxa"/>
            <w:vAlign w:val="top"/>
          </w:tcPr>
          <w:p w14:paraId="5C256BAD">
            <w:pPr>
              <w:rPr>
                <w:rFonts w:ascii="Arial"/>
                <w:color w:val="auto"/>
                <w:sz w:val="21"/>
                <w:highlight w:val="none"/>
              </w:rPr>
            </w:pPr>
          </w:p>
        </w:tc>
        <w:tc>
          <w:tcPr>
            <w:tcW w:w="3675" w:type="dxa"/>
            <w:vAlign w:val="top"/>
          </w:tcPr>
          <w:p w14:paraId="11057083">
            <w:pPr>
              <w:rPr>
                <w:rFonts w:ascii="Arial"/>
                <w:color w:val="auto"/>
                <w:sz w:val="21"/>
                <w:highlight w:val="none"/>
              </w:rPr>
            </w:pPr>
          </w:p>
        </w:tc>
      </w:tr>
      <w:tr w14:paraId="4A51F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3153" w:type="dxa"/>
            <w:vAlign w:val="top"/>
          </w:tcPr>
          <w:p w14:paraId="1CF448A5">
            <w:pPr>
              <w:pStyle w:val="9"/>
              <w:spacing w:before="289" w:line="84" w:lineRule="exact"/>
              <w:ind w:left="120"/>
              <w:rPr>
                <w:color w:val="auto"/>
                <w:highlight w:val="none"/>
              </w:rPr>
            </w:pPr>
            <w:r>
              <w:rPr>
                <w:color w:val="auto"/>
                <w:spacing w:val="3"/>
                <w:position w:val="1"/>
                <w:highlight w:val="none"/>
              </w:rPr>
              <w:t>...</w:t>
            </w:r>
          </w:p>
        </w:tc>
        <w:tc>
          <w:tcPr>
            <w:tcW w:w="792" w:type="dxa"/>
            <w:vAlign w:val="top"/>
          </w:tcPr>
          <w:p w14:paraId="2B239B3C">
            <w:pPr>
              <w:rPr>
                <w:rFonts w:ascii="Arial"/>
                <w:color w:val="auto"/>
                <w:sz w:val="21"/>
                <w:highlight w:val="none"/>
              </w:rPr>
            </w:pPr>
          </w:p>
        </w:tc>
        <w:tc>
          <w:tcPr>
            <w:tcW w:w="792" w:type="dxa"/>
            <w:vAlign w:val="top"/>
          </w:tcPr>
          <w:p w14:paraId="2857116E">
            <w:pPr>
              <w:rPr>
                <w:rFonts w:ascii="Arial"/>
                <w:color w:val="auto"/>
                <w:sz w:val="21"/>
                <w:highlight w:val="none"/>
              </w:rPr>
            </w:pPr>
          </w:p>
        </w:tc>
        <w:tc>
          <w:tcPr>
            <w:tcW w:w="1446" w:type="dxa"/>
            <w:vAlign w:val="top"/>
          </w:tcPr>
          <w:p w14:paraId="46661ACB">
            <w:pPr>
              <w:rPr>
                <w:rFonts w:ascii="Arial"/>
                <w:color w:val="auto"/>
                <w:sz w:val="21"/>
                <w:highlight w:val="none"/>
              </w:rPr>
            </w:pPr>
          </w:p>
        </w:tc>
        <w:tc>
          <w:tcPr>
            <w:tcW w:w="3675" w:type="dxa"/>
            <w:vAlign w:val="top"/>
          </w:tcPr>
          <w:p w14:paraId="4B952669">
            <w:pPr>
              <w:rPr>
                <w:rFonts w:ascii="Arial"/>
                <w:color w:val="auto"/>
                <w:sz w:val="21"/>
                <w:highlight w:val="none"/>
              </w:rPr>
            </w:pPr>
          </w:p>
        </w:tc>
      </w:tr>
    </w:tbl>
    <w:p w14:paraId="6D68AA16">
      <w:pPr>
        <w:pStyle w:val="2"/>
        <w:spacing w:before="133" w:line="428" w:lineRule="auto"/>
        <w:ind w:left="66"/>
        <w:jc w:val="both"/>
        <w:rPr>
          <w:color w:val="auto"/>
          <w:sz w:val="20"/>
          <w:szCs w:val="20"/>
          <w:highlight w:val="none"/>
        </w:rPr>
      </w:pPr>
      <w:r>
        <w:rPr>
          <w:color w:val="auto"/>
          <w:spacing w:val="4"/>
          <w:sz w:val="20"/>
          <w:szCs w:val="20"/>
          <w:highlight w:val="none"/>
        </w:rPr>
        <w:t>注：人员配备应按桂林市建设与规划委员会市建规〔2</w:t>
      </w:r>
      <w:r>
        <w:rPr>
          <w:color w:val="auto"/>
          <w:spacing w:val="3"/>
          <w:sz w:val="20"/>
          <w:szCs w:val="20"/>
          <w:highlight w:val="none"/>
        </w:rPr>
        <w:t>006〕270</w:t>
      </w:r>
      <w:r>
        <w:rPr>
          <w:color w:val="auto"/>
          <w:spacing w:val="-38"/>
          <w:sz w:val="20"/>
          <w:szCs w:val="20"/>
          <w:highlight w:val="none"/>
        </w:rPr>
        <w:t xml:space="preserve"> </w:t>
      </w:r>
      <w:r>
        <w:rPr>
          <w:color w:val="auto"/>
          <w:spacing w:val="3"/>
          <w:sz w:val="20"/>
          <w:szCs w:val="20"/>
          <w:highlight w:val="none"/>
        </w:rPr>
        <w:t>号文《关于调整建筑施工现场项目部管理的通</w:t>
      </w:r>
      <w:r>
        <w:rPr>
          <w:color w:val="auto"/>
          <w:sz w:val="20"/>
          <w:szCs w:val="20"/>
          <w:highlight w:val="none"/>
        </w:rPr>
        <w:t xml:space="preserve">  </w:t>
      </w:r>
      <w:r>
        <w:rPr>
          <w:color w:val="auto"/>
          <w:spacing w:val="7"/>
          <w:sz w:val="20"/>
          <w:szCs w:val="20"/>
          <w:highlight w:val="none"/>
        </w:rPr>
        <w:t>知》的规定执行，须满足最低要求。其中，项目经理至少应附身份证复印件及建筑工程二级(含)以上注册建</w:t>
      </w:r>
      <w:r>
        <w:rPr>
          <w:color w:val="auto"/>
          <w:spacing w:val="2"/>
          <w:sz w:val="20"/>
          <w:szCs w:val="20"/>
          <w:highlight w:val="none"/>
        </w:rPr>
        <w:t xml:space="preserve">  </w:t>
      </w:r>
      <w:r>
        <w:rPr>
          <w:color w:val="auto"/>
          <w:spacing w:val="7"/>
          <w:sz w:val="20"/>
          <w:szCs w:val="20"/>
          <w:highlight w:val="none"/>
        </w:rPr>
        <w:t>造师执业资格证书；技术负责人应附身份证复印件、职称证复印件；专职安全生产管理人员至少应附身份证</w:t>
      </w:r>
      <w:r>
        <w:rPr>
          <w:color w:val="auto"/>
          <w:spacing w:val="5"/>
          <w:sz w:val="20"/>
          <w:szCs w:val="20"/>
          <w:highlight w:val="none"/>
        </w:rPr>
        <w:t xml:space="preserve">  </w:t>
      </w:r>
      <w:r>
        <w:rPr>
          <w:color w:val="auto"/>
          <w:spacing w:val="2"/>
          <w:sz w:val="20"/>
          <w:szCs w:val="20"/>
          <w:highlight w:val="none"/>
        </w:rPr>
        <w:t>复印件、专职安全员安全生产考核合格证书</w:t>
      </w:r>
      <w:r>
        <w:rPr>
          <w:color w:val="auto"/>
          <w:spacing w:val="1"/>
          <w:sz w:val="20"/>
          <w:szCs w:val="20"/>
          <w:highlight w:val="none"/>
        </w:rPr>
        <w:t>（C</w:t>
      </w:r>
      <w:r>
        <w:rPr>
          <w:color w:val="auto"/>
          <w:spacing w:val="-43"/>
          <w:sz w:val="20"/>
          <w:szCs w:val="20"/>
          <w:highlight w:val="none"/>
        </w:rPr>
        <w:t xml:space="preserve"> </w:t>
      </w:r>
      <w:r>
        <w:rPr>
          <w:color w:val="auto"/>
          <w:spacing w:val="1"/>
          <w:sz w:val="20"/>
          <w:szCs w:val="20"/>
          <w:highlight w:val="none"/>
        </w:rPr>
        <w:t>类）复印件；其他主要人员（施工员、质检（量）员、材料员）</w:t>
      </w:r>
      <w:r>
        <w:rPr>
          <w:color w:val="auto"/>
          <w:sz w:val="20"/>
          <w:szCs w:val="20"/>
          <w:highlight w:val="none"/>
        </w:rPr>
        <w:t xml:space="preserve"> </w:t>
      </w:r>
      <w:r>
        <w:rPr>
          <w:color w:val="auto"/>
          <w:spacing w:val="7"/>
          <w:sz w:val="20"/>
          <w:szCs w:val="20"/>
          <w:highlight w:val="none"/>
        </w:rPr>
        <w:t>应附执业证或上岗证书复印件。同时还需提供社保部门出具供应商为项目管理机构成员（包含项目经理、技</w:t>
      </w:r>
      <w:r>
        <w:rPr>
          <w:color w:val="auto"/>
          <w:spacing w:val="5"/>
          <w:sz w:val="20"/>
          <w:szCs w:val="20"/>
          <w:highlight w:val="none"/>
        </w:rPr>
        <w:t xml:space="preserve">  </w:t>
      </w:r>
      <w:r>
        <w:rPr>
          <w:color w:val="auto"/>
          <w:spacing w:val="7"/>
          <w:sz w:val="20"/>
          <w:szCs w:val="20"/>
          <w:highlight w:val="none"/>
        </w:rPr>
        <w:t>术负责人、专职安全员、施工员、质检（量）员、材料员）缴纳的响应文件递交截止时间前半年内任意一个</w:t>
      </w:r>
      <w:r>
        <w:rPr>
          <w:color w:val="auto"/>
          <w:spacing w:val="5"/>
          <w:sz w:val="20"/>
          <w:szCs w:val="20"/>
          <w:highlight w:val="none"/>
        </w:rPr>
        <w:t xml:space="preserve">  </w:t>
      </w:r>
      <w:r>
        <w:rPr>
          <w:color w:val="auto"/>
          <w:spacing w:val="7"/>
          <w:sz w:val="20"/>
          <w:szCs w:val="20"/>
          <w:highlight w:val="none"/>
        </w:rPr>
        <w:t>月社保证明复印件（如以上人员为免缴纳社保人员，提供免缴纳社保的证明材料复印件及供应商与其签订的</w:t>
      </w:r>
      <w:r>
        <w:rPr>
          <w:color w:val="auto"/>
          <w:spacing w:val="3"/>
          <w:sz w:val="20"/>
          <w:szCs w:val="20"/>
          <w:highlight w:val="none"/>
        </w:rPr>
        <w:t xml:space="preserve">  </w:t>
      </w:r>
      <w:r>
        <w:rPr>
          <w:color w:val="auto"/>
          <w:spacing w:val="8"/>
          <w:sz w:val="20"/>
          <w:szCs w:val="20"/>
          <w:highlight w:val="none"/>
        </w:rPr>
        <w:t>劳动合同复印件代替社保证明复印件。）</w:t>
      </w:r>
    </w:p>
    <w:p w14:paraId="4128B14E">
      <w:pPr>
        <w:spacing w:line="318" w:lineRule="auto"/>
        <w:rPr>
          <w:rFonts w:ascii="Arial"/>
          <w:color w:val="auto"/>
          <w:sz w:val="21"/>
          <w:highlight w:val="none"/>
        </w:rPr>
      </w:pPr>
    </w:p>
    <w:p w14:paraId="3ACE9218">
      <w:pPr>
        <w:spacing w:line="318" w:lineRule="auto"/>
        <w:rPr>
          <w:rFonts w:ascii="Arial"/>
          <w:color w:val="auto"/>
          <w:sz w:val="21"/>
          <w:highlight w:val="none"/>
        </w:rPr>
      </w:pPr>
    </w:p>
    <w:p w14:paraId="6FCFACB3">
      <w:pPr>
        <w:spacing w:line="319" w:lineRule="auto"/>
        <w:rPr>
          <w:rFonts w:ascii="Arial"/>
          <w:color w:val="auto"/>
          <w:sz w:val="21"/>
          <w:highlight w:val="none"/>
        </w:rPr>
      </w:pPr>
    </w:p>
    <w:p w14:paraId="5DA20027">
      <w:pPr>
        <w:pStyle w:val="2"/>
        <w:spacing w:before="65" w:line="362" w:lineRule="auto"/>
        <w:ind w:left="1990" w:right="961" w:hanging="36"/>
        <w:rPr>
          <w:color w:val="auto"/>
          <w:sz w:val="20"/>
          <w:szCs w:val="20"/>
          <w:highlight w:val="none"/>
        </w:rPr>
      </w:pPr>
      <w:r>
        <w:rPr>
          <w:color w:val="auto"/>
          <w:spacing w:val="6"/>
          <w:sz w:val="20"/>
          <w:szCs w:val="20"/>
          <w:highlight w:val="none"/>
        </w:rPr>
        <w:t>磋商供应商[公章(</w:t>
      </w:r>
      <w:r>
        <w:rPr>
          <w:color w:val="auto"/>
          <w:sz w:val="20"/>
          <w:szCs w:val="20"/>
          <w:highlight w:val="none"/>
        </w:rPr>
        <w:t>CA</w:t>
      </w:r>
      <w:r>
        <w:rPr>
          <w:color w:val="auto"/>
          <w:spacing w:val="-34"/>
          <w:sz w:val="20"/>
          <w:szCs w:val="20"/>
          <w:highlight w:val="none"/>
        </w:rPr>
        <w:t xml:space="preserve"> </w:t>
      </w:r>
      <w:r>
        <w:rPr>
          <w:color w:val="auto"/>
          <w:spacing w:val="6"/>
          <w:sz w:val="20"/>
          <w:szCs w:val="20"/>
          <w:highlight w:val="none"/>
        </w:rPr>
        <w:t>签章)，</w:t>
      </w:r>
      <w:r>
        <w:rPr>
          <w:color w:val="auto"/>
          <w:spacing w:val="-53"/>
          <w:sz w:val="20"/>
          <w:szCs w:val="20"/>
          <w:highlight w:val="none"/>
        </w:rPr>
        <w:t xml:space="preserve"> </w:t>
      </w:r>
      <w:r>
        <w:rPr>
          <w:color w:val="auto"/>
          <w:spacing w:val="6"/>
          <w:sz w:val="20"/>
          <w:szCs w:val="20"/>
          <w:highlight w:val="none"/>
        </w:rPr>
        <w:t>自然人签字或个人</w:t>
      </w:r>
      <w:r>
        <w:rPr>
          <w:color w:val="auto"/>
          <w:spacing w:val="-38"/>
          <w:sz w:val="20"/>
          <w:szCs w:val="20"/>
          <w:highlight w:val="none"/>
        </w:rPr>
        <w:t xml:space="preserve"> </w:t>
      </w:r>
      <w:r>
        <w:rPr>
          <w:color w:val="auto"/>
          <w:sz w:val="20"/>
          <w:szCs w:val="20"/>
          <w:highlight w:val="none"/>
        </w:rPr>
        <w:t>CA</w:t>
      </w:r>
      <w:r>
        <w:rPr>
          <w:color w:val="auto"/>
          <w:spacing w:val="-41"/>
          <w:sz w:val="20"/>
          <w:szCs w:val="20"/>
          <w:highlight w:val="none"/>
        </w:rPr>
        <w:t xml:space="preserve"> </w:t>
      </w:r>
      <w:r>
        <w:rPr>
          <w:color w:val="auto"/>
          <w:spacing w:val="6"/>
          <w:sz w:val="20"/>
          <w:szCs w:val="20"/>
          <w:highlight w:val="none"/>
        </w:rPr>
        <w:t>签章]：</w:t>
      </w:r>
      <w:r>
        <w:rPr>
          <w:color w:val="auto"/>
          <w:spacing w:val="6"/>
          <w:sz w:val="20"/>
          <w:szCs w:val="20"/>
          <w:highlight w:val="none"/>
          <w:u w:val="single" w:color="auto"/>
        </w:rPr>
        <w:t xml:space="preserve">               </w:t>
      </w:r>
      <w:r>
        <w:rPr>
          <w:color w:val="auto"/>
          <w:sz w:val="20"/>
          <w:szCs w:val="20"/>
          <w:highlight w:val="none"/>
        </w:rPr>
        <w:t xml:space="preserve"> </w:t>
      </w:r>
      <w:r>
        <w:rPr>
          <w:color w:val="auto"/>
          <w:spacing w:val="-18"/>
          <w:sz w:val="20"/>
          <w:szCs w:val="20"/>
          <w:highlight w:val="none"/>
        </w:rPr>
        <w:t>日</w:t>
      </w:r>
      <w:r>
        <w:rPr>
          <w:color w:val="auto"/>
          <w:spacing w:val="8"/>
          <w:sz w:val="20"/>
          <w:szCs w:val="20"/>
          <w:highlight w:val="none"/>
        </w:rPr>
        <w:t xml:space="preserve">    </w:t>
      </w:r>
      <w:r>
        <w:rPr>
          <w:color w:val="auto"/>
          <w:spacing w:val="-18"/>
          <w:sz w:val="20"/>
          <w:szCs w:val="20"/>
          <w:highlight w:val="none"/>
        </w:rPr>
        <w:t>期</w:t>
      </w:r>
      <w:r>
        <w:rPr>
          <w:color w:val="auto"/>
          <w:spacing w:val="-72"/>
          <w:sz w:val="20"/>
          <w:szCs w:val="20"/>
          <w:highlight w:val="none"/>
        </w:rPr>
        <w:t xml:space="preserve"> </w:t>
      </w:r>
      <w:r>
        <w:rPr>
          <w:color w:val="auto"/>
          <w:spacing w:val="-18"/>
          <w:sz w:val="20"/>
          <w:szCs w:val="20"/>
          <w:highlight w:val="none"/>
        </w:rPr>
        <w:t>：</w:t>
      </w:r>
      <w:r>
        <w:rPr>
          <w:color w:val="auto"/>
          <w:sz w:val="20"/>
          <w:szCs w:val="20"/>
          <w:highlight w:val="none"/>
          <w:u w:val="single" w:color="auto"/>
        </w:rPr>
        <w:t xml:space="preserve">                              </w:t>
      </w:r>
    </w:p>
    <w:p w14:paraId="3FD09499">
      <w:pPr>
        <w:spacing w:line="362" w:lineRule="auto"/>
        <w:rPr>
          <w:color w:val="auto"/>
          <w:sz w:val="20"/>
          <w:szCs w:val="20"/>
          <w:highlight w:val="none"/>
        </w:rPr>
        <w:sectPr>
          <w:footerReference r:id="rId88" w:type="default"/>
          <w:pgSz w:w="11906" w:h="16839"/>
          <w:pgMar w:top="400" w:right="992" w:bottom="1151" w:left="1021" w:header="0" w:footer="989" w:gutter="0"/>
          <w:pgNumType w:fmt="decimal"/>
          <w:cols w:space="720" w:num="1"/>
        </w:sectPr>
      </w:pPr>
    </w:p>
    <w:p w14:paraId="77D91B9B">
      <w:pPr>
        <w:spacing w:line="278" w:lineRule="auto"/>
        <w:rPr>
          <w:rFonts w:ascii="Arial"/>
          <w:color w:val="auto"/>
          <w:sz w:val="21"/>
          <w:highlight w:val="none"/>
        </w:rPr>
      </w:pPr>
    </w:p>
    <w:p w14:paraId="59EE628A">
      <w:pPr>
        <w:spacing w:line="278" w:lineRule="auto"/>
        <w:rPr>
          <w:rFonts w:ascii="Arial"/>
          <w:color w:val="auto"/>
          <w:sz w:val="21"/>
          <w:highlight w:val="none"/>
        </w:rPr>
      </w:pPr>
    </w:p>
    <w:p w14:paraId="002F64D6">
      <w:pPr>
        <w:spacing w:line="279" w:lineRule="auto"/>
        <w:rPr>
          <w:rFonts w:ascii="Arial"/>
          <w:color w:val="auto"/>
          <w:sz w:val="21"/>
          <w:highlight w:val="none"/>
        </w:rPr>
      </w:pPr>
    </w:p>
    <w:p w14:paraId="60032490">
      <w:pPr>
        <w:spacing w:line="279" w:lineRule="auto"/>
        <w:rPr>
          <w:rFonts w:ascii="Arial"/>
          <w:color w:val="auto"/>
          <w:sz w:val="21"/>
          <w:highlight w:val="none"/>
        </w:rPr>
      </w:pPr>
    </w:p>
    <w:p w14:paraId="322D7494">
      <w:pPr>
        <w:pStyle w:val="2"/>
        <w:spacing w:before="91" w:line="220" w:lineRule="auto"/>
        <w:jc w:val="right"/>
        <w:rPr>
          <w:color w:val="auto"/>
          <w:sz w:val="28"/>
          <w:szCs w:val="28"/>
          <w:highlight w:val="none"/>
        </w:rPr>
      </w:pPr>
      <w:r>
        <w:rPr>
          <w:b/>
          <w:bCs/>
          <w:color w:val="auto"/>
          <w:spacing w:val="-3"/>
          <w:sz w:val="28"/>
          <w:szCs w:val="28"/>
          <w:highlight w:val="none"/>
        </w:rPr>
        <w:t>4.担任本工程的项目经理简历表（应附相关证书、身份证复印件</w:t>
      </w:r>
      <w:r>
        <w:rPr>
          <w:b/>
          <w:bCs/>
          <w:color w:val="auto"/>
          <w:spacing w:val="-70"/>
          <w:sz w:val="28"/>
          <w:szCs w:val="28"/>
          <w:highlight w:val="none"/>
        </w:rPr>
        <w:t>）（</w:t>
      </w:r>
      <w:r>
        <w:rPr>
          <w:b/>
          <w:bCs/>
          <w:color w:val="auto"/>
          <w:spacing w:val="-3"/>
          <w:sz w:val="28"/>
          <w:szCs w:val="28"/>
          <w:highlight w:val="none"/>
        </w:rPr>
        <w:t>必须提供</w:t>
      </w:r>
      <w:r>
        <w:rPr>
          <w:b/>
          <w:bCs/>
          <w:color w:val="auto"/>
          <w:spacing w:val="-70"/>
          <w:sz w:val="28"/>
          <w:szCs w:val="28"/>
          <w:highlight w:val="none"/>
        </w:rPr>
        <w:t>）；</w:t>
      </w:r>
    </w:p>
    <w:p w14:paraId="636F12FC">
      <w:pPr>
        <w:spacing w:line="309" w:lineRule="auto"/>
        <w:rPr>
          <w:rFonts w:ascii="Arial"/>
          <w:color w:val="auto"/>
          <w:sz w:val="21"/>
          <w:highlight w:val="none"/>
        </w:rPr>
      </w:pPr>
    </w:p>
    <w:p w14:paraId="67AD651D">
      <w:pPr>
        <w:spacing w:line="309" w:lineRule="auto"/>
        <w:rPr>
          <w:rFonts w:ascii="Arial"/>
          <w:color w:val="auto"/>
          <w:sz w:val="21"/>
          <w:highlight w:val="none"/>
        </w:rPr>
      </w:pPr>
    </w:p>
    <w:p w14:paraId="51392134">
      <w:pPr>
        <w:pStyle w:val="2"/>
        <w:spacing w:before="78" w:line="219" w:lineRule="auto"/>
        <w:ind w:left="3307"/>
        <w:rPr>
          <w:color w:val="auto"/>
          <w:sz w:val="24"/>
          <w:szCs w:val="24"/>
          <w:highlight w:val="none"/>
        </w:rPr>
      </w:pPr>
      <w:r>
        <w:rPr>
          <w:b/>
          <w:bCs/>
          <w:color w:val="auto"/>
          <w:spacing w:val="-3"/>
          <w:sz w:val="24"/>
          <w:szCs w:val="24"/>
          <w:highlight w:val="none"/>
        </w:rPr>
        <w:t>担任本工程的项目经理简历表</w:t>
      </w:r>
    </w:p>
    <w:p w14:paraId="24DA9A95">
      <w:pPr>
        <w:spacing w:before="105"/>
        <w:rPr>
          <w:color w:val="auto"/>
          <w:highlight w:val="none"/>
        </w:rPr>
      </w:pPr>
    </w:p>
    <w:p w14:paraId="1E765C15">
      <w:pPr>
        <w:spacing w:before="104"/>
        <w:rPr>
          <w:color w:val="auto"/>
          <w:highlight w:val="none"/>
        </w:rPr>
      </w:pPr>
    </w:p>
    <w:tbl>
      <w:tblPr>
        <w:tblStyle w:val="8"/>
        <w:tblW w:w="8420" w:type="dxa"/>
        <w:tblInd w:w="6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8"/>
        <w:gridCol w:w="1605"/>
        <w:gridCol w:w="1070"/>
        <w:gridCol w:w="28"/>
        <w:gridCol w:w="507"/>
        <w:gridCol w:w="535"/>
        <w:gridCol w:w="1070"/>
        <w:gridCol w:w="268"/>
        <w:gridCol w:w="495"/>
        <w:gridCol w:w="441"/>
        <w:gridCol w:w="1213"/>
      </w:tblGrid>
      <w:tr w14:paraId="038D0E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188" w:type="dxa"/>
            <w:tcBorders>
              <w:top w:val="single" w:color="000000" w:sz="6" w:space="0"/>
              <w:left w:val="single" w:color="000000" w:sz="6" w:space="0"/>
            </w:tcBorders>
            <w:vAlign w:val="top"/>
          </w:tcPr>
          <w:p w14:paraId="1F493B42">
            <w:pPr>
              <w:pStyle w:val="9"/>
              <w:spacing w:before="135" w:line="228" w:lineRule="auto"/>
              <w:ind w:left="278"/>
              <w:rPr>
                <w:color w:val="auto"/>
                <w:highlight w:val="none"/>
              </w:rPr>
            </w:pPr>
            <w:r>
              <w:rPr>
                <w:color w:val="auto"/>
                <w:highlight w:val="none"/>
              </w:rPr>
              <w:t>姓</w:t>
            </w:r>
            <w:r>
              <w:rPr>
                <w:color w:val="auto"/>
                <w:spacing w:val="10"/>
                <w:highlight w:val="none"/>
              </w:rPr>
              <w:t xml:space="preserve">  </w:t>
            </w:r>
            <w:r>
              <w:rPr>
                <w:color w:val="auto"/>
                <w:highlight w:val="none"/>
              </w:rPr>
              <w:t>名</w:t>
            </w:r>
          </w:p>
        </w:tc>
        <w:tc>
          <w:tcPr>
            <w:tcW w:w="1605" w:type="dxa"/>
            <w:tcBorders>
              <w:top w:val="single" w:color="000000" w:sz="6" w:space="0"/>
            </w:tcBorders>
            <w:vAlign w:val="top"/>
          </w:tcPr>
          <w:p w14:paraId="07DAB7A8">
            <w:pPr>
              <w:rPr>
                <w:rFonts w:ascii="Arial"/>
                <w:color w:val="auto"/>
                <w:sz w:val="21"/>
                <w:highlight w:val="none"/>
              </w:rPr>
            </w:pPr>
          </w:p>
        </w:tc>
        <w:tc>
          <w:tcPr>
            <w:tcW w:w="1070" w:type="dxa"/>
            <w:tcBorders>
              <w:top w:val="single" w:color="000000" w:sz="6" w:space="0"/>
            </w:tcBorders>
            <w:vAlign w:val="top"/>
          </w:tcPr>
          <w:p w14:paraId="70D264FB">
            <w:pPr>
              <w:pStyle w:val="9"/>
              <w:spacing w:before="135" w:line="229" w:lineRule="auto"/>
              <w:ind w:left="224"/>
              <w:rPr>
                <w:color w:val="auto"/>
                <w:highlight w:val="none"/>
              </w:rPr>
            </w:pPr>
            <w:r>
              <w:rPr>
                <w:color w:val="auto"/>
                <w:highlight w:val="none"/>
              </w:rPr>
              <w:t>性</w:t>
            </w:r>
            <w:r>
              <w:rPr>
                <w:color w:val="auto"/>
                <w:spacing w:val="10"/>
                <w:highlight w:val="none"/>
              </w:rPr>
              <w:t xml:space="preserve">  </w:t>
            </w:r>
            <w:r>
              <w:rPr>
                <w:color w:val="auto"/>
                <w:highlight w:val="none"/>
              </w:rPr>
              <w:t>别</w:t>
            </w:r>
          </w:p>
        </w:tc>
        <w:tc>
          <w:tcPr>
            <w:tcW w:w="1070" w:type="dxa"/>
            <w:gridSpan w:val="3"/>
            <w:tcBorders>
              <w:top w:val="single" w:color="000000" w:sz="6" w:space="0"/>
            </w:tcBorders>
            <w:vAlign w:val="top"/>
          </w:tcPr>
          <w:p w14:paraId="6E97F22A">
            <w:pPr>
              <w:rPr>
                <w:rFonts w:ascii="Arial"/>
                <w:color w:val="auto"/>
                <w:sz w:val="21"/>
                <w:highlight w:val="none"/>
              </w:rPr>
            </w:pPr>
          </w:p>
        </w:tc>
        <w:tc>
          <w:tcPr>
            <w:tcW w:w="1338" w:type="dxa"/>
            <w:gridSpan w:val="2"/>
            <w:tcBorders>
              <w:top w:val="single" w:color="000000" w:sz="6" w:space="0"/>
            </w:tcBorders>
            <w:vAlign w:val="top"/>
          </w:tcPr>
          <w:p w14:paraId="4ED461BD">
            <w:pPr>
              <w:pStyle w:val="9"/>
              <w:spacing w:before="135" w:line="228" w:lineRule="auto"/>
              <w:ind w:left="362"/>
              <w:rPr>
                <w:color w:val="auto"/>
                <w:highlight w:val="none"/>
              </w:rPr>
            </w:pPr>
            <w:r>
              <w:rPr>
                <w:color w:val="auto"/>
                <w:highlight w:val="none"/>
              </w:rPr>
              <w:t>年</w:t>
            </w:r>
            <w:r>
              <w:rPr>
                <w:color w:val="auto"/>
                <w:spacing w:val="9"/>
                <w:highlight w:val="none"/>
              </w:rPr>
              <w:t xml:space="preserve">  </w:t>
            </w:r>
            <w:r>
              <w:rPr>
                <w:color w:val="auto"/>
                <w:highlight w:val="none"/>
              </w:rPr>
              <w:t>龄</w:t>
            </w:r>
          </w:p>
        </w:tc>
        <w:tc>
          <w:tcPr>
            <w:tcW w:w="2149" w:type="dxa"/>
            <w:gridSpan w:val="3"/>
            <w:tcBorders>
              <w:top w:val="single" w:color="000000" w:sz="6" w:space="0"/>
              <w:right w:val="single" w:color="000000" w:sz="6" w:space="0"/>
            </w:tcBorders>
            <w:vAlign w:val="top"/>
          </w:tcPr>
          <w:p w14:paraId="43593842">
            <w:pPr>
              <w:rPr>
                <w:rFonts w:ascii="Arial"/>
                <w:color w:val="auto"/>
                <w:sz w:val="21"/>
                <w:highlight w:val="none"/>
              </w:rPr>
            </w:pPr>
          </w:p>
        </w:tc>
      </w:tr>
      <w:tr w14:paraId="4CC6F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88" w:type="dxa"/>
            <w:tcBorders>
              <w:left w:val="single" w:color="000000" w:sz="6" w:space="0"/>
            </w:tcBorders>
            <w:vAlign w:val="top"/>
          </w:tcPr>
          <w:p w14:paraId="0FD74E20">
            <w:pPr>
              <w:pStyle w:val="9"/>
              <w:spacing w:before="132" w:line="228" w:lineRule="auto"/>
              <w:ind w:left="279"/>
              <w:rPr>
                <w:color w:val="auto"/>
                <w:highlight w:val="none"/>
              </w:rPr>
            </w:pPr>
            <w:r>
              <w:rPr>
                <w:color w:val="auto"/>
                <w:highlight w:val="none"/>
              </w:rPr>
              <w:t>职</w:t>
            </w:r>
            <w:r>
              <w:rPr>
                <w:color w:val="auto"/>
                <w:spacing w:val="10"/>
                <w:highlight w:val="none"/>
              </w:rPr>
              <w:t xml:space="preserve">  </w:t>
            </w:r>
            <w:r>
              <w:rPr>
                <w:color w:val="auto"/>
                <w:highlight w:val="none"/>
              </w:rPr>
              <w:t>务</w:t>
            </w:r>
          </w:p>
        </w:tc>
        <w:tc>
          <w:tcPr>
            <w:tcW w:w="1605" w:type="dxa"/>
            <w:vAlign w:val="top"/>
          </w:tcPr>
          <w:p w14:paraId="4D502D5F">
            <w:pPr>
              <w:rPr>
                <w:rFonts w:ascii="Arial"/>
                <w:color w:val="auto"/>
                <w:sz w:val="21"/>
                <w:highlight w:val="none"/>
              </w:rPr>
            </w:pPr>
          </w:p>
        </w:tc>
        <w:tc>
          <w:tcPr>
            <w:tcW w:w="1070" w:type="dxa"/>
            <w:vAlign w:val="top"/>
          </w:tcPr>
          <w:p w14:paraId="032668D0">
            <w:pPr>
              <w:pStyle w:val="9"/>
              <w:spacing w:before="131" w:line="231" w:lineRule="auto"/>
              <w:ind w:left="224"/>
              <w:rPr>
                <w:color w:val="auto"/>
                <w:highlight w:val="none"/>
              </w:rPr>
            </w:pPr>
            <w:r>
              <w:rPr>
                <w:color w:val="auto"/>
                <w:highlight w:val="none"/>
              </w:rPr>
              <w:t>职</w:t>
            </w:r>
            <w:r>
              <w:rPr>
                <w:color w:val="auto"/>
                <w:spacing w:val="9"/>
                <w:highlight w:val="none"/>
              </w:rPr>
              <w:t xml:space="preserve">  </w:t>
            </w:r>
            <w:r>
              <w:rPr>
                <w:color w:val="auto"/>
                <w:highlight w:val="none"/>
              </w:rPr>
              <w:t>称</w:t>
            </w:r>
          </w:p>
        </w:tc>
        <w:tc>
          <w:tcPr>
            <w:tcW w:w="1070" w:type="dxa"/>
            <w:gridSpan w:val="3"/>
            <w:vAlign w:val="top"/>
          </w:tcPr>
          <w:p w14:paraId="18C94CDB">
            <w:pPr>
              <w:rPr>
                <w:rFonts w:ascii="Arial"/>
                <w:color w:val="auto"/>
                <w:sz w:val="21"/>
                <w:highlight w:val="none"/>
              </w:rPr>
            </w:pPr>
          </w:p>
        </w:tc>
        <w:tc>
          <w:tcPr>
            <w:tcW w:w="1338" w:type="dxa"/>
            <w:gridSpan w:val="2"/>
            <w:vAlign w:val="top"/>
          </w:tcPr>
          <w:p w14:paraId="03E74069">
            <w:pPr>
              <w:pStyle w:val="9"/>
              <w:spacing w:before="131" w:line="230" w:lineRule="auto"/>
              <w:ind w:left="365"/>
              <w:rPr>
                <w:color w:val="auto"/>
                <w:highlight w:val="none"/>
              </w:rPr>
            </w:pPr>
            <w:r>
              <w:rPr>
                <w:color w:val="auto"/>
                <w:spacing w:val="-2"/>
                <w:highlight w:val="none"/>
              </w:rPr>
              <w:t>学</w:t>
            </w:r>
            <w:r>
              <w:rPr>
                <w:color w:val="auto"/>
                <w:spacing w:val="10"/>
                <w:highlight w:val="none"/>
              </w:rPr>
              <w:t xml:space="preserve">  </w:t>
            </w:r>
            <w:r>
              <w:rPr>
                <w:color w:val="auto"/>
                <w:spacing w:val="-2"/>
                <w:highlight w:val="none"/>
              </w:rPr>
              <w:t>历</w:t>
            </w:r>
          </w:p>
        </w:tc>
        <w:tc>
          <w:tcPr>
            <w:tcW w:w="2149" w:type="dxa"/>
            <w:gridSpan w:val="3"/>
            <w:tcBorders>
              <w:right w:val="single" w:color="000000" w:sz="6" w:space="0"/>
            </w:tcBorders>
            <w:vAlign w:val="top"/>
          </w:tcPr>
          <w:p w14:paraId="6F8A9E8B">
            <w:pPr>
              <w:rPr>
                <w:rFonts w:ascii="Arial"/>
                <w:color w:val="auto"/>
                <w:sz w:val="21"/>
                <w:highlight w:val="none"/>
              </w:rPr>
            </w:pPr>
          </w:p>
        </w:tc>
      </w:tr>
      <w:tr w14:paraId="2513A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88" w:type="dxa"/>
            <w:tcBorders>
              <w:left w:val="single" w:color="000000" w:sz="6" w:space="0"/>
            </w:tcBorders>
            <w:vAlign w:val="top"/>
          </w:tcPr>
          <w:p w14:paraId="7E608B66">
            <w:pPr>
              <w:pStyle w:val="9"/>
              <w:spacing w:before="132" w:line="229" w:lineRule="auto"/>
              <w:ind w:left="279"/>
              <w:rPr>
                <w:color w:val="auto"/>
                <w:highlight w:val="none"/>
              </w:rPr>
            </w:pPr>
            <w:r>
              <w:rPr>
                <w:color w:val="auto"/>
                <w:highlight w:val="none"/>
              </w:rPr>
              <w:t>专</w:t>
            </w:r>
            <w:r>
              <w:rPr>
                <w:color w:val="auto"/>
                <w:spacing w:val="9"/>
                <w:highlight w:val="none"/>
              </w:rPr>
              <w:t xml:space="preserve">  </w:t>
            </w:r>
            <w:r>
              <w:rPr>
                <w:color w:val="auto"/>
                <w:highlight w:val="none"/>
              </w:rPr>
              <w:t>业</w:t>
            </w:r>
          </w:p>
        </w:tc>
        <w:tc>
          <w:tcPr>
            <w:tcW w:w="2703" w:type="dxa"/>
            <w:gridSpan w:val="3"/>
            <w:vAlign w:val="top"/>
          </w:tcPr>
          <w:p w14:paraId="556A06C2">
            <w:pPr>
              <w:rPr>
                <w:rFonts w:ascii="Arial"/>
                <w:color w:val="auto"/>
                <w:sz w:val="21"/>
                <w:highlight w:val="none"/>
              </w:rPr>
            </w:pPr>
          </w:p>
        </w:tc>
        <w:tc>
          <w:tcPr>
            <w:tcW w:w="2875" w:type="dxa"/>
            <w:gridSpan w:val="5"/>
            <w:vAlign w:val="top"/>
          </w:tcPr>
          <w:p w14:paraId="2DA94F33">
            <w:pPr>
              <w:pStyle w:val="9"/>
              <w:spacing w:before="132" w:line="228" w:lineRule="auto"/>
              <w:ind w:left="535"/>
              <w:rPr>
                <w:color w:val="auto"/>
                <w:highlight w:val="none"/>
              </w:rPr>
            </w:pPr>
            <w:r>
              <w:rPr>
                <w:color w:val="auto"/>
                <w:spacing w:val="8"/>
                <w:highlight w:val="none"/>
              </w:rPr>
              <w:t>从事项目经理年限</w:t>
            </w:r>
          </w:p>
        </w:tc>
        <w:tc>
          <w:tcPr>
            <w:tcW w:w="1654" w:type="dxa"/>
            <w:gridSpan w:val="2"/>
            <w:tcBorders>
              <w:right w:val="single" w:color="000000" w:sz="6" w:space="0"/>
            </w:tcBorders>
            <w:vAlign w:val="top"/>
          </w:tcPr>
          <w:p w14:paraId="5261DD7F">
            <w:pPr>
              <w:pStyle w:val="9"/>
              <w:spacing w:before="132" w:line="228" w:lineRule="auto"/>
              <w:ind w:left="1133"/>
              <w:rPr>
                <w:color w:val="auto"/>
                <w:highlight w:val="none"/>
              </w:rPr>
            </w:pPr>
            <w:r>
              <w:rPr>
                <w:color w:val="auto"/>
                <w:spacing w:val="-9"/>
                <w:highlight w:val="none"/>
              </w:rPr>
              <w:t>(年)</w:t>
            </w:r>
          </w:p>
        </w:tc>
      </w:tr>
      <w:tr w14:paraId="056C0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420" w:type="dxa"/>
            <w:gridSpan w:val="11"/>
            <w:tcBorders>
              <w:left w:val="single" w:color="000000" w:sz="6" w:space="0"/>
              <w:right w:val="single" w:color="000000" w:sz="6" w:space="0"/>
            </w:tcBorders>
            <w:vAlign w:val="top"/>
          </w:tcPr>
          <w:p w14:paraId="022FE1B2">
            <w:pPr>
              <w:pStyle w:val="9"/>
              <w:spacing w:before="133" w:line="228" w:lineRule="auto"/>
              <w:ind w:left="3392"/>
              <w:rPr>
                <w:color w:val="auto"/>
                <w:highlight w:val="none"/>
              </w:rPr>
            </w:pPr>
            <w:r>
              <w:rPr>
                <w:color w:val="auto"/>
                <w:spacing w:val="5"/>
                <w:highlight w:val="none"/>
              </w:rPr>
              <w:t>已完工程项目情况</w:t>
            </w:r>
          </w:p>
        </w:tc>
      </w:tr>
      <w:tr w14:paraId="6CD87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188" w:type="dxa"/>
            <w:tcBorders>
              <w:left w:val="single" w:color="000000" w:sz="6" w:space="0"/>
            </w:tcBorders>
            <w:vAlign w:val="top"/>
          </w:tcPr>
          <w:p w14:paraId="70662EA8">
            <w:pPr>
              <w:pStyle w:val="9"/>
              <w:spacing w:before="133" w:line="229" w:lineRule="auto"/>
              <w:ind w:left="175"/>
              <w:rPr>
                <w:color w:val="auto"/>
                <w:highlight w:val="none"/>
              </w:rPr>
            </w:pPr>
            <w:r>
              <w:rPr>
                <w:color w:val="auto"/>
                <w:spacing w:val="6"/>
                <w:highlight w:val="none"/>
              </w:rPr>
              <w:t>建设单位</w:t>
            </w:r>
          </w:p>
        </w:tc>
        <w:tc>
          <w:tcPr>
            <w:tcW w:w="1605" w:type="dxa"/>
            <w:vAlign w:val="top"/>
          </w:tcPr>
          <w:p w14:paraId="349FD8FD">
            <w:pPr>
              <w:pStyle w:val="9"/>
              <w:spacing w:before="133" w:line="229" w:lineRule="auto"/>
              <w:ind w:left="387"/>
              <w:rPr>
                <w:color w:val="auto"/>
                <w:highlight w:val="none"/>
              </w:rPr>
            </w:pPr>
            <w:r>
              <w:rPr>
                <w:color w:val="auto"/>
                <w:spacing w:val="6"/>
                <w:highlight w:val="none"/>
              </w:rPr>
              <w:t>项目名称</w:t>
            </w:r>
          </w:p>
        </w:tc>
        <w:tc>
          <w:tcPr>
            <w:tcW w:w="1605" w:type="dxa"/>
            <w:gridSpan w:val="3"/>
            <w:vAlign w:val="top"/>
          </w:tcPr>
          <w:p w14:paraId="37AC6CBE">
            <w:pPr>
              <w:pStyle w:val="9"/>
              <w:spacing w:before="134" w:line="228" w:lineRule="auto"/>
              <w:ind w:left="389"/>
              <w:rPr>
                <w:color w:val="auto"/>
                <w:highlight w:val="none"/>
              </w:rPr>
            </w:pPr>
            <w:r>
              <w:rPr>
                <w:color w:val="auto"/>
                <w:spacing w:val="6"/>
                <w:highlight w:val="none"/>
              </w:rPr>
              <w:t>建设规模</w:t>
            </w:r>
          </w:p>
        </w:tc>
        <w:tc>
          <w:tcPr>
            <w:tcW w:w="1605" w:type="dxa"/>
            <w:gridSpan w:val="2"/>
            <w:vAlign w:val="top"/>
          </w:tcPr>
          <w:p w14:paraId="7884261F">
            <w:pPr>
              <w:pStyle w:val="9"/>
              <w:spacing w:before="134" w:line="228" w:lineRule="auto"/>
              <w:ind w:left="179"/>
              <w:rPr>
                <w:color w:val="auto"/>
                <w:highlight w:val="none"/>
              </w:rPr>
            </w:pPr>
            <w:r>
              <w:rPr>
                <w:color w:val="auto"/>
                <w:spacing w:val="8"/>
                <w:highlight w:val="none"/>
              </w:rPr>
              <w:t>开、竣工日期</w:t>
            </w:r>
          </w:p>
        </w:tc>
        <w:tc>
          <w:tcPr>
            <w:tcW w:w="1204" w:type="dxa"/>
            <w:gridSpan w:val="3"/>
            <w:vAlign w:val="top"/>
          </w:tcPr>
          <w:p w14:paraId="3ABA119E">
            <w:pPr>
              <w:pStyle w:val="9"/>
              <w:spacing w:before="133" w:line="229" w:lineRule="auto"/>
              <w:ind w:left="194"/>
              <w:rPr>
                <w:color w:val="auto"/>
                <w:highlight w:val="none"/>
              </w:rPr>
            </w:pPr>
            <w:r>
              <w:rPr>
                <w:color w:val="auto"/>
                <w:spacing w:val="6"/>
                <w:highlight w:val="none"/>
              </w:rPr>
              <w:t>工程质量</w:t>
            </w:r>
          </w:p>
        </w:tc>
        <w:tc>
          <w:tcPr>
            <w:tcW w:w="1213" w:type="dxa"/>
            <w:tcBorders>
              <w:right w:val="single" w:color="000000" w:sz="6" w:space="0"/>
            </w:tcBorders>
            <w:vAlign w:val="top"/>
          </w:tcPr>
          <w:p w14:paraId="5BB9E2E8">
            <w:pPr>
              <w:pStyle w:val="9"/>
              <w:spacing w:before="133" w:line="229" w:lineRule="auto"/>
              <w:ind w:left="196"/>
              <w:rPr>
                <w:color w:val="auto"/>
                <w:highlight w:val="none"/>
              </w:rPr>
            </w:pPr>
            <w:r>
              <w:rPr>
                <w:color w:val="auto"/>
                <w:spacing w:val="6"/>
                <w:highlight w:val="none"/>
              </w:rPr>
              <w:t>受奖情况</w:t>
            </w:r>
          </w:p>
        </w:tc>
      </w:tr>
      <w:tr w14:paraId="2E076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88" w:type="dxa"/>
            <w:tcBorders>
              <w:left w:val="single" w:color="000000" w:sz="6" w:space="0"/>
            </w:tcBorders>
            <w:vAlign w:val="top"/>
          </w:tcPr>
          <w:p w14:paraId="071494AC">
            <w:pPr>
              <w:rPr>
                <w:rFonts w:ascii="Arial"/>
                <w:color w:val="auto"/>
                <w:sz w:val="21"/>
                <w:highlight w:val="none"/>
              </w:rPr>
            </w:pPr>
          </w:p>
        </w:tc>
        <w:tc>
          <w:tcPr>
            <w:tcW w:w="1605" w:type="dxa"/>
            <w:vAlign w:val="top"/>
          </w:tcPr>
          <w:p w14:paraId="447AB788">
            <w:pPr>
              <w:rPr>
                <w:rFonts w:ascii="Arial"/>
                <w:color w:val="auto"/>
                <w:sz w:val="21"/>
                <w:highlight w:val="none"/>
              </w:rPr>
            </w:pPr>
          </w:p>
        </w:tc>
        <w:tc>
          <w:tcPr>
            <w:tcW w:w="1605" w:type="dxa"/>
            <w:gridSpan w:val="3"/>
            <w:vAlign w:val="top"/>
          </w:tcPr>
          <w:p w14:paraId="2B2A8735">
            <w:pPr>
              <w:rPr>
                <w:rFonts w:ascii="Arial"/>
                <w:color w:val="auto"/>
                <w:sz w:val="21"/>
                <w:highlight w:val="none"/>
              </w:rPr>
            </w:pPr>
          </w:p>
        </w:tc>
        <w:tc>
          <w:tcPr>
            <w:tcW w:w="1605" w:type="dxa"/>
            <w:gridSpan w:val="2"/>
            <w:vAlign w:val="top"/>
          </w:tcPr>
          <w:p w14:paraId="7A4CF3D6">
            <w:pPr>
              <w:rPr>
                <w:rFonts w:ascii="Arial"/>
                <w:color w:val="auto"/>
                <w:sz w:val="21"/>
                <w:highlight w:val="none"/>
              </w:rPr>
            </w:pPr>
          </w:p>
        </w:tc>
        <w:tc>
          <w:tcPr>
            <w:tcW w:w="1204" w:type="dxa"/>
            <w:gridSpan w:val="3"/>
            <w:vAlign w:val="top"/>
          </w:tcPr>
          <w:p w14:paraId="1F7B077F">
            <w:pPr>
              <w:rPr>
                <w:rFonts w:ascii="Arial"/>
                <w:color w:val="auto"/>
                <w:sz w:val="21"/>
                <w:highlight w:val="none"/>
              </w:rPr>
            </w:pPr>
          </w:p>
        </w:tc>
        <w:tc>
          <w:tcPr>
            <w:tcW w:w="1213" w:type="dxa"/>
            <w:tcBorders>
              <w:right w:val="single" w:color="000000" w:sz="6" w:space="0"/>
            </w:tcBorders>
            <w:vAlign w:val="top"/>
          </w:tcPr>
          <w:p w14:paraId="2AB4E097">
            <w:pPr>
              <w:rPr>
                <w:rFonts w:ascii="Arial"/>
                <w:color w:val="auto"/>
                <w:sz w:val="21"/>
                <w:highlight w:val="none"/>
              </w:rPr>
            </w:pPr>
          </w:p>
        </w:tc>
      </w:tr>
      <w:tr w14:paraId="24F95D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88" w:type="dxa"/>
            <w:tcBorders>
              <w:left w:val="single" w:color="000000" w:sz="6" w:space="0"/>
            </w:tcBorders>
            <w:vAlign w:val="top"/>
          </w:tcPr>
          <w:p w14:paraId="118A75CE">
            <w:pPr>
              <w:rPr>
                <w:rFonts w:ascii="Arial"/>
                <w:color w:val="auto"/>
                <w:sz w:val="21"/>
                <w:highlight w:val="none"/>
              </w:rPr>
            </w:pPr>
          </w:p>
        </w:tc>
        <w:tc>
          <w:tcPr>
            <w:tcW w:w="1605" w:type="dxa"/>
            <w:vAlign w:val="top"/>
          </w:tcPr>
          <w:p w14:paraId="6FEC7363">
            <w:pPr>
              <w:rPr>
                <w:rFonts w:ascii="Arial"/>
                <w:color w:val="auto"/>
                <w:sz w:val="21"/>
                <w:highlight w:val="none"/>
              </w:rPr>
            </w:pPr>
          </w:p>
        </w:tc>
        <w:tc>
          <w:tcPr>
            <w:tcW w:w="1605" w:type="dxa"/>
            <w:gridSpan w:val="3"/>
            <w:vAlign w:val="top"/>
          </w:tcPr>
          <w:p w14:paraId="6BB4EF53">
            <w:pPr>
              <w:rPr>
                <w:rFonts w:ascii="Arial"/>
                <w:color w:val="auto"/>
                <w:sz w:val="21"/>
                <w:highlight w:val="none"/>
              </w:rPr>
            </w:pPr>
          </w:p>
        </w:tc>
        <w:tc>
          <w:tcPr>
            <w:tcW w:w="1605" w:type="dxa"/>
            <w:gridSpan w:val="2"/>
            <w:vAlign w:val="top"/>
          </w:tcPr>
          <w:p w14:paraId="51D520E0">
            <w:pPr>
              <w:rPr>
                <w:rFonts w:ascii="Arial"/>
                <w:color w:val="auto"/>
                <w:sz w:val="21"/>
                <w:highlight w:val="none"/>
              </w:rPr>
            </w:pPr>
          </w:p>
        </w:tc>
        <w:tc>
          <w:tcPr>
            <w:tcW w:w="1204" w:type="dxa"/>
            <w:gridSpan w:val="3"/>
            <w:vAlign w:val="top"/>
          </w:tcPr>
          <w:p w14:paraId="7BE3637B">
            <w:pPr>
              <w:rPr>
                <w:rFonts w:ascii="Arial"/>
                <w:color w:val="auto"/>
                <w:sz w:val="21"/>
                <w:highlight w:val="none"/>
              </w:rPr>
            </w:pPr>
          </w:p>
        </w:tc>
        <w:tc>
          <w:tcPr>
            <w:tcW w:w="1213" w:type="dxa"/>
            <w:tcBorders>
              <w:right w:val="single" w:color="000000" w:sz="6" w:space="0"/>
            </w:tcBorders>
            <w:vAlign w:val="top"/>
          </w:tcPr>
          <w:p w14:paraId="439FE99C">
            <w:pPr>
              <w:rPr>
                <w:rFonts w:ascii="Arial"/>
                <w:color w:val="auto"/>
                <w:sz w:val="21"/>
                <w:highlight w:val="none"/>
              </w:rPr>
            </w:pPr>
          </w:p>
        </w:tc>
      </w:tr>
      <w:tr w14:paraId="1A5C7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88" w:type="dxa"/>
            <w:tcBorders>
              <w:left w:val="single" w:color="000000" w:sz="6" w:space="0"/>
            </w:tcBorders>
            <w:vAlign w:val="top"/>
          </w:tcPr>
          <w:p w14:paraId="4FEF143C">
            <w:pPr>
              <w:rPr>
                <w:rFonts w:ascii="Arial"/>
                <w:color w:val="auto"/>
                <w:sz w:val="21"/>
                <w:highlight w:val="none"/>
              </w:rPr>
            </w:pPr>
          </w:p>
        </w:tc>
        <w:tc>
          <w:tcPr>
            <w:tcW w:w="1605" w:type="dxa"/>
            <w:vAlign w:val="top"/>
          </w:tcPr>
          <w:p w14:paraId="2B9AC2A7">
            <w:pPr>
              <w:rPr>
                <w:rFonts w:ascii="Arial"/>
                <w:color w:val="auto"/>
                <w:sz w:val="21"/>
                <w:highlight w:val="none"/>
              </w:rPr>
            </w:pPr>
          </w:p>
        </w:tc>
        <w:tc>
          <w:tcPr>
            <w:tcW w:w="1605" w:type="dxa"/>
            <w:gridSpan w:val="3"/>
            <w:vAlign w:val="top"/>
          </w:tcPr>
          <w:p w14:paraId="277F7A15">
            <w:pPr>
              <w:rPr>
                <w:rFonts w:ascii="Arial"/>
                <w:color w:val="auto"/>
                <w:sz w:val="21"/>
                <w:highlight w:val="none"/>
              </w:rPr>
            </w:pPr>
          </w:p>
        </w:tc>
        <w:tc>
          <w:tcPr>
            <w:tcW w:w="1605" w:type="dxa"/>
            <w:gridSpan w:val="2"/>
            <w:vAlign w:val="top"/>
          </w:tcPr>
          <w:p w14:paraId="2250A4D2">
            <w:pPr>
              <w:rPr>
                <w:rFonts w:ascii="Arial"/>
                <w:color w:val="auto"/>
                <w:sz w:val="21"/>
                <w:highlight w:val="none"/>
              </w:rPr>
            </w:pPr>
          </w:p>
        </w:tc>
        <w:tc>
          <w:tcPr>
            <w:tcW w:w="1204" w:type="dxa"/>
            <w:gridSpan w:val="3"/>
            <w:vAlign w:val="top"/>
          </w:tcPr>
          <w:p w14:paraId="6B53E65E">
            <w:pPr>
              <w:rPr>
                <w:rFonts w:ascii="Arial"/>
                <w:color w:val="auto"/>
                <w:sz w:val="21"/>
                <w:highlight w:val="none"/>
              </w:rPr>
            </w:pPr>
          </w:p>
        </w:tc>
        <w:tc>
          <w:tcPr>
            <w:tcW w:w="1213" w:type="dxa"/>
            <w:tcBorders>
              <w:right w:val="single" w:color="000000" w:sz="6" w:space="0"/>
            </w:tcBorders>
            <w:vAlign w:val="top"/>
          </w:tcPr>
          <w:p w14:paraId="43DFE1FF">
            <w:pPr>
              <w:rPr>
                <w:rFonts w:ascii="Arial"/>
                <w:color w:val="auto"/>
                <w:sz w:val="21"/>
                <w:highlight w:val="none"/>
              </w:rPr>
            </w:pPr>
          </w:p>
        </w:tc>
      </w:tr>
      <w:tr w14:paraId="186E3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88" w:type="dxa"/>
            <w:tcBorders>
              <w:left w:val="single" w:color="000000" w:sz="6" w:space="0"/>
            </w:tcBorders>
            <w:vAlign w:val="top"/>
          </w:tcPr>
          <w:p w14:paraId="7BA9A24F">
            <w:pPr>
              <w:rPr>
                <w:rFonts w:ascii="Arial"/>
                <w:color w:val="auto"/>
                <w:sz w:val="21"/>
                <w:highlight w:val="none"/>
              </w:rPr>
            </w:pPr>
          </w:p>
        </w:tc>
        <w:tc>
          <w:tcPr>
            <w:tcW w:w="1605" w:type="dxa"/>
            <w:vAlign w:val="top"/>
          </w:tcPr>
          <w:p w14:paraId="4990D9C0">
            <w:pPr>
              <w:rPr>
                <w:rFonts w:ascii="Arial"/>
                <w:color w:val="auto"/>
                <w:sz w:val="21"/>
                <w:highlight w:val="none"/>
              </w:rPr>
            </w:pPr>
          </w:p>
        </w:tc>
        <w:tc>
          <w:tcPr>
            <w:tcW w:w="1605" w:type="dxa"/>
            <w:gridSpan w:val="3"/>
            <w:vAlign w:val="top"/>
          </w:tcPr>
          <w:p w14:paraId="062CBDBA">
            <w:pPr>
              <w:rPr>
                <w:rFonts w:ascii="Arial"/>
                <w:color w:val="auto"/>
                <w:sz w:val="21"/>
                <w:highlight w:val="none"/>
              </w:rPr>
            </w:pPr>
          </w:p>
        </w:tc>
        <w:tc>
          <w:tcPr>
            <w:tcW w:w="1605" w:type="dxa"/>
            <w:gridSpan w:val="2"/>
            <w:vAlign w:val="top"/>
          </w:tcPr>
          <w:p w14:paraId="206B05C1">
            <w:pPr>
              <w:rPr>
                <w:rFonts w:ascii="Arial"/>
                <w:color w:val="auto"/>
                <w:sz w:val="21"/>
                <w:highlight w:val="none"/>
              </w:rPr>
            </w:pPr>
          </w:p>
        </w:tc>
        <w:tc>
          <w:tcPr>
            <w:tcW w:w="1204" w:type="dxa"/>
            <w:gridSpan w:val="3"/>
            <w:vAlign w:val="top"/>
          </w:tcPr>
          <w:p w14:paraId="13FF31F1">
            <w:pPr>
              <w:rPr>
                <w:rFonts w:ascii="Arial"/>
                <w:color w:val="auto"/>
                <w:sz w:val="21"/>
                <w:highlight w:val="none"/>
              </w:rPr>
            </w:pPr>
          </w:p>
        </w:tc>
        <w:tc>
          <w:tcPr>
            <w:tcW w:w="1213" w:type="dxa"/>
            <w:tcBorders>
              <w:right w:val="single" w:color="000000" w:sz="6" w:space="0"/>
            </w:tcBorders>
            <w:vAlign w:val="top"/>
          </w:tcPr>
          <w:p w14:paraId="168FA353">
            <w:pPr>
              <w:rPr>
                <w:rFonts w:ascii="Arial"/>
                <w:color w:val="auto"/>
                <w:sz w:val="21"/>
                <w:highlight w:val="none"/>
              </w:rPr>
            </w:pPr>
          </w:p>
        </w:tc>
      </w:tr>
      <w:tr w14:paraId="21A83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88" w:type="dxa"/>
            <w:tcBorders>
              <w:left w:val="single" w:color="000000" w:sz="6" w:space="0"/>
            </w:tcBorders>
            <w:vAlign w:val="top"/>
          </w:tcPr>
          <w:p w14:paraId="47F0F539">
            <w:pPr>
              <w:rPr>
                <w:rFonts w:ascii="Arial"/>
                <w:color w:val="auto"/>
                <w:sz w:val="21"/>
                <w:highlight w:val="none"/>
              </w:rPr>
            </w:pPr>
          </w:p>
        </w:tc>
        <w:tc>
          <w:tcPr>
            <w:tcW w:w="1605" w:type="dxa"/>
            <w:vAlign w:val="top"/>
          </w:tcPr>
          <w:p w14:paraId="5B222169">
            <w:pPr>
              <w:rPr>
                <w:rFonts w:ascii="Arial"/>
                <w:color w:val="auto"/>
                <w:sz w:val="21"/>
                <w:highlight w:val="none"/>
              </w:rPr>
            </w:pPr>
          </w:p>
        </w:tc>
        <w:tc>
          <w:tcPr>
            <w:tcW w:w="1605" w:type="dxa"/>
            <w:gridSpan w:val="3"/>
            <w:vAlign w:val="top"/>
          </w:tcPr>
          <w:p w14:paraId="0BAFB7C9">
            <w:pPr>
              <w:rPr>
                <w:rFonts w:ascii="Arial"/>
                <w:color w:val="auto"/>
                <w:sz w:val="21"/>
                <w:highlight w:val="none"/>
              </w:rPr>
            </w:pPr>
          </w:p>
        </w:tc>
        <w:tc>
          <w:tcPr>
            <w:tcW w:w="1605" w:type="dxa"/>
            <w:gridSpan w:val="2"/>
            <w:vAlign w:val="top"/>
          </w:tcPr>
          <w:p w14:paraId="17430F75">
            <w:pPr>
              <w:rPr>
                <w:rFonts w:ascii="Arial"/>
                <w:color w:val="auto"/>
                <w:sz w:val="21"/>
                <w:highlight w:val="none"/>
              </w:rPr>
            </w:pPr>
          </w:p>
        </w:tc>
        <w:tc>
          <w:tcPr>
            <w:tcW w:w="1204" w:type="dxa"/>
            <w:gridSpan w:val="3"/>
            <w:vAlign w:val="top"/>
          </w:tcPr>
          <w:p w14:paraId="42AEEF32">
            <w:pPr>
              <w:rPr>
                <w:rFonts w:ascii="Arial"/>
                <w:color w:val="auto"/>
                <w:sz w:val="21"/>
                <w:highlight w:val="none"/>
              </w:rPr>
            </w:pPr>
          </w:p>
        </w:tc>
        <w:tc>
          <w:tcPr>
            <w:tcW w:w="1213" w:type="dxa"/>
            <w:tcBorders>
              <w:right w:val="single" w:color="000000" w:sz="6" w:space="0"/>
            </w:tcBorders>
            <w:vAlign w:val="top"/>
          </w:tcPr>
          <w:p w14:paraId="084F09AD">
            <w:pPr>
              <w:rPr>
                <w:rFonts w:ascii="Arial"/>
                <w:color w:val="auto"/>
                <w:sz w:val="21"/>
                <w:highlight w:val="none"/>
              </w:rPr>
            </w:pPr>
          </w:p>
        </w:tc>
      </w:tr>
      <w:tr w14:paraId="0C94F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88" w:type="dxa"/>
            <w:tcBorders>
              <w:left w:val="single" w:color="000000" w:sz="6" w:space="0"/>
            </w:tcBorders>
            <w:vAlign w:val="top"/>
          </w:tcPr>
          <w:p w14:paraId="2906633F">
            <w:pPr>
              <w:rPr>
                <w:rFonts w:ascii="Arial"/>
                <w:color w:val="auto"/>
                <w:sz w:val="21"/>
                <w:highlight w:val="none"/>
              </w:rPr>
            </w:pPr>
          </w:p>
        </w:tc>
        <w:tc>
          <w:tcPr>
            <w:tcW w:w="1605" w:type="dxa"/>
            <w:vAlign w:val="top"/>
          </w:tcPr>
          <w:p w14:paraId="0CE69ABB">
            <w:pPr>
              <w:rPr>
                <w:rFonts w:ascii="Arial"/>
                <w:color w:val="auto"/>
                <w:sz w:val="21"/>
                <w:highlight w:val="none"/>
              </w:rPr>
            </w:pPr>
          </w:p>
        </w:tc>
        <w:tc>
          <w:tcPr>
            <w:tcW w:w="1605" w:type="dxa"/>
            <w:gridSpan w:val="3"/>
            <w:vAlign w:val="top"/>
          </w:tcPr>
          <w:p w14:paraId="11F59618">
            <w:pPr>
              <w:rPr>
                <w:rFonts w:ascii="Arial"/>
                <w:color w:val="auto"/>
                <w:sz w:val="21"/>
                <w:highlight w:val="none"/>
              </w:rPr>
            </w:pPr>
          </w:p>
        </w:tc>
        <w:tc>
          <w:tcPr>
            <w:tcW w:w="1605" w:type="dxa"/>
            <w:gridSpan w:val="2"/>
            <w:vAlign w:val="top"/>
          </w:tcPr>
          <w:p w14:paraId="20630D52">
            <w:pPr>
              <w:rPr>
                <w:rFonts w:ascii="Arial"/>
                <w:color w:val="auto"/>
                <w:sz w:val="21"/>
                <w:highlight w:val="none"/>
              </w:rPr>
            </w:pPr>
          </w:p>
        </w:tc>
        <w:tc>
          <w:tcPr>
            <w:tcW w:w="1204" w:type="dxa"/>
            <w:gridSpan w:val="3"/>
            <w:vAlign w:val="top"/>
          </w:tcPr>
          <w:p w14:paraId="071079AC">
            <w:pPr>
              <w:rPr>
                <w:rFonts w:ascii="Arial"/>
                <w:color w:val="auto"/>
                <w:sz w:val="21"/>
                <w:highlight w:val="none"/>
              </w:rPr>
            </w:pPr>
          </w:p>
        </w:tc>
        <w:tc>
          <w:tcPr>
            <w:tcW w:w="1213" w:type="dxa"/>
            <w:tcBorders>
              <w:right w:val="single" w:color="000000" w:sz="6" w:space="0"/>
            </w:tcBorders>
            <w:vAlign w:val="top"/>
          </w:tcPr>
          <w:p w14:paraId="4C87569D">
            <w:pPr>
              <w:rPr>
                <w:rFonts w:ascii="Arial"/>
                <w:color w:val="auto"/>
                <w:sz w:val="21"/>
                <w:highlight w:val="none"/>
              </w:rPr>
            </w:pPr>
          </w:p>
        </w:tc>
      </w:tr>
      <w:tr w14:paraId="3D724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88" w:type="dxa"/>
            <w:tcBorders>
              <w:left w:val="single" w:color="000000" w:sz="6" w:space="0"/>
            </w:tcBorders>
            <w:vAlign w:val="top"/>
          </w:tcPr>
          <w:p w14:paraId="00B6D2C1">
            <w:pPr>
              <w:rPr>
                <w:rFonts w:ascii="Arial"/>
                <w:color w:val="auto"/>
                <w:sz w:val="21"/>
                <w:highlight w:val="none"/>
              </w:rPr>
            </w:pPr>
          </w:p>
        </w:tc>
        <w:tc>
          <w:tcPr>
            <w:tcW w:w="1605" w:type="dxa"/>
            <w:vAlign w:val="top"/>
          </w:tcPr>
          <w:p w14:paraId="0C2C08A3">
            <w:pPr>
              <w:rPr>
                <w:rFonts w:ascii="Arial"/>
                <w:color w:val="auto"/>
                <w:sz w:val="21"/>
                <w:highlight w:val="none"/>
              </w:rPr>
            </w:pPr>
          </w:p>
        </w:tc>
        <w:tc>
          <w:tcPr>
            <w:tcW w:w="1605" w:type="dxa"/>
            <w:gridSpan w:val="3"/>
            <w:vAlign w:val="top"/>
          </w:tcPr>
          <w:p w14:paraId="74693833">
            <w:pPr>
              <w:rPr>
                <w:rFonts w:ascii="Arial"/>
                <w:color w:val="auto"/>
                <w:sz w:val="21"/>
                <w:highlight w:val="none"/>
              </w:rPr>
            </w:pPr>
          </w:p>
        </w:tc>
        <w:tc>
          <w:tcPr>
            <w:tcW w:w="1605" w:type="dxa"/>
            <w:gridSpan w:val="2"/>
            <w:vAlign w:val="top"/>
          </w:tcPr>
          <w:p w14:paraId="1600DDF7">
            <w:pPr>
              <w:rPr>
                <w:rFonts w:ascii="Arial"/>
                <w:color w:val="auto"/>
                <w:sz w:val="21"/>
                <w:highlight w:val="none"/>
              </w:rPr>
            </w:pPr>
          </w:p>
        </w:tc>
        <w:tc>
          <w:tcPr>
            <w:tcW w:w="1204" w:type="dxa"/>
            <w:gridSpan w:val="3"/>
            <w:vAlign w:val="top"/>
          </w:tcPr>
          <w:p w14:paraId="1B0D2534">
            <w:pPr>
              <w:rPr>
                <w:rFonts w:ascii="Arial"/>
                <w:color w:val="auto"/>
                <w:sz w:val="21"/>
                <w:highlight w:val="none"/>
              </w:rPr>
            </w:pPr>
          </w:p>
        </w:tc>
        <w:tc>
          <w:tcPr>
            <w:tcW w:w="1213" w:type="dxa"/>
            <w:tcBorders>
              <w:right w:val="single" w:color="000000" w:sz="6" w:space="0"/>
            </w:tcBorders>
            <w:vAlign w:val="top"/>
          </w:tcPr>
          <w:p w14:paraId="5DBC1B6F">
            <w:pPr>
              <w:rPr>
                <w:rFonts w:ascii="Arial"/>
                <w:color w:val="auto"/>
                <w:sz w:val="21"/>
                <w:highlight w:val="none"/>
              </w:rPr>
            </w:pPr>
          </w:p>
        </w:tc>
      </w:tr>
      <w:tr w14:paraId="10F6E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88" w:type="dxa"/>
            <w:tcBorders>
              <w:left w:val="single" w:color="000000" w:sz="6" w:space="0"/>
              <w:bottom w:val="single" w:color="000000" w:sz="6" w:space="0"/>
            </w:tcBorders>
            <w:vAlign w:val="top"/>
          </w:tcPr>
          <w:p w14:paraId="185799AA">
            <w:pPr>
              <w:rPr>
                <w:rFonts w:ascii="Arial"/>
                <w:color w:val="auto"/>
                <w:sz w:val="21"/>
                <w:highlight w:val="none"/>
              </w:rPr>
            </w:pPr>
          </w:p>
        </w:tc>
        <w:tc>
          <w:tcPr>
            <w:tcW w:w="1605" w:type="dxa"/>
            <w:tcBorders>
              <w:bottom w:val="single" w:color="000000" w:sz="6" w:space="0"/>
            </w:tcBorders>
            <w:vAlign w:val="top"/>
          </w:tcPr>
          <w:p w14:paraId="454A4267">
            <w:pPr>
              <w:rPr>
                <w:rFonts w:ascii="Arial"/>
                <w:color w:val="auto"/>
                <w:sz w:val="21"/>
                <w:highlight w:val="none"/>
              </w:rPr>
            </w:pPr>
          </w:p>
        </w:tc>
        <w:tc>
          <w:tcPr>
            <w:tcW w:w="1605" w:type="dxa"/>
            <w:gridSpan w:val="3"/>
            <w:tcBorders>
              <w:bottom w:val="single" w:color="000000" w:sz="6" w:space="0"/>
            </w:tcBorders>
            <w:vAlign w:val="top"/>
          </w:tcPr>
          <w:p w14:paraId="49450EBD">
            <w:pPr>
              <w:rPr>
                <w:rFonts w:ascii="Arial"/>
                <w:color w:val="auto"/>
                <w:sz w:val="21"/>
                <w:highlight w:val="none"/>
              </w:rPr>
            </w:pPr>
          </w:p>
        </w:tc>
        <w:tc>
          <w:tcPr>
            <w:tcW w:w="1605" w:type="dxa"/>
            <w:gridSpan w:val="2"/>
            <w:tcBorders>
              <w:bottom w:val="single" w:color="000000" w:sz="6" w:space="0"/>
            </w:tcBorders>
            <w:vAlign w:val="top"/>
          </w:tcPr>
          <w:p w14:paraId="16170D06">
            <w:pPr>
              <w:rPr>
                <w:rFonts w:ascii="Arial"/>
                <w:color w:val="auto"/>
                <w:sz w:val="21"/>
                <w:highlight w:val="none"/>
              </w:rPr>
            </w:pPr>
          </w:p>
        </w:tc>
        <w:tc>
          <w:tcPr>
            <w:tcW w:w="1204" w:type="dxa"/>
            <w:gridSpan w:val="3"/>
            <w:tcBorders>
              <w:bottom w:val="single" w:color="000000" w:sz="6" w:space="0"/>
            </w:tcBorders>
            <w:vAlign w:val="top"/>
          </w:tcPr>
          <w:p w14:paraId="359DB1CE">
            <w:pPr>
              <w:rPr>
                <w:rFonts w:ascii="Arial"/>
                <w:color w:val="auto"/>
                <w:sz w:val="21"/>
                <w:highlight w:val="none"/>
              </w:rPr>
            </w:pPr>
          </w:p>
        </w:tc>
        <w:tc>
          <w:tcPr>
            <w:tcW w:w="1213" w:type="dxa"/>
            <w:tcBorders>
              <w:bottom w:val="single" w:color="000000" w:sz="6" w:space="0"/>
              <w:right w:val="single" w:color="000000" w:sz="6" w:space="0"/>
            </w:tcBorders>
            <w:vAlign w:val="top"/>
          </w:tcPr>
          <w:p w14:paraId="16CB6022">
            <w:pPr>
              <w:rPr>
                <w:rFonts w:ascii="Arial"/>
                <w:color w:val="auto"/>
                <w:sz w:val="21"/>
                <w:highlight w:val="none"/>
              </w:rPr>
            </w:pPr>
          </w:p>
        </w:tc>
      </w:tr>
    </w:tbl>
    <w:p w14:paraId="48928FFE">
      <w:pPr>
        <w:spacing w:line="286" w:lineRule="auto"/>
        <w:rPr>
          <w:rFonts w:ascii="Arial"/>
          <w:color w:val="auto"/>
          <w:sz w:val="21"/>
          <w:highlight w:val="none"/>
        </w:rPr>
      </w:pPr>
    </w:p>
    <w:p w14:paraId="0B319A61">
      <w:pPr>
        <w:spacing w:line="287" w:lineRule="auto"/>
        <w:rPr>
          <w:rFonts w:ascii="Arial"/>
          <w:color w:val="auto"/>
          <w:sz w:val="21"/>
          <w:highlight w:val="none"/>
        </w:rPr>
      </w:pPr>
    </w:p>
    <w:p w14:paraId="70BF2470">
      <w:pPr>
        <w:spacing w:line="287" w:lineRule="auto"/>
        <w:rPr>
          <w:rFonts w:ascii="Arial"/>
          <w:color w:val="auto"/>
          <w:sz w:val="21"/>
          <w:highlight w:val="none"/>
        </w:rPr>
      </w:pPr>
    </w:p>
    <w:p w14:paraId="246E5C54">
      <w:pPr>
        <w:spacing w:line="287" w:lineRule="auto"/>
        <w:rPr>
          <w:rFonts w:ascii="Arial"/>
          <w:color w:val="auto"/>
          <w:sz w:val="21"/>
          <w:highlight w:val="none"/>
        </w:rPr>
      </w:pPr>
    </w:p>
    <w:p w14:paraId="0280D178">
      <w:pPr>
        <w:pStyle w:val="2"/>
        <w:spacing w:before="65" w:line="228" w:lineRule="auto"/>
        <w:ind w:left="1466"/>
        <w:rPr>
          <w:color w:val="auto"/>
          <w:sz w:val="20"/>
          <w:szCs w:val="20"/>
          <w:highlight w:val="none"/>
        </w:rPr>
      </w:pPr>
      <w:r>
        <w:rPr>
          <w:color w:val="auto"/>
          <w:spacing w:val="5"/>
          <w:sz w:val="20"/>
          <w:szCs w:val="20"/>
          <w:highlight w:val="none"/>
        </w:rPr>
        <w:t>磋商供应商[公章(</w:t>
      </w:r>
      <w:r>
        <w:rPr>
          <w:color w:val="auto"/>
          <w:sz w:val="20"/>
          <w:szCs w:val="20"/>
          <w:highlight w:val="none"/>
        </w:rPr>
        <w:t>CA</w:t>
      </w:r>
      <w:r>
        <w:rPr>
          <w:color w:val="auto"/>
          <w:spacing w:val="-40"/>
          <w:sz w:val="20"/>
          <w:szCs w:val="20"/>
          <w:highlight w:val="none"/>
        </w:rPr>
        <w:t xml:space="preserve"> </w:t>
      </w:r>
      <w:r>
        <w:rPr>
          <w:color w:val="auto"/>
          <w:spacing w:val="5"/>
          <w:sz w:val="20"/>
          <w:szCs w:val="20"/>
          <w:highlight w:val="none"/>
        </w:rPr>
        <w:t>签章)，</w:t>
      </w:r>
      <w:r>
        <w:rPr>
          <w:color w:val="auto"/>
          <w:spacing w:val="-53"/>
          <w:sz w:val="20"/>
          <w:szCs w:val="20"/>
          <w:highlight w:val="none"/>
        </w:rPr>
        <w:t xml:space="preserve"> </w:t>
      </w:r>
      <w:r>
        <w:rPr>
          <w:color w:val="auto"/>
          <w:spacing w:val="5"/>
          <w:sz w:val="20"/>
          <w:szCs w:val="20"/>
          <w:highlight w:val="none"/>
        </w:rPr>
        <w:t>自然人签字或个人</w:t>
      </w:r>
      <w:r>
        <w:rPr>
          <w:color w:val="auto"/>
          <w:spacing w:val="-38"/>
          <w:sz w:val="20"/>
          <w:szCs w:val="20"/>
          <w:highlight w:val="none"/>
        </w:rPr>
        <w:t xml:space="preserve"> </w:t>
      </w:r>
      <w:r>
        <w:rPr>
          <w:color w:val="auto"/>
          <w:sz w:val="20"/>
          <w:szCs w:val="20"/>
          <w:highlight w:val="none"/>
        </w:rPr>
        <w:t>CA</w:t>
      </w:r>
      <w:r>
        <w:rPr>
          <w:color w:val="auto"/>
          <w:spacing w:val="-41"/>
          <w:sz w:val="20"/>
          <w:szCs w:val="20"/>
          <w:highlight w:val="none"/>
        </w:rPr>
        <w:t xml:space="preserve"> </w:t>
      </w:r>
      <w:r>
        <w:rPr>
          <w:color w:val="auto"/>
          <w:spacing w:val="5"/>
          <w:sz w:val="20"/>
          <w:szCs w:val="20"/>
          <w:highlight w:val="none"/>
        </w:rPr>
        <w:t>签章]：</w:t>
      </w:r>
      <w:r>
        <w:rPr>
          <w:color w:val="auto"/>
          <w:spacing w:val="5"/>
          <w:sz w:val="20"/>
          <w:szCs w:val="20"/>
          <w:highlight w:val="none"/>
          <w:u w:val="single" w:color="auto"/>
        </w:rPr>
        <w:t xml:space="preserve">   </w:t>
      </w:r>
      <w:r>
        <w:rPr>
          <w:color w:val="auto"/>
          <w:spacing w:val="4"/>
          <w:sz w:val="20"/>
          <w:szCs w:val="20"/>
          <w:highlight w:val="none"/>
          <w:u w:val="single" w:color="auto"/>
        </w:rPr>
        <w:t xml:space="preserve">                         </w:t>
      </w:r>
    </w:p>
    <w:p w14:paraId="7601E8C7">
      <w:pPr>
        <w:spacing w:line="251" w:lineRule="auto"/>
        <w:rPr>
          <w:rFonts w:ascii="Arial"/>
          <w:color w:val="auto"/>
          <w:sz w:val="21"/>
          <w:highlight w:val="none"/>
        </w:rPr>
      </w:pPr>
    </w:p>
    <w:p w14:paraId="35153654">
      <w:pPr>
        <w:spacing w:line="252" w:lineRule="auto"/>
        <w:rPr>
          <w:rFonts w:ascii="Arial"/>
          <w:color w:val="auto"/>
          <w:sz w:val="21"/>
          <w:highlight w:val="none"/>
        </w:rPr>
      </w:pPr>
    </w:p>
    <w:p w14:paraId="3B397D88">
      <w:pPr>
        <w:spacing w:line="252" w:lineRule="auto"/>
        <w:rPr>
          <w:rFonts w:ascii="Arial"/>
          <w:color w:val="auto"/>
          <w:sz w:val="21"/>
          <w:highlight w:val="none"/>
        </w:rPr>
      </w:pPr>
    </w:p>
    <w:p w14:paraId="5D9BBF12">
      <w:pPr>
        <w:spacing w:line="252" w:lineRule="auto"/>
        <w:rPr>
          <w:rFonts w:ascii="Arial"/>
          <w:color w:val="auto"/>
          <w:sz w:val="21"/>
          <w:highlight w:val="none"/>
        </w:rPr>
      </w:pPr>
    </w:p>
    <w:p w14:paraId="7E011ABB">
      <w:pPr>
        <w:spacing w:line="252" w:lineRule="auto"/>
        <w:rPr>
          <w:rFonts w:ascii="Arial"/>
          <w:color w:val="auto"/>
          <w:sz w:val="21"/>
          <w:highlight w:val="none"/>
        </w:rPr>
      </w:pPr>
    </w:p>
    <w:p w14:paraId="6FF04D40">
      <w:pPr>
        <w:spacing w:line="252" w:lineRule="auto"/>
        <w:rPr>
          <w:rFonts w:ascii="Arial"/>
          <w:color w:val="auto"/>
          <w:sz w:val="21"/>
          <w:highlight w:val="none"/>
        </w:rPr>
      </w:pPr>
    </w:p>
    <w:p w14:paraId="55A7FCBA">
      <w:pPr>
        <w:spacing w:line="252" w:lineRule="auto"/>
        <w:rPr>
          <w:rFonts w:ascii="Arial"/>
          <w:color w:val="auto"/>
          <w:sz w:val="21"/>
          <w:highlight w:val="none"/>
        </w:rPr>
      </w:pPr>
    </w:p>
    <w:p w14:paraId="0EE9A98A">
      <w:pPr>
        <w:pStyle w:val="2"/>
        <w:spacing w:before="65" w:line="229" w:lineRule="auto"/>
        <w:ind w:left="4863"/>
        <w:rPr>
          <w:color w:val="auto"/>
          <w:sz w:val="20"/>
          <w:szCs w:val="20"/>
          <w:highlight w:val="none"/>
        </w:rPr>
      </w:pPr>
      <w:r>
        <w:rPr>
          <w:color w:val="auto"/>
          <w:spacing w:val="-18"/>
          <w:sz w:val="20"/>
          <w:szCs w:val="20"/>
          <w:highlight w:val="none"/>
        </w:rPr>
        <w:t>日</w:t>
      </w:r>
      <w:r>
        <w:rPr>
          <w:color w:val="auto"/>
          <w:spacing w:val="6"/>
          <w:sz w:val="20"/>
          <w:szCs w:val="20"/>
          <w:highlight w:val="none"/>
        </w:rPr>
        <w:t xml:space="preserve">          </w:t>
      </w:r>
      <w:r>
        <w:rPr>
          <w:color w:val="auto"/>
          <w:spacing w:val="-18"/>
          <w:sz w:val="20"/>
          <w:szCs w:val="20"/>
          <w:highlight w:val="none"/>
        </w:rPr>
        <w:t>期</w:t>
      </w:r>
      <w:r>
        <w:rPr>
          <w:color w:val="auto"/>
          <w:spacing w:val="-72"/>
          <w:sz w:val="20"/>
          <w:szCs w:val="20"/>
          <w:highlight w:val="none"/>
        </w:rPr>
        <w:t xml:space="preserve"> </w:t>
      </w:r>
      <w:r>
        <w:rPr>
          <w:color w:val="auto"/>
          <w:spacing w:val="-18"/>
          <w:sz w:val="20"/>
          <w:szCs w:val="20"/>
          <w:highlight w:val="none"/>
        </w:rPr>
        <w:t>：</w:t>
      </w:r>
      <w:r>
        <w:rPr>
          <w:color w:val="auto"/>
          <w:sz w:val="20"/>
          <w:szCs w:val="20"/>
          <w:highlight w:val="none"/>
          <w:u w:val="single" w:color="auto"/>
        </w:rPr>
        <w:t xml:space="preserve">                                </w:t>
      </w:r>
    </w:p>
    <w:p w14:paraId="7B2D9DC3">
      <w:pPr>
        <w:spacing w:line="229" w:lineRule="auto"/>
        <w:rPr>
          <w:color w:val="auto"/>
          <w:sz w:val="20"/>
          <w:szCs w:val="20"/>
          <w:highlight w:val="none"/>
        </w:rPr>
        <w:sectPr>
          <w:footerReference r:id="rId89" w:type="default"/>
          <w:pgSz w:w="11906" w:h="16839"/>
          <w:pgMar w:top="400" w:right="1005" w:bottom="1151" w:left="1089" w:header="0" w:footer="989" w:gutter="0"/>
          <w:pgNumType w:fmt="decimal"/>
          <w:cols w:space="720" w:num="1"/>
        </w:sectPr>
      </w:pPr>
    </w:p>
    <w:p w14:paraId="70A8358A">
      <w:pPr>
        <w:spacing w:line="278" w:lineRule="auto"/>
        <w:rPr>
          <w:rFonts w:ascii="Arial"/>
          <w:color w:val="auto"/>
          <w:sz w:val="21"/>
          <w:highlight w:val="none"/>
        </w:rPr>
      </w:pPr>
    </w:p>
    <w:p w14:paraId="27DD2CFD">
      <w:pPr>
        <w:spacing w:line="278" w:lineRule="auto"/>
        <w:rPr>
          <w:rFonts w:ascii="Arial"/>
          <w:color w:val="auto"/>
          <w:sz w:val="21"/>
          <w:highlight w:val="none"/>
        </w:rPr>
      </w:pPr>
    </w:p>
    <w:p w14:paraId="0D7ECC3E">
      <w:pPr>
        <w:spacing w:line="279" w:lineRule="auto"/>
        <w:rPr>
          <w:rFonts w:ascii="Arial"/>
          <w:color w:val="auto"/>
          <w:sz w:val="21"/>
          <w:highlight w:val="none"/>
        </w:rPr>
      </w:pPr>
    </w:p>
    <w:p w14:paraId="59381477">
      <w:pPr>
        <w:spacing w:line="279" w:lineRule="auto"/>
        <w:rPr>
          <w:rFonts w:ascii="Arial"/>
          <w:color w:val="auto"/>
          <w:sz w:val="21"/>
          <w:highlight w:val="none"/>
        </w:rPr>
      </w:pPr>
    </w:p>
    <w:p w14:paraId="70CD4FF6">
      <w:pPr>
        <w:pStyle w:val="2"/>
        <w:spacing w:before="91" w:line="220" w:lineRule="auto"/>
        <w:rPr>
          <w:color w:val="auto"/>
          <w:sz w:val="28"/>
          <w:szCs w:val="28"/>
          <w:highlight w:val="none"/>
        </w:rPr>
      </w:pPr>
      <w:r>
        <w:rPr>
          <w:b/>
          <w:bCs/>
          <w:color w:val="auto"/>
          <w:spacing w:val="-4"/>
          <w:sz w:val="28"/>
          <w:szCs w:val="28"/>
          <w:highlight w:val="none"/>
        </w:rPr>
        <w:t>5.施工组织设计方案（必须提供</w:t>
      </w:r>
      <w:r>
        <w:rPr>
          <w:b/>
          <w:bCs/>
          <w:color w:val="auto"/>
          <w:spacing w:val="3"/>
          <w:sz w:val="28"/>
          <w:szCs w:val="28"/>
          <w:highlight w:val="none"/>
        </w:rPr>
        <w:t>）；</w:t>
      </w:r>
    </w:p>
    <w:p w14:paraId="238E7E02">
      <w:pPr>
        <w:spacing w:line="269" w:lineRule="auto"/>
        <w:rPr>
          <w:rFonts w:ascii="Arial"/>
          <w:color w:val="auto"/>
          <w:sz w:val="21"/>
          <w:highlight w:val="none"/>
        </w:rPr>
      </w:pPr>
    </w:p>
    <w:p w14:paraId="76660B76">
      <w:pPr>
        <w:spacing w:line="270" w:lineRule="auto"/>
        <w:rPr>
          <w:rFonts w:ascii="Arial"/>
          <w:color w:val="auto"/>
          <w:sz w:val="21"/>
          <w:highlight w:val="none"/>
        </w:rPr>
      </w:pPr>
    </w:p>
    <w:p w14:paraId="66A327F7">
      <w:pPr>
        <w:pStyle w:val="2"/>
        <w:spacing w:before="78" w:line="220" w:lineRule="auto"/>
        <w:ind w:left="3419"/>
        <w:rPr>
          <w:color w:val="auto"/>
          <w:sz w:val="24"/>
          <w:szCs w:val="24"/>
          <w:highlight w:val="none"/>
        </w:rPr>
      </w:pPr>
      <w:r>
        <w:rPr>
          <w:b/>
          <w:bCs/>
          <w:color w:val="auto"/>
          <w:spacing w:val="-3"/>
          <w:sz w:val="24"/>
          <w:szCs w:val="24"/>
          <w:highlight w:val="none"/>
        </w:rPr>
        <w:t>施工组织设计方案（格式）</w:t>
      </w:r>
    </w:p>
    <w:p w14:paraId="0E44EE10">
      <w:pPr>
        <w:pStyle w:val="2"/>
        <w:spacing w:before="272" w:line="228" w:lineRule="auto"/>
        <w:ind w:left="431"/>
        <w:rPr>
          <w:color w:val="auto"/>
          <w:sz w:val="20"/>
          <w:szCs w:val="20"/>
          <w:highlight w:val="none"/>
        </w:rPr>
      </w:pPr>
      <w:r>
        <w:rPr>
          <w:color w:val="auto"/>
          <w:spacing w:val="7"/>
          <w:sz w:val="20"/>
          <w:szCs w:val="20"/>
          <w:highlight w:val="none"/>
        </w:rPr>
        <w:t>1.  供应商编制施工组织设计的要求：</w:t>
      </w:r>
    </w:p>
    <w:p w14:paraId="1610B9A8">
      <w:pPr>
        <w:pStyle w:val="2"/>
        <w:spacing w:before="221" w:line="417" w:lineRule="auto"/>
        <w:ind w:left="416" w:right="3871" w:firstLine="1"/>
        <w:rPr>
          <w:color w:val="auto"/>
          <w:sz w:val="20"/>
          <w:szCs w:val="20"/>
          <w:highlight w:val="none"/>
        </w:rPr>
      </w:pPr>
      <w:r>
        <w:rPr>
          <w:color w:val="auto"/>
          <w:spacing w:val="7"/>
          <w:sz w:val="20"/>
          <w:szCs w:val="20"/>
          <w:highlight w:val="none"/>
        </w:rPr>
        <w:t>编制时应按以下章顺序采用文字并结合图表形式进行说明：</w:t>
      </w:r>
      <w:r>
        <w:rPr>
          <w:color w:val="auto"/>
          <w:spacing w:val="12"/>
          <w:sz w:val="20"/>
          <w:szCs w:val="20"/>
          <w:highlight w:val="none"/>
        </w:rPr>
        <w:t xml:space="preserve"> </w:t>
      </w:r>
      <w:r>
        <w:rPr>
          <w:color w:val="auto"/>
          <w:spacing w:val="7"/>
          <w:sz w:val="20"/>
          <w:szCs w:val="20"/>
          <w:highlight w:val="none"/>
        </w:rPr>
        <w:t>第一章 总体概述；</w:t>
      </w:r>
    </w:p>
    <w:p w14:paraId="57A0259D">
      <w:pPr>
        <w:pStyle w:val="2"/>
        <w:spacing w:before="32" w:line="228" w:lineRule="auto"/>
        <w:ind w:left="416"/>
        <w:rPr>
          <w:color w:val="auto"/>
          <w:sz w:val="20"/>
          <w:szCs w:val="20"/>
          <w:highlight w:val="none"/>
        </w:rPr>
      </w:pPr>
      <w:r>
        <w:rPr>
          <w:color w:val="auto"/>
          <w:spacing w:val="7"/>
          <w:sz w:val="20"/>
          <w:szCs w:val="20"/>
          <w:highlight w:val="none"/>
        </w:rPr>
        <w:t>第二章 主要施工方法；</w:t>
      </w:r>
    </w:p>
    <w:p w14:paraId="6246C700">
      <w:pPr>
        <w:pStyle w:val="2"/>
        <w:spacing w:before="221" w:line="417" w:lineRule="auto"/>
        <w:ind w:left="416" w:right="3346"/>
        <w:rPr>
          <w:color w:val="auto"/>
          <w:sz w:val="20"/>
          <w:szCs w:val="20"/>
          <w:highlight w:val="none"/>
        </w:rPr>
      </w:pPr>
      <w:r>
        <w:rPr>
          <w:color w:val="auto"/>
          <w:spacing w:val="7"/>
          <w:sz w:val="20"/>
          <w:szCs w:val="20"/>
          <w:highlight w:val="none"/>
        </w:rPr>
        <w:t>第三章 施工进度计划和各阶段进度的保证措施及违约责任承诺；</w:t>
      </w:r>
      <w:r>
        <w:rPr>
          <w:color w:val="auto"/>
          <w:spacing w:val="18"/>
          <w:sz w:val="20"/>
          <w:szCs w:val="20"/>
          <w:highlight w:val="none"/>
        </w:rPr>
        <w:t xml:space="preserve"> </w:t>
      </w:r>
      <w:r>
        <w:rPr>
          <w:color w:val="auto"/>
          <w:spacing w:val="8"/>
          <w:sz w:val="20"/>
          <w:szCs w:val="20"/>
          <w:highlight w:val="none"/>
        </w:rPr>
        <w:t>第四章 劳动力和材料投入计划及其保证措施；</w:t>
      </w:r>
    </w:p>
    <w:p w14:paraId="319D9DAA">
      <w:pPr>
        <w:pStyle w:val="2"/>
        <w:spacing w:before="33" w:line="228" w:lineRule="auto"/>
        <w:ind w:left="416"/>
        <w:rPr>
          <w:color w:val="auto"/>
          <w:sz w:val="20"/>
          <w:szCs w:val="20"/>
          <w:highlight w:val="none"/>
        </w:rPr>
      </w:pPr>
      <w:r>
        <w:rPr>
          <w:color w:val="auto"/>
          <w:spacing w:val="8"/>
          <w:sz w:val="20"/>
          <w:szCs w:val="20"/>
          <w:highlight w:val="none"/>
        </w:rPr>
        <w:t>第五章 施工平面布置和临时设施布置总体布置；</w:t>
      </w:r>
    </w:p>
    <w:p w14:paraId="05729944">
      <w:pPr>
        <w:pStyle w:val="2"/>
        <w:spacing w:before="221" w:line="228" w:lineRule="auto"/>
        <w:ind w:left="416"/>
        <w:rPr>
          <w:color w:val="auto"/>
          <w:sz w:val="20"/>
          <w:szCs w:val="20"/>
          <w:highlight w:val="none"/>
        </w:rPr>
      </w:pPr>
      <w:r>
        <w:rPr>
          <w:color w:val="auto"/>
          <w:spacing w:val="9"/>
          <w:sz w:val="20"/>
          <w:szCs w:val="20"/>
          <w:highlight w:val="none"/>
        </w:rPr>
        <w:t>第六章 关键施工技术、工艺及工程实施的重点、难点和解决方案；</w:t>
      </w:r>
    </w:p>
    <w:p w14:paraId="071BC2D3">
      <w:pPr>
        <w:pStyle w:val="2"/>
        <w:spacing w:before="221" w:line="417" w:lineRule="auto"/>
        <w:ind w:left="416" w:right="6706"/>
        <w:rPr>
          <w:color w:val="auto"/>
          <w:sz w:val="20"/>
          <w:szCs w:val="20"/>
          <w:highlight w:val="none"/>
        </w:rPr>
      </w:pPr>
      <w:r>
        <w:rPr>
          <w:color w:val="auto"/>
          <w:spacing w:val="4"/>
          <w:sz w:val="20"/>
          <w:szCs w:val="20"/>
          <w:highlight w:val="none"/>
        </w:rPr>
        <w:t>第七章 安全文明施工措施；</w:t>
      </w:r>
      <w:r>
        <w:rPr>
          <w:color w:val="auto"/>
          <w:spacing w:val="9"/>
          <w:sz w:val="20"/>
          <w:szCs w:val="20"/>
          <w:highlight w:val="none"/>
        </w:rPr>
        <w:t xml:space="preserve"> </w:t>
      </w:r>
      <w:r>
        <w:rPr>
          <w:color w:val="auto"/>
          <w:spacing w:val="7"/>
          <w:sz w:val="20"/>
          <w:szCs w:val="20"/>
          <w:highlight w:val="none"/>
        </w:rPr>
        <w:t>第八章 质量保证与承诺；</w:t>
      </w:r>
    </w:p>
    <w:p w14:paraId="31FF9E03">
      <w:pPr>
        <w:pStyle w:val="2"/>
        <w:spacing w:before="32" w:line="228" w:lineRule="auto"/>
        <w:ind w:left="416"/>
        <w:rPr>
          <w:color w:val="auto"/>
          <w:sz w:val="20"/>
          <w:szCs w:val="20"/>
          <w:highlight w:val="none"/>
        </w:rPr>
      </w:pPr>
      <w:r>
        <w:rPr>
          <w:color w:val="auto"/>
          <w:spacing w:val="8"/>
          <w:sz w:val="20"/>
          <w:szCs w:val="20"/>
          <w:highlight w:val="none"/>
        </w:rPr>
        <w:t>第九章 新技术应用与承诺等方面进行说明。</w:t>
      </w:r>
    </w:p>
    <w:p w14:paraId="6CCB1F38">
      <w:pPr>
        <w:pStyle w:val="2"/>
        <w:spacing w:before="221" w:line="417" w:lineRule="auto"/>
        <w:ind w:left="431" w:right="2307" w:hanging="13"/>
        <w:rPr>
          <w:color w:val="auto"/>
          <w:sz w:val="20"/>
          <w:szCs w:val="20"/>
          <w:highlight w:val="none"/>
        </w:rPr>
      </w:pPr>
      <w:r>
        <w:rPr>
          <w:color w:val="auto"/>
          <w:spacing w:val="8"/>
          <w:sz w:val="20"/>
          <w:szCs w:val="20"/>
          <w:highlight w:val="none"/>
        </w:rPr>
        <w:t>2.</w:t>
      </w:r>
      <w:r>
        <w:rPr>
          <w:color w:val="auto"/>
          <w:spacing w:val="46"/>
          <w:sz w:val="20"/>
          <w:szCs w:val="20"/>
          <w:highlight w:val="none"/>
        </w:rPr>
        <w:t xml:space="preserve">  </w:t>
      </w:r>
      <w:r>
        <w:rPr>
          <w:color w:val="auto"/>
          <w:spacing w:val="8"/>
          <w:sz w:val="20"/>
          <w:szCs w:val="20"/>
          <w:highlight w:val="none"/>
        </w:rPr>
        <w:t>施工组织设计除采用文字表述外可附下列图表，图表及格式要求附后。</w:t>
      </w:r>
      <w:r>
        <w:rPr>
          <w:color w:val="auto"/>
          <w:spacing w:val="1"/>
          <w:sz w:val="20"/>
          <w:szCs w:val="20"/>
          <w:highlight w:val="none"/>
        </w:rPr>
        <w:t xml:space="preserve"> </w:t>
      </w:r>
      <w:r>
        <w:rPr>
          <w:color w:val="auto"/>
          <w:spacing w:val="7"/>
          <w:sz w:val="20"/>
          <w:szCs w:val="20"/>
          <w:highlight w:val="none"/>
        </w:rPr>
        <w:t>附表一  拟投入本项目的主要施工设备表</w:t>
      </w:r>
    </w:p>
    <w:p w14:paraId="5934DB1C">
      <w:pPr>
        <w:pStyle w:val="2"/>
        <w:spacing w:before="33" w:line="228" w:lineRule="auto"/>
        <w:ind w:left="432"/>
        <w:rPr>
          <w:color w:val="auto"/>
          <w:sz w:val="20"/>
          <w:szCs w:val="20"/>
          <w:highlight w:val="none"/>
        </w:rPr>
      </w:pPr>
      <w:r>
        <w:rPr>
          <w:color w:val="auto"/>
          <w:spacing w:val="8"/>
          <w:sz w:val="20"/>
          <w:szCs w:val="20"/>
          <w:highlight w:val="none"/>
        </w:rPr>
        <w:t>附表二  拟配备本项目的试验和检测仪器设备表</w:t>
      </w:r>
    </w:p>
    <w:p w14:paraId="4F940221">
      <w:pPr>
        <w:pStyle w:val="2"/>
        <w:spacing w:before="221" w:line="228" w:lineRule="auto"/>
        <w:ind w:left="432"/>
        <w:rPr>
          <w:color w:val="auto"/>
          <w:sz w:val="20"/>
          <w:szCs w:val="20"/>
          <w:highlight w:val="none"/>
        </w:rPr>
      </w:pPr>
      <w:r>
        <w:rPr>
          <w:color w:val="auto"/>
          <w:spacing w:val="6"/>
          <w:sz w:val="20"/>
          <w:szCs w:val="20"/>
          <w:highlight w:val="none"/>
        </w:rPr>
        <w:t>附表三  劳动力计划表</w:t>
      </w:r>
    </w:p>
    <w:p w14:paraId="04831733">
      <w:pPr>
        <w:pStyle w:val="2"/>
        <w:spacing w:before="221" w:line="228" w:lineRule="auto"/>
        <w:ind w:left="432"/>
        <w:rPr>
          <w:color w:val="auto"/>
          <w:sz w:val="20"/>
          <w:szCs w:val="20"/>
          <w:highlight w:val="none"/>
        </w:rPr>
      </w:pPr>
      <w:r>
        <w:rPr>
          <w:color w:val="auto"/>
          <w:spacing w:val="8"/>
          <w:sz w:val="20"/>
          <w:szCs w:val="20"/>
          <w:highlight w:val="none"/>
        </w:rPr>
        <w:t>附表四  计划开、竣工日期和施工进度网络图或横道图</w:t>
      </w:r>
    </w:p>
    <w:p w14:paraId="5C44FD36">
      <w:pPr>
        <w:pStyle w:val="2"/>
        <w:spacing w:before="221" w:line="228" w:lineRule="auto"/>
        <w:ind w:left="432"/>
        <w:rPr>
          <w:color w:val="auto"/>
          <w:sz w:val="20"/>
          <w:szCs w:val="20"/>
          <w:highlight w:val="none"/>
        </w:rPr>
      </w:pPr>
      <w:r>
        <w:rPr>
          <w:color w:val="auto"/>
          <w:spacing w:val="6"/>
          <w:sz w:val="20"/>
          <w:szCs w:val="20"/>
          <w:highlight w:val="none"/>
        </w:rPr>
        <w:t>附表五  施工总平面图</w:t>
      </w:r>
    </w:p>
    <w:p w14:paraId="57635BA5">
      <w:pPr>
        <w:pStyle w:val="2"/>
        <w:spacing w:before="221" w:line="228" w:lineRule="auto"/>
        <w:ind w:left="432"/>
        <w:rPr>
          <w:color w:val="auto"/>
          <w:sz w:val="20"/>
          <w:szCs w:val="20"/>
          <w:highlight w:val="none"/>
        </w:rPr>
      </w:pPr>
      <w:r>
        <w:rPr>
          <w:color w:val="auto"/>
          <w:spacing w:val="3"/>
          <w:sz w:val="20"/>
          <w:szCs w:val="20"/>
          <w:highlight w:val="none"/>
        </w:rPr>
        <w:t>附表六</w:t>
      </w:r>
      <w:r>
        <w:rPr>
          <w:color w:val="auto"/>
          <w:spacing w:val="16"/>
          <w:sz w:val="20"/>
          <w:szCs w:val="20"/>
          <w:highlight w:val="none"/>
        </w:rPr>
        <w:t xml:space="preserve">  </w:t>
      </w:r>
      <w:r>
        <w:rPr>
          <w:color w:val="auto"/>
          <w:spacing w:val="3"/>
          <w:sz w:val="20"/>
          <w:szCs w:val="20"/>
          <w:highlight w:val="none"/>
        </w:rPr>
        <w:t>临时用地表</w:t>
      </w:r>
    </w:p>
    <w:p w14:paraId="41DFAA26">
      <w:pPr>
        <w:spacing w:line="310" w:lineRule="auto"/>
        <w:rPr>
          <w:rFonts w:ascii="Arial"/>
          <w:color w:val="auto"/>
          <w:sz w:val="21"/>
          <w:highlight w:val="none"/>
        </w:rPr>
      </w:pPr>
    </w:p>
    <w:p w14:paraId="3DD8BFF6">
      <w:pPr>
        <w:spacing w:line="310" w:lineRule="auto"/>
        <w:rPr>
          <w:rFonts w:ascii="Arial"/>
          <w:color w:val="auto"/>
          <w:sz w:val="21"/>
          <w:highlight w:val="none"/>
        </w:rPr>
      </w:pPr>
    </w:p>
    <w:p w14:paraId="3650042C">
      <w:pPr>
        <w:pStyle w:val="2"/>
        <w:spacing w:before="65" w:line="228" w:lineRule="auto"/>
        <w:ind w:left="7"/>
        <w:rPr>
          <w:color w:val="auto"/>
          <w:sz w:val="20"/>
          <w:szCs w:val="20"/>
          <w:highlight w:val="none"/>
        </w:rPr>
      </w:pPr>
      <w:r>
        <w:rPr>
          <w:b/>
          <w:bCs/>
          <w:color w:val="auto"/>
          <w:spacing w:val="7"/>
          <w:sz w:val="20"/>
          <w:szCs w:val="20"/>
          <w:highlight w:val="none"/>
        </w:rPr>
        <w:t>附表一：拟投入本项目的主要施工设备表</w:t>
      </w:r>
    </w:p>
    <w:p w14:paraId="794D0638">
      <w:pPr>
        <w:spacing w:line="93" w:lineRule="exact"/>
        <w:rPr>
          <w:color w:val="auto"/>
          <w:highlight w:val="none"/>
        </w:rPr>
      </w:pPr>
    </w:p>
    <w:tbl>
      <w:tblPr>
        <w:tblStyle w:val="8"/>
        <w:tblW w:w="9652" w:type="dxa"/>
        <w:tblInd w:w="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8"/>
        <w:gridCol w:w="1197"/>
        <w:gridCol w:w="839"/>
        <w:gridCol w:w="1091"/>
        <w:gridCol w:w="741"/>
        <w:gridCol w:w="814"/>
        <w:gridCol w:w="1336"/>
        <w:gridCol w:w="965"/>
        <w:gridCol w:w="1163"/>
        <w:gridCol w:w="768"/>
      </w:tblGrid>
      <w:tr w14:paraId="23BE1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738" w:type="dxa"/>
            <w:vAlign w:val="top"/>
          </w:tcPr>
          <w:p w14:paraId="7FE1F897">
            <w:pPr>
              <w:spacing w:line="301" w:lineRule="auto"/>
              <w:rPr>
                <w:rFonts w:ascii="Arial"/>
                <w:color w:val="auto"/>
                <w:sz w:val="21"/>
                <w:highlight w:val="none"/>
              </w:rPr>
            </w:pPr>
          </w:p>
          <w:p w14:paraId="3AD38B4B">
            <w:pPr>
              <w:pStyle w:val="9"/>
              <w:spacing w:before="65" w:line="230" w:lineRule="auto"/>
              <w:ind w:left="164"/>
              <w:rPr>
                <w:color w:val="auto"/>
                <w:highlight w:val="none"/>
              </w:rPr>
            </w:pPr>
            <w:r>
              <w:rPr>
                <w:color w:val="auto"/>
                <w:spacing w:val="5"/>
                <w:highlight w:val="none"/>
              </w:rPr>
              <w:t>序号</w:t>
            </w:r>
          </w:p>
        </w:tc>
        <w:tc>
          <w:tcPr>
            <w:tcW w:w="1197" w:type="dxa"/>
            <w:vAlign w:val="top"/>
          </w:tcPr>
          <w:p w14:paraId="2C310105">
            <w:pPr>
              <w:spacing w:line="301" w:lineRule="auto"/>
              <w:rPr>
                <w:rFonts w:ascii="Arial"/>
                <w:color w:val="auto"/>
                <w:sz w:val="21"/>
                <w:highlight w:val="none"/>
              </w:rPr>
            </w:pPr>
          </w:p>
          <w:p w14:paraId="5278515C">
            <w:pPr>
              <w:pStyle w:val="9"/>
              <w:spacing w:before="65" w:line="230" w:lineRule="auto"/>
              <w:ind w:left="186"/>
              <w:rPr>
                <w:color w:val="auto"/>
                <w:highlight w:val="none"/>
              </w:rPr>
            </w:pPr>
            <w:r>
              <w:rPr>
                <w:color w:val="auto"/>
                <w:spacing w:val="6"/>
                <w:highlight w:val="none"/>
              </w:rPr>
              <w:t>设备名称</w:t>
            </w:r>
          </w:p>
        </w:tc>
        <w:tc>
          <w:tcPr>
            <w:tcW w:w="839" w:type="dxa"/>
            <w:vAlign w:val="top"/>
          </w:tcPr>
          <w:p w14:paraId="46C98E45">
            <w:pPr>
              <w:pStyle w:val="9"/>
              <w:spacing w:before="132" w:line="370" w:lineRule="auto"/>
              <w:ind w:left="213" w:right="211" w:firstLine="5"/>
              <w:rPr>
                <w:color w:val="auto"/>
                <w:highlight w:val="none"/>
              </w:rPr>
            </w:pPr>
            <w:r>
              <w:rPr>
                <w:color w:val="auto"/>
                <w:spacing w:val="1"/>
                <w:highlight w:val="none"/>
              </w:rPr>
              <w:t>型号</w:t>
            </w:r>
            <w:r>
              <w:rPr>
                <w:color w:val="auto"/>
                <w:highlight w:val="none"/>
              </w:rPr>
              <w:t xml:space="preserve"> </w:t>
            </w:r>
            <w:r>
              <w:rPr>
                <w:color w:val="auto"/>
                <w:spacing w:val="4"/>
                <w:highlight w:val="none"/>
              </w:rPr>
              <w:t>规格</w:t>
            </w:r>
          </w:p>
        </w:tc>
        <w:tc>
          <w:tcPr>
            <w:tcW w:w="1091" w:type="dxa"/>
            <w:vAlign w:val="top"/>
          </w:tcPr>
          <w:p w14:paraId="37F55003">
            <w:pPr>
              <w:spacing w:line="301" w:lineRule="auto"/>
              <w:rPr>
                <w:rFonts w:ascii="Arial"/>
                <w:color w:val="auto"/>
                <w:sz w:val="21"/>
                <w:highlight w:val="none"/>
              </w:rPr>
            </w:pPr>
          </w:p>
          <w:p w14:paraId="0CEFFBD8">
            <w:pPr>
              <w:pStyle w:val="9"/>
              <w:spacing w:before="65" w:line="228" w:lineRule="auto"/>
              <w:ind w:left="342"/>
              <w:rPr>
                <w:color w:val="auto"/>
                <w:highlight w:val="none"/>
              </w:rPr>
            </w:pPr>
            <w:r>
              <w:rPr>
                <w:color w:val="auto"/>
                <w:spacing w:val="3"/>
                <w:highlight w:val="none"/>
              </w:rPr>
              <w:t>数量</w:t>
            </w:r>
          </w:p>
        </w:tc>
        <w:tc>
          <w:tcPr>
            <w:tcW w:w="741" w:type="dxa"/>
            <w:vAlign w:val="top"/>
          </w:tcPr>
          <w:p w14:paraId="54155043">
            <w:pPr>
              <w:pStyle w:val="9"/>
              <w:spacing w:before="132" w:line="370" w:lineRule="auto"/>
              <w:ind w:left="166" w:right="159" w:firstLine="20"/>
              <w:rPr>
                <w:color w:val="auto"/>
                <w:highlight w:val="none"/>
              </w:rPr>
            </w:pPr>
            <w:r>
              <w:rPr>
                <w:color w:val="auto"/>
                <w:spacing w:val="-6"/>
                <w:highlight w:val="none"/>
              </w:rPr>
              <w:t>国别</w:t>
            </w:r>
            <w:r>
              <w:rPr>
                <w:color w:val="auto"/>
                <w:highlight w:val="none"/>
              </w:rPr>
              <w:t xml:space="preserve"> </w:t>
            </w:r>
            <w:r>
              <w:rPr>
                <w:color w:val="auto"/>
                <w:spacing w:val="4"/>
                <w:highlight w:val="none"/>
              </w:rPr>
              <w:t>产地</w:t>
            </w:r>
          </w:p>
        </w:tc>
        <w:tc>
          <w:tcPr>
            <w:tcW w:w="814" w:type="dxa"/>
            <w:vAlign w:val="top"/>
          </w:tcPr>
          <w:p w14:paraId="5A1B668A">
            <w:pPr>
              <w:pStyle w:val="9"/>
              <w:spacing w:before="132" w:line="370" w:lineRule="auto"/>
              <w:ind w:left="204" w:right="196"/>
              <w:rPr>
                <w:color w:val="auto"/>
                <w:highlight w:val="none"/>
              </w:rPr>
            </w:pPr>
            <w:r>
              <w:rPr>
                <w:color w:val="auto"/>
                <w:spacing w:val="4"/>
                <w:highlight w:val="none"/>
              </w:rPr>
              <w:t>制造</w:t>
            </w:r>
            <w:r>
              <w:rPr>
                <w:color w:val="auto"/>
                <w:highlight w:val="none"/>
              </w:rPr>
              <w:t xml:space="preserve"> </w:t>
            </w:r>
            <w:r>
              <w:rPr>
                <w:color w:val="auto"/>
                <w:spacing w:val="4"/>
                <w:highlight w:val="none"/>
              </w:rPr>
              <w:t>年份</w:t>
            </w:r>
          </w:p>
        </w:tc>
        <w:tc>
          <w:tcPr>
            <w:tcW w:w="1336" w:type="dxa"/>
            <w:vAlign w:val="top"/>
          </w:tcPr>
          <w:p w14:paraId="7AD6C583">
            <w:pPr>
              <w:pStyle w:val="9"/>
              <w:spacing w:before="132" w:line="370" w:lineRule="auto"/>
              <w:ind w:left="368" w:right="248" w:hanging="115"/>
              <w:rPr>
                <w:color w:val="auto"/>
                <w:highlight w:val="none"/>
              </w:rPr>
            </w:pPr>
            <w:r>
              <w:rPr>
                <w:color w:val="auto"/>
                <w:spacing w:val="7"/>
                <w:highlight w:val="none"/>
              </w:rPr>
              <w:t>额定功率</w:t>
            </w:r>
            <w:r>
              <w:rPr>
                <w:color w:val="auto"/>
                <w:highlight w:val="none"/>
              </w:rPr>
              <w:t xml:space="preserve"> （KW）</w:t>
            </w:r>
          </w:p>
        </w:tc>
        <w:tc>
          <w:tcPr>
            <w:tcW w:w="965" w:type="dxa"/>
            <w:vAlign w:val="top"/>
          </w:tcPr>
          <w:p w14:paraId="1F90FB64">
            <w:pPr>
              <w:pStyle w:val="9"/>
              <w:spacing w:before="132" w:line="370" w:lineRule="auto"/>
              <w:ind w:left="285" w:right="272" w:hanging="6"/>
              <w:rPr>
                <w:color w:val="auto"/>
                <w:highlight w:val="none"/>
              </w:rPr>
            </w:pPr>
            <w:r>
              <w:rPr>
                <w:color w:val="auto"/>
                <w:spacing w:val="3"/>
                <w:highlight w:val="none"/>
              </w:rPr>
              <w:t>生产</w:t>
            </w:r>
            <w:r>
              <w:rPr>
                <w:color w:val="auto"/>
                <w:highlight w:val="none"/>
              </w:rPr>
              <w:t xml:space="preserve"> 能力</w:t>
            </w:r>
          </w:p>
        </w:tc>
        <w:tc>
          <w:tcPr>
            <w:tcW w:w="1163" w:type="dxa"/>
            <w:vAlign w:val="top"/>
          </w:tcPr>
          <w:p w14:paraId="64C9E2B8">
            <w:pPr>
              <w:pStyle w:val="9"/>
              <w:spacing w:before="132" w:line="370" w:lineRule="auto"/>
              <w:ind w:left="274" w:right="264"/>
              <w:rPr>
                <w:color w:val="auto"/>
                <w:highlight w:val="none"/>
              </w:rPr>
            </w:pPr>
            <w:r>
              <w:rPr>
                <w:color w:val="auto"/>
                <w:spacing w:val="6"/>
                <w:highlight w:val="none"/>
              </w:rPr>
              <w:t>用于施</w:t>
            </w:r>
            <w:r>
              <w:rPr>
                <w:color w:val="auto"/>
                <w:highlight w:val="none"/>
              </w:rPr>
              <w:t xml:space="preserve"> </w:t>
            </w:r>
            <w:r>
              <w:rPr>
                <w:color w:val="auto"/>
                <w:spacing w:val="6"/>
                <w:highlight w:val="none"/>
              </w:rPr>
              <w:t>工部位</w:t>
            </w:r>
          </w:p>
        </w:tc>
        <w:tc>
          <w:tcPr>
            <w:tcW w:w="768" w:type="dxa"/>
            <w:vAlign w:val="top"/>
          </w:tcPr>
          <w:p w14:paraId="2CE6B0EC">
            <w:pPr>
              <w:spacing w:line="301" w:lineRule="auto"/>
              <w:rPr>
                <w:rFonts w:ascii="Arial"/>
                <w:color w:val="auto"/>
                <w:sz w:val="21"/>
                <w:highlight w:val="none"/>
              </w:rPr>
            </w:pPr>
          </w:p>
          <w:p w14:paraId="38B9EF3E">
            <w:pPr>
              <w:pStyle w:val="9"/>
              <w:spacing w:before="65" w:line="230" w:lineRule="auto"/>
              <w:ind w:left="183"/>
              <w:rPr>
                <w:color w:val="auto"/>
                <w:highlight w:val="none"/>
              </w:rPr>
            </w:pPr>
            <w:r>
              <w:rPr>
                <w:color w:val="auto"/>
                <w:spacing w:val="3"/>
                <w:highlight w:val="none"/>
              </w:rPr>
              <w:t>备注</w:t>
            </w:r>
          </w:p>
        </w:tc>
      </w:tr>
      <w:tr w14:paraId="394CE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38" w:type="dxa"/>
            <w:vAlign w:val="top"/>
          </w:tcPr>
          <w:p w14:paraId="72A0ECFA">
            <w:pPr>
              <w:rPr>
                <w:rFonts w:ascii="Arial"/>
                <w:color w:val="auto"/>
                <w:sz w:val="21"/>
                <w:highlight w:val="none"/>
              </w:rPr>
            </w:pPr>
          </w:p>
        </w:tc>
        <w:tc>
          <w:tcPr>
            <w:tcW w:w="1197" w:type="dxa"/>
            <w:vAlign w:val="top"/>
          </w:tcPr>
          <w:p w14:paraId="7451875C">
            <w:pPr>
              <w:rPr>
                <w:rFonts w:ascii="Arial"/>
                <w:color w:val="auto"/>
                <w:sz w:val="21"/>
                <w:highlight w:val="none"/>
              </w:rPr>
            </w:pPr>
          </w:p>
        </w:tc>
        <w:tc>
          <w:tcPr>
            <w:tcW w:w="839" w:type="dxa"/>
            <w:vAlign w:val="top"/>
          </w:tcPr>
          <w:p w14:paraId="794349BB">
            <w:pPr>
              <w:rPr>
                <w:rFonts w:ascii="Arial"/>
                <w:color w:val="auto"/>
                <w:sz w:val="21"/>
                <w:highlight w:val="none"/>
              </w:rPr>
            </w:pPr>
          </w:p>
        </w:tc>
        <w:tc>
          <w:tcPr>
            <w:tcW w:w="1091" w:type="dxa"/>
            <w:vAlign w:val="top"/>
          </w:tcPr>
          <w:p w14:paraId="6B7A007D">
            <w:pPr>
              <w:rPr>
                <w:rFonts w:ascii="Arial"/>
                <w:color w:val="auto"/>
                <w:sz w:val="21"/>
                <w:highlight w:val="none"/>
              </w:rPr>
            </w:pPr>
          </w:p>
        </w:tc>
        <w:tc>
          <w:tcPr>
            <w:tcW w:w="741" w:type="dxa"/>
            <w:vAlign w:val="top"/>
          </w:tcPr>
          <w:p w14:paraId="67DBCC9F">
            <w:pPr>
              <w:rPr>
                <w:rFonts w:ascii="Arial"/>
                <w:color w:val="auto"/>
                <w:sz w:val="21"/>
                <w:highlight w:val="none"/>
              </w:rPr>
            </w:pPr>
          </w:p>
        </w:tc>
        <w:tc>
          <w:tcPr>
            <w:tcW w:w="814" w:type="dxa"/>
            <w:vAlign w:val="top"/>
          </w:tcPr>
          <w:p w14:paraId="2ACB65E4">
            <w:pPr>
              <w:rPr>
                <w:rFonts w:ascii="Arial"/>
                <w:color w:val="auto"/>
                <w:sz w:val="21"/>
                <w:highlight w:val="none"/>
              </w:rPr>
            </w:pPr>
          </w:p>
        </w:tc>
        <w:tc>
          <w:tcPr>
            <w:tcW w:w="1336" w:type="dxa"/>
            <w:vAlign w:val="top"/>
          </w:tcPr>
          <w:p w14:paraId="54E88363">
            <w:pPr>
              <w:rPr>
                <w:rFonts w:ascii="Arial"/>
                <w:color w:val="auto"/>
                <w:sz w:val="21"/>
                <w:highlight w:val="none"/>
              </w:rPr>
            </w:pPr>
          </w:p>
        </w:tc>
        <w:tc>
          <w:tcPr>
            <w:tcW w:w="965" w:type="dxa"/>
            <w:vAlign w:val="top"/>
          </w:tcPr>
          <w:p w14:paraId="64C16AA2">
            <w:pPr>
              <w:rPr>
                <w:rFonts w:ascii="Arial"/>
                <w:color w:val="auto"/>
                <w:sz w:val="21"/>
                <w:highlight w:val="none"/>
              </w:rPr>
            </w:pPr>
          </w:p>
        </w:tc>
        <w:tc>
          <w:tcPr>
            <w:tcW w:w="1163" w:type="dxa"/>
            <w:vAlign w:val="top"/>
          </w:tcPr>
          <w:p w14:paraId="21BC94E4">
            <w:pPr>
              <w:rPr>
                <w:rFonts w:ascii="Arial"/>
                <w:color w:val="auto"/>
                <w:sz w:val="21"/>
                <w:highlight w:val="none"/>
              </w:rPr>
            </w:pPr>
          </w:p>
        </w:tc>
        <w:tc>
          <w:tcPr>
            <w:tcW w:w="768" w:type="dxa"/>
            <w:vAlign w:val="top"/>
          </w:tcPr>
          <w:p w14:paraId="3A380502">
            <w:pPr>
              <w:rPr>
                <w:rFonts w:ascii="Arial"/>
                <w:color w:val="auto"/>
                <w:sz w:val="21"/>
                <w:highlight w:val="none"/>
              </w:rPr>
            </w:pPr>
          </w:p>
        </w:tc>
      </w:tr>
      <w:tr w14:paraId="7A394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38" w:type="dxa"/>
            <w:vAlign w:val="top"/>
          </w:tcPr>
          <w:p w14:paraId="024398D7">
            <w:pPr>
              <w:rPr>
                <w:rFonts w:ascii="Arial"/>
                <w:color w:val="auto"/>
                <w:sz w:val="21"/>
                <w:highlight w:val="none"/>
              </w:rPr>
            </w:pPr>
          </w:p>
        </w:tc>
        <w:tc>
          <w:tcPr>
            <w:tcW w:w="1197" w:type="dxa"/>
            <w:vAlign w:val="top"/>
          </w:tcPr>
          <w:p w14:paraId="139DC8B0">
            <w:pPr>
              <w:rPr>
                <w:rFonts w:ascii="Arial"/>
                <w:color w:val="auto"/>
                <w:sz w:val="21"/>
                <w:highlight w:val="none"/>
              </w:rPr>
            </w:pPr>
          </w:p>
        </w:tc>
        <w:tc>
          <w:tcPr>
            <w:tcW w:w="839" w:type="dxa"/>
            <w:vAlign w:val="top"/>
          </w:tcPr>
          <w:p w14:paraId="64853196">
            <w:pPr>
              <w:rPr>
                <w:rFonts w:ascii="Arial"/>
                <w:color w:val="auto"/>
                <w:sz w:val="21"/>
                <w:highlight w:val="none"/>
              </w:rPr>
            </w:pPr>
          </w:p>
        </w:tc>
        <w:tc>
          <w:tcPr>
            <w:tcW w:w="1091" w:type="dxa"/>
            <w:vAlign w:val="top"/>
          </w:tcPr>
          <w:p w14:paraId="5989EBE0">
            <w:pPr>
              <w:rPr>
                <w:rFonts w:ascii="Arial"/>
                <w:color w:val="auto"/>
                <w:sz w:val="21"/>
                <w:highlight w:val="none"/>
              </w:rPr>
            </w:pPr>
          </w:p>
        </w:tc>
        <w:tc>
          <w:tcPr>
            <w:tcW w:w="741" w:type="dxa"/>
            <w:vAlign w:val="top"/>
          </w:tcPr>
          <w:p w14:paraId="39886046">
            <w:pPr>
              <w:rPr>
                <w:rFonts w:ascii="Arial"/>
                <w:color w:val="auto"/>
                <w:sz w:val="21"/>
                <w:highlight w:val="none"/>
              </w:rPr>
            </w:pPr>
          </w:p>
        </w:tc>
        <w:tc>
          <w:tcPr>
            <w:tcW w:w="814" w:type="dxa"/>
            <w:vAlign w:val="top"/>
          </w:tcPr>
          <w:p w14:paraId="3E8ECF19">
            <w:pPr>
              <w:rPr>
                <w:rFonts w:ascii="Arial"/>
                <w:color w:val="auto"/>
                <w:sz w:val="21"/>
                <w:highlight w:val="none"/>
              </w:rPr>
            </w:pPr>
          </w:p>
        </w:tc>
        <w:tc>
          <w:tcPr>
            <w:tcW w:w="1336" w:type="dxa"/>
            <w:vAlign w:val="top"/>
          </w:tcPr>
          <w:p w14:paraId="133C76F1">
            <w:pPr>
              <w:rPr>
                <w:rFonts w:ascii="Arial"/>
                <w:color w:val="auto"/>
                <w:sz w:val="21"/>
                <w:highlight w:val="none"/>
              </w:rPr>
            </w:pPr>
          </w:p>
        </w:tc>
        <w:tc>
          <w:tcPr>
            <w:tcW w:w="965" w:type="dxa"/>
            <w:vAlign w:val="top"/>
          </w:tcPr>
          <w:p w14:paraId="35D3FCDF">
            <w:pPr>
              <w:rPr>
                <w:rFonts w:ascii="Arial"/>
                <w:color w:val="auto"/>
                <w:sz w:val="21"/>
                <w:highlight w:val="none"/>
              </w:rPr>
            </w:pPr>
          </w:p>
        </w:tc>
        <w:tc>
          <w:tcPr>
            <w:tcW w:w="1163" w:type="dxa"/>
            <w:vAlign w:val="top"/>
          </w:tcPr>
          <w:p w14:paraId="161E80E1">
            <w:pPr>
              <w:rPr>
                <w:rFonts w:ascii="Arial"/>
                <w:color w:val="auto"/>
                <w:sz w:val="21"/>
                <w:highlight w:val="none"/>
              </w:rPr>
            </w:pPr>
          </w:p>
        </w:tc>
        <w:tc>
          <w:tcPr>
            <w:tcW w:w="768" w:type="dxa"/>
            <w:vAlign w:val="top"/>
          </w:tcPr>
          <w:p w14:paraId="35B911DE">
            <w:pPr>
              <w:rPr>
                <w:rFonts w:ascii="Arial"/>
                <w:color w:val="auto"/>
                <w:sz w:val="21"/>
                <w:highlight w:val="none"/>
              </w:rPr>
            </w:pPr>
          </w:p>
        </w:tc>
      </w:tr>
      <w:tr w14:paraId="7D9C9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38" w:type="dxa"/>
            <w:vAlign w:val="top"/>
          </w:tcPr>
          <w:p w14:paraId="0133E2C4">
            <w:pPr>
              <w:rPr>
                <w:rFonts w:ascii="Arial"/>
                <w:color w:val="auto"/>
                <w:sz w:val="21"/>
                <w:highlight w:val="none"/>
              </w:rPr>
            </w:pPr>
          </w:p>
        </w:tc>
        <w:tc>
          <w:tcPr>
            <w:tcW w:w="1197" w:type="dxa"/>
            <w:vAlign w:val="top"/>
          </w:tcPr>
          <w:p w14:paraId="1FAE3052">
            <w:pPr>
              <w:rPr>
                <w:rFonts w:ascii="Arial"/>
                <w:color w:val="auto"/>
                <w:sz w:val="21"/>
                <w:highlight w:val="none"/>
              </w:rPr>
            </w:pPr>
          </w:p>
        </w:tc>
        <w:tc>
          <w:tcPr>
            <w:tcW w:w="839" w:type="dxa"/>
            <w:vAlign w:val="top"/>
          </w:tcPr>
          <w:p w14:paraId="7FD6ACCB">
            <w:pPr>
              <w:rPr>
                <w:rFonts w:ascii="Arial"/>
                <w:color w:val="auto"/>
                <w:sz w:val="21"/>
                <w:highlight w:val="none"/>
              </w:rPr>
            </w:pPr>
          </w:p>
        </w:tc>
        <w:tc>
          <w:tcPr>
            <w:tcW w:w="1091" w:type="dxa"/>
            <w:vAlign w:val="top"/>
          </w:tcPr>
          <w:p w14:paraId="3A7057AF">
            <w:pPr>
              <w:rPr>
                <w:rFonts w:ascii="Arial"/>
                <w:color w:val="auto"/>
                <w:sz w:val="21"/>
                <w:highlight w:val="none"/>
              </w:rPr>
            </w:pPr>
          </w:p>
        </w:tc>
        <w:tc>
          <w:tcPr>
            <w:tcW w:w="741" w:type="dxa"/>
            <w:vAlign w:val="top"/>
          </w:tcPr>
          <w:p w14:paraId="15D006A6">
            <w:pPr>
              <w:rPr>
                <w:rFonts w:ascii="Arial"/>
                <w:color w:val="auto"/>
                <w:sz w:val="21"/>
                <w:highlight w:val="none"/>
              </w:rPr>
            </w:pPr>
          </w:p>
        </w:tc>
        <w:tc>
          <w:tcPr>
            <w:tcW w:w="814" w:type="dxa"/>
            <w:vAlign w:val="top"/>
          </w:tcPr>
          <w:p w14:paraId="4C4861CB">
            <w:pPr>
              <w:rPr>
                <w:rFonts w:ascii="Arial"/>
                <w:color w:val="auto"/>
                <w:sz w:val="21"/>
                <w:highlight w:val="none"/>
              </w:rPr>
            </w:pPr>
          </w:p>
        </w:tc>
        <w:tc>
          <w:tcPr>
            <w:tcW w:w="1336" w:type="dxa"/>
            <w:vAlign w:val="top"/>
          </w:tcPr>
          <w:p w14:paraId="109C8C22">
            <w:pPr>
              <w:rPr>
                <w:rFonts w:ascii="Arial"/>
                <w:color w:val="auto"/>
                <w:sz w:val="21"/>
                <w:highlight w:val="none"/>
              </w:rPr>
            </w:pPr>
          </w:p>
        </w:tc>
        <w:tc>
          <w:tcPr>
            <w:tcW w:w="965" w:type="dxa"/>
            <w:vAlign w:val="top"/>
          </w:tcPr>
          <w:p w14:paraId="561A9050">
            <w:pPr>
              <w:rPr>
                <w:rFonts w:ascii="Arial"/>
                <w:color w:val="auto"/>
                <w:sz w:val="21"/>
                <w:highlight w:val="none"/>
              </w:rPr>
            </w:pPr>
          </w:p>
        </w:tc>
        <w:tc>
          <w:tcPr>
            <w:tcW w:w="1163" w:type="dxa"/>
            <w:vAlign w:val="top"/>
          </w:tcPr>
          <w:p w14:paraId="710D3006">
            <w:pPr>
              <w:rPr>
                <w:rFonts w:ascii="Arial"/>
                <w:color w:val="auto"/>
                <w:sz w:val="21"/>
                <w:highlight w:val="none"/>
              </w:rPr>
            </w:pPr>
          </w:p>
        </w:tc>
        <w:tc>
          <w:tcPr>
            <w:tcW w:w="768" w:type="dxa"/>
            <w:vAlign w:val="top"/>
          </w:tcPr>
          <w:p w14:paraId="1ECF33CC">
            <w:pPr>
              <w:rPr>
                <w:rFonts w:ascii="Arial"/>
                <w:color w:val="auto"/>
                <w:sz w:val="21"/>
                <w:highlight w:val="none"/>
              </w:rPr>
            </w:pPr>
          </w:p>
        </w:tc>
      </w:tr>
      <w:tr w14:paraId="6FE12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38" w:type="dxa"/>
            <w:vAlign w:val="top"/>
          </w:tcPr>
          <w:p w14:paraId="1CE806A8">
            <w:pPr>
              <w:rPr>
                <w:rFonts w:ascii="Arial"/>
                <w:color w:val="auto"/>
                <w:sz w:val="21"/>
                <w:highlight w:val="none"/>
              </w:rPr>
            </w:pPr>
          </w:p>
        </w:tc>
        <w:tc>
          <w:tcPr>
            <w:tcW w:w="1197" w:type="dxa"/>
            <w:vAlign w:val="top"/>
          </w:tcPr>
          <w:p w14:paraId="09C018DC">
            <w:pPr>
              <w:rPr>
                <w:rFonts w:ascii="Arial"/>
                <w:color w:val="auto"/>
                <w:sz w:val="21"/>
                <w:highlight w:val="none"/>
              </w:rPr>
            </w:pPr>
          </w:p>
        </w:tc>
        <w:tc>
          <w:tcPr>
            <w:tcW w:w="839" w:type="dxa"/>
            <w:vAlign w:val="top"/>
          </w:tcPr>
          <w:p w14:paraId="01128CD8">
            <w:pPr>
              <w:rPr>
                <w:rFonts w:ascii="Arial"/>
                <w:color w:val="auto"/>
                <w:sz w:val="21"/>
                <w:highlight w:val="none"/>
              </w:rPr>
            </w:pPr>
          </w:p>
        </w:tc>
        <w:tc>
          <w:tcPr>
            <w:tcW w:w="1091" w:type="dxa"/>
            <w:vAlign w:val="top"/>
          </w:tcPr>
          <w:p w14:paraId="3093E83A">
            <w:pPr>
              <w:rPr>
                <w:rFonts w:ascii="Arial"/>
                <w:color w:val="auto"/>
                <w:sz w:val="21"/>
                <w:highlight w:val="none"/>
              </w:rPr>
            </w:pPr>
          </w:p>
        </w:tc>
        <w:tc>
          <w:tcPr>
            <w:tcW w:w="741" w:type="dxa"/>
            <w:vAlign w:val="top"/>
          </w:tcPr>
          <w:p w14:paraId="277FEE35">
            <w:pPr>
              <w:rPr>
                <w:rFonts w:ascii="Arial"/>
                <w:color w:val="auto"/>
                <w:sz w:val="21"/>
                <w:highlight w:val="none"/>
              </w:rPr>
            </w:pPr>
          </w:p>
        </w:tc>
        <w:tc>
          <w:tcPr>
            <w:tcW w:w="814" w:type="dxa"/>
            <w:vAlign w:val="top"/>
          </w:tcPr>
          <w:p w14:paraId="2177322B">
            <w:pPr>
              <w:rPr>
                <w:rFonts w:ascii="Arial"/>
                <w:color w:val="auto"/>
                <w:sz w:val="21"/>
                <w:highlight w:val="none"/>
              </w:rPr>
            </w:pPr>
          </w:p>
        </w:tc>
        <w:tc>
          <w:tcPr>
            <w:tcW w:w="1336" w:type="dxa"/>
            <w:vAlign w:val="top"/>
          </w:tcPr>
          <w:p w14:paraId="50D717F5">
            <w:pPr>
              <w:rPr>
                <w:rFonts w:ascii="Arial"/>
                <w:color w:val="auto"/>
                <w:sz w:val="21"/>
                <w:highlight w:val="none"/>
              </w:rPr>
            </w:pPr>
          </w:p>
        </w:tc>
        <w:tc>
          <w:tcPr>
            <w:tcW w:w="965" w:type="dxa"/>
            <w:vAlign w:val="top"/>
          </w:tcPr>
          <w:p w14:paraId="4796B6DC">
            <w:pPr>
              <w:rPr>
                <w:rFonts w:ascii="Arial"/>
                <w:color w:val="auto"/>
                <w:sz w:val="21"/>
                <w:highlight w:val="none"/>
              </w:rPr>
            </w:pPr>
          </w:p>
        </w:tc>
        <w:tc>
          <w:tcPr>
            <w:tcW w:w="1163" w:type="dxa"/>
            <w:vAlign w:val="top"/>
          </w:tcPr>
          <w:p w14:paraId="2CE8D34E">
            <w:pPr>
              <w:rPr>
                <w:rFonts w:ascii="Arial"/>
                <w:color w:val="auto"/>
                <w:sz w:val="21"/>
                <w:highlight w:val="none"/>
              </w:rPr>
            </w:pPr>
          </w:p>
        </w:tc>
        <w:tc>
          <w:tcPr>
            <w:tcW w:w="768" w:type="dxa"/>
            <w:vAlign w:val="top"/>
          </w:tcPr>
          <w:p w14:paraId="67B363AB">
            <w:pPr>
              <w:rPr>
                <w:rFonts w:ascii="Arial"/>
                <w:color w:val="auto"/>
                <w:sz w:val="21"/>
                <w:highlight w:val="none"/>
              </w:rPr>
            </w:pPr>
          </w:p>
        </w:tc>
      </w:tr>
    </w:tbl>
    <w:p w14:paraId="623E9D4E">
      <w:pPr>
        <w:rPr>
          <w:rFonts w:ascii="Arial"/>
          <w:color w:val="auto"/>
          <w:sz w:val="21"/>
          <w:highlight w:val="none"/>
        </w:rPr>
      </w:pPr>
    </w:p>
    <w:p w14:paraId="193AF91F">
      <w:pPr>
        <w:rPr>
          <w:rFonts w:ascii="Arial" w:hAnsi="Arial" w:eastAsia="Arial" w:cs="Arial"/>
          <w:color w:val="auto"/>
          <w:sz w:val="21"/>
          <w:szCs w:val="21"/>
          <w:highlight w:val="none"/>
        </w:rPr>
        <w:sectPr>
          <w:footerReference r:id="rId90" w:type="default"/>
          <w:pgSz w:w="11906" w:h="16839"/>
          <w:pgMar w:top="400" w:right="1124" w:bottom="1151" w:left="1096" w:header="0" w:footer="989" w:gutter="0"/>
          <w:pgNumType w:fmt="decimal"/>
          <w:cols w:space="720" w:num="1"/>
        </w:sectPr>
      </w:pPr>
    </w:p>
    <w:p w14:paraId="1CD978F2">
      <w:pPr>
        <w:spacing w:line="274" w:lineRule="auto"/>
        <w:rPr>
          <w:rFonts w:ascii="Arial"/>
          <w:color w:val="auto"/>
          <w:sz w:val="21"/>
          <w:highlight w:val="none"/>
        </w:rPr>
      </w:pPr>
    </w:p>
    <w:p w14:paraId="70E4FA62">
      <w:pPr>
        <w:spacing w:line="274" w:lineRule="auto"/>
        <w:rPr>
          <w:rFonts w:ascii="Arial"/>
          <w:color w:val="auto"/>
          <w:sz w:val="21"/>
          <w:highlight w:val="none"/>
        </w:rPr>
      </w:pPr>
    </w:p>
    <w:p w14:paraId="66B44655">
      <w:pPr>
        <w:spacing w:line="274" w:lineRule="auto"/>
        <w:rPr>
          <w:rFonts w:ascii="Arial"/>
          <w:color w:val="auto"/>
          <w:sz w:val="21"/>
          <w:highlight w:val="none"/>
        </w:rPr>
      </w:pPr>
    </w:p>
    <w:p w14:paraId="74963234">
      <w:pPr>
        <w:spacing w:line="274" w:lineRule="auto"/>
        <w:rPr>
          <w:rFonts w:ascii="Arial"/>
          <w:color w:val="auto"/>
          <w:sz w:val="21"/>
          <w:highlight w:val="none"/>
        </w:rPr>
      </w:pPr>
    </w:p>
    <w:p w14:paraId="2921BF44">
      <w:pPr>
        <w:pStyle w:val="2"/>
        <w:spacing w:before="65" w:line="228" w:lineRule="auto"/>
        <w:ind w:left="122"/>
        <w:rPr>
          <w:color w:val="auto"/>
          <w:sz w:val="20"/>
          <w:szCs w:val="20"/>
          <w:highlight w:val="none"/>
        </w:rPr>
      </w:pPr>
      <w:r>
        <w:rPr>
          <w:b/>
          <w:bCs/>
          <w:color w:val="auto"/>
          <w:spacing w:val="7"/>
          <w:sz w:val="20"/>
          <w:szCs w:val="20"/>
          <w:highlight w:val="none"/>
        </w:rPr>
        <w:t>附表二：拟配备本项目的试验和检测仪器设备表</w:t>
      </w:r>
    </w:p>
    <w:p w14:paraId="35FB7D35">
      <w:pPr>
        <w:spacing w:line="92" w:lineRule="exact"/>
        <w:rPr>
          <w:color w:val="auto"/>
          <w:highlight w:val="none"/>
        </w:rPr>
      </w:pPr>
    </w:p>
    <w:tbl>
      <w:tblPr>
        <w:tblStyle w:val="8"/>
        <w:tblW w:w="9652" w:type="dxa"/>
        <w:tblInd w:w="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3"/>
        <w:gridCol w:w="1238"/>
        <w:gridCol w:w="866"/>
        <w:gridCol w:w="1128"/>
        <w:gridCol w:w="766"/>
        <w:gridCol w:w="841"/>
        <w:gridCol w:w="1381"/>
        <w:gridCol w:w="1884"/>
        <w:gridCol w:w="785"/>
      </w:tblGrid>
      <w:tr w14:paraId="0875C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763" w:type="dxa"/>
            <w:vAlign w:val="top"/>
          </w:tcPr>
          <w:p w14:paraId="5B97A1F8">
            <w:pPr>
              <w:spacing w:line="301" w:lineRule="auto"/>
              <w:rPr>
                <w:rFonts w:ascii="Arial"/>
                <w:color w:val="auto"/>
                <w:sz w:val="21"/>
                <w:highlight w:val="none"/>
              </w:rPr>
            </w:pPr>
          </w:p>
          <w:p w14:paraId="37A34EC4">
            <w:pPr>
              <w:pStyle w:val="9"/>
              <w:spacing w:before="65" w:line="230" w:lineRule="auto"/>
              <w:ind w:left="176"/>
              <w:rPr>
                <w:color w:val="auto"/>
                <w:highlight w:val="none"/>
              </w:rPr>
            </w:pPr>
            <w:r>
              <w:rPr>
                <w:color w:val="auto"/>
                <w:spacing w:val="5"/>
                <w:highlight w:val="none"/>
              </w:rPr>
              <w:t>序号</w:t>
            </w:r>
          </w:p>
        </w:tc>
        <w:tc>
          <w:tcPr>
            <w:tcW w:w="1238" w:type="dxa"/>
            <w:vAlign w:val="top"/>
          </w:tcPr>
          <w:p w14:paraId="49C6A15E">
            <w:pPr>
              <w:pStyle w:val="9"/>
              <w:spacing w:before="132" w:line="370" w:lineRule="auto"/>
              <w:ind w:left="414" w:right="199" w:hanging="210"/>
              <w:rPr>
                <w:color w:val="auto"/>
                <w:highlight w:val="none"/>
              </w:rPr>
            </w:pPr>
            <w:r>
              <w:rPr>
                <w:color w:val="auto"/>
                <w:spacing w:val="7"/>
                <w:highlight w:val="none"/>
              </w:rPr>
              <w:t>仪器设备</w:t>
            </w:r>
            <w:r>
              <w:rPr>
                <w:color w:val="auto"/>
                <w:highlight w:val="none"/>
              </w:rPr>
              <w:t xml:space="preserve"> </w:t>
            </w:r>
            <w:r>
              <w:rPr>
                <w:color w:val="auto"/>
                <w:spacing w:val="3"/>
                <w:highlight w:val="none"/>
              </w:rPr>
              <w:t>名称</w:t>
            </w:r>
          </w:p>
        </w:tc>
        <w:tc>
          <w:tcPr>
            <w:tcW w:w="866" w:type="dxa"/>
            <w:vAlign w:val="top"/>
          </w:tcPr>
          <w:p w14:paraId="5074E5E7">
            <w:pPr>
              <w:pStyle w:val="9"/>
              <w:spacing w:before="132" w:line="370" w:lineRule="auto"/>
              <w:ind w:left="229" w:right="223" w:firstLine="5"/>
              <w:rPr>
                <w:color w:val="auto"/>
                <w:highlight w:val="none"/>
              </w:rPr>
            </w:pPr>
            <w:r>
              <w:rPr>
                <w:color w:val="auto"/>
                <w:spacing w:val="1"/>
                <w:highlight w:val="none"/>
              </w:rPr>
              <w:t>型号</w:t>
            </w:r>
            <w:r>
              <w:rPr>
                <w:color w:val="auto"/>
                <w:highlight w:val="none"/>
              </w:rPr>
              <w:t xml:space="preserve"> </w:t>
            </w:r>
            <w:r>
              <w:rPr>
                <w:color w:val="auto"/>
                <w:spacing w:val="4"/>
                <w:highlight w:val="none"/>
              </w:rPr>
              <w:t>规格</w:t>
            </w:r>
          </w:p>
        </w:tc>
        <w:tc>
          <w:tcPr>
            <w:tcW w:w="1128" w:type="dxa"/>
            <w:vAlign w:val="top"/>
          </w:tcPr>
          <w:p w14:paraId="3D3E4BC2">
            <w:pPr>
              <w:spacing w:line="302" w:lineRule="auto"/>
              <w:rPr>
                <w:rFonts w:ascii="Arial"/>
                <w:color w:val="auto"/>
                <w:sz w:val="21"/>
                <w:highlight w:val="none"/>
              </w:rPr>
            </w:pPr>
          </w:p>
          <w:p w14:paraId="36DB26FF">
            <w:pPr>
              <w:pStyle w:val="9"/>
              <w:spacing w:before="65" w:line="228" w:lineRule="auto"/>
              <w:ind w:left="360"/>
              <w:rPr>
                <w:color w:val="auto"/>
                <w:highlight w:val="none"/>
              </w:rPr>
            </w:pPr>
            <w:r>
              <w:rPr>
                <w:color w:val="auto"/>
                <w:spacing w:val="3"/>
                <w:highlight w:val="none"/>
              </w:rPr>
              <w:t>数量</w:t>
            </w:r>
          </w:p>
        </w:tc>
        <w:tc>
          <w:tcPr>
            <w:tcW w:w="766" w:type="dxa"/>
            <w:vAlign w:val="top"/>
          </w:tcPr>
          <w:p w14:paraId="6CC662C6">
            <w:pPr>
              <w:pStyle w:val="9"/>
              <w:spacing w:before="132" w:line="370" w:lineRule="auto"/>
              <w:ind w:left="178" w:right="173" w:firstLine="20"/>
              <w:rPr>
                <w:color w:val="auto"/>
                <w:highlight w:val="none"/>
              </w:rPr>
            </w:pPr>
            <w:r>
              <w:rPr>
                <w:color w:val="auto"/>
                <w:spacing w:val="-6"/>
                <w:highlight w:val="none"/>
              </w:rPr>
              <w:t>国别</w:t>
            </w:r>
            <w:r>
              <w:rPr>
                <w:color w:val="auto"/>
                <w:highlight w:val="none"/>
              </w:rPr>
              <w:t xml:space="preserve"> </w:t>
            </w:r>
            <w:r>
              <w:rPr>
                <w:color w:val="auto"/>
                <w:spacing w:val="4"/>
                <w:highlight w:val="none"/>
              </w:rPr>
              <w:t>产地</w:t>
            </w:r>
          </w:p>
        </w:tc>
        <w:tc>
          <w:tcPr>
            <w:tcW w:w="841" w:type="dxa"/>
            <w:vAlign w:val="top"/>
          </w:tcPr>
          <w:p w14:paraId="02CA34FD">
            <w:pPr>
              <w:pStyle w:val="9"/>
              <w:spacing w:before="132" w:line="370" w:lineRule="auto"/>
              <w:ind w:left="217" w:right="210"/>
              <w:rPr>
                <w:color w:val="auto"/>
                <w:highlight w:val="none"/>
              </w:rPr>
            </w:pPr>
            <w:r>
              <w:rPr>
                <w:color w:val="auto"/>
                <w:spacing w:val="4"/>
                <w:highlight w:val="none"/>
              </w:rPr>
              <w:t>制造</w:t>
            </w:r>
            <w:r>
              <w:rPr>
                <w:color w:val="auto"/>
                <w:highlight w:val="none"/>
              </w:rPr>
              <w:t xml:space="preserve"> </w:t>
            </w:r>
            <w:r>
              <w:rPr>
                <w:color w:val="auto"/>
                <w:spacing w:val="4"/>
                <w:highlight w:val="none"/>
              </w:rPr>
              <w:t>年份</w:t>
            </w:r>
          </w:p>
        </w:tc>
        <w:tc>
          <w:tcPr>
            <w:tcW w:w="1381" w:type="dxa"/>
            <w:vAlign w:val="top"/>
          </w:tcPr>
          <w:p w14:paraId="3288B2F2">
            <w:pPr>
              <w:pStyle w:val="9"/>
              <w:spacing w:before="132" w:line="370" w:lineRule="auto"/>
              <w:ind w:left="397" w:right="374" w:firstLine="6"/>
              <w:rPr>
                <w:color w:val="auto"/>
                <w:highlight w:val="none"/>
              </w:rPr>
            </w:pPr>
            <w:r>
              <w:rPr>
                <w:color w:val="auto"/>
                <w:spacing w:val="-1"/>
                <w:highlight w:val="none"/>
              </w:rPr>
              <w:t>已使用</w:t>
            </w:r>
            <w:r>
              <w:rPr>
                <w:color w:val="auto"/>
                <w:highlight w:val="none"/>
              </w:rPr>
              <w:t xml:space="preserve"> </w:t>
            </w:r>
            <w:r>
              <w:rPr>
                <w:color w:val="auto"/>
                <w:spacing w:val="1"/>
                <w:highlight w:val="none"/>
              </w:rPr>
              <w:t>台时数</w:t>
            </w:r>
          </w:p>
        </w:tc>
        <w:tc>
          <w:tcPr>
            <w:tcW w:w="1884" w:type="dxa"/>
            <w:vAlign w:val="top"/>
          </w:tcPr>
          <w:p w14:paraId="496F0C9F">
            <w:pPr>
              <w:spacing w:line="301" w:lineRule="auto"/>
              <w:rPr>
                <w:rFonts w:ascii="Arial"/>
                <w:color w:val="auto"/>
                <w:sz w:val="21"/>
                <w:highlight w:val="none"/>
              </w:rPr>
            </w:pPr>
          </w:p>
          <w:p w14:paraId="18803576">
            <w:pPr>
              <w:pStyle w:val="9"/>
              <w:spacing w:before="65" w:line="230" w:lineRule="auto"/>
              <w:ind w:left="741"/>
              <w:rPr>
                <w:color w:val="auto"/>
                <w:highlight w:val="none"/>
              </w:rPr>
            </w:pPr>
            <w:r>
              <w:rPr>
                <w:color w:val="auto"/>
                <w:spacing w:val="3"/>
                <w:highlight w:val="none"/>
              </w:rPr>
              <w:t>用途</w:t>
            </w:r>
          </w:p>
        </w:tc>
        <w:tc>
          <w:tcPr>
            <w:tcW w:w="785" w:type="dxa"/>
            <w:vAlign w:val="top"/>
          </w:tcPr>
          <w:p w14:paraId="623176B0">
            <w:pPr>
              <w:spacing w:line="301" w:lineRule="auto"/>
              <w:rPr>
                <w:rFonts w:ascii="Arial"/>
                <w:color w:val="auto"/>
                <w:sz w:val="21"/>
                <w:highlight w:val="none"/>
              </w:rPr>
            </w:pPr>
          </w:p>
          <w:p w14:paraId="78D14689">
            <w:pPr>
              <w:pStyle w:val="9"/>
              <w:spacing w:before="65" w:line="230" w:lineRule="auto"/>
              <w:ind w:left="190"/>
              <w:rPr>
                <w:color w:val="auto"/>
                <w:highlight w:val="none"/>
              </w:rPr>
            </w:pPr>
            <w:r>
              <w:rPr>
                <w:color w:val="auto"/>
                <w:spacing w:val="3"/>
                <w:highlight w:val="none"/>
              </w:rPr>
              <w:t>备注</w:t>
            </w:r>
          </w:p>
        </w:tc>
      </w:tr>
      <w:tr w14:paraId="10B15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63" w:type="dxa"/>
            <w:vAlign w:val="top"/>
          </w:tcPr>
          <w:p w14:paraId="25B607A4">
            <w:pPr>
              <w:rPr>
                <w:rFonts w:ascii="Arial"/>
                <w:color w:val="auto"/>
                <w:sz w:val="21"/>
                <w:highlight w:val="none"/>
              </w:rPr>
            </w:pPr>
          </w:p>
        </w:tc>
        <w:tc>
          <w:tcPr>
            <w:tcW w:w="1238" w:type="dxa"/>
            <w:vAlign w:val="top"/>
          </w:tcPr>
          <w:p w14:paraId="5DF8BDBD">
            <w:pPr>
              <w:rPr>
                <w:rFonts w:ascii="Arial"/>
                <w:color w:val="auto"/>
                <w:sz w:val="21"/>
                <w:highlight w:val="none"/>
              </w:rPr>
            </w:pPr>
          </w:p>
        </w:tc>
        <w:tc>
          <w:tcPr>
            <w:tcW w:w="866" w:type="dxa"/>
            <w:vAlign w:val="top"/>
          </w:tcPr>
          <w:p w14:paraId="2DDB04F9">
            <w:pPr>
              <w:rPr>
                <w:rFonts w:ascii="Arial"/>
                <w:color w:val="auto"/>
                <w:sz w:val="21"/>
                <w:highlight w:val="none"/>
              </w:rPr>
            </w:pPr>
          </w:p>
        </w:tc>
        <w:tc>
          <w:tcPr>
            <w:tcW w:w="1128" w:type="dxa"/>
            <w:vAlign w:val="top"/>
          </w:tcPr>
          <w:p w14:paraId="4D2B6B85">
            <w:pPr>
              <w:rPr>
                <w:rFonts w:ascii="Arial"/>
                <w:color w:val="auto"/>
                <w:sz w:val="21"/>
                <w:highlight w:val="none"/>
              </w:rPr>
            </w:pPr>
          </w:p>
        </w:tc>
        <w:tc>
          <w:tcPr>
            <w:tcW w:w="766" w:type="dxa"/>
            <w:vAlign w:val="top"/>
          </w:tcPr>
          <w:p w14:paraId="7D19BD2A">
            <w:pPr>
              <w:rPr>
                <w:rFonts w:ascii="Arial"/>
                <w:color w:val="auto"/>
                <w:sz w:val="21"/>
                <w:highlight w:val="none"/>
              </w:rPr>
            </w:pPr>
          </w:p>
        </w:tc>
        <w:tc>
          <w:tcPr>
            <w:tcW w:w="841" w:type="dxa"/>
            <w:vAlign w:val="top"/>
          </w:tcPr>
          <w:p w14:paraId="184C4E41">
            <w:pPr>
              <w:rPr>
                <w:rFonts w:ascii="Arial"/>
                <w:color w:val="auto"/>
                <w:sz w:val="21"/>
                <w:highlight w:val="none"/>
              </w:rPr>
            </w:pPr>
          </w:p>
        </w:tc>
        <w:tc>
          <w:tcPr>
            <w:tcW w:w="1381" w:type="dxa"/>
            <w:vAlign w:val="top"/>
          </w:tcPr>
          <w:p w14:paraId="11C8E06A">
            <w:pPr>
              <w:rPr>
                <w:rFonts w:ascii="Arial"/>
                <w:color w:val="auto"/>
                <w:sz w:val="21"/>
                <w:highlight w:val="none"/>
              </w:rPr>
            </w:pPr>
          </w:p>
        </w:tc>
        <w:tc>
          <w:tcPr>
            <w:tcW w:w="1884" w:type="dxa"/>
            <w:vAlign w:val="top"/>
          </w:tcPr>
          <w:p w14:paraId="19A4F676">
            <w:pPr>
              <w:rPr>
                <w:rFonts w:ascii="Arial"/>
                <w:color w:val="auto"/>
                <w:sz w:val="21"/>
                <w:highlight w:val="none"/>
              </w:rPr>
            </w:pPr>
          </w:p>
        </w:tc>
        <w:tc>
          <w:tcPr>
            <w:tcW w:w="785" w:type="dxa"/>
            <w:vAlign w:val="top"/>
          </w:tcPr>
          <w:p w14:paraId="1544A3FF">
            <w:pPr>
              <w:rPr>
                <w:rFonts w:ascii="Arial"/>
                <w:color w:val="auto"/>
                <w:sz w:val="21"/>
                <w:highlight w:val="none"/>
              </w:rPr>
            </w:pPr>
          </w:p>
        </w:tc>
      </w:tr>
      <w:tr w14:paraId="45C58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63" w:type="dxa"/>
            <w:vAlign w:val="top"/>
          </w:tcPr>
          <w:p w14:paraId="1D848F20">
            <w:pPr>
              <w:rPr>
                <w:rFonts w:ascii="Arial"/>
                <w:color w:val="auto"/>
                <w:sz w:val="21"/>
                <w:highlight w:val="none"/>
              </w:rPr>
            </w:pPr>
          </w:p>
        </w:tc>
        <w:tc>
          <w:tcPr>
            <w:tcW w:w="1238" w:type="dxa"/>
            <w:vAlign w:val="top"/>
          </w:tcPr>
          <w:p w14:paraId="30801847">
            <w:pPr>
              <w:rPr>
                <w:rFonts w:ascii="Arial"/>
                <w:color w:val="auto"/>
                <w:sz w:val="21"/>
                <w:highlight w:val="none"/>
              </w:rPr>
            </w:pPr>
          </w:p>
        </w:tc>
        <w:tc>
          <w:tcPr>
            <w:tcW w:w="866" w:type="dxa"/>
            <w:vAlign w:val="top"/>
          </w:tcPr>
          <w:p w14:paraId="0858A631">
            <w:pPr>
              <w:rPr>
                <w:rFonts w:ascii="Arial"/>
                <w:color w:val="auto"/>
                <w:sz w:val="21"/>
                <w:highlight w:val="none"/>
              </w:rPr>
            </w:pPr>
          </w:p>
        </w:tc>
        <w:tc>
          <w:tcPr>
            <w:tcW w:w="1128" w:type="dxa"/>
            <w:vAlign w:val="top"/>
          </w:tcPr>
          <w:p w14:paraId="6A95F6A0">
            <w:pPr>
              <w:rPr>
                <w:rFonts w:ascii="Arial"/>
                <w:color w:val="auto"/>
                <w:sz w:val="21"/>
                <w:highlight w:val="none"/>
              </w:rPr>
            </w:pPr>
          </w:p>
        </w:tc>
        <w:tc>
          <w:tcPr>
            <w:tcW w:w="766" w:type="dxa"/>
            <w:vAlign w:val="top"/>
          </w:tcPr>
          <w:p w14:paraId="250D583A">
            <w:pPr>
              <w:rPr>
                <w:rFonts w:ascii="Arial"/>
                <w:color w:val="auto"/>
                <w:sz w:val="21"/>
                <w:highlight w:val="none"/>
              </w:rPr>
            </w:pPr>
          </w:p>
        </w:tc>
        <w:tc>
          <w:tcPr>
            <w:tcW w:w="841" w:type="dxa"/>
            <w:vAlign w:val="top"/>
          </w:tcPr>
          <w:p w14:paraId="5F93883D">
            <w:pPr>
              <w:rPr>
                <w:rFonts w:ascii="Arial"/>
                <w:color w:val="auto"/>
                <w:sz w:val="21"/>
                <w:highlight w:val="none"/>
              </w:rPr>
            </w:pPr>
          </w:p>
        </w:tc>
        <w:tc>
          <w:tcPr>
            <w:tcW w:w="1381" w:type="dxa"/>
            <w:vAlign w:val="top"/>
          </w:tcPr>
          <w:p w14:paraId="57CD5419">
            <w:pPr>
              <w:rPr>
                <w:rFonts w:ascii="Arial"/>
                <w:color w:val="auto"/>
                <w:sz w:val="21"/>
                <w:highlight w:val="none"/>
              </w:rPr>
            </w:pPr>
          </w:p>
        </w:tc>
        <w:tc>
          <w:tcPr>
            <w:tcW w:w="1884" w:type="dxa"/>
            <w:vAlign w:val="top"/>
          </w:tcPr>
          <w:p w14:paraId="262B75FD">
            <w:pPr>
              <w:rPr>
                <w:rFonts w:ascii="Arial"/>
                <w:color w:val="auto"/>
                <w:sz w:val="21"/>
                <w:highlight w:val="none"/>
              </w:rPr>
            </w:pPr>
          </w:p>
        </w:tc>
        <w:tc>
          <w:tcPr>
            <w:tcW w:w="785" w:type="dxa"/>
            <w:vAlign w:val="top"/>
          </w:tcPr>
          <w:p w14:paraId="1B4CD4A4">
            <w:pPr>
              <w:rPr>
                <w:rFonts w:ascii="Arial"/>
                <w:color w:val="auto"/>
                <w:sz w:val="21"/>
                <w:highlight w:val="none"/>
              </w:rPr>
            </w:pPr>
          </w:p>
        </w:tc>
      </w:tr>
      <w:tr w14:paraId="74FC2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63" w:type="dxa"/>
            <w:vAlign w:val="top"/>
          </w:tcPr>
          <w:p w14:paraId="27D11B9B">
            <w:pPr>
              <w:rPr>
                <w:rFonts w:ascii="Arial"/>
                <w:color w:val="auto"/>
                <w:sz w:val="21"/>
                <w:highlight w:val="none"/>
              </w:rPr>
            </w:pPr>
          </w:p>
        </w:tc>
        <w:tc>
          <w:tcPr>
            <w:tcW w:w="1238" w:type="dxa"/>
            <w:vAlign w:val="top"/>
          </w:tcPr>
          <w:p w14:paraId="32678E4B">
            <w:pPr>
              <w:rPr>
                <w:rFonts w:ascii="Arial"/>
                <w:color w:val="auto"/>
                <w:sz w:val="21"/>
                <w:highlight w:val="none"/>
              </w:rPr>
            </w:pPr>
          </w:p>
        </w:tc>
        <w:tc>
          <w:tcPr>
            <w:tcW w:w="866" w:type="dxa"/>
            <w:vAlign w:val="top"/>
          </w:tcPr>
          <w:p w14:paraId="7AB7C7C6">
            <w:pPr>
              <w:rPr>
                <w:rFonts w:ascii="Arial"/>
                <w:color w:val="auto"/>
                <w:sz w:val="21"/>
                <w:highlight w:val="none"/>
              </w:rPr>
            </w:pPr>
          </w:p>
        </w:tc>
        <w:tc>
          <w:tcPr>
            <w:tcW w:w="1128" w:type="dxa"/>
            <w:vAlign w:val="top"/>
          </w:tcPr>
          <w:p w14:paraId="169ECDF3">
            <w:pPr>
              <w:rPr>
                <w:rFonts w:ascii="Arial"/>
                <w:color w:val="auto"/>
                <w:sz w:val="21"/>
                <w:highlight w:val="none"/>
              </w:rPr>
            </w:pPr>
          </w:p>
        </w:tc>
        <w:tc>
          <w:tcPr>
            <w:tcW w:w="766" w:type="dxa"/>
            <w:vAlign w:val="top"/>
          </w:tcPr>
          <w:p w14:paraId="23620EEC">
            <w:pPr>
              <w:rPr>
                <w:rFonts w:ascii="Arial"/>
                <w:color w:val="auto"/>
                <w:sz w:val="21"/>
                <w:highlight w:val="none"/>
              </w:rPr>
            </w:pPr>
          </w:p>
        </w:tc>
        <w:tc>
          <w:tcPr>
            <w:tcW w:w="841" w:type="dxa"/>
            <w:vAlign w:val="top"/>
          </w:tcPr>
          <w:p w14:paraId="4C6AAB7D">
            <w:pPr>
              <w:rPr>
                <w:rFonts w:ascii="Arial"/>
                <w:color w:val="auto"/>
                <w:sz w:val="21"/>
                <w:highlight w:val="none"/>
              </w:rPr>
            </w:pPr>
          </w:p>
        </w:tc>
        <w:tc>
          <w:tcPr>
            <w:tcW w:w="1381" w:type="dxa"/>
            <w:vAlign w:val="top"/>
          </w:tcPr>
          <w:p w14:paraId="2EFBCBF4">
            <w:pPr>
              <w:rPr>
                <w:rFonts w:ascii="Arial"/>
                <w:color w:val="auto"/>
                <w:sz w:val="21"/>
                <w:highlight w:val="none"/>
              </w:rPr>
            </w:pPr>
          </w:p>
        </w:tc>
        <w:tc>
          <w:tcPr>
            <w:tcW w:w="1884" w:type="dxa"/>
            <w:vAlign w:val="top"/>
          </w:tcPr>
          <w:p w14:paraId="7AC5632A">
            <w:pPr>
              <w:rPr>
                <w:rFonts w:ascii="Arial"/>
                <w:color w:val="auto"/>
                <w:sz w:val="21"/>
                <w:highlight w:val="none"/>
              </w:rPr>
            </w:pPr>
          </w:p>
        </w:tc>
        <w:tc>
          <w:tcPr>
            <w:tcW w:w="785" w:type="dxa"/>
            <w:vAlign w:val="top"/>
          </w:tcPr>
          <w:p w14:paraId="2B725653">
            <w:pPr>
              <w:rPr>
                <w:rFonts w:ascii="Arial"/>
                <w:color w:val="auto"/>
                <w:sz w:val="21"/>
                <w:highlight w:val="none"/>
              </w:rPr>
            </w:pPr>
          </w:p>
        </w:tc>
      </w:tr>
      <w:tr w14:paraId="60E6C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63" w:type="dxa"/>
            <w:vAlign w:val="top"/>
          </w:tcPr>
          <w:p w14:paraId="48C072C8">
            <w:pPr>
              <w:rPr>
                <w:rFonts w:ascii="Arial"/>
                <w:color w:val="auto"/>
                <w:sz w:val="21"/>
                <w:highlight w:val="none"/>
              </w:rPr>
            </w:pPr>
          </w:p>
        </w:tc>
        <w:tc>
          <w:tcPr>
            <w:tcW w:w="1238" w:type="dxa"/>
            <w:vAlign w:val="top"/>
          </w:tcPr>
          <w:p w14:paraId="0DB0ADD0">
            <w:pPr>
              <w:rPr>
                <w:rFonts w:ascii="Arial"/>
                <w:color w:val="auto"/>
                <w:sz w:val="21"/>
                <w:highlight w:val="none"/>
              </w:rPr>
            </w:pPr>
          </w:p>
        </w:tc>
        <w:tc>
          <w:tcPr>
            <w:tcW w:w="866" w:type="dxa"/>
            <w:vAlign w:val="top"/>
          </w:tcPr>
          <w:p w14:paraId="481F879B">
            <w:pPr>
              <w:rPr>
                <w:rFonts w:ascii="Arial"/>
                <w:color w:val="auto"/>
                <w:sz w:val="21"/>
                <w:highlight w:val="none"/>
              </w:rPr>
            </w:pPr>
          </w:p>
        </w:tc>
        <w:tc>
          <w:tcPr>
            <w:tcW w:w="1128" w:type="dxa"/>
            <w:vAlign w:val="top"/>
          </w:tcPr>
          <w:p w14:paraId="2E8D7BB0">
            <w:pPr>
              <w:rPr>
                <w:rFonts w:ascii="Arial"/>
                <w:color w:val="auto"/>
                <w:sz w:val="21"/>
                <w:highlight w:val="none"/>
              </w:rPr>
            </w:pPr>
          </w:p>
        </w:tc>
        <w:tc>
          <w:tcPr>
            <w:tcW w:w="766" w:type="dxa"/>
            <w:vAlign w:val="top"/>
          </w:tcPr>
          <w:p w14:paraId="02D7082E">
            <w:pPr>
              <w:rPr>
                <w:rFonts w:ascii="Arial"/>
                <w:color w:val="auto"/>
                <w:sz w:val="21"/>
                <w:highlight w:val="none"/>
              </w:rPr>
            </w:pPr>
          </w:p>
        </w:tc>
        <w:tc>
          <w:tcPr>
            <w:tcW w:w="841" w:type="dxa"/>
            <w:vAlign w:val="top"/>
          </w:tcPr>
          <w:p w14:paraId="4992AFA2">
            <w:pPr>
              <w:rPr>
                <w:rFonts w:ascii="Arial"/>
                <w:color w:val="auto"/>
                <w:sz w:val="21"/>
                <w:highlight w:val="none"/>
              </w:rPr>
            </w:pPr>
          </w:p>
        </w:tc>
        <w:tc>
          <w:tcPr>
            <w:tcW w:w="1381" w:type="dxa"/>
            <w:vAlign w:val="top"/>
          </w:tcPr>
          <w:p w14:paraId="5C847662">
            <w:pPr>
              <w:rPr>
                <w:rFonts w:ascii="Arial"/>
                <w:color w:val="auto"/>
                <w:sz w:val="21"/>
                <w:highlight w:val="none"/>
              </w:rPr>
            </w:pPr>
          </w:p>
        </w:tc>
        <w:tc>
          <w:tcPr>
            <w:tcW w:w="1884" w:type="dxa"/>
            <w:vAlign w:val="top"/>
          </w:tcPr>
          <w:p w14:paraId="7AA4AD44">
            <w:pPr>
              <w:rPr>
                <w:rFonts w:ascii="Arial"/>
                <w:color w:val="auto"/>
                <w:sz w:val="21"/>
                <w:highlight w:val="none"/>
              </w:rPr>
            </w:pPr>
          </w:p>
        </w:tc>
        <w:tc>
          <w:tcPr>
            <w:tcW w:w="785" w:type="dxa"/>
            <w:vAlign w:val="top"/>
          </w:tcPr>
          <w:p w14:paraId="0BD7F37A">
            <w:pPr>
              <w:rPr>
                <w:rFonts w:ascii="Arial"/>
                <w:color w:val="auto"/>
                <w:sz w:val="21"/>
                <w:highlight w:val="none"/>
              </w:rPr>
            </w:pPr>
          </w:p>
        </w:tc>
      </w:tr>
    </w:tbl>
    <w:p w14:paraId="354F06B8">
      <w:pPr>
        <w:pStyle w:val="2"/>
        <w:spacing w:before="128" w:line="228" w:lineRule="auto"/>
        <w:ind w:left="117"/>
        <w:rPr>
          <w:color w:val="auto"/>
          <w:sz w:val="20"/>
          <w:szCs w:val="20"/>
          <w:highlight w:val="none"/>
        </w:rPr>
      </w:pPr>
      <w:r>
        <w:rPr>
          <w:b/>
          <w:bCs/>
          <w:color w:val="auto"/>
          <w:spacing w:val="6"/>
          <w:sz w:val="20"/>
          <w:szCs w:val="20"/>
          <w:highlight w:val="none"/>
        </w:rPr>
        <w:t>附表三：劳动力计划表</w:t>
      </w:r>
    </w:p>
    <w:p w14:paraId="78F5D88E">
      <w:pPr>
        <w:pStyle w:val="2"/>
        <w:spacing w:before="221" w:line="229" w:lineRule="auto"/>
        <w:ind w:left="8908"/>
        <w:rPr>
          <w:color w:val="auto"/>
          <w:sz w:val="20"/>
          <w:szCs w:val="20"/>
          <w:highlight w:val="none"/>
        </w:rPr>
      </w:pPr>
      <w:r>
        <w:rPr>
          <w:color w:val="auto"/>
          <w:spacing w:val="7"/>
          <w:sz w:val="20"/>
          <w:szCs w:val="20"/>
          <w:highlight w:val="none"/>
        </w:rPr>
        <w:t>单位：人</w:t>
      </w:r>
    </w:p>
    <w:p w14:paraId="60D6C9DA">
      <w:pPr>
        <w:spacing w:line="91" w:lineRule="exact"/>
        <w:rPr>
          <w:color w:val="auto"/>
          <w:highlight w:val="none"/>
        </w:rPr>
      </w:pPr>
    </w:p>
    <w:tbl>
      <w:tblPr>
        <w:tblStyle w:val="8"/>
        <w:tblW w:w="9652" w:type="dxa"/>
        <w:tblInd w:w="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77"/>
        <w:gridCol w:w="1204"/>
        <w:gridCol w:w="1205"/>
        <w:gridCol w:w="1203"/>
        <w:gridCol w:w="1205"/>
        <w:gridCol w:w="1204"/>
        <w:gridCol w:w="1212"/>
      </w:tblGrid>
      <w:tr w14:paraId="05267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42" w:type="dxa"/>
            <w:vAlign w:val="top"/>
          </w:tcPr>
          <w:p w14:paraId="7087835E">
            <w:pPr>
              <w:pStyle w:val="9"/>
              <w:spacing w:before="133" w:line="229" w:lineRule="auto"/>
              <w:ind w:left="268"/>
              <w:rPr>
                <w:color w:val="auto"/>
                <w:highlight w:val="none"/>
              </w:rPr>
            </w:pPr>
            <w:r>
              <w:rPr>
                <w:color w:val="auto"/>
                <w:spacing w:val="3"/>
                <w:highlight w:val="none"/>
              </w:rPr>
              <w:t>工种</w:t>
            </w:r>
          </w:p>
        </w:tc>
        <w:tc>
          <w:tcPr>
            <w:tcW w:w="8710" w:type="dxa"/>
            <w:gridSpan w:val="7"/>
            <w:vAlign w:val="top"/>
          </w:tcPr>
          <w:p w14:paraId="53A0832E">
            <w:pPr>
              <w:pStyle w:val="9"/>
              <w:spacing w:before="133" w:line="228" w:lineRule="auto"/>
              <w:ind w:left="2889"/>
              <w:rPr>
                <w:color w:val="auto"/>
                <w:highlight w:val="none"/>
              </w:rPr>
            </w:pPr>
            <w:r>
              <w:rPr>
                <w:color w:val="auto"/>
                <w:spacing w:val="9"/>
                <w:highlight w:val="none"/>
              </w:rPr>
              <w:t>按工程施工阶段投入劳动力情况</w:t>
            </w:r>
          </w:p>
        </w:tc>
      </w:tr>
      <w:tr w14:paraId="4082A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42" w:type="dxa"/>
            <w:vAlign w:val="top"/>
          </w:tcPr>
          <w:p w14:paraId="1D97FF45">
            <w:pPr>
              <w:rPr>
                <w:rFonts w:ascii="Arial"/>
                <w:color w:val="auto"/>
                <w:sz w:val="21"/>
                <w:highlight w:val="none"/>
              </w:rPr>
            </w:pPr>
          </w:p>
        </w:tc>
        <w:tc>
          <w:tcPr>
            <w:tcW w:w="1477" w:type="dxa"/>
            <w:vAlign w:val="top"/>
          </w:tcPr>
          <w:p w14:paraId="5BFCD78C">
            <w:pPr>
              <w:rPr>
                <w:rFonts w:ascii="Arial"/>
                <w:color w:val="auto"/>
                <w:sz w:val="21"/>
                <w:highlight w:val="none"/>
              </w:rPr>
            </w:pPr>
          </w:p>
        </w:tc>
        <w:tc>
          <w:tcPr>
            <w:tcW w:w="1204" w:type="dxa"/>
            <w:vAlign w:val="top"/>
          </w:tcPr>
          <w:p w14:paraId="26B27939">
            <w:pPr>
              <w:rPr>
                <w:rFonts w:ascii="Arial"/>
                <w:color w:val="auto"/>
                <w:sz w:val="21"/>
                <w:highlight w:val="none"/>
              </w:rPr>
            </w:pPr>
          </w:p>
        </w:tc>
        <w:tc>
          <w:tcPr>
            <w:tcW w:w="1205" w:type="dxa"/>
            <w:vAlign w:val="top"/>
          </w:tcPr>
          <w:p w14:paraId="3DA8F2C6">
            <w:pPr>
              <w:rPr>
                <w:rFonts w:ascii="Arial"/>
                <w:color w:val="auto"/>
                <w:sz w:val="21"/>
                <w:highlight w:val="none"/>
              </w:rPr>
            </w:pPr>
          </w:p>
        </w:tc>
        <w:tc>
          <w:tcPr>
            <w:tcW w:w="1203" w:type="dxa"/>
            <w:vAlign w:val="top"/>
          </w:tcPr>
          <w:p w14:paraId="5B454FF9">
            <w:pPr>
              <w:rPr>
                <w:rFonts w:ascii="Arial"/>
                <w:color w:val="auto"/>
                <w:sz w:val="21"/>
                <w:highlight w:val="none"/>
              </w:rPr>
            </w:pPr>
          </w:p>
        </w:tc>
        <w:tc>
          <w:tcPr>
            <w:tcW w:w="1205" w:type="dxa"/>
            <w:vAlign w:val="top"/>
          </w:tcPr>
          <w:p w14:paraId="7963EC2B">
            <w:pPr>
              <w:rPr>
                <w:rFonts w:ascii="Arial"/>
                <w:color w:val="auto"/>
                <w:sz w:val="21"/>
                <w:highlight w:val="none"/>
              </w:rPr>
            </w:pPr>
          </w:p>
        </w:tc>
        <w:tc>
          <w:tcPr>
            <w:tcW w:w="1204" w:type="dxa"/>
            <w:vAlign w:val="top"/>
          </w:tcPr>
          <w:p w14:paraId="3F85FCC1">
            <w:pPr>
              <w:rPr>
                <w:rFonts w:ascii="Arial"/>
                <w:color w:val="auto"/>
                <w:sz w:val="21"/>
                <w:highlight w:val="none"/>
              </w:rPr>
            </w:pPr>
          </w:p>
        </w:tc>
        <w:tc>
          <w:tcPr>
            <w:tcW w:w="1212" w:type="dxa"/>
            <w:vAlign w:val="top"/>
          </w:tcPr>
          <w:p w14:paraId="7C914708">
            <w:pPr>
              <w:rPr>
                <w:rFonts w:ascii="Arial"/>
                <w:color w:val="auto"/>
                <w:sz w:val="21"/>
                <w:highlight w:val="none"/>
              </w:rPr>
            </w:pPr>
          </w:p>
        </w:tc>
      </w:tr>
      <w:tr w14:paraId="57D4F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42" w:type="dxa"/>
            <w:vAlign w:val="top"/>
          </w:tcPr>
          <w:p w14:paraId="7D005B48">
            <w:pPr>
              <w:rPr>
                <w:rFonts w:ascii="Arial"/>
                <w:color w:val="auto"/>
                <w:sz w:val="21"/>
                <w:highlight w:val="none"/>
              </w:rPr>
            </w:pPr>
          </w:p>
        </w:tc>
        <w:tc>
          <w:tcPr>
            <w:tcW w:w="1477" w:type="dxa"/>
            <w:vAlign w:val="top"/>
          </w:tcPr>
          <w:p w14:paraId="64BE8344">
            <w:pPr>
              <w:rPr>
                <w:rFonts w:ascii="Arial"/>
                <w:color w:val="auto"/>
                <w:sz w:val="21"/>
                <w:highlight w:val="none"/>
              </w:rPr>
            </w:pPr>
          </w:p>
        </w:tc>
        <w:tc>
          <w:tcPr>
            <w:tcW w:w="1204" w:type="dxa"/>
            <w:vAlign w:val="top"/>
          </w:tcPr>
          <w:p w14:paraId="17FD5144">
            <w:pPr>
              <w:rPr>
                <w:rFonts w:ascii="Arial"/>
                <w:color w:val="auto"/>
                <w:sz w:val="21"/>
                <w:highlight w:val="none"/>
              </w:rPr>
            </w:pPr>
          </w:p>
        </w:tc>
        <w:tc>
          <w:tcPr>
            <w:tcW w:w="1205" w:type="dxa"/>
            <w:vAlign w:val="top"/>
          </w:tcPr>
          <w:p w14:paraId="325A3522">
            <w:pPr>
              <w:rPr>
                <w:rFonts w:ascii="Arial"/>
                <w:color w:val="auto"/>
                <w:sz w:val="21"/>
                <w:highlight w:val="none"/>
              </w:rPr>
            </w:pPr>
          </w:p>
        </w:tc>
        <w:tc>
          <w:tcPr>
            <w:tcW w:w="1203" w:type="dxa"/>
            <w:vAlign w:val="top"/>
          </w:tcPr>
          <w:p w14:paraId="65BB0D00">
            <w:pPr>
              <w:rPr>
                <w:rFonts w:ascii="Arial"/>
                <w:color w:val="auto"/>
                <w:sz w:val="21"/>
                <w:highlight w:val="none"/>
              </w:rPr>
            </w:pPr>
          </w:p>
        </w:tc>
        <w:tc>
          <w:tcPr>
            <w:tcW w:w="1205" w:type="dxa"/>
            <w:vAlign w:val="top"/>
          </w:tcPr>
          <w:p w14:paraId="05DBCF55">
            <w:pPr>
              <w:rPr>
                <w:rFonts w:ascii="Arial"/>
                <w:color w:val="auto"/>
                <w:sz w:val="21"/>
                <w:highlight w:val="none"/>
              </w:rPr>
            </w:pPr>
          </w:p>
        </w:tc>
        <w:tc>
          <w:tcPr>
            <w:tcW w:w="1204" w:type="dxa"/>
            <w:vAlign w:val="top"/>
          </w:tcPr>
          <w:p w14:paraId="17A7EA78">
            <w:pPr>
              <w:rPr>
                <w:rFonts w:ascii="Arial"/>
                <w:color w:val="auto"/>
                <w:sz w:val="21"/>
                <w:highlight w:val="none"/>
              </w:rPr>
            </w:pPr>
          </w:p>
        </w:tc>
        <w:tc>
          <w:tcPr>
            <w:tcW w:w="1212" w:type="dxa"/>
            <w:vAlign w:val="top"/>
          </w:tcPr>
          <w:p w14:paraId="0244FA75">
            <w:pPr>
              <w:rPr>
                <w:rFonts w:ascii="Arial"/>
                <w:color w:val="auto"/>
                <w:sz w:val="21"/>
                <w:highlight w:val="none"/>
              </w:rPr>
            </w:pPr>
          </w:p>
        </w:tc>
      </w:tr>
      <w:tr w14:paraId="4485C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42" w:type="dxa"/>
            <w:vAlign w:val="top"/>
          </w:tcPr>
          <w:p w14:paraId="58457CE6">
            <w:pPr>
              <w:rPr>
                <w:rFonts w:ascii="Arial"/>
                <w:color w:val="auto"/>
                <w:sz w:val="21"/>
                <w:highlight w:val="none"/>
              </w:rPr>
            </w:pPr>
          </w:p>
        </w:tc>
        <w:tc>
          <w:tcPr>
            <w:tcW w:w="1477" w:type="dxa"/>
            <w:vAlign w:val="top"/>
          </w:tcPr>
          <w:p w14:paraId="76DE0056">
            <w:pPr>
              <w:rPr>
                <w:rFonts w:ascii="Arial"/>
                <w:color w:val="auto"/>
                <w:sz w:val="21"/>
                <w:highlight w:val="none"/>
              </w:rPr>
            </w:pPr>
          </w:p>
        </w:tc>
        <w:tc>
          <w:tcPr>
            <w:tcW w:w="1204" w:type="dxa"/>
            <w:vAlign w:val="top"/>
          </w:tcPr>
          <w:p w14:paraId="0B5B892B">
            <w:pPr>
              <w:rPr>
                <w:rFonts w:ascii="Arial"/>
                <w:color w:val="auto"/>
                <w:sz w:val="21"/>
                <w:highlight w:val="none"/>
              </w:rPr>
            </w:pPr>
          </w:p>
        </w:tc>
        <w:tc>
          <w:tcPr>
            <w:tcW w:w="1205" w:type="dxa"/>
            <w:vAlign w:val="top"/>
          </w:tcPr>
          <w:p w14:paraId="10DFA457">
            <w:pPr>
              <w:rPr>
                <w:rFonts w:ascii="Arial"/>
                <w:color w:val="auto"/>
                <w:sz w:val="21"/>
                <w:highlight w:val="none"/>
              </w:rPr>
            </w:pPr>
          </w:p>
        </w:tc>
        <w:tc>
          <w:tcPr>
            <w:tcW w:w="1203" w:type="dxa"/>
            <w:vAlign w:val="top"/>
          </w:tcPr>
          <w:p w14:paraId="0F7E02DA">
            <w:pPr>
              <w:rPr>
                <w:rFonts w:ascii="Arial"/>
                <w:color w:val="auto"/>
                <w:sz w:val="21"/>
                <w:highlight w:val="none"/>
              </w:rPr>
            </w:pPr>
          </w:p>
        </w:tc>
        <w:tc>
          <w:tcPr>
            <w:tcW w:w="1205" w:type="dxa"/>
            <w:vAlign w:val="top"/>
          </w:tcPr>
          <w:p w14:paraId="4264CB8B">
            <w:pPr>
              <w:rPr>
                <w:rFonts w:ascii="Arial"/>
                <w:color w:val="auto"/>
                <w:sz w:val="21"/>
                <w:highlight w:val="none"/>
              </w:rPr>
            </w:pPr>
          </w:p>
        </w:tc>
        <w:tc>
          <w:tcPr>
            <w:tcW w:w="1204" w:type="dxa"/>
            <w:vAlign w:val="top"/>
          </w:tcPr>
          <w:p w14:paraId="7D882F84">
            <w:pPr>
              <w:rPr>
                <w:rFonts w:ascii="Arial"/>
                <w:color w:val="auto"/>
                <w:sz w:val="21"/>
                <w:highlight w:val="none"/>
              </w:rPr>
            </w:pPr>
          </w:p>
        </w:tc>
        <w:tc>
          <w:tcPr>
            <w:tcW w:w="1212" w:type="dxa"/>
            <w:vAlign w:val="top"/>
          </w:tcPr>
          <w:p w14:paraId="6EB90A57">
            <w:pPr>
              <w:rPr>
                <w:rFonts w:ascii="Arial"/>
                <w:color w:val="auto"/>
                <w:sz w:val="21"/>
                <w:highlight w:val="none"/>
              </w:rPr>
            </w:pPr>
          </w:p>
        </w:tc>
      </w:tr>
      <w:tr w14:paraId="0781A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942" w:type="dxa"/>
            <w:vAlign w:val="top"/>
          </w:tcPr>
          <w:p w14:paraId="5725E6CD">
            <w:pPr>
              <w:rPr>
                <w:rFonts w:ascii="Arial"/>
                <w:color w:val="auto"/>
                <w:sz w:val="21"/>
                <w:highlight w:val="none"/>
              </w:rPr>
            </w:pPr>
          </w:p>
        </w:tc>
        <w:tc>
          <w:tcPr>
            <w:tcW w:w="1477" w:type="dxa"/>
            <w:vAlign w:val="top"/>
          </w:tcPr>
          <w:p w14:paraId="570C8AE7">
            <w:pPr>
              <w:rPr>
                <w:rFonts w:ascii="Arial"/>
                <w:color w:val="auto"/>
                <w:sz w:val="21"/>
                <w:highlight w:val="none"/>
              </w:rPr>
            </w:pPr>
          </w:p>
        </w:tc>
        <w:tc>
          <w:tcPr>
            <w:tcW w:w="1204" w:type="dxa"/>
            <w:vAlign w:val="top"/>
          </w:tcPr>
          <w:p w14:paraId="6D510236">
            <w:pPr>
              <w:rPr>
                <w:rFonts w:ascii="Arial"/>
                <w:color w:val="auto"/>
                <w:sz w:val="21"/>
                <w:highlight w:val="none"/>
              </w:rPr>
            </w:pPr>
          </w:p>
        </w:tc>
        <w:tc>
          <w:tcPr>
            <w:tcW w:w="1205" w:type="dxa"/>
            <w:vAlign w:val="top"/>
          </w:tcPr>
          <w:p w14:paraId="7329C0E8">
            <w:pPr>
              <w:rPr>
                <w:rFonts w:ascii="Arial"/>
                <w:color w:val="auto"/>
                <w:sz w:val="21"/>
                <w:highlight w:val="none"/>
              </w:rPr>
            </w:pPr>
          </w:p>
        </w:tc>
        <w:tc>
          <w:tcPr>
            <w:tcW w:w="1203" w:type="dxa"/>
            <w:vAlign w:val="top"/>
          </w:tcPr>
          <w:p w14:paraId="5ADCE5DB">
            <w:pPr>
              <w:rPr>
                <w:rFonts w:ascii="Arial"/>
                <w:color w:val="auto"/>
                <w:sz w:val="21"/>
                <w:highlight w:val="none"/>
              </w:rPr>
            </w:pPr>
          </w:p>
        </w:tc>
        <w:tc>
          <w:tcPr>
            <w:tcW w:w="1205" w:type="dxa"/>
            <w:vAlign w:val="top"/>
          </w:tcPr>
          <w:p w14:paraId="23DAE611">
            <w:pPr>
              <w:rPr>
                <w:rFonts w:ascii="Arial"/>
                <w:color w:val="auto"/>
                <w:sz w:val="21"/>
                <w:highlight w:val="none"/>
              </w:rPr>
            </w:pPr>
          </w:p>
        </w:tc>
        <w:tc>
          <w:tcPr>
            <w:tcW w:w="1204" w:type="dxa"/>
            <w:vAlign w:val="top"/>
          </w:tcPr>
          <w:p w14:paraId="1F2E675B">
            <w:pPr>
              <w:rPr>
                <w:rFonts w:ascii="Arial"/>
                <w:color w:val="auto"/>
                <w:sz w:val="21"/>
                <w:highlight w:val="none"/>
              </w:rPr>
            </w:pPr>
          </w:p>
        </w:tc>
        <w:tc>
          <w:tcPr>
            <w:tcW w:w="1212" w:type="dxa"/>
            <w:vAlign w:val="top"/>
          </w:tcPr>
          <w:p w14:paraId="481D8DE4">
            <w:pPr>
              <w:rPr>
                <w:rFonts w:ascii="Arial"/>
                <w:color w:val="auto"/>
                <w:sz w:val="21"/>
                <w:highlight w:val="none"/>
              </w:rPr>
            </w:pPr>
          </w:p>
        </w:tc>
      </w:tr>
    </w:tbl>
    <w:p w14:paraId="302DA9F8">
      <w:pPr>
        <w:spacing w:line="264" w:lineRule="auto"/>
        <w:rPr>
          <w:rFonts w:ascii="Arial"/>
          <w:color w:val="auto"/>
          <w:sz w:val="21"/>
          <w:highlight w:val="none"/>
        </w:rPr>
      </w:pPr>
    </w:p>
    <w:p w14:paraId="6F84045B">
      <w:pPr>
        <w:spacing w:line="264" w:lineRule="auto"/>
        <w:rPr>
          <w:rFonts w:ascii="Arial"/>
          <w:color w:val="auto"/>
          <w:sz w:val="21"/>
          <w:highlight w:val="none"/>
        </w:rPr>
      </w:pPr>
    </w:p>
    <w:p w14:paraId="089D44C7">
      <w:pPr>
        <w:pStyle w:val="2"/>
        <w:spacing w:before="66" w:line="228" w:lineRule="auto"/>
        <w:ind w:left="17"/>
        <w:rPr>
          <w:color w:val="auto"/>
          <w:sz w:val="20"/>
          <w:szCs w:val="20"/>
          <w:highlight w:val="none"/>
        </w:rPr>
      </w:pPr>
      <w:r>
        <w:rPr>
          <w:b/>
          <w:bCs/>
          <w:color w:val="auto"/>
          <w:spacing w:val="7"/>
          <w:sz w:val="20"/>
          <w:szCs w:val="20"/>
          <w:highlight w:val="none"/>
        </w:rPr>
        <w:t>附表四：计划开、竣工日期和施工进度网络图或横道图</w:t>
      </w:r>
    </w:p>
    <w:p w14:paraId="6526479E">
      <w:pPr>
        <w:pStyle w:val="2"/>
        <w:spacing w:before="220" w:line="418" w:lineRule="auto"/>
        <w:ind w:right="82" w:firstLine="441"/>
        <w:rPr>
          <w:color w:val="auto"/>
          <w:sz w:val="20"/>
          <w:szCs w:val="20"/>
          <w:highlight w:val="none"/>
        </w:rPr>
      </w:pPr>
      <w:r>
        <w:rPr>
          <w:color w:val="auto"/>
          <w:spacing w:val="11"/>
          <w:sz w:val="20"/>
          <w:szCs w:val="20"/>
          <w:highlight w:val="none"/>
        </w:rPr>
        <w:t>1.供应商应递交施工进度网络图或横道图，说明按竞争性磋商文件要求的计划工期进行施工的各个关</w:t>
      </w:r>
      <w:r>
        <w:rPr>
          <w:color w:val="auto"/>
          <w:sz w:val="20"/>
          <w:szCs w:val="20"/>
          <w:highlight w:val="none"/>
        </w:rPr>
        <w:t xml:space="preserve"> </w:t>
      </w:r>
      <w:r>
        <w:rPr>
          <w:color w:val="auto"/>
          <w:spacing w:val="5"/>
          <w:sz w:val="20"/>
          <w:szCs w:val="20"/>
          <w:highlight w:val="none"/>
        </w:rPr>
        <w:t>键日期。</w:t>
      </w:r>
    </w:p>
    <w:p w14:paraId="6417E952">
      <w:pPr>
        <w:pStyle w:val="2"/>
        <w:spacing w:before="32" w:line="228" w:lineRule="auto"/>
        <w:ind w:left="428"/>
        <w:rPr>
          <w:color w:val="auto"/>
          <w:sz w:val="20"/>
          <w:szCs w:val="20"/>
          <w:highlight w:val="none"/>
        </w:rPr>
      </w:pPr>
      <w:r>
        <w:rPr>
          <w:color w:val="auto"/>
          <w:spacing w:val="4"/>
          <w:sz w:val="20"/>
          <w:szCs w:val="20"/>
          <w:highlight w:val="none"/>
        </w:rPr>
        <w:t>2.计划开工日期：</w:t>
      </w:r>
      <w:r>
        <w:rPr>
          <w:color w:val="auto"/>
          <w:spacing w:val="-45"/>
          <w:sz w:val="20"/>
          <w:szCs w:val="20"/>
          <w:highlight w:val="none"/>
        </w:rPr>
        <w:t xml:space="preserve"> </w:t>
      </w:r>
      <w:r>
        <w:rPr>
          <w:color w:val="auto"/>
          <w:spacing w:val="4"/>
          <w:sz w:val="20"/>
          <w:szCs w:val="20"/>
          <w:highlight w:val="none"/>
        </w:rPr>
        <w:t>自合同签订之日起至 年 月</w:t>
      </w:r>
      <w:r>
        <w:rPr>
          <w:color w:val="auto"/>
          <w:spacing w:val="49"/>
          <w:sz w:val="20"/>
          <w:szCs w:val="20"/>
          <w:highlight w:val="none"/>
        </w:rPr>
        <w:t xml:space="preserve"> </w:t>
      </w:r>
      <w:r>
        <w:rPr>
          <w:color w:val="auto"/>
          <w:spacing w:val="4"/>
          <w:sz w:val="20"/>
          <w:szCs w:val="20"/>
          <w:highlight w:val="none"/>
        </w:rPr>
        <w:t>日。</w:t>
      </w:r>
    </w:p>
    <w:p w14:paraId="72B6015C">
      <w:pPr>
        <w:pStyle w:val="2"/>
        <w:spacing w:before="220" w:line="228" w:lineRule="auto"/>
        <w:ind w:left="17"/>
        <w:rPr>
          <w:color w:val="auto"/>
          <w:sz w:val="20"/>
          <w:szCs w:val="20"/>
          <w:highlight w:val="none"/>
        </w:rPr>
      </w:pPr>
      <w:r>
        <w:rPr>
          <w:b/>
          <w:bCs/>
          <w:color w:val="auto"/>
          <w:spacing w:val="6"/>
          <w:sz w:val="20"/>
          <w:szCs w:val="20"/>
          <w:highlight w:val="none"/>
        </w:rPr>
        <w:t>附表五：施工总平面图</w:t>
      </w:r>
    </w:p>
    <w:p w14:paraId="300B194E">
      <w:pPr>
        <w:pStyle w:val="2"/>
        <w:spacing w:before="221" w:line="417" w:lineRule="auto"/>
        <w:ind w:left="2" w:firstLine="423"/>
        <w:rPr>
          <w:color w:val="auto"/>
          <w:sz w:val="20"/>
          <w:szCs w:val="20"/>
          <w:highlight w:val="none"/>
        </w:rPr>
      </w:pPr>
      <w:r>
        <w:rPr>
          <w:color w:val="auto"/>
          <w:spacing w:val="4"/>
          <w:sz w:val="20"/>
          <w:szCs w:val="20"/>
          <w:highlight w:val="none"/>
        </w:rPr>
        <w:t>供应商应递交一份施工总平面图，绘出现场临时设施布置图表并附文字说明，说明临时设施、加工车间、</w:t>
      </w:r>
      <w:r>
        <w:rPr>
          <w:color w:val="auto"/>
          <w:spacing w:val="9"/>
          <w:sz w:val="20"/>
          <w:szCs w:val="20"/>
          <w:highlight w:val="none"/>
        </w:rPr>
        <w:t xml:space="preserve"> </w:t>
      </w:r>
      <w:r>
        <w:rPr>
          <w:color w:val="auto"/>
          <w:spacing w:val="5"/>
          <w:sz w:val="20"/>
          <w:szCs w:val="20"/>
          <w:highlight w:val="none"/>
        </w:rPr>
        <w:t>现场办公、设备及仓储、供电、供水、卫生、生活、道路、消防等设施的情况和布置。</w:t>
      </w:r>
    </w:p>
    <w:p w14:paraId="6A9878B3">
      <w:pPr>
        <w:pStyle w:val="2"/>
        <w:spacing w:before="32" w:line="228" w:lineRule="auto"/>
        <w:ind w:left="17"/>
        <w:rPr>
          <w:color w:val="auto"/>
          <w:sz w:val="20"/>
          <w:szCs w:val="20"/>
          <w:highlight w:val="none"/>
        </w:rPr>
      </w:pPr>
      <w:r>
        <w:rPr>
          <w:b/>
          <w:bCs/>
          <w:color w:val="auto"/>
          <w:spacing w:val="5"/>
          <w:sz w:val="20"/>
          <w:szCs w:val="20"/>
          <w:highlight w:val="none"/>
        </w:rPr>
        <w:t>附表六：临时用地表</w:t>
      </w:r>
    </w:p>
    <w:p w14:paraId="0E8F5CB7">
      <w:pPr>
        <w:spacing w:line="93" w:lineRule="exact"/>
        <w:rPr>
          <w:color w:val="auto"/>
          <w:highlight w:val="none"/>
        </w:rPr>
      </w:pPr>
    </w:p>
    <w:tbl>
      <w:tblPr>
        <w:tblStyle w:val="8"/>
        <w:tblW w:w="9652" w:type="dxa"/>
        <w:tblInd w:w="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15"/>
        <w:gridCol w:w="2411"/>
        <w:gridCol w:w="2411"/>
        <w:gridCol w:w="2415"/>
      </w:tblGrid>
      <w:tr w14:paraId="55BF0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2415" w:type="dxa"/>
            <w:vAlign w:val="top"/>
          </w:tcPr>
          <w:p w14:paraId="45AC833B">
            <w:pPr>
              <w:pStyle w:val="9"/>
              <w:spacing w:before="133" w:line="230" w:lineRule="auto"/>
              <w:ind w:left="793"/>
              <w:rPr>
                <w:color w:val="auto"/>
                <w:highlight w:val="none"/>
              </w:rPr>
            </w:pPr>
            <w:r>
              <w:rPr>
                <w:color w:val="auto"/>
                <w:highlight w:val="none"/>
              </w:rPr>
              <w:t>用</w:t>
            </w:r>
            <w:r>
              <w:rPr>
                <w:color w:val="auto"/>
                <w:spacing w:val="7"/>
                <w:highlight w:val="none"/>
              </w:rPr>
              <w:t xml:space="preserve">    </w:t>
            </w:r>
            <w:r>
              <w:rPr>
                <w:color w:val="auto"/>
                <w:highlight w:val="none"/>
              </w:rPr>
              <w:t>途</w:t>
            </w:r>
          </w:p>
        </w:tc>
        <w:tc>
          <w:tcPr>
            <w:tcW w:w="2411" w:type="dxa"/>
            <w:vAlign w:val="top"/>
          </w:tcPr>
          <w:p w14:paraId="13DC1BE3">
            <w:pPr>
              <w:pStyle w:val="9"/>
              <w:spacing w:before="133" w:line="228" w:lineRule="auto"/>
              <w:ind w:left="266"/>
              <w:rPr>
                <w:color w:val="auto"/>
                <w:highlight w:val="none"/>
              </w:rPr>
            </w:pPr>
            <w:r>
              <w:rPr>
                <w:color w:val="auto"/>
                <w:spacing w:val="5"/>
                <w:highlight w:val="none"/>
              </w:rPr>
              <w:t>面</w:t>
            </w:r>
            <w:r>
              <w:rPr>
                <w:color w:val="auto"/>
                <w:spacing w:val="8"/>
                <w:highlight w:val="none"/>
              </w:rPr>
              <w:t xml:space="preserve">    </w:t>
            </w:r>
            <w:r>
              <w:rPr>
                <w:color w:val="auto"/>
                <w:spacing w:val="5"/>
                <w:highlight w:val="none"/>
              </w:rPr>
              <w:t>积（平方米）</w:t>
            </w:r>
          </w:p>
        </w:tc>
        <w:tc>
          <w:tcPr>
            <w:tcW w:w="2411" w:type="dxa"/>
            <w:vAlign w:val="top"/>
          </w:tcPr>
          <w:p w14:paraId="2FD75A52">
            <w:pPr>
              <w:pStyle w:val="9"/>
              <w:spacing w:before="133" w:line="230" w:lineRule="auto"/>
              <w:ind w:left="789"/>
              <w:rPr>
                <w:color w:val="auto"/>
                <w:highlight w:val="none"/>
              </w:rPr>
            </w:pPr>
            <w:r>
              <w:rPr>
                <w:color w:val="auto"/>
                <w:spacing w:val="1"/>
                <w:highlight w:val="none"/>
              </w:rPr>
              <w:t>位</w:t>
            </w:r>
            <w:r>
              <w:rPr>
                <w:color w:val="auto"/>
                <w:spacing w:val="7"/>
                <w:highlight w:val="none"/>
              </w:rPr>
              <w:t xml:space="preserve">    </w:t>
            </w:r>
            <w:r>
              <w:rPr>
                <w:color w:val="auto"/>
                <w:spacing w:val="1"/>
                <w:highlight w:val="none"/>
              </w:rPr>
              <w:t>置</w:t>
            </w:r>
          </w:p>
        </w:tc>
        <w:tc>
          <w:tcPr>
            <w:tcW w:w="2415" w:type="dxa"/>
            <w:vAlign w:val="top"/>
          </w:tcPr>
          <w:p w14:paraId="64C7D318">
            <w:pPr>
              <w:pStyle w:val="9"/>
              <w:spacing w:before="133" w:line="229" w:lineRule="auto"/>
              <w:ind w:left="802"/>
              <w:rPr>
                <w:color w:val="auto"/>
                <w:highlight w:val="none"/>
              </w:rPr>
            </w:pPr>
            <w:r>
              <w:rPr>
                <w:color w:val="auto"/>
                <w:spacing w:val="4"/>
                <w:highlight w:val="none"/>
              </w:rPr>
              <w:t>需用时间</w:t>
            </w:r>
          </w:p>
        </w:tc>
      </w:tr>
      <w:tr w14:paraId="6DF85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415" w:type="dxa"/>
            <w:vAlign w:val="top"/>
          </w:tcPr>
          <w:p w14:paraId="28A59377">
            <w:pPr>
              <w:rPr>
                <w:rFonts w:ascii="Arial"/>
                <w:color w:val="auto"/>
                <w:sz w:val="21"/>
                <w:highlight w:val="none"/>
              </w:rPr>
            </w:pPr>
          </w:p>
        </w:tc>
        <w:tc>
          <w:tcPr>
            <w:tcW w:w="2411" w:type="dxa"/>
            <w:vAlign w:val="top"/>
          </w:tcPr>
          <w:p w14:paraId="5E496FF0">
            <w:pPr>
              <w:rPr>
                <w:rFonts w:ascii="Arial"/>
                <w:color w:val="auto"/>
                <w:sz w:val="21"/>
                <w:highlight w:val="none"/>
              </w:rPr>
            </w:pPr>
          </w:p>
        </w:tc>
        <w:tc>
          <w:tcPr>
            <w:tcW w:w="2411" w:type="dxa"/>
            <w:vAlign w:val="top"/>
          </w:tcPr>
          <w:p w14:paraId="2CF830FC">
            <w:pPr>
              <w:rPr>
                <w:rFonts w:ascii="Arial"/>
                <w:color w:val="auto"/>
                <w:sz w:val="21"/>
                <w:highlight w:val="none"/>
              </w:rPr>
            </w:pPr>
          </w:p>
        </w:tc>
        <w:tc>
          <w:tcPr>
            <w:tcW w:w="2415" w:type="dxa"/>
            <w:vAlign w:val="top"/>
          </w:tcPr>
          <w:p w14:paraId="38D96291">
            <w:pPr>
              <w:rPr>
                <w:rFonts w:ascii="Arial"/>
                <w:color w:val="auto"/>
                <w:sz w:val="21"/>
                <w:highlight w:val="none"/>
              </w:rPr>
            </w:pPr>
          </w:p>
        </w:tc>
      </w:tr>
      <w:tr w14:paraId="60C5F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415" w:type="dxa"/>
            <w:vAlign w:val="top"/>
          </w:tcPr>
          <w:p w14:paraId="02F63FE5">
            <w:pPr>
              <w:rPr>
                <w:rFonts w:ascii="Arial"/>
                <w:color w:val="auto"/>
                <w:sz w:val="21"/>
                <w:highlight w:val="none"/>
              </w:rPr>
            </w:pPr>
          </w:p>
        </w:tc>
        <w:tc>
          <w:tcPr>
            <w:tcW w:w="2411" w:type="dxa"/>
            <w:vAlign w:val="top"/>
          </w:tcPr>
          <w:p w14:paraId="66445A12">
            <w:pPr>
              <w:rPr>
                <w:rFonts w:ascii="Arial"/>
                <w:color w:val="auto"/>
                <w:sz w:val="21"/>
                <w:highlight w:val="none"/>
              </w:rPr>
            </w:pPr>
          </w:p>
        </w:tc>
        <w:tc>
          <w:tcPr>
            <w:tcW w:w="2411" w:type="dxa"/>
            <w:vAlign w:val="top"/>
          </w:tcPr>
          <w:p w14:paraId="1ABEAA35">
            <w:pPr>
              <w:rPr>
                <w:rFonts w:ascii="Arial"/>
                <w:color w:val="auto"/>
                <w:sz w:val="21"/>
                <w:highlight w:val="none"/>
              </w:rPr>
            </w:pPr>
          </w:p>
        </w:tc>
        <w:tc>
          <w:tcPr>
            <w:tcW w:w="2415" w:type="dxa"/>
            <w:vAlign w:val="top"/>
          </w:tcPr>
          <w:p w14:paraId="55363AB1">
            <w:pPr>
              <w:rPr>
                <w:rFonts w:ascii="Arial"/>
                <w:color w:val="auto"/>
                <w:sz w:val="21"/>
                <w:highlight w:val="none"/>
              </w:rPr>
            </w:pPr>
          </w:p>
        </w:tc>
      </w:tr>
      <w:tr w14:paraId="77961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2415" w:type="dxa"/>
            <w:vAlign w:val="top"/>
          </w:tcPr>
          <w:p w14:paraId="32D8C0DB">
            <w:pPr>
              <w:rPr>
                <w:rFonts w:ascii="Arial"/>
                <w:color w:val="auto"/>
                <w:sz w:val="21"/>
                <w:highlight w:val="none"/>
              </w:rPr>
            </w:pPr>
          </w:p>
        </w:tc>
        <w:tc>
          <w:tcPr>
            <w:tcW w:w="2411" w:type="dxa"/>
            <w:vAlign w:val="top"/>
          </w:tcPr>
          <w:p w14:paraId="40418E1A">
            <w:pPr>
              <w:rPr>
                <w:rFonts w:ascii="Arial"/>
                <w:color w:val="auto"/>
                <w:sz w:val="21"/>
                <w:highlight w:val="none"/>
              </w:rPr>
            </w:pPr>
          </w:p>
        </w:tc>
        <w:tc>
          <w:tcPr>
            <w:tcW w:w="2411" w:type="dxa"/>
            <w:vAlign w:val="top"/>
          </w:tcPr>
          <w:p w14:paraId="660597CC">
            <w:pPr>
              <w:rPr>
                <w:rFonts w:ascii="Arial"/>
                <w:color w:val="auto"/>
                <w:sz w:val="21"/>
                <w:highlight w:val="none"/>
              </w:rPr>
            </w:pPr>
          </w:p>
        </w:tc>
        <w:tc>
          <w:tcPr>
            <w:tcW w:w="2415" w:type="dxa"/>
            <w:vAlign w:val="top"/>
          </w:tcPr>
          <w:p w14:paraId="517D22CC">
            <w:pPr>
              <w:rPr>
                <w:rFonts w:ascii="Arial"/>
                <w:color w:val="auto"/>
                <w:sz w:val="21"/>
                <w:highlight w:val="none"/>
              </w:rPr>
            </w:pPr>
          </w:p>
        </w:tc>
      </w:tr>
    </w:tbl>
    <w:p w14:paraId="53A892B6">
      <w:pPr>
        <w:pStyle w:val="2"/>
        <w:spacing w:before="129" w:line="228" w:lineRule="auto"/>
        <w:ind w:left="2169"/>
        <w:rPr>
          <w:color w:val="auto"/>
          <w:sz w:val="20"/>
          <w:szCs w:val="20"/>
          <w:highlight w:val="none"/>
        </w:rPr>
      </w:pPr>
      <w:r>
        <w:rPr>
          <w:color w:val="auto"/>
          <w:spacing w:val="5"/>
          <w:sz w:val="20"/>
          <w:szCs w:val="20"/>
          <w:highlight w:val="none"/>
        </w:rPr>
        <w:t>磋商供应商[公章(</w:t>
      </w:r>
      <w:r>
        <w:rPr>
          <w:color w:val="auto"/>
          <w:sz w:val="20"/>
          <w:szCs w:val="20"/>
          <w:highlight w:val="none"/>
        </w:rPr>
        <w:t>CA</w:t>
      </w:r>
      <w:r>
        <w:rPr>
          <w:color w:val="auto"/>
          <w:spacing w:val="-28"/>
          <w:sz w:val="20"/>
          <w:szCs w:val="20"/>
          <w:highlight w:val="none"/>
        </w:rPr>
        <w:t xml:space="preserve"> </w:t>
      </w:r>
      <w:r>
        <w:rPr>
          <w:color w:val="auto"/>
          <w:spacing w:val="5"/>
          <w:sz w:val="20"/>
          <w:szCs w:val="20"/>
          <w:highlight w:val="none"/>
        </w:rPr>
        <w:t>签章)，</w:t>
      </w:r>
      <w:r>
        <w:rPr>
          <w:color w:val="auto"/>
          <w:spacing w:val="-53"/>
          <w:sz w:val="20"/>
          <w:szCs w:val="20"/>
          <w:highlight w:val="none"/>
        </w:rPr>
        <w:t xml:space="preserve"> </w:t>
      </w:r>
      <w:r>
        <w:rPr>
          <w:color w:val="auto"/>
          <w:spacing w:val="5"/>
          <w:sz w:val="20"/>
          <w:szCs w:val="20"/>
          <w:highlight w:val="none"/>
        </w:rPr>
        <w:t>自然人签字或个人</w:t>
      </w:r>
      <w:r>
        <w:rPr>
          <w:color w:val="auto"/>
          <w:spacing w:val="-41"/>
          <w:sz w:val="20"/>
          <w:szCs w:val="20"/>
          <w:highlight w:val="none"/>
        </w:rPr>
        <w:t xml:space="preserve"> </w:t>
      </w:r>
      <w:r>
        <w:rPr>
          <w:color w:val="auto"/>
          <w:sz w:val="20"/>
          <w:szCs w:val="20"/>
          <w:highlight w:val="none"/>
        </w:rPr>
        <w:t>CA</w:t>
      </w:r>
      <w:r>
        <w:rPr>
          <w:color w:val="auto"/>
          <w:spacing w:val="-40"/>
          <w:sz w:val="20"/>
          <w:szCs w:val="20"/>
          <w:highlight w:val="none"/>
        </w:rPr>
        <w:t xml:space="preserve"> </w:t>
      </w:r>
      <w:r>
        <w:rPr>
          <w:color w:val="auto"/>
          <w:spacing w:val="5"/>
          <w:sz w:val="20"/>
          <w:szCs w:val="20"/>
          <w:highlight w:val="none"/>
        </w:rPr>
        <w:t>签章]：</w:t>
      </w:r>
      <w:r>
        <w:rPr>
          <w:color w:val="auto"/>
          <w:spacing w:val="5"/>
          <w:sz w:val="20"/>
          <w:szCs w:val="20"/>
          <w:highlight w:val="none"/>
          <w:u w:val="single" w:color="auto"/>
        </w:rPr>
        <w:t xml:space="preserve">                     </w:t>
      </w:r>
    </w:p>
    <w:p w14:paraId="111EA785">
      <w:pPr>
        <w:pStyle w:val="2"/>
        <w:spacing w:before="222" w:line="229" w:lineRule="auto"/>
        <w:ind w:left="4068"/>
        <w:rPr>
          <w:color w:val="auto"/>
          <w:sz w:val="20"/>
          <w:szCs w:val="20"/>
          <w:highlight w:val="none"/>
        </w:rPr>
      </w:pPr>
      <w:r>
        <w:rPr>
          <w:color w:val="auto"/>
          <w:spacing w:val="-18"/>
          <w:sz w:val="20"/>
          <w:szCs w:val="20"/>
          <w:highlight w:val="none"/>
        </w:rPr>
        <w:t>日</w:t>
      </w:r>
      <w:r>
        <w:rPr>
          <w:color w:val="auto"/>
          <w:spacing w:val="6"/>
          <w:sz w:val="20"/>
          <w:szCs w:val="20"/>
          <w:highlight w:val="none"/>
        </w:rPr>
        <w:t xml:space="preserve">          </w:t>
      </w:r>
      <w:r>
        <w:rPr>
          <w:color w:val="auto"/>
          <w:spacing w:val="-18"/>
          <w:sz w:val="20"/>
          <w:szCs w:val="20"/>
          <w:highlight w:val="none"/>
        </w:rPr>
        <w:t>期</w:t>
      </w:r>
      <w:r>
        <w:rPr>
          <w:color w:val="auto"/>
          <w:spacing w:val="-72"/>
          <w:sz w:val="20"/>
          <w:szCs w:val="20"/>
          <w:highlight w:val="none"/>
        </w:rPr>
        <w:t xml:space="preserve"> </w:t>
      </w:r>
      <w:r>
        <w:rPr>
          <w:color w:val="auto"/>
          <w:spacing w:val="-18"/>
          <w:sz w:val="20"/>
          <w:szCs w:val="20"/>
          <w:highlight w:val="none"/>
        </w:rPr>
        <w:t>：</w:t>
      </w:r>
      <w:r>
        <w:rPr>
          <w:color w:val="auto"/>
          <w:sz w:val="20"/>
          <w:szCs w:val="20"/>
          <w:highlight w:val="none"/>
          <w:u w:val="single" w:color="auto"/>
        </w:rPr>
        <w:t xml:space="preserve">                           </w:t>
      </w:r>
    </w:p>
    <w:p w14:paraId="609A2BFA">
      <w:pPr>
        <w:spacing w:line="229" w:lineRule="auto"/>
        <w:rPr>
          <w:color w:val="auto"/>
          <w:sz w:val="20"/>
          <w:szCs w:val="20"/>
          <w:highlight w:val="none"/>
        </w:rPr>
        <w:sectPr>
          <w:footerReference r:id="rId91" w:type="default"/>
          <w:pgSz w:w="11906" w:h="16839"/>
          <w:pgMar w:top="400" w:right="999" w:bottom="1151" w:left="1087" w:header="0" w:footer="989" w:gutter="0"/>
          <w:pgNumType w:fmt="decimal"/>
          <w:cols w:space="720" w:num="1"/>
        </w:sectPr>
      </w:pPr>
    </w:p>
    <w:p w14:paraId="5069040E">
      <w:pPr>
        <w:spacing w:line="278" w:lineRule="auto"/>
        <w:rPr>
          <w:rFonts w:ascii="Arial"/>
          <w:color w:val="auto"/>
          <w:sz w:val="21"/>
          <w:highlight w:val="none"/>
        </w:rPr>
      </w:pPr>
    </w:p>
    <w:p w14:paraId="1F0F3FBE">
      <w:pPr>
        <w:spacing w:line="278" w:lineRule="auto"/>
        <w:rPr>
          <w:rFonts w:ascii="Arial"/>
          <w:color w:val="auto"/>
          <w:sz w:val="21"/>
          <w:highlight w:val="none"/>
        </w:rPr>
      </w:pPr>
    </w:p>
    <w:p w14:paraId="5697FA26">
      <w:pPr>
        <w:spacing w:line="279" w:lineRule="auto"/>
        <w:rPr>
          <w:rFonts w:ascii="Arial"/>
          <w:color w:val="auto"/>
          <w:sz w:val="21"/>
          <w:highlight w:val="none"/>
        </w:rPr>
      </w:pPr>
    </w:p>
    <w:p w14:paraId="6849A374">
      <w:pPr>
        <w:spacing w:line="279" w:lineRule="auto"/>
        <w:rPr>
          <w:rFonts w:ascii="Arial"/>
          <w:color w:val="auto"/>
          <w:sz w:val="21"/>
          <w:highlight w:val="none"/>
        </w:rPr>
      </w:pPr>
    </w:p>
    <w:p w14:paraId="63137D7A">
      <w:pPr>
        <w:pStyle w:val="2"/>
        <w:spacing w:before="91" w:line="220" w:lineRule="auto"/>
        <w:rPr>
          <w:color w:val="auto"/>
          <w:sz w:val="28"/>
          <w:szCs w:val="28"/>
          <w:highlight w:val="none"/>
        </w:rPr>
      </w:pPr>
      <w:r>
        <w:rPr>
          <w:b/>
          <w:bCs/>
          <w:color w:val="auto"/>
          <w:spacing w:val="-3"/>
          <w:sz w:val="28"/>
          <w:szCs w:val="28"/>
          <w:highlight w:val="none"/>
        </w:rPr>
        <w:t>6.工程完工服务承诺书（必须提供</w:t>
      </w:r>
      <w:r>
        <w:rPr>
          <w:b/>
          <w:bCs/>
          <w:color w:val="auto"/>
          <w:spacing w:val="-2"/>
          <w:sz w:val="28"/>
          <w:szCs w:val="28"/>
          <w:highlight w:val="none"/>
        </w:rPr>
        <w:t>）；</w:t>
      </w:r>
    </w:p>
    <w:p w14:paraId="4D06B5E3">
      <w:pPr>
        <w:spacing w:line="309" w:lineRule="auto"/>
        <w:rPr>
          <w:rFonts w:ascii="Arial"/>
          <w:color w:val="auto"/>
          <w:sz w:val="21"/>
          <w:highlight w:val="none"/>
        </w:rPr>
      </w:pPr>
    </w:p>
    <w:p w14:paraId="688F0C1A">
      <w:pPr>
        <w:spacing w:line="309" w:lineRule="auto"/>
        <w:rPr>
          <w:rFonts w:ascii="Arial"/>
          <w:color w:val="auto"/>
          <w:sz w:val="21"/>
          <w:highlight w:val="none"/>
        </w:rPr>
      </w:pPr>
    </w:p>
    <w:p w14:paraId="3F01EFF7">
      <w:pPr>
        <w:pStyle w:val="2"/>
        <w:spacing w:before="78" w:line="219" w:lineRule="auto"/>
        <w:ind w:left="3306"/>
        <w:rPr>
          <w:color w:val="auto"/>
          <w:sz w:val="24"/>
          <w:szCs w:val="24"/>
          <w:highlight w:val="none"/>
        </w:rPr>
      </w:pPr>
      <w:r>
        <w:rPr>
          <w:b/>
          <w:bCs/>
          <w:color w:val="auto"/>
          <w:spacing w:val="-3"/>
          <w:sz w:val="24"/>
          <w:szCs w:val="24"/>
          <w:highlight w:val="none"/>
        </w:rPr>
        <w:t>工程完工服务承诺书（格式）</w:t>
      </w:r>
    </w:p>
    <w:p w14:paraId="7C59F3C5">
      <w:pPr>
        <w:pStyle w:val="2"/>
        <w:spacing w:before="197" w:line="228" w:lineRule="auto"/>
        <w:ind w:left="1728"/>
        <w:rPr>
          <w:color w:val="auto"/>
          <w:sz w:val="20"/>
          <w:szCs w:val="20"/>
          <w:highlight w:val="none"/>
        </w:rPr>
      </w:pPr>
      <w:r>
        <w:rPr>
          <w:color w:val="auto"/>
          <w:spacing w:val="9"/>
          <w:sz w:val="20"/>
          <w:szCs w:val="20"/>
          <w:highlight w:val="none"/>
        </w:rPr>
        <w:t>（由供应商按《工程量清单》中工程完工服务及要求自行分别</w:t>
      </w:r>
      <w:r>
        <w:rPr>
          <w:color w:val="auto"/>
          <w:spacing w:val="8"/>
          <w:sz w:val="20"/>
          <w:szCs w:val="20"/>
          <w:highlight w:val="none"/>
        </w:rPr>
        <w:t>填写）</w:t>
      </w:r>
    </w:p>
    <w:p w14:paraId="27D4172E">
      <w:pPr>
        <w:spacing w:line="258" w:lineRule="auto"/>
        <w:rPr>
          <w:rFonts w:ascii="Arial"/>
          <w:color w:val="auto"/>
          <w:sz w:val="21"/>
          <w:highlight w:val="none"/>
        </w:rPr>
      </w:pPr>
    </w:p>
    <w:p w14:paraId="4481303D">
      <w:pPr>
        <w:spacing w:line="258" w:lineRule="auto"/>
        <w:rPr>
          <w:rFonts w:ascii="Arial"/>
          <w:color w:val="auto"/>
          <w:sz w:val="21"/>
          <w:highlight w:val="none"/>
        </w:rPr>
      </w:pPr>
    </w:p>
    <w:p w14:paraId="4D458855">
      <w:pPr>
        <w:spacing w:line="258" w:lineRule="auto"/>
        <w:rPr>
          <w:rFonts w:ascii="Arial"/>
          <w:color w:val="auto"/>
          <w:sz w:val="21"/>
          <w:highlight w:val="none"/>
        </w:rPr>
      </w:pPr>
    </w:p>
    <w:p w14:paraId="39E17270">
      <w:pPr>
        <w:spacing w:line="258" w:lineRule="auto"/>
        <w:rPr>
          <w:rFonts w:ascii="Arial"/>
          <w:color w:val="auto"/>
          <w:sz w:val="21"/>
          <w:highlight w:val="none"/>
        </w:rPr>
      </w:pPr>
    </w:p>
    <w:p w14:paraId="50DC0C06">
      <w:pPr>
        <w:spacing w:line="259" w:lineRule="auto"/>
        <w:rPr>
          <w:rFonts w:ascii="Arial"/>
          <w:color w:val="auto"/>
          <w:sz w:val="21"/>
          <w:highlight w:val="none"/>
        </w:rPr>
      </w:pPr>
    </w:p>
    <w:p w14:paraId="009C1881">
      <w:pPr>
        <w:spacing w:line="259" w:lineRule="auto"/>
        <w:rPr>
          <w:rFonts w:ascii="Arial"/>
          <w:color w:val="auto"/>
          <w:sz w:val="21"/>
          <w:highlight w:val="none"/>
        </w:rPr>
      </w:pPr>
    </w:p>
    <w:p w14:paraId="00812331">
      <w:pPr>
        <w:pStyle w:val="2"/>
        <w:spacing w:before="65" w:line="228" w:lineRule="auto"/>
        <w:ind w:left="1462"/>
        <w:rPr>
          <w:color w:val="auto"/>
          <w:sz w:val="20"/>
          <w:szCs w:val="20"/>
          <w:highlight w:val="none"/>
        </w:rPr>
      </w:pPr>
      <w:r>
        <w:rPr>
          <w:color w:val="auto"/>
          <w:spacing w:val="5"/>
          <w:sz w:val="20"/>
          <w:szCs w:val="20"/>
          <w:highlight w:val="none"/>
        </w:rPr>
        <w:t>磋商供应商[公章(</w:t>
      </w:r>
      <w:r>
        <w:rPr>
          <w:color w:val="auto"/>
          <w:sz w:val="20"/>
          <w:szCs w:val="20"/>
          <w:highlight w:val="none"/>
        </w:rPr>
        <w:t>CA</w:t>
      </w:r>
      <w:r>
        <w:rPr>
          <w:color w:val="auto"/>
          <w:spacing w:val="-40"/>
          <w:sz w:val="20"/>
          <w:szCs w:val="20"/>
          <w:highlight w:val="none"/>
        </w:rPr>
        <w:t xml:space="preserve"> </w:t>
      </w:r>
      <w:r>
        <w:rPr>
          <w:color w:val="auto"/>
          <w:spacing w:val="5"/>
          <w:sz w:val="20"/>
          <w:szCs w:val="20"/>
          <w:highlight w:val="none"/>
        </w:rPr>
        <w:t>签章)，</w:t>
      </w:r>
      <w:r>
        <w:rPr>
          <w:color w:val="auto"/>
          <w:spacing w:val="-53"/>
          <w:sz w:val="20"/>
          <w:szCs w:val="20"/>
          <w:highlight w:val="none"/>
        </w:rPr>
        <w:t xml:space="preserve"> </w:t>
      </w:r>
      <w:r>
        <w:rPr>
          <w:color w:val="auto"/>
          <w:spacing w:val="5"/>
          <w:sz w:val="20"/>
          <w:szCs w:val="20"/>
          <w:highlight w:val="none"/>
        </w:rPr>
        <w:t>自然人签字或个人</w:t>
      </w:r>
      <w:r>
        <w:rPr>
          <w:color w:val="auto"/>
          <w:spacing w:val="-38"/>
          <w:sz w:val="20"/>
          <w:szCs w:val="20"/>
          <w:highlight w:val="none"/>
        </w:rPr>
        <w:t xml:space="preserve"> </w:t>
      </w:r>
      <w:r>
        <w:rPr>
          <w:color w:val="auto"/>
          <w:sz w:val="20"/>
          <w:szCs w:val="20"/>
          <w:highlight w:val="none"/>
        </w:rPr>
        <w:t>CA</w:t>
      </w:r>
      <w:r>
        <w:rPr>
          <w:color w:val="auto"/>
          <w:spacing w:val="-41"/>
          <w:sz w:val="20"/>
          <w:szCs w:val="20"/>
          <w:highlight w:val="none"/>
        </w:rPr>
        <w:t xml:space="preserve"> </w:t>
      </w:r>
      <w:r>
        <w:rPr>
          <w:color w:val="auto"/>
          <w:spacing w:val="5"/>
          <w:sz w:val="20"/>
          <w:szCs w:val="20"/>
          <w:highlight w:val="none"/>
        </w:rPr>
        <w:t>签章]：</w:t>
      </w:r>
      <w:r>
        <w:rPr>
          <w:color w:val="auto"/>
          <w:spacing w:val="5"/>
          <w:sz w:val="20"/>
          <w:szCs w:val="20"/>
          <w:highlight w:val="none"/>
          <w:u w:val="single" w:color="auto"/>
        </w:rPr>
        <w:t xml:space="preserve">   </w:t>
      </w:r>
      <w:r>
        <w:rPr>
          <w:color w:val="auto"/>
          <w:spacing w:val="4"/>
          <w:sz w:val="20"/>
          <w:szCs w:val="20"/>
          <w:highlight w:val="none"/>
          <w:u w:val="single" w:color="auto"/>
        </w:rPr>
        <w:t xml:space="preserve">                         </w:t>
      </w:r>
    </w:p>
    <w:p w14:paraId="587A3D30">
      <w:pPr>
        <w:spacing w:line="310" w:lineRule="auto"/>
        <w:rPr>
          <w:rFonts w:ascii="Arial"/>
          <w:color w:val="auto"/>
          <w:sz w:val="21"/>
          <w:highlight w:val="none"/>
        </w:rPr>
      </w:pPr>
    </w:p>
    <w:p w14:paraId="1FCA49B5">
      <w:pPr>
        <w:spacing w:line="310" w:lineRule="auto"/>
        <w:rPr>
          <w:rFonts w:ascii="Arial"/>
          <w:color w:val="auto"/>
          <w:sz w:val="21"/>
          <w:highlight w:val="none"/>
        </w:rPr>
      </w:pPr>
    </w:p>
    <w:p w14:paraId="50F4DF43">
      <w:pPr>
        <w:pStyle w:val="2"/>
        <w:spacing w:before="65" w:line="229" w:lineRule="auto"/>
        <w:ind w:left="1499"/>
        <w:rPr>
          <w:color w:val="auto"/>
          <w:sz w:val="20"/>
          <w:szCs w:val="20"/>
          <w:highlight w:val="none"/>
        </w:rPr>
      </w:pPr>
      <w:r>
        <w:rPr>
          <w:color w:val="auto"/>
          <w:spacing w:val="-18"/>
          <w:sz w:val="20"/>
          <w:szCs w:val="20"/>
          <w:highlight w:val="none"/>
        </w:rPr>
        <w:t>日</w:t>
      </w:r>
      <w:r>
        <w:rPr>
          <w:color w:val="auto"/>
          <w:spacing w:val="6"/>
          <w:sz w:val="20"/>
          <w:szCs w:val="20"/>
          <w:highlight w:val="none"/>
        </w:rPr>
        <w:t xml:space="preserve">          </w:t>
      </w:r>
      <w:r>
        <w:rPr>
          <w:color w:val="auto"/>
          <w:spacing w:val="-18"/>
          <w:sz w:val="20"/>
          <w:szCs w:val="20"/>
          <w:highlight w:val="none"/>
        </w:rPr>
        <w:t>期</w:t>
      </w:r>
      <w:r>
        <w:rPr>
          <w:color w:val="auto"/>
          <w:spacing w:val="-72"/>
          <w:sz w:val="20"/>
          <w:szCs w:val="20"/>
          <w:highlight w:val="none"/>
        </w:rPr>
        <w:t xml:space="preserve"> </w:t>
      </w:r>
      <w:r>
        <w:rPr>
          <w:color w:val="auto"/>
          <w:spacing w:val="-18"/>
          <w:sz w:val="20"/>
          <w:szCs w:val="20"/>
          <w:highlight w:val="none"/>
        </w:rPr>
        <w:t>：</w:t>
      </w:r>
      <w:r>
        <w:rPr>
          <w:color w:val="auto"/>
          <w:sz w:val="20"/>
          <w:szCs w:val="20"/>
          <w:highlight w:val="none"/>
          <w:u w:val="single" w:color="auto"/>
        </w:rPr>
        <w:t xml:space="preserve">                           </w:t>
      </w:r>
    </w:p>
    <w:p w14:paraId="48F60F61">
      <w:pPr>
        <w:spacing w:line="229" w:lineRule="auto"/>
        <w:rPr>
          <w:color w:val="auto"/>
          <w:sz w:val="20"/>
          <w:szCs w:val="20"/>
          <w:highlight w:val="none"/>
        </w:rPr>
        <w:sectPr>
          <w:footerReference r:id="rId92" w:type="default"/>
          <w:pgSz w:w="11906" w:h="16839"/>
          <w:pgMar w:top="400" w:right="1080" w:bottom="1151" w:left="1093" w:header="0" w:footer="989" w:gutter="0"/>
          <w:pgNumType w:fmt="decimal"/>
          <w:cols w:space="720" w:num="1"/>
        </w:sectPr>
      </w:pPr>
    </w:p>
    <w:p w14:paraId="26BEB267">
      <w:pPr>
        <w:spacing w:line="278" w:lineRule="auto"/>
        <w:rPr>
          <w:rFonts w:ascii="Arial"/>
          <w:color w:val="auto"/>
          <w:sz w:val="21"/>
          <w:highlight w:val="none"/>
        </w:rPr>
      </w:pPr>
    </w:p>
    <w:p w14:paraId="7A7C84C5">
      <w:pPr>
        <w:spacing w:line="278" w:lineRule="auto"/>
        <w:rPr>
          <w:rFonts w:ascii="Arial"/>
          <w:color w:val="auto"/>
          <w:sz w:val="21"/>
          <w:highlight w:val="none"/>
        </w:rPr>
      </w:pPr>
    </w:p>
    <w:p w14:paraId="6652B0C3">
      <w:pPr>
        <w:spacing w:line="279" w:lineRule="auto"/>
        <w:rPr>
          <w:rFonts w:ascii="Arial"/>
          <w:color w:val="auto"/>
          <w:sz w:val="21"/>
          <w:highlight w:val="none"/>
        </w:rPr>
      </w:pPr>
    </w:p>
    <w:p w14:paraId="115DF611">
      <w:pPr>
        <w:spacing w:line="279" w:lineRule="auto"/>
        <w:rPr>
          <w:rFonts w:ascii="Arial"/>
          <w:color w:val="auto"/>
          <w:sz w:val="21"/>
          <w:highlight w:val="none"/>
        </w:rPr>
      </w:pPr>
    </w:p>
    <w:p w14:paraId="7CF3A364">
      <w:pPr>
        <w:pStyle w:val="2"/>
        <w:spacing w:before="91" w:line="220" w:lineRule="auto"/>
        <w:ind w:left="11"/>
        <w:rPr>
          <w:color w:val="auto"/>
          <w:sz w:val="28"/>
          <w:szCs w:val="28"/>
          <w:highlight w:val="none"/>
        </w:rPr>
      </w:pPr>
      <w:r>
        <w:rPr>
          <w:b/>
          <w:bCs/>
          <w:color w:val="auto"/>
          <w:spacing w:val="-3"/>
          <w:sz w:val="28"/>
          <w:szCs w:val="28"/>
          <w:highlight w:val="none"/>
        </w:rPr>
        <w:t>7.农民工工资保障金交纳与使用承诺书（必须提供</w:t>
      </w:r>
      <w:r>
        <w:rPr>
          <w:b/>
          <w:bCs/>
          <w:color w:val="auto"/>
          <w:spacing w:val="-1"/>
          <w:sz w:val="28"/>
          <w:szCs w:val="28"/>
          <w:highlight w:val="none"/>
        </w:rPr>
        <w:t>）；</w:t>
      </w:r>
    </w:p>
    <w:p w14:paraId="4B47EEC5">
      <w:pPr>
        <w:pStyle w:val="2"/>
        <w:spacing w:before="232" w:line="219" w:lineRule="auto"/>
        <w:ind w:left="2705"/>
        <w:rPr>
          <w:color w:val="auto"/>
          <w:sz w:val="24"/>
          <w:szCs w:val="24"/>
          <w:highlight w:val="none"/>
        </w:rPr>
      </w:pPr>
      <w:r>
        <w:rPr>
          <w:b/>
          <w:bCs/>
          <w:color w:val="auto"/>
          <w:spacing w:val="-3"/>
          <w:sz w:val="24"/>
          <w:szCs w:val="24"/>
          <w:highlight w:val="none"/>
        </w:rPr>
        <w:t>农民工工资保证金交纳与使用承诺书（格式）</w:t>
      </w:r>
    </w:p>
    <w:p w14:paraId="6901346D">
      <w:pPr>
        <w:spacing w:line="298" w:lineRule="auto"/>
        <w:rPr>
          <w:rFonts w:ascii="Arial"/>
          <w:color w:val="auto"/>
          <w:sz w:val="21"/>
          <w:highlight w:val="none"/>
        </w:rPr>
      </w:pPr>
    </w:p>
    <w:p w14:paraId="07389700">
      <w:pPr>
        <w:spacing w:line="299" w:lineRule="auto"/>
        <w:rPr>
          <w:rFonts w:ascii="Arial"/>
          <w:color w:val="auto"/>
          <w:sz w:val="21"/>
          <w:highlight w:val="none"/>
        </w:rPr>
      </w:pPr>
    </w:p>
    <w:p w14:paraId="08F24D9A">
      <w:pPr>
        <w:pStyle w:val="2"/>
        <w:spacing w:before="65" w:line="417" w:lineRule="auto"/>
        <w:ind w:left="422" w:right="5860" w:hanging="421"/>
        <w:rPr>
          <w:color w:val="auto"/>
          <w:sz w:val="20"/>
          <w:szCs w:val="20"/>
          <w:highlight w:val="none"/>
        </w:rPr>
      </w:pPr>
      <w:r>
        <w:rPr>
          <w:color w:val="auto"/>
          <w:spacing w:val="9"/>
          <w:sz w:val="20"/>
          <w:szCs w:val="20"/>
          <w:highlight w:val="none"/>
        </w:rPr>
        <w:t>致：</w:t>
      </w:r>
      <w:r>
        <w:rPr>
          <w:rFonts w:hint="eastAsia"/>
          <w:color w:val="auto"/>
          <w:spacing w:val="9"/>
          <w:sz w:val="20"/>
          <w:szCs w:val="20"/>
          <w:highlight w:val="none"/>
          <w:u w:val="single" w:color="auto"/>
          <w:lang w:eastAsia="zh-CN"/>
        </w:rPr>
        <w:t>欧邦工程管理集团有限公司</w:t>
      </w:r>
      <w:r>
        <w:rPr>
          <w:color w:val="auto"/>
          <w:spacing w:val="9"/>
          <w:sz w:val="20"/>
          <w:szCs w:val="20"/>
          <w:highlight w:val="none"/>
          <w:u w:val="single" w:color="auto"/>
        </w:rPr>
        <w:t xml:space="preserve"> </w:t>
      </w:r>
      <w:r>
        <w:rPr>
          <w:color w:val="auto"/>
          <w:spacing w:val="4"/>
          <w:sz w:val="20"/>
          <w:szCs w:val="20"/>
          <w:highlight w:val="none"/>
        </w:rPr>
        <w:t xml:space="preserve"> </w:t>
      </w:r>
      <w:r>
        <w:rPr>
          <w:color w:val="auto"/>
          <w:spacing w:val="6"/>
          <w:sz w:val="20"/>
          <w:szCs w:val="20"/>
          <w:highlight w:val="none"/>
        </w:rPr>
        <w:t>我方在此承诺：</w:t>
      </w:r>
    </w:p>
    <w:p w14:paraId="2C812ACD">
      <w:pPr>
        <w:pStyle w:val="2"/>
        <w:spacing w:before="32" w:line="417" w:lineRule="auto"/>
        <w:ind w:left="2" w:right="2" w:firstLine="540"/>
        <w:rPr>
          <w:color w:val="auto"/>
          <w:sz w:val="20"/>
          <w:szCs w:val="20"/>
          <w:highlight w:val="none"/>
        </w:rPr>
      </w:pPr>
      <w:r>
        <w:rPr>
          <w:color w:val="auto"/>
          <w:spacing w:val="10"/>
          <w:sz w:val="20"/>
          <w:szCs w:val="20"/>
          <w:highlight w:val="none"/>
        </w:rPr>
        <w:t>1.我方在本项目</w:t>
      </w:r>
      <w:r>
        <w:rPr>
          <w:color w:val="auto"/>
          <w:spacing w:val="-98"/>
          <w:sz w:val="20"/>
          <w:szCs w:val="20"/>
          <w:highlight w:val="none"/>
        </w:rPr>
        <w:t xml:space="preserve"> </w:t>
      </w:r>
      <w:r>
        <w:rPr>
          <w:color w:val="auto"/>
          <w:spacing w:val="10"/>
          <w:sz w:val="20"/>
          <w:szCs w:val="20"/>
          <w:highlight w:val="none"/>
          <w:u w:val="single" w:color="auto"/>
        </w:rPr>
        <w:t xml:space="preserve">               </w:t>
      </w:r>
      <w:r>
        <w:rPr>
          <w:color w:val="auto"/>
          <w:spacing w:val="9"/>
          <w:sz w:val="20"/>
          <w:szCs w:val="20"/>
          <w:highlight w:val="none"/>
        </w:rPr>
        <w:t>（项目名称及编号）响应文件递交截止之日前所承建工程中，无拖</w:t>
      </w:r>
      <w:r>
        <w:rPr>
          <w:color w:val="auto"/>
          <w:sz w:val="20"/>
          <w:szCs w:val="20"/>
          <w:highlight w:val="none"/>
        </w:rPr>
        <w:t xml:space="preserve"> </w:t>
      </w:r>
      <w:r>
        <w:rPr>
          <w:color w:val="auto"/>
          <w:spacing w:val="8"/>
          <w:sz w:val="20"/>
          <w:szCs w:val="20"/>
          <w:highlight w:val="none"/>
        </w:rPr>
        <w:t>欠或克扣农民工工资的行为。</w:t>
      </w:r>
    </w:p>
    <w:p w14:paraId="5527A963">
      <w:pPr>
        <w:pStyle w:val="2"/>
        <w:spacing w:before="31" w:line="330" w:lineRule="auto"/>
        <w:ind w:right="1" w:firstLine="498"/>
        <w:rPr>
          <w:color w:val="auto"/>
          <w:sz w:val="20"/>
          <w:szCs w:val="20"/>
          <w:highlight w:val="none"/>
        </w:rPr>
      </w:pPr>
      <w:r>
        <w:rPr>
          <w:color w:val="auto"/>
          <w:spacing w:val="6"/>
          <w:sz w:val="20"/>
          <w:szCs w:val="20"/>
          <w:highlight w:val="none"/>
        </w:rPr>
        <w:t>2. 我方参与磋商的</w:t>
      </w:r>
      <w:r>
        <w:rPr>
          <w:color w:val="auto"/>
          <w:spacing w:val="-90"/>
          <w:sz w:val="20"/>
          <w:szCs w:val="20"/>
          <w:highlight w:val="none"/>
        </w:rPr>
        <w:t xml:space="preserve"> </w:t>
      </w:r>
      <w:r>
        <w:rPr>
          <w:color w:val="auto"/>
          <w:sz w:val="20"/>
          <w:szCs w:val="20"/>
          <w:highlight w:val="none"/>
          <w:u w:val="single" w:color="auto"/>
        </w:rPr>
        <w:t xml:space="preserve">                     </w:t>
      </w:r>
      <w:r>
        <w:rPr>
          <w:color w:val="auto"/>
          <w:spacing w:val="-88"/>
          <w:sz w:val="20"/>
          <w:szCs w:val="20"/>
          <w:highlight w:val="none"/>
        </w:rPr>
        <w:t xml:space="preserve"> </w:t>
      </w:r>
      <w:r>
        <w:rPr>
          <w:color w:val="auto"/>
          <w:spacing w:val="6"/>
          <w:sz w:val="20"/>
          <w:szCs w:val="20"/>
          <w:highlight w:val="none"/>
        </w:rPr>
        <w:t>项目，一旦成交，我方保证在签订施工合同后，及时并足额</w:t>
      </w:r>
      <w:r>
        <w:rPr>
          <w:color w:val="auto"/>
          <w:sz w:val="20"/>
          <w:szCs w:val="20"/>
          <w:highlight w:val="none"/>
        </w:rPr>
        <w:t xml:space="preserve"> </w:t>
      </w:r>
      <w:r>
        <w:rPr>
          <w:color w:val="auto"/>
          <w:spacing w:val="9"/>
          <w:sz w:val="20"/>
          <w:szCs w:val="20"/>
          <w:highlight w:val="none"/>
        </w:rPr>
        <w:t>将农民工工资保证金足额存入指定的账户，作为本项目农民工工资保证金。</w:t>
      </w:r>
    </w:p>
    <w:p w14:paraId="51981737">
      <w:pPr>
        <w:pStyle w:val="2"/>
        <w:spacing w:before="222" w:line="330" w:lineRule="auto"/>
        <w:ind w:left="1" w:right="1" w:firstLine="498"/>
        <w:rPr>
          <w:color w:val="auto"/>
          <w:sz w:val="20"/>
          <w:szCs w:val="20"/>
          <w:highlight w:val="none"/>
        </w:rPr>
      </w:pPr>
      <w:r>
        <w:rPr>
          <w:color w:val="auto"/>
          <w:spacing w:val="6"/>
          <w:sz w:val="20"/>
          <w:szCs w:val="20"/>
          <w:highlight w:val="none"/>
        </w:rPr>
        <w:t>3. 如我方在承包的</w:t>
      </w:r>
      <w:r>
        <w:rPr>
          <w:color w:val="auto"/>
          <w:spacing w:val="-92"/>
          <w:sz w:val="20"/>
          <w:szCs w:val="20"/>
          <w:highlight w:val="none"/>
        </w:rPr>
        <w:t xml:space="preserve"> </w:t>
      </w:r>
      <w:r>
        <w:rPr>
          <w:color w:val="auto"/>
          <w:sz w:val="20"/>
          <w:szCs w:val="20"/>
          <w:highlight w:val="none"/>
          <w:u w:val="single" w:color="auto"/>
        </w:rPr>
        <w:t xml:space="preserve">                     </w:t>
      </w:r>
      <w:r>
        <w:rPr>
          <w:color w:val="auto"/>
          <w:spacing w:val="-88"/>
          <w:sz w:val="20"/>
          <w:szCs w:val="20"/>
          <w:highlight w:val="none"/>
        </w:rPr>
        <w:t xml:space="preserve"> </w:t>
      </w:r>
      <w:r>
        <w:rPr>
          <w:color w:val="auto"/>
          <w:spacing w:val="6"/>
          <w:sz w:val="20"/>
          <w:szCs w:val="20"/>
          <w:highlight w:val="none"/>
        </w:rPr>
        <w:t>项目中出现拖欠农民工和工人工资情况的，由相关部门从其</w:t>
      </w:r>
      <w:r>
        <w:rPr>
          <w:color w:val="auto"/>
          <w:sz w:val="20"/>
          <w:szCs w:val="20"/>
          <w:highlight w:val="none"/>
        </w:rPr>
        <w:t xml:space="preserve"> </w:t>
      </w:r>
      <w:r>
        <w:rPr>
          <w:color w:val="auto"/>
          <w:spacing w:val="8"/>
          <w:sz w:val="20"/>
          <w:szCs w:val="20"/>
          <w:highlight w:val="none"/>
        </w:rPr>
        <w:t>农民工工资保证金中先予划支。</w:t>
      </w:r>
    </w:p>
    <w:p w14:paraId="28E5E567">
      <w:pPr>
        <w:pStyle w:val="2"/>
        <w:spacing w:before="220" w:line="228" w:lineRule="auto"/>
        <w:ind w:left="420"/>
        <w:rPr>
          <w:color w:val="auto"/>
          <w:sz w:val="20"/>
          <w:szCs w:val="20"/>
          <w:highlight w:val="none"/>
        </w:rPr>
      </w:pPr>
      <w:r>
        <w:rPr>
          <w:color w:val="auto"/>
          <w:spacing w:val="9"/>
          <w:sz w:val="20"/>
          <w:szCs w:val="20"/>
          <w:highlight w:val="none"/>
        </w:rPr>
        <w:t>4. 如我方不按时、足额存入农民工工资保证金，采购人有权取消我方承包资格。</w:t>
      </w:r>
    </w:p>
    <w:p w14:paraId="118DAF1F">
      <w:pPr>
        <w:spacing w:line="251" w:lineRule="auto"/>
        <w:rPr>
          <w:rFonts w:ascii="Arial"/>
          <w:color w:val="auto"/>
          <w:sz w:val="21"/>
          <w:highlight w:val="none"/>
        </w:rPr>
      </w:pPr>
    </w:p>
    <w:p w14:paraId="378657FD">
      <w:pPr>
        <w:spacing w:line="252" w:lineRule="auto"/>
        <w:rPr>
          <w:rFonts w:ascii="Arial"/>
          <w:color w:val="auto"/>
          <w:sz w:val="21"/>
          <w:highlight w:val="none"/>
        </w:rPr>
      </w:pPr>
    </w:p>
    <w:p w14:paraId="725EF9D6">
      <w:pPr>
        <w:spacing w:line="252" w:lineRule="auto"/>
        <w:rPr>
          <w:rFonts w:ascii="Arial"/>
          <w:color w:val="auto"/>
          <w:sz w:val="21"/>
          <w:highlight w:val="none"/>
        </w:rPr>
      </w:pPr>
    </w:p>
    <w:p w14:paraId="6737B1BE">
      <w:pPr>
        <w:spacing w:line="252" w:lineRule="auto"/>
        <w:rPr>
          <w:rFonts w:ascii="Arial"/>
          <w:color w:val="auto"/>
          <w:sz w:val="21"/>
          <w:highlight w:val="none"/>
        </w:rPr>
      </w:pPr>
    </w:p>
    <w:p w14:paraId="782A7B3B">
      <w:pPr>
        <w:spacing w:line="252" w:lineRule="auto"/>
        <w:rPr>
          <w:rFonts w:ascii="Arial"/>
          <w:color w:val="auto"/>
          <w:sz w:val="21"/>
          <w:highlight w:val="none"/>
        </w:rPr>
      </w:pPr>
    </w:p>
    <w:p w14:paraId="1CE9B359">
      <w:pPr>
        <w:spacing w:line="252" w:lineRule="auto"/>
        <w:rPr>
          <w:rFonts w:ascii="Arial"/>
          <w:color w:val="auto"/>
          <w:sz w:val="21"/>
          <w:highlight w:val="none"/>
        </w:rPr>
      </w:pPr>
    </w:p>
    <w:p w14:paraId="740BCB50">
      <w:pPr>
        <w:spacing w:line="252" w:lineRule="auto"/>
        <w:rPr>
          <w:rFonts w:ascii="Arial"/>
          <w:color w:val="auto"/>
          <w:sz w:val="21"/>
          <w:highlight w:val="none"/>
        </w:rPr>
      </w:pPr>
    </w:p>
    <w:p w14:paraId="0EC9B9D2">
      <w:pPr>
        <w:spacing w:line="252" w:lineRule="auto"/>
        <w:rPr>
          <w:rFonts w:ascii="Arial"/>
          <w:color w:val="auto"/>
          <w:sz w:val="21"/>
          <w:highlight w:val="none"/>
        </w:rPr>
      </w:pPr>
    </w:p>
    <w:p w14:paraId="07F949D4">
      <w:pPr>
        <w:pStyle w:val="2"/>
        <w:spacing w:before="65" w:line="228" w:lineRule="auto"/>
        <w:ind w:left="1469"/>
        <w:rPr>
          <w:color w:val="auto"/>
          <w:sz w:val="20"/>
          <w:szCs w:val="20"/>
          <w:highlight w:val="none"/>
        </w:rPr>
      </w:pPr>
      <w:r>
        <w:rPr>
          <w:color w:val="auto"/>
          <w:spacing w:val="5"/>
          <w:sz w:val="20"/>
          <w:szCs w:val="20"/>
          <w:highlight w:val="none"/>
        </w:rPr>
        <w:t>磋商供应商[公章(</w:t>
      </w:r>
      <w:r>
        <w:rPr>
          <w:color w:val="auto"/>
          <w:sz w:val="20"/>
          <w:szCs w:val="20"/>
          <w:highlight w:val="none"/>
        </w:rPr>
        <w:t>CA</w:t>
      </w:r>
      <w:r>
        <w:rPr>
          <w:color w:val="auto"/>
          <w:spacing w:val="-40"/>
          <w:sz w:val="20"/>
          <w:szCs w:val="20"/>
          <w:highlight w:val="none"/>
        </w:rPr>
        <w:t xml:space="preserve"> </w:t>
      </w:r>
      <w:r>
        <w:rPr>
          <w:color w:val="auto"/>
          <w:spacing w:val="5"/>
          <w:sz w:val="20"/>
          <w:szCs w:val="20"/>
          <w:highlight w:val="none"/>
        </w:rPr>
        <w:t>签章)，</w:t>
      </w:r>
      <w:r>
        <w:rPr>
          <w:color w:val="auto"/>
          <w:spacing w:val="-53"/>
          <w:sz w:val="20"/>
          <w:szCs w:val="20"/>
          <w:highlight w:val="none"/>
        </w:rPr>
        <w:t xml:space="preserve"> </w:t>
      </w:r>
      <w:r>
        <w:rPr>
          <w:color w:val="auto"/>
          <w:spacing w:val="5"/>
          <w:sz w:val="20"/>
          <w:szCs w:val="20"/>
          <w:highlight w:val="none"/>
        </w:rPr>
        <w:t>自然人签字或个人</w:t>
      </w:r>
      <w:r>
        <w:rPr>
          <w:color w:val="auto"/>
          <w:spacing w:val="-38"/>
          <w:sz w:val="20"/>
          <w:szCs w:val="20"/>
          <w:highlight w:val="none"/>
        </w:rPr>
        <w:t xml:space="preserve"> </w:t>
      </w:r>
      <w:r>
        <w:rPr>
          <w:color w:val="auto"/>
          <w:sz w:val="20"/>
          <w:szCs w:val="20"/>
          <w:highlight w:val="none"/>
        </w:rPr>
        <w:t>CA</w:t>
      </w:r>
      <w:r>
        <w:rPr>
          <w:color w:val="auto"/>
          <w:spacing w:val="-41"/>
          <w:sz w:val="20"/>
          <w:szCs w:val="20"/>
          <w:highlight w:val="none"/>
        </w:rPr>
        <w:t xml:space="preserve"> </w:t>
      </w:r>
      <w:r>
        <w:rPr>
          <w:color w:val="auto"/>
          <w:spacing w:val="5"/>
          <w:sz w:val="20"/>
          <w:szCs w:val="20"/>
          <w:highlight w:val="none"/>
        </w:rPr>
        <w:t>签章]：</w:t>
      </w:r>
      <w:r>
        <w:rPr>
          <w:color w:val="auto"/>
          <w:spacing w:val="5"/>
          <w:sz w:val="20"/>
          <w:szCs w:val="20"/>
          <w:highlight w:val="none"/>
          <w:u w:val="single" w:color="auto"/>
        </w:rPr>
        <w:t xml:space="preserve">   </w:t>
      </w:r>
      <w:r>
        <w:rPr>
          <w:color w:val="auto"/>
          <w:spacing w:val="4"/>
          <w:sz w:val="20"/>
          <w:szCs w:val="20"/>
          <w:highlight w:val="none"/>
          <w:u w:val="single" w:color="auto"/>
        </w:rPr>
        <w:t xml:space="preserve">                         </w:t>
      </w:r>
    </w:p>
    <w:p w14:paraId="73AFED87">
      <w:pPr>
        <w:spacing w:line="310" w:lineRule="auto"/>
        <w:rPr>
          <w:rFonts w:ascii="Arial"/>
          <w:color w:val="auto"/>
          <w:sz w:val="21"/>
          <w:highlight w:val="none"/>
        </w:rPr>
      </w:pPr>
    </w:p>
    <w:p w14:paraId="6C425D31">
      <w:pPr>
        <w:spacing w:line="310" w:lineRule="auto"/>
        <w:rPr>
          <w:rFonts w:ascii="Arial"/>
          <w:color w:val="auto"/>
          <w:sz w:val="21"/>
          <w:highlight w:val="none"/>
        </w:rPr>
      </w:pPr>
    </w:p>
    <w:p w14:paraId="03C34E23">
      <w:pPr>
        <w:pStyle w:val="2"/>
        <w:spacing w:before="66" w:line="229" w:lineRule="auto"/>
        <w:ind w:left="4280"/>
        <w:rPr>
          <w:color w:val="auto"/>
          <w:sz w:val="20"/>
          <w:szCs w:val="20"/>
          <w:highlight w:val="none"/>
        </w:rPr>
      </w:pPr>
      <w:r>
        <w:rPr>
          <w:color w:val="auto"/>
          <w:spacing w:val="-18"/>
          <w:sz w:val="20"/>
          <w:szCs w:val="20"/>
          <w:highlight w:val="none"/>
        </w:rPr>
        <w:t>日</w:t>
      </w:r>
      <w:r>
        <w:rPr>
          <w:color w:val="auto"/>
          <w:spacing w:val="6"/>
          <w:sz w:val="20"/>
          <w:szCs w:val="20"/>
          <w:highlight w:val="none"/>
        </w:rPr>
        <w:t xml:space="preserve">          </w:t>
      </w:r>
      <w:r>
        <w:rPr>
          <w:color w:val="auto"/>
          <w:spacing w:val="-18"/>
          <w:sz w:val="20"/>
          <w:szCs w:val="20"/>
          <w:highlight w:val="none"/>
        </w:rPr>
        <w:t>期</w:t>
      </w:r>
      <w:r>
        <w:rPr>
          <w:color w:val="auto"/>
          <w:spacing w:val="-72"/>
          <w:sz w:val="20"/>
          <w:szCs w:val="20"/>
          <w:highlight w:val="none"/>
        </w:rPr>
        <w:t xml:space="preserve"> </w:t>
      </w:r>
      <w:r>
        <w:rPr>
          <w:color w:val="auto"/>
          <w:spacing w:val="-18"/>
          <w:sz w:val="20"/>
          <w:szCs w:val="20"/>
          <w:highlight w:val="none"/>
        </w:rPr>
        <w:t>：</w:t>
      </w:r>
      <w:r>
        <w:rPr>
          <w:color w:val="auto"/>
          <w:sz w:val="20"/>
          <w:szCs w:val="20"/>
          <w:highlight w:val="none"/>
          <w:u w:val="single" w:color="auto"/>
        </w:rPr>
        <w:t xml:space="preserve">                           </w:t>
      </w:r>
    </w:p>
    <w:p w14:paraId="7607CC73">
      <w:pPr>
        <w:spacing w:line="282" w:lineRule="auto"/>
        <w:rPr>
          <w:rFonts w:ascii="Arial"/>
          <w:color w:val="auto"/>
          <w:sz w:val="21"/>
          <w:highlight w:val="none"/>
        </w:rPr>
      </w:pPr>
    </w:p>
    <w:p w14:paraId="0B5881EA">
      <w:pPr>
        <w:spacing w:line="282" w:lineRule="auto"/>
        <w:rPr>
          <w:rFonts w:ascii="Arial"/>
          <w:color w:val="auto"/>
          <w:sz w:val="21"/>
          <w:highlight w:val="none"/>
        </w:rPr>
      </w:pPr>
    </w:p>
    <w:p w14:paraId="3E6C9EB2">
      <w:pPr>
        <w:spacing w:line="282" w:lineRule="auto"/>
        <w:rPr>
          <w:rFonts w:ascii="Arial"/>
          <w:color w:val="auto"/>
          <w:sz w:val="21"/>
          <w:highlight w:val="none"/>
        </w:rPr>
      </w:pPr>
    </w:p>
    <w:p w14:paraId="2B284F27">
      <w:pPr>
        <w:spacing w:line="282" w:lineRule="auto"/>
        <w:rPr>
          <w:rFonts w:ascii="Arial"/>
          <w:color w:val="auto"/>
          <w:sz w:val="21"/>
          <w:highlight w:val="none"/>
        </w:rPr>
      </w:pPr>
    </w:p>
    <w:p w14:paraId="463843BB">
      <w:pPr>
        <w:spacing w:line="283" w:lineRule="auto"/>
        <w:rPr>
          <w:rFonts w:ascii="Arial"/>
          <w:color w:val="auto"/>
          <w:sz w:val="21"/>
          <w:highlight w:val="none"/>
        </w:rPr>
      </w:pPr>
    </w:p>
    <w:p w14:paraId="41A1A7BC">
      <w:pPr>
        <w:pStyle w:val="2"/>
        <w:spacing w:before="92" w:line="220" w:lineRule="auto"/>
        <w:ind w:left="5"/>
        <w:rPr>
          <w:color w:val="auto"/>
          <w:sz w:val="28"/>
          <w:szCs w:val="28"/>
          <w:highlight w:val="none"/>
        </w:rPr>
      </w:pPr>
      <w:r>
        <w:rPr>
          <w:b/>
          <w:bCs/>
          <w:color w:val="auto"/>
          <w:spacing w:val="-3"/>
          <w:sz w:val="28"/>
          <w:szCs w:val="28"/>
          <w:highlight w:val="none"/>
        </w:rPr>
        <w:t>8.城乡清洁工程渣土清运承诺书（必须提供）。</w:t>
      </w:r>
    </w:p>
    <w:p w14:paraId="0E72F2E0">
      <w:pPr>
        <w:spacing w:line="220" w:lineRule="auto"/>
        <w:rPr>
          <w:color w:val="auto"/>
          <w:sz w:val="28"/>
          <w:szCs w:val="28"/>
          <w:highlight w:val="none"/>
        </w:rPr>
        <w:sectPr>
          <w:footerReference r:id="rId93" w:type="default"/>
          <w:pgSz w:w="11906" w:h="16839"/>
          <w:pgMar w:top="400" w:right="1080" w:bottom="1151" w:left="1086" w:header="0" w:footer="989" w:gutter="0"/>
          <w:pgNumType w:fmt="decimal"/>
          <w:cols w:space="720" w:num="1"/>
        </w:sectPr>
      </w:pPr>
    </w:p>
    <w:p w14:paraId="66BD6358">
      <w:pPr>
        <w:spacing w:line="271" w:lineRule="auto"/>
        <w:rPr>
          <w:rFonts w:ascii="Arial"/>
          <w:color w:val="auto"/>
          <w:sz w:val="21"/>
          <w:highlight w:val="none"/>
        </w:rPr>
      </w:pPr>
    </w:p>
    <w:p w14:paraId="62527CF8">
      <w:pPr>
        <w:spacing w:line="271" w:lineRule="auto"/>
        <w:rPr>
          <w:rFonts w:ascii="Arial"/>
          <w:color w:val="auto"/>
          <w:sz w:val="21"/>
          <w:highlight w:val="none"/>
        </w:rPr>
      </w:pPr>
    </w:p>
    <w:p w14:paraId="74051A71">
      <w:pPr>
        <w:spacing w:line="272" w:lineRule="auto"/>
        <w:rPr>
          <w:rFonts w:ascii="Arial"/>
          <w:color w:val="auto"/>
          <w:sz w:val="21"/>
          <w:highlight w:val="none"/>
        </w:rPr>
      </w:pPr>
    </w:p>
    <w:p w14:paraId="03CCB21C">
      <w:pPr>
        <w:spacing w:line="272" w:lineRule="auto"/>
        <w:rPr>
          <w:rFonts w:ascii="Arial"/>
          <w:color w:val="auto"/>
          <w:sz w:val="21"/>
          <w:highlight w:val="none"/>
        </w:rPr>
      </w:pPr>
    </w:p>
    <w:p w14:paraId="16CEE2BB">
      <w:pPr>
        <w:pStyle w:val="2"/>
        <w:spacing w:before="101" w:line="225" w:lineRule="auto"/>
        <w:ind w:left="3013"/>
        <w:rPr>
          <w:color w:val="auto"/>
          <w:sz w:val="31"/>
          <w:szCs w:val="31"/>
          <w:highlight w:val="none"/>
        </w:rPr>
      </w:pPr>
      <w:r>
        <w:rPr>
          <w:b/>
          <w:bCs/>
          <w:color w:val="auto"/>
          <w:spacing w:val="5"/>
          <w:sz w:val="31"/>
          <w:szCs w:val="31"/>
          <w:highlight w:val="none"/>
        </w:rPr>
        <w:t>（三）其他有效证明材料目录</w:t>
      </w:r>
    </w:p>
    <w:p w14:paraId="4BF3C366">
      <w:pPr>
        <w:pStyle w:val="2"/>
        <w:spacing w:before="220" w:line="422" w:lineRule="auto"/>
        <w:ind w:firstLine="436"/>
        <w:jc w:val="both"/>
        <w:rPr>
          <w:color w:val="auto"/>
          <w:sz w:val="20"/>
          <w:szCs w:val="20"/>
          <w:highlight w:val="none"/>
        </w:rPr>
      </w:pPr>
      <w:r>
        <w:rPr>
          <w:color w:val="auto"/>
          <w:spacing w:val="5"/>
          <w:sz w:val="20"/>
          <w:szCs w:val="20"/>
          <w:highlight w:val="none"/>
        </w:rPr>
        <w:t>1.供应商</w:t>
      </w:r>
      <w:r>
        <w:rPr>
          <w:color w:val="auto"/>
          <w:spacing w:val="-23"/>
          <w:sz w:val="20"/>
          <w:szCs w:val="20"/>
          <w:highlight w:val="none"/>
        </w:rPr>
        <w:t xml:space="preserve"> </w:t>
      </w:r>
      <w:r>
        <w:rPr>
          <w:rFonts w:hint="eastAsia"/>
          <w:color w:val="auto"/>
          <w:spacing w:val="5"/>
          <w:sz w:val="20"/>
          <w:szCs w:val="20"/>
          <w:highlight w:val="none"/>
          <w:lang w:eastAsia="zh-CN"/>
        </w:rPr>
        <w:t>2023年1月1日以来已完成或在建同类</w:t>
      </w:r>
      <w:r>
        <w:rPr>
          <w:color w:val="auto"/>
          <w:spacing w:val="5"/>
          <w:sz w:val="20"/>
          <w:szCs w:val="20"/>
          <w:highlight w:val="none"/>
        </w:rPr>
        <w:t>项目（建筑工程施工）的业绩相关证明材料（无不良</w:t>
      </w:r>
      <w:r>
        <w:rPr>
          <w:color w:val="auto"/>
          <w:sz w:val="20"/>
          <w:szCs w:val="20"/>
          <w:highlight w:val="none"/>
        </w:rPr>
        <w:t xml:space="preserve"> </w:t>
      </w:r>
      <w:r>
        <w:rPr>
          <w:color w:val="auto"/>
          <w:spacing w:val="12"/>
          <w:sz w:val="20"/>
          <w:szCs w:val="20"/>
          <w:highlight w:val="none"/>
        </w:rPr>
        <w:t>记录，以中标、成交通知书或签订的合同为准，并能清晰反映项目</w:t>
      </w:r>
      <w:r>
        <w:rPr>
          <w:color w:val="auto"/>
          <w:spacing w:val="11"/>
          <w:sz w:val="20"/>
          <w:szCs w:val="20"/>
          <w:highlight w:val="none"/>
        </w:rPr>
        <w:t>的名称、采购内容、采购金额、采购时</w:t>
      </w:r>
      <w:r>
        <w:rPr>
          <w:color w:val="auto"/>
          <w:sz w:val="20"/>
          <w:szCs w:val="20"/>
          <w:highlight w:val="none"/>
        </w:rPr>
        <w:t xml:space="preserve"> </w:t>
      </w:r>
      <w:r>
        <w:rPr>
          <w:color w:val="auto"/>
          <w:spacing w:val="12"/>
          <w:sz w:val="20"/>
          <w:szCs w:val="20"/>
          <w:highlight w:val="none"/>
        </w:rPr>
        <w:t>间</w:t>
      </w:r>
      <w:r>
        <w:rPr>
          <w:color w:val="auto"/>
          <w:spacing w:val="-5"/>
          <w:sz w:val="20"/>
          <w:szCs w:val="20"/>
          <w:highlight w:val="none"/>
        </w:rPr>
        <w:t>）</w:t>
      </w:r>
      <w:r>
        <w:rPr>
          <w:b/>
          <w:bCs/>
          <w:color w:val="auto"/>
          <w:spacing w:val="-5"/>
          <w:sz w:val="20"/>
          <w:szCs w:val="20"/>
          <w:highlight w:val="none"/>
        </w:rPr>
        <w:t>（</w:t>
      </w:r>
      <w:r>
        <w:rPr>
          <w:b/>
          <w:bCs/>
          <w:color w:val="auto"/>
          <w:spacing w:val="12"/>
          <w:sz w:val="20"/>
          <w:szCs w:val="20"/>
          <w:highlight w:val="none"/>
        </w:rPr>
        <w:t>如有，请提供</w:t>
      </w:r>
      <w:r>
        <w:rPr>
          <w:b/>
          <w:bCs/>
          <w:color w:val="auto"/>
          <w:spacing w:val="-5"/>
          <w:sz w:val="20"/>
          <w:szCs w:val="20"/>
          <w:highlight w:val="none"/>
        </w:rPr>
        <w:t>）；</w:t>
      </w:r>
    </w:p>
    <w:p w14:paraId="6C3204D5">
      <w:pPr>
        <w:spacing w:line="432" w:lineRule="auto"/>
        <w:rPr>
          <w:rFonts w:ascii="Arial"/>
          <w:color w:val="auto"/>
          <w:sz w:val="21"/>
          <w:highlight w:val="none"/>
        </w:rPr>
      </w:pPr>
    </w:p>
    <w:p w14:paraId="3F484A54">
      <w:pPr>
        <w:pStyle w:val="2"/>
        <w:spacing w:before="65" w:line="228" w:lineRule="auto"/>
        <w:ind w:left="423"/>
        <w:rPr>
          <w:color w:val="auto"/>
          <w:sz w:val="20"/>
          <w:szCs w:val="20"/>
          <w:highlight w:val="none"/>
        </w:rPr>
      </w:pPr>
      <w:r>
        <w:rPr>
          <w:color w:val="auto"/>
          <w:spacing w:val="9"/>
          <w:sz w:val="20"/>
          <w:szCs w:val="20"/>
          <w:highlight w:val="none"/>
        </w:rPr>
        <w:t>2.供应商可结合本项目的评审办法视自身情况自行提交其它相关证明材料。</w:t>
      </w:r>
    </w:p>
    <w:p w14:paraId="13F2DC21">
      <w:pPr>
        <w:spacing w:line="228" w:lineRule="auto"/>
        <w:rPr>
          <w:color w:val="auto"/>
          <w:sz w:val="20"/>
          <w:szCs w:val="20"/>
          <w:highlight w:val="none"/>
        </w:rPr>
        <w:sectPr>
          <w:footerReference r:id="rId94" w:type="default"/>
          <w:pgSz w:w="11906" w:h="16839"/>
          <w:pgMar w:top="400" w:right="1081" w:bottom="1151" w:left="1087" w:header="0" w:footer="989" w:gutter="0"/>
          <w:pgNumType w:fmt="decimal"/>
          <w:cols w:space="720" w:num="1"/>
        </w:sectPr>
      </w:pPr>
    </w:p>
    <w:p w14:paraId="7F279EEE">
      <w:pPr>
        <w:spacing w:line="278" w:lineRule="auto"/>
        <w:rPr>
          <w:rFonts w:ascii="Arial"/>
          <w:color w:val="auto"/>
          <w:sz w:val="21"/>
          <w:highlight w:val="none"/>
        </w:rPr>
      </w:pPr>
    </w:p>
    <w:p w14:paraId="2E7D67BA">
      <w:pPr>
        <w:spacing w:line="279" w:lineRule="auto"/>
        <w:rPr>
          <w:rFonts w:ascii="Arial"/>
          <w:color w:val="auto"/>
          <w:sz w:val="21"/>
          <w:highlight w:val="none"/>
        </w:rPr>
      </w:pPr>
    </w:p>
    <w:p w14:paraId="54ECDE8D">
      <w:pPr>
        <w:spacing w:line="279" w:lineRule="auto"/>
        <w:rPr>
          <w:rFonts w:ascii="Arial"/>
          <w:color w:val="auto"/>
          <w:sz w:val="21"/>
          <w:highlight w:val="none"/>
        </w:rPr>
      </w:pPr>
    </w:p>
    <w:p w14:paraId="39E6B01B">
      <w:pPr>
        <w:spacing w:line="279" w:lineRule="auto"/>
        <w:rPr>
          <w:rFonts w:ascii="Arial"/>
          <w:color w:val="auto"/>
          <w:sz w:val="21"/>
          <w:highlight w:val="none"/>
        </w:rPr>
      </w:pPr>
    </w:p>
    <w:p w14:paraId="75F8A5F9">
      <w:pPr>
        <w:pStyle w:val="2"/>
        <w:spacing w:before="91" w:line="402" w:lineRule="auto"/>
        <w:ind w:firstLine="20"/>
        <w:jc w:val="both"/>
        <w:rPr>
          <w:color w:val="auto"/>
          <w:sz w:val="28"/>
          <w:szCs w:val="28"/>
          <w:highlight w:val="none"/>
        </w:rPr>
      </w:pPr>
      <w:r>
        <w:rPr>
          <w:b/>
          <w:bCs/>
          <w:color w:val="auto"/>
          <w:spacing w:val="-6"/>
          <w:sz w:val="28"/>
          <w:szCs w:val="28"/>
          <w:highlight w:val="none"/>
        </w:rPr>
        <w:t>1.供应商</w:t>
      </w:r>
      <w:r>
        <w:rPr>
          <w:color w:val="auto"/>
          <w:spacing w:val="-54"/>
          <w:sz w:val="28"/>
          <w:szCs w:val="28"/>
          <w:highlight w:val="none"/>
        </w:rPr>
        <w:t xml:space="preserve"> </w:t>
      </w:r>
      <w:r>
        <w:rPr>
          <w:rFonts w:hint="eastAsia"/>
          <w:b/>
          <w:bCs/>
          <w:color w:val="auto"/>
          <w:spacing w:val="-6"/>
          <w:sz w:val="28"/>
          <w:szCs w:val="28"/>
          <w:highlight w:val="none"/>
          <w:lang w:eastAsia="zh-CN"/>
        </w:rPr>
        <w:t>2023年1月1日以来已完成或在建同类</w:t>
      </w:r>
      <w:r>
        <w:rPr>
          <w:b/>
          <w:bCs/>
          <w:color w:val="auto"/>
          <w:spacing w:val="-7"/>
          <w:sz w:val="28"/>
          <w:szCs w:val="28"/>
          <w:highlight w:val="none"/>
        </w:rPr>
        <w:t>项目（建筑工程施工）</w:t>
      </w:r>
      <w:r>
        <w:rPr>
          <w:rFonts w:hint="eastAsia"/>
          <w:b/>
          <w:bCs/>
          <w:color w:val="auto"/>
          <w:spacing w:val="-7"/>
          <w:sz w:val="28"/>
          <w:szCs w:val="28"/>
          <w:highlight w:val="none"/>
          <w:lang w:eastAsia="zh-CN"/>
        </w:rPr>
        <w:t>的业绩相关证明材料</w:t>
      </w:r>
      <w:r>
        <w:rPr>
          <w:b/>
          <w:bCs/>
          <w:color w:val="auto"/>
          <w:spacing w:val="-5"/>
          <w:sz w:val="28"/>
          <w:szCs w:val="28"/>
          <w:highlight w:val="none"/>
        </w:rPr>
        <w:t>（无不良记录，以中标、成交通知书或签订的合同为准，并能清晰</w:t>
      </w:r>
      <w:r>
        <w:rPr>
          <w:color w:val="auto"/>
          <w:spacing w:val="4"/>
          <w:sz w:val="28"/>
          <w:szCs w:val="28"/>
          <w:highlight w:val="none"/>
        </w:rPr>
        <w:t xml:space="preserve"> </w:t>
      </w:r>
      <w:r>
        <w:rPr>
          <w:b/>
          <w:bCs/>
          <w:color w:val="auto"/>
          <w:spacing w:val="-1"/>
          <w:sz w:val="28"/>
          <w:szCs w:val="28"/>
          <w:highlight w:val="none"/>
        </w:rPr>
        <w:t>反映项目的名称、采购内容、采购金额、采购时间</w:t>
      </w:r>
      <w:r>
        <w:rPr>
          <w:b/>
          <w:bCs/>
          <w:color w:val="auto"/>
          <w:spacing w:val="-12"/>
          <w:sz w:val="28"/>
          <w:szCs w:val="28"/>
          <w:highlight w:val="none"/>
        </w:rPr>
        <w:t>）（</w:t>
      </w:r>
      <w:r>
        <w:rPr>
          <w:b/>
          <w:bCs/>
          <w:color w:val="auto"/>
          <w:spacing w:val="-1"/>
          <w:sz w:val="28"/>
          <w:szCs w:val="28"/>
          <w:highlight w:val="none"/>
        </w:rPr>
        <w:t>如有，请提供</w:t>
      </w:r>
      <w:r>
        <w:rPr>
          <w:b/>
          <w:bCs/>
          <w:color w:val="auto"/>
          <w:spacing w:val="-12"/>
          <w:sz w:val="28"/>
          <w:szCs w:val="28"/>
          <w:highlight w:val="none"/>
        </w:rPr>
        <w:t>）；</w:t>
      </w:r>
    </w:p>
    <w:p w14:paraId="28238962">
      <w:pPr>
        <w:spacing w:line="244" w:lineRule="auto"/>
        <w:rPr>
          <w:rFonts w:ascii="Arial"/>
          <w:color w:val="auto"/>
          <w:sz w:val="21"/>
          <w:highlight w:val="none"/>
        </w:rPr>
      </w:pPr>
    </w:p>
    <w:p w14:paraId="5939D46F">
      <w:pPr>
        <w:spacing w:line="244" w:lineRule="auto"/>
        <w:rPr>
          <w:rFonts w:ascii="Arial"/>
          <w:color w:val="auto"/>
          <w:sz w:val="21"/>
          <w:highlight w:val="none"/>
        </w:rPr>
      </w:pPr>
    </w:p>
    <w:p w14:paraId="79F26927">
      <w:pPr>
        <w:spacing w:line="244" w:lineRule="auto"/>
        <w:rPr>
          <w:rFonts w:ascii="Arial"/>
          <w:color w:val="auto"/>
          <w:sz w:val="21"/>
          <w:highlight w:val="none"/>
        </w:rPr>
      </w:pPr>
    </w:p>
    <w:p w14:paraId="5896F83E">
      <w:pPr>
        <w:spacing w:line="245" w:lineRule="auto"/>
        <w:rPr>
          <w:rFonts w:ascii="Arial"/>
          <w:color w:val="auto"/>
          <w:sz w:val="21"/>
          <w:highlight w:val="none"/>
        </w:rPr>
      </w:pPr>
    </w:p>
    <w:p w14:paraId="48A243BB">
      <w:pPr>
        <w:spacing w:line="245" w:lineRule="auto"/>
        <w:rPr>
          <w:rFonts w:ascii="Arial"/>
          <w:color w:val="auto"/>
          <w:sz w:val="21"/>
          <w:highlight w:val="none"/>
        </w:rPr>
      </w:pPr>
    </w:p>
    <w:p w14:paraId="2600F33E">
      <w:pPr>
        <w:spacing w:line="245" w:lineRule="auto"/>
        <w:rPr>
          <w:rFonts w:ascii="Arial"/>
          <w:color w:val="auto"/>
          <w:sz w:val="21"/>
          <w:highlight w:val="none"/>
        </w:rPr>
      </w:pPr>
    </w:p>
    <w:p w14:paraId="77C83EB9">
      <w:pPr>
        <w:spacing w:line="245" w:lineRule="auto"/>
        <w:rPr>
          <w:rFonts w:ascii="Arial"/>
          <w:color w:val="auto"/>
          <w:sz w:val="21"/>
          <w:highlight w:val="none"/>
        </w:rPr>
      </w:pPr>
    </w:p>
    <w:p w14:paraId="70D5F63C">
      <w:pPr>
        <w:spacing w:line="245" w:lineRule="auto"/>
        <w:rPr>
          <w:rFonts w:ascii="Arial"/>
          <w:color w:val="auto"/>
          <w:sz w:val="21"/>
          <w:highlight w:val="none"/>
        </w:rPr>
      </w:pPr>
    </w:p>
    <w:p w14:paraId="46E846DF">
      <w:pPr>
        <w:spacing w:line="245" w:lineRule="auto"/>
        <w:rPr>
          <w:rFonts w:ascii="Arial"/>
          <w:color w:val="auto"/>
          <w:sz w:val="21"/>
          <w:highlight w:val="none"/>
        </w:rPr>
      </w:pPr>
    </w:p>
    <w:p w14:paraId="20583C0B">
      <w:pPr>
        <w:spacing w:line="245" w:lineRule="auto"/>
        <w:rPr>
          <w:rFonts w:ascii="Arial"/>
          <w:color w:val="auto"/>
          <w:sz w:val="21"/>
          <w:highlight w:val="none"/>
        </w:rPr>
      </w:pPr>
    </w:p>
    <w:p w14:paraId="5D061A47">
      <w:pPr>
        <w:spacing w:line="245" w:lineRule="auto"/>
        <w:rPr>
          <w:rFonts w:ascii="Arial"/>
          <w:color w:val="auto"/>
          <w:sz w:val="21"/>
          <w:highlight w:val="none"/>
        </w:rPr>
      </w:pPr>
    </w:p>
    <w:p w14:paraId="68EBBD96">
      <w:pPr>
        <w:spacing w:line="245" w:lineRule="auto"/>
        <w:rPr>
          <w:rFonts w:ascii="Arial"/>
          <w:color w:val="auto"/>
          <w:sz w:val="21"/>
          <w:highlight w:val="none"/>
        </w:rPr>
      </w:pPr>
    </w:p>
    <w:p w14:paraId="5A136C0E">
      <w:pPr>
        <w:spacing w:line="245" w:lineRule="auto"/>
        <w:rPr>
          <w:rFonts w:ascii="Arial"/>
          <w:color w:val="auto"/>
          <w:sz w:val="21"/>
          <w:highlight w:val="none"/>
        </w:rPr>
      </w:pPr>
    </w:p>
    <w:p w14:paraId="3CE10AC4">
      <w:pPr>
        <w:spacing w:line="245" w:lineRule="auto"/>
        <w:rPr>
          <w:rFonts w:ascii="Arial"/>
          <w:color w:val="auto"/>
          <w:sz w:val="21"/>
          <w:highlight w:val="none"/>
        </w:rPr>
      </w:pPr>
    </w:p>
    <w:p w14:paraId="0923D352">
      <w:pPr>
        <w:spacing w:line="245" w:lineRule="auto"/>
        <w:rPr>
          <w:rFonts w:ascii="Arial"/>
          <w:color w:val="auto"/>
          <w:sz w:val="21"/>
          <w:highlight w:val="none"/>
        </w:rPr>
      </w:pPr>
    </w:p>
    <w:p w14:paraId="3B669CAC">
      <w:pPr>
        <w:pStyle w:val="2"/>
        <w:spacing w:before="91" w:line="220" w:lineRule="auto"/>
        <w:ind w:left="3"/>
        <w:rPr>
          <w:color w:val="auto"/>
          <w:sz w:val="28"/>
          <w:szCs w:val="28"/>
          <w:highlight w:val="none"/>
        </w:rPr>
      </w:pPr>
      <w:r>
        <w:rPr>
          <w:b/>
          <w:bCs/>
          <w:color w:val="auto"/>
          <w:spacing w:val="-3"/>
          <w:sz w:val="28"/>
          <w:szCs w:val="28"/>
          <w:highlight w:val="none"/>
        </w:rPr>
        <w:t>2.供应商可结合本项目自身情况自行提交其它相关证明材料。</w:t>
      </w:r>
    </w:p>
    <w:p w14:paraId="3A4D3D26">
      <w:pPr>
        <w:spacing w:line="220" w:lineRule="auto"/>
        <w:rPr>
          <w:color w:val="auto"/>
          <w:sz w:val="28"/>
          <w:szCs w:val="28"/>
          <w:highlight w:val="none"/>
        </w:rPr>
        <w:sectPr>
          <w:footerReference r:id="rId95" w:type="default"/>
          <w:pgSz w:w="11906" w:h="16839"/>
          <w:pgMar w:top="400" w:right="1081" w:bottom="1151" w:left="1090" w:header="0" w:footer="989" w:gutter="0"/>
          <w:pgNumType w:fmt="decimal"/>
          <w:cols w:space="720" w:num="1"/>
        </w:sectPr>
      </w:pPr>
    </w:p>
    <w:p w14:paraId="7A168C47">
      <w:pPr>
        <w:spacing w:line="274" w:lineRule="auto"/>
        <w:rPr>
          <w:rFonts w:ascii="Arial"/>
          <w:color w:val="auto"/>
          <w:sz w:val="21"/>
          <w:highlight w:val="none"/>
        </w:rPr>
      </w:pPr>
    </w:p>
    <w:p w14:paraId="78F5D85C">
      <w:pPr>
        <w:spacing w:line="274" w:lineRule="auto"/>
        <w:rPr>
          <w:rFonts w:ascii="Arial"/>
          <w:color w:val="auto"/>
          <w:sz w:val="21"/>
          <w:highlight w:val="none"/>
        </w:rPr>
      </w:pPr>
    </w:p>
    <w:p w14:paraId="6731007F">
      <w:pPr>
        <w:spacing w:line="274" w:lineRule="auto"/>
        <w:rPr>
          <w:rFonts w:ascii="Arial"/>
          <w:color w:val="auto"/>
          <w:sz w:val="21"/>
          <w:highlight w:val="none"/>
        </w:rPr>
      </w:pPr>
    </w:p>
    <w:p w14:paraId="32B683DA">
      <w:pPr>
        <w:spacing w:line="274" w:lineRule="auto"/>
        <w:rPr>
          <w:rFonts w:ascii="Arial"/>
          <w:color w:val="auto"/>
          <w:sz w:val="21"/>
          <w:highlight w:val="none"/>
        </w:rPr>
      </w:pPr>
    </w:p>
    <w:p w14:paraId="77031362">
      <w:pPr>
        <w:spacing w:line="274" w:lineRule="auto"/>
        <w:rPr>
          <w:rFonts w:ascii="Arial"/>
          <w:color w:val="auto"/>
          <w:sz w:val="21"/>
          <w:highlight w:val="none"/>
        </w:rPr>
      </w:pPr>
    </w:p>
    <w:p w14:paraId="580C0D3B">
      <w:pPr>
        <w:pStyle w:val="2"/>
        <w:spacing w:before="100" w:line="225" w:lineRule="auto"/>
        <w:ind w:left="3216"/>
        <w:outlineLvl w:val="0"/>
        <w:rPr>
          <w:color w:val="auto"/>
          <w:sz w:val="31"/>
          <w:szCs w:val="31"/>
          <w:highlight w:val="none"/>
        </w:rPr>
      </w:pPr>
      <w:bookmarkStart w:id="19" w:name="bookmark13"/>
      <w:bookmarkEnd w:id="19"/>
      <w:bookmarkStart w:id="20" w:name="bookmark14"/>
      <w:bookmarkEnd w:id="20"/>
      <w:r>
        <w:rPr>
          <w:b/>
          <w:bCs/>
          <w:color w:val="auto"/>
          <w:spacing w:val="-5"/>
          <w:sz w:val="31"/>
          <w:szCs w:val="31"/>
          <w:highlight w:val="none"/>
        </w:rPr>
        <w:t>第七章</w:t>
      </w:r>
      <w:r>
        <w:rPr>
          <w:color w:val="auto"/>
          <w:spacing w:val="29"/>
          <w:sz w:val="31"/>
          <w:szCs w:val="31"/>
          <w:highlight w:val="none"/>
        </w:rPr>
        <w:t xml:space="preserve">  </w:t>
      </w:r>
      <w:r>
        <w:rPr>
          <w:b/>
          <w:bCs/>
          <w:color w:val="auto"/>
          <w:spacing w:val="-5"/>
          <w:sz w:val="31"/>
          <w:szCs w:val="31"/>
          <w:highlight w:val="none"/>
        </w:rPr>
        <w:t>图纸</w:t>
      </w:r>
    </w:p>
    <w:p w14:paraId="6CB51287">
      <w:pPr>
        <w:spacing w:line="258" w:lineRule="auto"/>
        <w:rPr>
          <w:rFonts w:ascii="Arial"/>
          <w:color w:val="auto"/>
          <w:sz w:val="21"/>
          <w:highlight w:val="none"/>
        </w:rPr>
      </w:pPr>
    </w:p>
    <w:p w14:paraId="1F3F3A40">
      <w:pPr>
        <w:spacing w:line="258" w:lineRule="auto"/>
        <w:rPr>
          <w:rFonts w:ascii="Arial"/>
          <w:color w:val="auto"/>
          <w:sz w:val="21"/>
          <w:highlight w:val="none"/>
        </w:rPr>
      </w:pPr>
    </w:p>
    <w:p w14:paraId="1E3C95E4">
      <w:pPr>
        <w:pStyle w:val="2"/>
        <w:spacing w:before="101" w:line="225" w:lineRule="auto"/>
        <w:ind w:left="3864"/>
        <w:rPr>
          <w:color w:val="auto"/>
          <w:sz w:val="31"/>
          <w:szCs w:val="31"/>
          <w:highlight w:val="none"/>
        </w:rPr>
      </w:pPr>
      <w:r>
        <w:rPr>
          <w:b/>
          <w:bCs/>
          <w:color w:val="auto"/>
          <w:spacing w:val="-4"/>
          <w:sz w:val="31"/>
          <w:szCs w:val="31"/>
          <w:highlight w:val="none"/>
        </w:rPr>
        <w:t>另附</w:t>
      </w:r>
    </w:p>
    <w:sectPr>
      <w:footerReference r:id="rId96" w:type="default"/>
      <w:pgSz w:w="11906" w:h="16839"/>
      <w:pgMar w:top="400" w:right="1785" w:bottom="1151" w:left="1785" w:header="0" w:footer="98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F4A2">
    <w:pPr>
      <w:spacing w:line="176" w:lineRule="auto"/>
      <w:ind w:left="4893"/>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796E7">
    <w:pPr>
      <w:spacing w:line="176" w:lineRule="auto"/>
      <w:ind w:left="4796"/>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CBE89">
    <w:pPr>
      <w:spacing w:line="176" w:lineRule="auto"/>
      <w:ind w:left="4797"/>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14</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38272">
    <w:pPr>
      <w:spacing w:line="176" w:lineRule="auto"/>
      <w:ind w:left="4796"/>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15</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94653">
    <w:pPr>
      <w:spacing w:line="176" w:lineRule="auto"/>
      <w:ind w:left="4797"/>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16</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2CFF6">
    <w:pPr>
      <w:spacing w:line="176" w:lineRule="auto"/>
      <w:ind w:left="4796"/>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17</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39C4F">
    <w:pPr>
      <w:spacing w:line="176" w:lineRule="auto"/>
      <w:ind w:left="4796"/>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18</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03AEA">
    <w:pPr>
      <w:spacing w:line="176" w:lineRule="auto"/>
      <w:ind w:left="4796"/>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19</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EEB38">
    <w:pPr>
      <w:spacing w:line="176" w:lineRule="auto"/>
      <w:ind w:left="477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BD12A">
    <w:pPr>
      <w:spacing w:line="176" w:lineRule="auto"/>
      <w:ind w:left="477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21</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B9318">
    <w:pPr>
      <w:spacing w:line="176" w:lineRule="auto"/>
      <w:ind w:left="477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18774">
    <w:pPr>
      <w:spacing w:line="176" w:lineRule="auto"/>
      <w:ind w:left="4826"/>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1E578">
    <w:pPr>
      <w:spacing w:line="176" w:lineRule="auto"/>
      <w:ind w:left="477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ABA1F">
    <w:pPr>
      <w:spacing w:line="176" w:lineRule="auto"/>
      <w:ind w:left="476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24</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E4705">
    <w:pPr>
      <w:spacing w:line="176" w:lineRule="auto"/>
      <w:ind w:left="47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25</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5B7DE">
    <w:pPr>
      <w:spacing w:line="176" w:lineRule="auto"/>
      <w:ind w:left="476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26</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EF84E">
    <w:pPr>
      <w:spacing w:line="176" w:lineRule="auto"/>
      <w:ind w:left="408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35DB0">
    <w:pPr>
      <w:spacing w:line="176"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28</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21BC3">
    <w:pPr>
      <w:spacing w:line="176" w:lineRule="auto"/>
      <w:ind w:left="4728"/>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32</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36894">
    <w:pPr>
      <w:spacing w:line="176" w:lineRule="auto"/>
      <w:ind w:left="472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33</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028F8">
    <w:pPr>
      <w:spacing w:line="176" w:lineRule="auto"/>
      <w:ind w:left="472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34</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28412">
    <w:pPr>
      <w:spacing w:line="176" w:lineRule="auto"/>
      <w:ind w:left="4726"/>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03FEF">
    <w:pPr>
      <w:spacing w:line="176" w:lineRule="auto"/>
      <w:ind w:left="4829"/>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80F39">
    <w:pPr>
      <w:spacing w:line="176" w:lineRule="auto"/>
      <w:ind w:left="472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36</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71D7F">
    <w:pPr>
      <w:spacing w:line="176" w:lineRule="auto"/>
      <w:ind w:left="472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37</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29357">
    <w:pPr>
      <w:spacing w:line="176" w:lineRule="auto"/>
      <w:ind w:left="472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38</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DEACA">
    <w:pPr>
      <w:spacing w:line="176" w:lineRule="auto"/>
      <w:ind w:left="472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39</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BA3A0">
    <w:pPr>
      <w:spacing w:line="176" w:lineRule="auto"/>
      <w:ind w:left="472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705C5">
    <w:pPr>
      <w:spacing w:line="176" w:lineRule="auto"/>
      <w:ind w:left="472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255AD">
    <w:pPr>
      <w:spacing w:line="176" w:lineRule="auto"/>
      <w:ind w:left="47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42</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20E38">
    <w:pPr>
      <w:spacing w:line="176" w:lineRule="auto"/>
      <w:ind w:left="472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E77BA">
    <w:pPr>
      <w:spacing w:line="176" w:lineRule="auto"/>
      <w:ind w:left="47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44</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ADCCF">
    <w:pPr>
      <w:spacing w:line="176" w:lineRule="auto"/>
      <w:ind w:left="472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2A233">
    <w:pPr>
      <w:spacing w:line="176" w:lineRule="auto"/>
      <w:ind w:left="4855"/>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414DB">
    <w:pPr>
      <w:spacing w:line="176" w:lineRule="auto"/>
      <w:ind w:left="473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46</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9531A">
    <w:pPr>
      <w:spacing w:line="176" w:lineRule="auto"/>
      <w:ind w:left="472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47</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29323">
    <w:pPr>
      <w:spacing w:line="176" w:lineRule="auto"/>
      <w:ind w:left="47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48</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F4B72">
    <w:pPr>
      <w:spacing w:line="176" w:lineRule="auto"/>
      <w:ind w:left="472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49</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EBF0C">
    <w:pPr>
      <w:spacing w:line="176" w:lineRule="auto"/>
      <w:ind w:left="473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50</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0B5F2">
    <w:pPr>
      <w:spacing w:line="176" w:lineRule="auto"/>
      <w:ind w:left="472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51</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41D1C">
    <w:pPr>
      <w:spacing w:line="176" w:lineRule="auto"/>
      <w:ind w:left="472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52</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81AF7">
    <w:pPr>
      <w:spacing w:line="176" w:lineRule="auto"/>
      <w:ind w:left="472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53</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84409">
    <w:pPr>
      <w:spacing w:line="176" w:lineRule="auto"/>
      <w:ind w:left="472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54</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17AD0">
    <w:pPr>
      <w:spacing w:line="173" w:lineRule="auto"/>
      <w:ind w:left="472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EB561">
    <w:pPr>
      <w:spacing w:line="173" w:lineRule="auto"/>
      <w:ind w:left="4861"/>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616CB">
    <w:pPr>
      <w:spacing w:line="176" w:lineRule="auto"/>
      <w:ind w:left="472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56</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F7A3">
    <w:pPr>
      <w:spacing w:line="173" w:lineRule="auto"/>
      <w:ind w:left="4726"/>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57</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7AFBB">
    <w:pPr>
      <w:spacing w:line="176" w:lineRule="auto"/>
      <w:ind w:left="472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58</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843A1">
    <w:pPr>
      <w:spacing w:line="176" w:lineRule="auto"/>
      <w:ind w:left="463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59</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AE90A">
    <w:pPr>
      <w:spacing w:line="176" w:lineRule="auto"/>
      <w:ind w:left="456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60</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1F455">
    <w:pPr>
      <w:spacing w:line="176" w:lineRule="auto"/>
      <w:ind w:left="477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61</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C931D">
    <w:pPr>
      <w:spacing w:line="176" w:lineRule="auto"/>
      <w:ind w:left="478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62</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926CB">
    <w:pPr>
      <w:spacing w:line="176" w:lineRule="auto"/>
      <w:ind w:left="425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63</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0A3A4">
    <w:pPr>
      <w:spacing w:line="176" w:lineRule="auto"/>
      <w:ind w:left="482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64</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61FEB">
    <w:pPr>
      <w:spacing w:line="176" w:lineRule="auto"/>
      <w:ind w:left="485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5BD1E">
    <w:pPr>
      <w:spacing w:line="176" w:lineRule="auto"/>
      <w:ind w:left="4860"/>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74970">
    <w:pPr>
      <w:spacing w:line="176" w:lineRule="auto"/>
      <w:ind w:left="483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66</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2952D">
    <w:pPr>
      <w:spacing w:line="176" w:lineRule="auto"/>
      <w:ind w:left="479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67</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DF3EB">
    <w:pPr>
      <w:spacing w:line="176" w:lineRule="auto"/>
      <w:ind w:left="479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68</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31345">
    <w:pPr>
      <w:spacing w:line="176" w:lineRule="auto"/>
      <w:ind w:left="479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69</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A906B">
    <w:pPr>
      <w:spacing w:line="176" w:lineRule="auto"/>
      <w:ind w:left="4783"/>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70</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131AC">
    <w:pPr>
      <w:spacing w:line="176" w:lineRule="auto"/>
      <w:ind w:left="475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71</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ADDC9">
    <w:pPr>
      <w:spacing w:line="176" w:lineRule="auto"/>
      <w:ind w:left="421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72</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D06EC">
    <w:pPr>
      <w:spacing w:line="176" w:lineRule="auto"/>
      <w:ind w:left="4360"/>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73</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0725D">
    <w:pPr>
      <w:spacing w:line="176" w:lineRule="auto"/>
      <w:ind w:left="4772"/>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74</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28299">
    <w:pPr>
      <w:spacing w:line="173" w:lineRule="auto"/>
      <w:ind w:left="477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78CC9">
    <w:pPr>
      <w:spacing w:line="173" w:lineRule="auto"/>
      <w:ind w:left="4859"/>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76E74">
    <w:pPr>
      <w:spacing w:line="173" w:lineRule="auto"/>
      <w:ind w:left="479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77</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D71B3">
    <w:pPr>
      <w:spacing w:line="176" w:lineRule="auto"/>
      <w:ind w:left="4782"/>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78</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162F9">
    <w:pPr>
      <w:spacing w:line="176" w:lineRule="auto"/>
      <w:ind w:left="478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79</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4C45C">
    <w:pPr>
      <w:spacing w:line="176" w:lineRule="auto"/>
      <w:ind w:left="478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80</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9C792">
    <w:pPr>
      <w:spacing w:line="176" w:lineRule="auto"/>
      <w:ind w:left="478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82</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8DE06">
    <w:pPr>
      <w:spacing w:line="176" w:lineRule="auto"/>
      <w:ind w:left="478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83</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922B3">
    <w:pPr>
      <w:spacing w:line="176" w:lineRule="auto"/>
      <w:ind w:left="475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84</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9EB5A">
    <w:pPr>
      <w:spacing w:line="176" w:lineRule="auto"/>
      <w:ind w:left="478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85</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EB23C">
    <w:pPr>
      <w:spacing w:line="176" w:lineRule="auto"/>
      <w:ind w:left="478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86</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91BEC">
    <w:pPr>
      <w:spacing w:line="176" w:lineRule="auto"/>
      <w:ind w:left="478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CB058">
    <w:pPr>
      <w:spacing w:line="176" w:lineRule="auto"/>
      <w:ind w:left="4863"/>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B3D3D">
    <w:pPr>
      <w:spacing w:line="176" w:lineRule="auto"/>
      <w:ind w:left="4794"/>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88</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49121">
    <w:pPr>
      <w:spacing w:line="176" w:lineRule="auto"/>
      <w:ind w:left="478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89</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418EE">
    <w:pPr>
      <w:spacing w:line="176" w:lineRule="auto"/>
      <w:ind w:left="484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90</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1FB37">
    <w:pPr>
      <w:spacing w:line="176" w:lineRule="auto"/>
      <w:ind w:left="478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91</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E4F8F">
    <w:pPr>
      <w:spacing w:line="176" w:lineRule="auto"/>
      <w:ind w:left="4773"/>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92</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9CA61">
    <w:pPr>
      <w:spacing w:line="176" w:lineRule="auto"/>
      <w:ind w:left="4783"/>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93</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8FE50">
    <w:pPr>
      <w:spacing w:line="176" w:lineRule="auto"/>
      <w:ind w:left="477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94</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1E448">
    <w:pPr>
      <w:spacing w:line="176" w:lineRule="auto"/>
      <w:ind w:left="4783"/>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95</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CC5C6">
    <w:pPr>
      <w:spacing w:line="176" w:lineRule="auto"/>
      <w:ind w:left="4783"/>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96</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A923D">
    <w:pPr>
      <w:spacing w:line="176" w:lineRule="auto"/>
      <w:ind w:left="477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97</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22CA2">
    <w:pPr>
      <w:spacing w:line="176" w:lineRule="auto"/>
      <w:ind w:left="4828"/>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7D8E0">
    <w:pPr>
      <w:spacing w:line="176" w:lineRule="auto"/>
      <w:ind w:left="408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C7590">
    <w:pPr>
      <w:spacing w:line="100" w:lineRule="auto"/>
      <w:rPr>
        <w:rFonts w:ascii="Arial"/>
        <w:sz w:val="2"/>
      </w:rPr>
    </w:pPr>
    <w:r>
      <w:pict>
        <v:shape id="_x0000_s2049" o:spid="_x0000_s2049" style="position:absolute;left:0pt;margin-left:75.95pt;margin-top:88.9pt;height:0.5pt;width:462pt;mso-position-horizontal-relative:page;mso-position-vertical-relative:page;z-index:251659264;mso-width-relative:page;mso-height-relative:page;" filled="f" stroked="t" coordsize="9240,10" o:allowincell="f" path="m0,4l9240,4e">
          <v:fill on="f" focussize="0,0"/>
          <v:stroke weight="0.48pt" color="#000000" miterlimit="2" joinstyle="bevel"/>
          <v:imagedata o:title=""/>
          <o:lock v:ext="edi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47A97">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3211830"/>
    <w:rsid w:val="07156933"/>
    <w:rsid w:val="1134576C"/>
    <w:rsid w:val="12A021E8"/>
    <w:rsid w:val="1D5762B8"/>
    <w:rsid w:val="1EDF06F1"/>
    <w:rsid w:val="419672B2"/>
    <w:rsid w:val="4D21491A"/>
    <w:rsid w:val="52CA0D7D"/>
    <w:rsid w:val="5B651B31"/>
    <w:rsid w:val="65E9641D"/>
    <w:rsid w:val="B74F5470"/>
    <w:rsid w:val="F4F7175D"/>
    <w:rsid w:val="FFFB6F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43"/>
      <w:szCs w:val="43"/>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2.jpeg"/><Relationship Id="rId98" Type="http://schemas.openxmlformats.org/officeDocument/2006/relationships/image" Target="media/image1.png"/><Relationship Id="rId97" Type="http://schemas.openxmlformats.org/officeDocument/2006/relationships/theme" Target="theme/theme1.xml"/><Relationship Id="rId96" Type="http://schemas.openxmlformats.org/officeDocument/2006/relationships/footer" Target="footer90.xml"/><Relationship Id="rId95" Type="http://schemas.openxmlformats.org/officeDocument/2006/relationships/footer" Target="footer89.xml"/><Relationship Id="rId94" Type="http://schemas.openxmlformats.org/officeDocument/2006/relationships/footer" Target="footer88.xml"/><Relationship Id="rId93" Type="http://schemas.openxmlformats.org/officeDocument/2006/relationships/footer" Target="footer87.xml"/><Relationship Id="rId92" Type="http://schemas.openxmlformats.org/officeDocument/2006/relationships/footer" Target="footer86.xml"/><Relationship Id="rId91" Type="http://schemas.openxmlformats.org/officeDocument/2006/relationships/footer" Target="footer85.xml"/><Relationship Id="rId90" Type="http://schemas.openxmlformats.org/officeDocument/2006/relationships/footer" Target="footer84.xml"/><Relationship Id="rId9" Type="http://schemas.openxmlformats.org/officeDocument/2006/relationships/footer" Target="footer5.xml"/><Relationship Id="rId89" Type="http://schemas.openxmlformats.org/officeDocument/2006/relationships/footer" Target="footer83.xml"/><Relationship Id="rId88" Type="http://schemas.openxmlformats.org/officeDocument/2006/relationships/footer" Target="footer82.xml"/><Relationship Id="rId87" Type="http://schemas.openxmlformats.org/officeDocument/2006/relationships/footer" Target="footer81.xml"/><Relationship Id="rId86" Type="http://schemas.openxmlformats.org/officeDocument/2006/relationships/footer" Target="footer80.xml"/><Relationship Id="rId85" Type="http://schemas.openxmlformats.org/officeDocument/2006/relationships/footer" Target="footer79.xml"/><Relationship Id="rId84" Type="http://schemas.openxmlformats.org/officeDocument/2006/relationships/footer" Target="footer78.xml"/><Relationship Id="rId83" Type="http://schemas.openxmlformats.org/officeDocument/2006/relationships/footer" Target="footer77.xml"/><Relationship Id="rId82" Type="http://schemas.openxmlformats.org/officeDocument/2006/relationships/footer" Target="footer76.xml"/><Relationship Id="rId81" Type="http://schemas.openxmlformats.org/officeDocument/2006/relationships/footer" Target="footer75.xml"/><Relationship Id="rId80" Type="http://schemas.openxmlformats.org/officeDocument/2006/relationships/footer" Target="footer74.xml"/><Relationship Id="rId8" Type="http://schemas.openxmlformats.org/officeDocument/2006/relationships/footer" Target="footer4.xml"/><Relationship Id="rId79" Type="http://schemas.openxmlformats.org/officeDocument/2006/relationships/footer" Target="footer73.xml"/><Relationship Id="rId78" Type="http://schemas.openxmlformats.org/officeDocument/2006/relationships/footer" Target="footer72.xml"/><Relationship Id="rId77" Type="http://schemas.openxmlformats.org/officeDocument/2006/relationships/footer" Target="footer71.xml"/><Relationship Id="rId76" Type="http://schemas.openxmlformats.org/officeDocument/2006/relationships/footer" Target="footer70.xml"/><Relationship Id="rId75" Type="http://schemas.openxmlformats.org/officeDocument/2006/relationships/footer" Target="footer69.xml"/><Relationship Id="rId74" Type="http://schemas.openxmlformats.org/officeDocument/2006/relationships/footer" Target="footer68.xml"/><Relationship Id="rId73" Type="http://schemas.openxmlformats.org/officeDocument/2006/relationships/footer" Target="footer67.xml"/><Relationship Id="rId72" Type="http://schemas.openxmlformats.org/officeDocument/2006/relationships/footer" Target="footer66.xml"/><Relationship Id="rId71" Type="http://schemas.openxmlformats.org/officeDocument/2006/relationships/footer" Target="footer65.xml"/><Relationship Id="rId70" Type="http://schemas.openxmlformats.org/officeDocument/2006/relationships/footer" Target="footer64.xml"/><Relationship Id="rId7" Type="http://schemas.openxmlformats.org/officeDocument/2006/relationships/footer" Target="footer3.xml"/><Relationship Id="rId69" Type="http://schemas.openxmlformats.org/officeDocument/2006/relationships/footer" Target="footer63.xml"/><Relationship Id="rId68" Type="http://schemas.openxmlformats.org/officeDocument/2006/relationships/footer" Target="footer62.xml"/><Relationship Id="rId67" Type="http://schemas.openxmlformats.org/officeDocument/2006/relationships/footer" Target="footer61.xml"/><Relationship Id="rId66" Type="http://schemas.openxmlformats.org/officeDocument/2006/relationships/footer" Target="footer60.xml"/><Relationship Id="rId65" Type="http://schemas.openxmlformats.org/officeDocument/2006/relationships/footer" Target="footer59.xml"/><Relationship Id="rId64" Type="http://schemas.openxmlformats.org/officeDocument/2006/relationships/footer" Target="footer58.xml"/><Relationship Id="rId63" Type="http://schemas.openxmlformats.org/officeDocument/2006/relationships/footer" Target="footer57.xml"/><Relationship Id="rId62" Type="http://schemas.openxmlformats.org/officeDocument/2006/relationships/footer" Target="footer56.xml"/><Relationship Id="rId61" Type="http://schemas.openxmlformats.org/officeDocument/2006/relationships/footer" Target="footer55.xml"/><Relationship Id="rId60" Type="http://schemas.openxmlformats.org/officeDocument/2006/relationships/footer" Target="footer54.xml"/><Relationship Id="rId6" Type="http://schemas.openxmlformats.org/officeDocument/2006/relationships/footer" Target="footer2.xml"/><Relationship Id="rId59" Type="http://schemas.openxmlformats.org/officeDocument/2006/relationships/footer" Target="footer53.xml"/><Relationship Id="rId58" Type="http://schemas.openxmlformats.org/officeDocument/2006/relationships/footer" Target="footer52.xml"/><Relationship Id="rId57" Type="http://schemas.openxmlformats.org/officeDocument/2006/relationships/footer" Target="footer51.xml"/><Relationship Id="rId56" Type="http://schemas.openxmlformats.org/officeDocument/2006/relationships/footer" Target="footer50.xml"/><Relationship Id="rId55" Type="http://schemas.openxmlformats.org/officeDocument/2006/relationships/footer" Target="footer49.xml"/><Relationship Id="rId54" Type="http://schemas.openxmlformats.org/officeDocument/2006/relationships/footer" Target="footer48.xml"/><Relationship Id="rId53" Type="http://schemas.openxmlformats.org/officeDocument/2006/relationships/footer" Target="footer47.xml"/><Relationship Id="rId52" Type="http://schemas.openxmlformats.org/officeDocument/2006/relationships/footer" Target="footer46.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footer" Target="footer1.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endnotes" Target="endnotes.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header" Target="header2.xml"/><Relationship Id="rId27" Type="http://schemas.openxmlformats.org/officeDocument/2006/relationships/footer" Target="footer22.xml"/><Relationship Id="rId26" Type="http://schemas.openxmlformats.org/officeDocument/2006/relationships/header" Target="header1.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1" Type="http://schemas.openxmlformats.org/officeDocument/2006/relationships/fontTable" Target="fontTable.xml"/><Relationship Id="rId100" Type="http://schemas.openxmlformats.org/officeDocument/2006/relationships/customXml" Target="../customXml/item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99</Pages>
  <Words>8854</Words>
  <Characters>9700</Characters>
  <TotalTime>2</TotalTime>
  <ScaleCrop>false</ScaleCrop>
  <LinksUpToDate>false</LinksUpToDate>
  <CharactersWithSpaces>10210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2026-07-08T19:06:00Z</dcterms:created>
  <dc:creator>Administrator</dc:creator>
  <cp:lastModifiedBy>WPS_1784545210</cp:lastModifiedBy>
  <dcterms:modified xsi:type="dcterms:W3CDTF">2026-07-27T07:06:58Z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2026-07-18T17:23:32Z</vt:filetime>
  </property>
  <property fmtid="{D5CDD505-2E9C-101B-9397-08002B2CF9AE}" pid="4" name="KSOTemplateDocerSaveRecord">
    <vt:lpwstr>eyJoZGlkIjoiZGE3ZDU2MmQ1N2I4MDI2ZjJmNjcyY2ZjNzgxODJkNmUiLCJ1c2VySWQiOiIxODcyNzM4MTcxIn0=</vt:lpwstr>
  </property>
  <property fmtid="{D5CDD505-2E9C-101B-9397-08002B2CF9AE}" pid="5" name="KSOProductBuildVer">
    <vt:lpwstr>2052-12.1.0.26895</vt:lpwstr>
  </property>
  <property fmtid="{D5CDD505-2E9C-101B-9397-08002B2CF9AE}" pid="6" name="ICV">
    <vt:lpwstr>40F27B91154548B3832E9EB13F233F1A_13</vt:lpwstr>
  </property>
</Properties>
</file>