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9A650">
      <w:pPr>
        <w:spacing w:before="165" w:beforeLines="50" w:line="360" w:lineRule="auto"/>
        <w:jc w:val="center"/>
        <w:rPr>
          <w:rFonts w:asciiTheme="minorEastAsia" w:hAnsiTheme="minorEastAsia" w:eastAsiaTheme="minorEastAsia"/>
          <w:color w:val="auto"/>
          <w:sz w:val="52"/>
          <w:szCs w:val="52"/>
          <w:highlight w:val="none"/>
        </w:rPr>
      </w:pPr>
    </w:p>
    <w:p w14:paraId="74B2E1A0">
      <w:pPr>
        <w:snapToGrid w:val="0"/>
        <w:spacing w:before="165" w:beforeLines="50" w:line="360" w:lineRule="auto"/>
        <w:jc w:val="center"/>
        <w:rPr>
          <w:rFonts w:asciiTheme="minorEastAsia" w:hAnsiTheme="minorEastAsia" w:eastAsiaTheme="minorEastAsia"/>
          <w:color w:val="auto"/>
          <w:sz w:val="72"/>
          <w:szCs w:val="72"/>
          <w:highlight w:val="none"/>
        </w:rPr>
      </w:pPr>
    </w:p>
    <w:p w14:paraId="4F5DFC2B">
      <w:pPr>
        <w:snapToGrid w:val="0"/>
        <w:spacing w:before="165" w:beforeLines="50" w:line="360" w:lineRule="auto"/>
        <w:jc w:val="center"/>
        <w:rPr>
          <w:rFonts w:cs="方正小标宋简体" w:asciiTheme="minorEastAsia" w:hAnsiTheme="minorEastAsia" w:eastAsiaTheme="minorEastAsia"/>
          <w:color w:val="auto"/>
          <w:sz w:val="112"/>
          <w:szCs w:val="112"/>
          <w:highlight w:val="none"/>
        </w:rPr>
      </w:pPr>
      <w:r>
        <w:rPr>
          <w:rFonts w:hint="eastAsia" w:asciiTheme="minorEastAsia" w:hAnsiTheme="minorEastAsia" w:eastAsiaTheme="minorEastAsia"/>
          <w:color w:val="auto"/>
          <w:sz w:val="112"/>
          <w:szCs w:val="112"/>
          <w:highlight w:val="none"/>
        </w:rPr>
        <w:t>竞争性谈判文件</w:t>
      </w:r>
    </w:p>
    <w:p w14:paraId="46847459">
      <w:pPr>
        <w:spacing w:line="360" w:lineRule="auto"/>
        <w:rPr>
          <w:rFonts w:asciiTheme="minorEastAsia" w:hAnsiTheme="minorEastAsia" w:eastAsiaTheme="minorEastAsia"/>
          <w:b/>
          <w:color w:val="auto"/>
          <w:sz w:val="32"/>
          <w:szCs w:val="32"/>
          <w:highlight w:val="none"/>
        </w:rPr>
      </w:pPr>
    </w:p>
    <w:p w14:paraId="39858636">
      <w:pPr>
        <w:spacing w:line="360" w:lineRule="auto"/>
        <w:jc w:val="center"/>
        <w:rPr>
          <w:rFonts w:asciiTheme="minorEastAsia" w:hAnsiTheme="minorEastAsia" w:eastAsiaTheme="minorEastAsia"/>
          <w:b/>
          <w:color w:val="auto"/>
          <w:sz w:val="32"/>
          <w:szCs w:val="32"/>
          <w:highlight w:val="none"/>
        </w:rPr>
      </w:pPr>
    </w:p>
    <w:p w14:paraId="6D0D4945">
      <w:pPr>
        <w:pStyle w:val="17"/>
        <w:snapToGrid w:val="0"/>
        <w:spacing w:before="50" w:after="120" w:line="360" w:lineRule="auto"/>
        <w:ind w:firstLine="1506" w:firstLineChars="500"/>
        <w:rPr>
          <w:rFonts w:hint="eastAsia" w:asciiTheme="minorEastAsia" w:hAnsiTheme="minorEastAsia" w:eastAsiaTheme="minorEastAsia"/>
          <w:b/>
          <w:bCs/>
          <w:color w:val="auto"/>
          <w:w w:val="95"/>
          <w:sz w:val="30"/>
          <w:szCs w:val="30"/>
          <w:highlight w:val="none"/>
          <w:lang w:eastAsia="zh-CN"/>
        </w:rPr>
      </w:pPr>
      <w:r>
        <w:rPr>
          <w:rFonts w:hint="eastAsia" w:asciiTheme="minorEastAsia" w:hAnsiTheme="minorEastAsia" w:eastAsiaTheme="minorEastAsia"/>
          <w:b/>
          <w:bCs/>
          <w:color w:val="auto"/>
          <w:sz w:val="30"/>
          <w:szCs w:val="30"/>
          <w:highlight w:val="none"/>
        </w:rPr>
        <w:t>项目</w:t>
      </w:r>
      <w:r>
        <w:rPr>
          <w:rFonts w:hint="eastAsia" w:cs="Courier New" w:asciiTheme="minorEastAsia" w:hAnsiTheme="minorEastAsia" w:eastAsiaTheme="minorEastAsia"/>
          <w:b/>
          <w:bCs/>
          <w:color w:val="auto"/>
          <w:w w:val="95"/>
          <w:sz w:val="30"/>
          <w:szCs w:val="30"/>
          <w:highlight w:val="none"/>
        </w:rPr>
        <w:t>名称</w:t>
      </w:r>
      <w:r>
        <w:rPr>
          <w:rFonts w:hint="eastAsia" w:asciiTheme="minorEastAsia" w:hAnsiTheme="minorEastAsia" w:eastAsiaTheme="minorEastAsia"/>
          <w:b/>
          <w:bCs/>
          <w:color w:val="auto"/>
          <w:sz w:val="30"/>
          <w:szCs w:val="30"/>
          <w:highlight w:val="none"/>
        </w:rPr>
        <w:t>：</w:t>
      </w:r>
      <w:r>
        <w:rPr>
          <w:rFonts w:hint="eastAsia" w:asciiTheme="minorEastAsia" w:hAnsiTheme="minorEastAsia" w:eastAsiaTheme="minorEastAsia"/>
          <w:b/>
          <w:bCs/>
          <w:color w:val="auto"/>
          <w:w w:val="95"/>
          <w:sz w:val="30"/>
          <w:szCs w:val="30"/>
          <w:highlight w:val="none"/>
          <w:lang w:eastAsia="zh-CN"/>
        </w:rPr>
        <w:t>钦州幼儿师范高等专科学校2026年消防维修改造</w:t>
      </w:r>
    </w:p>
    <w:p w14:paraId="6D749AD7">
      <w:pPr>
        <w:pStyle w:val="17"/>
        <w:snapToGrid w:val="0"/>
        <w:spacing w:before="50" w:after="120" w:line="360" w:lineRule="auto"/>
        <w:ind w:firstLine="1706" w:firstLineChars="596"/>
        <w:rPr>
          <w:rFonts w:hint="eastAsia" w:cs="Courier New" w:asciiTheme="minorEastAsia" w:hAnsiTheme="minorEastAsia" w:eastAsiaTheme="minorEastAsia"/>
          <w:b/>
          <w:bCs/>
          <w:color w:val="auto"/>
          <w:w w:val="95"/>
          <w:sz w:val="30"/>
          <w:szCs w:val="30"/>
          <w:highlight w:val="none"/>
        </w:rPr>
      </w:pPr>
    </w:p>
    <w:p w14:paraId="2C64DB3B">
      <w:pPr>
        <w:pStyle w:val="17"/>
        <w:snapToGrid w:val="0"/>
        <w:spacing w:before="50" w:after="120" w:line="360" w:lineRule="auto"/>
        <w:ind w:firstLine="1706" w:firstLineChars="596"/>
        <w:rPr>
          <w:rFonts w:hint="eastAsia" w:asciiTheme="minorEastAsia" w:hAnsiTheme="minorEastAsia" w:eastAsiaTheme="minorEastAsia"/>
          <w:b/>
          <w:bCs/>
          <w:color w:val="auto"/>
          <w:w w:val="95"/>
          <w:sz w:val="30"/>
          <w:szCs w:val="30"/>
          <w:highlight w:val="none"/>
          <w:lang w:val="en-US" w:eastAsia="zh-CN"/>
        </w:rPr>
      </w:pPr>
      <w:r>
        <w:rPr>
          <w:rFonts w:hint="eastAsia" w:asciiTheme="minorEastAsia" w:hAnsiTheme="minorEastAsia" w:eastAsiaTheme="minorEastAsia"/>
          <w:b/>
          <w:bCs/>
          <w:color w:val="auto"/>
          <w:w w:val="95"/>
          <w:sz w:val="30"/>
          <w:szCs w:val="30"/>
          <w:highlight w:val="none"/>
          <w:lang w:eastAsia="zh-CN"/>
        </w:rPr>
        <w:t>项目编号：QZZC2026-J1-990208-GXXZ</w:t>
      </w:r>
    </w:p>
    <w:p w14:paraId="071221AE">
      <w:pPr>
        <w:pStyle w:val="17"/>
        <w:snapToGrid w:val="0"/>
        <w:spacing w:before="50" w:after="120" w:line="360" w:lineRule="auto"/>
        <w:ind w:firstLine="1706" w:firstLineChars="596"/>
        <w:rPr>
          <w:rFonts w:hint="eastAsia" w:asciiTheme="minorEastAsia" w:hAnsiTheme="minorEastAsia" w:eastAsiaTheme="minorEastAsia"/>
          <w:b/>
          <w:bCs/>
          <w:color w:val="auto"/>
          <w:w w:val="95"/>
          <w:sz w:val="30"/>
          <w:szCs w:val="30"/>
          <w:highlight w:val="none"/>
          <w:lang w:val="en-US" w:eastAsia="zh-CN"/>
        </w:rPr>
      </w:pPr>
    </w:p>
    <w:p w14:paraId="7387CDFA">
      <w:pPr>
        <w:pStyle w:val="17"/>
        <w:snapToGrid w:val="0"/>
        <w:spacing w:before="50" w:after="120" w:line="360" w:lineRule="auto"/>
        <w:ind w:firstLine="1706" w:firstLineChars="596"/>
        <w:rPr>
          <w:rFonts w:hint="eastAsia" w:asciiTheme="minorEastAsia" w:hAnsiTheme="minorEastAsia" w:eastAsiaTheme="minorEastAsia"/>
          <w:b/>
          <w:bCs/>
          <w:color w:val="auto"/>
          <w:w w:val="95"/>
          <w:sz w:val="30"/>
          <w:szCs w:val="30"/>
          <w:highlight w:val="none"/>
          <w:lang w:eastAsia="zh-CN"/>
        </w:rPr>
      </w:pPr>
      <w:r>
        <w:rPr>
          <w:rFonts w:hint="eastAsia" w:asciiTheme="minorEastAsia" w:hAnsiTheme="minorEastAsia" w:eastAsiaTheme="minorEastAsia"/>
          <w:b/>
          <w:bCs/>
          <w:color w:val="auto"/>
          <w:w w:val="95"/>
          <w:sz w:val="30"/>
          <w:szCs w:val="30"/>
          <w:highlight w:val="none"/>
        </w:rPr>
        <w:t>采 购 人：</w:t>
      </w:r>
      <w:r>
        <w:rPr>
          <w:rFonts w:hint="eastAsia" w:asciiTheme="minorEastAsia" w:hAnsiTheme="minorEastAsia" w:eastAsiaTheme="minorEastAsia"/>
          <w:b/>
          <w:bCs/>
          <w:color w:val="auto"/>
          <w:w w:val="95"/>
          <w:sz w:val="30"/>
          <w:szCs w:val="30"/>
          <w:highlight w:val="none"/>
          <w:lang w:eastAsia="zh-CN"/>
        </w:rPr>
        <w:t>钦州幼儿师范高等专科学校</w:t>
      </w:r>
    </w:p>
    <w:p w14:paraId="12C28BA8">
      <w:pPr>
        <w:pStyle w:val="17"/>
        <w:snapToGrid w:val="0"/>
        <w:spacing w:before="50" w:after="120" w:line="360" w:lineRule="auto"/>
        <w:ind w:firstLine="1706" w:firstLineChars="596"/>
        <w:rPr>
          <w:rFonts w:hint="eastAsia" w:asciiTheme="minorEastAsia" w:hAnsiTheme="minorEastAsia" w:eastAsiaTheme="minorEastAsia"/>
          <w:b/>
          <w:bCs/>
          <w:color w:val="auto"/>
          <w:w w:val="95"/>
          <w:sz w:val="30"/>
          <w:szCs w:val="30"/>
          <w:highlight w:val="none"/>
        </w:rPr>
      </w:pPr>
    </w:p>
    <w:p w14:paraId="223F720A">
      <w:pPr>
        <w:pStyle w:val="17"/>
        <w:snapToGrid w:val="0"/>
        <w:spacing w:before="50" w:after="120" w:line="360" w:lineRule="auto"/>
        <w:ind w:firstLine="1706" w:firstLineChars="596"/>
        <w:rPr>
          <w:rFonts w:hint="eastAsia" w:asciiTheme="minorEastAsia" w:hAnsiTheme="minorEastAsia" w:eastAsiaTheme="minorEastAsia"/>
          <w:b/>
          <w:bCs/>
          <w:color w:val="auto"/>
          <w:w w:val="95"/>
          <w:sz w:val="30"/>
          <w:szCs w:val="30"/>
          <w:highlight w:val="none"/>
          <w:lang w:eastAsia="zh-CN"/>
        </w:rPr>
      </w:pPr>
      <w:r>
        <w:rPr>
          <w:rFonts w:hint="eastAsia" w:asciiTheme="minorEastAsia" w:hAnsiTheme="minorEastAsia" w:eastAsiaTheme="minorEastAsia"/>
          <w:b/>
          <w:bCs/>
          <w:color w:val="auto"/>
          <w:w w:val="95"/>
          <w:sz w:val="30"/>
          <w:szCs w:val="30"/>
          <w:highlight w:val="none"/>
        </w:rPr>
        <w:t>采购代理机构：</w:t>
      </w:r>
      <w:r>
        <w:rPr>
          <w:rFonts w:hint="eastAsia" w:asciiTheme="minorEastAsia" w:hAnsiTheme="minorEastAsia" w:eastAsiaTheme="minorEastAsia"/>
          <w:b/>
          <w:bCs/>
          <w:color w:val="auto"/>
          <w:w w:val="95"/>
          <w:sz w:val="30"/>
          <w:szCs w:val="30"/>
          <w:highlight w:val="none"/>
          <w:lang w:eastAsia="zh-CN"/>
        </w:rPr>
        <w:t>广西翔正项目管理有限公司</w:t>
      </w:r>
    </w:p>
    <w:p w14:paraId="2A66922C">
      <w:pPr>
        <w:pStyle w:val="17"/>
        <w:snapToGrid w:val="0"/>
        <w:spacing w:before="50" w:after="120" w:line="360" w:lineRule="auto"/>
        <w:ind w:firstLine="841" w:firstLineChars="294"/>
        <w:rPr>
          <w:rFonts w:asciiTheme="minorEastAsia" w:hAnsiTheme="minorEastAsia" w:eastAsiaTheme="minorEastAsia"/>
          <w:b/>
          <w:bCs/>
          <w:color w:val="auto"/>
          <w:w w:val="95"/>
          <w:sz w:val="30"/>
          <w:szCs w:val="30"/>
          <w:highlight w:val="none"/>
        </w:rPr>
      </w:pPr>
      <w:r>
        <w:rPr>
          <w:rFonts w:hint="eastAsia" w:asciiTheme="minorEastAsia" w:hAnsiTheme="minorEastAsia" w:eastAsiaTheme="minorEastAsia"/>
          <w:b/>
          <w:bCs/>
          <w:color w:val="auto"/>
          <w:w w:val="95"/>
          <w:sz w:val="30"/>
          <w:szCs w:val="30"/>
          <w:highlight w:val="none"/>
        </w:rPr>
        <w:t xml:space="preserve">                   </w:t>
      </w:r>
    </w:p>
    <w:p w14:paraId="798308D1">
      <w:pPr>
        <w:pStyle w:val="17"/>
        <w:snapToGrid w:val="0"/>
        <w:spacing w:before="50" w:after="120" w:line="360" w:lineRule="auto"/>
        <w:ind w:firstLine="2976" w:firstLineChars="1040"/>
        <w:rPr>
          <w:rFonts w:hint="eastAsia" w:asciiTheme="minorEastAsia" w:hAnsiTheme="minorEastAsia" w:eastAsiaTheme="minorEastAsia"/>
          <w:b/>
          <w:bCs/>
          <w:color w:val="auto"/>
          <w:w w:val="95"/>
          <w:sz w:val="30"/>
          <w:szCs w:val="30"/>
          <w:highlight w:val="none"/>
        </w:rPr>
      </w:pPr>
      <w:r>
        <w:rPr>
          <w:rFonts w:hint="eastAsia" w:asciiTheme="minorEastAsia" w:hAnsiTheme="minorEastAsia" w:eastAsiaTheme="minorEastAsia"/>
          <w:b/>
          <w:bCs/>
          <w:color w:val="auto"/>
          <w:w w:val="95"/>
          <w:sz w:val="30"/>
          <w:szCs w:val="30"/>
          <w:highlight w:val="none"/>
        </w:rPr>
        <w:t>202</w:t>
      </w:r>
      <w:r>
        <w:rPr>
          <w:rFonts w:hint="eastAsia" w:asciiTheme="minorEastAsia" w:hAnsiTheme="minorEastAsia" w:eastAsiaTheme="minorEastAsia"/>
          <w:b/>
          <w:bCs/>
          <w:color w:val="auto"/>
          <w:w w:val="95"/>
          <w:sz w:val="30"/>
          <w:szCs w:val="30"/>
          <w:highlight w:val="none"/>
          <w:lang w:val="en-US" w:eastAsia="zh-CN"/>
        </w:rPr>
        <w:t>6</w:t>
      </w:r>
      <w:r>
        <w:rPr>
          <w:rFonts w:hint="eastAsia" w:asciiTheme="minorEastAsia" w:hAnsiTheme="minorEastAsia" w:eastAsiaTheme="minorEastAsia"/>
          <w:b/>
          <w:bCs/>
          <w:color w:val="auto"/>
          <w:w w:val="95"/>
          <w:sz w:val="30"/>
          <w:szCs w:val="30"/>
          <w:highlight w:val="none"/>
        </w:rPr>
        <w:t>年</w:t>
      </w:r>
      <w:r>
        <w:rPr>
          <w:rFonts w:hint="eastAsia" w:asciiTheme="minorEastAsia" w:hAnsiTheme="minorEastAsia" w:eastAsiaTheme="minorEastAsia"/>
          <w:b/>
          <w:bCs/>
          <w:color w:val="auto"/>
          <w:w w:val="95"/>
          <w:sz w:val="30"/>
          <w:szCs w:val="30"/>
          <w:highlight w:val="none"/>
          <w:lang w:val="en-US" w:eastAsia="zh-CN"/>
        </w:rPr>
        <w:t>07</w:t>
      </w:r>
      <w:r>
        <w:rPr>
          <w:rFonts w:hint="eastAsia" w:asciiTheme="minorEastAsia" w:hAnsiTheme="minorEastAsia" w:eastAsiaTheme="minorEastAsia"/>
          <w:b/>
          <w:bCs/>
          <w:color w:val="auto"/>
          <w:w w:val="95"/>
          <w:sz w:val="30"/>
          <w:szCs w:val="30"/>
          <w:highlight w:val="none"/>
        </w:rPr>
        <w:t>月</w:t>
      </w:r>
      <w:r>
        <w:rPr>
          <w:rFonts w:hint="eastAsia" w:asciiTheme="minorEastAsia" w:hAnsiTheme="minorEastAsia" w:eastAsiaTheme="minorEastAsia"/>
          <w:b/>
          <w:bCs/>
          <w:color w:val="auto"/>
          <w:w w:val="95"/>
          <w:sz w:val="30"/>
          <w:szCs w:val="30"/>
          <w:highlight w:val="none"/>
          <w:lang w:val="en-US" w:eastAsia="zh-CN"/>
        </w:rPr>
        <w:t>16</w:t>
      </w:r>
      <w:r>
        <w:rPr>
          <w:rFonts w:hint="eastAsia" w:asciiTheme="minorEastAsia" w:hAnsiTheme="minorEastAsia" w:eastAsiaTheme="minorEastAsia"/>
          <w:b/>
          <w:bCs/>
          <w:color w:val="auto"/>
          <w:w w:val="95"/>
          <w:sz w:val="30"/>
          <w:szCs w:val="30"/>
          <w:highlight w:val="none"/>
        </w:rPr>
        <w:t>日</w:t>
      </w:r>
    </w:p>
    <w:p w14:paraId="0380779A">
      <w:pPr>
        <w:pStyle w:val="17"/>
        <w:snapToGrid w:val="0"/>
        <w:spacing w:before="50" w:after="120" w:line="360" w:lineRule="auto"/>
        <w:ind w:firstLine="2976" w:firstLineChars="1040"/>
        <w:rPr>
          <w:rFonts w:hint="eastAsia" w:asciiTheme="minorEastAsia" w:hAnsiTheme="minorEastAsia" w:eastAsiaTheme="minorEastAsia"/>
          <w:b/>
          <w:bCs/>
          <w:color w:val="auto"/>
          <w:w w:val="95"/>
          <w:sz w:val="30"/>
          <w:szCs w:val="30"/>
          <w:highlight w:val="none"/>
        </w:rPr>
      </w:pPr>
    </w:p>
    <w:sdt>
      <w:sdtPr>
        <w:rPr>
          <w:rFonts w:ascii="Times New Roman" w:hAnsi="Times New Roman" w:eastAsia="宋体"/>
          <w:color w:val="auto"/>
          <w:kern w:val="2"/>
          <w:sz w:val="21"/>
          <w:szCs w:val="24"/>
          <w:highlight w:val="none"/>
          <w:lang w:val="zh-CN"/>
        </w:rPr>
        <w:id w:val="-698001754"/>
        <w:docPartObj>
          <w:docPartGallery w:val="Table of Contents"/>
          <w:docPartUnique/>
        </w:docPartObj>
      </w:sdtPr>
      <w:sdtEndPr>
        <w:rPr>
          <w:rFonts w:asciiTheme="minorEastAsia" w:hAnsiTheme="minorEastAsia" w:eastAsiaTheme="minorEastAsia"/>
          <w:b/>
          <w:bCs/>
          <w:color w:val="auto"/>
          <w:kern w:val="2"/>
          <w:sz w:val="24"/>
          <w:szCs w:val="24"/>
          <w:highlight w:val="none"/>
          <w:lang w:val="zh-CN"/>
        </w:rPr>
      </w:sdtEndPr>
      <w:sdtContent>
        <w:p w14:paraId="6327D38E">
          <w:pPr>
            <w:pStyle w:val="67"/>
            <w:jc w:val="center"/>
            <w:rPr>
              <w:rFonts w:asciiTheme="minorEastAsia" w:hAnsiTheme="minorEastAsia" w:eastAsiaTheme="minorEastAsia"/>
              <w:b/>
              <w:color w:val="auto"/>
              <w:sz w:val="44"/>
              <w:szCs w:val="44"/>
              <w:highlight w:val="none"/>
            </w:rPr>
          </w:pPr>
          <w:r>
            <w:rPr>
              <w:rFonts w:asciiTheme="minorEastAsia" w:hAnsiTheme="minorEastAsia" w:eastAsiaTheme="minorEastAsia"/>
              <w:b/>
              <w:color w:val="auto"/>
              <w:sz w:val="44"/>
              <w:szCs w:val="44"/>
              <w:highlight w:val="none"/>
              <w:lang w:val="zh-CN"/>
            </w:rPr>
            <w:t>目录</w:t>
          </w:r>
        </w:p>
        <w:p w14:paraId="7363C2A0">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color w:val="auto"/>
              <w:highlight w:val="none"/>
            </w:rPr>
            <w:instrText xml:space="preserve"> HYPERLINK \l "_Toc94015738" </w:instrText>
          </w:r>
          <w:r>
            <w:rPr>
              <w:color w:val="auto"/>
              <w:highlight w:val="none"/>
            </w:rPr>
            <w:fldChar w:fldCharType="separate"/>
          </w:r>
          <w:r>
            <w:rPr>
              <w:rStyle w:val="41"/>
              <w:rFonts w:hint="eastAsia"/>
              <w:color w:val="auto"/>
              <w:highlight w:val="none"/>
            </w:rPr>
            <w:t>第一章</w:t>
          </w:r>
          <w:r>
            <w:rPr>
              <w:rStyle w:val="41"/>
              <w:color w:val="auto"/>
              <w:highlight w:val="none"/>
            </w:rPr>
            <w:t xml:space="preserve"> </w:t>
          </w:r>
          <w:r>
            <w:rPr>
              <w:rStyle w:val="41"/>
              <w:rFonts w:hint="eastAsia"/>
              <w:color w:val="auto"/>
              <w:highlight w:val="none"/>
            </w:rPr>
            <w:t>竞争性谈判公告</w:t>
          </w:r>
          <w:r>
            <w:rPr>
              <w:color w:val="auto"/>
              <w:highlight w:val="none"/>
            </w:rPr>
            <w:tab/>
          </w:r>
          <w:r>
            <w:rPr>
              <w:color w:val="auto"/>
              <w:highlight w:val="none"/>
            </w:rPr>
            <w:fldChar w:fldCharType="begin"/>
          </w:r>
          <w:r>
            <w:rPr>
              <w:color w:val="auto"/>
              <w:highlight w:val="none"/>
            </w:rPr>
            <w:instrText xml:space="preserve"> PAGEREF _Toc94015738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3E46D3A0">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"_Toc94015739" </w:instrText>
          </w:r>
          <w:r>
            <w:rPr>
              <w:color w:val="auto"/>
              <w:highlight w:val="none"/>
            </w:rPr>
            <w:fldChar w:fldCharType="separate"/>
          </w:r>
          <w:r>
            <w:rPr>
              <w:rStyle w:val="41"/>
              <w:rFonts w:hint="eastAsia"/>
              <w:color w:val="auto"/>
              <w:highlight w:val="none"/>
            </w:rPr>
            <w:t>第二章</w:t>
          </w:r>
          <w:r>
            <w:rPr>
              <w:rStyle w:val="41"/>
              <w:color w:val="auto"/>
              <w:highlight w:val="none"/>
            </w:rPr>
            <w:t xml:space="preserve"> </w:t>
          </w:r>
          <w:r>
            <w:rPr>
              <w:rStyle w:val="41"/>
              <w:rFonts w:hint="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_Toc94015739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28182CD1">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"_Toc94015740" </w:instrText>
          </w:r>
          <w:r>
            <w:rPr>
              <w:color w:val="auto"/>
              <w:highlight w:val="none"/>
            </w:rPr>
            <w:fldChar w:fldCharType="separate"/>
          </w:r>
          <w:r>
            <w:rPr>
              <w:rStyle w:val="41"/>
              <w:rFonts w:hint="eastAsia"/>
              <w:color w:val="auto"/>
              <w:highlight w:val="none"/>
            </w:rPr>
            <w:t>第三章</w:t>
          </w:r>
          <w:r>
            <w:rPr>
              <w:rStyle w:val="41"/>
              <w:color w:val="auto"/>
              <w:highlight w:val="none"/>
            </w:rPr>
            <w:t xml:space="preserve"> </w:t>
          </w:r>
          <w:r>
            <w:rPr>
              <w:rStyle w:val="41"/>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_Toc94015740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D21BEF8">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"_Toc94015741" </w:instrText>
          </w:r>
          <w:r>
            <w:rPr>
              <w:color w:val="auto"/>
              <w:highlight w:val="none"/>
            </w:rPr>
            <w:fldChar w:fldCharType="separate"/>
          </w:r>
          <w:r>
            <w:rPr>
              <w:rStyle w:val="41"/>
              <w:rFonts w:hint="eastAsia"/>
              <w:color w:val="auto"/>
              <w:highlight w:val="none"/>
            </w:rPr>
            <w:t>第一节</w:t>
          </w:r>
          <w:r>
            <w:rPr>
              <w:rStyle w:val="41"/>
              <w:color w:val="auto"/>
              <w:highlight w:val="none"/>
            </w:rPr>
            <w:t xml:space="preserve"> </w:t>
          </w:r>
          <w:r>
            <w:rPr>
              <w:rStyle w:val="41"/>
              <w:rFonts w:hint="eastAsia"/>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_Toc94015741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1A06C7A7">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"_Toc94015742" </w:instrText>
          </w:r>
          <w:r>
            <w:rPr>
              <w:color w:val="auto"/>
              <w:highlight w:val="none"/>
            </w:rPr>
            <w:fldChar w:fldCharType="separate"/>
          </w:r>
          <w:r>
            <w:rPr>
              <w:rStyle w:val="41"/>
              <w:rFonts w:hint="eastAsia" w:asciiTheme="minorEastAsia" w:hAnsiTheme="minorEastAsia"/>
              <w:color w:val="auto"/>
              <w:highlight w:val="none"/>
            </w:rPr>
            <w:t>第二节、供应商须知正文</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8</w:t>
          </w:r>
        </w:p>
        <w:p w14:paraId="37B30F4C">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"_Toc94015743" </w:instrText>
          </w:r>
          <w:r>
            <w:rPr>
              <w:color w:val="auto"/>
              <w:highlight w:val="none"/>
            </w:rPr>
            <w:fldChar w:fldCharType="separate"/>
          </w:r>
          <w:r>
            <w:rPr>
              <w:rStyle w:val="41"/>
              <w:rFonts w:hint="eastAsia" w:asciiTheme="minorEastAsia" w:hAnsiTheme="minorEastAsia"/>
              <w:color w:val="auto"/>
              <w:highlight w:val="none"/>
            </w:rPr>
            <w:t>一、总则</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8</w:t>
          </w:r>
        </w:p>
        <w:p w14:paraId="5CEC213D">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"_Toc94015744" </w:instrText>
          </w:r>
          <w:r>
            <w:rPr>
              <w:color w:val="auto"/>
              <w:highlight w:val="none"/>
            </w:rPr>
            <w:fldChar w:fldCharType="separate"/>
          </w:r>
          <w:r>
            <w:rPr>
              <w:rStyle w:val="41"/>
              <w:rFonts w:hint="eastAsia" w:asciiTheme="minorEastAsia" w:hAnsiTheme="minorEastAsia"/>
              <w:color w:val="auto"/>
              <w:highlight w:val="none"/>
            </w:rPr>
            <w:t>二、谈判文件</w:t>
          </w:r>
          <w:r>
            <w:rPr>
              <w:color w:val="auto"/>
              <w:highlight w:val="none"/>
            </w:rPr>
            <w:tab/>
          </w:r>
          <w:r>
            <w:rPr>
              <w:color w:val="auto"/>
              <w:highlight w:val="none"/>
            </w:rPr>
            <w:fldChar w:fldCharType="begin"/>
          </w:r>
          <w:r>
            <w:rPr>
              <w:color w:val="auto"/>
              <w:highlight w:val="none"/>
            </w:rPr>
            <w:instrText xml:space="preserve"> PAGEREF _Toc94015744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0D7C64D3">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"_Toc94015745" </w:instrText>
          </w:r>
          <w:r>
            <w:rPr>
              <w:color w:val="auto"/>
              <w:highlight w:val="none"/>
            </w:rPr>
            <w:fldChar w:fldCharType="separate"/>
          </w:r>
          <w:r>
            <w:rPr>
              <w:rStyle w:val="41"/>
              <w:rFonts w:hint="eastAsia" w:asciiTheme="minorEastAsia" w:hAnsiTheme="minorEastAsia"/>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_Toc94015745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59C1DE04">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"_Toc94015746" </w:instrText>
          </w:r>
          <w:r>
            <w:rPr>
              <w:color w:val="auto"/>
              <w:highlight w:val="none"/>
            </w:rPr>
            <w:fldChar w:fldCharType="separate"/>
          </w:r>
          <w:r>
            <w:rPr>
              <w:rStyle w:val="41"/>
              <w:rFonts w:hint="eastAsia" w:asciiTheme="minorEastAsia" w:hAnsiTheme="minorEastAsia"/>
              <w:color w:val="auto"/>
              <w:highlight w:val="none"/>
            </w:rPr>
            <w:t>四、评审及谈判</w:t>
          </w:r>
          <w:r>
            <w:rPr>
              <w:color w:val="auto"/>
              <w:highlight w:val="none"/>
            </w:rPr>
            <w:tab/>
          </w:r>
          <w:r>
            <w:rPr>
              <w:color w:val="auto"/>
              <w:highlight w:val="none"/>
            </w:rPr>
            <w:fldChar w:fldCharType="begin"/>
          </w:r>
          <w:r>
            <w:rPr>
              <w:color w:val="auto"/>
              <w:highlight w:val="none"/>
            </w:rPr>
            <w:instrText xml:space="preserve"> PAGEREF _Toc94015746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25E12894">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"_Toc94015747" </w:instrText>
          </w:r>
          <w:r>
            <w:rPr>
              <w:color w:val="auto"/>
              <w:highlight w:val="none"/>
            </w:rPr>
            <w:fldChar w:fldCharType="separate"/>
          </w:r>
          <w:r>
            <w:rPr>
              <w:rStyle w:val="41"/>
              <w:rFonts w:hint="eastAsia" w:asciiTheme="minorEastAsia" w:hAnsiTheme="minorEastAsia"/>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_Toc94015747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8C77804">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"_Toc94015748" </w:instrText>
          </w:r>
          <w:r>
            <w:rPr>
              <w:color w:val="auto"/>
              <w:highlight w:val="none"/>
            </w:rPr>
            <w:fldChar w:fldCharType="separate"/>
          </w:r>
          <w:r>
            <w:rPr>
              <w:rStyle w:val="41"/>
              <w:rFonts w:hint="eastAsia" w:asciiTheme="minorEastAsia" w:hAnsiTheme="minorEastAsia"/>
              <w:color w:val="auto"/>
              <w:highlight w:val="none"/>
            </w:rPr>
            <w:t>六、验收</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8</w:t>
          </w:r>
        </w:p>
        <w:p w14:paraId="39D5EDD4">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"_Toc94015749" </w:instrText>
          </w:r>
          <w:r>
            <w:rPr>
              <w:color w:val="auto"/>
              <w:highlight w:val="none"/>
            </w:rPr>
            <w:fldChar w:fldCharType="separate"/>
          </w:r>
          <w:r>
            <w:rPr>
              <w:rStyle w:val="41"/>
              <w:rFonts w:hint="eastAsia" w:asciiTheme="minorEastAsia" w:hAnsiTheme="minorEastAsia"/>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_Toc94015749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74EDCF88">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"_Toc94015750" </w:instrText>
          </w:r>
          <w:r>
            <w:rPr>
              <w:color w:val="auto"/>
              <w:highlight w:val="none"/>
            </w:rPr>
            <w:fldChar w:fldCharType="separate"/>
          </w:r>
          <w:r>
            <w:rPr>
              <w:rStyle w:val="41"/>
              <w:rFonts w:hint="eastAsia"/>
              <w:color w:val="auto"/>
              <w:highlight w:val="none"/>
            </w:rPr>
            <w:t>第四章</w:t>
          </w:r>
          <w:r>
            <w:rPr>
              <w:rStyle w:val="41"/>
              <w:color w:val="auto"/>
              <w:highlight w:val="none"/>
            </w:rPr>
            <w:t xml:space="preserve">  </w:t>
          </w:r>
          <w:r>
            <w:rPr>
              <w:rStyle w:val="41"/>
              <w:rFonts w:hint="eastAsia"/>
              <w:color w:val="auto"/>
              <w:highlight w:val="none"/>
            </w:rPr>
            <w:t>评审程序、评审方法和成交标准</w:t>
          </w:r>
          <w:r>
            <w:rPr>
              <w:color w:val="auto"/>
              <w:highlight w:val="none"/>
            </w:rPr>
            <w:tab/>
          </w:r>
          <w:r>
            <w:rPr>
              <w:color w:val="auto"/>
              <w:highlight w:val="none"/>
            </w:rPr>
            <w:fldChar w:fldCharType="begin"/>
          </w:r>
          <w:r>
            <w:rPr>
              <w:color w:val="auto"/>
              <w:highlight w:val="none"/>
            </w:rPr>
            <w:instrText xml:space="preserve"> PAGEREF _Toc94015750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A63A624">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"_Toc94015751" </w:instrText>
          </w:r>
          <w:r>
            <w:rPr>
              <w:color w:val="auto"/>
              <w:highlight w:val="none"/>
            </w:rPr>
            <w:fldChar w:fldCharType="separate"/>
          </w:r>
          <w:r>
            <w:rPr>
              <w:rStyle w:val="41"/>
              <w:rFonts w:hint="eastAsia" w:asciiTheme="minorEastAsia" w:hAnsiTheme="minorEastAsia"/>
              <w:color w:val="auto"/>
              <w:highlight w:val="none"/>
            </w:rPr>
            <w:t>第一节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评审程序和评审方法</w:t>
          </w:r>
          <w:r>
            <w:rPr>
              <w:color w:val="auto"/>
              <w:highlight w:val="none"/>
            </w:rPr>
            <w:tab/>
          </w:r>
          <w:r>
            <w:rPr>
              <w:color w:val="auto"/>
              <w:highlight w:val="none"/>
            </w:rPr>
            <w:fldChar w:fldCharType="begin"/>
          </w:r>
          <w:r>
            <w:rPr>
              <w:color w:val="auto"/>
              <w:highlight w:val="none"/>
            </w:rPr>
            <w:instrText xml:space="preserve"> PAGEREF _Toc94015751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50F5550">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"_Toc94015752" </w:instrText>
          </w:r>
          <w:r>
            <w:rPr>
              <w:color w:val="auto"/>
              <w:highlight w:val="none"/>
            </w:rPr>
            <w:fldChar w:fldCharType="separate"/>
          </w:r>
          <w:r>
            <w:rPr>
              <w:rStyle w:val="41"/>
              <w:rFonts w:hint="eastAsia" w:asciiTheme="minorEastAsia" w:hAnsiTheme="minorEastAsia"/>
              <w:color w:val="auto"/>
              <w:highlight w:val="none"/>
            </w:rPr>
            <w:t>第二节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评审原则</w:t>
          </w:r>
          <w:r>
            <w:rPr>
              <w:color w:val="auto"/>
              <w:highlight w:val="none"/>
            </w:rPr>
            <w:tab/>
          </w:r>
          <w:r>
            <w:rPr>
              <w:color w:val="auto"/>
              <w:highlight w:val="none"/>
            </w:rPr>
            <w:fldChar w:fldCharType="begin"/>
          </w:r>
          <w:r>
            <w:rPr>
              <w:color w:val="auto"/>
              <w:highlight w:val="none"/>
            </w:rPr>
            <w:instrText xml:space="preserve"> PAGEREF _Toc94015752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68FBC80">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"_Toc94015753" </w:instrText>
          </w:r>
          <w:r>
            <w:rPr>
              <w:color w:val="auto"/>
              <w:highlight w:val="none"/>
            </w:rPr>
            <w:fldChar w:fldCharType="separate"/>
          </w:r>
          <w:r>
            <w:rPr>
              <w:rStyle w:val="41"/>
              <w:rFonts w:hint="eastAsia" w:asciiTheme="minorEastAsia" w:hAnsiTheme="minorEastAsia"/>
              <w:color w:val="auto"/>
              <w:highlight w:val="none"/>
            </w:rPr>
            <w:t>第三节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评标报告</w:t>
          </w:r>
          <w:r>
            <w:rPr>
              <w:color w:val="auto"/>
              <w:highlight w:val="none"/>
            </w:rPr>
            <w:tab/>
          </w:r>
          <w:r>
            <w:rPr>
              <w:color w:val="auto"/>
              <w:highlight w:val="none"/>
            </w:rPr>
            <w:fldChar w:fldCharType="begin"/>
          </w:r>
          <w:r>
            <w:rPr>
              <w:color w:val="auto"/>
              <w:highlight w:val="none"/>
            </w:rPr>
            <w:instrText xml:space="preserve"> PAGEREF _Toc94015753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4C5BDB47">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"_Toc94015754" </w:instrText>
          </w:r>
          <w:r>
            <w:rPr>
              <w:color w:val="auto"/>
              <w:highlight w:val="none"/>
            </w:rPr>
            <w:fldChar w:fldCharType="separate"/>
          </w:r>
          <w:r>
            <w:rPr>
              <w:rStyle w:val="41"/>
              <w:rFonts w:hint="eastAsia" w:asciiTheme="minorEastAsia" w:hAnsiTheme="minorEastAsia"/>
              <w:color w:val="auto"/>
              <w:highlight w:val="none"/>
            </w:rPr>
            <w:t>第四节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评审过程的保密与录像</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6</w:t>
          </w:r>
        </w:p>
        <w:p w14:paraId="024F219C">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"_Toc94015755" </w:instrText>
          </w:r>
          <w:r>
            <w:rPr>
              <w:color w:val="auto"/>
              <w:highlight w:val="none"/>
            </w:rPr>
            <w:fldChar w:fldCharType="separate"/>
          </w:r>
          <w:r>
            <w:rPr>
              <w:rStyle w:val="41"/>
              <w:rFonts w:hint="eastAsia"/>
              <w:color w:val="auto"/>
              <w:highlight w:val="none"/>
            </w:rPr>
            <w:t>第五章</w:t>
          </w:r>
          <w:r>
            <w:rPr>
              <w:rStyle w:val="41"/>
              <w:color w:val="auto"/>
              <w:highlight w:val="none"/>
            </w:rPr>
            <w:t xml:space="preserve"> </w:t>
          </w:r>
          <w:r>
            <w:rPr>
              <w:rStyle w:val="41"/>
              <w:rFonts w:hint="eastAsia"/>
              <w:color w:val="auto"/>
              <w:highlight w:val="none"/>
            </w:rPr>
            <w:t>响应文件格式</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7</w:t>
          </w:r>
        </w:p>
        <w:p w14:paraId="19CC35B1">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"_Toc94015756" </w:instrText>
          </w:r>
          <w:r>
            <w:rPr>
              <w:color w:val="auto"/>
              <w:highlight w:val="none"/>
            </w:rPr>
            <w:fldChar w:fldCharType="separate"/>
          </w:r>
          <w:r>
            <w:rPr>
              <w:rStyle w:val="41"/>
              <w:rFonts w:hint="eastAsia" w:asciiTheme="minorEastAsia" w:hAnsiTheme="minorEastAsia"/>
              <w:color w:val="auto"/>
              <w:highlight w:val="none"/>
            </w:rPr>
            <w:t>第一节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封面格式</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7</w:t>
          </w:r>
        </w:p>
        <w:p w14:paraId="49425103">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"_Toc94015757" </w:instrText>
          </w:r>
          <w:r>
            <w:rPr>
              <w:color w:val="auto"/>
              <w:highlight w:val="none"/>
            </w:rPr>
            <w:fldChar w:fldCharType="separate"/>
          </w:r>
          <w:r>
            <w:rPr>
              <w:rStyle w:val="41"/>
              <w:rFonts w:hint="eastAsia" w:asciiTheme="minorEastAsia" w:hAnsiTheme="minorEastAsia"/>
              <w:bCs/>
              <w:color w:val="auto"/>
              <w:highlight w:val="none"/>
            </w:rPr>
            <w:t>第二节</w:t>
          </w:r>
          <w:r>
            <w:rPr>
              <w:rStyle w:val="41"/>
              <w:rFonts w:asciiTheme="minorEastAsia" w:hAnsiTheme="minorEastAsia"/>
              <w:bCs/>
              <w:color w:val="auto"/>
              <w:highlight w:val="none"/>
            </w:rPr>
            <w:t xml:space="preserve"> </w:t>
          </w:r>
          <w:r>
            <w:rPr>
              <w:rStyle w:val="41"/>
              <w:rFonts w:hint="eastAsia" w:asciiTheme="minorEastAsia" w:hAnsiTheme="minorEastAsia"/>
              <w:bCs/>
              <w:color w:val="auto"/>
              <w:highlight w:val="none"/>
            </w:rPr>
            <w:t>资格证明文件格式</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8</w:t>
          </w:r>
        </w:p>
        <w:p w14:paraId="62C3AE92">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"_Toc94015758" </w:instrText>
          </w:r>
          <w:r>
            <w:rPr>
              <w:color w:val="auto"/>
              <w:highlight w:val="none"/>
            </w:rPr>
            <w:fldChar w:fldCharType="separate"/>
          </w:r>
          <w:r>
            <w:rPr>
              <w:rStyle w:val="41"/>
              <w:rFonts w:hint="eastAsia" w:asciiTheme="minorEastAsia" w:hAnsiTheme="minorEastAsia"/>
              <w:color w:val="auto"/>
              <w:highlight w:val="none"/>
            </w:rPr>
            <w:t>第二节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商务技术文件格式</w:t>
          </w:r>
          <w:r>
            <w:rPr>
              <w:color w:val="auto"/>
              <w:highlight w:val="none"/>
            </w:rPr>
            <w:tab/>
          </w:r>
          <w:r>
            <w:rPr>
              <w:rFonts w:hint="eastAsia"/>
              <w:color w:val="auto"/>
              <w:highlight w:val="none"/>
              <w:lang w:val="en-US" w:eastAsia="zh-CN"/>
            </w:rPr>
            <w:t>5</w:t>
          </w:r>
          <w:r>
            <w:rPr>
              <w:color w:val="auto"/>
              <w:highlight w:val="none"/>
            </w:rPr>
            <w:fldChar w:fldCharType="end"/>
          </w:r>
          <w:r>
            <w:rPr>
              <w:rFonts w:hint="eastAsia"/>
              <w:color w:val="auto"/>
              <w:highlight w:val="none"/>
              <w:lang w:val="en-US" w:eastAsia="zh-CN"/>
            </w:rPr>
            <w:t>7</w:t>
          </w:r>
        </w:p>
        <w:p w14:paraId="38A8443F">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"_Toc94015759" </w:instrText>
          </w:r>
          <w:r>
            <w:rPr>
              <w:color w:val="auto"/>
              <w:highlight w:val="none"/>
            </w:rPr>
            <w:fldChar w:fldCharType="separate"/>
          </w:r>
          <w:r>
            <w:rPr>
              <w:rStyle w:val="41"/>
              <w:rFonts w:hint="eastAsia" w:asciiTheme="minorEastAsia" w:hAnsiTheme="minorEastAsia"/>
              <w:color w:val="auto"/>
              <w:highlight w:val="none"/>
            </w:rPr>
            <w:t>第三节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报价文件格式</w:t>
          </w:r>
          <w:r>
            <w:rPr>
              <w:color w:val="auto"/>
              <w:highlight w:val="none"/>
            </w:rPr>
            <w:tab/>
          </w:r>
          <w:r>
            <w:rPr>
              <w:color w:val="auto"/>
              <w:highlight w:val="none"/>
            </w:rPr>
            <w:fldChar w:fldCharType="begin"/>
          </w:r>
          <w:r>
            <w:rPr>
              <w:color w:val="auto"/>
              <w:highlight w:val="none"/>
            </w:rPr>
            <w:instrText xml:space="preserve"> PAGEREF _Toc94015759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6C96B6AC">
          <w:pPr>
            <w:pStyle w:val="24"/>
            <w:rPr>
              <w:rFonts w:asciiTheme="minorHAnsi" w:hAnsiTheme="minorHAnsi" w:eastAsiaTheme="minorEastAsia" w:cstheme="minorBidi"/>
              <w:b w:val="0"/>
              <w:color w:val="auto"/>
              <w:szCs w:val="22"/>
              <w:highlight w:val="none"/>
            </w:rPr>
          </w:pPr>
          <w:r>
            <w:rPr>
              <w:color w:val="auto"/>
              <w:highlight w:val="none"/>
            </w:rPr>
            <w:fldChar w:fldCharType="begin"/>
          </w:r>
          <w:r>
            <w:rPr>
              <w:color w:val="auto"/>
              <w:highlight w:val="none"/>
            </w:rPr>
            <w:instrText xml:space="preserve"> HYPERLINK \l "_Toc94015760" </w:instrText>
          </w:r>
          <w:r>
            <w:rPr>
              <w:color w:val="auto"/>
              <w:highlight w:val="none"/>
            </w:rPr>
            <w:fldChar w:fldCharType="separate"/>
          </w:r>
          <w:r>
            <w:rPr>
              <w:rStyle w:val="41"/>
              <w:rFonts w:hint="eastAsia" w:asciiTheme="minorEastAsia" w:hAnsiTheme="minorEastAsia"/>
              <w:color w:val="auto"/>
              <w:highlight w:val="none"/>
            </w:rPr>
            <w:t>第四节</w:t>
          </w:r>
          <w:r>
            <w:rPr>
              <w:rStyle w:val="41"/>
              <w:rFonts w:asciiTheme="minorEastAsia" w:hAnsiTheme="minorEastAsia"/>
              <w:color w:val="auto"/>
              <w:highlight w:val="none"/>
            </w:rPr>
            <w:t xml:space="preserve"> </w:t>
          </w:r>
          <w:r>
            <w:rPr>
              <w:rStyle w:val="41"/>
              <w:rFonts w:hint="eastAsia" w:asciiTheme="minorEastAsia" w:hAnsiTheme="minorEastAsia"/>
              <w:color w:val="auto"/>
              <w:highlight w:val="none"/>
            </w:rPr>
            <w:t>其他文书、文件格式</w:t>
          </w:r>
          <w:r>
            <w:rPr>
              <w:color w:val="auto"/>
              <w:highlight w:val="none"/>
            </w:rPr>
            <w:tab/>
          </w:r>
          <w:r>
            <w:rPr>
              <w:color w:val="auto"/>
              <w:highlight w:val="none"/>
            </w:rPr>
            <w:fldChar w:fldCharType="begin"/>
          </w:r>
          <w:r>
            <w:rPr>
              <w:color w:val="auto"/>
              <w:highlight w:val="none"/>
            </w:rPr>
            <w:instrText xml:space="preserve"> PAGEREF _Toc94015760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71DD87D0">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"_Toc94015761" </w:instrText>
          </w:r>
          <w:r>
            <w:rPr>
              <w:color w:val="auto"/>
              <w:highlight w:val="none"/>
            </w:rPr>
            <w:fldChar w:fldCharType="separate"/>
          </w:r>
          <w:r>
            <w:rPr>
              <w:rStyle w:val="41"/>
              <w:rFonts w:hint="eastAsia"/>
              <w:color w:val="auto"/>
              <w:highlight w:val="none"/>
            </w:rPr>
            <w:t>第六章</w:t>
          </w:r>
          <w:r>
            <w:rPr>
              <w:rStyle w:val="41"/>
              <w:color w:val="auto"/>
              <w:highlight w:val="none"/>
            </w:rPr>
            <w:t xml:space="preserve">  </w:t>
          </w:r>
          <w:r>
            <w:rPr>
              <w:rStyle w:val="41"/>
              <w:rFonts w:hint="eastAsia"/>
              <w:color w:val="auto"/>
              <w:highlight w:val="none"/>
            </w:rPr>
            <w:t>合同文本</w:t>
          </w:r>
          <w:r>
            <w:rPr>
              <w:color w:val="auto"/>
              <w:highlight w:val="none"/>
            </w:rPr>
            <w:tab/>
          </w:r>
          <w:r>
            <w:rPr>
              <w:rFonts w:hint="eastAsia"/>
              <w:color w:val="auto"/>
              <w:highlight w:val="none"/>
              <w:lang w:val="en-US" w:eastAsia="zh-CN"/>
            </w:rPr>
            <w:t>7</w:t>
          </w:r>
          <w:r>
            <w:rPr>
              <w:color w:val="auto"/>
              <w:highlight w:val="none"/>
            </w:rPr>
            <w:fldChar w:fldCharType="end"/>
          </w:r>
          <w:r>
            <w:rPr>
              <w:rFonts w:hint="eastAsia"/>
              <w:color w:val="auto"/>
              <w:highlight w:val="none"/>
              <w:lang w:val="en-US" w:eastAsia="zh-CN"/>
            </w:rPr>
            <w:t>6</w:t>
          </w:r>
        </w:p>
        <w:p w14:paraId="48D2DF06">
          <w:pPr>
            <w:pStyle w:val="24"/>
            <w:rPr>
              <w:rStyle w:val="41"/>
              <w:rFonts w:hint="eastAsia" w:eastAsia="宋体"/>
              <w:color w:val="auto"/>
              <w:highlight w:val="none"/>
              <w:lang w:val="en-US" w:eastAsia="zh-CN"/>
            </w:rPr>
          </w:pPr>
          <w:r>
            <w:rPr>
              <w:rStyle w:val="41"/>
              <w:rFonts w:hint="eastAsia"/>
              <w:color w:val="auto"/>
              <w:highlight w:val="none"/>
            </w:rPr>
            <w:fldChar w:fldCharType="begin"/>
          </w:r>
          <w:r>
            <w:rPr>
              <w:rStyle w:val="41"/>
              <w:rFonts w:hint="eastAsia"/>
              <w:color w:val="auto"/>
              <w:highlight w:val="none"/>
            </w:rPr>
            <w:instrText xml:space="preserve"> HYPERLINK \l "_Toc94015751" </w:instrText>
          </w:r>
          <w:r>
            <w:rPr>
              <w:rStyle w:val="41"/>
              <w:rFonts w:hint="eastAsia"/>
              <w:color w:val="auto"/>
              <w:highlight w:val="none"/>
            </w:rPr>
            <w:fldChar w:fldCharType="separate"/>
          </w:r>
          <w:r>
            <w:rPr>
              <w:rStyle w:val="41"/>
              <w:rFonts w:hint="eastAsia"/>
              <w:color w:val="auto"/>
              <w:highlight w:val="none"/>
            </w:rPr>
            <w:t>第一节 政府采购合同协议书</w:t>
          </w:r>
          <w:r>
            <w:rPr>
              <w:rStyle w:val="41"/>
              <w:rFonts w:hint="eastAsia"/>
              <w:color w:val="auto"/>
              <w:highlight w:val="none"/>
            </w:rPr>
            <w:tab/>
          </w:r>
          <w:r>
            <w:rPr>
              <w:rStyle w:val="41"/>
              <w:rFonts w:hint="eastAsia"/>
              <w:color w:val="auto"/>
              <w:highlight w:val="none"/>
              <w:lang w:val="en-US" w:eastAsia="zh-CN"/>
            </w:rPr>
            <w:t>7</w:t>
          </w:r>
          <w:r>
            <w:rPr>
              <w:rStyle w:val="41"/>
              <w:rFonts w:hint="eastAsia"/>
              <w:color w:val="auto"/>
              <w:highlight w:val="none"/>
            </w:rPr>
            <w:fldChar w:fldCharType="end"/>
          </w:r>
          <w:r>
            <w:rPr>
              <w:rStyle w:val="41"/>
              <w:rFonts w:hint="eastAsia"/>
              <w:color w:val="auto"/>
              <w:highlight w:val="none"/>
              <w:lang w:val="en-US" w:eastAsia="zh-CN"/>
            </w:rPr>
            <w:t>8</w:t>
          </w:r>
        </w:p>
        <w:p w14:paraId="017A4162">
          <w:pPr>
            <w:pStyle w:val="24"/>
            <w:rPr>
              <w:rStyle w:val="41"/>
              <w:rFonts w:hint="eastAsia" w:eastAsia="宋体"/>
              <w:color w:val="auto"/>
              <w:highlight w:val="none"/>
              <w:lang w:val="en-US" w:eastAsia="zh-CN"/>
            </w:rPr>
          </w:pPr>
          <w:r>
            <w:rPr>
              <w:rStyle w:val="41"/>
              <w:rFonts w:hint="eastAsia"/>
              <w:color w:val="auto"/>
              <w:highlight w:val="none"/>
            </w:rPr>
            <w:fldChar w:fldCharType="begin"/>
          </w:r>
          <w:r>
            <w:rPr>
              <w:rStyle w:val="41"/>
              <w:rFonts w:hint="eastAsia"/>
              <w:color w:val="auto"/>
              <w:highlight w:val="none"/>
            </w:rPr>
            <w:instrText xml:space="preserve"> HYPERLINK \l "_Toc94015752" </w:instrText>
          </w:r>
          <w:r>
            <w:rPr>
              <w:rStyle w:val="41"/>
              <w:rFonts w:hint="eastAsia"/>
              <w:color w:val="auto"/>
              <w:highlight w:val="none"/>
            </w:rPr>
            <w:fldChar w:fldCharType="separate"/>
          </w:r>
          <w:r>
            <w:rPr>
              <w:rStyle w:val="41"/>
              <w:rFonts w:hint="eastAsia"/>
              <w:color w:val="auto"/>
              <w:highlight w:val="none"/>
            </w:rPr>
            <w:t>第二节 政府采购合同通用条款</w:t>
          </w:r>
          <w:r>
            <w:rPr>
              <w:rStyle w:val="41"/>
              <w:rFonts w:hint="eastAsia"/>
              <w:color w:val="auto"/>
              <w:highlight w:val="none"/>
            </w:rPr>
            <w:tab/>
          </w:r>
          <w:r>
            <w:rPr>
              <w:rStyle w:val="41"/>
              <w:rFonts w:hint="eastAsia"/>
              <w:color w:val="auto"/>
              <w:highlight w:val="none"/>
              <w:lang w:val="en-US" w:eastAsia="zh-CN"/>
            </w:rPr>
            <w:t>8</w:t>
          </w:r>
          <w:r>
            <w:rPr>
              <w:rStyle w:val="41"/>
              <w:rFonts w:hint="eastAsia"/>
              <w:color w:val="auto"/>
              <w:highlight w:val="none"/>
            </w:rPr>
            <w:fldChar w:fldCharType="end"/>
          </w:r>
          <w:r>
            <w:rPr>
              <w:rStyle w:val="41"/>
              <w:rFonts w:hint="eastAsia"/>
              <w:color w:val="auto"/>
              <w:highlight w:val="none"/>
              <w:lang w:val="en-US" w:eastAsia="zh-CN"/>
            </w:rPr>
            <w:t>3</w:t>
          </w:r>
        </w:p>
        <w:p w14:paraId="35484072">
          <w:pPr>
            <w:pStyle w:val="24"/>
            <w:rPr>
              <w:rFonts w:hint="eastAsia" w:eastAsia="宋体"/>
              <w:color w:val="auto"/>
              <w:highlight w:val="none"/>
              <w:lang w:val="en-US" w:eastAsia="zh-CN"/>
            </w:rPr>
          </w:pPr>
          <w:r>
            <w:rPr>
              <w:rStyle w:val="41"/>
              <w:rFonts w:hint="eastAsia"/>
              <w:color w:val="auto"/>
              <w:highlight w:val="none"/>
            </w:rPr>
            <w:fldChar w:fldCharType="begin"/>
          </w:r>
          <w:r>
            <w:rPr>
              <w:rStyle w:val="41"/>
              <w:rFonts w:hint="eastAsia"/>
              <w:color w:val="auto"/>
              <w:highlight w:val="none"/>
            </w:rPr>
            <w:instrText xml:space="preserve"> HYPERLINK \l "_Toc94015753" </w:instrText>
          </w:r>
          <w:r>
            <w:rPr>
              <w:rStyle w:val="41"/>
              <w:rFonts w:hint="eastAsia"/>
              <w:color w:val="auto"/>
              <w:highlight w:val="none"/>
            </w:rPr>
            <w:fldChar w:fldCharType="separate"/>
          </w:r>
          <w:r>
            <w:rPr>
              <w:rStyle w:val="41"/>
              <w:rFonts w:hint="eastAsia"/>
              <w:color w:val="auto"/>
              <w:highlight w:val="none"/>
            </w:rPr>
            <w:t>第三节 政府采购合同专用条款</w:t>
          </w:r>
          <w:r>
            <w:rPr>
              <w:rStyle w:val="41"/>
              <w:rFonts w:hint="eastAsia"/>
              <w:color w:val="auto"/>
              <w:highlight w:val="none"/>
            </w:rPr>
            <w:tab/>
          </w:r>
          <w:r>
            <w:rPr>
              <w:rStyle w:val="41"/>
              <w:rFonts w:hint="eastAsia"/>
              <w:color w:val="auto"/>
              <w:highlight w:val="none"/>
              <w:lang w:val="en-US" w:eastAsia="zh-CN"/>
            </w:rPr>
            <w:t>9</w:t>
          </w:r>
          <w:r>
            <w:rPr>
              <w:rStyle w:val="41"/>
              <w:rFonts w:hint="eastAsia"/>
              <w:color w:val="auto"/>
              <w:highlight w:val="none"/>
            </w:rPr>
            <w:fldChar w:fldCharType="end"/>
          </w:r>
          <w:r>
            <w:rPr>
              <w:rStyle w:val="41"/>
              <w:rFonts w:hint="eastAsia"/>
              <w:color w:val="auto"/>
              <w:highlight w:val="none"/>
              <w:lang w:val="en-US" w:eastAsia="zh-CN"/>
            </w:rPr>
            <w:t>0</w:t>
          </w:r>
        </w:p>
        <w:p w14:paraId="181E40B5">
          <w:pPr>
            <w:pStyle w:val="24"/>
            <w:rPr>
              <w:rFonts w:hint="eastAsia" w:eastAsia="宋体" w:asciiTheme="minorHAnsi" w:hAnsiTheme="minorHAnsi" w:cstheme="minorBidi"/>
              <w:b w:val="0"/>
              <w:color w:val="auto"/>
              <w:szCs w:val="22"/>
              <w:highlight w:val="none"/>
              <w:lang w:val="en-US" w:eastAsia="zh-CN"/>
            </w:rPr>
          </w:pPr>
          <w:r>
            <w:rPr>
              <w:color w:val="auto"/>
              <w:highlight w:val="none"/>
            </w:rPr>
            <w:fldChar w:fldCharType="begin"/>
          </w:r>
          <w:r>
            <w:rPr>
              <w:color w:val="auto"/>
              <w:highlight w:val="none"/>
            </w:rPr>
            <w:instrText xml:space="preserve"> HYPERLINK \l "_Toc94015765" </w:instrText>
          </w:r>
          <w:r>
            <w:rPr>
              <w:color w:val="auto"/>
              <w:highlight w:val="none"/>
            </w:rPr>
            <w:fldChar w:fldCharType="separate"/>
          </w:r>
          <w:r>
            <w:rPr>
              <w:rStyle w:val="41"/>
              <w:rFonts w:hint="eastAsia"/>
              <w:color w:val="auto"/>
              <w:highlight w:val="none"/>
            </w:rPr>
            <w:t>第七章</w:t>
          </w:r>
          <w:r>
            <w:rPr>
              <w:rStyle w:val="41"/>
              <w:color w:val="auto"/>
              <w:highlight w:val="none"/>
            </w:rPr>
            <w:t xml:space="preserve"> </w:t>
          </w:r>
          <w:r>
            <w:rPr>
              <w:rStyle w:val="41"/>
              <w:rFonts w:hint="eastAsia"/>
              <w:color w:val="auto"/>
              <w:highlight w:val="none"/>
            </w:rPr>
            <w:t>质疑、投诉材料格式</w:t>
          </w:r>
          <w:r>
            <w:rPr>
              <w:color w:val="auto"/>
              <w:highlight w:val="none"/>
            </w:rPr>
            <w:tab/>
          </w:r>
          <w:r>
            <w:rPr>
              <w:rFonts w:hint="eastAsia"/>
              <w:color w:val="auto"/>
              <w:highlight w:val="none"/>
              <w:lang w:val="en-US" w:eastAsia="zh-CN"/>
            </w:rPr>
            <w:t>9</w:t>
          </w:r>
          <w:r>
            <w:rPr>
              <w:color w:val="auto"/>
              <w:highlight w:val="none"/>
            </w:rPr>
            <w:fldChar w:fldCharType="end"/>
          </w:r>
          <w:r>
            <w:rPr>
              <w:rFonts w:hint="eastAsia"/>
              <w:color w:val="auto"/>
              <w:highlight w:val="none"/>
              <w:lang w:val="en-US" w:eastAsia="zh-CN"/>
            </w:rPr>
            <w:t>2</w:t>
          </w:r>
        </w:p>
        <w:p w14:paraId="2D3F946F">
          <w:pPr>
            <w:spacing w:line="360" w:lineRule="auto"/>
            <w:ind w:firstLine="482" w:firstLineChars="200"/>
            <w:rPr>
              <w:rFonts w:asciiTheme="minorEastAsia" w:hAnsiTheme="minorEastAsia" w:eastAsiaTheme="minorEastAsia"/>
              <w:b/>
              <w:bCs/>
              <w:color w:val="auto"/>
              <w:sz w:val="24"/>
              <w:highlight w:val="none"/>
              <w:lang w:val="zh-CN"/>
            </w:rPr>
          </w:pPr>
          <w:r>
            <w:rPr>
              <w:rFonts w:asciiTheme="minorEastAsia" w:hAnsiTheme="minorEastAsia" w:eastAsiaTheme="minorEastAsia"/>
              <w:b/>
              <w:bCs/>
              <w:color w:val="auto"/>
              <w:sz w:val="24"/>
              <w:highlight w:val="none"/>
              <w:lang w:val="zh-CN"/>
            </w:rPr>
            <w:fldChar w:fldCharType="end"/>
          </w:r>
        </w:p>
      </w:sdtContent>
    </w:sdt>
    <w:p w14:paraId="474A223D">
      <w:pPr>
        <w:rPr>
          <w:color w:val="auto"/>
          <w:highlight w:val="none"/>
        </w:rPr>
      </w:pPr>
      <w:bookmarkStart w:id="0" w:name="_Toc94004629"/>
    </w:p>
    <w:p w14:paraId="5B3FA7E1">
      <w:pPr>
        <w:pStyle w:val="13"/>
        <w:rPr>
          <w:color w:val="auto"/>
          <w:highlight w:val="none"/>
        </w:rPr>
      </w:pPr>
    </w:p>
    <w:p w14:paraId="41CFE37B">
      <w:pPr>
        <w:pStyle w:val="13"/>
        <w:rPr>
          <w:color w:val="auto"/>
          <w:highlight w:val="none"/>
        </w:rPr>
      </w:pPr>
    </w:p>
    <w:p w14:paraId="41191262">
      <w:pPr>
        <w:pStyle w:val="13"/>
        <w:rPr>
          <w:color w:val="auto"/>
          <w:highlight w:val="none"/>
        </w:rPr>
      </w:pPr>
    </w:p>
    <w:p w14:paraId="7E64F545">
      <w:pPr>
        <w:pStyle w:val="13"/>
        <w:rPr>
          <w:color w:val="auto"/>
          <w:highlight w:val="none"/>
        </w:rPr>
      </w:pPr>
    </w:p>
    <w:p w14:paraId="0552BF2F">
      <w:pPr>
        <w:pStyle w:val="13"/>
        <w:rPr>
          <w:color w:val="auto"/>
          <w:highlight w:val="none"/>
        </w:rPr>
      </w:pPr>
    </w:p>
    <w:p w14:paraId="40CA6BFB">
      <w:pPr>
        <w:rPr>
          <w:color w:val="auto"/>
          <w:highlight w:val="none"/>
        </w:rPr>
      </w:pPr>
    </w:p>
    <w:p w14:paraId="1990A2E7">
      <w:pPr>
        <w:rPr>
          <w:color w:val="auto"/>
          <w:highlight w:val="none"/>
        </w:rPr>
      </w:pPr>
    </w:p>
    <w:p w14:paraId="0684FB20">
      <w:pPr>
        <w:rPr>
          <w:color w:val="auto"/>
          <w:highlight w:val="none"/>
        </w:rPr>
      </w:pPr>
    </w:p>
    <w:p w14:paraId="000152DB">
      <w:pPr>
        <w:rPr>
          <w:color w:val="auto"/>
          <w:highlight w:val="none"/>
        </w:rPr>
      </w:pPr>
    </w:p>
    <w:p w14:paraId="444EA502">
      <w:pPr>
        <w:rPr>
          <w:color w:val="auto"/>
          <w:highlight w:val="none"/>
        </w:rPr>
      </w:pPr>
    </w:p>
    <w:p w14:paraId="129303D9">
      <w:pPr>
        <w:pStyle w:val="13"/>
        <w:rPr>
          <w:color w:val="auto"/>
          <w:highlight w:val="none"/>
        </w:rPr>
      </w:pPr>
    </w:p>
    <w:p w14:paraId="728694C1">
      <w:pPr>
        <w:pStyle w:val="13"/>
        <w:rPr>
          <w:color w:val="auto"/>
          <w:highlight w:val="none"/>
        </w:rPr>
      </w:pPr>
    </w:p>
    <w:p w14:paraId="2960A508">
      <w:pPr>
        <w:pStyle w:val="3"/>
        <w:jc w:val="center"/>
        <w:rPr>
          <w:color w:val="auto"/>
          <w:highlight w:val="none"/>
        </w:rPr>
      </w:pPr>
      <w:bookmarkStart w:id="1" w:name="_Toc94015738"/>
      <w:r>
        <w:rPr>
          <w:rFonts w:hint="eastAsia"/>
          <w:color w:val="auto"/>
          <w:highlight w:val="none"/>
        </w:rPr>
        <w:t>第一章</w:t>
      </w:r>
      <w:r>
        <w:rPr>
          <w:color w:val="auto"/>
          <w:highlight w:val="none"/>
        </w:rPr>
        <w:t xml:space="preserve"> </w:t>
      </w:r>
      <w:r>
        <w:rPr>
          <w:rFonts w:hint="eastAsia"/>
          <w:color w:val="auto"/>
          <w:highlight w:val="none"/>
        </w:rPr>
        <w:t>竞争性谈判公告</w:t>
      </w:r>
      <w:bookmarkEnd w:id="0"/>
      <w:bookmarkEnd w:id="1"/>
      <w:bookmarkStart w:id="2" w:name="_Toc28359012"/>
      <w:bookmarkStart w:id="3" w:name="_Toc28359089"/>
      <w:bookmarkStart w:id="4" w:name="_Toc44229878"/>
      <w:bookmarkStart w:id="5" w:name="_Toc35393798"/>
      <w:bookmarkStart w:id="6" w:name="_Toc35393629"/>
      <w:bookmarkStart w:id="7" w:name="_Toc28359081"/>
      <w:bookmarkStart w:id="8" w:name="_Toc28359004"/>
      <w:bookmarkStart w:id="9" w:name="_Toc35393623"/>
      <w:bookmarkStart w:id="10" w:name="_Toc35393792"/>
    </w:p>
    <w:p w14:paraId="782A598C">
      <w:pPr>
        <w:spacing w:line="350" w:lineRule="exact"/>
        <w:jc w:val="center"/>
        <w:rPr>
          <w:rFonts w:hint="eastAsia" w:cs="宋体" w:asciiTheme="minorEastAsia" w:hAnsiTheme="minorEastAsia" w:eastAsiaTheme="minorEastAsia"/>
          <w:b/>
          <w:color w:val="auto"/>
          <w:sz w:val="28"/>
          <w:szCs w:val="28"/>
          <w:highlight w:val="none"/>
        </w:rPr>
      </w:pPr>
      <w:r>
        <w:rPr>
          <w:rFonts w:hint="eastAsia" w:cs="宋体" w:asciiTheme="minorEastAsia" w:hAnsiTheme="minorEastAsia" w:eastAsiaTheme="minorEastAsia"/>
          <w:b/>
          <w:color w:val="auto"/>
          <w:sz w:val="28"/>
          <w:szCs w:val="28"/>
          <w:highlight w:val="none"/>
          <w:lang w:eastAsia="zh-CN"/>
        </w:rPr>
        <w:t>广西翔正项目管理有限公司</w:t>
      </w:r>
      <w:r>
        <w:rPr>
          <w:rFonts w:hint="eastAsia" w:cs="宋体" w:asciiTheme="minorEastAsia" w:hAnsiTheme="minorEastAsia" w:eastAsiaTheme="minorEastAsia"/>
          <w:b/>
          <w:color w:val="auto"/>
          <w:sz w:val="28"/>
          <w:szCs w:val="28"/>
          <w:highlight w:val="none"/>
        </w:rPr>
        <w:t>关于</w:t>
      </w:r>
      <w:r>
        <w:rPr>
          <w:rFonts w:hint="eastAsia" w:cs="宋体" w:asciiTheme="minorEastAsia" w:hAnsiTheme="minorEastAsia" w:eastAsiaTheme="minorEastAsia"/>
          <w:b/>
          <w:color w:val="auto"/>
          <w:sz w:val="28"/>
          <w:szCs w:val="28"/>
          <w:highlight w:val="none"/>
          <w:lang w:eastAsia="zh-CN"/>
        </w:rPr>
        <w:t>钦州幼儿师范高等专科学校2026年消防维修改造的</w:t>
      </w:r>
      <w:r>
        <w:rPr>
          <w:rFonts w:hint="eastAsia" w:cs="宋体" w:asciiTheme="minorEastAsia" w:hAnsiTheme="minorEastAsia" w:eastAsiaTheme="minorEastAsia"/>
          <w:b/>
          <w:color w:val="auto"/>
          <w:sz w:val="28"/>
          <w:szCs w:val="28"/>
          <w:highlight w:val="none"/>
        </w:rPr>
        <w:t>竞争性谈判公告</w:t>
      </w:r>
    </w:p>
    <w:p w14:paraId="0D5A8DF3">
      <w:pPr>
        <w:pStyle w:val="20"/>
        <w:rPr>
          <w:rFonts w:hint="eastAsia"/>
          <w:color w:val="auto"/>
          <w:highlight w:val="none"/>
        </w:rPr>
      </w:pPr>
    </w:p>
    <w:p w14:paraId="7A816E1B">
      <w:pPr>
        <w:spacing w:line="46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41910</wp:posOffset>
                </wp:positionV>
                <wp:extent cx="6406515" cy="1031240"/>
                <wp:effectExtent l="0" t="0" r="13335" b="1651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6406515" cy="1031240"/>
                        </a:xfrm>
                        <a:prstGeom prst="rect">
                          <a:avLst/>
                        </a:prstGeom>
                        <a:solidFill>
                          <a:srgbClr val="FFFFFF"/>
                        </a:solidFill>
                        <a:ln>
                          <a:noFill/>
                        </a:ln>
                      </wps:spPr>
                      <wps:txbx>
                        <w:txbxContent>
                          <w:p w14:paraId="290B5115">
                            <w:pPr>
                              <w:pBdr>
                                <w:top w:val="single" w:color="auto" w:sz="4" w:space="0"/>
                                <w:left w:val="single" w:color="auto" w:sz="4" w:space="4"/>
                                <w:bottom w:val="single" w:color="auto" w:sz="4" w:space="1"/>
                                <w:right w:val="single" w:color="auto" w:sz="4" w:space="4"/>
                              </w:pBdr>
                              <w:spacing w:line="360" w:lineRule="auto"/>
                              <w:rPr>
                                <w:rFonts w:ascii="宋体" w:hAnsi="宋体"/>
                                <w:color w:val="000000"/>
                                <w:sz w:val="24"/>
                                <w:szCs w:val="24"/>
                              </w:rPr>
                            </w:pPr>
                            <w:r>
                              <w:rPr>
                                <w:rFonts w:hint="eastAsia" w:ascii="宋体" w:hAnsi="宋体"/>
                                <w:color w:val="000000"/>
                                <w:sz w:val="24"/>
                                <w:szCs w:val="24"/>
                              </w:rPr>
                              <w:t>项目概况</w:t>
                            </w:r>
                          </w:p>
                          <w:p w14:paraId="76DB5274">
                            <w:pPr>
                              <w:pBdr>
                                <w:top w:val="single" w:color="auto" w:sz="4" w:space="0"/>
                                <w:left w:val="single" w:color="auto" w:sz="4" w:space="4"/>
                                <w:bottom w:val="single" w:color="auto" w:sz="4" w:space="1"/>
                                <w:right w:val="single" w:color="auto" w:sz="4" w:space="4"/>
                                <w:between w:val="single" w:color="auto" w:sz="4" w:space="0"/>
                              </w:pBdr>
                              <w:spacing w:line="360" w:lineRule="auto"/>
                              <w:ind w:firstLine="480" w:firstLineChars="200"/>
                              <w:rPr>
                                <w:rFonts w:ascii="宋体" w:hAnsi="宋体"/>
                                <w:color w:val="000000"/>
                                <w:sz w:val="24"/>
                                <w:szCs w:val="24"/>
                              </w:rPr>
                            </w:pPr>
                            <w:r>
                              <w:rPr>
                                <w:rFonts w:hint="eastAsia" w:ascii="宋体" w:hAnsi="宋体" w:cs="Arial"/>
                                <w:color w:val="auto"/>
                                <w:kern w:val="0"/>
                                <w:sz w:val="24"/>
                                <w:szCs w:val="24"/>
                                <w:highlight w:val="none"/>
                                <w:lang w:val="en-US" w:eastAsia="zh-CN"/>
                              </w:rPr>
                              <w:t>钦州幼儿师范高等专科学校2026年消防维修改造</w:t>
                            </w:r>
                            <w:r>
                              <w:rPr>
                                <w:rFonts w:hint="eastAsia" w:ascii="宋体" w:hAnsi="宋体" w:eastAsia="宋体" w:cs="Arial"/>
                                <w:color w:val="auto"/>
                                <w:kern w:val="0"/>
                                <w:sz w:val="24"/>
                                <w:szCs w:val="24"/>
                                <w:highlight w:val="none"/>
                                <w:lang w:eastAsia="zh-CN"/>
                              </w:rPr>
                              <w:t>采购项目的潜在供应商应在广西政府采购云平台线上获取采购文件</w:t>
                            </w:r>
                            <w:r>
                              <w:rPr>
                                <w:rFonts w:hint="eastAsia" w:ascii="宋体" w:hAnsi="宋体" w:cs="Arial"/>
                                <w:color w:val="auto"/>
                                <w:kern w:val="0"/>
                                <w:sz w:val="24"/>
                                <w:szCs w:val="24"/>
                                <w:highlight w:val="none"/>
                              </w:rPr>
                              <w:t>，并于</w:t>
                            </w:r>
                            <w:r>
                              <w:rPr>
                                <w:rFonts w:hint="eastAsia" w:ascii="宋体" w:hAnsi="宋体"/>
                                <w:bCs/>
                                <w:color w:val="auto"/>
                                <w:sz w:val="24"/>
                                <w:szCs w:val="24"/>
                                <w:highlight w:val="none"/>
                                <w:u w:val="single"/>
                              </w:rPr>
                              <w:t>202</w:t>
                            </w:r>
                            <w:r>
                              <w:rPr>
                                <w:rFonts w:hint="eastAsia" w:ascii="宋体" w:hAnsi="宋体"/>
                                <w:bCs/>
                                <w:color w:val="auto"/>
                                <w:sz w:val="24"/>
                                <w:szCs w:val="24"/>
                                <w:highlight w:val="none"/>
                                <w:u w:val="single"/>
                                <w:lang w:val="en-US" w:eastAsia="zh-CN"/>
                              </w:rPr>
                              <w:t>6</w:t>
                            </w:r>
                            <w:r>
                              <w:rPr>
                                <w:rFonts w:hint="eastAsia" w:ascii="宋体" w:hAnsi="宋体"/>
                                <w:bCs/>
                                <w:color w:val="auto"/>
                                <w:sz w:val="24"/>
                                <w:szCs w:val="24"/>
                                <w:highlight w:val="none"/>
                                <w:u w:val="single"/>
                              </w:rPr>
                              <w:t>年</w:t>
                            </w:r>
                            <w:r>
                              <w:rPr>
                                <w:rFonts w:hint="eastAsia" w:ascii="宋体" w:hAnsi="宋体"/>
                                <w:bCs/>
                                <w:color w:val="auto"/>
                                <w:sz w:val="24"/>
                                <w:szCs w:val="24"/>
                                <w:highlight w:val="none"/>
                                <w:u w:val="single"/>
                                <w:lang w:val="en-US" w:eastAsia="zh-CN"/>
                              </w:rPr>
                              <w:t>07</w:t>
                            </w:r>
                            <w:r>
                              <w:rPr>
                                <w:rFonts w:hint="eastAsia" w:ascii="宋体" w:hAnsi="宋体"/>
                                <w:bCs/>
                                <w:color w:val="auto"/>
                                <w:sz w:val="24"/>
                                <w:szCs w:val="24"/>
                                <w:highlight w:val="none"/>
                                <w:u w:val="single"/>
                              </w:rPr>
                              <w:t>月</w:t>
                            </w:r>
                            <w:r>
                              <w:rPr>
                                <w:rFonts w:hint="eastAsia" w:ascii="宋体" w:hAnsi="宋体"/>
                                <w:bCs/>
                                <w:color w:val="auto"/>
                                <w:sz w:val="24"/>
                                <w:szCs w:val="24"/>
                                <w:highlight w:val="none"/>
                                <w:u w:val="single"/>
                                <w:lang w:val="en-US" w:eastAsia="zh-CN"/>
                              </w:rPr>
                              <w:t>22</w:t>
                            </w:r>
                            <w:r>
                              <w:rPr>
                                <w:rFonts w:hint="eastAsia" w:ascii="宋体" w:hAnsi="宋体"/>
                                <w:bCs/>
                                <w:color w:val="auto"/>
                                <w:sz w:val="24"/>
                                <w:szCs w:val="24"/>
                                <w:highlight w:val="none"/>
                                <w:u w:val="single"/>
                              </w:rPr>
                              <w:t>日</w:t>
                            </w:r>
                            <w:r>
                              <w:rPr>
                                <w:rFonts w:hint="eastAsia" w:ascii="宋体" w:hAnsi="宋体"/>
                                <w:bCs/>
                                <w:color w:val="auto"/>
                                <w:sz w:val="24"/>
                                <w:szCs w:val="24"/>
                                <w:highlight w:val="none"/>
                                <w:u w:val="single"/>
                                <w:lang w:val="en-US" w:eastAsia="zh-CN"/>
                              </w:rPr>
                              <w:t>9 ：30</w:t>
                            </w:r>
                            <w:r>
                              <w:rPr>
                                <w:rFonts w:hint="eastAsia" w:ascii="宋体" w:hAnsi="宋体" w:cs="Arial"/>
                                <w:color w:val="auto"/>
                                <w:kern w:val="0"/>
                                <w:sz w:val="24"/>
                                <w:szCs w:val="24"/>
                                <w:highlight w:val="none"/>
                                <w:u w:val="single"/>
                              </w:rPr>
                              <w:t>（北京时间）</w:t>
                            </w:r>
                            <w:r>
                              <w:rPr>
                                <w:rFonts w:hint="eastAsia" w:ascii="宋体" w:hAnsi="宋体" w:cs="Arial"/>
                                <w:color w:val="auto"/>
                                <w:kern w:val="0"/>
                                <w:sz w:val="24"/>
                                <w:szCs w:val="24"/>
                                <w:highlight w:val="none"/>
                              </w:rPr>
                              <w:t>前提交响应文件。</w:t>
                            </w:r>
                          </w:p>
                          <w:p w14:paraId="760BE791"/>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15pt;margin-top:3.3pt;height:81.2pt;width:504.45pt;z-index:251659264;mso-width-relative:page;mso-height-relative:page;" fillcolor="#FFFFFF" filled="t" stroked="f" coordsize="21600,21600" o:gfxdata="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tIAe3VAAAACAEAAA8AAAAAAAAAAQAgAAAAIgAAAGRycy9kb3ducmV2LnhtbFBLAQIUABQA&#10;AAAIAIdO4kBpAQKjLAIAAEEEAAAOAAAAAAAAAAEAIAAAACQBAABkcnMvZTJvRG9jLnhtbFBLBQYA&#10;AAAABgAGAFkBAADCBQAAAAA=&#10;">
                <v:fill on="t" focussize="0,0"/>
                <v:stroke on="f"/>
                <v:imagedata o:title=""/>
                <o:lock v:ext="edit" aspectratio="f"/>
                <v:textbox>
                  <w:txbxContent>
                    <w:p w14:paraId="290B5115">
                      <w:pPr>
                        <w:pBdr>
                          <w:top w:val="single" w:color="auto" w:sz="4" w:space="0"/>
                          <w:left w:val="single" w:color="auto" w:sz="4" w:space="4"/>
                          <w:bottom w:val="single" w:color="auto" w:sz="4" w:space="1"/>
                          <w:right w:val="single" w:color="auto" w:sz="4" w:space="4"/>
                        </w:pBdr>
                        <w:spacing w:line="360" w:lineRule="auto"/>
                        <w:rPr>
                          <w:rFonts w:ascii="宋体" w:hAnsi="宋体"/>
                          <w:color w:val="000000"/>
                          <w:sz w:val="24"/>
                          <w:szCs w:val="24"/>
                        </w:rPr>
                      </w:pPr>
                      <w:r>
                        <w:rPr>
                          <w:rFonts w:hint="eastAsia" w:ascii="宋体" w:hAnsi="宋体"/>
                          <w:color w:val="000000"/>
                          <w:sz w:val="24"/>
                          <w:szCs w:val="24"/>
                        </w:rPr>
                        <w:t>项目概况</w:t>
                      </w:r>
                    </w:p>
                    <w:p w14:paraId="76DB5274">
                      <w:pPr>
                        <w:pBdr>
                          <w:top w:val="single" w:color="auto" w:sz="4" w:space="0"/>
                          <w:left w:val="single" w:color="auto" w:sz="4" w:space="4"/>
                          <w:bottom w:val="single" w:color="auto" w:sz="4" w:space="1"/>
                          <w:right w:val="single" w:color="auto" w:sz="4" w:space="4"/>
                          <w:between w:val="single" w:color="auto" w:sz="4" w:space="0"/>
                        </w:pBdr>
                        <w:spacing w:line="360" w:lineRule="auto"/>
                        <w:ind w:firstLine="480" w:firstLineChars="200"/>
                        <w:rPr>
                          <w:rFonts w:ascii="宋体" w:hAnsi="宋体"/>
                          <w:color w:val="000000"/>
                          <w:sz w:val="24"/>
                          <w:szCs w:val="24"/>
                        </w:rPr>
                      </w:pPr>
                      <w:r>
                        <w:rPr>
                          <w:rFonts w:hint="eastAsia" w:ascii="宋体" w:hAnsi="宋体" w:cs="Arial"/>
                          <w:color w:val="auto"/>
                          <w:kern w:val="0"/>
                          <w:sz w:val="24"/>
                          <w:szCs w:val="24"/>
                          <w:highlight w:val="none"/>
                          <w:lang w:val="en-US" w:eastAsia="zh-CN"/>
                        </w:rPr>
                        <w:t>钦州幼儿师范高等专科学校2026年消防维修改造</w:t>
                      </w:r>
                      <w:r>
                        <w:rPr>
                          <w:rFonts w:hint="eastAsia" w:ascii="宋体" w:hAnsi="宋体" w:eastAsia="宋体" w:cs="Arial"/>
                          <w:color w:val="auto"/>
                          <w:kern w:val="0"/>
                          <w:sz w:val="24"/>
                          <w:szCs w:val="24"/>
                          <w:highlight w:val="none"/>
                          <w:lang w:eastAsia="zh-CN"/>
                        </w:rPr>
                        <w:t>采购项目的潜在供应商应在广西政府采购云平台线上获取采购文件</w:t>
                      </w:r>
                      <w:r>
                        <w:rPr>
                          <w:rFonts w:hint="eastAsia" w:ascii="宋体" w:hAnsi="宋体" w:cs="Arial"/>
                          <w:color w:val="auto"/>
                          <w:kern w:val="0"/>
                          <w:sz w:val="24"/>
                          <w:szCs w:val="24"/>
                          <w:highlight w:val="none"/>
                        </w:rPr>
                        <w:t>，并于</w:t>
                      </w:r>
                      <w:r>
                        <w:rPr>
                          <w:rFonts w:hint="eastAsia" w:ascii="宋体" w:hAnsi="宋体"/>
                          <w:bCs/>
                          <w:color w:val="auto"/>
                          <w:sz w:val="24"/>
                          <w:szCs w:val="24"/>
                          <w:highlight w:val="none"/>
                          <w:u w:val="single"/>
                        </w:rPr>
                        <w:t>202</w:t>
                      </w:r>
                      <w:r>
                        <w:rPr>
                          <w:rFonts w:hint="eastAsia" w:ascii="宋体" w:hAnsi="宋体"/>
                          <w:bCs/>
                          <w:color w:val="auto"/>
                          <w:sz w:val="24"/>
                          <w:szCs w:val="24"/>
                          <w:highlight w:val="none"/>
                          <w:u w:val="single"/>
                          <w:lang w:val="en-US" w:eastAsia="zh-CN"/>
                        </w:rPr>
                        <w:t>6</w:t>
                      </w:r>
                      <w:r>
                        <w:rPr>
                          <w:rFonts w:hint="eastAsia" w:ascii="宋体" w:hAnsi="宋体"/>
                          <w:bCs/>
                          <w:color w:val="auto"/>
                          <w:sz w:val="24"/>
                          <w:szCs w:val="24"/>
                          <w:highlight w:val="none"/>
                          <w:u w:val="single"/>
                        </w:rPr>
                        <w:t>年</w:t>
                      </w:r>
                      <w:r>
                        <w:rPr>
                          <w:rFonts w:hint="eastAsia" w:ascii="宋体" w:hAnsi="宋体"/>
                          <w:bCs/>
                          <w:color w:val="auto"/>
                          <w:sz w:val="24"/>
                          <w:szCs w:val="24"/>
                          <w:highlight w:val="none"/>
                          <w:u w:val="single"/>
                          <w:lang w:val="en-US" w:eastAsia="zh-CN"/>
                        </w:rPr>
                        <w:t>07</w:t>
                      </w:r>
                      <w:r>
                        <w:rPr>
                          <w:rFonts w:hint="eastAsia" w:ascii="宋体" w:hAnsi="宋体"/>
                          <w:bCs/>
                          <w:color w:val="auto"/>
                          <w:sz w:val="24"/>
                          <w:szCs w:val="24"/>
                          <w:highlight w:val="none"/>
                          <w:u w:val="single"/>
                        </w:rPr>
                        <w:t>月</w:t>
                      </w:r>
                      <w:r>
                        <w:rPr>
                          <w:rFonts w:hint="eastAsia" w:ascii="宋体" w:hAnsi="宋体"/>
                          <w:bCs/>
                          <w:color w:val="auto"/>
                          <w:sz w:val="24"/>
                          <w:szCs w:val="24"/>
                          <w:highlight w:val="none"/>
                          <w:u w:val="single"/>
                          <w:lang w:val="en-US" w:eastAsia="zh-CN"/>
                        </w:rPr>
                        <w:t>22</w:t>
                      </w:r>
                      <w:r>
                        <w:rPr>
                          <w:rFonts w:hint="eastAsia" w:ascii="宋体" w:hAnsi="宋体"/>
                          <w:bCs/>
                          <w:color w:val="auto"/>
                          <w:sz w:val="24"/>
                          <w:szCs w:val="24"/>
                          <w:highlight w:val="none"/>
                          <w:u w:val="single"/>
                        </w:rPr>
                        <w:t>日</w:t>
                      </w:r>
                      <w:r>
                        <w:rPr>
                          <w:rFonts w:hint="eastAsia" w:ascii="宋体" w:hAnsi="宋体"/>
                          <w:bCs/>
                          <w:color w:val="auto"/>
                          <w:sz w:val="24"/>
                          <w:szCs w:val="24"/>
                          <w:highlight w:val="none"/>
                          <w:u w:val="single"/>
                          <w:lang w:val="en-US" w:eastAsia="zh-CN"/>
                        </w:rPr>
                        <w:t>9 ：30</w:t>
                      </w:r>
                      <w:r>
                        <w:rPr>
                          <w:rFonts w:hint="eastAsia" w:ascii="宋体" w:hAnsi="宋体" w:cs="Arial"/>
                          <w:color w:val="auto"/>
                          <w:kern w:val="0"/>
                          <w:sz w:val="24"/>
                          <w:szCs w:val="24"/>
                          <w:highlight w:val="none"/>
                          <w:u w:val="single"/>
                        </w:rPr>
                        <w:t>（北京时间）</w:t>
                      </w:r>
                      <w:r>
                        <w:rPr>
                          <w:rFonts w:hint="eastAsia" w:ascii="宋体" w:hAnsi="宋体" w:cs="Arial"/>
                          <w:color w:val="auto"/>
                          <w:kern w:val="0"/>
                          <w:sz w:val="24"/>
                          <w:szCs w:val="24"/>
                          <w:highlight w:val="none"/>
                        </w:rPr>
                        <w:t>前提交响应文件。</w:t>
                      </w:r>
                    </w:p>
                    <w:p w14:paraId="760BE791"/>
                  </w:txbxContent>
                </v:textbox>
              </v:shape>
            </w:pict>
          </mc:Fallback>
        </mc:AlternateContent>
      </w:r>
    </w:p>
    <w:p w14:paraId="304A7968">
      <w:pPr>
        <w:spacing w:line="460" w:lineRule="exact"/>
        <w:rPr>
          <w:rFonts w:asciiTheme="minorEastAsia" w:hAnsiTheme="minorEastAsia" w:eastAsiaTheme="minorEastAsia"/>
          <w:color w:val="auto"/>
          <w:sz w:val="24"/>
          <w:highlight w:val="none"/>
        </w:rPr>
      </w:pPr>
    </w:p>
    <w:p w14:paraId="7700E52B">
      <w:pPr>
        <w:spacing w:line="460" w:lineRule="exact"/>
        <w:ind w:firstLine="420" w:firstLineChars="175"/>
        <w:rPr>
          <w:rFonts w:asciiTheme="minorEastAsia" w:hAnsiTheme="minorEastAsia" w:eastAsiaTheme="minorEastAsia"/>
          <w:color w:val="auto"/>
          <w:sz w:val="24"/>
          <w:highlight w:val="none"/>
        </w:rPr>
      </w:pPr>
      <w:r>
        <w:rPr>
          <w:rFonts w:hint="eastAsia" w:cs="宋体" w:asciiTheme="minorEastAsia" w:hAnsiTheme="minorEastAsia" w:eastAsiaTheme="minorEastAsia"/>
          <w:bCs/>
          <w:color w:val="auto"/>
          <w:sz w:val="24"/>
          <w:highlight w:val="none"/>
        </w:rPr>
        <w:t>一、项目基本情况</w:t>
      </w:r>
      <w:bookmarkEnd w:id="2"/>
      <w:bookmarkEnd w:id="3"/>
      <w:bookmarkEnd w:id="4"/>
      <w:bookmarkEnd w:id="5"/>
      <w:bookmarkEnd w:id="6"/>
    </w:p>
    <w:p w14:paraId="7AF8FF34">
      <w:pPr>
        <w:spacing w:line="360" w:lineRule="auto"/>
        <w:ind w:firstLine="361" w:firstLineChars="150"/>
        <w:outlineLvl w:val="1"/>
        <w:rPr>
          <w:rFonts w:hint="eastAsia" w:ascii="黑体" w:hAnsi="黑体" w:eastAsia="黑体"/>
          <w:b/>
          <w:color w:val="auto"/>
          <w:sz w:val="24"/>
          <w:highlight w:val="none"/>
        </w:rPr>
      </w:pPr>
    </w:p>
    <w:p w14:paraId="44B3E73A">
      <w:pPr>
        <w:spacing w:line="360" w:lineRule="auto"/>
        <w:ind w:firstLine="482" w:firstLineChars="200"/>
        <w:outlineLvl w:val="1"/>
        <w:rPr>
          <w:rFonts w:ascii="黑体" w:hAnsi="黑体" w:eastAsia="黑体"/>
          <w:b/>
          <w:color w:val="auto"/>
          <w:sz w:val="24"/>
          <w:highlight w:val="none"/>
        </w:rPr>
      </w:pPr>
      <w:r>
        <w:rPr>
          <w:rFonts w:hint="eastAsia" w:ascii="黑体" w:hAnsi="黑体" w:eastAsia="黑体"/>
          <w:b/>
          <w:color w:val="auto"/>
          <w:sz w:val="24"/>
          <w:highlight w:val="none"/>
        </w:rPr>
        <w:t>一、项目基本情况</w:t>
      </w:r>
    </w:p>
    <w:p w14:paraId="7F9DF409">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20" w:firstLineChars="3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项目编号：QZZC2026-J1-990208-GXXZ</w:t>
      </w:r>
    </w:p>
    <w:p w14:paraId="578B48F6">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20" w:firstLineChars="3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项目名称：钦州幼儿师范高等专科学校2026年消防维修改造 </w:t>
      </w:r>
    </w:p>
    <w:p w14:paraId="1725FF79">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    采购方式：竞争性谈判 </w:t>
      </w:r>
    </w:p>
    <w:p w14:paraId="375C53A4">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    预算总金额（元）：552212.44 </w:t>
      </w:r>
    </w:p>
    <w:p w14:paraId="09A0CD12">
      <w:pPr>
        <w:spacing w:line="460" w:lineRule="exact"/>
        <w:ind w:firstLine="420" w:firstLineChars="17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w:t>
      </w:r>
    </w:p>
    <w:p w14:paraId="3EA090B9">
      <w:pPr>
        <w:spacing w:line="460" w:lineRule="exact"/>
        <w:ind w:firstLine="420" w:firstLineChars="175"/>
        <w:rPr>
          <w:rFonts w:hint="eastAsia" w:asciiTheme="minorEastAsia" w:hAnsiTheme="minorEastAsia" w:eastAsiaTheme="minorEastAsia"/>
          <w:color w:val="auto"/>
          <w:sz w:val="24"/>
          <w:highlight w:val="none"/>
          <w:lang w:eastAsia="zh-CN"/>
        </w:rPr>
      </w:pPr>
      <w:bookmarkStart w:id="11" w:name="_Toc35393799"/>
      <w:bookmarkStart w:id="12" w:name="_Toc44229879"/>
      <w:bookmarkStart w:id="13" w:name="_Toc28359090"/>
      <w:bookmarkStart w:id="14" w:name="_Toc35393630"/>
      <w:bookmarkStart w:id="15" w:name="_Toc28359013"/>
      <w:r>
        <w:rPr>
          <w:rFonts w:hint="eastAsia" w:asciiTheme="minorEastAsia" w:hAnsiTheme="minorEastAsia" w:eastAsiaTheme="minorEastAsia"/>
          <w:color w:val="auto"/>
          <w:sz w:val="24"/>
          <w:highlight w:val="none"/>
        </w:rPr>
        <w:t>标项名称:</w:t>
      </w:r>
      <w:r>
        <w:rPr>
          <w:rFonts w:hint="eastAsia" w:asciiTheme="minorEastAsia" w:hAnsiTheme="minorEastAsia" w:eastAsiaTheme="minorEastAsia"/>
          <w:color w:val="auto"/>
          <w:sz w:val="24"/>
          <w:highlight w:val="none"/>
          <w:lang w:val="en-US" w:eastAsia="zh-CN"/>
        </w:rPr>
        <w:t>钦州幼儿师范高等专科学校2026年消防维修改造</w:t>
      </w:r>
    </w:p>
    <w:p w14:paraId="3237CF3C">
      <w:pPr>
        <w:spacing w:line="460" w:lineRule="exact"/>
        <w:ind w:firstLine="420" w:firstLineChars="17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数量:</w:t>
      </w:r>
      <w:r>
        <w:rPr>
          <w:rFonts w:hint="eastAsia" w:asciiTheme="minorEastAsia" w:hAnsiTheme="minorEastAsia" w:eastAsiaTheme="minorEastAsia"/>
          <w:color w:val="auto"/>
          <w:sz w:val="24"/>
          <w:highlight w:val="none"/>
          <w:lang w:val="en-US" w:eastAsia="zh-CN"/>
        </w:rPr>
        <w:t>1</w:t>
      </w:r>
    </w:p>
    <w:p w14:paraId="14082ECB">
      <w:pPr>
        <w:spacing w:line="460" w:lineRule="exact"/>
        <w:ind w:firstLine="420" w:firstLineChars="17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预算金额（元）:</w:t>
      </w:r>
      <w:r>
        <w:rPr>
          <w:rFonts w:hint="eastAsia" w:asciiTheme="minorEastAsia" w:hAnsiTheme="minorEastAsia" w:eastAsiaTheme="minorEastAsia"/>
          <w:color w:val="auto"/>
          <w:sz w:val="24"/>
          <w:highlight w:val="none"/>
          <w:lang w:val="en-US" w:eastAsia="zh-CN"/>
        </w:rPr>
        <w:t>552212.44</w:t>
      </w:r>
    </w:p>
    <w:p w14:paraId="7441B85B">
      <w:pPr>
        <w:spacing w:line="460" w:lineRule="exact"/>
        <w:ind w:left="479" w:leftChars="228"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简要规格描述或项目基本概况介绍、用途：对学校化工楼化学实训室、校园公共区域、图书馆、中心机房实施消防设备维保更换、自动报警系统布设及基础工程施工，具体包括灭火器及箱体更换、烟雾报警器加装、消防主机主板更换、路面拆改恢复、路面切缝与管线敷设。如需进一步了解详细内容，详见竞争性谈判文件第二章 采购需求。</w:t>
      </w:r>
    </w:p>
    <w:p w14:paraId="7FE9EC4D">
      <w:pPr>
        <w:spacing w:line="460" w:lineRule="exact"/>
        <w:ind w:firstLine="420" w:firstLineChars="17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最高限价（如有）：</w:t>
      </w:r>
      <w:r>
        <w:rPr>
          <w:rFonts w:hint="eastAsia" w:asciiTheme="minorEastAsia" w:hAnsiTheme="minorEastAsia" w:eastAsiaTheme="minorEastAsia"/>
          <w:color w:val="auto"/>
          <w:sz w:val="24"/>
          <w:highlight w:val="none"/>
          <w:lang w:val="en-US" w:eastAsia="zh-CN"/>
        </w:rPr>
        <w:t>552212.44</w:t>
      </w:r>
      <w:bookmarkStart w:id="100" w:name="_GoBack"/>
      <w:bookmarkEnd w:id="100"/>
    </w:p>
    <w:p w14:paraId="04586757">
      <w:pPr>
        <w:spacing w:line="460" w:lineRule="exact"/>
        <w:ind w:firstLine="420" w:firstLineChars="17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合同履约期限</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stheme="minorEastAsia"/>
          <w:color w:val="auto"/>
          <w:sz w:val="24"/>
          <w:szCs w:val="24"/>
          <w:highlight w:val="none"/>
          <w:lang w:eastAsia="zh-CN"/>
        </w:rPr>
        <w:t>合同签订之日起</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eastAsia="zh-CN"/>
        </w:rPr>
        <w:t>个日历日</w:t>
      </w:r>
      <w:r>
        <w:rPr>
          <w:rFonts w:hint="eastAsia" w:asciiTheme="minorEastAsia" w:hAnsiTheme="minorEastAsia" w:eastAsiaTheme="minorEastAsia" w:cstheme="minorEastAsia"/>
          <w:color w:val="auto"/>
          <w:sz w:val="24"/>
          <w:szCs w:val="24"/>
          <w:highlight w:val="none"/>
          <w:lang w:eastAsia="zh-CN"/>
        </w:rPr>
        <w:t>内按采购文件要求完成供货并完成安装调试</w:t>
      </w:r>
      <w:r>
        <w:rPr>
          <w:rFonts w:hint="eastAsia" w:asciiTheme="minorEastAsia" w:hAnsiTheme="minorEastAsia" w:eastAsiaTheme="minorEastAsia"/>
          <w:color w:val="auto"/>
          <w:sz w:val="24"/>
          <w:highlight w:val="none"/>
          <w:lang w:eastAsia="zh-CN"/>
        </w:rPr>
        <w:t>。</w:t>
      </w:r>
    </w:p>
    <w:p w14:paraId="29D0C4F1">
      <w:pPr>
        <w:spacing w:line="460" w:lineRule="exact"/>
        <w:ind w:firstLine="420" w:firstLineChars="17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本标项（否）接受联合体投标</w:t>
      </w:r>
    </w:p>
    <w:p w14:paraId="7B619CF5">
      <w:pPr>
        <w:spacing w:line="460" w:lineRule="exact"/>
        <w:ind w:firstLine="420" w:firstLineChars="17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p w14:paraId="696AAF6D">
      <w:pPr>
        <w:spacing w:line="460" w:lineRule="exact"/>
        <w:ind w:firstLine="422" w:firstLineChars="175"/>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kern w:val="44"/>
          <w:sz w:val="24"/>
          <w:highlight w:val="none"/>
        </w:rPr>
        <w:t>二、供应商的资格条件</w:t>
      </w:r>
      <w:bookmarkEnd w:id="11"/>
      <w:bookmarkEnd w:id="12"/>
      <w:bookmarkEnd w:id="13"/>
      <w:bookmarkEnd w:id="14"/>
      <w:bookmarkEnd w:id="15"/>
    </w:p>
    <w:p w14:paraId="00BBF299">
      <w:pPr>
        <w:spacing w:line="460" w:lineRule="exact"/>
        <w:ind w:firstLine="420" w:firstLineChars="17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4741047A">
      <w:pPr>
        <w:spacing w:line="460" w:lineRule="exact"/>
        <w:ind w:firstLine="420" w:firstLineChars="17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w:t>
      </w:r>
      <w:r>
        <w:rPr>
          <w:rFonts w:hint="eastAsia" w:asciiTheme="minorEastAsia" w:hAnsiTheme="minorEastAsia" w:eastAsiaTheme="minorEastAsia"/>
          <w:color w:val="auto"/>
          <w:sz w:val="24"/>
          <w:highlight w:val="none"/>
          <w:lang w:val="en-US" w:eastAsia="zh-CN"/>
        </w:rPr>
        <w:t>求：面向</w:t>
      </w:r>
      <w:r>
        <w:rPr>
          <w:rFonts w:hint="eastAsia" w:asciiTheme="minorEastAsia" w:hAnsiTheme="minorEastAsia" w:eastAsiaTheme="minorEastAsia"/>
          <w:color w:val="auto"/>
          <w:sz w:val="24"/>
          <w:highlight w:val="none"/>
        </w:rPr>
        <w:t>中小企业</w:t>
      </w:r>
      <w:r>
        <w:rPr>
          <w:rFonts w:hint="eastAsia" w:asciiTheme="minorEastAsia" w:hAnsiTheme="minorEastAsia" w:eastAsiaTheme="minorEastAsia"/>
          <w:color w:val="auto"/>
          <w:sz w:val="24"/>
          <w:highlight w:val="none"/>
          <w:lang w:eastAsia="zh-CN"/>
        </w:rPr>
        <w:t>采购</w:t>
      </w:r>
      <w:r>
        <w:rPr>
          <w:rFonts w:hint="eastAsia" w:asciiTheme="minorEastAsia" w:hAnsiTheme="minorEastAsia" w:eastAsiaTheme="minorEastAsia"/>
          <w:color w:val="auto"/>
          <w:sz w:val="24"/>
          <w:highlight w:val="none"/>
          <w:lang w:val="en-US" w:eastAsia="zh-CN"/>
        </w:rPr>
        <w:t>；</w:t>
      </w:r>
    </w:p>
    <w:p w14:paraId="59321765">
      <w:pPr>
        <w:spacing w:line="460" w:lineRule="exact"/>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无</w:t>
      </w:r>
      <w:r>
        <w:rPr>
          <w:rFonts w:hint="eastAsia" w:asciiTheme="minorEastAsia" w:hAnsiTheme="minorEastAsia" w:eastAsiaTheme="minorEastAsia"/>
          <w:color w:val="auto"/>
          <w:sz w:val="24"/>
          <w:highlight w:val="none"/>
          <w:lang w:eastAsia="zh-CN"/>
        </w:rPr>
        <w:t>。</w:t>
      </w:r>
    </w:p>
    <w:p w14:paraId="6BD235FC">
      <w:pPr>
        <w:numPr>
          <w:ilvl w:val="0"/>
          <w:numId w:val="0"/>
        </w:numPr>
        <w:spacing w:line="460" w:lineRule="exact"/>
        <w:ind w:leftChars="17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b/>
          <w:bCs/>
          <w:color w:val="auto"/>
          <w:sz w:val="24"/>
          <w:highlight w:val="none"/>
        </w:rPr>
        <w:t>三、获取竞争性谈判文件</w:t>
      </w:r>
      <w:bookmarkEnd w:id="7"/>
      <w:bookmarkEnd w:id="8"/>
      <w:bookmarkEnd w:id="9"/>
      <w:bookmarkEnd w:id="10"/>
    </w:p>
    <w:p w14:paraId="415C9729">
      <w:pPr>
        <w:spacing w:line="460" w:lineRule="exact"/>
        <w:ind w:firstLine="480" w:firstLineChars="200"/>
        <w:jc w:val="left"/>
        <w:rPr>
          <w:rFonts w:asciiTheme="minorEastAsia" w:hAnsiTheme="minorEastAsia" w:eastAsiaTheme="minorEastAsia"/>
          <w:iCs/>
          <w:color w:val="auto"/>
          <w:sz w:val="24"/>
          <w:highlight w:val="none"/>
          <w:u w:val="single"/>
        </w:rPr>
      </w:pPr>
      <w:bookmarkStart w:id="16" w:name="_Toc28359005"/>
      <w:bookmarkStart w:id="17" w:name="_Toc35393793"/>
      <w:bookmarkStart w:id="18" w:name="_Toc35393624"/>
      <w:bookmarkStart w:id="19" w:name="_Toc28359082"/>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16</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21</w:t>
      </w:r>
      <w:r>
        <w:rPr>
          <w:rFonts w:hint="eastAsia" w:cs="宋体" w:asciiTheme="minorEastAsia" w:hAnsiTheme="minorEastAsia" w:eastAsiaTheme="minorEastAsia"/>
          <w:color w:val="auto"/>
          <w:sz w:val="24"/>
          <w:highlight w:val="none"/>
        </w:rPr>
        <w:t>日，每天上午</w:t>
      </w:r>
      <w:r>
        <w:rPr>
          <w:rFonts w:hint="eastAsia" w:cs="宋体" w:asciiTheme="minorEastAsia" w:hAnsiTheme="minorEastAsia" w:eastAsiaTheme="minorEastAsia"/>
          <w:color w:val="auto"/>
          <w:sz w:val="24"/>
          <w:highlight w:val="none"/>
          <w:u w:val="single"/>
        </w:rPr>
        <w:t>8</w:t>
      </w:r>
      <w:r>
        <w:rPr>
          <w:rFonts w:hint="eastAsia" w:cs="宋体" w:asciiTheme="minorEastAsia" w:hAnsiTheme="minorEastAsia" w:eastAsiaTheme="minorEastAsia"/>
          <w:color w:val="auto"/>
          <w:sz w:val="24"/>
          <w:highlight w:val="none"/>
        </w:rPr>
        <w:t>时至</w:t>
      </w:r>
      <w:r>
        <w:rPr>
          <w:rFonts w:hint="eastAsia" w:cs="宋体" w:asciiTheme="minorEastAsia" w:hAnsiTheme="minorEastAsia" w:eastAsiaTheme="minorEastAsia"/>
          <w:color w:val="auto"/>
          <w:sz w:val="24"/>
          <w:highlight w:val="none"/>
          <w:u w:val="single"/>
        </w:rPr>
        <w:t>12</w:t>
      </w:r>
      <w:r>
        <w:rPr>
          <w:rFonts w:hint="eastAsia" w:cs="宋体" w:asciiTheme="minorEastAsia" w:hAnsiTheme="minorEastAsia" w:eastAsiaTheme="minorEastAsia"/>
          <w:color w:val="auto"/>
          <w:sz w:val="24"/>
          <w:highlight w:val="none"/>
        </w:rPr>
        <w:t>时，</w:t>
      </w:r>
      <w:r>
        <w:rPr>
          <w:rFonts w:hint="eastAsia" w:cs="宋体" w:asciiTheme="minorEastAsia" w:hAnsiTheme="minorEastAsia" w:eastAsiaTheme="minorEastAsia"/>
          <w:color w:val="auto"/>
          <w:sz w:val="24"/>
          <w:highlight w:val="none"/>
          <w:lang w:eastAsia="zh-CN"/>
        </w:rPr>
        <w:t>下午</w:t>
      </w:r>
      <w:r>
        <w:rPr>
          <w:rFonts w:hint="eastAsia" w:cs="宋体" w:asciiTheme="minorEastAsia" w:hAnsiTheme="minorEastAsia" w:eastAsiaTheme="minorEastAsia"/>
          <w:color w:val="auto"/>
          <w:sz w:val="24"/>
          <w:highlight w:val="none"/>
          <w:u w:val="single"/>
        </w:rPr>
        <w:t>15</w:t>
      </w:r>
      <w:r>
        <w:rPr>
          <w:rFonts w:hint="eastAsia" w:cs="宋体" w:asciiTheme="minorEastAsia" w:hAnsiTheme="minorEastAsia" w:eastAsiaTheme="minorEastAsia"/>
          <w:color w:val="auto"/>
          <w:sz w:val="24"/>
          <w:highlight w:val="none"/>
        </w:rPr>
        <w:t>时至</w:t>
      </w:r>
      <w:r>
        <w:rPr>
          <w:rFonts w:hint="eastAsia" w:cs="宋体" w:asciiTheme="minorEastAsia" w:hAnsiTheme="minorEastAsia" w:eastAsiaTheme="minorEastAsia"/>
          <w:color w:val="auto"/>
          <w:sz w:val="24"/>
          <w:highlight w:val="none"/>
          <w:u w:val="single"/>
        </w:rPr>
        <w:t>1</w:t>
      </w:r>
      <w:r>
        <w:rPr>
          <w:rFonts w:hint="eastAsia" w:cs="宋体" w:asciiTheme="minorEastAsia" w:hAnsiTheme="minorEastAsia" w:eastAsiaTheme="minorEastAsia"/>
          <w:color w:val="auto"/>
          <w:sz w:val="24"/>
          <w:highlight w:val="none"/>
          <w:u w:val="single"/>
          <w:lang w:val="en-US" w:eastAsia="zh-CN"/>
        </w:rPr>
        <w:t>8</w:t>
      </w:r>
      <w:r>
        <w:rPr>
          <w:rFonts w:hint="eastAsia" w:cs="宋体" w:asciiTheme="minorEastAsia" w:hAnsiTheme="minorEastAsia" w:eastAsiaTheme="minorEastAsia"/>
          <w:color w:val="auto"/>
          <w:sz w:val="24"/>
          <w:highlight w:val="none"/>
        </w:rPr>
        <w:t>时（北京时间，法定节假日除外）。</w:t>
      </w:r>
    </w:p>
    <w:p w14:paraId="5F6C25C5">
      <w:pPr>
        <w:spacing w:line="460" w:lineRule="exact"/>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地点:广西政府采购云平台线上获取。</w:t>
      </w:r>
    </w:p>
    <w:p w14:paraId="3393D247">
      <w:pPr>
        <w:spacing w:line="460" w:lineRule="exact"/>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获取方式：网上下载。本项目不提供纸质文件，潜在供应商需使用账号登录或者使用CA登录“</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”平台（https：//www.zcygov.cn）-进入“项目采购”应用，在获取采购文件菜单中选择项目，获取采购文件（或在“</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电子投标客户端-获取采购文件”跳转到</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系统获取）。电子响应文件制作需要基于“</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”平台获取的采购文件编制，通过其他方式获取采购文件的，将有可能导致供应商无法在</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平台编制及上传响应文件。</w:t>
      </w:r>
    </w:p>
    <w:p w14:paraId="2A4D73AD">
      <w:pPr>
        <w:spacing w:line="460" w:lineRule="exact"/>
        <w:ind w:firstLine="426"/>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售价（元）：0。</w:t>
      </w:r>
    </w:p>
    <w:p w14:paraId="41CD7A23">
      <w:pPr>
        <w:spacing w:line="460" w:lineRule="exact"/>
        <w:ind w:firstLine="422" w:firstLineChars="17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四、</w:t>
      </w:r>
      <w:bookmarkEnd w:id="16"/>
      <w:bookmarkEnd w:id="17"/>
      <w:bookmarkEnd w:id="18"/>
      <w:bookmarkEnd w:id="19"/>
      <w:r>
        <w:rPr>
          <w:rFonts w:hint="eastAsia" w:asciiTheme="minorEastAsia" w:hAnsiTheme="minorEastAsia" w:eastAsiaTheme="minorEastAsia"/>
          <w:b/>
          <w:bCs/>
          <w:color w:val="auto"/>
          <w:sz w:val="24"/>
          <w:highlight w:val="none"/>
        </w:rPr>
        <w:t>响应文件提交</w:t>
      </w:r>
    </w:p>
    <w:p w14:paraId="6AB82B24">
      <w:pPr>
        <w:spacing w:line="460" w:lineRule="exact"/>
        <w:ind w:firstLine="426"/>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截止时间：202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07</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 xml:space="preserve">日 </w:t>
      </w:r>
      <w:r>
        <w:rPr>
          <w:rFonts w:hint="eastAsia" w:asciiTheme="minorEastAsia" w:hAnsiTheme="minorEastAsia" w:eastAsiaTheme="minorEastAsia"/>
          <w:color w:val="auto"/>
          <w:sz w:val="24"/>
          <w:highlight w:val="none"/>
          <w:lang w:val="en-US" w:eastAsia="zh-CN"/>
        </w:rPr>
        <w:t>9 :30</w:t>
      </w:r>
      <w:r>
        <w:rPr>
          <w:rFonts w:hint="eastAsia" w:asciiTheme="minorEastAsia" w:hAnsiTheme="minorEastAsia" w:eastAsiaTheme="minorEastAsia"/>
          <w:color w:val="auto"/>
          <w:sz w:val="24"/>
          <w:highlight w:val="none"/>
        </w:rPr>
        <w:t>（北京时间）</w:t>
      </w:r>
    </w:p>
    <w:p w14:paraId="2DB936EB">
      <w:pPr>
        <w:spacing w:line="460" w:lineRule="exact"/>
        <w:ind w:firstLine="426"/>
        <w:rPr>
          <w:rFonts w:hint="eastAsia" w:cs="Times New Roman"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地点：</w:t>
      </w:r>
      <w:r>
        <w:rPr>
          <w:rFonts w:hint="eastAsia" w:cs="Times New Roman" w:asciiTheme="minorEastAsia" w:hAnsiTheme="minorEastAsia" w:eastAsiaTheme="minorEastAsia"/>
          <w:color w:val="auto"/>
          <w:sz w:val="24"/>
          <w:highlight w:val="none"/>
          <w:lang w:val="en-US" w:eastAsia="zh-CN"/>
        </w:rPr>
        <w:t>请登录广西政府采购云平台投标客户端投标</w:t>
      </w:r>
    </w:p>
    <w:p w14:paraId="6E097C4A">
      <w:pPr>
        <w:spacing w:line="460" w:lineRule="exact"/>
        <w:ind w:firstLine="422" w:firstLineChars="17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五、开启</w:t>
      </w:r>
    </w:p>
    <w:p w14:paraId="7CD3F472">
      <w:pPr>
        <w:spacing w:line="460" w:lineRule="exact"/>
        <w:ind w:firstLine="426"/>
        <w:rPr>
          <w:rFonts w:hint="eastAsia" w:asciiTheme="minorEastAsia" w:hAnsiTheme="minorEastAsia" w:eastAsiaTheme="minorEastAsia"/>
          <w:color w:val="auto"/>
          <w:sz w:val="24"/>
          <w:highlight w:val="none"/>
        </w:rPr>
      </w:pPr>
      <w:bookmarkStart w:id="20" w:name="_Toc35393625"/>
      <w:bookmarkStart w:id="21" w:name="_Toc28359084"/>
      <w:bookmarkStart w:id="22" w:name="_Toc35393794"/>
      <w:bookmarkStart w:id="23" w:name="_Toc28359007"/>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07</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 xml:space="preserve">日 </w:t>
      </w:r>
      <w:r>
        <w:rPr>
          <w:rFonts w:hint="eastAsia" w:asciiTheme="minorEastAsia" w:hAnsiTheme="minorEastAsia" w:eastAsiaTheme="minorEastAsia"/>
          <w:color w:val="auto"/>
          <w:sz w:val="24"/>
          <w:highlight w:val="none"/>
          <w:lang w:val="en-US" w:eastAsia="zh-CN"/>
        </w:rPr>
        <w:t>9 :30</w:t>
      </w:r>
      <w:r>
        <w:rPr>
          <w:rFonts w:hint="eastAsia" w:asciiTheme="minorEastAsia" w:hAnsiTheme="minorEastAsia" w:eastAsiaTheme="minorEastAsia"/>
          <w:color w:val="auto"/>
          <w:sz w:val="24"/>
          <w:highlight w:val="none"/>
        </w:rPr>
        <w:t>（北京时间）</w:t>
      </w:r>
    </w:p>
    <w:p w14:paraId="636C34C5">
      <w:pPr>
        <w:spacing w:line="460" w:lineRule="exact"/>
        <w:ind w:firstLine="426"/>
        <w:rPr>
          <w:rFonts w:hint="eastAsia" w:cs="Times New Roman"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地点：</w:t>
      </w:r>
      <w:r>
        <w:rPr>
          <w:rFonts w:hint="eastAsia" w:cs="Times New Roman" w:asciiTheme="minorEastAsia" w:hAnsiTheme="minorEastAsia" w:eastAsiaTheme="minorEastAsia"/>
          <w:color w:val="auto"/>
          <w:sz w:val="24"/>
          <w:highlight w:val="none"/>
        </w:rPr>
        <w:t>广西政府采购云平台在线解密</w:t>
      </w:r>
    </w:p>
    <w:p w14:paraId="66E3BC82">
      <w:pPr>
        <w:spacing w:line="460" w:lineRule="exact"/>
        <w:ind w:firstLine="422" w:firstLineChars="17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六、公告期限</w:t>
      </w:r>
      <w:bookmarkEnd w:id="20"/>
      <w:bookmarkEnd w:id="21"/>
      <w:bookmarkEnd w:id="22"/>
      <w:bookmarkEnd w:id="23"/>
    </w:p>
    <w:p w14:paraId="7C9D24C3">
      <w:pPr>
        <w:spacing w:line="460" w:lineRule="exact"/>
        <w:ind w:firstLine="420" w:firstLineChars="175"/>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6ECB8BD8">
      <w:pPr>
        <w:spacing w:line="460" w:lineRule="exact"/>
        <w:ind w:firstLine="422" w:firstLineChars="175"/>
        <w:rPr>
          <w:rFonts w:asciiTheme="minorEastAsia" w:hAnsiTheme="minorEastAsia" w:eastAsiaTheme="minorEastAsia"/>
          <w:b/>
          <w:bCs/>
          <w:color w:val="auto"/>
          <w:sz w:val="24"/>
          <w:highlight w:val="none"/>
        </w:rPr>
      </w:pPr>
      <w:bookmarkStart w:id="24" w:name="_Toc35393626"/>
      <w:bookmarkStart w:id="25" w:name="_Toc35393795"/>
      <w:r>
        <w:rPr>
          <w:rFonts w:hint="eastAsia" w:asciiTheme="minorEastAsia" w:hAnsiTheme="minorEastAsia" w:eastAsiaTheme="minorEastAsia"/>
          <w:b/>
          <w:bCs/>
          <w:color w:val="auto"/>
          <w:sz w:val="24"/>
          <w:highlight w:val="none"/>
        </w:rPr>
        <w:t>七、其他补充事宜</w:t>
      </w:r>
      <w:bookmarkEnd w:id="24"/>
      <w:bookmarkEnd w:id="25"/>
    </w:p>
    <w:p w14:paraId="0C7DDBE5">
      <w:pPr>
        <w:spacing w:line="460" w:lineRule="exact"/>
        <w:ind w:firstLine="420" w:firstLineChars="175"/>
        <w:jc w:val="left"/>
        <w:rPr>
          <w:rFonts w:hint="eastAsia" w:cs="宋体" w:asciiTheme="minorEastAsia" w:hAnsiTheme="minorEastAsia" w:eastAsiaTheme="minorEastAsia"/>
          <w:color w:val="auto"/>
          <w:sz w:val="24"/>
          <w:highlight w:val="none"/>
          <w:lang w:val="en-US" w:eastAsia="zh-CN"/>
        </w:rPr>
      </w:pPr>
      <w:bookmarkStart w:id="26" w:name="_Hlk37429674"/>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lang w:eastAsia="zh-CN"/>
        </w:rPr>
        <w:t>谈判保证金：</w:t>
      </w:r>
      <w:r>
        <w:rPr>
          <w:rFonts w:hint="eastAsia" w:cs="宋体" w:asciiTheme="minorEastAsia" w:hAnsiTheme="minorEastAsia" w:eastAsiaTheme="minorEastAsia"/>
          <w:color w:val="auto"/>
          <w:sz w:val="24"/>
          <w:highlight w:val="none"/>
          <w:lang w:val="en-US" w:eastAsia="zh-CN"/>
        </w:rPr>
        <w:t>5000元。</w:t>
      </w:r>
    </w:p>
    <w:p w14:paraId="78D768D9">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lang w:eastAsia="zh-CN"/>
        </w:rPr>
        <w:t>．网上查询地址：中国政府采购网、广西壮族自治区政府采购网。</w:t>
      </w:r>
    </w:p>
    <w:bookmarkEnd w:id="26"/>
    <w:p w14:paraId="47C12D0D">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lang w:eastAsia="zh-CN"/>
        </w:rPr>
        <w:t xml:space="preserve">.政府监督部门：钦州市财政局政府采购监督管理科   </w:t>
      </w:r>
    </w:p>
    <w:p w14:paraId="0BD04A1C">
      <w:pPr>
        <w:spacing w:line="460" w:lineRule="exact"/>
        <w:ind w:firstLine="660" w:firstLineChars="2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地址：钦州市银河街125号</w:t>
      </w:r>
    </w:p>
    <w:p w14:paraId="21F3B509">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 xml:space="preserve">  联系电话：0777-2895258</w:t>
      </w:r>
    </w:p>
    <w:p w14:paraId="599DEDF3">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lang w:eastAsia="zh-CN"/>
        </w:rPr>
        <w:t>.本项目需要落实的政府采购政策</w:t>
      </w:r>
    </w:p>
    <w:p w14:paraId="630D294C">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（1）政府采购促进中小企业发展。</w:t>
      </w:r>
    </w:p>
    <w:p w14:paraId="02C584C9">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（2）政府采购支持采用本国产品的政策。</w:t>
      </w:r>
    </w:p>
    <w:p w14:paraId="44EDBB10">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（3）强制采购节能产品；优先采购节能产品、环境标志产品。</w:t>
      </w:r>
    </w:p>
    <w:p w14:paraId="1660D883">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（4）政府采购促进残疾人就业政策。</w:t>
      </w:r>
    </w:p>
    <w:p w14:paraId="6837E704">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（5）政府采购支持监狱企业发展。</w:t>
      </w:r>
    </w:p>
    <w:p w14:paraId="1FC00248">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lang w:eastAsia="zh-CN"/>
        </w:rPr>
        <w:t>.在线竞标响应（电子竞标）说明</w:t>
      </w:r>
    </w:p>
    <w:p w14:paraId="36C8EB67">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lang w:eastAsia="zh-CN"/>
        </w:rPr>
        <w:t>.1供应商投标注意事项</w:t>
      </w:r>
    </w:p>
    <w:p w14:paraId="784F6FED">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1）本项目为全流程电子化采购项目，通过“采购云”平台（https：//www.zcygov.cn）实行在线电子投标，供应商应先安装“采购云电子交易客户端”（请自行前往“采购云”平台进行下载），并按照本项目采购文件和“采购云”平台的要求编制、加密后在投标截止时间前通过网络上传至 “采购云”平台，供应商在“采购云”平台提交电子谈判响应文件时，请填写参加远程开标活动经办人联系方式。供应商登录“采购云”平台，依次进入“服务中心-项目采购-操作流程-电子招投标-政府采购项目电子交易管理操作指南-供应商”查看电子投标具体操作流程。</w:t>
      </w:r>
    </w:p>
    <w:p w14:paraId="3D6DB72E">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2）未进行网上注册并办理数字证书（CA认证）的供应商将无法参与本项目政府采购活动，供应商应当在投标截止时间前，完成电子交易平台上的CA数字证书办理（供应商可登录“广西政府采购网”，依次进入“办事服务-下载专区”或者登录“采购云”平台，依次进入“服务中心-入驻与配置”中查看CA数字证书办理操作流程。如在操作过程中遇到问题或者需要技术支持，请致电采购云客服热线：400-881-7190。）及谈判响应文件的提交。</w:t>
      </w:r>
    </w:p>
    <w:p w14:paraId="35B8563D">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（3）CA证书在线解密：供应商竞标时，需携带制作谈判响应文件时用来加密的有效数字证书（CA认证）登录“采购云”平台电子开标大厅现场按规定时间对加密的谈判响应文件进行解密，否则后果自负。</w:t>
      </w:r>
    </w:p>
    <w:p w14:paraId="6E97A2AF">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4）供应商可以提供以介质（U盘或光盘等）存储的数据电文形成的电子备份响应文件。电子备份响应文件应当在响应文件递交截止时间前按要求密封并送达钦州市新华路268号江滨豪园10栋27层2703号广西翔正项目管理有限公司，逾期送达或未按要求密封将被拒收。电子备份响应文件应当密封包装并在包装上标注竞标项目名称、竞标单位名称并加盖公章。</w:t>
      </w:r>
    </w:p>
    <w:p w14:paraId="7FC0B9D7">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邮寄地址：钦州市新华路268号江滨豪园10栋27层2703号广西翔正项目管理有限公司，联系人：黄博，电话：0777-2839828。</w:t>
      </w:r>
    </w:p>
    <w:p w14:paraId="4165388E">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本项目拒收到付邮件，通过邮寄方式送达的，请合理安排邮寄时间，因邮寄原因未能在规定时间内送达的后果由供应商自行承担。</w:t>
      </w:r>
    </w:p>
    <w:p w14:paraId="717393D4">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5）通过“政府采购云平台”上传递交的“电子加密响应文件”无法按时解密，供应商递交了电子备份响应文件的，以电子备份响应文件为依据，否则视为响应文件撤回。通过采购云平台上传递交的电子加密响应文件已按时解密的，电子备份响应文件自动失效。供应商仅递交电子备份响应文件的，竞标无效。</w:t>
      </w:r>
    </w:p>
    <w:p w14:paraId="3207C2EB">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6）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E086C7">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（7）对在“信用中国”网站(www.creditchina.gov.cn)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如在“信用中国”网站没法查询“失信被执行人”的可通过“中国执行信息公开网”进行查询。</w:t>
      </w:r>
    </w:p>
    <w:p w14:paraId="1706F00C">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（8）本项目不接受未登录采购云平台（www.zcygov.cn）获取本项目竞争性谈判文件的供应商竞标。</w:t>
      </w:r>
    </w:p>
    <w:p w14:paraId="4DA989E6">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eastAsia="zh-CN"/>
        </w:rPr>
        <w:t>注：1）为确保网上操作合法、有效和安全，请供应商确保在电子投标过程中能够对相关数据电文进行加密和使用电子签章，妥善保管CA数字证书并使用有效的CA数字证书参与整个招标活动。2）供应商应当在投标截止时间前完成电子谈判响应文件的上传、提交，投标截止时间前可以补充、修改或者撤回谈判响应文件。补充或者修改谈判响应文件的，应当先行撤回原谈判响应文件，补充、修改后重新上传、提交，投标截止时间前未完成上传、提交的，视为撤回谈判响应文件。投标截止时间以后上传递交的谈判响应文件，“采购云”平台将予以拒收。</w:t>
      </w:r>
    </w:p>
    <w:p w14:paraId="442917ED">
      <w:pPr>
        <w:spacing w:line="460" w:lineRule="exact"/>
        <w:ind w:firstLine="422" w:firstLineChars="175"/>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kern w:val="44"/>
          <w:sz w:val="24"/>
          <w:highlight w:val="none"/>
        </w:rPr>
        <w:t>八、凡对本次采购提出询问，请按以下方式联系</w:t>
      </w:r>
    </w:p>
    <w:p w14:paraId="178A7B93">
      <w:pPr>
        <w:spacing w:line="460" w:lineRule="exact"/>
        <w:ind w:firstLine="420" w:firstLineChars="175"/>
        <w:jc w:val="left"/>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1.采购人信息</w:t>
      </w:r>
    </w:p>
    <w:p w14:paraId="7154E19B">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名 称：</w:t>
      </w:r>
      <w:r>
        <w:rPr>
          <w:rFonts w:hint="eastAsia" w:cs="宋体" w:asciiTheme="minorEastAsia" w:hAnsiTheme="minorEastAsia" w:eastAsiaTheme="minorEastAsia"/>
          <w:color w:val="auto"/>
          <w:sz w:val="24"/>
          <w:highlight w:val="none"/>
          <w:lang w:eastAsia="zh-CN"/>
        </w:rPr>
        <w:t>钦州幼儿师范高等专科学校</w:t>
      </w:r>
    </w:p>
    <w:p w14:paraId="74BB8E31">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地址：</w:t>
      </w:r>
      <w:r>
        <w:rPr>
          <w:rFonts w:hint="eastAsia" w:cs="宋体" w:asciiTheme="minorEastAsia" w:hAnsiTheme="minorEastAsia" w:eastAsiaTheme="minorEastAsia"/>
          <w:color w:val="auto"/>
          <w:sz w:val="24"/>
          <w:highlight w:val="none"/>
          <w:lang w:eastAsia="zh-CN"/>
        </w:rPr>
        <w:t>广西壮族自治区钦州市钦南区南珠街道西环南路89号</w:t>
      </w:r>
    </w:p>
    <w:p w14:paraId="6D662121">
      <w:pPr>
        <w:spacing w:line="460" w:lineRule="exact"/>
        <w:ind w:firstLine="420" w:firstLineChars="175"/>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项目联系人：</w:t>
      </w:r>
      <w:r>
        <w:rPr>
          <w:rFonts w:hint="eastAsia" w:cs="宋体" w:asciiTheme="minorEastAsia" w:hAnsiTheme="minorEastAsia" w:eastAsiaTheme="minorEastAsia"/>
          <w:color w:val="auto"/>
          <w:sz w:val="24"/>
          <w:highlight w:val="none"/>
          <w:lang w:val="en-US" w:eastAsia="zh-CN"/>
        </w:rPr>
        <w:t>郭文惠</w:t>
      </w:r>
    </w:p>
    <w:p w14:paraId="470A26CD">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联系电话：</w:t>
      </w:r>
      <w:r>
        <w:rPr>
          <w:rFonts w:hint="eastAsia" w:cs="宋体" w:asciiTheme="minorEastAsia" w:hAnsiTheme="minorEastAsia" w:eastAsiaTheme="minorEastAsia"/>
          <w:color w:val="auto"/>
          <w:sz w:val="24"/>
          <w:highlight w:val="none"/>
          <w:lang w:val="en-US" w:eastAsia="zh-CN"/>
        </w:rPr>
        <w:t>0777-2596801</w:t>
      </w:r>
    </w:p>
    <w:p w14:paraId="0AB1F2C3">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2.采购代理机构信息</w:t>
      </w:r>
    </w:p>
    <w:p w14:paraId="78B9B7E0">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名 称：广西翔正项目管理有限公司</w:t>
      </w:r>
    </w:p>
    <w:p w14:paraId="37120C2E">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地 址：钦州市新华路268号江滨豪园10栋</w:t>
      </w:r>
      <w:r>
        <w:rPr>
          <w:rFonts w:hint="eastAsia" w:cs="宋体" w:asciiTheme="minorEastAsia" w:hAnsiTheme="minorEastAsia" w:eastAsiaTheme="minorEastAsia"/>
          <w:color w:val="auto"/>
          <w:sz w:val="24"/>
          <w:highlight w:val="none"/>
          <w:lang w:val="en-US" w:eastAsia="zh-CN"/>
        </w:rPr>
        <w:t>27</w:t>
      </w:r>
      <w:r>
        <w:rPr>
          <w:rFonts w:hint="eastAsia" w:cs="宋体" w:asciiTheme="minorEastAsia" w:hAnsiTheme="minorEastAsia" w:eastAsiaTheme="minorEastAsia"/>
          <w:color w:val="auto"/>
          <w:sz w:val="24"/>
          <w:highlight w:val="none"/>
        </w:rPr>
        <w:t>层</w:t>
      </w:r>
      <w:r>
        <w:rPr>
          <w:rFonts w:hint="eastAsia" w:cs="宋体" w:asciiTheme="minorEastAsia" w:hAnsiTheme="minorEastAsia" w:eastAsiaTheme="minorEastAsia"/>
          <w:color w:val="auto"/>
          <w:sz w:val="24"/>
          <w:highlight w:val="none"/>
          <w:lang w:val="en-US" w:eastAsia="zh-CN"/>
        </w:rPr>
        <w:t>2703</w:t>
      </w:r>
      <w:r>
        <w:rPr>
          <w:rFonts w:hint="eastAsia" w:cs="宋体" w:asciiTheme="minorEastAsia" w:hAnsiTheme="minorEastAsia" w:eastAsiaTheme="minorEastAsia"/>
          <w:color w:val="auto"/>
          <w:sz w:val="24"/>
          <w:highlight w:val="none"/>
        </w:rPr>
        <w:t>号</w:t>
      </w:r>
    </w:p>
    <w:p w14:paraId="30176DBB">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联系方式： 0777-2839828，传真：0777-3881668</w:t>
      </w:r>
    </w:p>
    <w:p w14:paraId="5B497005">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3.项目联系方式</w:t>
      </w:r>
    </w:p>
    <w:p w14:paraId="670E2698">
      <w:pPr>
        <w:spacing w:line="460" w:lineRule="exact"/>
        <w:ind w:firstLine="420" w:firstLineChars="17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项目联系人：黄博   电 话：0777-2839828</w:t>
      </w:r>
    </w:p>
    <w:p w14:paraId="6D7B5974">
      <w:pPr>
        <w:autoSpaceDE w:val="0"/>
        <w:autoSpaceDN w:val="0"/>
        <w:spacing w:line="460" w:lineRule="exact"/>
        <w:ind w:firstLine="480" w:firstLineChars="200"/>
        <w:jc w:val="left"/>
        <w:rPr>
          <w:rFonts w:hint="eastAsia" w:cs="宋体" w:asciiTheme="minorEastAsia" w:hAnsiTheme="minorEastAsia" w:eastAsiaTheme="minorEastAsia"/>
          <w:color w:val="auto"/>
          <w:kern w:val="0"/>
          <w:sz w:val="24"/>
          <w:highlight w:val="none"/>
        </w:rPr>
      </w:pPr>
    </w:p>
    <w:p w14:paraId="4D4FC1AC">
      <w:pPr>
        <w:pStyle w:val="11"/>
        <w:spacing w:line="460" w:lineRule="exact"/>
        <w:ind w:firstLine="480" w:firstLineChars="200"/>
        <w:rPr>
          <w:rFonts w:asciiTheme="minorEastAsia" w:hAnsiTheme="minorEastAsia" w:eastAsiaTheme="minorEastAsia"/>
          <w:color w:val="auto"/>
          <w:sz w:val="24"/>
          <w:highlight w:val="none"/>
          <w:u w:val="single"/>
        </w:rPr>
      </w:pPr>
    </w:p>
    <w:p w14:paraId="3F8C88A9">
      <w:pPr>
        <w:pStyle w:val="11"/>
        <w:spacing w:line="460" w:lineRule="exact"/>
        <w:ind w:firstLine="480" w:firstLineChars="200"/>
        <w:rPr>
          <w:rFonts w:asciiTheme="minorEastAsia" w:hAnsiTheme="minorEastAsia" w:eastAsiaTheme="minorEastAsia"/>
          <w:color w:val="auto"/>
          <w:sz w:val="24"/>
          <w:highlight w:val="none"/>
          <w:u w:val="single"/>
        </w:rPr>
      </w:pPr>
    </w:p>
    <w:p w14:paraId="0EA568D4">
      <w:pPr>
        <w:pStyle w:val="11"/>
        <w:spacing w:line="460" w:lineRule="exact"/>
        <w:ind w:firstLine="480" w:firstLineChars="200"/>
        <w:rPr>
          <w:rFonts w:asciiTheme="minorEastAsia" w:hAnsiTheme="minorEastAsia" w:eastAsiaTheme="minorEastAsia"/>
          <w:color w:val="auto"/>
          <w:sz w:val="24"/>
          <w:highlight w:val="none"/>
          <w:u w:val="single"/>
        </w:rPr>
      </w:pPr>
    </w:p>
    <w:p w14:paraId="7B3059C8">
      <w:pPr>
        <w:pStyle w:val="11"/>
        <w:spacing w:line="460" w:lineRule="exact"/>
        <w:ind w:firstLine="480" w:firstLineChars="200"/>
        <w:rPr>
          <w:rFonts w:asciiTheme="minorEastAsia" w:hAnsiTheme="minorEastAsia" w:eastAsiaTheme="minorEastAsia"/>
          <w:color w:val="auto"/>
          <w:sz w:val="24"/>
          <w:highlight w:val="none"/>
          <w:u w:val="single"/>
        </w:rPr>
      </w:pPr>
    </w:p>
    <w:p w14:paraId="3EA9CEE5">
      <w:pPr>
        <w:pStyle w:val="11"/>
        <w:spacing w:line="460" w:lineRule="exact"/>
        <w:ind w:firstLine="480" w:firstLineChars="200"/>
        <w:rPr>
          <w:rFonts w:asciiTheme="minorEastAsia" w:hAnsiTheme="minorEastAsia" w:eastAsiaTheme="minorEastAsia"/>
          <w:color w:val="auto"/>
          <w:sz w:val="24"/>
          <w:highlight w:val="none"/>
          <w:u w:val="single"/>
        </w:rPr>
      </w:pPr>
    </w:p>
    <w:p w14:paraId="56A3FD2A">
      <w:pPr>
        <w:spacing w:line="460" w:lineRule="exact"/>
        <w:ind w:firstLine="6240" w:firstLineChars="2600"/>
        <w:jc w:val="right"/>
        <w:rPr>
          <w:rFonts w:asciiTheme="minorEastAsia" w:hAnsiTheme="minorEastAsia" w:eastAsiaTheme="minorEastAsia"/>
          <w:color w:val="auto"/>
          <w:sz w:val="24"/>
          <w:highlight w:val="none"/>
          <w:u w:val="single"/>
        </w:rPr>
      </w:pPr>
    </w:p>
    <w:p w14:paraId="263F4CE9">
      <w:pPr>
        <w:pStyle w:val="3"/>
        <w:jc w:val="center"/>
        <w:rPr>
          <w:color w:val="auto"/>
          <w:highlight w:val="none"/>
        </w:rPr>
      </w:pPr>
      <w:bookmarkStart w:id="27" w:name="_Toc94015739"/>
      <w:bookmarkStart w:id="28" w:name="_Toc94004630"/>
      <w:r>
        <w:rPr>
          <w:rFonts w:hint="eastAsia"/>
          <w:color w:val="auto"/>
          <w:highlight w:val="none"/>
        </w:rPr>
        <w:t>第二章</w:t>
      </w:r>
      <w:r>
        <w:rPr>
          <w:color w:val="auto"/>
          <w:highlight w:val="none"/>
        </w:rPr>
        <w:t xml:space="preserve"> </w:t>
      </w:r>
      <w:r>
        <w:rPr>
          <w:rFonts w:hint="eastAsia"/>
          <w:color w:val="auto"/>
          <w:highlight w:val="none"/>
        </w:rPr>
        <w:t>采购需求</w:t>
      </w:r>
      <w:bookmarkEnd w:id="27"/>
      <w:bookmarkEnd w:id="28"/>
    </w:p>
    <w:p w14:paraId="0189C9D1">
      <w:pPr>
        <w:spacing w:line="460" w:lineRule="exact"/>
        <w:ind w:firstLine="487" w:firstLineChars="202"/>
        <w:jc w:val="left"/>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说明:</w:t>
      </w:r>
    </w:p>
    <w:p w14:paraId="0B880B1C">
      <w:pPr>
        <w:spacing w:line="460" w:lineRule="exact"/>
        <w:ind w:firstLine="487" w:firstLineChars="202"/>
        <w:jc w:val="left"/>
        <w:rPr>
          <w:rFonts w:hint="eastAsia"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1.</w:t>
      </w:r>
      <w:r>
        <w:rPr>
          <w:rFonts w:hint="eastAsia" w:cs="宋体" w:asciiTheme="minorEastAsia" w:hAnsiTheme="minorEastAsia" w:eastAsiaTheme="minorEastAsia"/>
          <w:b/>
          <w:bCs/>
          <w:color w:val="auto"/>
          <w:sz w:val="24"/>
          <w:highlight w:val="none"/>
        </w:rPr>
        <w:t>标注“</w:t>
      </w:r>
      <w:r>
        <w:rPr>
          <w:rFonts w:hint="eastAsia" w:asciiTheme="minorEastAsia" w:hAnsiTheme="minorEastAsia" w:eastAsiaTheme="minorEastAsia" w:cstheme="minorEastAsia"/>
          <w:b/>
          <w:bCs/>
          <w:color w:val="auto"/>
          <w:sz w:val="24"/>
          <w:szCs w:val="24"/>
          <w:highlight w:val="none"/>
        </w:rPr>
        <w:t>▲</w:t>
      </w:r>
      <w:r>
        <w:rPr>
          <w:rFonts w:hint="eastAsia" w:cs="宋体" w:asciiTheme="minorEastAsia" w:hAnsiTheme="minorEastAsia" w:eastAsiaTheme="minorEastAsia"/>
          <w:b/>
          <w:bCs/>
          <w:color w:val="auto"/>
          <w:sz w:val="24"/>
          <w:highlight w:val="none"/>
        </w:rPr>
        <w:t>”的条款或要求为实质性条款或实质性要求，供应商所提供的响应文件必须满足，否则响应无效。</w:t>
      </w:r>
    </w:p>
    <w:p w14:paraId="68CC3023">
      <w:pPr>
        <w:spacing w:line="460" w:lineRule="exact"/>
        <w:ind w:firstLine="487" w:firstLineChars="202"/>
        <w:jc w:val="left"/>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rPr>
        <w:t>.本项目货物所属行业：其他未列明行业</w:t>
      </w:r>
      <w:r>
        <w:rPr>
          <w:rFonts w:hint="eastAsia" w:asciiTheme="minorEastAsia" w:hAnsiTheme="minorEastAsia" w:eastAsiaTheme="minorEastAsia"/>
          <w:b/>
          <w:bCs/>
          <w:color w:val="auto"/>
          <w:sz w:val="24"/>
          <w:highlight w:val="none"/>
          <w:lang w:eastAsia="zh-CN"/>
        </w:rPr>
        <w:t>。</w:t>
      </w:r>
    </w:p>
    <w:tbl>
      <w:tblPr>
        <w:tblStyle w:val="29"/>
        <w:tblW w:w="95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0"/>
        <w:gridCol w:w="2450"/>
        <w:gridCol w:w="1023"/>
        <w:gridCol w:w="487"/>
        <w:gridCol w:w="4023"/>
        <w:gridCol w:w="1166"/>
      </w:tblGrid>
      <w:tr w14:paraId="0A5D9D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DA71FA2">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货物需求一览表</w:t>
            </w:r>
          </w:p>
        </w:tc>
      </w:tr>
      <w:tr w14:paraId="0678D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83EDB2B">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bCs/>
                <w:color w:val="auto"/>
                <w:kern w:val="0"/>
                <w:sz w:val="24"/>
                <w:szCs w:val="24"/>
                <w:highlight w:val="none"/>
                <w:lang w:eastAsia="zh-CN"/>
              </w:rPr>
            </w:pPr>
            <w:r>
              <w:rPr>
                <w:rFonts w:hint="eastAsia" w:asciiTheme="minorEastAsia" w:hAnsiTheme="minorEastAsia" w:eastAsiaTheme="minorEastAsia" w:cstheme="minorEastAsia"/>
                <w:b/>
                <w:bCs/>
                <w:color w:val="auto"/>
                <w:kern w:val="0"/>
                <w:sz w:val="24"/>
                <w:szCs w:val="24"/>
                <w:highlight w:val="none"/>
                <w:lang w:eastAsia="zh-CN"/>
              </w:rPr>
              <w:t>一、技术要求</w:t>
            </w:r>
          </w:p>
        </w:tc>
      </w:tr>
      <w:tr w14:paraId="15BB7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2B2EF0">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450" w:type="dxa"/>
            <w:tcBorders>
              <w:top w:val="single" w:color="auto" w:sz="4" w:space="0"/>
              <w:left w:val="single" w:color="auto" w:sz="4" w:space="0"/>
              <w:bottom w:val="single" w:color="auto" w:sz="4" w:space="0"/>
              <w:right w:val="single" w:color="auto" w:sz="4" w:space="0"/>
            </w:tcBorders>
            <w:vAlign w:val="center"/>
          </w:tcPr>
          <w:p w14:paraId="06FDF33B">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采购货物名称</w:t>
            </w:r>
          </w:p>
        </w:tc>
        <w:tc>
          <w:tcPr>
            <w:tcW w:w="1023" w:type="dxa"/>
            <w:tcBorders>
              <w:top w:val="single" w:color="auto" w:sz="4" w:space="0"/>
              <w:left w:val="single" w:color="auto" w:sz="4" w:space="0"/>
              <w:bottom w:val="single" w:color="auto" w:sz="4" w:space="0"/>
              <w:right w:val="single" w:color="auto" w:sz="4" w:space="0"/>
            </w:tcBorders>
            <w:vAlign w:val="center"/>
          </w:tcPr>
          <w:p w14:paraId="04A2876C">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数量</w:t>
            </w:r>
          </w:p>
        </w:tc>
        <w:tc>
          <w:tcPr>
            <w:tcW w:w="487" w:type="dxa"/>
            <w:tcBorders>
              <w:top w:val="single" w:color="auto" w:sz="4" w:space="0"/>
              <w:left w:val="single" w:color="auto" w:sz="4" w:space="0"/>
              <w:bottom w:val="single" w:color="auto" w:sz="4" w:space="0"/>
              <w:right w:val="single" w:color="auto" w:sz="4" w:space="0"/>
            </w:tcBorders>
            <w:vAlign w:val="center"/>
          </w:tcPr>
          <w:p w14:paraId="11FA942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4023" w:type="dxa"/>
            <w:tcBorders>
              <w:top w:val="single" w:color="auto" w:sz="4" w:space="0"/>
              <w:left w:val="single" w:color="auto" w:sz="4" w:space="0"/>
              <w:bottom w:val="single" w:color="auto" w:sz="4" w:space="0"/>
              <w:right w:val="single" w:color="auto" w:sz="4" w:space="0"/>
            </w:tcBorders>
            <w:vAlign w:val="center"/>
          </w:tcPr>
          <w:p w14:paraId="6EC4CFAF">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技术参数</w:t>
            </w:r>
            <w:r>
              <w:rPr>
                <w:rFonts w:hint="eastAsia" w:asciiTheme="minorEastAsia" w:hAnsiTheme="minorEastAsia" w:eastAsiaTheme="minorEastAsia" w:cstheme="minorEastAsia"/>
                <w:color w:val="auto"/>
                <w:sz w:val="24"/>
                <w:szCs w:val="24"/>
                <w:highlight w:val="none"/>
                <w:lang w:eastAsia="zh-CN"/>
              </w:rPr>
              <w:t>及要求</w:t>
            </w:r>
          </w:p>
        </w:tc>
        <w:tc>
          <w:tcPr>
            <w:tcW w:w="1166" w:type="dxa"/>
            <w:tcBorders>
              <w:top w:val="single" w:color="auto" w:sz="4" w:space="0"/>
              <w:left w:val="single" w:color="auto" w:sz="4" w:space="0"/>
              <w:bottom w:val="single" w:color="auto" w:sz="4" w:space="0"/>
              <w:right w:val="single" w:color="auto" w:sz="4" w:space="0"/>
            </w:tcBorders>
            <w:vAlign w:val="center"/>
          </w:tcPr>
          <w:p w14:paraId="779BB17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备注</w:t>
            </w:r>
          </w:p>
        </w:tc>
      </w:tr>
      <w:tr w14:paraId="09E80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D7C9D51">
            <w:pPr>
              <w:keepNext w:val="0"/>
              <w:keepLines w:val="0"/>
              <w:pageBreakBefore w:val="0"/>
              <w:kinsoku/>
              <w:wordWrap/>
              <w:overflowPunct/>
              <w:topLinePunct w:val="0"/>
              <w:autoSpaceDE/>
              <w:autoSpaceDN/>
              <w:bidi w:val="0"/>
              <w:spacing w:line="380" w:lineRule="exact"/>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一、化工楼化学实验（训）室消防用品需求清单</w:t>
            </w:r>
          </w:p>
        </w:tc>
      </w:tr>
      <w:tr w14:paraId="7F7FAE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E3AE3B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2450" w:type="dxa"/>
            <w:tcBorders>
              <w:top w:val="single" w:color="auto" w:sz="4" w:space="0"/>
              <w:left w:val="single" w:color="auto" w:sz="4" w:space="0"/>
              <w:bottom w:val="single" w:color="auto" w:sz="4" w:space="0"/>
              <w:right w:val="single" w:color="auto" w:sz="4" w:space="0"/>
            </w:tcBorders>
            <w:vAlign w:val="center"/>
          </w:tcPr>
          <w:p w14:paraId="7BEEDAE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二氧化碳灭火器</w:t>
            </w:r>
          </w:p>
        </w:tc>
        <w:tc>
          <w:tcPr>
            <w:tcW w:w="1023" w:type="dxa"/>
            <w:tcBorders>
              <w:top w:val="single" w:color="auto" w:sz="4" w:space="0"/>
              <w:left w:val="single" w:color="auto" w:sz="4" w:space="0"/>
              <w:bottom w:val="single" w:color="auto" w:sz="4" w:space="0"/>
              <w:right w:val="single" w:color="auto" w:sz="4" w:space="0"/>
            </w:tcBorders>
            <w:vAlign w:val="center"/>
          </w:tcPr>
          <w:p w14:paraId="513733E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40 </w:t>
            </w:r>
          </w:p>
        </w:tc>
        <w:tc>
          <w:tcPr>
            <w:tcW w:w="487" w:type="dxa"/>
            <w:tcBorders>
              <w:top w:val="single" w:color="auto" w:sz="4" w:space="0"/>
              <w:left w:val="single" w:color="auto" w:sz="4" w:space="0"/>
              <w:bottom w:val="single" w:color="auto" w:sz="4" w:space="0"/>
              <w:right w:val="single" w:color="auto" w:sz="4" w:space="0"/>
            </w:tcBorders>
            <w:vAlign w:val="center"/>
          </w:tcPr>
          <w:p w14:paraId="1A24825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具</w:t>
            </w:r>
          </w:p>
        </w:tc>
        <w:tc>
          <w:tcPr>
            <w:tcW w:w="4023" w:type="dxa"/>
            <w:tcBorders>
              <w:top w:val="single" w:color="auto" w:sz="4" w:space="0"/>
              <w:left w:val="single" w:color="auto" w:sz="4" w:space="0"/>
              <w:bottom w:val="single" w:color="auto" w:sz="4" w:space="0"/>
              <w:right w:val="single" w:color="auto" w:sz="4" w:space="0"/>
            </w:tcBorders>
            <w:vAlign w:val="center"/>
          </w:tcPr>
          <w:p w14:paraId="3EDE1D2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灭火器充装量3kg/个；喷射后无残留污染，不损伤精密仪器，灭火级别不低于</w:t>
            </w:r>
            <w:r>
              <w:rPr>
                <w:rFonts w:hint="default" w:ascii="Times New Roman" w:hAnsi="Times New Roman" w:eastAsia="宋体" w:cs="Times New Roman"/>
                <w:i w:val="0"/>
                <w:iCs w:val="0"/>
                <w:color w:val="auto"/>
                <w:kern w:val="0"/>
                <w:sz w:val="24"/>
                <w:szCs w:val="24"/>
                <w:highlight w:val="none"/>
                <w:u w:val="none"/>
                <w:lang w:val="en-US" w:eastAsia="zh-CN" w:bidi="ar"/>
              </w:rPr>
              <w:t>21B</w:t>
            </w:r>
            <w:r>
              <w:rPr>
                <w:rFonts w:hint="eastAsia" w:ascii="宋体" w:hAnsi="宋体" w:eastAsia="宋体" w:cs="宋体"/>
                <w:i w:val="0"/>
                <w:iCs w:val="0"/>
                <w:color w:val="auto"/>
                <w:kern w:val="0"/>
                <w:sz w:val="24"/>
                <w:szCs w:val="24"/>
                <w:highlight w:val="none"/>
                <w:u w:val="none"/>
                <w:lang w:val="en-US" w:eastAsia="zh-CN" w:bidi="ar"/>
              </w:rPr>
              <w:t>，瓶身配备防冻喷管，防止操作人员冻伤。</w:t>
            </w:r>
          </w:p>
          <w:p w14:paraId="6371EEC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252D2AE5">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7A9D4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98615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w:t>
            </w:r>
          </w:p>
        </w:tc>
        <w:tc>
          <w:tcPr>
            <w:tcW w:w="2450" w:type="dxa"/>
            <w:tcBorders>
              <w:top w:val="single" w:color="auto" w:sz="4" w:space="0"/>
              <w:left w:val="single" w:color="auto" w:sz="4" w:space="0"/>
              <w:bottom w:val="single" w:color="auto" w:sz="4" w:space="0"/>
              <w:right w:val="single" w:color="auto" w:sz="4" w:space="0"/>
            </w:tcBorders>
            <w:vAlign w:val="center"/>
          </w:tcPr>
          <w:p w14:paraId="6D2DC46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灭火器箱</w:t>
            </w:r>
          </w:p>
        </w:tc>
        <w:tc>
          <w:tcPr>
            <w:tcW w:w="1023" w:type="dxa"/>
            <w:tcBorders>
              <w:top w:val="single" w:color="auto" w:sz="4" w:space="0"/>
              <w:left w:val="single" w:color="auto" w:sz="4" w:space="0"/>
              <w:bottom w:val="single" w:color="auto" w:sz="4" w:space="0"/>
              <w:right w:val="single" w:color="auto" w:sz="4" w:space="0"/>
            </w:tcBorders>
            <w:vAlign w:val="center"/>
          </w:tcPr>
          <w:p w14:paraId="3C0150D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20 </w:t>
            </w:r>
          </w:p>
        </w:tc>
        <w:tc>
          <w:tcPr>
            <w:tcW w:w="487" w:type="dxa"/>
            <w:tcBorders>
              <w:top w:val="single" w:color="auto" w:sz="4" w:space="0"/>
              <w:left w:val="single" w:color="auto" w:sz="4" w:space="0"/>
              <w:bottom w:val="single" w:color="auto" w:sz="4" w:space="0"/>
              <w:right w:val="single" w:color="auto" w:sz="4" w:space="0"/>
            </w:tcBorders>
            <w:vAlign w:val="center"/>
          </w:tcPr>
          <w:p w14:paraId="2FB1C86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3DB9D5A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箱体采用不锈钢材质，箱厚0.4mm。</w:t>
            </w:r>
          </w:p>
          <w:p w14:paraId="2927B3E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70111162">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ADB3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8415DF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2450" w:type="dxa"/>
            <w:tcBorders>
              <w:top w:val="single" w:color="auto" w:sz="4" w:space="0"/>
              <w:left w:val="single" w:color="auto" w:sz="4" w:space="0"/>
              <w:bottom w:val="single" w:color="auto" w:sz="4" w:space="0"/>
              <w:right w:val="single" w:color="auto" w:sz="4" w:space="0"/>
            </w:tcBorders>
            <w:vAlign w:val="center"/>
          </w:tcPr>
          <w:p w14:paraId="36F67A2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消防沙箱</w:t>
            </w:r>
          </w:p>
        </w:tc>
        <w:tc>
          <w:tcPr>
            <w:tcW w:w="1023" w:type="dxa"/>
            <w:tcBorders>
              <w:top w:val="single" w:color="auto" w:sz="4" w:space="0"/>
              <w:left w:val="single" w:color="auto" w:sz="4" w:space="0"/>
              <w:bottom w:val="single" w:color="auto" w:sz="4" w:space="0"/>
              <w:right w:val="single" w:color="auto" w:sz="4" w:space="0"/>
            </w:tcBorders>
            <w:vAlign w:val="center"/>
          </w:tcPr>
          <w:p w14:paraId="1AA5278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4208D24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63FE792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尺寸：50cm*40cm*40cm</w:t>
            </w:r>
          </w:p>
          <w:p w14:paraId="034AD8B8">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厚：1.0</w:t>
            </w:r>
            <w:r>
              <w:rPr>
                <w:rFonts w:hint="eastAsia"/>
                <w:color w:val="auto"/>
                <w:highlight w:val="none"/>
                <w:lang w:val="en-US" w:eastAsia="zh-CN"/>
              </w:rPr>
              <w:t>mm,</w:t>
            </w:r>
          </w:p>
          <w:p w14:paraId="17456AA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0.05m³</w:t>
            </w:r>
            <w:r>
              <w:rPr>
                <w:rFonts w:hint="eastAsia" w:ascii="宋体" w:hAnsi="宋体" w:eastAsia="宋体" w:cs="宋体"/>
                <w:i w:val="0"/>
                <w:iCs w:val="0"/>
                <w:color w:val="auto"/>
                <w:kern w:val="0"/>
                <w:sz w:val="24"/>
                <w:szCs w:val="24"/>
                <w:highlight w:val="none"/>
                <w:u w:val="none"/>
                <w:lang w:val="en-US" w:eastAsia="zh-CN" w:bidi="ar"/>
              </w:rPr>
              <w:t>；箱体采用不锈钢材质，防锈耐腐蚀，配备专用铁铲。</w:t>
            </w:r>
          </w:p>
          <w:p w14:paraId="0C21522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5B3DA493">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53BE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E4CD6E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w:t>
            </w:r>
          </w:p>
        </w:tc>
        <w:tc>
          <w:tcPr>
            <w:tcW w:w="2450" w:type="dxa"/>
            <w:tcBorders>
              <w:top w:val="single" w:color="auto" w:sz="4" w:space="0"/>
              <w:left w:val="single" w:color="auto" w:sz="4" w:space="0"/>
              <w:bottom w:val="single" w:color="auto" w:sz="4" w:space="0"/>
              <w:right w:val="single" w:color="auto" w:sz="4" w:space="0"/>
            </w:tcBorders>
            <w:vAlign w:val="center"/>
          </w:tcPr>
          <w:p w14:paraId="7A01A86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烟雾报警器</w:t>
            </w:r>
          </w:p>
        </w:tc>
        <w:tc>
          <w:tcPr>
            <w:tcW w:w="1023" w:type="dxa"/>
            <w:tcBorders>
              <w:top w:val="single" w:color="auto" w:sz="4" w:space="0"/>
              <w:left w:val="single" w:color="auto" w:sz="4" w:space="0"/>
              <w:bottom w:val="single" w:color="auto" w:sz="4" w:space="0"/>
              <w:right w:val="single" w:color="auto" w:sz="4" w:space="0"/>
            </w:tcBorders>
            <w:vAlign w:val="center"/>
          </w:tcPr>
          <w:p w14:paraId="677007E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64 </w:t>
            </w:r>
          </w:p>
        </w:tc>
        <w:tc>
          <w:tcPr>
            <w:tcW w:w="487" w:type="dxa"/>
            <w:tcBorders>
              <w:top w:val="single" w:color="auto" w:sz="4" w:space="0"/>
              <w:left w:val="single" w:color="auto" w:sz="4" w:space="0"/>
              <w:bottom w:val="single" w:color="auto" w:sz="4" w:space="0"/>
              <w:right w:val="single" w:color="auto" w:sz="4" w:space="0"/>
            </w:tcBorders>
            <w:vAlign w:val="center"/>
          </w:tcPr>
          <w:p w14:paraId="43A6E59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7F4406D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光电式，探测灵敏度</w:t>
            </w:r>
            <w:r>
              <w:rPr>
                <w:rFonts w:hint="default" w:ascii="Times New Roman" w:hAnsi="Times New Roman" w:eastAsia="宋体" w:cs="Times New Roman"/>
                <w:i w:val="0"/>
                <w:iCs w:val="0"/>
                <w:color w:val="auto"/>
                <w:kern w:val="0"/>
                <w:sz w:val="24"/>
                <w:szCs w:val="24"/>
                <w:highlight w:val="none"/>
                <w:u w:val="none"/>
                <w:lang w:val="en-US" w:eastAsia="zh-CN" w:bidi="ar"/>
              </w:rPr>
              <w:t>0.65-1.5dB/m</w:t>
            </w:r>
            <w:r>
              <w:rPr>
                <w:rFonts w:hint="eastAsia" w:ascii="宋体" w:hAnsi="宋体" w:eastAsia="宋体" w:cs="宋体"/>
                <w:i w:val="0"/>
                <w:iCs w:val="0"/>
                <w:color w:val="auto"/>
                <w:kern w:val="0"/>
                <w:sz w:val="24"/>
                <w:szCs w:val="24"/>
                <w:highlight w:val="none"/>
                <w:u w:val="none"/>
                <w:lang w:val="en-US" w:eastAsia="zh-CN" w:bidi="ar"/>
              </w:rPr>
              <w:t>。</w:t>
            </w:r>
          </w:p>
          <w:p w14:paraId="0F72D89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09163EDF">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B3C1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54FE7B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5</w:t>
            </w:r>
          </w:p>
        </w:tc>
        <w:tc>
          <w:tcPr>
            <w:tcW w:w="2450" w:type="dxa"/>
            <w:tcBorders>
              <w:top w:val="single" w:color="auto" w:sz="4" w:space="0"/>
              <w:left w:val="single" w:color="auto" w:sz="4" w:space="0"/>
              <w:bottom w:val="single" w:color="auto" w:sz="4" w:space="0"/>
              <w:right w:val="single" w:color="auto" w:sz="4" w:space="0"/>
            </w:tcBorders>
            <w:vAlign w:val="center"/>
          </w:tcPr>
          <w:p w14:paraId="34B8692F">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管内穿线 多芯软导线 WDZN-RYS-2x2.5m㎡</w:t>
            </w:r>
          </w:p>
        </w:tc>
        <w:tc>
          <w:tcPr>
            <w:tcW w:w="1023" w:type="dxa"/>
            <w:tcBorders>
              <w:top w:val="single" w:color="auto" w:sz="4" w:space="0"/>
              <w:left w:val="single" w:color="auto" w:sz="4" w:space="0"/>
              <w:bottom w:val="single" w:color="auto" w:sz="4" w:space="0"/>
              <w:right w:val="single" w:color="auto" w:sz="4" w:space="0"/>
            </w:tcBorders>
            <w:vAlign w:val="center"/>
          </w:tcPr>
          <w:p w14:paraId="48C62BF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300</w:t>
            </w:r>
          </w:p>
        </w:tc>
        <w:tc>
          <w:tcPr>
            <w:tcW w:w="487" w:type="dxa"/>
            <w:tcBorders>
              <w:top w:val="single" w:color="auto" w:sz="4" w:space="0"/>
              <w:left w:val="single" w:color="auto" w:sz="4" w:space="0"/>
              <w:bottom w:val="single" w:color="auto" w:sz="4" w:space="0"/>
              <w:right w:val="single" w:color="auto" w:sz="4" w:space="0"/>
            </w:tcBorders>
            <w:vAlign w:val="center"/>
          </w:tcPr>
          <w:p w14:paraId="6F5A163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49C39DCF">
            <w:pPr>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穿引线、扫管、穿线、编号、接焊包头。</w:t>
            </w:r>
          </w:p>
          <w:p w14:paraId="28ED27B2">
            <w:pPr>
              <w:jc w:val="left"/>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要求：穿引线、扫管、穿线、编号、接焊包头。</w:t>
            </w:r>
          </w:p>
        </w:tc>
        <w:tc>
          <w:tcPr>
            <w:tcW w:w="1166" w:type="dxa"/>
            <w:tcBorders>
              <w:top w:val="single" w:color="auto" w:sz="4" w:space="0"/>
              <w:left w:val="single" w:color="auto" w:sz="4" w:space="0"/>
              <w:bottom w:val="single" w:color="auto" w:sz="4" w:space="0"/>
              <w:right w:val="single" w:color="auto" w:sz="4" w:space="0"/>
            </w:tcBorders>
            <w:vAlign w:val="center"/>
          </w:tcPr>
          <w:p w14:paraId="57C3DAE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48FE5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123D8C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6</w:t>
            </w:r>
          </w:p>
        </w:tc>
        <w:tc>
          <w:tcPr>
            <w:tcW w:w="2450" w:type="dxa"/>
            <w:tcBorders>
              <w:top w:val="single" w:color="auto" w:sz="4" w:space="0"/>
              <w:left w:val="single" w:color="auto" w:sz="4" w:space="0"/>
              <w:bottom w:val="single" w:color="auto" w:sz="4" w:space="0"/>
              <w:right w:val="single" w:color="auto" w:sz="4" w:space="0"/>
            </w:tcBorders>
            <w:vAlign w:val="center"/>
          </w:tcPr>
          <w:p w14:paraId="5C21C3CB">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镀锌钢管敷设砖、混凝土结构明配SC20</w:t>
            </w:r>
          </w:p>
        </w:tc>
        <w:tc>
          <w:tcPr>
            <w:tcW w:w="1023" w:type="dxa"/>
            <w:tcBorders>
              <w:top w:val="single" w:color="auto" w:sz="4" w:space="0"/>
              <w:left w:val="single" w:color="auto" w:sz="4" w:space="0"/>
              <w:bottom w:val="single" w:color="auto" w:sz="4" w:space="0"/>
              <w:right w:val="single" w:color="auto" w:sz="4" w:space="0"/>
            </w:tcBorders>
            <w:vAlign w:val="center"/>
          </w:tcPr>
          <w:p w14:paraId="3E10730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300</w:t>
            </w:r>
          </w:p>
        </w:tc>
        <w:tc>
          <w:tcPr>
            <w:tcW w:w="487" w:type="dxa"/>
            <w:tcBorders>
              <w:top w:val="single" w:color="auto" w:sz="4" w:space="0"/>
              <w:left w:val="single" w:color="auto" w:sz="4" w:space="0"/>
              <w:bottom w:val="single" w:color="auto" w:sz="4" w:space="0"/>
              <w:right w:val="single" w:color="auto" w:sz="4" w:space="0"/>
            </w:tcBorders>
            <w:vAlign w:val="center"/>
          </w:tcPr>
          <w:p w14:paraId="1A78BCC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6832E576">
            <w:pPr>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测位、划线、配管、连接管件、固定、穿引线。</w:t>
            </w:r>
          </w:p>
          <w:p w14:paraId="7C796F12">
            <w:pPr>
              <w:jc w:val="lef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要求：测位、划线、配管、连接管件、固定、穿引线。</w:t>
            </w:r>
          </w:p>
        </w:tc>
        <w:tc>
          <w:tcPr>
            <w:tcW w:w="1166" w:type="dxa"/>
            <w:tcBorders>
              <w:top w:val="single" w:color="auto" w:sz="4" w:space="0"/>
              <w:left w:val="single" w:color="auto" w:sz="4" w:space="0"/>
              <w:bottom w:val="single" w:color="auto" w:sz="4" w:space="0"/>
              <w:right w:val="single" w:color="auto" w:sz="4" w:space="0"/>
            </w:tcBorders>
            <w:vAlign w:val="center"/>
          </w:tcPr>
          <w:p w14:paraId="00A05A52">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4A07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CA6825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7</w:t>
            </w:r>
          </w:p>
        </w:tc>
        <w:tc>
          <w:tcPr>
            <w:tcW w:w="2450" w:type="dxa"/>
            <w:tcBorders>
              <w:top w:val="single" w:color="auto" w:sz="4" w:space="0"/>
              <w:left w:val="single" w:color="auto" w:sz="4" w:space="0"/>
              <w:bottom w:val="single" w:color="auto" w:sz="4" w:space="0"/>
              <w:right w:val="single" w:color="auto" w:sz="4" w:space="0"/>
            </w:tcBorders>
            <w:vAlign w:val="center"/>
          </w:tcPr>
          <w:p w14:paraId="0097CA36">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实训楼到艺术楼消控室线路</w:t>
            </w:r>
          </w:p>
        </w:tc>
        <w:tc>
          <w:tcPr>
            <w:tcW w:w="1023" w:type="dxa"/>
            <w:tcBorders>
              <w:top w:val="single" w:color="auto" w:sz="4" w:space="0"/>
              <w:left w:val="single" w:color="auto" w:sz="4" w:space="0"/>
              <w:bottom w:val="single" w:color="auto" w:sz="4" w:space="0"/>
              <w:right w:val="single" w:color="auto" w:sz="4" w:space="0"/>
            </w:tcBorders>
            <w:vAlign w:val="center"/>
          </w:tcPr>
          <w:p w14:paraId="7878665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260</w:t>
            </w:r>
          </w:p>
        </w:tc>
        <w:tc>
          <w:tcPr>
            <w:tcW w:w="487" w:type="dxa"/>
            <w:tcBorders>
              <w:top w:val="single" w:color="auto" w:sz="4" w:space="0"/>
              <w:left w:val="single" w:color="auto" w:sz="4" w:space="0"/>
              <w:bottom w:val="single" w:color="auto" w:sz="4" w:space="0"/>
              <w:right w:val="single" w:color="auto" w:sz="4" w:space="0"/>
            </w:tcBorders>
            <w:vAlign w:val="center"/>
          </w:tcPr>
          <w:p w14:paraId="4C8DEBE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米</w:t>
            </w:r>
          </w:p>
        </w:tc>
        <w:tc>
          <w:tcPr>
            <w:tcW w:w="4023" w:type="dxa"/>
            <w:tcBorders>
              <w:top w:val="single" w:color="auto" w:sz="4" w:space="0"/>
              <w:left w:val="single" w:color="auto" w:sz="4" w:space="0"/>
              <w:bottom w:val="single" w:color="auto" w:sz="4" w:space="0"/>
              <w:right w:val="single" w:color="auto" w:sz="4" w:space="0"/>
            </w:tcBorders>
            <w:vAlign w:val="center"/>
          </w:tcPr>
          <w:p w14:paraId="007F431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WDZN-RYSP-2x2.5m㎡约260米</w:t>
            </w:r>
          </w:p>
          <w:p w14:paraId="7D42A04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要求：穿引线、扫管、穿线、编号、接焊包头。</w:t>
            </w:r>
          </w:p>
        </w:tc>
        <w:tc>
          <w:tcPr>
            <w:tcW w:w="1166" w:type="dxa"/>
            <w:tcBorders>
              <w:top w:val="single" w:color="auto" w:sz="4" w:space="0"/>
              <w:left w:val="single" w:color="auto" w:sz="4" w:space="0"/>
              <w:bottom w:val="single" w:color="auto" w:sz="4" w:space="0"/>
              <w:right w:val="single" w:color="auto" w:sz="4" w:space="0"/>
            </w:tcBorders>
            <w:vAlign w:val="center"/>
          </w:tcPr>
          <w:p w14:paraId="075FBF67">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9822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24D0A9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8</w:t>
            </w:r>
          </w:p>
        </w:tc>
        <w:tc>
          <w:tcPr>
            <w:tcW w:w="2450" w:type="dxa"/>
            <w:tcBorders>
              <w:top w:val="single" w:color="auto" w:sz="4" w:space="0"/>
              <w:left w:val="single" w:color="auto" w:sz="4" w:space="0"/>
              <w:bottom w:val="single" w:color="auto" w:sz="4" w:space="0"/>
              <w:right w:val="single" w:color="auto" w:sz="4" w:space="0"/>
            </w:tcBorders>
            <w:vAlign w:val="center"/>
          </w:tcPr>
          <w:p w14:paraId="074120C8">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旧路面机械切缝、切缝机切缝</w:t>
            </w:r>
          </w:p>
        </w:tc>
        <w:tc>
          <w:tcPr>
            <w:tcW w:w="1023" w:type="dxa"/>
            <w:tcBorders>
              <w:top w:val="single" w:color="auto" w:sz="4" w:space="0"/>
              <w:left w:val="single" w:color="auto" w:sz="4" w:space="0"/>
              <w:bottom w:val="single" w:color="auto" w:sz="4" w:space="0"/>
              <w:right w:val="single" w:color="auto" w:sz="4" w:space="0"/>
            </w:tcBorders>
            <w:vAlign w:val="center"/>
          </w:tcPr>
          <w:p w14:paraId="1B47AB5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520</w:t>
            </w:r>
          </w:p>
        </w:tc>
        <w:tc>
          <w:tcPr>
            <w:tcW w:w="487" w:type="dxa"/>
            <w:tcBorders>
              <w:top w:val="single" w:color="auto" w:sz="4" w:space="0"/>
              <w:left w:val="single" w:color="auto" w:sz="4" w:space="0"/>
              <w:bottom w:val="single" w:color="auto" w:sz="4" w:space="0"/>
              <w:right w:val="single" w:color="auto" w:sz="4" w:space="0"/>
            </w:tcBorders>
            <w:vAlign w:val="center"/>
          </w:tcPr>
          <w:p w14:paraId="58BC4D1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7B55E16E">
            <w:pPr>
              <w:jc w:val="left"/>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要求：放线、切缝、清理。</w:t>
            </w:r>
          </w:p>
        </w:tc>
        <w:tc>
          <w:tcPr>
            <w:tcW w:w="1166" w:type="dxa"/>
            <w:tcBorders>
              <w:top w:val="single" w:color="auto" w:sz="4" w:space="0"/>
              <w:left w:val="single" w:color="auto" w:sz="4" w:space="0"/>
              <w:bottom w:val="single" w:color="auto" w:sz="4" w:space="0"/>
              <w:right w:val="single" w:color="auto" w:sz="4" w:space="0"/>
            </w:tcBorders>
            <w:vAlign w:val="center"/>
          </w:tcPr>
          <w:p w14:paraId="4525F155">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7BEB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C8EF86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9</w:t>
            </w:r>
          </w:p>
        </w:tc>
        <w:tc>
          <w:tcPr>
            <w:tcW w:w="2450" w:type="dxa"/>
            <w:tcBorders>
              <w:top w:val="single" w:color="auto" w:sz="4" w:space="0"/>
              <w:left w:val="single" w:color="auto" w:sz="4" w:space="0"/>
              <w:bottom w:val="single" w:color="auto" w:sz="4" w:space="0"/>
              <w:right w:val="single" w:color="auto" w:sz="4" w:space="0"/>
            </w:tcBorders>
            <w:vAlign w:val="center"/>
          </w:tcPr>
          <w:p w14:paraId="2A85ACEB">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拆除路面</w:t>
            </w:r>
          </w:p>
        </w:tc>
        <w:tc>
          <w:tcPr>
            <w:tcW w:w="1023" w:type="dxa"/>
            <w:tcBorders>
              <w:top w:val="single" w:color="auto" w:sz="4" w:space="0"/>
              <w:left w:val="single" w:color="auto" w:sz="4" w:space="0"/>
              <w:bottom w:val="single" w:color="auto" w:sz="4" w:space="0"/>
              <w:right w:val="single" w:color="auto" w:sz="4" w:space="0"/>
            </w:tcBorders>
            <w:vAlign w:val="center"/>
          </w:tcPr>
          <w:p w14:paraId="21B7961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130</w:t>
            </w:r>
          </w:p>
        </w:tc>
        <w:tc>
          <w:tcPr>
            <w:tcW w:w="487" w:type="dxa"/>
            <w:tcBorders>
              <w:top w:val="single" w:color="auto" w:sz="4" w:space="0"/>
              <w:left w:val="single" w:color="auto" w:sz="4" w:space="0"/>
              <w:bottom w:val="single" w:color="auto" w:sz="4" w:space="0"/>
              <w:right w:val="single" w:color="auto" w:sz="4" w:space="0"/>
            </w:tcBorders>
            <w:vAlign w:val="center"/>
          </w:tcPr>
          <w:p w14:paraId="62B6CEDA">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6BC499D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路面类型:混凝土路面</w:t>
            </w:r>
          </w:p>
          <w:p w14:paraId="611BF09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要求：拆除、清理。</w:t>
            </w:r>
          </w:p>
        </w:tc>
        <w:tc>
          <w:tcPr>
            <w:tcW w:w="1166" w:type="dxa"/>
            <w:tcBorders>
              <w:top w:val="single" w:color="auto" w:sz="4" w:space="0"/>
              <w:left w:val="single" w:color="auto" w:sz="4" w:space="0"/>
              <w:bottom w:val="single" w:color="auto" w:sz="4" w:space="0"/>
              <w:right w:val="single" w:color="auto" w:sz="4" w:space="0"/>
            </w:tcBorders>
            <w:vAlign w:val="center"/>
          </w:tcPr>
          <w:p w14:paraId="79B3A30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7B94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DE165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10</w:t>
            </w:r>
          </w:p>
        </w:tc>
        <w:tc>
          <w:tcPr>
            <w:tcW w:w="2450" w:type="dxa"/>
            <w:tcBorders>
              <w:top w:val="single" w:color="auto" w:sz="4" w:space="0"/>
              <w:left w:val="single" w:color="auto" w:sz="4" w:space="0"/>
              <w:bottom w:val="single" w:color="auto" w:sz="4" w:space="0"/>
              <w:right w:val="single" w:color="auto" w:sz="4" w:space="0"/>
            </w:tcBorders>
            <w:vAlign w:val="center"/>
          </w:tcPr>
          <w:p w14:paraId="58F37325">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挖沟槽土方（不装车）</w:t>
            </w:r>
          </w:p>
        </w:tc>
        <w:tc>
          <w:tcPr>
            <w:tcW w:w="1023" w:type="dxa"/>
            <w:tcBorders>
              <w:top w:val="single" w:color="auto" w:sz="4" w:space="0"/>
              <w:left w:val="single" w:color="auto" w:sz="4" w:space="0"/>
              <w:bottom w:val="single" w:color="auto" w:sz="4" w:space="0"/>
              <w:right w:val="single" w:color="auto" w:sz="4" w:space="0"/>
            </w:tcBorders>
            <w:vAlign w:val="center"/>
          </w:tcPr>
          <w:p w14:paraId="3815099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130</w:t>
            </w:r>
          </w:p>
        </w:tc>
        <w:tc>
          <w:tcPr>
            <w:tcW w:w="487" w:type="dxa"/>
            <w:tcBorders>
              <w:top w:val="single" w:color="auto" w:sz="4" w:space="0"/>
              <w:left w:val="single" w:color="auto" w:sz="4" w:space="0"/>
              <w:bottom w:val="single" w:color="auto" w:sz="4" w:space="0"/>
              <w:right w:val="single" w:color="auto" w:sz="4" w:space="0"/>
            </w:tcBorders>
            <w:vAlign w:val="center"/>
          </w:tcPr>
          <w:p w14:paraId="1A3B9336">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m³</w:t>
            </w:r>
          </w:p>
        </w:tc>
        <w:tc>
          <w:tcPr>
            <w:tcW w:w="4023" w:type="dxa"/>
            <w:tcBorders>
              <w:top w:val="single" w:color="auto" w:sz="4" w:space="0"/>
              <w:left w:val="single" w:color="auto" w:sz="4" w:space="0"/>
              <w:bottom w:val="single" w:color="auto" w:sz="4" w:space="0"/>
              <w:right w:val="single" w:color="auto" w:sz="4" w:space="0"/>
            </w:tcBorders>
            <w:vAlign w:val="center"/>
          </w:tcPr>
          <w:p w14:paraId="4E6A8470">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土壤类别:三类土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2.挖土深度:综合考虑</w:t>
            </w:r>
          </w:p>
          <w:p w14:paraId="24381B2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挖土、装车、清理余土。</w:t>
            </w:r>
          </w:p>
        </w:tc>
        <w:tc>
          <w:tcPr>
            <w:tcW w:w="1166" w:type="dxa"/>
            <w:tcBorders>
              <w:top w:val="single" w:color="auto" w:sz="4" w:space="0"/>
              <w:left w:val="single" w:color="auto" w:sz="4" w:space="0"/>
              <w:bottom w:val="single" w:color="auto" w:sz="4" w:space="0"/>
              <w:right w:val="single" w:color="auto" w:sz="4" w:space="0"/>
            </w:tcBorders>
            <w:vAlign w:val="center"/>
          </w:tcPr>
          <w:p w14:paraId="443498FB">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78D0B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293325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11</w:t>
            </w:r>
          </w:p>
        </w:tc>
        <w:tc>
          <w:tcPr>
            <w:tcW w:w="2450" w:type="dxa"/>
            <w:tcBorders>
              <w:top w:val="single" w:color="auto" w:sz="4" w:space="0"/>
              <w:left w:val="single" w:color="auto" w:sz="4" w:space="0"/>
              <w:bottom w:val="single" w:color="auto" w:sz="4" w:space="0"/>
              <w:right w:val="single" w:color="auto" w:sz="4" w:space="0"/>
            </w:tcBorders>
            <w:vAlign w:val="center"/>
          </w:tcPr>
          <w:p w14:paraId="0622C755">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沟槽回填方</w:t>
            </w:r>
          </w:p>
        </w:tc>
        <w:tc>
          <w:tcPr>
            <w:tcW w:w="1023" w:type="dxa"/>
            <w:tcBorders>
              <w:top w:val="single" w:color="auto" w:sz="4" w:space="0"/>
              <w:left w:val="single" w:color="auto" w:sz="4" w:space="0"/>
              <w:bottom w:val="single" w:color="auto" w:sz="4" w:space="0"/>
              <w:right w:val="single" w:color="auto" w:sz="4" w:space="0"/>
            </w:tcBorders>
            <w:vAlign w:val="center"/>
          </w:tcPr>
          <w:p w14:paraId="41AFBDA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130</w:t>
            </w:r>
          </w:p>
        </w:tc>
        <w:tc>
          <w:tcPr>
            <w:tcW w:w="487" w:type="dxa"/>
            <w:tcBorders>
              <w:top w:val="single" w:color="auto" w:sz="4" w:space="0"/>
              <w:left w:val="single" w:color="auto" w:sz="4" w:space="0"/>
              <w:bottom w:val="single" w:color="auto" w:sz="4" w:space="0"/>
              <w:right w:val="single" w:color="auto" w:sz="4" w:space="0"/>
            </w:tcBorders>
            <w:vAlign w:val="center"/>
          </w:tcPr>
          <w:p w14:paraId="46E3104A">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m³</w:t>
            </w:r>
          </w:p>
        </w:tc>
        <w:tc>
          <w:tcPr>
            <w:tcW w:w="4023" w:type="dxa"/>
            <w:tcBorders>
              <w:top w:val="single" w:color="auto" w:sz="4" w:space="0"/>
              <w:left w:val="single" w:color="auto" w:sz="4" w:space="0"/>
              <w:bottom w:val="single" w:color="auto" w:sz="4" w:space="0"/>
              <w:right w:val="single" w:color="auto" w:sz="4" w:space="0"/>
            </w:tcBorders>
            <w:vAlign w:val="center"/>
          </w:tcPr>
          <w:p w14:paraId="17FE2489">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密实度:按设计要求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2.填方材料品种:原土方</w:t>
            </w:r>
          </w:p>
          <w:p w14:paraId="2864D53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要求：推平、晒水、碾压。</w:t>
            </w:r>
          </w:p>
        </w:tc>
        <w:tc>
          <w:tcPr>
            <w:tcW w:w="1166" w:type="dxa"/>
            <w:tcBorders>
              <w:top w:val="single" w:color="auto" w:sz="4" w:space="0"/>
              <w:left w:val="single" w:color="auto" w:sz="4" w:space="0"/>
              <w:bottom w:val="single" w:color="auto" w:sz="4" w:space="0"/>
              <w:right w:val="single" w:color="auto" w:sz="4" w:space="0"/>
            </w:tcBorders>
            <w:vAlign w:val="center"/>
          </w:tcPr>
          <w:p w14:paraId="572ED31C">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AF22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E29DCF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12</w:t>
            </w:r>
          </w:p>
        </w:tc>
        <w:tc>
          <w:tcPr>
            <w:tcW w:w="2450" w:type="dxa"/>
            <w:tcBorders>
              <w:top w:val="single" w:color="auto" w:sz="4" w:space="0"/>
              <w:left w:val="single" w:color="auto" w:sz="4" w:space="0"/>
              <w:bottom w:val="single" w:color="auto" w:sz="4" w:space="0"/>
              <w:right w:val="single" w:color="auto" w:sz="4" w:space="0"/>
            </w:tcBorders>
            <w:vAlign w:val="center"/>
          </w:tcPr>
          <w:p w14:paraId="0426E74F">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恢复水泥混凝土路面</w:t>
            </w:r>
          </w:p>
        </w:tc>
        <w:tc>
          <w:tcPr>
            <w:tcW w:w="1023" w:type="dxa"/>
            <w:tcBorders>
              <w:top w:val="single" w:color="auto" w:sz="4" w:space="0"/>
              <w:left w:val="single" w:color="auto" w:sz="4" w:space="0"/>
              <w:bottom w:val="single" w:color="auto" w:sz="4" w:space="0"/>
              <w:right w:val="single" w:color="auto" w:sz="4" w:space="0"/>
            </w:tcBorders>
            <w:vAlign w:val="center"/>
          </w:tcPr>
          <w:p w14:paraId="18933AD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130</w:t>
            </w:r>
          </w:p>
        </w:tc>
        <w:tc>
          <w:tcPr>
            <w:tcW w:w="487" w:type="dxa"/>
            <w:tcBorders>
              <w:top w:val="single" w:color="auto" w:sz="4" w:space="0"/>
              <w:left w:val="single" w:color="auto" w:sz="4" w:space="0"/>
              <w:bottom w:val="single" w:color="auto" w:sz="4" w:space="0"/>
              <w:right w:val="single" w:color="auto" w:sz="4" w:space="0"/>
            </w:tcBorders>
            <w:vAlign w:val="center"/>
          </w:tcPr>
          <w:p w14:paraId="59EA68A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74E3F9DD">
            <w:pPr>
              <w:keepNext w:val="0"/>
              <w:keepLines w:val="0"/>
              <w:widowControl/>
              <w:numPr>
                <w:ilvl w:val="0"/>
                <w:numId w:val="3"/>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素土夯实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2.200厚C30现浇混凝土板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3.混凝土：商品砼</w:t>
            </w:r>
          </w:p>
          <w:p w14:paraId="07E2F16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要求：放样、清理路基、混凝土浇筑、捣固、抹光。</w:t>
            </w:r>
          </w:p>
        </w:tc>
        <w:tc>
          <w:tcPr>
            <w:tcW w:w="1166" w:type="dxa"/>
            <w:tcBorders>
              <w:top w:val="single" w:color="auto" w:sz="4" w:space="0"/>
              <w:left w:val="single" w:color="auto" w:sz="4" w:space="0"/>
              <w:bottom w:val="single" w:color="auto" w:sz="4" w:space="0"/>
              <w:right w:val="single" w:color="auto" w:sz="4" w:space="0"/>
            </w:tcBorders>
            <w:vAlign w:val="center"/>
          </w:tcPr>
          <w:p w14:paraId="5BAFC6E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FFCC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C61C096">
            <w:pPr>
              <w:keepNext w:val="0"/>
              <w:keepLines w:val="0"/>
              <w:pageBreakBefore w:val="0"/>
              <w:kinsoku/>
              <w:wordWrap/>
              <w:overflowPunct/>
              <w:topLinePunct w:val="0"/>
              <w:autoSpaceDE/>
              <w:autoSpaceDN/>
              <w:bidi w:val="0"/>
              <w:spacing w:line="380" w:lineRule="exact"/>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二、钦州幼专消防设备维修更换清单</w:t>
            </w:r>
          </w:p>
        </w:tc>
      </w:tr>
      <w:tr w14:paraId="16A8A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6B1BC1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13</w:t>
            </w:r>
          </w:p>
        </w:tc>
        <w:tc>
          <w:tcPr>
            <w:tcW w:w="2450" w:type="dxa"/>
            <w:tcBorders>
              <w:top w:val="single" w:color="auto" w:sz="4" w:space="0"/>
              <w:left w:val="single" w:color="auto" w:sz="4" w:space="0"/>
              <w:bottom w:val="single" w:color="auto" w:sz="4" w:space="0"/>
              <w:right w:val="single" w:color="auto" w:sz="4" w:space="0"/>
            </w:tcBorders>
            <w:vAlign w:val="center"/>
          </w:tcPr>
          <w:p w14:paraId="72C6750E">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楼顶实验栓压力表</w:t>
            </w:r>
          </w:p>
        </w:tc>
        <w:tc>
          <w:tcPr>
            <w:tcW w:w="1023" w:type="dxa"/>
            <w:tcBorders>
              <w:top w:val="single" w:color="auto" w:sz="4" w:space="0"/>
              <w:left w:val="single" w:color="auto" w:sz="4" w:space="0"/>
              <w:bottom w:val="single" w:color="auto" w:sz="4" w:space="0"/>
              <w:right w:val="single" w:color="auto" w:sz="4" w:space="0"/>
            </w:tcBorders>
            <w:vAlign w:val="center"/>
          </w:tcPr>
          <w:p w14:paraId="60F6280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13 </w:t>
            </w:r>
          </w:p>
        </w:tc>
        <w:tc>
          <w:tcPr>
            <w:tcW w:w="487" w:type="dxa"/>
            <w:tcBorders>
              <w:top w:val="single" w:color="auto" w:sz="4" w:space="0"/>
              <w:left w:val="single" w:color="auto" w:sz="4" w:space="0"/>
              <w:bottom w:val="single" w:color="auto" w:sz="4" w:space="0"/>
              <w:right w:val="single" w:color="auto" w:sz="4" w:space="0"/>
            </w:tcBorders>
            <w:vAlign w:val="center"/>
          </w:tcPr>
          <w:p w14:paraId="53FB46D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2EA9892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公称压力：1.6Mpa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规格:DN65</w:t>
            </w:r>
          </w:p>
          <w:p w14:paraId="49BCC3F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配套包含室内消火栓头管材、阀门、压力表</w:t>
            </w:r>
          </w:p>
          <w:p w14:paraId="719377E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要求：切管、焊接法兰、制垫加垫、紧螺栓、水压试验。</w:t>
            </w:r>
          </w:p>
        </w:tc>
        <w:tc>
          <w:tcPr>
            <w:tcW w:w="1166" w:type="dxa"/>
            <w:tcBorders>
              <w:top w:val="single" w:color="auto" w:sz="4" w:space="0"/>
              <w:left w:val="single" w:color="auto" w:sz="4" w:space="0"/>
              <w:bottom w:val="single" w:color="auto" w:sz="4" w:space="0"/>
              <w:right w:val="single" w:color="auto" w:sz="4" w:space="0"/>
            </w:tcBorders>
            <w:vAlign w:val="center"/>
          </w:tcPr>
          <w:p w14:paraId="578E0870">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5178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66BAA0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14</w:t>
            </w:r>
          </w:p>
        </w:tc>
        <w:tc>
          <w:tcPr>
            <w:tcW w:w="2450" w:type="dxa"/>
            <w:tcBorders>
              <w:top w:val="single" w:color="auto" w:sz="4" w:space="0"/>
              <w:left w:val="single" w:color="auto" w:sz="4" w:space="0"/>
              <w:bottom w:val="single" w:color="auto" w:sz="4" w:space="0"/>
              <w:right w:val="single" w:color="auto" w:sz="4" w:space="0"/>
            </w:tcBorders>
            <w:vAlign w:val="center"/>
          </w:tcPr>
          <w:p w14:paraId="39083211">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楼顶水箱爬梯</w:t>
            </w:r>
          </w:p>
        </w:tc>
        <w:tc>
          <w:tcPr>
            <w:tcW w:w="1023" w:type="dxa"/>
            <w:tcBorders>
              <w:top w:val="single" w:color="auto" w:sz="4" w:space="0"/>
              <w:left w:val="single" w:color="auto" w:sz="4" w:space="0"/>
              <w:bottom w:val="single" w:color="auto" w:sz="4" w:space="0"/>
              <w:right w:val="single" w:color="auto" w:sz="4" w:space="0"/>
            </w:tcBorders>
            <w:vAlign w:val="center"/>
          </w:tcPr>
          <w:p w14:paraId="71E0F0C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6 </w:t>
            </w:r>
          </w:p>
        </w:tc>
        <w:tc>
          <w:tcPr>
            <w:tcW w:w="487" w:type="dxa"/>
            <w:tcBorders>
              <w:top w:val="single" w:color="auto" w:sz="4" w:space="0"/>
              <w:left w:val="single" w:color="auto" w:sz="4" w:space="0"/>
              <w:bottom w:val="single" w:color="auto" w:sz="4" w:space="0"/>
              <w:right w:val="single" w:color="auto" w:sz="4" w:space="0"/>
            </w:tcBorders>
            <w:vAlign w:val="center"/>
          </w:tcPr>
          <w:p w14:paraId="15A2063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部</w:t>
            </w:r>
          </w:p>
        </w:tc>
        <w:tc>
          <w:tcPr>
            <w:tcW w:w="4023" w:type="dxa"/>
            <w:tcBorders>
              <w:top w:val="single" w:color="auto" w:sz="4" w:space="0"/>
              <w:left w:val="single" w:color="auto" w:sz="4" w:space="0"/>
              <w:bottom w:val="single" w:color="auto" w:sz="4" w:space="0"/>
              <w:right w:val="single" w:color="auto" w:sz="4" w:space="0"/>
            </w:tcBorders>
            <w:vAlign w:val="center"/>
          </w:tcPr>
          <w:p w14:paraId="571F5F8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材质：304不锈钢</w:t>
            </w:r>
          </w:p>
          <w:p w14:paraId="2966EA8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要求：场内搬运、安装。</w:t>
            </w:r>
          </w:p>
        </w:tc>
        <w:tc>
          <w:tcPr>
            <w:tcW w:w="1166" w:type="dxa"/>
            <w:tcBorders>
              <w:top w:val="single" w:color="auto" w:sz="4" w:space="0"/>
              <w:left w:val="single" w:color="auto" w:sz="4" w:space="0"/>
              <w:bottom w:val="single" w:color="auto" w:sz="4" w:space="0"/>
              <w:right w:val="single" w:color="auto" w:sz="4" w:space="0"/>
            </w:tcBorders>
            <w:vAlign w:val="center"/>
          </w:tcPr>
          <w:p w14:paraId="0CD1357D">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4A7D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99AC3D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15</w:t>
            </w:r>
          </w:p>
        </w:tc>
        <w:tc>
          <w:tcPr>
            <w:tcW w:w="2450" w:type="dxa"/>
            <w:tcBorders>
              <w:top w:val="single" w:color="auto" w:sz="4" w:space="0"/>
              <w:left w:val="single" w:color="auto" w:sz="4" w:space="0"/>
              <w:bottom w:val="single" w:color="auto" w:sz="4" w:space="0"/>
              <w:right w:val="single" w:color="auto" w:sz="4" w:space="0"/>
            </w:tcBorders>
            <w:vAlign w:val="center"/>
          </w:tcPr>
          <w:p w14:paraId="69FE6F24">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楼顶水箱浮球阀、水位控制阀</w:t>
            </w:r>
          </w:p>
        </w:tc>
        <w:tc>
          <w:tcPr>
            <w:tcW w:w="1023" w:type="dxa"/>
            <w:tcBorders>
              <w:top w:val="single" w:color="auto" w:sz="4" w:space="0"/>
              <w:left w:val="single" w:color="auto" w:sz="4" w:space="0"/>
              <w:bottom w:val="single" w:color="auto" w:sz="4" w:space="0"/>
              <w:right w:val="single" w:color="auto" w:sz="4" w:space="0"/>
            </w:tcBorders>
            <w:vAlign w:val="center"/>
          </w:tcPr>
          <w:p w14:paraId="62378C6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12 </w:t>
            </w:r>
          </w:p>
        </w:tc>
        <w:tc>
          <w:tcPr>
            <w:tcW w:w="487" w:type="dxa"/>
            <w:tcBorders>
              <w:top w:val="single" w:color="auto" w:sz="4" w:space="0"/>
              <w:left w:val="single" w:color="auto" w:sz="4" w:space="0"/>
              <w:bottom w:val="single" w:color="auto" w:sz="4" w:space="0"/>
              <w:right w:val="single" w:color="auto" w:sz="4" w:space="0"/>
            </w:tcBorders>
            <w:vAlign w:val="center"/>
          </w:tcPr>
          <w:p w14:paraId="74DECEC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7042BAA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公称压力：1.6Mpa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浮球阀规格：DN25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水位控制阀规格:DN100</w:t>
            </w:r>
          </w:p>
          <w:p w14:paraId="6FB8CD1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要求：切管、焊接法兰、制垫加垫、紧螺栓、水压试验。</w:t>
            </w:r>
          </w:p>
        </w:tc>
        <w:tc>
          <w:tcPr>
            <w:tcW w:w="1166" w:type="dxa"/>
            <w:tcBorders>
              <w:top w:val="single" w:color="auto" w:sz="4" w:space="0"/>
              <w:left w:val="single" w:color="auto" w:sz="4" w:space="0"/>
              <w:bottom w:val="single" w:color="auto" w:sz="4" w:space="0"/>
              <w:right w:val="single" w:color="auto" w:sz="4" w:space="0"/>
            </w:tcBorders>
            <w:vAlign w:val="center"/>
          </w:tcPr>
          <w:p w14:paraId="274AF535">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3019F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0AA22A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16</w:t>
            </w:r>
          </w:p>
        </w:tc>
        <w:tc>
          <w:tcPr>
            <w:tcW w:w="2450" w:type="dxa"/>
            <w:tcBorders>
              <w:top w:val="single" w:color="auto" w:sz="4" w:space="0"/>
              <w:left w:val="single" w:color="auto" w:sz="4" w:space="0"/>
              <w:bottom w:val="single" w:color="auto" w:sz="4" w:space="0"/>
              <w:right w:val="single" w:color="auto" w:sz="4" w:space="0"/>
            </w:tcBorders>
            <w:vAlign w:val="center"/>
          </w:tcPr>
          <w:p w14:paraId="71C46976">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手提式磷酸铵盐干粉灭火器MF/ABC4</w:t>
            </w:r>
          </w:p>
        </w:tc>
        <w:tc>
          <w:tcPr>
            <w:tcW w:w="1023" w:type="dxa"/>
            <w:tcBorders>
              <w:top w:val="single" w:color="auto" w:sz="4" w:space="0"/>
              <w:left w:val="single" w:color="auto" w:sz="4" w:space="0"/>
              <w:bottom w:val="single" w:color="auto" w:sz="4" w:space="0"/>
              <w:right w:val="single" w:color="auto" w:sz="4" w:space="0"/>
            </w:tcBorders>
            <w:vAlign w:val="center"/>
          </w:tcPr>
          <w:p w14:paraId="5E2D9B2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400 </w:t>
            </w:r>
          </w:p>
        </w:tc>
        <w:tc>
          <w:tcPr>
            <w:tcW w:w="487" w:type="dxa"/>
            <w:tcBorders>
              <w:top w:val="single" w:color="auto" w:sz="4" w:space="0"/>
              <w:left w:val="single" w:color="auto" w:sz="4" w:space="0"/>
              <w:bottom w:val="single" w:color="auto" w:sz="4" w:space="0"/>
              <w:right w:val="single" w:color="auto" w:sz="4" w:space="0"/>
            </w:tcBorders>
            <w:vAlign w:val="center"/>
          </w:tcPr>
          <w:p w14:paraId="4DC8CD4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具</w:t>
            </w:r>
          </w:p>
        </w:tc>
        <w:tc>
          <w:tcPr>
            <w:tcW w:w="4023" w:type="dxa"/>
            <w:tcBorders>
              <w:top w:val="single" w:color="auto" w:sz="4" w:space="0"/>
              <w:left w:val="single" w:color="auto" w:sz="4" w:space="0"/>
              <w:bottom w:val="single" w:color="auto" w:sz="4" w:space="0"/>
              <w:right w:val="single" w:color="auto" w:sz="4" w:space="0"/>
            </w:tcBorders>
            <w:vAlign w:val="center"/>
          </w:tcPr>
          <w:p w14:paraId="146BC94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灭火器充装量4kg</w:t>
            </w:r>
          </w:p>
          <w:p w14:paraId="4D53F55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7B58A4F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更换教学楼、宿舍楼过期灭火器。具体维修、更换数量，以现场实际排查需求为准。</w:t>
            </w:r>
          </w:p>
        </w:tc>
      </w:tr>
      <w:tr w14:paraId="433AD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689B42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17</w:t>
            </w:r>
          </w:p>
        </w:tc>
        <w:tc>
          <w:tcPr>
            <w:tcW w:w="2450" w:type="dxa"/>
            <w:tcBorders>
              <w:top w:val="single" w:color="auto" w:sz="4" w:space="0"/>
              <w:left w:val="single" w:color="auto" w:sz="4" w:space="0"/>
              <w:bottom w:val="single" w:color="auto" w:sz="4" w:space="0"/>
              <w:right w:val="single" w:color="auto" w:sz="4" w:space="0"/>
            </w:tcBorders>
            <w:vAlign w:val="center"/>
          </w:tcPr>
          <w:p w14:paraId="04554774">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灭火器箱</w:t>
            </w:r>
          </w:p>
        </w:tc>
        <w:tc>
          <w:tcPr>
            <w:tcW w:w="1023" w:type="dxa"/>
            <w:tcBorders>
              <w:top w:val="single" w:color="auto" w:sz="4" w:space="0"/>
              <w:left w:val="single" w:color="auto" w:sz="4" w:space="0"/>
              <w:bottom w:val="single" w:color="auto" w:sz="4" w:space="0"/>
              <w:right w:val="single" w:color="auto" w:sz="4" w:space="0"/>
            </w:tcBorders>
            <w:vAlign w:val="center"/>
          </w:tcPr>
          <w:p w14:paraId="739CA35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200</w:t>
            </w:r>
          </w:p>
        </w:tc>
        <w:tc>
          <w:tcPr>
            <w:tcW w:w="487" w:type="dxa"/>
            <w:tcBorders>
              <w:top w:val="single" w:color="auto" w:sz="4" w:space="0"/>
              <w:left w:val="single" w:color="auto" w:sz="4" w:space="0"/>
              <w:bottom w:val="single" w:color="auto" w:sz="4" w:space="0"/>
              <w:right w:val="single" w:color="auto" w:sz="4" w:space="0"/>
            </w:tcBorders>
            <w:vAlign w:val="center"/>
          </w:tcPr>
          <w:p w14:paraId="1B29243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2A01FE3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箱体采用不锈钢材质，箱厚0.4mm。</w:t>
            </w:r>
          </w:p>
          <w:p w14:paraId="540390F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7259F01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更换教学楼、宿舍楼灭火器箱（1套灭火器箱配2瓶灭火器）。具体维修、更换数量，以现场实际排查需求为准。</w:t>
            </w:r>
          </w:p>
        </w:tc>
      </w:tr>
      <w:tr w14:paraId="5ADDD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E831055">
            <w:pPr>
              <w:keepNext w:val="0"/>
              <w:keepLines w:val="0"/>
              <w:pageBreakBefore w:val="0"/>
              <w:kinsoku/>
              <w:wordWrap/>
              <w:overflowPunct/>
              <w:topLinePunct w:val="0"/>
              <w:autoSpaceDE/>
              <w:autoSpaceDN/>
              <w:bidi w:val="0"/>
              <w:spacing w:line="380" w:lineRule="exact"/>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三、图书馆消防设备维修更换清单</w:t>
            </w:r>
          </w:p>
        </w:tc>
      </w:tr>
      <w:tr w14:paraId="38492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D47F61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18</w:t>
            </w:r>
          </w:p>
        </w:tc>
        <w:tc>
          <w:tcPr>
            <w:tcW w:w="2450" w:type="dxa"/>
            <w:tcBorders>
              <w:top w:val="single" w:color="auto" w:sz="4" w:space="0"/>
              <w:left w:val="single" w:color="auto" w:sz="4" w:space="0"/>
              <w:bottom w:val="single" w:color="auto" w:sz="4" w:space="0"/>
              <w:right w:val="single" w:color="auto" w:sz="4" w:space="0"/>
            </w:tcBorders>
            <w:vAlign w:val="center"/>
          </w:tcPr>
          <w:p w14:paraId="17FBF3A3">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图书馆消控室传输至艺术楼消控室</w:t>
            </w:r>
          </w:p>
        </w:tc>
        <w:tc>
          <w:tcPr>
            <w:tcW w:w="1023" w:type="dxa"/>
            <w:tcBorders>
              <w:top w:val="single" w:color="auto" w:sz="4" w:space="0"/>
              <w:left w:val="single" w:color="auto" w:sz="4" w:space="0"/>
              <w:bottom w:val="single" w:color="auto" w:sz="4" w:space="0"/>
              <w:right w:val="single" w:color="auto" w:sz="4" w:space="0"/>
            </w:tcBorders>
            <w:vAlign w:val="center"/>
          </w:tcPr>
          <w:p w14:paraId="413C77F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1700</w:t>
            </w:r>
          </w:p>
        </w:tc>
        <w:tc>
          <w:tcPr>
            <w:tcW w:w="487" w:type="dxa"/>
            <w:tcBorders>
              <w:top w:val="single" w:color="auto" w:sz="4" w:space="0"/>
              <w:left w:val="single" w:color="auto" w:sz="4" w:space="0"/>
              <w:bottom w:val="single" w:color="auto" w:sz="4" w:space="0"/>
              <w:right w:val="single" w:color="auto" w:sz="4" w:space="0"/>
            </w:tcBorders>
            <w:vAlign w:val="center"/>
          </w:tcPr>
          <w:p w14:paraId="1EB6885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7689D90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线路改造</w:t>
            </w:r>
          </w:p>
          <w:p w14:paraId="6DCE704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w:t>
            </w:r>
            <w:r>
              <w:rPr>
                <w:rFonts w:hint="eastAsia" w:ascii="宋体" w:hAnsi="宋体" w:eastAsia="宋体" w:cs="宋体"/>
                <w:i w:val="0"/>
                <w:iCs w:val="0"/>
                <w:color w:val="auto"/>
                <w:kern w:val="0"/>
                <w:sz w:val="24"/>
                <w:szCs w:val="24"/>
                <w:highlight w:val="none"/>
                <w:u w:val="none"/>
                <w:lang w:val="en-US" w:eastAsia="zh-CN" w:bidi="ar"/>
              </w:rPr>
              <w:t>1.穿引线、扫管、穿线、编号、接焊包头。</w:t>
            </w:r>
          </w:p>
          <w:p w14:paraId="149F097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2.测位、划线、配管。</w:t>
            </w:r>
          </w:p>
        </w:tc>
        <w:tc>
          <w:tcPr>
            <w:tcW w:w="1166" w:type="dxa"/>
            <w:tcBorders>
              <w:top w:val="single" w:color="auto" w:sz="4" w:space="0"/>
              <w:left w:val="single" w:color="auto" w:sz="4" w:space="0"/>
              <w:bottom w:val="single" w:color="auto" w:sz="4" w:space="0"/>
              <w:right w:val="single" w:color="auto" w:sz="4" w:space="0"/>
            </w:tcBorders>
            <w:vAlign w:val="center"/>
          </w:tcPr>
          <w:p w14:paraId="62923E44">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ADE0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2FDDE3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19</w:t>
            </w:r>
          </w:p>
        </w:tc>
        <w:tc>
          <w:tcPr>
            <w:tcW w:w="2450" w:type="dxa"/>
            <w:tcBorders>
              <w:top w:val="single" w:color="auto" w:sz="4" w:space="0"/>
              <w:left w:val="single" w:color="auto" w:sz="4" w:space="0"/>
              <w:bottom w:val="single" w:color="auto" w:sz="4" w:space="0"/>
              <w:right w:val="single" w:color="auto" w:sz="4" w:space="0"/>
            </w:tcBorders>
            <w:vAlign w:val="center"/>
          </w:tcPr>
          <w:p w14:paraId="4A8A7746">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旧路面机械切缝 切缝机切缝</w:t>
            </w:r>
          </w:p>
        </w:tc>
        <w:tc>
          <w:tcPr>
            <w:tcW w:w="1023" w:type="dxa"/>
            <w:tcBorders>
              <w:top w:val="single" w:color="auto" w:sz="4" w:space="0"/>
              <w:left w:val="single" w:color="auto" w:sz="4" w:space="0"/>
              <w:bottom w:val="single" w:color="auto" w:sz="4" w:space="0"/>
              <w:right w:val="single" w:color="auto" w:sz="4" w:space="0"/>
            </w:tcBorders>
            <w:vAlign w:val="center"/>
          </w:tcPr>
          <w:p w14:paraId="6AC1B29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566.18 </w:t>
            </w:r>
          </w:p>
        </w:tc>
        <w:tc>
          <w:tcPr>
            <w:tcW w:w="487" w:type="dxa"/>
            <w:tcBorders>
              <w:top w:val="single" w:color="auto" w:sz="4" w:space="0"/>
              <w:left w:val="single" w:color="auto" w:sz="4" w:space="0"/>
              <w:bottom w:val="single" w:color="auto" w:sz="4" w:space="0"/>
              <w:right w:val="single" w:color="auto" w:sz="4" w:space="0"/>
            </w:tcBorders>
            <w:vAlign w:val="center"/>
          </w:tcPr>
          <w:p w14:paraId="7B81150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2C614B99">
            <w:pPr>
              <w:jc w:val="lef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要求：放线、切缝、清理。</w:t>
            </w:r>
          </w:p>
        </w:tc>
        <w:tc>
          <w:tcPr>
            <w:tcW w:w="1166" w:type="dxa"/>
            <w:tcBorders>
              <w:top w:val="single" w:color="auto" w:sz="4" w:space="0"/>
              <w:left w:val="single" w:color="auto" w:sz="4" w:space="0"/>
              <w:bottom w:val="single" w:color="auto" w:sz="4" w:space="0"/>
              <w:right w:val="single" w:color="auto" w:sz="4" w:space="0"/>
            </w:tcBorders>
            <w:vAlign w:val="center"/>
          </w:tcPr>
          <w:p w14:paraId="6C4A3890">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7115A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073ABE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20</w:t>
            </w:r>
          </w:p>
        </w:tc>
        <w:tc>
          <w:tcPr>
            <w:tcW w:w="2450" w:type="dxa"/>
            <w:tcBorders>
              <w:top w:val="single" w:color="auto" w:sz="4" w:space="0"/>
              <w:left w:val="single" w:color="auto" w:sz="4" w:space="0"/>
              <w:bottom w:val="single" w:color="auto" w:sz="4" w:space="0"/>
              <w:right w:val="single" w:color="auto" w:sz="4" w:space="0"/>
            </w:tcBorders>
            <w:vAlign w:val="center"/>
          </w:tcPr>
          <w:p w14:paraId="0918B420">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拆除路面</w:t>
            </w:r>
          </w:p>
        </w:tc>
        <w:tc>
          <w:tcPr>
            <w:tcW w:w="1023" w:type="dxa"/>
            <w:tcBorders>
              <w:top w:val="single" w:color="auto" w:sz="4" w:space="0"/>
              <w:left w:val="single" w:color="auto" w:sz="4" w:space="0"/>
              <w:bottom w:val="single" w:color="auto" w:sz="4" w:space="0"/>
              <w:right w:val="single" w:color="auto" w:sz="4" w:space="0"/>
            </w:tcBorders>
            <w:vAlign w:val="center"/>
          </w:tcPr>
          <w:p w14:paraId="2729904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138.40 </w:t>
            </w:r>
          </w:p>
        </w:tc>
        <w:tc>
          <w:tcPr>
            <w:tcW w:w="487" w:type="dxa"/>
            <w:tcBorders>
              <w:top w:val="single" w:color="auto" w:sz="4" w:space="0"/>
              <w:left w:val="single" w:color="auto" w:sz="4" w:space="0"/>
              <w:bottom w:val="single" w:color="auto" w:sz="4" w:space="0"/>
              <w:right w:val="single" w:color="auto" w:sz="4" w:space="0"/>
            </w:tcBorders>
            <w:vAlign w:val="center"/>
          </w:tcPr>
          <w:p w14:paraId="4C48AE2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5E8B86A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路面类型:混凝土路面</w:t>
            </w:r>
          </w:p>
          <w:p w14:paraId="776617C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要求：拆除、清理。</w:t>
            </w:r>
          </w:p>
        </w:tc>
        <w:tc>
          <w:tcPr>
            <w:tcW w:w="1166" w:type="dxa"/>
            <w:tcBorders>
              <w:top w:val="single" w:color="auto" w:sz="4" w:space="0"/>
              <w:left w:val="single" w:color="auto" w:sz="4" w:space="0"/>
              <w:bottom w:val="single" w:color="auto" w:sz="4" w:space="0"/>
              <w:right w:val="single" w:color="auto" w:sz="4" w:space="0"/>
            </w:tcBorders>
            <w:vAlign w:val="center"/>
          </w:tcPr>
          <w:p w14:paraId="48A87AF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173C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871FA9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21</w:t>
            </w:r>
          </w:p>
        </w:tc>
        <w:tc>
          <w:tcPr>
            <w:tcW w:w="2450" w:type="dxa"/>
            <w:tcBorders>
              <w:top w:val="single" w:color="auto" w:sz="4" w:space="0"/>
              <w:left w:val="single" w:color="auto" w:sz="4" w:space="0"/>
              <w:bottom w:val="single" w:color="auto" w:sz="4" w:space="0"/>
              <w:right w:val="single" w:color="auto" w:sz="4" w:space="0"/>
            </w:tcBorders>
            <w:vAlign w:val="center"/>
          </w:tcPr>
          <w:p w14:paraId="23C31699">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拆除人行道</w:t>
            </w:r>
          </w:p>
        </w:tc>
        <w:tc>
          <w:tcPr>
            <w:tcW w:w="1023" w:type="dxa"/>
            <w:tcBorders>
              <w:top w:val="single" w:color="auto" w:sz="4" w:space="0"/>
              <w:left w:val="single" w:color="auto" w:sz="4" w:space="0"/>
              <w:bottom w:val="single" w:color="auto" w:sz="4" w:space="0"/>
              <w:right w:val="single" w:color="auto" w:sz="4" w:space="0"/>
            </w:tcBorders>
            <w:vAlign w:val="center"/>
          </w:tcPr>
          <w:p w14:paraId="0507365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120.19 </w:t>
            </w:r>
          </w:p>
        </w:tc>
        <w:tc>
          <w:tcPr>
            <w:tcW w:w="487" w:type="dxa"/>
            <w:tcBorders>
              <w:top w:val="single" w:color="auto" w:sz="4" w:space="0"/>
              <w:left w:val="single" w:color="auto" w:sz="4" w:space="0"/>
              <w:bottom w:val="single" w:color="auto" w:sz="4" w:space="0"/>
              <w:right w:val="single" w:color="auto" w:sz="4" w:space="0"/>
            </w:tcBorders>
            <w:vAlign w:val="center"/>
          </w:tcPr>
          <w:p w14:paraId="6269F69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726D7BF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路面类型:透水砖</w:t>
            </w:r>
          </w:p>
          <w:p w14:paraId="33A7091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要求：拆除、清理。</w:t>
            </w:r>
          </w:p>
        </w:tc>
        <w:tc>
          <w:tcPr>
            <w:tcW w:w="1166" w:type="dxa"/>
            <w:tcBorders>
              <w:top w:val="single" w:color="auto" w:sz="4" w:space="0"/>
              <w:left w:val="single" w:color="auto" w:sz="4" w:space="0"/>
              <w:bottom w:val="single" w:color="auto" w:sz="4" w:space="0"/>
              <w:right w:val="single" w:color="auto" w:sz="4" w:space="0"/>
            </w:tcBorders>
            <w:vAlign w:val="center"/>
          </w:tcPr>
          <w:p w14:paraId="5184F572">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77771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89F41B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22</w:t>
            </w:r>
          </w:p>
        </w:tc>
        <w:tc>
          <w:tcPr>
            <w:tcW w:w="2450" w:type="dxa"/>
            <w:tcBorders>
              <w:top w:val="single" w:color="auto" w:sz="4" w:space="0"/>
              <w:left w:val="single" w:color="auto" w:sz="4" w:space="0"/>
              <w:bottom w:val="single" w:color="auto" w:sz="4" w:space="0"/>
              <w:right w:val="single" w:color="auto" w:sz="4" w:space="0"/>
            </w:tcBorders>
            <w:vAlign w:val="center"/>
          </w:tcPr>
          <w:p w14:paraId="266839DA">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挖沟槽土方（不装车）</w:t>
            </w:r>
          </w:p>
        </w:tc>
        <w:tc>
          <w:tcPr>
            <w:tcW w:w="1023" w:type="dxa"/>
            <w:tcBorders>
              <w:top w:val="single" w:color="auto" w:sz="4" w:space="0"/>
              <w:left w:val="single" w:color="auto" w:sz="4" w:space="0"/>
              <w:bottom w:val="single" w:color="auto" w:sz="4" w:space="0"/>
              <w:right w:val="single" w:color="auto" w:sz="4" w:space="0"/>
            </w:tcBorders>
            <w:vAlign w:val="center"/>
          </w:tcPr>
          <w:p w14:paraId="7E54944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126.51 </w:t>
            </w:r>
          </w:p>
        </w:tc>
        <w:tc>
          <w:tcPr>
            <w:tcW w:w="487" w:type="dxa"/>
            <w:tcBorders>
              <w:top w:val="single" w:color="auto" w:sz="4" w:space="0"/>
              <w:left w:val="single" w:color="auto" w:sz="4" w:space="0"/>
              <w:bottom w:val="single" w:color="auto" w:sz="4" w:space="0"/>
              <w:right w:val="single" w:color="auto" w:sz="4" w:space="0"/>
            </w:tcBorders>
            <w:vAlign w:val="center"/>
          </w:tcPr>
          <w:p w14:paraId="10A9EE8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m³</w:t>
            </w:r>
          </w:p>
        </w:tc>
        <w:tc>
          <w:tcPr>
            <w:tcW w:w="4023" w:type="dxa"/>
            <w:tcBorders>
              <w:top w:val="single" w:color="auto" w:sz="4" w:space="0"/>
              <w:left w:val="single" w:color="auto" w:sz="4" w:space="0"/>
              <w:bottom w:val="single" w:color="auto" w:sz="4" w:space="0"/>
              <w:right w:val="single" w:color="auto" w:sz="4" w:space="0"/>
            </w:tcBorders>
            <w:vAlign w:val="center"/>
          </w:tcPr>
          <w:p w14:paraId="5CDD9979">
            <w:pPr>
              <w:keepNext w:val="0"/>
              <w:keepLines w:val="0"/>
              <w:widowControl/>
              <w:numPr>
                <w:ilvl w:val="0"/>
                <w:numId w:val="4"/>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土壤类别:三类土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2.挖土深度:综合考虑</w:t>
            </w:r>
          </w:p>
          <w:p w14:paraId="17D382F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要求：挖土、装车、清理余土。</w:t>
            </w:r>
          </w:p>
        </w:tc>
        <w:tc>
          <w:tcPr>
            <w:tcW w:w="1166" w:type="dxa"/>
            <w:tcBorders>
              <w:top w:val="single" w:color="auto" w:sz="4" w:space="0"/>
              <w:left w:val="single" w:color="auto" w:sz="4" w:space="0"/>
              <w:bottom w:val="single" w:color="auto" w:sz="4" w:space="0"/>
              <w:right w:val="single" w:color="auto" w:sz="4" w:space="0"/>
            </w:tcBorders>
            <w:vAlign w:val="center"/>
          </w:tcPr>
          <w:p w14:paraId="7416F05A">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0EF4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61DBE5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23</w:t>
            </w:r>
          </w:p>
        </w:tc>
        <w:tc>
          <w:tcPr>
            <w:tcW w:w="2450" w:type="dxa"/>
            <w:tcBorders>
              <w:top w:val="single" w:color="auto" w:sz="4" w:space="0"/>
              <w:left w:val="single" w:color="auto" w:sz="4" w:space="0"/>
              <w:bottom w:val="single" w:color="auto" w:sz="4" w:space="0"/>
              <w:right w:val="single" w:color="auto" w:sz="4" w:space="0"/>
            </w:tcBorders>
            <w:vAlign w:val="center"/>
          </w:tcPr>
          <w:p w14:paraId="5497095B">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沟槽回填方</w:t>
            </w:r>
          </w:p>
        </w:tc>
        <w:tc>
          <w:tcPr>
            <w:tcW w:w="1023" w:type="dxa"/>
            <w:tcBorders>
              <w:top w:val="single" w:color="auto" w:sz="4" w:space="0"/>
              <w:left w:val="single" w:color="auto" w:sz="4" w:space="0"/>
              <w:bottom w:val="single" w:color="auto" w:sz="4" w:space="0"/>
              <w:right w:val="single" w:color="auto" w:sz="4" w:space="0"/>
            </w:tcBorders>
            <w:vAlign w:val="center"/>
          </w:tcPr>
          <w:p w14:paraId="5B7113A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126.51 </w:t>
            </w:r>
          </w:p>
        </w:tc>
        <w:tc>
          <w:tcPr>
            <w:tcW w:w="487" w:type="dxa"/>
            <w:tcBorders>
              <w:top w:val="single" w:color="auto" w:sz="4" w:space="0"/>
              <w:left w:val="single" w:color="auto" w:sz="4" w:space="0"/>
              <w:bottom w:val="single" w:color="auto" w:sz="4" w:space="0"/>
              <w:right w:val="single" w:color="auto" w:sz="4" w:space="0"/>
            </w:tcBorders>
            <w:vAlign w:val="center"/>
          </w:tcPr>
          <w:p w14:paraId="3725BD6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m³</w:t>
            </w:r>
          </w:p>
        </w:tc>
        <w:tc>
          <w:tcPr>
            <w:tcW w:w="4023" w:type="dxa"/>
            <w:tcBorders>
              <w:top w:val="single" w:color="auto" w:sz="4" w:space="0"/>
              <w:left w:val="single" w:color="auto" w:sz="4" w:space="0"/>
              <w:bottom w:val="single" w:color="auto" w:sz="4" w:space="0"/>
              <w:right w:val="single" w:color="auto" w:sz="4" w:space="0"/>
            </w:tcBorders>
            <w:vAlign w:val="center"/>
          </w:tcPr>
          <w:p w14:paraId="491F5286">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密实度:按设计要求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2.填方材料品种:原土方</w:t>
            </w:r>
          </w:p>
          <w:p w14:paraId="3B7715C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要求：推平、晒水、碾压。</w:t>
            </w:r>
          </w:p>
        </w:tc>
        <w:tc>
          <w:tcPr>
            <w:tcW w:w="1166" w:type="dxa"/>
            <w:tcBorders>
              <w:top w:val="single" w:color="auto" w:sz="4" w:space="0"/>
              <w:left w:val="single" w:color="auto" w:sz="4" w:space="0"/>
              <w:bottom w:val="single" w:color="auto" w:sz="4" w:space="0"/>
              <w:right w:val="single" w:color="auto" w:sz="4" w:space="0"/>
            </w:tcBorders>
            <w:vAlign w:val="center"/>
          </w:tcPr>
          <w:p w14:paraId="6B20FD3A">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F8BA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A2D12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24</w:t>
            </w:r>
          </w:p>
        </w:tc>
        <w:tc>
          <w:tcPr>
            <w:tcW w:w="2450" w:type="dxa"/>
            <w:tcBorders>
              <w:top w:val="single" w:color="auto" w:sz="4" w:space="0"/>
              <w:left w:val="single" w:color="auto" w:sz="4" w:space="0"/>
              <w:bottom w:val="single" w:color="auto" w:sz="4" w:space="0"/>
              <w:right w:val="single" w:color="auto" w:sz="4" w:space="0"/>
            </w:tcBorders>
            <w:vAlign w:val="center"/>
          </w:tcPr>
          <w:p w14:paraId="4C45C318">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恢复水泥混凝土路面</w:t>
            </w:r>
          </w:p>
        </w:tc>
        <w:tc>
          <w:tcPr>
            <w:tcW w:w="1023" w:type="dxa"/>
            <w:tcBorders>
              <w:top w:val="single" w:color="auto" w:sz="4" w:space="0"/>
              <w:left w:val="single" w:color="auto" w:sz="4" w:space="0"/>
              <w:bottom w:val="single" w:color="auto" w:sz="4" w:space="0"/>
              <w:right w:val="single" w:color="auto" w:sz="4" w:space="0"/>
            </w:tcBorders>
            <w:vAlign w:val="center"/>
          </w:tcPr>
          <w:p w14:paraId="771E8A0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88.40 </w:t>
            </w:r>
          </w:p>
        </w:tc>
        <w:tc>
          <w:tcPr>
            <w:tcW w:w="487" w:type="dxa"/>
            <w:tcBorders>
              <w:top w:val="single" w:color="auto" w:sz="4" w:space="0"/>
              <w:left w:val="single" w:color="auto" w:sz="4" w:space="0"/>
              <w:bottom w:val="single" w:color="auto" w:sz="4" w:space="0"/>
              <w:right w:val="single" w:color="auto" w:sz="4" w:space="0"/>
            </w:tcBorders>
            <w:vAlign w:val="center"/>
          </w:tcPr>
          <w:p w14:paraId="2EBC15B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639ABA13">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素土夯实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2.200厚C30现浇混凝土板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3.混凝土：商品砼</w:t>
            </w:r>
          </w:p>
          <w:p w14:paraId="3013E84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要求：放样、清理路基、混凝土浇筑、捣固、抹光。</w:t>
            </w:r>
          </w:p>
        </w:tc>
        <w:tc>
          <w:tcPr>
            <w:tcW w:w="1166" w:type="dxa"/>
            <w:tcBorders>
              <w:top w:val="single" w:color="auto" w:sz="4" w:space="0"/>
              <w:left w:val="single" w:color="auto" w:sz="4" w:space="0"/>
              <w:bottom w:val="single" w:color="auto" w:sz="4" w:space="0"/>
              <w:right w:val="single" w:color="auto" w:sz="4" w:space="0"/>
            </w:tcBorders>
            <w:vAlign w:val="center"/>
          </w:tcPr>
          <w:p w14:paraId="49A1C5F3">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35EA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9DA8B3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25</w:t>
            </w:r>
          </w:p>
        </w:tc>
        <w:tc>
          <w:tcPr>
            <w:tcW w:w="2450" w:type="dxa"/>
            <w:tcBorders>
              <w:top w:val="single" w:color="auto" w:sz="4" w:space="0"/>
              <w:left w:val="single" w:color="auto" w:sz="4" w:space="0"/>
              <w:bottom w:val="single" w:color="auto" w:sz="4" w:space="0"/>
              <w:right w:val="single" w:color="auto" w:sz="4" w:space="0"/>
            </w:tcBorders>
            <w:vAlign w:val="center"/>
          </w:tcPr>
          <w:p w14:paraId="01115BAF">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人行道块料铺设</w:t>
            </w:r>
          </w:p>
        </w:tc>
        <w:tc>
          <w:tcPr>
            <w:tcW w:w="1023" w:type="dxa"/>
            <w:tcBorders>
              <w:top w:val="single" w:color="auto" w:sz="4" w:space="0"/>
              <w:left w:val="single" w:color="auto" w:sz="4" w:space="0"/>
              <w:bottom w:val="single" w:color="auto" w:sz="4" w:space="0"/>
              <w:right w:val="single" w:color="auto" w:sz="4" w:space="0"/>
            </w:tcBorders>
            <w:vAlign w:val="center"/>
          </w:tcPr>
          <w:p w14:paraId="06B4A551">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40.19 </w:t>
            </w:r>
          </w:p>
        </w:tc>
        <w:tc>
          <w:tcPr>
            <w:tcW w:w="487" w:type="dxa"/>
            <w:tcBorders>
              <w:top w:val="single" w:color="auto" w:sz="4" w:space="0"/>
              <w:left w:val="single" w:color="auto" w:sz="4" w:space="0"/>
              <w:bottom w:val="single" w:color="auto" w:sz="4" w:space="0"/>
              <w:right w:val="single" w:color="auto" w:sz="4" w:space="0"/>
            </w:tcBorders>
            <w:vAlign w:val="center"/>
          </w:tcPr>
          <w:p w14:paraId="309DEE3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569AE70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1.30厚1:4干性水泥砂浆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2.60厚彩色透水砖路面,粗砂扫缝、洒水封缝</w:t>
            </w:r>
          </w:p>
          <w:p w14:paraId="7EA5EAB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要求：放样、运料、配料拌合、找平、夯实、安砌、灌缝、扫缝。</w:t>
            </w:r>
          </w:p>
        </w:tc>
        <w:tc>
          <w:tcPr>
            <w:tcW w:w="1166" w:type="dxa"/>
            <w:tcBorders>
              <w:top w:val="single" w:color="auto" w:sz="4" w:space="0"/>
              <w:left w:val="single" w:color="auto" w:sz="4" w:space="0"/>
              <w:bottom w:val="single" w:color="auto" w:sz="4" w:space="0"/>
              <w:right w:val="single" w:color="auto" w:sz="4" w:space="0"/>
            </w:tcBorders>
            <w:vAlign w:val="center"/>
          </w:tcPr>
          <w:p w14:paraId="25B5A673">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0437C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816FE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26</w:t>
            </w:r>
          </w:p>
        </w:tc>
        <w:tc>
          <w:tcPr>
            <w:tcW w:w="2450" w:type="dxa"/>
            <w:tcBorders>
              <w:top w:val="single" w:color="auto" w:sz="4" w:space="0"/>
              <w:left w:val="single" w:color="auto" w:sz="4" w:space="0"/>
              <w:bottom w:val="single" w:color="auto" w:sz="4" w:space="0"/>
              <w:right w:val="single" w:color="auto" w:sz="4" w:space="0"/>
            </w:tcBorders>
            <w:vAlign w:val="center"/>
          </w:tcPr>
          <w:p w14:paraId="52628CDF">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渣土外运1km以内</w:t>
            </w:r>
          </w:p>
        </w:tc>
        <w:tc>
          <w:tcPr>
            <w:tcW w:w="1023" w:type="dxa"/>
            <w:tcBorders>
              <w:top w:val="single" w:color="auto" w:sz="4" w:space="0"/>
              <w:left w:val="single" w:color="auto" w:sz="4" w:space="0"/>
              <w:bottom w:val="single" w:color="auto" w:sz="4" w:space="0"/>
              <w:right w:val="single" w:color="auto" w:sz="4" w:space="0"/>
            </w:tcBorders>
            <w:vAlign w:val="center"/>
          </w:tcPr>
          <w:p w14:paraId="30D5703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258.59 </w:t>
            </w:r>
          </w:p>
        </w:tc>
        <w:tc>
          <w:tcPr>
            <w:tcW w:w="487" w:type="dxa"/>
            <w:tcBorders>
              <w:top w:val="single" w:color="auto" w:sz="4" w:space="0"/>
              <w:left w:val="single" w:color="auto" w:sz="4" w:space="0"/>
              <w:bottom w:val="single" w:color="auto" w:sz="4" w:space="0"/>
              <w:right w:val="single" w:color="auto" w:sz="4" w:space="0"/>
            </w:tcBorders>
            <w:vAlign w:val="center"/>
          </w:tcPr>
          <w:p w14:paraId="34BB692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062D2F17">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废弃料品种:拆除废渣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2.运距:1km</w:t>
            </w:r>
          </w:p>
          <w:p w14:paraId="577CA4D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要求：运废渣，清理。</w:t>
            </w:r>
          </w:p>
        </w:tc>
        <w:tc>
          <w:tcPr>
            <w:tcW w:w="1166" w:type="dxa"/>
            <w:tcBorders>
              <w:top w:val="single" w:color="auto" w:sz="4" w:space="0"/>
              <w:left w:val="single" w:color="auto" w:sz="4" w:space="0"/>
              <w:bottom w:val="single" w:color="auto" w:sz="4" w:space="0"/>
              <w:right w:val="single" w:color="auto" w:sz="4" w:space="0"/>
            </w:tcBorders>
            <w:vAlign w:val="center"/>
          </w:tcPr>
          <w:p w14:paraId="3CD67F1F">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99DC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40551B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27</w:t>
            </w:r>
          </w:p>
        </w:tc>
        <w:tc>
          <w:tcPr>
            <w:tcW w:w="2450" w:type="dxa"/>
            <w:tcBorders>
              <w:top w:val="single" w:color="auto" w:sz="4" w:space="0"/>
              <w:left w:val="single" w:color="auto" w:sz="4" w:space="0"/>
              <w:bottom w:val="single" w:color="auto" w:sz="4" w:space="0"/>
              <w:right w:val="single" w:color="auto" w:sz="4" w:space="0"/>
            </w:tcBorders>
            <w:vAlign w:val="center"/>
          </w:tcPr>
          <w:p w14:paraId="5608A56E">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二氧化碳灭火器</w:t>
            </w:r>
          </w:p>
        </w:tc>
        <w:tc>
          <w:tcPr>
            <w:tcW w:w="1023" w:type="dxa"/>
            <w:tcBorders>
              <w:top w:val="single" w:color="auto" w:sz="4" w:space="0"/>
              <w:left w:val="single" w:color="auto" w:sz="4" w:space="0"/>
              <w:bottom w:val="single" w:color="auto" w:sz="4" w:space="0"/>
              <w:right w:val="single" w:color="auto" w:sz="4" w:space="0"/>
            </w:tcBorders>
            <w:vAlign w:val="center"/>
          </w:tcPr>
          <w:p w14:paraId="3CD6106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20 </w:t>
            </w:r>
          </w:p>
        </w:tc>
        <w:tc>
          <w:tcPr>
            <w:tcW w:w="487" w:type="dxa"/>
            <w:tcBorders>
              <w:top w:val="single" w:color="auto" w:sz="4" w:space="0"/>
              <w:left w:val="single" w:color="auto" w:sz="4" w:space="0"/>
              <w:bottom w:val="single" w:color="auto" w:sz="4" w:space="0"/>
              <w:right w:val="single" w:color="auto" w:sz="4" w:space="0"/>
            </w:tcBorders>
            <w:vAlign w:val="center"/>
          </w:tcPr>
          <w:p w14:paraId="3BF5D83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具</w:t>
            </w:r>
          </w:p>
        </w:tc>
        <w:tc>
          <w:tcPr>
            <w:tcW w:w="4023" w:type="dxa"/>
            <w:tcBorders>
              <w:top w:val="single" w:color="auto" w:sz="4" w:space="0"/>
              <w:left w:val="single" w:color="auto" w:sz="4" w:space="0"/>
              <w:bottom w:val="single" w:color="auto" w:sz="4" w:space="0"/>
              <w:right w:val="single" w:color="auto" w:sz="4" w:space="0"/>
            </w:tcBorders>
            <w:vAlign w:val="center"/>
          </w:tcPr>
          <w:p w14:paraId="7D96851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灭火器充装量5kg/个；喷射后无残留污染，不损伤精密仪器，灭火级别不低于</w:t>
            </w:r>
            <w:r>
              <w:rPr>
                <w:rFonts w:hint="default" w:ascii="Times New Roman" w:hAnsi="Times New Roman" w:eastAsia="宋体" w:cs="Times New Roman"/>
                <w:i w:val="0"/>
                <w:iCs w:val="0"/>
                <w:color w:val="auto"/>
                <w:kern w:val="0"/>
                <w:sz w:val="24"/>
                <w:szCs w:val="24"/>
                <w:highlight w:val="none"/>
                <w:u w:val="none"/>
                <w:lang w:val="en-US" w:eastAsia="zh-CN" w:bidi="ar"/>
              </w:rPr>
              <w:t>21B</w:t>
            </w:r>
            <w:r>
              <w:rPr>
                <w:rFonts w:hint="eastAsia" w:ascii="宋体" w:hAnsi="宋体" w:eastAsia="宋体" w:cs="宋体"/>
                <w:i w:val="0"/>
                <w:iCs w:val="0"/>
                <w:color w:val="auto"/>
                <w:kern w:val="0"/>
                <w:sz w:val="24"/>
                <w:szCs w:val="24"/>
                <w:highlight w:val="none"/>
                <w:u w:val="none"/>
                <w:lang w:val="en-US" w:eastAsia="zh-CN" w:bidi="ar"/>
              </w:rPr>
              <w:t>，瓶身配备防冻喷管，防止操作人员冻伤。</w:t>
            </w:r>
          </w:p>
          <w:p w14:paraId="69138BF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57A0A8B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D667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0C5FBF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28</w:t>
            </w:r>
          </w:p>
        </w:tc>
        <w:tc>
          <w:tcPr>
            <w:tcW w:w="2450" w:type="dxa"/>
            <w:tcBorders>
              <w:top w:val="single" w:color="auto" w:sz="4" w:space="0"/>
              <w:left w:val="single" w:color="auto" w:sz="4" w:space="0"/>
              <w:bottom w:val="single" w:color="auto" w:sz="4" w:space="0"/>
              <w:right w:val="single" w:color="auto" w:sz="4" w:space="0"/>
            </w:tcBorders>
            <w:vAlign w:val="center"/>
          </w:tcPr>
          <w:p w14:paraId="3DCD7EFA">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灭火器箱</w:t>
            </w:r>
          </w:p>
        </w:tc>
        <w:tc>
          <w:tcPr>
            <w:tcW w:w="1023" w:type="dxa"/>
            <w:tcBorders>
              <w:top w:val="single" w:color="auto" w:sz="4" w:space="0"/>
              <w:left w:val="single" w:color="auto" w:sz="4" w:space="0"/>
              <w:bottom w:val="single" w:color="auto" w:sz="4" w:space="0"/>
              <w:right w:val="single" w:color="auto" w:sz="4" w:space="0"/>
            </w:tcBorders>
            <w:vAlign w:val="center"/>
          </w:tcPr>
          <w:p w14:paraId="6ABE686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10 </w:t>
            </w:r>
          </w:p>
        </w:tc>
        <w:tc>
          <w:tcPr>
            <w:tcW w:w="487" w:type="dxa"/>
            <w:tcBorders>
              <w:top w:val="single" w:color="auto" w:sz="4" w:space="0"/>
              <w:left w:val="single" w:color="auto" w:sz="4" w:space="0"/>
              <w:bottom w:val="single" w:color="auto" w:sz="4" w:space="0"/>
              <w:right w:val="single" w:color="auto" w:sz="4" w:space="0"/>
            </w:tcBorders>
            <w:vAlign w:val="center"/>
          </w:tcPr>
          <w:p w14:paraId="684B923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4A4545F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箱体采用不锈钢材质，箱厚0.4mm。</w:t>
            </w:r>
          </w:p>
          <w:p w14:paraId="48F351D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5C1638C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0361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45CB39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29</w:t>
            </w:r>
          </w:p>
        </w:tc>
        <w:tc>
          <w:tcPr>
            <w:tcW w:w="2450" w:type="dxa"/>
            <w:tcBorders>
              <w:top w:val="single" w:color="auto" w:sz="4" w:space="0"/>
              <w:left w:val="single" w:color="auto" w:sz="4" w:space="0"/>
              <w:bottom w:val="single" w:color="auto" w:sz="4" w:space="0"/>
              <w:right w:val="single" w:color="auto" w:sz="4" w:space="0"/>
            </w:tcBorders>
            <w:vAlign w:val="center"/>
          </w:tcPr>
          <w:p w14:paraId="47CDF21D">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6kg悬挂超细干粉灭火器FZX-ACT6/1.2</w:t>
            </w:r>
          </w:p>
        </w:tc>
        <w:tc>
          <w:tcPr>
            <w:tcW w:w="1023" w:type="dxa"/>
            <w:tcBorders>
              <w:top w:val="single" w:color="auto" w:sz="4" w:space="0"/>
              <w:left w:val="single" w:color="auto" w:sz="4" w:space="0"/>
              <w:bottom w:val="single" w:color="auto" w:sz="4" w:space="0"/>
              <w:right w:val="single" w:color="auto" w:sz="4" w:space="0"/>
            </w:tcBorders>
            <w:vAlign w:val="center"/>
          </w:tcPr>
          <w:p w14:paraId="71882F3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80 </w:t>
            </w:r>
          </w:p>
        </w:tc>
        <w:tc>
          <w:tcPr>
            <w:tcW w:w="487" w:type="dxa"/>
            <w:tcBorders>
              <w:top w:val="single" w:color="auto" w:sz="4" w:space="0"/>
              <w:left w:val="single" w:color="auto" w:sz="4" w:space="0"/>
              <w:bottom w:val="single" w:color="auto" w:sz="4" w:space="0"/>
              <w:right w:val="single" w:color="auto" w:sz="4" w:space="0"/>
            </w:tcBorders>
            <w:vAlign w:val="center"/>
          </w:tcPr>
          <w:p w14:paraId="3435F46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具</w:t>
            </w:r>
          </w:p>
        </w:tc>
        <w:tc>
          <w:tcPr>
            <w:tcW w:w="4023" w:type="dxa"/>
            <w:tcBorders>
              <w:top w:val="single" w:color="auto" w:sz="4" w:space="0"/>
              <w:left w:val="single" w:color="auto" w:sz="4" w:space="0"/>
              <w:bottom w:val="single" w:color="auto" w:sz="4" w:space="0"/>
              <w:right w:val="single" w:color="auto" w:sz="4" w:space="0"/>
            </w:tcBorders>
            <w:vAlign w:val="center"/>
          </w:tcPr>
          <w:p w14:paraId="48DC6A8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悬挂超细干粉灭火器充装量6kg/个。</w:t>
            </w:r>
          </w:p>
          <w:p w14:paraId="52A5C76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要求：场内搬运、摆放。</w:t>
            </w:r>
          </w:p>
        </w:tc>
        <w:tc>
          <w:tcPr>
            <w:tcW w:w="1166" w:type="dxa"/>
            <w:tcBorders>
              <w:top w:val="single" w:color="auto" w:sz="4" w:space="0"/>
              <w:left w:val="single" w:color="auto" w:sz="4" w:space="0"/>
              <w:bottom w:val="single" w:color="auto" w:sz="4" w:space="0"/>
              <w:right w:val="single" w:color="auto" w:sz="4" w:space="0"/>
            </w:tcBorders>
            <w:vAlign w:val="center"/>
          </w:tcPr>
          <w:p w14:paraId="5B57E032">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0ECD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F127CD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30</w:t>
            </w:r>
          </w:p>
        </w:tc>
        <w:tc>
          <w:tcPr>
            <w:tcW w:w="2450" w:type="dxa"/>
            <w:tcBorders>
              <w:top w:val="single" w:color="auto" w:sz="4" w:space="0"/>
              <w:left w:val="single" w:color="auto" w:sz="4" w:space="0"/>
              <w:bottom w:val="single" w:color="auto" w:sz="4" w:space="0"/>
              <w:right w:val="single" w:color="auto" w:sz="4" w:space="0"/>
            </w:tcBorders>
            <w:vAlign w:val="center"/>
          </w:tcPr>
          <w:p w14:paraId="51D0C92D">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更换消防主机主板</w:t>
            </w:r>
          </w:p>
        </w:tc>
        <w:tc>
          <w:tcPr>
            <w:tcW w:w="1023" w:type="dxa"/>
            <w:tcBorders>
              <w:top w:val="single" w:color="auto" w:sz="4" w:space="0"/>
              <w:left w:val="single" w:color="auto" w:sz="4" w:space="0"/>
              <w:bottom w:val="single" w:color="auto" w:sz="4" w:space="0"/>
              <w:right w:val="single" w:color="auto" w:sz="4" w:space="0"/>
            </w:tcBorders>
            <w:vAlign w:val="center"/>
          </w:tcPr>
          <w:p w14:paraId="4FFB9931">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7D93AF9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157E137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工作电压：总线24V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ZB-9300/AB套板</w:t>
            </w:r>
          </w:p>
          <w:p w14:paraId="540DAE6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要求：外观检查、更换主板。</w:t>
            </w:r>
          </w:p>
        </w:tc>
        <w:tc>
          <w:tcPr>
            <w:tcW w:w="1166" w:type="dxa"/>
            <w:tcBorders>
              <w:top w:val="single" w:color="auto" w:sz="4" w:space="0"/>
              <w:left w:val="single" w:color="auto" w:sz="4" w:space="0"/>
              <w:bottom w:val="single" w:color="auto" w:sz="4" w:space="0"/>
              <w:right w:val="single" w:color="auto" w:sz="4" w:space="0"/>
            </w:tcBorders>
            <w:vAlign w:val="center"/>
          </w:tcPr>
          <w:p w14:paraId="2682907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D035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407A857">
            <w:pPr>
              <w:keepNext w:val="0"/>
              <w:keepLines w:val="0"/>
              <w:pageBreakBefore w:val="0"/>
              <w:kinsoku/>
              <w:wordWrap/>
              <w:overflowPunct/>
              <w:topLinePunct w:val="0"/>
              <w:autoSpaceDE/>
              <w:autoSpaceDN/>
              <w:bidi w:val="0"/>
              <w:spacing w:line="380" w:lineRule="exact"/>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四、幼专中心机房消防系统</w:t>
            </w:r>
          </w:p>
        </w:tc>
      </w:tr>
      <w:tr w14:paraId="436ED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A85F49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31</w:t>
            </w:r>
          </w:p>
        </w:tc>
        <w:tc>
          <w:tcPr>
            <w:tcW w:w="2450" w:type="dxa"/>
            <w:tcBorders>
              <w:top w:val="single" w:color="auto" w:sz="4" w:space="0"/>
              <w:left w:val="single" w:color="auto" w:sz="4" w:space="0"/>
              <w:bottom w:val="single" w:color="auto" w:sz="4" w:space="0"/>
              <w:right w:val="single" w:color="auto" w:sz="4" w:space="0"/>
            </w:tcBorders>
            <w:vAlign w:val="center"/>
          </w:tcPr>
          <w:p w14:paraId="4D7FE60E">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七氟丙烷</w:t>
            </w:r>
          </w:p>
        </w:tc>
        <w:tc>
          <w:tcPr>
            <w:tcW w:w="1023" w:type="dxa"/>
            <w:tcBorders>
              <w:top w:val="single" w:color="auto" w:sz="4" w:space="0"/>
              <w:left w:val="single" w:color="auto" w:sz="4" w:space="0"/>
              <w:bottom w:val="single" w:color="auto" w:sz="4" w:space="0"/>
              <w:right w:val="single" w:color="auto" w:sz="4" w:space="0"/>
            </w:tcBorders>
            <w:vAlign w:val="center"/>
          </w:tcPr>
          <w:p w14:paraId="6190D08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6DDC4B5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6F89806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GQQ70/2.5-XCH，机房内安装柜式七氟丙烷（含七氟丙烷灭火药剂70KG）</w:t>
            </w:r>
          </w:p>
          <w:p w14:paraId="652BE6A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要求：外观检查、气体瓶柜装、系统组件安装、阀驱动装置安装。</w:t>
            </w:r>
          </w:p>
        </w:tc>
        <w:tc>
          <w:tcPr>
            <w:tcW w:w="1166" w:type="dxa"/>
            <w:tcBorders>
              <w:top w:val="single" w:color="auto" w:sz="4" w:space="0"/>
              <w:left w:val="single" w:color="auto" w:sz="4" w:space="0"/>
              <w:bottom w:val="single" w:color="auto" w:sz="4" w:space="0"/>
              <w:right w:val="single" w:color="auto" w:sz="4" w:space="0"/>
            </w:tcBorders>
            <w:vAlign w:val="center"/>
          </w:tcPr>
          <w:p w14:paraId="084A47F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70636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378554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32</w:t>
            </w:r>
          </w:p>
        </w:tc>
        <w:tc>
          <w:tcPr>
            <w:tcW w:w="2450" w:type="dxa"/>
            <w:tcBorders>
              <w:top w:val="single" w:color="auto" w:sz="4" w:space="0"/>
              <w:left w:val="single" w:color="auto" w:sz="4" w:space="0"/>
              <w:bottom w:val="single" w:color="auto" w:sz="4" w:space="0"/>
              <w:right w:val="single" w:color="auto" w:sz="4" w:space="0"/>
            </w:tcBorders>
            <w:vAlign w:val="center"/>
          </w:tcPr>
          <w:p w14:paraId="4E3DBA5C">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泄压口</w:t>
            </w:r>
          </w:p>
        </w:tc>
        <w:tc>
          <w:tcPr>
            <w:tcW w:w="1023" w:type="dxa"/>
            <w:tcBorders>
              <w:top w:val="single" w:color="auto" w:sz="4" w:space="0"/>
              <w:left w:val="single" w:color="auto" w:sz="4" w:space="0"/>
              <w:bottom w:val="single" w:color="auto" w:sz="4" w:space="0"/>
              <w:right w:val="single" w:color="auto" w:sz="4" w:space="0"/>
            </w:tcBorders>
            <w:vAlign w:val="center"/>
          </w:tcPr>
          <w:p w14:paraId="2ABA77D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414ED01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4CDC222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工作电压：总线24V</w:t>
            </w:r>
          </w:p>
          <w:p w14:paraId="17AAF2A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要求：对口、上螺栓、找正、找平、固定、试动、调整。</w:t>
            </w:r>
          </w:p>
        </w:tc>
        <w:tc>
          <w:tcPr>
            <w:tcW w:w="1166" w:type="dxa"/>
            <w:tcBorders>
              <w:top w:val="single" w:color="auto" w:sz="4" w:space="0"/>
              <w:left w:val="single" w:color="auto" w:sz="4" w:space="0"/>
              <w:bottom w:val="single" w:color="auto" w:sz="4" w:space="0"/>
              <w:right w:val="single" w:color="auto" w:sz="4" w:space="0"/>
            </w:tcBorders>
            <w:vAlign w:val="center"/>
          </w:tcPr>
          <w:p w14:paraId="32280FA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EE9E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FB96521">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33</w:t>
            </w:r>
          </w:p>
        </w:tc>
        <w:tc>
          <w:tcPr>
            <w:tcW w:w="2450" w:type="dxa"/>
            <w:tcBorders>
              <w:top w:val="single" w:color="auto" w:sz="4" w:space="0"/>
              <w:left w:val="single" w:color="auto" w:sz="4" w:space="0"/>
              <w:bottom w:val="single" w:color="auto" w:sz="4" w:space="0"/>
              <w:right w:val="single" w:color="auto" w:sz="4" w:space="0"/>
            </w:tcBorders>
            <w:vAlign w:val="center"/>
          </w:tcPr>
          <w:p w14:paraId="18EEF2BB">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气体灭火报警控制器</w:t>
            </w:r>
          </w:p>
        </w:tc>
        <w:tc>
          <w:tcPr>
            <w:tcW w:w="1023" w:type="dxa"/>
            <w:tcBorders>
              <w:top w:val="single" w:color="auto" w:sz="4" w:space="0"/>
              <w:left w:val="single" w:color="auto" w:sz="4" w:space="0"/>
              <w:bottom w:val="single" w:color="auto" w:sz="4" w:space="0"/>
              <w:right w:val="single" w:color="auto" w:sz="4" w:space="0"/>
            </w:tcBorders>
            <w:vAlign w:val="center"/>
          </w:tcPr>
          <w:p w14:paraId="48F47A9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24D1013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台</w:t>
            </w:r>
          </w:p>
        </w:tc>
        <w:tc>
          <w:tcPr>
            <w:tcW w:w="4023" w:type="dxa"/>
            <w:tcBorders>
              <w:top w:val="single" w:color="auto" w:sz="4" w:space="0"/>
              <w:left w:val="single" w:color="auto" w:sz="4" w:space="0"/>
              <w:bottom w:val="single" w:color="auto" w:sz="4" w:space="0"/>
              <w:right w:val="single" w:color="auto" w:sz="4" w:space="0"/>
            </w:tcBorders>
            <w:vAlign w:val="center"/>
          </w:tcPr>
          <w:p w14:paraId="2CD33B7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工作电压：AC220V±20%/50Hz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控制器容量：200点</w:t>
            </w:r>
          </w:p>
          <w:p w14:paraId="05D203C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要求：外观检查、校线、绝缘电阻摇测、接头挂锡或压接冷压端头、排线、绑扎、导线标识、安装、本体调试、接地等。</w:t>
            </w:r>
          </w:p>
        </w:tc>
        <w:tc>
          <w:tcPr>
            <w:tcW w:w="1166" w:type="dxa"/>
            <w:tcBorders>
              <w:top w:val="single" w:color="auto" w:sz="4" w:space="0"/>
              <w:left w:val="single" w:color="auto" w:sz="4" w:space="0"/>
              <w:bottom w:val="single" w:color="auto" w:sz="4" w:space="0"/>
              <w:right w:val="single" w:color="auto" w:sz="4" w:space="0"/>
            </w:tcBorders>
            <w:vAlign w:val="center"/>
          </w:tcPr>
          <w:p w14:paraId="785D4D41">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0CDFE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36FE70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34</w:t>
            </w:r>
          </w:p>
        </w:tc>
        <w:tc>
          <w:tcPr>
            <w:tcW w:w="2450" w:type="dxa"/>
            <w:tcBorders>
              <w:top w:val="single" w:color="auto" w:sz="4" w:space="0"/>
              <w:left w:val="single" w:color="auto" w:sz="4" w:space="0"/>
              <w:bottom w:val="single" w:color="auto" w:sz="4" w:space="0"/>
              <w:right w:val="single" w:color="auto" w:sz="4" w:space="0"/>
            </w:tcBorders>
            <w:vAlign w:val="center"/>
          </w:tcPr>
          <w:p w14:paraId="2589EC5F">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喷气指示灯</w:t>
            </w:r>
          </w:p>
        </w:tc>
        <w:tc>
          <w:tcPr>
            <w:tcW w:w="1023" w:type="dxa"/>
            <w:tcBorders>
              <w:top w:val="single" w:color="auto" w:sz="4" w:space="0"/>
              <w:left w:val="single" w:color="auto" w:sz="4" w:space="0"/>
              <w:bottom w:val="single" w:color="auto" w:sz="4" w:space="0"/>
              <w:right w:val="single" w:color="auto" w:sz="4" w:space="0"/>
            </w:tcBorders>
            <w:vAlign w:val="center"/>
          </w:tcPr>
          <w:p w14:paraId="323E8F6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15A0F68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5EA422F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工作电压：总线24V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工作电流：手动状态电流≤25mA；自动状态电流≤12mA</w:t>
            </w:r>
          </w:p>
          <w:p w14:paraId="36FA33B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445F1191">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328B5A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5013D4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35</w:t>
            </w:r>
          </w:p>
        </w:tc>
        <w:tc>
          <w:tcPr>
            <w:tcW w:w="2450" w:type="dxa"/>
            <w:tcBorders>
              <w:top w:val="single" w:color="auto" w:sz="4" w:space="0"/>
              <w:left w:val="single" w:color="auto" w:sz="4" w:space="0"/>
              <w:bottom w:val="single" w:color="auto" w:sz="4" w:space="0"/>
              <w:right w:val="single" w:color="auto" w:sz="4" w:space="0"/>
            </w:tcBorders>
            <w:vAlign w:val="center"/>
          </w:tcPr>
          <w:p w14:paraId="7B01CE3C">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声光报警器</w:t>
            </w:r>
          </w:p>
        </w:tc>
        <w:tc>
          <w:tcPr>
            <w:tcW w:w="1023" w:type="dxa"/>
            <w:tcBorders>
              <w:top w:val="single" w:color="auto" w:sz="4" w:space="0"/>
              <w:left w:val="single" w:color="auto" w:sz="4" w:space="0"/>
              <w:bottom w:val="single" w:color="auto" w:sz="4" w:space="0"/>
              <w:right w:val="single" w:color="auto" w:sz="4" w:space="0"/>
            </w:tcBorders>
            <w:vAlign w:val="center"/>
          </w:tcPr>
          <w:p w14:paraId="5956738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734817C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7A12180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工作电压：总线24V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工作电流：监视状态＜1mA，报警状态＜8mA</w:t>
            </w:r>
          </w:p>
          <w:p w14:paraId="12D3908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09D34343">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46F48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B0BD2C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36</w:t>
            </w:r>
          </w:p>
        </w:tc>
        <w:tc>
          <w:tcPr>
            <w:tcW w:w="2450" w:type="dxa"/>
            <w:tcBorders>
              <w:top w:val="single" w:color="auto" w:sz="4" w:space="0"/>
              <w:left w:val="single" w:color="auto" w:sz="4" w:space="0"/>
              <w:bottom w:val="single" w:color="auto" w:sz="4" w:space="0"/>
              <w:right w:val="single" w:color="auto" w:sz="4" w:space="0"/>
            </w:tcBorders>
            <w:vAlign w:val="center"/>
          </w:tcPr>
          <w:p w14:paraId="2E9926C3">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紧急启停按钮</w:t>
            </w:r>
          </w:p>
        </w:tc>
        <w:tc>
          <w:tcPr>
            <w:tcW w:w="1023" w:type="dxa"/>
            <w:tcBorders>
              <w:top w:val="single" w:color="auto" w:sz="4" w:space="0"/>
              <w:left w:val="single" w:color="auto" w:sz="4" w:space="0"/>
              <w:bottom w:val="single" w:color="auto" w:sz="4" w:space="0"/>
              <w:right w:val="single" w:color="auto" w:sz="4" w:space="0"/>
            </w:tcBorders>
            <w:vAlign w:val="center"/>
          </w:tcPr>
          <w:p w14:paraId="3049B76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3AC24071">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6730E11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工作电压：总线24V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工作电流：监视状态：&lt;600uA，动作状态：&lt;2mA</w:t>
            </w:r>
          </w:p>
          <w:p w14:paraId="41E0287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6EEA28CE">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46DD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9A7475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37</w:t>
            </w:r>
          </w:p>
        </w:tc>
        <w:tc>
          <w:tcPr>
            <w:tcW w:w="2450" w:type="dxa"/>
            <w:tcBorders>
              <w:top w:val="single" w:color="auto" w:sz="4" w:space="0"/>
              <w:left w:val="single" w:color="auto" w:sz="4" w:space="0"/>
              <w:bottom w:val="single" w:color="auto" w:sz="4" w:space="0"/>
              <w:right w:val="single" w:color="auto" w:sz="4" w:space="0"/>
            </w:tcBorders>
            <w:vAlign w:val="center"/>
          </w:tcPr>
          <w:p w14:paraId="2C318643">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点型光电感烟探测器</w:t>
            </w:r>
          </w:p>
        </w:tc>
        <w:tc>
          <w:tcPr>
            <w:tcW w:w="1023" w:type="dxa"/>
            <w:tcBorders>
              <w:top w:val="single" w:color="auto" w:sz="4" w:space="0"/>
              <w:left w:val="single" w:color="auto" w:sz="4" w:space="0"/>
              <w:bottom w:val="single" w:color="auto" w:sz="4" w:space="0"/>
              <w:right w:val="single" w:color="auto" w:sz="4" w:space="0"/>
            </w:tcBorders>
            <w:vAlign w:val="center"/>
          </w:tcPr>
          <w:p w14:paraId="0141506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057105C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37FE9BF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工作电压：总线24V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工作电流：监视状态：&lt;0.3mA，报警状态：&lt;1.5mA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工作指示：监视状态红色指示灯闪烁，报警状态红色指示灯常亮，故障状态黄色指示灯常亮</w:t>
            </w:r>
          </w:p>
          <w:p w14:paraId="6DE5FD5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306C3C8A">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9B80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186392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38</w:t>
            </w:r>
          </w:p>
        </w:tc>
        <w:tc>
          <w:tcPr>
            <w:tcW w:w="2450" w:type="dxa"/>
            <w:tcBorders>
              <w:top w:val="single" w:color="auto" w:sz="4" w:space="0"/>
              <w:left w:val="single" w:color="auto" w:sz="4" w:space="0"/>
              <w:bottom w:val="single" w:color="auto" w:sz="4" w:space="0"/>
              <w:right w:val="single" w:color="auto" w:sz="4" w:space="0"/>
            </w:tcBorders>
            <w:vAlign w:val="center"/>
          </w:tcPr>
          <w:p w14:paraId="66FEE52B">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点型光电感温探测器</w:t>
            </w:r>
          </w:p>
        </w:tc>
        <w:tc>
          <w:tcPr>
            <w:tcW w:w="1023" w:type="dxa"/>
            <w:tcBorders>
              <w:top w:val="single" w:color="auto" w:sz="4" w:space="0"/>
              <w:left w:val="single" w:color="auto" w:sz="4" w:space="0"/>
              <w:bottom w:val="single" w:color="auto" w:sz="4" w:space="0"/>
              <w:right w:val="single" w:color="auto" w:sz="4" w:space="0"/>
            </w:tcBorders>
            <w:vAlign w:val="center"/>
          </w:tcPr>
          <w:p w14:paraId="6CFD0C2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7F9FF96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个</w:t>
            </w:r>
          </w:p>
        </w:tc>
        <w:tc>
          <w:tcPr>
            <w:tcW w:w="4023" w:type="dxa"/>
            <w:tcBorders>
              <w:top w:val="single" w:color="auto" w:sz="4" w:space="0"/>
              <w:left w:val="single" w:color="auto" w:sz="4" w:space="0"/>
              <w:bottom w:val="single" w:color="auto" w:sz="4" w:space="0"/>
              <w:right w:val="single" w:color="auto" w:sz="4" w:space="0"/>
            </w:tcBorders>
            <w:vAlign w:val="center"/>
          </w:tcPr>
          <w:p w14:paraId="14637BF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工作电压：总线24V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工作电流：监视状态：&lt;0.3mA，报警状态：&lt;1.5mA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工作指示：监视状态红色指示灯闪烁，报警状态红色指示灯常亮，故障状态黄色指示灯常亮</w:t>
            </w:r>
          </w:p>
          <w:p w14:paraId="48C2ECC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要求：底座安装、校线、接头、底座压线、编码、安装、测试等。</w:t>
            </w:r>
          </w:p>
        </w:tc>
        <w:tc>
          <w:tcPr>
            <w:tcW w:w="1166" w:type="dxa"/>
            <w:tcBorders>
              <w:top w:val="single" w:color="auto" w:sz="4" w:space="0"/>
              <w:left w:val="single" w:color="auto" w:sz="4" w:space="0"/>
              <w:bottom w:val="single" w:color="auto" w:sz="4" w:space="0"/>
              <w:right w:val="single" w:color="auto" w:sz="4" w:space="0"/>
            </w:tcBorders>
            <w:vAlign w:val="center"/>
          </w:tcPr>
          <w:p w14:paraId="6D886995">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21516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A3CAFE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39</w:t>
            </w:r>
          </w:p>
        </w:tc>
        <w:tc>
          <w:tcPr>
            <w:tcW w:w="2450" w:type="dxa"/>
            <w:tcBorders>
              <w:top w:val="single" w:color="auto" w:sz="4" w:space="0"/>
              <w:left w:val="single" w:color="auto" w:sz="4" w:space="0"/>
              <w:bottom w:val="single" w:color="auto" w:sz="4" w:space="0"/>
              <w:right w:val="single" w:color="auto" w:sz="4" w:space="0"/>
            </w:tcBorders>
            <w:vAlign w:val="center"/>
          </w:tcPr>
          <w:p w14:paraId="062DFF6D">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双头应急照明灯</w:t>
            </w:r>
          </w:p>
        </w:tc>
        <w:tc>
          <w:tcPr>
            <w:tcW w:w="1023" w:type="dxa"/>
            <w:tcBorders>
              <w:top w:val="single" w:color="auto" w:sz="4" w:space="0"/>
              <w:left w:val="single" w:color="auto" w:sz="4" w:space="0"/>
              <w:bottom w:val="single" w:color="auto" w:sz="4" w:space="0"/>
              <w:right w:val="single" w:color="auto" w:sz="4" w:space="0"/>
            </w:tcBorders>
            <w:vAlign w:val="center"/>
          </w:tcPr>
          <w:p w14:paraId="133E6174">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487" w:type="dxa"/>
            <w:tcBorders>
              <w:top w:val="single" w:color="auto" w:sz="4" w:space="0"/>
              <w:left w:val="single" w:color="auto" w:sz="4" w:space="0"/>
              <w:bottom w:val="single" w:color="auto" w:sz="4" w:space="0"/>
              <w:right w:val="single" w:color="auto" w:sz="4" w:space="0"/>
            </w:tcBorders>
            <w:vAlign w:val="center"/>
          </w:tcPr>
          <w:p w14:paraId="16422FA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4786A2E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1WxLED(集中电源集中控制A型≤DC36V)</w:t>
            </w:r>
          </w:p>
          <w:p w14:paraId="68B431E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要求：开箱清点、测位划线、配合开孔、打眼埋螺栓、灯具拼装固定、接焊线包头等。</w:t>
            </w:r>
          </w:p>
        </w:tc>
        <w:tc>
          <w:tcPr>
            <w:tcW w:w="1166" w:type="dxa"/>
            <w:tcBorders>
              <w:top w:val="single" w:color="auto" w:sz="4" w:space="0"/>
              <w:left w:val="single" w:color="auto" w:sz="4" w:space="0"/>
              <w:bottom w:val="single" w:color="auto" w:sz="4" w:space="0"/>
              <w:right w:val="single" w:color="auto" w:sz="4" w:space="0"/>
            </w:tcBorders>
            <w:vAlign w:val="center"/>
          </w:tcPr>
          <w:p w14:paraId="19E95EFB">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A1F1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8870AF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40</w:t>
            </w:r>
          </w:p>
        </w:tc>
        <w:tc>
          <w:tcPr>
            <w:tcW w:w="2450" w:type="dxa"/>
            <w:tcBorders>
              <w:top w:val="single" w:color="auto" w:sz="4" w:space="0"/>
              <w:left w:val="single" w:color="auto" w:sz="4" w:space="0"/>
              <w:bottom w:val="single" w:color="auto" w:sz="4" w:space="0"/>
              <w:right w:val="single" w:color="auto" w:sz="4" w:space="0"/>
            </w:tcBorders>
            <w:vAlign w:val="center"/>
          </w:tcPr>
          <w:p w14:paraId="58D4286E">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安全出口标志灯</w:t>
            </w:r>
          </w:p>
        </w:tc>
        <w:tc>
          <w:tcPr>
            <w:tcW w:w="1023" w:type="dxa"/>
            <w:tcBorders>
              <w:top w:val="single" w:color="auto" w:sz="4" w:space="0"/>
              <w:left w:val="single" w:color="auto" w:sz="4" w:space="0"/>
              <w:bottom w:val="single" w:color="auto" w:sz="4" w:space="0"/>
              <w:right w:val="single" w:color="auto" w:sz="4" w:space="0"/>
            </w:tcBorders>
            <w:vAlign w:val="center"/>
          </w:tcPr>
          <w:p w14:paraId="04418DE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03531A4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5A198E8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1WxLED(集中电源集中控制A型≤DC36V)</w:t>
            </w:r>
          </w:p>
          <w:p w14:paraId="2DA8ED2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要求：开箱清点、测位划线、配合开孔、打眼埋螺栓、灯具拼装固定、接焊线包头等。</w:t>
            </w:r>
          </w:p>
        </w:tc>
        <w:tc>
          <w:tcPr>
            <w:tcW w:w="1166" w:type="dxa"/>
            <w:tcBorders>
              <w:top w:val="single" w:color="auto" w:sz="4" w:space="0"/>
              <w:left w:val="single" w:color="auto" w:sz="4" w:space="0"/>
              <w:bottom w:val="single" w:color="auto" w:sz="4" w:space="0"/>
              <w:right w:val="single" w:color="auto" w:sz="4" w:space="0"/>
            </w:tcBorders>
            <w:vAlign w:val="center"/>
          </w:tcPr>
          <w:p w14:paraId="32698EFB">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EED3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70AE38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41</w:t>
            </w:r>
          </w:p>
        </w:tc>
        <w:tc>
          <w:tcPr>
            <w:tcW w:w="2450" w:type="dxa"/>
            <w:tcBorders>
              <w:top w:val="single" w:color="auto" w:sz="4" w:space="0"/>
              <w:left w:val="single" w:color="auto" w:sz="4" w:space="0"/>
              <w:bottom w:val="single" w:color="auto" w:sz="4" w:space="0"/>
              <w:right w:val="single" w:color="auto" w:sz="4" w:space="0"/>
            </w:tcBorders>
            <w:vAlign w:val="center"/>
          </w:tcPr>
          <w:p w14:paraId="36FDD49E">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单向疏散指示灯</w:t>
            </w:r>
          </w:p>
        </w:tc>
        <w:tc>
          <w:tcPr>
            <w:tcW w:w="1023" w:type="dxa"/>
            <w:tcBorders>
              <w:top w:val="single" w:color="auto" w:sz="4" w:space="0"/>
              <w:left w:val="single" w:color="auto" w:sz="4" w:space="0"/>
              <w:bottom w:val="single" w:color="auto" w:sz="4" w:space="0"/>
              <w:right w:val="single" w:color="auto" w:sz="4" w:space="0"/>
            </w:tcBorders>
            <w:vAlign w:val="center"/>
          </w:tcPr>
          <w:p w14:paraId="73807806">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343F9B3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套</w:t>
            </w:r>
          </w:p>
        </w:tc>
        <w:tc>
          <w:tcPr>
            <w:tcW w:w="4023" w:type="dxa"/>
            <w:tcBorders>
              <w:top w:val="single" w:color="auto" w:sz="4" w:space="0"/>
              <w:left w:val="single" w:color="auto" w:sz="4" w:space="0"/>
              <w:bottom w:val="single" w:color="auto" w:sz="4" w:space="0"/>
              <w:right w:val="single" w:color="auto" w:sz="4" w:space="0"/>
            </w:tcBorders>
            <w:vAlign w:val="center"/>
          </w:tcPr>
          <w:p w14:paraId="76F14A5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1WxLED(集中电源集中控制A型≤DC36V)</w:t>
            </w:r>
          </w:p>
          <w:p w14:paraId="3EB0953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要求：开箱清点、测位划线、配合开孔、打眼埋螺栓、灯具拼装固定、接焊线包头等。</w:t>
            </w:r>
          </w:p>
        </w:tc>
        <w:tc>
          <w:tcPr>
            <w:tcW w:w="1166" w:type="dxa"/>
            <w:tcBorders>
              <w:top w:val="single" w:color="auto" w:sz="4" w:space="0"/>
              <w:left w:val="single" w:color="auto" w:sz="4" w:space="0"/>
              <w:bottom w:val="single" w:color="auto" w:sz="4" w:space="0"/>
              <w:right w:val="single" w:color="auto" w:sz="4" w:space="0"/>
            </w:tcBorders>
            <w:vAlign w:val="center"/>
          </w:tcPr>
          <w:p w14:paraId="3C948D7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03114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DFCB1FD">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42</w:t>
            </w:r>
          </w:p>
        </w:tc>
        <w:tc>
          <w:tcPr>
            <w:tcW w:w="2450" w:type="dxa"/>
            <w:tcBorders>
              <w:top w:val="single" w:color="auto" w:sz="4" w:space="0"/>
              <w:left w:val="single" w:color="auto" w:sz="4" w:space="0"/>
              <w:bottom w:val="single" w:color="auto" w:sz="4" w:space="0"/>
              <w:right w:val="single" w:color="auto" w:sz="4" w:space="0"/>
            </w:tcBorders>
            <w:vAlign w:val="center"/>
          </w:tcPr>
          <w:p w14:paraId="702490D9">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管内穿线 多芯软导线 WDZN-RYS-2x2.5m㎡</w:t>
            </w:r>
          </w:p>
        </w:tc>
        <w:tc>
          <w:tcPr>
            <w:tcW w:w="1023" w:type="dxa"/>
            <w:tcBorders>
              <w:top w:val="single" w:color="auto" w:sz="4" w:space="0"/>
              <w:left w:val="single" w:color="auto" w:sz="4" w:space="0"/>
              <w:bottom w:val="single" w:color="auto" w:sz="4" w:space="0"/>
              <w:right w:val="single" w:color="auto" w:sz="4" w:space="0"/>
            </w:tcBorders>
            <w:vAlign w:val="center"/>
          </w:tcPr>
          <w:p w14:paraId="438E4B3C">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300 </w:t>
            </w:r>
          </w:p>
        </w:tc>
        <w:tc>
          <w:tcPr>
            <w:tcW w:w="487" w:type="dxa"/>
            <w:tcBorders>
              <w:top w:val="single" w:color="auto" w:sz="4" w:space="0"/>
              <w:left w:val="single" w:color="auto" w:sz="4" w:space="0"/>
              <w:bottom w:val="single" w:color="auto" w:sz="4" w:space="0"/>
              <w:right w:val="single" w:color="auto" w:sz="4" w:space="0"/>
            </w:tcBorders>
            <w:vAlign w:val="center"/>
          </w:tcPr>
          <w:p w14:paraId="455C2D80">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6F69011A">
            <w:pPr>
              <w:jc w:val="lef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要求：穿引线、扫管、穿线、编号、接焊包头。</w:t>
            </w:r>
          </w:p>
        </w:tc>
        <w:tc>
          <w:tcPr>
            <w:tcW w:w="1166" w:type="dxa"/>
            <w:tcBorders>
              <w:top w:val="single" w:color="auto" w:sz="4" w:space="0"/>
              <w:left w:val="single" w:color="auto" w:sz="4" w:space="0"/>
              <w:bottom w:val="single" w:color="auto" w:sz="4" w:space="0"/>
              <w:right w:val="single" w:color="auto" w:sz="4" w:space="0"/>
            </w:tcBorders>
            <w:vAlign w:val="center"/>
          </w:tcPr>
          <w:p w14:paraId="0B0ED8FD">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923B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EAD00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43</w:t>
            </w:r>
          </w:p>
        </w:tc>
        <w:tc>
          <w:tcPr>
            <w:tcW w:w="2450" w:type="dxa"/>
            <w:tcBorders>
              <w:top w:val="single" w:color="auto" w:sz="4" w:space="0"/>
              <w:left w:val="single" w:color="auto" w:sz="4" w:space="0"/>
              <w:bottom w:val="single" w:color="auto" w:sz="4" w:space="0"/>
              <w:right w:val="single" w:color="auto" w:sz="4" w:space="0"/>
            </w:tcBorders>
            <w:vAlign w:val="center"/>
          </w:tcPr>
          <w:p w14:paraId="71888630">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镀锌钢管敷设 砖、混凝土结构明配SC20</w:t>
            </w:r>
          </w:p>
        </w:tc>
        <w:tc>
          <w:tcPr>
            <w:tcW w:w="1023" w:type="dxa"/>
            <w:tcBorders>
              <w:top w:val="single" w:color="auto" w:sz="4" w:space="0"/>
              <w:left w:val="single" w:color="auto" w:sz="4" w:space="0"/>
              <w:bottom w:val="single" w:color="auto" w:sz="4" w:space="0"/>
              <w:right w:val="single" w:color="auto" w:sz="4" w:space="0"/>
            </w:tcBorders>
            <w:vAlign w:val="center"/>
          </w:tcPr>
          <w:p w14:paraId="2C6702B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300 </w:t>
            </w:r>
          </w:p>
        </w:tc>
        <w:tc>
          <w:tcPr>
            <w:tcW w:w="487" w:type="dxa"/>
            <w:tcBorders>
              <w:top w:val="single" w:color="auto" w:sz="4" w:space="0"/>
              <w:left w:val="single" w:color="auto" w:sz="4" w:space="0"/>
              <w:bottom w:val="single" w:color="auto" w:sz="4" w:space="0"/>
              <w:right w:val="single" w:color="auto" w:sz="4" w:space="0"/>
            </w:tcBorders>
            <w:vAlign w:val="center"/>
          </w:tcPr>
          <w:p w14:paraId="192E927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m</w:t>
            </w:r>
          </w:p>
        </w:tc>
        <w:tc>
          <w:tcPr>
            <w:tcW w:w="4023" w:type="dxa"/>
            <w:tcBorders>
              <w:top w:val="single" w:color="auto" w:sz="4" w:space="0"/>
              <w:left w:val="single" w:color="auto" w:sz="4" w:space="0"/>
              <w:bottom w:val="single" w:color="auto" w:sz="4" w:space="0"/>
              <w:right w:val="single" w:color="auto" w:sz="4" w:space="0"/>
            </w:tcBorders>
            <w:vAlign w:val="center"/>
          </w:tcPr>
          <w:p w14:paraId="53409C5C">
            <w:pPr>
              <w:jc w:val="lef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要求：测位、划线、配管、连接管件、固定、穿引线。</w:t>
            </w:r>
          </w:p>
        </w:tc>
        <w:tc>
          <w:tcPr>
            <w:tcW w:w="1166" w:type="dxa"/>
            <w:tcBorders>
              <w:top w:val="single" w:color="auto" w:sz="4" w:space="0"/>
              <w:left w:val="single" w:color="auto" w:sz="4" w:space="0"/>
              <w:bottom w:val="single" w:color="auto" w:sz="4" w:space="0"/>
              <w:right w:val="single" w:color="auto" w:sz="4" w:space="0"/>
            </w:tcBorders>
            <w:vAlign w:val="center"/>
          </w:tcPr>
          <w:p w14:paraId="0C260CD9">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4409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0AD961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44</w:t>
            </w:r>
          </w:p>
        </w:tc>
        <w:tc>
          <w:tcPr>
            <w:tcW w:w="2450" w:type="dxa"/>
            <w:tcBorders>
              <w:top w:val="single" w:color="auto" w:sz="4" w:space="0"/>
              <w:left w:val="single" w:color="auto" w:sz="4" w:space="0"/>
              <w:bottom w:val="single" w:color="auto" w:sz="4" w:space="0"/>
              <w:right w:val="single" w:color="auto" w:sz="4" w:space="0"/>
            </w:tcBorders>
            <w:vAlign w:val="center"/>
          </w:tcPr>
          <w:p w14:paraId="6959AEEC">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钢制甲级防火门</w:t>
            </w:r>
          </w:p>
        </w:tc>
        <w:tc>
          <w:tcPr>
            <w:tcW w:w="1023" w:type="dxa"/>
            <w:tcBorders>
              <w:top w:val="single" w:color="auto" w:sz="4" w:space="0"/>
              <w:left w:val="single" w:color="auto" w:sz="4" w:space="0"/>
              <w:bottom w:val="single" w:color="auto" w:sz="4" w:space="0"/>
              <w:right w:val="single" w:color="auto" w:sz="4" w:space="0"/>
            </w:tcBorders>
            <w:vAlign w:val="center"/>
          </w:tcPr>
          <w:p w14:paraId="2A2503A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3.29 </w:t>
            </w:r>
          </w:p>
        </w:tc>
        <w:tc>
          <w:tcPr>
            <w:tcW w:w="487" w:type="dxa"/>
            <w:tcBorders>
              <w:top w:val="single" w:color="auto" w:sz="4" w:space="0"/>
              <w:left w:val="single" w:color="auto" w:sz="4" w:space="0"/>
              <w:bottom w:val="single" w:color="auto" w:sz="4" w:space="0"/>
              <w:right w:val="single" w:color="auto" w:sz="4" w:space="0"/>
            </w:tcBorders>
            <w:vAlign w:val="center"/>
          </w:tcPr>
          <w:p w14:paraId="15DA5088">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416FFD2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门扇：50mm厚，钢制甲级</w:t>
            </w:r>
          </w:p>
          <w:p w14:paraId="628C5176">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要求：门洞修整、凿洞、成品防火门安装。</w:t>
            </w:r>
          </w:p>
        </w:tc>
        <w:tc>
          <w:tcPr>
            <w:tcW w:w="1166" w:type="dxa"/>
            <w:tcBorders>
              <w:top w:val="single" w:color="auto" w:sz="4" w:space="0"/>
              <w:left w:val="single" w:color="auto" w:sz="4" w:space="0"/>
              <w:bottom w:val="single" w:color="auto" w:sz="4" w:space="0"/>
              <w:right w:val="single" w:color="auto" w:sz="4" w:space="0"/>
            </w:tcBorders>
            <w:vAlign w:val="center"/>
          </w:tcPr>
          <w:p w14:paraId="1524F8A0">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6476A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C11AA9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45</w:t>
            </w:r>
          </w:p>
        </w:tc>
        <w:tc>
          <w:tcPr>
            <w:tcW w:w="2450" w:type="dxa"/>
            <w:tcBorders>
              <w:top w:val="single" w:color="auto" w:sz="4" w:space="0"/>
              <w:left w:val="single" w:color="auto" w:sz="4" w:space="0"/>
              <w:bottom w:val="single" w:color="auto" w:sz="4" w:space="0"/>
              <w:right w:val="single" w:color="auto" w:sz="4" w:space="0"/>
            </w:tcBorders>
            <w:vAlign w:val="center"/>
          </w:tcPr>
          <w:p w14:paraId="37C04C83">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拆除钢制甲级防火门</w:t>
            </w:r>
          </w:p>
        </w:tc>
        <w:tc>
          <w:tcPr>
            <w:tcW w:w="1023" w:type="dxa"/>
            <w:tcBorders>
              <w:top w:val="single" w:color="auto" w:sz="4" w:space="0"/>
              <w:left w:val="single" w:color="auto" w:sz="4" w:space="0"/>
              <w:bottom w:val="single" w:color="auto" w:sz="4" w:space="0"/>
              <w:right w:val="single" w:color="auto" w:sz="4" w:space="0"/>
            </w:tcBorders>
            <w:vAlign w:val="center"/>
          </w:tcPr>
          <w:p w14:paraId="23E1880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3.29 </w:t>
            </w:r>
          </w:p>
        </w:tc>
        <w:tc>
          <w:tcPr>
            <w:tcW w:w="487" w:type="dxa"/>
            <w:tcBorders>
              <w:top w:val="single" w:color="auto" w:sz="4" w:space="0"/>
              <w:left w:val="single" w:color="auto" w:sz="4" w:space="0"/>
              <w:bottom w:val="single" w:color="auto" w:sz="4" w:space="0"/>
              <w:right w:val="single" w:color="auto" w:sz="4" w:space="0"/>
            </w:tcBorders>
            <w:vAlign w:val="center"/>
          </w:tcPr>
          <w:p w14:paraId="79414B41">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p>
        </w:tc>
        <w:tc>
          <w:tcPr>
            <w:tcW w:w="4023" w:type="dxa"/>
            <w:tcBorders>
              <w:top w:val="single" w:color="auto" w:sz="4" w:space="0"/>
              <w:left w:val="single" w:color="auto" w:sz="4" w:space="0"/>
              <w:bottom w:val="single" w:color="auto" w:sz="4" w:space="0"/>
              <w:right w:val="single" w:color="auto" w:sz="4" w:space="0"/>
            </w:tcBorders>
            <w:vAlign w:val="center"/>
          </w:tcPr>
          <w:p w14:paraId="38BD9A0B">
            <w:pPr>
              <w:jc w:val="lef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要求：1.门框及扇的整体折除或单项拆除。2.拆除的渣土废弃材料和可用材料全部下地，运至被拆除建筑物30m以内指定地点，清理归堆、码放整齐。</w:t>
            </w:r>
          </w:p>
        </w:tc>
        <w:tc>
          <w:tcPr>
            <w:tcW w:w="1166" w:type="dxa"/>
            <w:tcBorders>
              <w:top w:val="single" w:color="auto" w:sz="4" w:space="0"/>
              <w:left w:val="single" w:color="auto" w:sz="4" w:space="0"/>
              <w:bottom w:val="single" w:color="auto" w:sz="4" w:space="0"/>
              <w:right w:val="single" w:color="auto" w:sz="4" w:space="0"/>
            </w:tcBorders>
            <w:vAlign w:val="center"/>
          </w:tcPr>
          <w:p w14:paraId="0C48E318">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544A3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9"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F304D63">
            <w:pPr>
              <w:keepNext w:val="0"/>
              <w:keepLines w:val="0"/>
              <w:pageBreakBefore w:val="0"/>
              <w:kinsoku/>
              <w:wordWrap/>
              <w:overflowPunct/>
              <w:topLinePunct w:val="0"/>
              <w:autoSpaceDE/>
              <w:autoSpaceDN/>
              <w:bidi w:val="0"/>
              <w:spacing w:line="380" w:lineRule="exact"/>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五、幼专消防维修检测</w:t>
            </w:r>
          </w:p>
        </w:tc>
      </w:tr>
      <w:tr w14:paraId="0F3F6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3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A0298CE">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46</w:t>
            </w:r>
          </w:p>
        </w:tc>
        <w:tc>
          <w:tcPr>
            <w:tcW w:w="2450" w:type="dxa"/>
            <w:tcBorders>
              <w:top w:val="single" w:color="auto" w:sz="4" w:space="0"/>
              <w:left w:val="single" w:color="auto" w:sz="4" w:space="0"/>
              <w:bottom w:val="single" w:color="auto" w:sz="4" w:space="0"/>
              <w:right w:val="single" w:color="auto" w:sz="4" w:space="0"/>
            </w:tcBorders>
            <w:vAlign w:val="center"/>
          </w:tcPr>
          <w:p w14:paraId="3DC660AD">
            <w:pPr>
              <w:keepNext w:val="0"/>
              <w:keepLines w:val="0"/>
              <w:widowControl/>
              <w:suppressLineNumbers w:val="0"/>
              <w:jc w:val="left"/>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自动报警系统</w:t>
            </w:r>
          </w:p>
        </w:tc>
        <w:tc>
          <w:tcPr>
            <w:tcW w:w="1023" w:type="dxa"/>
            <w:tcBorders>
              <w:top w:val="single" w:color="auto" w:sz="4" w:space="0"/>
              <w:left w:val="single" w:color="auto" w:sz="4" w:space="0"/>
              <w:bottom w:val="single" w:color="auto" w:sz="4" w:space="0"/>
              <w:right w:val="single" w:color="auto" w:sz="4" w:space="0"/>
            </w:tcBorders>
            <w:vAlign w:val="center"/>
          </w:tcPr>
          <w:p w14:paraId="49148813">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487" w:type="dxa"/>
            <w:tcBorders>
              <w:top w:val="single" w:color="auto" w:sz="4" w:space="0"/>
              <w:left w:val="single" w:color="auto" w:sz="4" w:space="0"/>
              <w:bottom w:val="single" w:color="auto" w:sz="4" w:space="0"/>
              <w:right w:val="single" w:color="auto" w:sz="4" w:space="0"/>
            </w:tcBorders>
            <w:vAlign w:val="center"/>
          </w:tcPr>
          <w:p w14:paraId="6F0F3FD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项</w:t>
            </w:r>
          </w:p>
        </w:tc>
        <w:tc>
          <w:tcPr>
            <w:tcW w:w="4023" w:type="dxa"/>
            <w:tcBorders>
              <w:top w:val="single" w:color="auto" w:sz="4" w:space="0"/>
              <w:left w:val="single" w:color="auto" w:sz="4" w:space="0"/>
              <w:bottom w:val="single" w:color="auto" w:sz="4" w:space="0"/>
              <w:right w:val="single" w:color="auto" w:sz="4" w:space="0"/>
            </w:tcBorders>
            <w:shd w:val="clear" w:color="auto" w:fill="auto"/>
            <w:vAlign w:val="center"/>
          </w:tcPr>
          <w:p w14:paraId="48435D1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不需要接入学校网络。</w:t>
            </w:r>
          </w:p>
          <w:p w14:paraId="1DD7CE3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工作</w:t>
            </w:r>
            <w:r>
              <w:rPr>
                <w:rFonts w:hint="eastAsia" w:asciiTheme="minorEastAsia" w:hAnsiTheme="minorEastAsia" w:eastAsiaTheme="minorEastAsia" w:cstheme="minorEastAsia"/>
                <w:color w:val="auto"/>
                <w:sz w:val="24"/>
                <w:szCs w:val="24"/>
                <w:highlight w:val="none"/>
                <w:lang w:eastAsia="zh-CN"/>
              </w:rPr>
              <w:t>要求：技术和器具准备、检查接线、绝缘检查、程序装载或校对检查、功能检测、系统试验、记录整理等。</w:t>
            </w:r>
          </w:p>
        </w:tc>
        <w:tc>
          <w:tcPr>
            <w:tcW w:w="1166" w:type="dxa"/>
            <w:tcBorders>
              <w:top w:val="single" w:color="auto" w:sz="4" w:space="0"/>
              <w:left w:val="single" w:color="auto" w:sz="4" w:space="0"/>
              <w:bottom w:val="single" w:color="auto" w:sz="4" w:space="0"/>
              <w:right w:val="single" w:color="auto" w:sz="4" w:space="0"/>
            </w:tcBorders>
            <w:vAlign w:val="center"/>
          </w:tcPr>
          <w:p w14:paraId="514D465F">
            <w:pPr>
              <w:keepNext w:val="0"/>
              <w:keepLines w:val="0"/>
              <w:pageBreakBefore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4"/>
                <w:szCs w:val="24"/>
                <w:highlight w:val="none"/>
                <w:lang w:eastAsia="zh-CN"/>
              </w:rPr>
            </w:pPr>
          </w:p>
        </w:tc>
      </w:tr>
      <w:tr w14:paraId="12644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579" w:type="dxa"/>
            <w:gridSpan w:val="6"/>
            <w:tcBorders>
              <w:top w:val="single" w:color="auto" w:sz="4" w:space="0"/>
              <w:left w:val="single" w:color="auto" w:sz="4" w:space="0"/>
              <w:bottom w:val="single" w:color="auto" w:sz="4" w:space="0"/>
              <w:right w:val="single" w:color="auto" w:sz="4" w:space="0"/>
            </w:tcBorders>
            <w:vAlign w:val="center"/>
          </w:tcPr>
          <w:p w14:paraId="6EA5C895">
            <w:pPr>
              <w:pStyle w:val="66"/>
              <w:keepNext w:val="0"/>
              <w:keepLines w:val="0"/>
              <w:pageBreakBefore w:val="0"/>
              <w:tabs>
                <w:tab w:val="left" w:pos="180"/>
                <w:tab w:val="left" w:pos="1620"/>
              </w:tabs>
              <w:kinsoku/>
              <w:wordWrap/>
              <w:overflowPunct/>
              <w:topLinePunct w:val="0"/>
              <w:autoSpaceDE/>
              <w:autoSpaceDN/>
              <w:bidi w:val="0"/>
              <w:spacing w:line="380" w:lineRule="exact"/>
              <w:ind w:firstLine="0" w:firstLineChars="0"/>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二、</w:t>
            </w:r>
            <w:r>
              <w:rPr>
                <w:rFonts w:hint="eastAsia" w:asciiTheme="minorEastAsia" w:hAnsiTheme="minorEastAsia" w:eastAsiaTheme="minorEastAsia" w:cstheme="minorEastAsia"/>
                <w:b/>
                <w:color w:val="auto"/>
                <w:sz w:val="24"/>
                <w:szCs w:val="24"/>
                <w:highlight w:val="none"/>
              </w:rPr>
              <w:t>商务条款</w:t>
            </w:r>
          </w:p>
        </w:tc>
      </w:tr>
      <w:tr w14:paraId="4633E5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52" w:hRule="atLeast"/>
          <w:jc w:val="center"/>
        </w:trPr>
        <w:tc>
          <w:tcPr>
            <w:tcW w:w="9579" w:type="dxa"/>
            <w:gridSpan w:val="6"/>
            <w:tcBorders>
              <w:top w:val="single" w:color="auto" w:sz="4" w:space="0"/>
              <w:left w:val="single" w:color="auto" w:sz="4" w:space="0"/>
              <w:bottom w:val="single" w:color="auto" w:sz="4" w:space="0"/>
              <w:right w:val="single" w:color="auto" w:sz="4" w:space="0"/>
            </w:tcBorders>
          </w:tcPr>
          <w:p w14:paraId="63381BF7">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一、合同签订期：</w:t>
            </w:r>
            <w:r>
              <w:rPr>
                <w:rFonts w:hint="eastAsia" w:asciiTheme="minorEastAsia" w:hAnsiTheme="minorEastAsia" w:eastAsiaTheme="minorEastAsia" w:cstheme="minorEastAsia"/>
                <w:color w:val="auto"/>
                <w:sz w:val="24"/>
                <w:szCs w:val="24"/>
                <w:highlight w:val="none"/>
                <w:lang w:eastAsia="zh-CN"/>
              </w:rPr>
              <w:t>成交通知发出后</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个工作日内</w:t>
            </w:r>
            <w:r>
              <w:rPr>
                <w:rFonts w:hint="eastAsia" w:asciiTheme="minorEastAsia" w:hAnsiTheme="minorEastAsia" w:eastAsiaTheme="minorEastAsia" w:cstheme="minorEastAsia"/>
                <w:color w:val="auto"/>
                <w:sz w:val="24"/>
                <w:szCs w:val="24"/>
                <w:highlight w:val="none"/>
              </w:rPr>
              <w:t>。</w:t>
            </w:r>
          </w:p>
          <w:p w14:paraId="4DDAA068">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二、交付使用时间：</w:t>
            </w:r>
            <w:r>
              <w:rPr>
                <w:rFonts w:hint="eastAsia" w:asciiTheme="minorEastAsia" w:hAnsiTheme="minorEastAsia" w:eastAsiaTheme="minorEastAsia" w:cstheme="minorEastAsia"/>
                <w:color w:val="auto"/>
                <w:sz w:val="24"/>
                <w:szCs w:val="24"/>
                <w:highlight w:val="none"/>
                <w:lang w:eastAsia="zh-CN"/>
              </w:rPr>
              <w:t>合同签订之日起</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eastAsia="zh-CN"/>
              </w:rPr>
              <w:t>个日历日</w:t>
            </w:r>
            <w:r>
              <w:rPr>
                <w:rFonts w:hint="eastAsia" w:asciiTheme="minorEastAsia" w:hAnsiTheme="minorEastAsia" w:eastAsiaTheme="minorEastAsia" w:cstheme="minorEastAsia"/>
                <w:color w:val="auto"/>
                <w:sz w:val="24"/>
                <w:szCs w:val="24"/>
                <w:highlight w:val="none"/>
                <w:lang w:eastAsia="zh-CN"/>
              </w:rPr>
              <w:t>内按采购文件要求完成供货并完成安装调试</w:t>
            </w:r>
            <w:r>
              <w:rPr>
                <w:rFonts w:hint="eastAsia" w:asciiTheme="minorEastAsia" w:hAnsiTheme="minorEastAsia" w:eastAsiaTheme="minorEastAsia" w:cstheme="minorEastAsia"/>
                <w:color w:val="auto"/>
                <w:sz w:val="24"/>
                <w:szCs w:val="24"/>
                <w:highlight w:val="none"/>
              </w:rPr>
              <w:t>。</w:t>
            </w:r>
          </w:p>
          <w:p w14:paraId="44DA80C3">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三、交货地点：</w:t>
            </w:r>
            <w:r>
              <w:rPr>
                <w:rFonts w:hint="eastAsia" w:asciiTheme="minorEastAsia" w:hAnsiTheme="minorEastAsia" w:eastAsiaTheme="minorEastAsia" w:cstheme="minorEastAsia"/>
                <w:color w:val="auto"/>
                <w:sz w:val="24"/>
                <w:szCs w:val="24"/>
                <w:highlight w:val="none"/>
              </w:rPr>
              <w:t>采购人指定地点。</w:t>
            </w:r>
          </w:p>
          <w:p w14:paraId="5DEB8515">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四、验收标准、规范：</w:t>
            </w:r>
          </w:p>
          <w:p w14:paraId="4D07F59D">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产品到达现场后，成交人应在采购人单位人员在场情况下当面开箱，共同清点、检查外观，作出开箱记录，双方签字确认。成交人应保证货物在送达采购人指定地点时完好无损，如有缺漏、损坏，由成交人负责调换、补齐或赔偿。</w:t>
            </w:r>
          </w:p>
          <w:p w14:paraId="6F966776">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2.验收方案：</w:t>
            </w:r>
          </w:p>
          <w:p w14:paraId="063A812B">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2.1货物或服务技术参数与采购合同一致，性能或指标达到规定的标准。</w:t>
            </w:r>
          </w:p>
          <w:p w14:paraId="12249041">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2.2技术或资料、装箱单、中文操作手册、合格证等资料齐全。</w:t>
            </w:r>
          </w:p>
          <w:p w14:paraId="5C5CA9DB">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2.3在测试或试运行期间所出现的问题得到解决，并运行或工作正常。</w:t>
            </w:r>
          </w:p>
          <w:p w14:paraId="7883ED3C">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2.4在规定时间内完成交货及验收，并经采购人确认。</w:t>
            </w:r>
          </w:p>
          <w:p w14:paraId="119B33AF">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3.产品或服务在安装调试并试运行符合要求后，才作为最终验收。</w:t>
            </w:r>
          </w:p>
          <w:p w14:paraId="12C73723">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4.成交人提供的货物或服务未达到谈判文件规定要求，且对采购人造成损失的，由成交人承担一切责任，并赔偿所造成的损失。</w:t>
            </w:r>
          </w:p>
          <w:p w14:paraId="3C54A756">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5.采购人需要制造商对成交人交付的产品或服务（包括质量、参数等）进行确认的，制造商应予以配合并出具书面意见，相关配合事项由成交人与制造商协调。</w:t>
            </w:r>
          </w:p>
          <w:p w14:paraId="4F55F696">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验收要求：按合同文本执行，按合同文本执行，未尽事宜按照《关于印发广西壮族自治区政府采购项目履约验收管理办法的通知》[桂财采〔2015〕22号]《财政部关于进一步加强政府采购需求和履约验收管理的指导意见》规定执行。</w:t>
            </w:r>
          </w:p>
          <w:p w14:paraId="7128862A">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7.成交人所竞标的产品不能满足谈判文件要求的，采购人有权拒绝接收货物，由此引发的所有损失由成交人负责，同时按国家相关法律法规规定进行处罚。</w:t>
            </w:r>
          </w:p>
          <w:p w14:paraId="4630FBEF">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8.验收、检测所产生的全部费用由成交人承担。</w:t>
            </w:r>
          </w:p>
          <w:p w14:paraId="59649BCC">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五、售后服务要求：</w:t>
            </w:r>
          </w:p>
          <w:p w14:paraId="2C9B323A">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1.质量保证期：</w:t>
            </w:r>
            <w:r>
              <w:rPr>
                <w:rFonts w:hint="eastAsia" w:asciiTheme="minorEastAsia" w:hAnsiTheme="minorEastAsia" w:eastAsiaTheme="minorEastAsia" w:cstheme="minorEastAsia"/>
                <w:color w:val="auto"/>
                <w:sz w:val="24"/>
                <w:szCs w:val="24"/>
                <w:highlight w:val="none"/>
                <w:lang w:eastAsia="zh-CN"/>
              </w:rPr>
              <w:t>质保期不少于</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eastAsia="zh-CN"/>
              </w:rPr>
              <w:t>三个月内如有严重质量问题整机包换（若厂家免费质保期超过一年的，按厂家规定保修。</w:t>
            </w:r>
            <w:r>
              <w:rPr>
                <w:rFonts w:hint="eastAsia" w:asciiTheme="minorEastAsia" w:hAnsiTheme="minorEastAsia" w:eastAsiaTheme="minorEastAsia" w:cstheme="minorEastAsia"/>
                <w:color w:val="auto"/>
                <w:sz w:val="24"/>
                <w:szCs w:val="24"/>
                <w:highlight w:val="none"/>
              </w:rPr>
              <w:t>自交货并验收合格之日起计，货物一览表中如有列出则按表中的要求实施）。</w:t>
            </w:r>
          </w:p>
          <w:p w14:paraId="5B86D4CE">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2.故障响应时间：成交供应商应接到故障通知后</w:t>
            </w:r>
            <w:r>
              <w:rPr>
                <w:rFonts w:hint="eastAsia" w:ascii="宋体" w:hAnsi="宋体" w:eastAsia="宋体" w:cs="宋体"/>
                <w:color w:val="auto"/>
                <w:kern w:val="0"/>
                <w:sz w:val="24"/>
                <w:szCs w:val="24"/>
                <w:highlight w:val="none"/>
              </w:rPr>
              <w:t>2小时内响应，4小时内到达现场，48小时内修复故障，如超过48小时无法修复故障，需提供备用产品供用户使用直至故障修复完毕。如需派出技术工程师到达现场处理故障的，</w:t>
            </w:r>
            <w:r>
              <w:rPr>
                <w:rFonts w:hint="eastAsia" w:asciiTheme="minorEastAsia" w:hAnsiTheme="minorEastAsia" w:eastAsiaTheme="minorEastAsia" w:cstheme="minorEastAsia"/>
                <w:color w:val="auto"/>
                <w:sz w:val="24"/>
                <w:szCs w:val="24"/>
                <w:highlight w:val="none"/>
              </w:rPr>
              <w:t>成交供应商</w:t>
            </w:r>
            <w:r>
              <w:rPr>
                <w:rFonts w:hint="eastAsia" w:ascii="宋体" w:hAnsi="宋体" w:eastAsia="宋体" w:cs="宋体"/>
                <w:color w:val="auto"/>
                <w:kern w:val="0"/>
                <w:sz w:val="24"/>
                <w:szCs w:val="24"/>
                <w:highlight w:val="none"/>
              </w:rPr>
              <w:t>须承担一切费用。保修期外发生维修只收材料成本费</w:t>
            </w:r>
            <w:r>
              <w:rPr>
                <w:rFonts w:hint="eastAsia" w:asciiTheme="minorEastAsia" w:hAnsiTheme="minorEastAsia" w:eastAsiaTheme="minorEastAsia" w:cstheme="minorEastAsia"/>
                <w:color w:val="auto"/>
                <w:sz w:val="24"/>
                <w:szCs w:val="24"/>
                <w:highlight w:val="none"/>
              </w:rPr>
              <w:t>。</w:t>
            </w:r>
          </w:p>
          <w:p w14:paraId="59B887EF">
            <w:pPr>
              <w:keepNext w:val="0"/>
              <w:keepLines w:val="0"/>
              <w:pageBreakBefore w:val="0"/>
              <w:widowControl/>
              <w:shd w:val="clear" w:color="auto" w:fill="FFFFFF"/>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成交供应商</w:t>
            </w:r>
            <w:r>
              <w:rPr>
                <w:rFonts w:hint="eastAsia" w:asciiTheme="minorEastAsia" w:hAnsiTheme="minorEastAsia" w:eastAsiaTheme="minorEastAsia" w:cstheme="minorEastAsia"/>
                <w:color w:val="auto"/>
                <w:sz w:val="24"/>
                <w:szCs w:val="24"/>
                <w:highlight w:val="none"/>
              </w:rPr>
              <w:t>负责</w:t>
            </w:r>
            <w:r>
              <w:rPr>
                <w:rFonts w:hint="eastAsia" w:asciiTheme="minorEastAsia" w:hAnsiTheme="minorEastAsia" w:eastAsiaTheme="minorEastAsia" w:cstheme="minorEastAsia"/>
                <w:color w:val="auto"/>
                <w:sz w:val="24"/>
                <w:szCs w:val="24"/>
                <w:highlight w:val="none"/>
                <w:lang w:eastAsia="zh-CN"/>
              </w:rPr>
              <w:t>免费</w:t>
            </w:r>
            <w:r>
              <w:rPr>
                <w:rFonts w:hint="eastAsia" w:asciiTheme="minorEastAsia" w:hAnsiTheme="minorEastAsia" w:eastAsiaTheme="minorEastAsia" w:cstheme="minorEastAsia"/>
                <w:color w:val="auto"/>
                <w:sz w:val="24"/>
                <w:szCs w:val="24"/>
                <w:highlight w:val="none"/>
              </w:rPr>
              <w:t>送货上门、</w:t>
            </w:r>
            <w:r>
              <w:rPr>
                <w:rFonts w:hint="eastAsia" w:asciiTheme="minorEastAsia" w:hAnsiTheme="minorEastAsia" w:eastAsiaTheme="minorEastAsia" w:cstheme="minorEastAsia"/>
                <w:color w:val="auto"/>
                <w:sz w:val="24"/>
                <w:szCs w:val="24"/>
                <w:highlight w:val="none"/>
                <w:lang w:eastAsia="zh-CN"/>
              </w:rPr>
              <w:t>现场</w:t>
            </w:r>
            <w:r>
              <w:rPr>
                <w:rFonts w:hint="eastAsia" w:asciiTheme="minorEastAsia" w:hAnsiTheme="minorEastAsia" w:eastAsiaTheme="minorEastAsia" w:cstheme="minorEastAsia"/>
                <w:color w:val="auto"/>
                <w:sz w:val="24"/>
                <w:szCs w:val="24"/>
                <w:highlight w:val="none"/>
              </w:rPr>
              <w:t>安装、调试，培训使用人员和维护人员。</w:t>
            </w:r>
          </w:p>
          <w:p w14:paraId="6A980831">
            <w:pPr>
              <w:keepNext w:val="0"/>
              <w:keepLines w:val="0"/>
              <w:pageBreakBefore w:val="0"/>
              <w:widowControl/>
              <w:shd w:val="clear" w:color="auto" w:fill="FFFFFF"/>
              <w:tabs>
                <w:tab w:val="left" w:pos="3580"/>
              </w:tabs>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4.在质保期内每半年至少进行一次定期回访以及对设备保养。</w:t>
            </w:r>
          </w:p>
          <w:p w14:paraId="04189F72">
            <w:pPr>
              <w:keepNext w:val="0"/>
              <w:keepLines w:val="0"/>
              <w:pageBreakBefore w:val="0"/>
              <w:widowControl/>
              <w:shd w:val="clear" w:color="auto" w:fill="FFFFFF"/>
              <w:tabs>
                <w:tab w:val="left" w:pos="3580"/>
              </w:tabs>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5.在质保期内无偿提供人员和技术支持配合建设单位进行技术改进，设备运行发生故障，成交人提供维修服务，提供系统软件升级，费用包含在报价中。质保期后优惠提供产品更新、改造服务。</w:t>
            </w:r>
          </w:p>
          <w:p w14:paraId="24AF969C">
            <w:pPr>
              <w:keepNext w:val="0"/>
              <w:keepLines w:val="0"/>
              <w:pageBreakBefore w:val="0"/>
              <w:widowControl/>
              <w:shd w:val="clear" w:color="auto" w:fill="FFFFFF"/>
              <w:tabs>
                <w:tab w:val="left" w:pos="3580"/>
              </w:tabs>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6.成交人向采购人提供的货物必须是全新的原装产品；出厂日期不超过</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rPr>
              <w:t>。</w:t>
            </w:r>
          </w:p>
          <w:p w14:paraId="2DB38A8D">
            <w:pPr>
              <w:keepNext w:val="0"/>
              <w:keepLines w:val="0"/>
              <w:pageBreakBefore w:val="0"/>
              <w:widowControl/>
              <w:shd w:val="clear" w:color="auto" w:fill="FFFFFF"/>
              <w:tabs>
                <w:tab w:val="left" w:pos="3580"/>
              </w:tabs>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7.成交人应保证提供的是</w:t>
            </w:r>
            <w:r>
              <w:rPr>
                <w:rFonts w:hint="eastAsia" w:asciiTheme="minorEastAsia" w:hAnsiTheme="minorEastAsia" w:eastAsiaTheme="minorEastAsia" w:cstheme="minorEastAsia"/>
                <w:color w:val="auto"/>
                <w:sz w:val="24"/>
                <w:szCs w:val="24"/>
                <w:highlight w:val="none"/>
                <w:lang w:val="en-US" w:eastAsia="zh-CN"/>
              </w:rPr>
              <w:t>具备厂家合法销售渠道</w:t>
            </w:r>
            <w:r>
              <w:rPr>
                <w:rFonts w:hint="eastAsia" w:asciiTheme="minorEastAsia" w:hAnsiTheme="minorEastAsia" w:eastAsiaTheme="minorEastAsia" w:cstheme="minorEastAsia"/>
                <w:color w:val="auto"/>
                <w:sz w:val="24"/>
                <w:szCs w:val="24"/>
                <w:highlight w:val="none"/>
              </w:rPr>
              <w:t>全新未经使用的合格产品。</w:t>
            </w:r>
          </w:p>
          <w:p w14:paraId="704E053D">
            <w:pPr>
              <w:pStyle w:val="20"/>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8.生产厂家在广西设有售后服务点，售后由原厂专职工程师进行维修，能够提供原厂正规服务，可保证售后服务。</w:t>
            </w:r>
          </w:p>
          <w:p w14:paraId="5FAF69D4">
            <w:pPr>
              <w:pStyle w:val="20"/>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9.生产厂家在国内设有设备维修工厂，能够提供方便快捷的售后维修服务。</w:t>
            </w:r>
          </w:p>
          <w:p w14:paraId="44D6CD83">
            <w:pPr>
              <w:pStyle w:val="20"/>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10.生产厂家在国内设有备品中心，在进行设备维护保养或维修时，厂家提供设备备品使用，不影响正常使用。</w:t>
            </w:r>
          </w:p>
          <w:p w14:paraId="74E3F6D0">
            <w:pPr>
              <w:pStyle w:val="20"/>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11.产品符合国家有关认证标准及安全规定。所有设备必须满足采购文件所述性能配置要求，若产品在运输过程中损坏或擦伤须无偿调换相同产品。</w:t>
            </w:r>
          </w:p>
          <w:p w14:paraId="0CF6EFB2">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六、其他要求：</w:t>
            </w:r>
          </w:p>
          <w:p w14:paraId="13BF9D06">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1.竞标报价为采购人指定地点的现场交货价，包括：</w:t>
            </w:r>
          </w:p>
          <w:p w14:paraId="22FC3EC1">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（1）货物及标准附件、备品备件、专用工具的价格；</w:t>
            </w:r>
          </w:p>
          <w:p w14:paraId="27E34E04">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（2）运输、装卸、调试、培训、技术支持、售后服务等费用；</w:t>
            </w:r>
          </w:p>
          <w:p w14:paraId="0DDC1E64">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（3）必要的保险费用和各项税费；</w:t>
            </w:r>
          </w:p>
          <w:p w14:paraId="64BA8EC1">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（4）包括安装费用；</w:t>
            </w:r>
          </w:p>
          <w:p w14:paraId="6C62A6EE">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（5）设备安装、开展培训（含教材费、场地租用费）、送货上门的费用；</w:t>
            </w:r>
          </w:p>
          <w:p w14:paraId="4CC53E37">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（6）到现场验收的费用</w:t>
            </w:r>
            <w:r>
              <w:rPr>
                <w:rFonts w:hint="eastAsia" w:asciiTheme="minorEastAsia" w:hAnsiTheme="minorEastAsia" w:eastAsiaTheme="minorEastAsia" w:cstheme="minorEastAsia"/>
                <w:color w:val="auto"/>
                <w:sz w:val="24"/>
                <w:szCs w:val="24"/>
                <w:highlight w:val="none"/>
                <w:lang w:eastAsia="zh-CN"/>
              </w:rPr>
              <w:t>；</w:t>
            </w:r>
          </w:p>
          <w:p w14:paraId="2FC260C7">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（7）谈判文件所要求的相关服务，以及合同明示或暗示的所有责任、义务和一般风险等费用。</w:t>
            </w:r>
          </w:p>
          <w:p w14:paraId="2A64C4A8">
            <w:pPr>
              <w:keepNext w:val="0"/>
              <w:keepLines w:val="0"/>
              <w:pageBreakBefore w:val="0"/>
              <w:tabs>
                <w:tab w:val="left" w:pos="3490"/>
                <w:tab w:val="left" w:pos="3670"/>
                <w:tab w:val="left" w:pos="3895"/>
              </w:tabs>
              <w:kinsoku/>
              <w:wordWrap/>
              <w:overflowPunct/>
              <w:topLinePunct w:val="0"/>
              <w:autoSpaceDE/>
              <w:autoSpaceDN/>
              <w:bidi w:val="0"/>
              <w:spacing w:line="380" w:lineRule="exact"/>
              <w:ind w:left="115" w:leftChars="55" w:right="149" w:rightChars="71" w:firstLine="2"/>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▲2.付款方式：</w:t>
            </w:r>
            <w:r>
              <w:rPr>
                <w:rFonts w:hint="eastAsia" w:ascii="宋体" w:hAnsi="宋体" w:eastAsia="宋体" w:cs="宋体"/>
                <w:color w:val="auto"/>
                <w:kern w:val="0"/>
                <w:sz w:val="24"/>
                <w:szCs w:val="24"/>
                <w:highlight w:val="none"/>
              </w:rPr>
              <w:t>合同签订后，全部货物安装调试完毕并经最终验收合格后一次性支付合同总金额的100%。采购人付款前，中标人应向采购人提供《请款函》和发票，采购人未收到《请款函》和发票的，有权不予支付相应款项直至中标人提供合格《请款函》和发票，且不承担延迟付款责任。供应商应知晓本项目使用财政性资金，合同价款的支付前提为采购人支付合同价款流程已审批完成且对应本项目的财政资金已拨付给采购人。供应商知晓上述风险，如由于财政拨付的原因导致采购人无法按合同约定支付价款的，成交供应商承诺不因进度款延迟支付而停工，自愿放弃追究采购人延迟支付进度款的违约责任的权利。</w:t>
            </w:r>
          </w:p>
          <w:p w14:paraId="56AC33B5">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3.对合同条款的调整（如对验收、违约责任等有特殊要求的）：无。</w:t>
            </w:r>
          </w:p>
          <w:p w14:paraId="03D3D034">
            <w:pPr>
              <w:keepNext w:val="0"/>
              <w:keepLines w:val="0"/>
              <w:pageBreakBefore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七、安装标准：</w:t>
            </w:r>
            <w:r>
              <w:rPr>
                <w:rFonts w:hint="eastAsia" w:asciiTheme="minorEastAsia" w:hAnsiTheme="minorEastAsia" w:eastAsiaTheme="minorEastAsia" w:cstheme="minorEastAsia"/>
                <w:color w:val="auto"/>
                <w:kern w:val="0"/>
                <w:sz w:val="24"/>
                <w:szCs w:val="24"/>
                <w:highlight w:val="none"/>
                <w:lang w:val="en-US" w:eastAsia="zh-CN" w:bidi="ar-SA"/>
              </w:rPr>
              <w:t>符合我国国家有关技术规范要求和技术标准。</w:t>
            </w:r>
          </w:p>
          <w:p w14:paraId="68658817">
            <w:pPr>
              <w:keepNext w:val="0"/>
              <w:keepLines w:val="0"/>
              <w:pageBreakBefore w:val="0"/>
              <w:numPr>
                <w:ilvl w:val="0"/>
                <w:numId w:val="0"/>
              </w:numPr>
              <w:kinsoku/>
              <w:wordWrap/>
              <w:overflowPunct/>
              <w:topLinePunct w:val="0"/>
              <w:autoSpaceDE/>
              <w:autoSpaceDN/>
              <w:bidi w:val="0"/>
              <w:spacing w:line="380" w:lineRule="exact"/>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八、</w:t>
            </w:r>
            <w:r>
              <w:rPr>
                <w:rFonts w:hint="eastAsia" w:ascii="宋体" w:hAnsi="宋体" w:cs="宋体"/>
                <w:b/>
                <w:bCs/>
                <w:color w:val="auto"/>
                <w:sz w:val="24"/>
                <w:szCs w:val="24"/>
                <w:highlight w:val="none"/>
              </w:rPr>
              <w:t>履约保证金</w:t>
            </w:r>
          </w:p>
          <w:p w14:paraId="3E875A89">
            <w:pPr>
              <w:keepNext w:val="0"/>
              <w:keepLines w:val="0"/>
              <w:pageBreakBefore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lang w:val="en-US" w:eastAsia="zh-CN" w:bidi="ar-SA"/>
              </w:rPr>
              <w:t>.履约保证金：按合同价的5%收取，供应商在收到成交通知书后，须在</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个工作日</w:t>
            </w:r>
            <w:r>
              <w:rPr>
                <w:rFonts w:hint="eastAsia" w:asciiTheme="minorEastAsia" w:hAnsiTheme="minorEastAsia" w:eastAsiaTheme="minorEastAsia" w:cstheme="minorEastAsia"/>
                <w:color w:val="auto"/>
                <w:kern w:val="0"/>
                <w:sz w:val="24"/>
                <w:szCs w:val="24"/>
                <w:highlight w:val="none"/>
                <w:lang w:val="en-US" w:eastAsia="zh-CN" w:bidi="ar-SA"/>
              </w:rPr>
              <w:t>内向采购人足额提交履约保证金，否则采购人可以取消其中标资格。</w:t>
            </w:r>
          </w:p>
          <w:p w14:paraId="796C8CF1">
            <w:pPr>
              <w:keepNext w:val="0"/>
              <w:keepLines w:val="0"/>
              <w:pageBreakBefore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2.履约保证金提交方式：银行转账、支票、汇票、本票或者金融、担保机构出具的保函等非现金方式。</w:t>
            </w:r>
          </w:p>
          <w:p w14:paraId="5662F2B1">
            <w:pPr>
              <w:keepNext w:val="0"/>
              <w:keepLines w:val="0"/>
              <w:pageBreakBefore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3.履约保证金提交时间：《成交通知书》发出后、签订合同前。</w:t>
            </w:r>
          </w:p>
          <w:p w14:paraId="6B5C4575">
            <w:pPr>
              <w:keepNext w:val="0"/>
              <w:keepLines w:val="0"/>
              <w:pageBreakBefore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4.履约保证金退付方式、时间及条件：合同签订后，如成交供应商按合同履约的，并按照售后服务要求履行承诺且无质量问题的，自验收合格之日起，由成交供应商向采购人发出付款函，采购人自收到齐全的付款材料之日起十个工作日内向成交供应商支付（无息）。如成交供应商不按双方签订的合同履约的，履约保证金不予退还，履约保证金不足以赔偿实际损失的，按实际损失赔偿。</w:t>
            </w:r>
          </w:p>
          <w:p w14:paraId="3D51B129">
            <w:pPr>
              <w:keepNext w:val="0"/>
              <w:keepLines w:val="0"/>
              <w:pageBreakBefore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5.履约保证金指定账户：</w:t>
            </w:r>
          </w:p>
          <w:p w14:paraId="7CC8FF4C">
            <w:pPr>
              <w:keepNext w:val="0"/>
              <w:keepLines w:val="0"/>
              <w:pageBreakBefore w:val="0"/>
              <w:kinsoku/>
              <w:wordWrap/>
              <w:overflowPunct/>
              <w:topLinePunct w:val="0"/>
              <w:autoSpaceDE/>
              <w:autoSpaceDN/>
              <w:bidi w:val="0"/>
              <w:spacing w:line="380" w:lineRule="exact"/>
              <w:jc w:val="left"/>
              <w:textAlignment w:val="auto"/>
              <w:rPr>
                <w:rFonts w:hint="default" w:asciiTheme="minorEastAsia" w:hAnsiTheme="minorEastAsia" w:eastAsiaTheme="minorEastAsia" w:cstheme="minorEastAsia"/>
                <w:color w:val="auto"/>
                <w:kern w:val="0"/>
                <w:sz w:val="24"/>
                <w:szCs w:val="24"/>
                <w:highlight w:val="none"/>
                <w:lang w:val="en-US" w:eastAsia="zh-CN" w:bidi="ar-SA"/>
              </w:rPr>
            </w:pPr>
            <w:r>
              <w:rPr>
                <w:rFonts w:hint="default" w:asciiTheme="minorEastAsia" w:hAnsiTheme="minorEastAsia" w:eastAsiaTheme="minorEastAsia" w:cstheme="minorEastAsia"/>
                <w:color w:val="auto"/>
                <w:kern w:val="0"/>
                <w:sz w:val="24"/>
                <w:szCs w:val="24"/>
                <w:highlight w:val="none"/>
                <w:lang w:val="en-US" w:eastAsia="zh-CN" w:bidi="ar-SA"/>
              </w:rPr>
              <w:t xml:space="preserve">户名:钦州幼儿师范高等专科学校 </w:t>
            </w:r>
          </w:p>
          <w:p w14:paraId="4BDB889F">
            <w:pPr>
              <w:keepNext w:val="0"/>
              <w:keepLines w:val="0"/>
              <w:pageBreakBefore w:val="0"/>
              <w:kinsoku/>
              <w:wordWrap/>
              <w:overflowPunct/>
              <w:topLinePunct w:val="0"/>
              <w:autoSpaceDE/>
              <w:autoSpaceDN/>
              <w:bidi w:val="0"/>
              <w:spacing w:line="380" w:lineRule="exact"/>
              <w:jc w:val="left"/>
              <w:textAlignment w:val="auto"/>
              <w:rPr>
                <w:rFonts w:hint="default" w:asciiTheme="minorEastAsia" w:hAnsiTheme="minorEastAsia" w:eastAsiaTheme="minorEastAsia" w:cstheme="minorEastAsia"/>
                <w:color w:val="auto"/>
                <w:kern w:val="0"/>
                <w:sz w:val="24"/>
                <w:szCs w:val="24"/>
                <w:highlight w:val="none"/>
                <w:lang w:val="en-US" w:eastAsia="zh-CN" w:bidi="ar-SA"/>
              </w:rPr>
            </w:pPr>
            <w:r>
              <w:rPr>
                <w:rFonts w:hint="default" w:asciiTheme="minorEastAsia" w:hAnsiTheme="minorEastAsia" w:eastAsiaTheme="minorEastAsia" w:cstheme="minorEastAsia"/>
                <w:color w:val="auto"/>
                <w:kern w:val="0"/>
                <w:sz w:val="24"/>
                <w:szCs w:val="24"/>
                <w:highlight w:val="none"/>
                <w:lang w:val="en-US" w:eastAsia="zh-CN" w:bidi="ar-SA"/>
              </w:rPr>
              <w:t>账号:57120188000091606</w:t>
            </w:r>
          </w:p>
          <w:p w14:paraId="4D807BA1">
            <w:pPr>
              <w:keepNext w:val="0"/>
              <w:keepLines w:val="0"/>
              <w:pageBreakBefore w:val="0"/>
              <w:kinsoku/>
              <w:wordWrap/>
              <w:overflowPunct/>
              <w:topLinePunct w:val="0"/>
              <w:autoSpaceDE/>
              <w:autoSpaceDN/>
              <w:bidi w:val="0"/>
              <w:spacing w:line="380" w:lineRule="exact"/>
              <w:jc w:val="left"/>
              <w:textAlignment w:val="auto"/>
              <w:rPr>
                <w:rFonts w:hint="eastAsia" w:ascii="宋体" w:hAnsi="宋体" w:cs="宋体"/>
                <w:b/>
                <w:bCs/>
                <w:color w:val="auto"/>
                <w:sz w:val="24"/>
                <w:szCs w:val="24"/>
                <w:highlight w:val="none"/>
                <w:lang w:val="en-US" w:eastAsia="zh-CN"/>
              </w:rPr>
            </w:pPr>
            <w:r>
              <w:rPr>
                <w:rFonts w:hint="default" w:asciiTheme="minorEastAsia" w:hAnsiTheme="minorEastAsia" w:eastAsiaTheme="minorEastAsia" w:cstheme="minorEastAsia"/>
                <w:color w:val="auto"/>
                <w:kern w:val="0"/>
                <w:sz w:val="24"/>
                <w:szCs w:val="24"/>
                <w:highlight w:val="none"/>
                <w:lang w:val="en-US" w:eastAsia="zh-CN" w:bidi="ar-SA"/>
              </w:rPr>
              <w:t>开户银行:中国光大银行股份有限公司钦州分行</w:t>
            </w:r>
          </w:p>
        </w:tc>
      </w:tr>
    </w:tbl>
    <w:p w14:paraId="6E84D648">
      <w:pPr>
        <w:widowControl/>
        <w:jc w:val="left"/>
        <w:rPr>
          <w:rFonts w:cs="宋体" w:asciiTheme="minorEastAsia" w:hAnsiTheme="minorEastAsia" w:eastAsiaTheme="minorEastAsia"/>
          <w:b/>
          <w:bCs/>
          <w:color w:val="auto"/>
          <w:sz w:val="24"/>
          <w:highlight w:val="none"/>
        </w:rPr>
        <w:sectPr>
          <w:footerReference r:id="rId3" w:type="default"/>
          <w:type w:val="continuous"/>
          <w:pgSz w:w="11910" w:h="16840"/>
          <w:pgMar w:top="1440" w:right="1080" w:bottom="1440" w:left="1080" w:header="720" w:footer="720" w:gutter="0"/>
          <w:cols w:space="720" w:num="1"/>
          <w:docGrid w:linePitch="286" w:charSpace="0"/>
        </w:sectPr>
      </w:pPr>
    </w:p>
    <w:p w14:paraId="38808FE5">
      <w:pPr>
        <w:spacing w:line="428" w:lineRule="exact"/>
        <w:rPr>
          <w:rFonts w:hint="eastAsia" w:ascii="宋体" w:hAnsi="宋体" w:cs="Arial Unicode MS"/>
          <w:color w:val="auto"/>
          <w:sz w:val="32"/>
          <w:szCs w:val="32"/>
          <w:highlight w:val="none"/>
        </w:rPr>
      </w:pPr>
      <w:r>
        <w:rPr>
          <w:rFonts w:hint="eastAsia" w:ascii="宋体" w:hAnsi="宋体" w:cs="微软雅黑"/>
          <w:color w:val="auto"/>
          <w:sz w:val="32"/>
          <w:szCs w:val="32"/>
          <w:highlight w:val="none"/>
        </w:rPr>
        <w:t>附件</w:t>
      </w:r>
      <w:r>
        <w:rPr>
          <w:rFonts w:ascii="宋体" w:hAnsi="宋体" w:cs="Arial Unicode MS"/>
          <w:color w:val="auto"/>
          <w:sz w:val="32"/>
          <w:szCs w:val="32"/>
          <w:highlight w:val="none"/>
        </w:rPr>
        <w:t>1</w:t>
      </w:r>
      <w:r>
        <w:rPr>
          <w:rFonts w:hint="eastAsia" w:ascii="宋体" w:hAnsi="宋体" w:cs="微软雅黑"/>
          <w:color w:val="auto"/>
          <w:sz w:val="32"/>
          <w:szCs w:val="32"/>
          <w:highlight w:val="none"/>
        </w:rPr>
        <w:t>：</w:t>
      </w:r>
    </w:p>
    <w:p w14:paraId="514A18DC">
      <w:pPr>
        <w:spacing w:before="7"/>
        <w:rPr>
          <w:rFonts w:ascii="宋体" w:hAnsi="宋体" w:cs="Arial Unicode MS"/>
          <w:color w:val="auto"/>
          <w:sz w:val="17"/>
          <w:szCs w:val="17"/>
          <w:highlight w:val="none"/>
        </w:rPr>
      </w:pPr>
    </w:p>
    <w:p w14:paraId="69E316CA">
      <w:pPr>
        <w:spacing w:line="528" w:lineRule="exact"/>
        <w:ind w:left="1871"/>
        <w:rPr>
          <w:rFonts w:ascii="宋体" w:hAnsi="宋体" w:cs="Arial Unicode MS"/>
          <w:color w:val="auto"/>
          <w:sz w:val="40"/>
          <w:szCs w:val="40"/>
          <w:highlight w:val="none"/>
        </w:rPr>
      </w:pPr>
      <w:r>
        <w:rPr>
          <w:rFonts w:hint="eastAsia" w:ascii="宋体" w:hAnsi="宋体" w:cs="微软雅黑"/>
          <w:color w:val="auto"/>
          <w:sz w:val="40"/>
          <w:szCs w:val="40"/>
          <w:highlight w:val="none"/>
        </w:rPr>
        <w:t>节能产品政府采购品目清单</w:t>
      </w:r>
    </w:p>
    <w:tbl>
      <w:tblPr>
        <w:tblStyle w:val="29"/>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5A2A4944">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noWrap w:val="0"/>
            <w:vAlign w:val="top"/>
          </w:tcPr>
          <w:p w14:paraId="46199DCE">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3AC31A2B">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21776005">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7D812603">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085350C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E12CB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71B850D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3B2E906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BB8F2E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11EBB42">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4C8865D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44077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598833F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3BA14A3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C9990F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6E20827">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0AFFA84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0587E0C">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65EBE13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09FC458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A31360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9641DD7">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BF4EEA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A72281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55A1927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0185D93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3B64FEF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128402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0F2E6C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A18235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6391CD9">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A4E3AA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217DFB0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00DB1A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0571C4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B9CB1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2B9B1D8">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442E1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58A193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D77F7E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9E240E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8E31A7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500B56E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7C8E9B8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38F57B3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A5882DC">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37DFC9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A01BAD">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97CADB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540EF3B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07E8D11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47A2E9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7E1739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0"/>
            <w:vAlign w:val="center"/>
          </w:tcPr>
          <w:p w14:paraId="00E95F0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0"/>
            <w:vAlign w:val="center"/>
          </w:tcPr>
          <w:p w14:paraId="0AC9A4A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3DBDA0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7E48B1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3A3B5B6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4D2812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0"/>
            <w:vAlign w:val="center"/>
          </w:tcPr>
          <w:p w14:paraId="0BA76A7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6A77F5F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8DF0D2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BC149D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D1C0FF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473056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0"/>
            <w:vAlign w:val="center"/>
          </w:tcPr>
          <w:p w14:paraId="53062E3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0"/>
            <w:vAlign w:val="center"/>
          </w:tcPr>
          <w:p w14:paraId="7819E13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0"/>
            <w:vAlign w:val="center"/>
          </w:tcPr>
          <w:p w14:paraId="7091258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BDBE43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228BCB5F">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F63BCC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EA4FAC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0A4F0F8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0E01D6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0"/>
            <w:vAlign w:val="center"/>
          </w:tcPr>
          <w:p w14:paraId="3ED8D0A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5DCA949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23EA3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C60F66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436F17">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F6060C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0"/>
            <w:vAlign w:val="center"/>
          </w:tcPr>
          <w:p w14:paraId="77982D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1F3C192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9E2DE4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2C78F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A54B1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C3048B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759E2AD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6616EB5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3A3DD6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911564D">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4EBCA22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450F40C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6E6EAB7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19A5A7D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2FDB1C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8AF56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9BBF1D0">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60A58A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419C2C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56B9882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C6377C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EA1131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34BE47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536944A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0"/>
            <w:vAlign w:val="center"/>
          </w:tcPr>
          <w:p w14:paraId="392F73A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B3F7F0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42A08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A894CE">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22DD43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7E410E2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0"/>
            <w:vAlign w:val="center"/>
          </w:tcPr>
          <w:p w14:paraId="7C76520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5075A25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506094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0"/>
            <w:vAlign w:val="center"/>
          </w:tcPr>
          <w:p w14:paraId="1646D94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0"/>
            <w:vAlign w:val="center"/>
          </w:tcPr>
          <w:p w14:paraId="6451573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21D2E8F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6533A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3C7153D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1D815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0"/>
            <w:vAlign w:val="center"/>
          </w:tcPr>
          <w:p w14:paraId="013C85A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0"/>
            <w:vAlign w:val="center"/>
          </w:tcPr>
          <w:p w14:paraId="4272007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0"/>
            <w:vAlign w:val="center"/>
          </w:tcPr>
          <w:p w14:paraId="4F83EF6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2C9F38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758DA1B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5D67D2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0"/>
            <w:vAlign w:val="center"/>
          </w:tcPr>
          <w:p w14:paraId="471E78C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0"/>
            <w:vAlign w:val="center"/>
          </w:tcPr>
          <w:p w14:paraId="1EFEE91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3FBEEEB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0B680C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69B216F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5C3EA5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F0D1FF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4DF1D7A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3514699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FABDBC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7CBB4F6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FD21CA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4FC47D">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005E7C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4FFBB4D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2F6C89C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DF8F40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DB2208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A4C32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82C120">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66D138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5E612C7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1B59DFC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7CD91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2CCE71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500F99">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87964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F1F087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369210A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0FCE5C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F1F46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5A81AF6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2435424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C7D66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3DD8D94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01ED6A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91468F3">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0C8ADE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0"/>
            <w:vAlign w:val="center"/>
          </w:tcPr>
          <w:p w14:paraId="1DC17A5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0"/>
            <w:vAlign w:val="center"/>
          </w:tcPr>
          <w:p w14:paraId="7EFAC05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CC4F30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45A8AD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AAB1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FB4CBE5">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37141F5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0"/>
            <w:vAlign w:val="center"/>
          </w:tcPr>
          <w:p w14:paraId="00FA4B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532D9B7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744C2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CBA632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3203A0">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961787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0"/>
            <w:vAlign w:val="center"/>
          </w:tcPr>
          <w:p w14:paraId="5F72FC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041F732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F2A2A6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6B478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F015E52">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00889B6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6B79E82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02B2ED53">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578418A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59437CA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0"/>
            <w:vAlign w:val="center"/>
          </w:tcPr>
          <w:p w14:paraId="20F197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0"/>
            <w:vAlign w:val="center"/>
          </w:tcPr>
          <w:p w14:paraId="1C637F9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4C6756A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47F2AB7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1B627A7E">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19E1FB2F">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74601D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0"/>
            <w:vAlign w:val="center"/>
          </w:tcPr>
          <w:p w14:paraId="78DF32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240527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69D3380C">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0C773AF6">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71ED1192">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234CEAF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0"/>
            <w:vAlign w:val="center"/>
          </w:tcPr>
          <w:p w14:paraId="79ED68F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75AEAE2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36530F3">
        <w:tblPrEx>
          <w:tblCellMar>
            <w:top w:w="0" w:type="dxa"/>
            <w:left w:w="108" w:type="dxa"/>
            <w:bottom w:w="0" w:type="dxa"/>
            <w:right w:w="108" w:type="dxa"/>
          </w:tblCellMar>
        </w:tblPrEx>
        <w:trPr>
          <w:trHeight w:val="73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47F95BF1">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6837FEEA">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C03C2B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0"/>
            <w:vAlign w:val="center"/>
          </w:tcPr>
          <w:p w14:paraId="7C3C68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E30AE9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F4399FC">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noWrap w:val="0"/>
            <w:vAlign w:val="center"/>
          </w:tcPr>
          <w:p w14:paraId="22A9D68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0"/>
            <w:vAlign w:val="center"/>
          </w:tcPr>
          <w:p w14:paraId="07A6E90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0"/>
            <w:vAlign w:val="center"/>
          </w:tcPr>
          <w:p w14:paraId="0DA5BA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0"/>
            <w:vAlign w:val="center"/>
          </w:tcPr>
          <w:p w14:paraId="37E0B8E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D3B4E3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772AF394">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noWrap w:val="0"/>
            <w:vAlign w:val="center"/>
          </w:tcPr>
          <w:p w14:paraId="65DFBA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0"/>
            <w:vAlign w:val="center"/>
          </w:tcPr>
          <w:p w14:paraId="31BF101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0"/>
            <w:vAlign w:val="center"/>
          </w:tcPr>
          <w:p w14:paraId="4CBAA18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0"/>
            <w:vAlign w:val="center"/>
          </w:tcPr>
          <w:p w14:paraId="121C457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0"/>
            <w:vAlign w:val="center"/>
          </w:tcPr>
          <w:p w14:paraId="6321D04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DFC20D3">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noWrap w:val="0"/>
            <w:vAlign w:val="center"/>
          </w:tcPr>
          <w:p w14:paraId="06EEAC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0"/>
            <w:vAlign w:val="center"/>
          </w:tcPr>
          <w:p w14:paraId="0F6B489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0"/>
            <w:vAlign w:val="center"/>
          </w:tcPr>
          <w:p w14:paraId="68A6BB5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0"/>
            <w:vAlign w:val="center"/>
          </w:tcPr>
          <w:p w14:paraId="0993B83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0F63309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AFE9C46">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284D5FF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4099B8B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0"/>
            <w:vAlign w:val="center"/>
          </w:tcPr>
          <w:p w14:paraId="7D43656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0"/>
            <w:vAlign w:val="center"/>
          </w:tcPr>
          <w:p w14:paraId="434765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12A00DD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75C3074F">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2BEA39D6">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2A973B74">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7D02FE5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0"/>
            <w:vAlign w:val="center"/>
          </w:tcPr>
          <w:p w14:paraId="0B7D74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578A5F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06788C5C">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3FA0E87B">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144FF4D1">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64A1FCF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0"/>
            <w:vAlign w:val="center"/>
          </w:tcPr>
          <w:p w14:paraId="177909F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C0E263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30341A4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AC3066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0"/>
            <w:vAlign w:val="center"/>
          </w:tcPr>
          <w:p w14:paraId="3460487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0"/>
            <w:vAlign w:val="center"/>
          </w:tcPr>
          <w:p w14:paraId="5EB4177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1B623CF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059768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480A284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3932A0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0"/>
            <w:vAlign w:val="center"/>
          </w:tcPr>
          <w:p w14:paraId="3DD9203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293430B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2FDE62D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1AC543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02E0DBC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C6FDA3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0"/>
            <w:vAlign w:val="center"/>
          </w:tcPr>
          <w:p w14:paraId="578A42C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0"/>
            <w:vAlign w:val="center"/>
          </w:tcPr>
          <w:p w14:paraId="07064B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CB6C89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077F1C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2AC7C317">
      <w:pPr>
        <w:widowControl/>
        <w:rPr>
          <w:rFonts w:hint="eastAsia" w:ascii="宋体" w:hAnsi="宋体" w:cs="宋体"/>
          <w:color w:val="auto"/>
          <w:sz w:val="20"/>
          <w:szCs w:val="20"/>
          <w:highlight w:val="none"/>
        </w:rPr>
      </w:pPr>
    </w:p>
    <w:p w14:paraId="2B169A7D">
      <w:pPr>
        <w:pStyle w:val="13"/>
        <w:spacing w:line="360" w:lineRule="auto"/>
        <w:ind w:firstLine="408"/>
        <w:rPr>
          <w:rFonts w:hint="eastAsia" w:ascii="宋体" w:hAnsi="宋体"/>
          <w:color w:val="auto"/>
          <w:szCs w:val="21"/>
          <w:highlight w:val="none"/>
        </w:rPr>
      </w:pPr>
      <w:r>
        <w:rPr>
          <w:rFonts w:hint="eastAsia" w:ascii="宋体" w:hAnsi="宋体"/>
          <w:color w:val="auto"/>
          <w:spacing w:val="-3"/>
          <w:szCs w:val="21"/>
          <w:highlight w:val="none"/>
        </w:rPr>
        <w:t>注：</w:t>
      </w:r>
      <w:r>
        <w:rPr>
          <w:rFonts w:ascii="宋体" w:hAnsi="宋体"/>
          <w:color w:val="auto"/>
          <w:spacing w:val="-3"/>
          <w:szCs w:val="21"/>
          <w:highlight w:val="none"/>
        </w:rPr>
        <w:t>1.</w:t>
      </w:r>
      <w:r>
        <w:rPr>
          <w:rFonts w:hint="eastAsia" w:ascii="宋体" w:hAnsi="宋体"/>
          <w:color w:val="auto"/>
          <w:spacing w:val="-3"/>
          <w:szCs w:val="21"/>
          <w:highlight w:val="none"/>
        </w:rPr>
        <w:t>节能产品认证应依据相关国家标准的最新版本，依据国家标准中二级能效（水效）</w:t>
      </w:r>
      <w:r>
        <w:rPr>
          <w:rFonts w:hint="eastAsia" w:ascii="宋体" w:hAnsi="宋体"/>
          <w:color w:val="auto"/>
          <w:szCs w:val="21"/>
          <w:highlight w:val="none"/>
        </w:rPr>
        <w:t>指标。</w:t>
      </w:r>
    </w:p>
    <w:p w14:paraId="57D8320C">
      <w:pPr>
        <w:pStyle w:val="17"/>
        <w:numPr>
          <w:ilvl w:val="0"/>
          <w:numId w:val="8"/>
        </w:numPr>
        <w:ind w:left="400" w:leftChars="0" w:firstLine="0" w:firstLineChars="0"/>
        <w:jc w:val="left"/>
        <w:rPr>
          <w:rFonts w:hint="eastAsia" w:ascii="宋体" w:hAnsi="宋体"/>
          <w:b/>
          <w:bCs/>
          <w:color w:val="auto"/>
          <w:szCs w:val="21"/>
          <w:highlight w:val="none"/>
        </w:rPr>
      </w:pPr>
      <w:r>
        <w:rPr>
          <w:rFonts w:hint="eastAsia" w:ascii="宋体" w:hAnsi="宋体"/>
          <w:b/>
          <w:bCs/>
          <w:color w:val="auto"/>
          <w:szCs w:val="21"/>
          <w:highlight w:val="none"/>
        </w:rPr>
        <w:t>以</w:t>
      </w:r>
      <w:r>
        <w:rPr>
          <w:rFonts w:ascii="宋体" w:hAnsi="宋体"/>
          <w:b/>
          <w:bCs/>
          <w:color w:val="auto"/>
          <w:szCs w:val="21"/>
          <w:highlight w:val="none"/>
        </w:rPr>
        <w:t>“</w:t>
      </w:r>
      <w:r>
        <w:rPr>
          <w:rFonts w:hint="eastAsia" w:ascii="宋体" w:hAnsi="宋体"/>
          <w:b/>
          <w:bCs/>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rPr>
        <w:t>标注的为政府强制采购产品。</w:t>
      </w:r>
    </w:p>
    <w:p w14:paraId="06ED5B9B">
      <w:pPr>
        <w:pStyle w:val="17"/>
        <w:numPr>
          <w:ilvl w:val="0"/>
          <w:numId w:val="0"/>
        </w:numPr>
        <w:ind w:left="400" w:leftChars="0"/>
        <w:jc w:val="left"/>
        <w:rPr>
          <w:rFonts w:cs="Arial Unicode MS" w:asciiTheme="minorEastAsia" w:hAnsiTheme="minorEastAsia" w:eastAsiaTheme="minorEastAsia"/>
          <w:color w:val="auto"/>
          <w:sz w:val="32"/>
          <w:szCs w:val="32"/>
          <w:highlight w:val="none"/>
        </w:rPr>
      </w:pPr>
    </w:p>
    <w:p w14:paraId="64DE2363">
      <w:pPr>
        <w:pStyle w:val="17"/>
        <w:numPr>
          <w:ilvl w:val="0"/>
          <w:numId w:val="0"/>
        </w:numPr>
        <w:ind w:left="400" w:leftChars="0"/>
        <w:jc w:val="left"/>
        <w:rPr>
          <w:rFonts w:cs="Arial Unicode MS" w:asciiTheme="minorEastAsia" w:hAnsiTheme="minorEastAsia" w:eastAsiaTheme="minorEastAsia"/>
          <w:color w:val="auto"/>
          <w:sz w:val="32"/>
          <w:szCs w:val="32"/>
          <w:highlight w:val="none"/>
        </w:rPr>
      </w:pPr>
    </w:p>
    <w:p w14:paraId="0A3809E1">
      <w:pPr>
        <w:pStyle w:val="17"/>
        <w:numPr>
          <w:ilvl w:val="0"/>
          <w:numId w:val="0"/>
        </w:numPr>
        <w:ind w:left="400" w:leftChars="0"/>
        <w:jc w:val="left"/>
        <w:rPr>
          <w:rFonts w:cs="Arial Unicode MS" w:asciiTheme="minorEastAsia" w:hAnsiTheme="minorEastAsia" w:eastAsiaTheme="minorEastAsia"/>
          <w:color w:val="auto"/>
          <w:sz w:val="32"/>
          <w:szCs w:val="32"/>
          <w:highlight w:val="none"/>
        </w:rPr>
      </w:pPr>
    </w:p>
    <w:p w14:paraId="20D5CC87">
      <w:pPr>
        <w:pStyle w:val="17"/>
        <w:numPr>
          <w:ilvl w:val="0"/>
          <w:numId w:val="0"/>
        </w:numPr>
        <w:ind w:left="400" w:leftChars="0"/>
        <w:jc w:val="left"/>
        <w:rPr>
          <w:rFonts w:cs="Arial Unicode MS" w:asciiTheme="minorEastAsia" w:hAnsiTheme="minorEastAsia" w:eastAsiaTheme="minorEastAsia"/>
          <w:color w:val="auto"/>
          <w:sz w:val="32"/>
          <w:szCs w:val="32"/>
          <w:highlight w:val="none"/>
        </w:rPr>
      </w:pPr>
      <w:r>
        <w:rPr>
          <w:rFonts w:hint="eastAsia" w:cs="Arial Unicode MS" w:asciiTheme="minorEastAsia" w:hAnsiTheme="minorEastAsia" w:eastAsiaTheme="minorEastAsia"/>
          <w:color w:val="auto"/>
          <w:sz w:val="32"/>
          <w:szCs w:val="32"/>
          <w:highlight w:val="none"/>
        </w:rPr>
        <w:t>附件2：</w:t>
      </w:r>
    </w:p>
    <w:p w14:paraId="39568400">
      <w:pPr>
        <w:spacing w:line="528" w:lineRule="exact"/>
        <w:ind w:left="1871" w:leftChars="891" w:firstLine="1521" w:firstLineChars="541"/>
        <w:rPr>
          <w:rFonts w:cs="Arial Unicode MS" w:asciiTheme="minorEastAsia" w:hAnsiTheme="minorEastAsia" w:eastAsiaTheme="minorEastAsia"/>
          <w:b/>
          <w:color w:val="auto"/>
          <w:sz w:val="28"/>
          <w:szCs w:val="28"/>
          <w:highlight w:val="none"/>
        </w:rPr>
      </w:pPr>
      <w:r>
        <w:rPr>
          <w:rFonts w:hint="eastAsia" w:cs="Arial Unicode MS" w:asciiTheme="minorEastAsia" w:hAnsiTheme="minorEastAsia" w:eastAsiaTheme="minorEastAsia"/>
          <w:b/>
          <w:color w:val="auto"/>
          <w:sz w:val="28"/>
          <w:szCs w:val="28"/>
          <w:highlight w:val="none"/>
        </w:rPr>
        <w:t>中小微企业划型标准</w:t>
      </w:r>
    </w:p>
    <w:tbl>
      <w:tblPr>
        <w:tblStyle w:val="29"/>
        <w:tblpPr w:leftFromText="180" w:rightFromText="180" w:vertAnchor="text" w:horzAnchor="page" w:tblpX="1326" w:tblpY="145"/>
        <w:tblOverlap w:val="never"/>
        <w:tblW w:w="0" w:type="auto"/>
        <w:tblInd w:w="0" w:type="dxa"/>
        <w:tblLayout w:type="fixed"/>
        <w:tblCellMar>
          <w:top w:w="0" w:type="dxa"/>
          <w:left w:w="108" w:type="dxa"/>
          <w:bottom w:w="0" w:type="dxa"/>
          <w:right w:w="108" w:type="dxa"/>
        </w:tblCellMar>
      </w:tblPr>
      <w:tblGrid>
        <w:gridCol w:w="1985"/>
        <w:gridCol w:w="1984"/>
        <w:gridCol w:w="851"/>
        <w:gridCol w:w="1842"/>
        <w:gridCol w:w="1701"/>
        <w:gridCol w:w="1134"/>
      </w:tblGrid>
      <w:tr w14:paraId="417C14C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59EC7233">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vAlign w:val="center"/>
          </w:tcPr>
          <w:p w14:paraId="19F2B5BC">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4BD50F50">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vAlign w:val="center"/>
          </w:tcPr>
          <w:p w14:paraId="7780F9D0">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vAlign w:val="center"/>
          </w:tcPr>
          <w:p w14:paraId="262F4391">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7FA09B1A">
            <w:pPr>
              <w:widowControl/>
              <w:jc w:val="left"/>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微型</w:t>
            </w:r>
          </w:p>
        </w:tc>
      </w:tr>
      <w:tr w14:paraId="16B4D6C0">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2890869">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农、林、牧、渔</w:t>
            </w:r>
          </w:p>
        </w:tc>
        <w:tc>
          <w:tcPr>
            <w:tcW w:w="1984" w:type="dxa"/>
            <w:tcBorders>
              <w:top w:val="nil"/>
              <w:left w:val="nil"/>
              <w:bottom w:val="single" w:color="auto" w:sz="4" w:space="0"/>
              <w:right w:val="single" w:color="auto" w:sz="4" w:space="0"/>
            </w:tcBorders>
            <w:vAlign w:val="center"/>
          </w:tcPr>
          <w:p w14:paraId="0A7C68B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BB3678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3044AFE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500≤Y＜20000</w:t>
            </w:r>
          </w:p>
        </w:tc>
        <w:tc>
          <w:tcPr>
            <w:tcW w:w="1701" w:type="dxa"/>
            <w:tcBorders>
              <w:top w:val="nil"/>
              <w:left w:val="nil"/>
              <w:bottom w:val="single" w:color="auto" w:sz="4" w:space="0"/>
              <w:right w:val="single" w:color="auto" w:sz="4" w:space="0"/>
            </w:tcBorders>
            <w:vAlign w:val="center"/>
          </w:tcPr>
          <w:p w14:paraId="3E35CC8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50≤Y＜500</w:t>
            </w:r>
          </w:p>
        </w:tc>
        <w:tc>
          <w:tcPr>
            <w:tcW w:w="1134" w:type="dxa"/>
            <w:tcBorders>
              <w:top w:val="nil"/>
              <w:left w:val="nil"/>
              <w:bottom w:val="single" w:color="auto" w:sz="4" w:space="0"/>
              <w:right w:val="single" w:color="auto" w:sz="4" w:space="0"/>
            </w:tcBorders>
            <w:vAlign w:val="center"/>
          </w:tcPr>
          <w:p w14:paraId="0BCDC2B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Y＜50</w:t>
            </w:r>
          </w:p>
        </w:tc>
      </w:tr>
      <w:tr w14:paraId="43F6333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2EE6AC">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工业</w:t>
            </w:r>
          </w:p>
        </w:tc>
        <w:tc>
          <w:tcPr>
            <w:tcW w:w="1984" w:type="dxa"/>
            <w:tcBorders>
              <w:top w:val="nil"/>
              <w:left w:val="nil"/>
              <w:bottom w:val="single" w:color="auto" w:sz="4" w:space="0"/>
              <w:right w:val="single" w:color="auto" w:sz="4" w:space="0"/>
            </w:tcBorders>
            <w:vAlign w:val="center"/>
          </w:tcPr>
          <w:p w14:paraId="512557D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0A8522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6EDDA08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300≤X＜1000</w:t>
            </w:r>
          </w:p>
        </w:tc>
        <w:tc>
          <w:tcPr>
            <w:tcW w:w="1701" w:type="dxa"/>
            <w:tcBorders>
              <w:top w:val="nil"/>
              <w:left w:val="nil"/>
              <w:bottom w:val="single" w:color="auto" w:sz="4" w:space="0"/>
              <w:right w:val="single" w:color="auto" w:sz="4" w:space="0"/>
            </w:tcBorders>
            <w:vAlign w:val="center"/>
          </w:tcPr>
          <w:p w14:paraId="245F24F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63477F5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X＜20</w:t>
            </w:r>
          </w:p>
        </w:tc>
      </w:tr>
      <w:tr w14:paraId="3D78F6B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A00C85B">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578BB9E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4B85591">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486D203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2000≤Y＜40000</w:t>
            </w:r>
          </w:p>
        </w:tc>
        <w:tc>
          <w:tcPr>
            <w:tcW w:w="1701" w:type="dxa"/>
            <w:tcBorders>
              <w:top w:val="nil"/>
              <w:left w:val="nil"/>
              <w:bottom w:val="single" w:color="auto" w:sz="4" w:space="0"/>
              <w:right w:val="single" w:color="auto" w:sz="4" w:space="0"/>
            </w:tcBorders>
            <w:vAlign w:val="center"/>
          </w:tcPr>
          <w:p w14:paraId="518A68D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300≤Y＜2000</w:t>
            </w:r>
          </w:p>
        </w:tc>
        <w:tc>
          <w:tcPr>
            <w:tcW w:w="1134" w:type="dxa"/>
            <w:tcBorders>
              <w:top w:val="nil"/>
              <w:left w:val="nil"/>
              <w:bottom w:val="single" w:color="auto" w:sz="4" w:space="0"/>
              <w:right w:val="single" w:color="auto" w:sz="4" w:space="0"/>
            </w:tcBorders>
            <w:vAlign w:val="center"/>
          </w:tcPr>
          <w:p w14:paraId="460577E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Y＜300</w:t>
            </w:r>
          </w:p>
        </w:tc>
      </w:tr>
      <w:tr w14:paraId="28D9A7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E50E56E">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建筑业</w:t>
            </w:r>
          </w:p>
        </w:tc>
        <w:tc>
          <w:tcPr>
            <w:tcW w:w="1984" w:type="dxa"/>
            <w:tcBorders>
              <w:top w:val="nil"/>
              <w:left w:val="nil"/>
              <w:bottom w:val="single" w:color="auto" w:sz="4" w:space="0"/>
              <w:right w:val="single" w:color="auto" w:sz="4" w:space="0"/>
            </w:tcBorders>
            <w:vAlign w:val="center"/>
          </w:tcPr>
          <w:p w14:paraId="594975A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1D7A68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49D1432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6000≤Y＜80000</w:t>
            </w:r>
          </w:p>
        </w:tc>
        <w:tc>
          <w:tcPr>
            <w:tcW w:w="1701" w:type="dxa"/>
            <w:tcBorders>
              <w:top w:val="nil"/>
              <w:left w:val="nil"/>
              <w:bottom w:val="single" w:color="auto" w:sz="4" w:space="0"/>
              <w:right w:val="single" w:color="auto" w:sz="4" w:space="0"/>
            </w:tcBorders>
            <w:vAlign w:val="center"/>
          </w:tcPr>
          <w:p w14:paraId="030AACD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300≤Y＜6000</w:t>
            </w:r>
          </w:p>
        </w:tc>
        <w:tc>
          <w:tcPr>
            <w:tcW w:w="1134" w:type="dxa"/>
            <w:tcBorders>
              <w:top w:val="nil"/>
              <w:left w:val="nil"/>
              <w:bottom w:val="single" w:color="auto" w:sz="4" w:space="0"/>
              <w:right w:val="single" w:color="auto" w:sz="4" w:space="0"/>
            </w:tcBorders>
            <w:vAlign w:val="center"/>
          </w:tcPr>
          <w:p w14:paraId="536AA1B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Y＜300</w:t>
            </w:r>
          </w:p>
        </w:tc>
      </w:tr>
      <w:tr w14:paraId="546F5E1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3940D40">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2D122E1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27533FB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38C1E2D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5000≤Z＜80000</w:t>
            </w:r>
          </w:p>
        </w:tc>
        <w:tc>
          <w:tcPr>
            <w:tcW w:w="1701" w:type="dxa"/>
            <w:tcBorders>
              <w:top w:val="nil"/>
              <w:left w:val="nil"/>
              <w:bottom w:val="single" w:color="auto" w:sz="4" w:space="0"/>
              <w:right w:val="single" w:color="auto" w:sz="4" w:space="0"/>
            </w:tcBorders>
            <w:vAlign w:val="center"/>
          </w:tcPr>
          <w:p w14:paraId="74E18E1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300≤Z＜5000</w:t>
            </w:r>
          </w:p>
        </w:tc>
        <w:tc>
          <w:tcPr>
            <w:tcW w:w="1134" w:type="dxa"/>
            <w:tcBorders>
              <w:top w:val="nil"/>
              <w:left w:val="nil"/>
              <w:bottom w:val="single" w:color="auto" w:sz="4" w:space="0"/>
              <w:right w:val="single" w:color="auto" w:sz="4" w:space="0"/>
            </w:tcBorders>
            <w:vAlign w:val="center"/>
          </w:tcPr>
          <w:p w14:paraId="179C9ED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Z＜300</w:t>
            </w:r>
          </w:p>
        </w:tc>
      </w:tr>
      <w:tr w14:paraId="0FA0429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5238A5">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批发业</w:t>
            </w:r>
          </w:p>
        </w:tc>
        <w:tc>
          <w:tcPr>
            <w:tcW w:w="1984" w:type="dxa"/>
            <w:tcBorders>
              <w:top w:val="nil"/>
              <w:left w:val="nil"/>
              <w:bottom w:val="single" w:color="auto" w:sz="4" w:space="0"/>
              <w:right w:val="single" w:color="auto" w:sz="4" w:space="0"/>
            </w:tcBorders>
            <w:vAlign w:val="center"/>
          </w:tcPr>
          <w:p w14:paraId="14252B3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1F5FC3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5FDEF79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20≤X＜200</w:t>
            </w:r>
          </w:p>
        </w:tc>
        <w:tc>
          <w:tcPr>
            <w:tcW w:w="1701" w:type="dxa"/>
            <w:tcBorders>
              <w:top w:val="nil"/>
              <w:left w:val="nil"/>
              <w:bottom w:val="single" w:color="auto" w:sz="4" w:space="0"/>
              <w:right w:val="single" w:color="auto" w:sz="4" w:space="0"/>
            </w:tcBorders>
            <w:vAlign w:val="center"/>
          </w:tcPr>
          <w:p w14:paraId="122BBEB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5≤X＜20</w:t>
            </w:r>
          </w:p>
        </w:tc>
        <w:tc>
          <w:tcPr>
            <w:tcW w:w="1134" w:type="dxa"/>
            <w:tcBorders>
              <w:top w:val="nil"/>
              <w:left w:val="nil"/>
              <w:bottom w:val="single" w:color="auto" w:sz="4" w:space="0"/>
              <w:right w:val="single" w:color="auto" w:sz="4" w:space="0"/>
            </w:tcBorders>
            <w:vAlign w:val="center"/>
          </w:tcPr>
          <w:p w14:paraId="7509B99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X＜5</w:t>
            </w:r>
          </w:p>
        </w:tc>
      </w:tr>
      <w:tr w14:paraId="7BA6971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F0BC87">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4928090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001F99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033C0A6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5000≤Y＜40000</w:t>
            </w:r>
          </w:p>
        </w:tc>
        <w:tc>
          <w:tcPr>
            <w:tcW w:w="1701" w:type="dxa"/>
            <w:tcBorders>
              <w:top w:val="nil"/>
              <w:left w:val="nil"/>
              <w:bottom w:val="single" w:color="auto" w:sz="4" w:space="0"/>
              <w:right w:val="single" w:color="auto" w:sz="4" w:space="0"/>
            </w:tcBorders>
            <w:vAlign w:val="center"/>
          </w:tcPr>
          <w:p w14:paraId="3C4E944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1000≤Y＜5000</w:t>
            </w:r>
          </w:p>
        </w:tc>
        <w:tc>
          <w:tcPr>
            <w:tcW w:w="1134" w:type="dxa"/>
            <w:tcBorders>
              <w:top w:val="nil"/>
              <w:left w:val="nil"/>
              <w:bottom w:val="single" w:color="auto" w:sz="4" w:space="0"/>
              <w:right w:val="single" w:color="auto" w:sz="4" w:space="0"/>
            </w:tcBorders>
            <w:vAlign w:val="center"/>
          </w:tcPr>
          <w:p w14:paraId="5D77B98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Y＜1000</w:t>
            </w:r>
          </w:p>
        </w:tc>
      </w:tr>
      <w:tr w14:paraId="1481FF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927C20">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零售业</w:t>
            </w:r>
          </w:p>
        </w:tc>
        <w:tc>
          <w:tcPr>
            <w:tcW w:w="1984" w:type="dxa"/>
            <w:tcBorders>
              <w:top w:val="nil"/>
              <w:left w:val="nil"/>
              <w:bottom w:val="single" w:color="auto" w:sz="4" w:space="0"/>
              <w:right w:val="single" w:color="auto" w:sz="4" w:space="0"/>
            </w:tcBorders>
            <w:vAlign w:val="center"/>
          </w:tcPr>
          <w:p w14:paraId="741279D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11AEDD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4E3140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50≤X＜300</w:t>
            </w:r>
          </w:p>
        </w:tc>
        <w:tc>
          <w:tcPr>
            <w:tcW w:w="1701" w:type="dxa"/>
            <w:tcBorders>
              <w:top w:val="nil"/>
              <w:left w:val="nil"/>
              <w:bottom w:val="single" w:color="auto" w:sz="4" w:space="0"/>
              <w:right w:val="single" w:color="auto" w:sz="4" w:space="0"/>
            </w:tcBorders>
            <w:vAlign w:val="center"/>
          </w:tcPr>
          <w:p w14:paraId="34DF096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10≤X＜50</w:t>
            </w:r>
          </w:p>
        </w:tc>
        <w:tc>
          <w:tcPr>
            <w:tcW w:w="1134" w:type="dxa"/>
            <w:tcBorders>
              <w:top w:val="nil"/>
              <w:left w:val="nil"/>
              <w:bottom w:val="single" w:color="auto" w:sz="4" w:space="0"/>
              <w:right w:val="single" w:color="auto" w:sz="4" w:space="0"/>
            </w:tcBorders>
            <w:vAlign w:val="center"/>
          </w:tcPr>
          <w:p w14:paraId="23DD5FC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048FB52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CB4EE54">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6DBB9ED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458FA2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001023D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500≤Y＜20000</w:t>
            </w:r>
          </w:p>
        </w:tc>
        <w:tc>
          <w:tcPr>
            <w:tcW w:w="1701" w:type="dxa"/>
            <w:tcBorders>
              <w:top w:val="nil"/>
              <w:left w:val="nil"/>
              <w:bottom w:val="single" w:color="auto" w:sz="4" w:space="0"/>
              <w:right w:val="single" w:color="auto" w:sz="4" w:space="0"/>
            </w:tcBorders>
            <w:vAlign w:val="center"/>
          </w:tcPr>
          <w:p w14:paraId="01FE8FA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100≤Y＜500</w:t>
            </w:r>
          </w:p>
        </w:tc>
        <w:tc>
          <w:tcPr>
            <w:tcW w:w="1134" w:type="dxa"/>
            <w:tcBorders>
              <w:top w:val="nil"/>
              <w:left w:val="nil"/>
              <w:bottom w:val="single" w:color="auto" w:sz="4" w:space="0"/>
              <w:right w:val="single" w:color="auto" w:sz="4" w:space="0"/>
            </w:tcBorders>
            <w:vAlign w:val="center"/>
          </w:tcPr>
          <w:p w14:paraId="2ED0739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0DBD9F9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FAC7F8B">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vAlign w:val="center"/>
          </w:tcPr>
          <w:p w14:paraId="345E44A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893D8D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7059E69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300≤X＜1000</w:t>
            </w:r>
          </w:p>
        </w:tc>
        <w:tc>
          <w:tcPr>
            <w:tcW w:w="1701" w:type="dxa"/>
            <w:tcBorders>
              <w:top w:val="nil"/>
              <w:left w:val="nil"/>
              <w:bottom w:val="single" w:color="auto" w:sz="4" w:space="0"/>
              <w:right w:val="single" w:color="auto" w:sz="4" w:space="0"/>
            </w:tcBorders>
            <w:vAlign w:val="center"/>
          </w:tcPr>
          <w:p w14:paraId="482F53B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6EA2CEC1">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X＜20</w:t>
            </w:r>
          </w:p>
        </w:tc>
      </w:tr>
      <w:tr w14:paraId="16AE916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1C6A91C">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1E09490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EED515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4E33494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3000≤Y＜30000</w:t>
            </w:r>
          </w:p>
        </w:tc>
        <w:tc>
          <w:tcPr>
            <w:tcW w:w="1701" w:type="dxa"/>
            <w:tcBorders>
              <w:top w:val="nil"/>
              <w:left w:val="nil"/>
              <w:bottom w:val="single" w:color="auto" w:sz="4" w:space="0"/>
              <w:right w:val="single" w:color="auto" w:sz="4" w:space="0"/>
            </w:tcBorders>
            <w:vAlign w:val="center"/>
          </w:tcPr>
          <w:p w14:paraId="0A5404C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200≤Y＜3000</w:t>
            </w:r>
          </w:p>
        </w:tc>
        <w:tc>
          <w:tcPr>
            <w:tcW w:w="1134" w:type="dxa"/>
            <w:tcBorders>
              <w:top w:val="nil"/>
              <w:left w:val="nil"/>
              <w:bottom w:val="single" w:color="auto" w:sz="4" w:space="0"/>
              <w:right w:val="single" w:color="auto" w:sz="4" w:space="0"/>
            </w:tcBorders>
            <w:vAlign w:val="center"/>
          </w:tcPr>
          <w:p w14:paraId="2EC5561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Y＜200</w:t>
            </w:r>
          </w:p>
        </w:tc>
      </w:tr>
      <w:tr w14:paraId="593071D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2B8DE9F">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仓储业</w:t>
            </w:r>
          </w:p>
        </w:tc>
        <w:tc>
          <w:tcPr>
            <w:tcW w:w="1984" w:type="dxa"/>
            <w:tcBorders>
              <w:top w:val="nil"/>
              <w:left w:val="nil"/>
              <w:bottom w:val="single" w:color="auto" w:sz="4" w:space="0"/>
              <w:right w:val="single" w:color="auto" w:sz="4" w:space="0"/>
            </w:tcBorders>
            <w:vAlign w:val="center"/>
          </w:tcPr>
          <w:p w14:paraId="64382C9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9169C8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72A359D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100≤X＜200</w:t>
            </w:r>
          </w:p>
        </w:tc>
        <w:tc>
          <w:tcPr>
            <w:tcW w:w="1701" w:type="dxa"/>
            <w:tcBorders>
              <w:top w:val="nil"/>
              <w:left w:val="nil"/>
              <w:bottom w:val="single" w:color="auto" w:sz="4" w:space="0"/>
              <w:right w:val="single" w:color="auto" w:sz="4" w:space="0"/>
            </w:tcBorders>
            <w:vAlign w:val="center"/>
          </w:tcPr>
          <w:p w14:paraId="3AF9CF6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20≤X＜100</w:t>
            </w:r>
          </w:p>
        </w:tc>
        <w:tc>
          <w:tcPr>
            <w:tcW w:w="1134" w:type="dxa"/>
            <w:tcBorders>
              <w:top w:val="nil"/>
              <w:left w:val="nil"/>
              <w:bottom w:val="single" w:color="auto" w:sz="4" w:space="0"/>
              <w:right w:val="single" w:color="auto" w:sz="4" w:space="0"/>
            </w:tcBorders>
            <w:vAlign w:val="center"/>
          </w:tcPr>
          <w:p w14:paraId="1CE8685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X＜20</w:t>
            </w:r>
          </w:p>
        </w:tc>
      </w:tr>
      <w:tr w14:paraId="2CBF32F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52C54CB">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03CE5EF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4E8D46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57B7863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1000≤Y＜30000</w:t>
            </w:r>
          </w:p>
        </w:tc>
        <w:tc>
          <w:tcPr>
            <w:tcW w:w="1701" w:type="dxa"/>
            <w:tcBorders>
              <w:top w:val="nil"/>
              <w:left w:val="nil"/>
              <w:bottom w:val="single" w:color="auto" w:sz="4" w:space="0"/>
              <w:right w:val="single" w:color="auto" w:sz="4" w:space="0"/>
            </w:tcBorders>
            <w:vAlign w:val="center"/>
          </w:tcPr>
          <w:p w14:paraId="7AE6CD4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38B61BA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154B20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427705">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邮政业</w:t>
            </w:r>
          </w:p>
        </w:tc>
        <w:tc>
          <w:tcPr>
            <w:tcW w:w="1984" w:type="dxa"/>
            <w:tcBorders>
              <w:top w:val="nil"/>
              <w:left w:val="nil"/>
              <w:bottom w:val="single" w:color="auto" w:sz="4" w:space="0"/>
              <w:right w:val="single" w:color="auto" w:sz="4" w:space="0"/>
            </w:tcBorders>
            <w:vAlign w:val="center"/>
          </w:tcPr>
          <w:p w14:paraId="6C5B56E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8584AD1">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1DA5B1E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300≤X＜1000</w:t>
            </w:r>
          </w:p>
        </w:tc>
        <w:tc>
          <w:tcPr>
            <w:tcW w:w="1701" w:type="dxa"/>
            <w:tcBorders>
              <w:top w:val="nil"/>
              <w:left w:val="nil"/>
              <w:bottom w:val="single" w:color="auto" w:sz="4" w:space="0"/>
              <w:right w:val="single" w:color="auto" w:sz="4" w:space="0"/>
            </w:tcBorders>
            <w:vAlign w:val="center"/>
          </w:tcPr>
          <w:p w14:paraId="57FB8A5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4A2C776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X＜20</w:t>
            </w:r>
          </w:p>
        </w:tc>
      </w:tr>
      <w:tr w14:paraId="0620A00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33B8B84">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139C7CD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C01FA0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9E62E4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2000≤Y＜30000</w:t>
            </w:r>
          </w:p>
        </w:tc>
        <w:tc>
          <w:tcPr>
            <w:tcW w:w="1701" w:type="dxa"/>
            <w:tcBorders>
              <w:top w:val="nil"/>
              <w:left w:val="nil"/>
              <w:bottom w:val="single" w:color="auto" w:sz="4" w:space="0"/>
              <w:right w:val="single" w:color="auto" w:sz="4" w:space="0"/>
            </w:tcBorders>
            <w:vAlign w:val="center"/>
          </w:tcPr>
          <w:p w14:paraId="70E0819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10AAAA1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14DAE38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CD06F51">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住宿业</w:t>
            </w:r>
          </w:p>
        </w:tc>
        <w:tc>
          <w:tcPr>
            <w:tcW w:w="1984" w:type="dxa"/>
            <w:tcBorders>
              <w:top w:val="nil"/>
              <w:left w:val="nil"/>
              <w:bottom w:val="single" w:color="auto" w:sz="4" w:space="0"/>
              <w:right w:val="single" w:color="auto" w:sz="4" w:space="0"/>
            </w:tcBorders>
            <w:vAlign w:val="center"/>
          </w:tcPr>
          <w:p w14:paraId="4925ABE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400AF1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25968AB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701" w:type="dxa"/>
            <w:tcBorders>
              <w:top w:val="nil"/>
              <w:left w:val="nil"/>
              <w:bottom w:val="single" w:color="auto" w:sz="4" w:space="0"/>
              <w:right w:val="single" w:color="auto" w:sz="4" w:space="0"/>
            </w:tcBorders>
            <w:vAlign w:val="center"/>
          </w:tcPr>
          <w:p w14:paraId="136150F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7C533DC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4F69C84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92E03A7">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052C1D2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4951F6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5FBCC45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2000≤Y＜10000</w:t>
            </w:r>
          </w:p>
        </w:tc>
        <w:tc>
          <w:tcPr>
            <w:tcW w:w="1701" w:type="dxa"/>
            <w:tcBorders>
              <w:top w:val="nil"/>
              <w:left w:val="nil"/>
              <w:bottom w:val="single" w:color="auto" w:sz="4" w:space="0"/>
              <w:right w:val="single" w:color="auto" w:sz="4" w:space="0"/>
            </w:tcBorders>
            <w:vAlign w:val="center"/>
          </w:tcPr>
          <w:p w14:paraId="2A19A2D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77BA061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0A09992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A592354">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餐饮业</w:t>
            </w:r>
          </w:p>
        </w:tc>
        <w:tc>
          <w:tcPr>
            <w:tcW w:w="1984" w:type="dxa"/>
            <w:tcBorders>
              <w:top w:val="nil"/>
              <w:left w:val="nil"/>
              <w:bottom w:val="single" w:color="auto" w:sz="4" w:space="0"/>
              <w:right w:val="single" w:color="auto" w:sz="4" w:space="0"/>
            </w:tcBorders>
            <w:vAlign w:val="center"/>
          </w:tcPr>
          <w:p w14:paraId="050AE55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9D4A16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1E24D7B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701" w:type="dxa"/>
            <w:tcBorders>
              <w:top w:val="nil"/>
              <w:left w:val="nil"/>
              <w:bottom w:val="single" w:color="auto" w:sz="4" w:space="0"/>
              <w:right w:val="single" w:color="auto" w:sz="4" w:space="0"/>
            </w:tcBorders>
            <w:vAlign w:val="center"/>
          </w:tcPr>
          <w:p w14:paraId="4D6EDCD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0209F54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4DEDE24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6D17005">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74D5539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EA564A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436D129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2000≤Y＜10000</w:t>
            </w:r>
          </w:p>
        </w:tc>
        <w:tc>
          <w:tcPr>
            <w:tcW w:w="1701" w:type="dxa"/>
            <w:tcBorders>
              <w:top w:val="nil"/>
              <w:left w:val="nil"/>
              <w:bottom w:val="single" w:color="auto" w:sz="4" w:space="0"/>
              <w:right w:val="single" w:color="auto" w:sz="4" w:space="0"/>
            </w:tcBorders>
            <w:vAlign w:val="center"/>
          </w:tcPr>
          <w:p w14:paraId="0870454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5C19FE2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6A39A39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DE3514A">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vAlign w:val="center"/>
          </w:tcPr>
          <w:p w14:paraId="06CBEC9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29E45B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21BF505E">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100≤X＜2000</w:t>
            </w:r>
          </w:p>
        </w:tc>
        <w:tc>
          <w:tcPr>
            <w:tcW w:w="1701" w:type="dxa"/>
            <w:tcBorders>
              <w:top w:val="nil"/>
              <w:left w:val="nil"/>
              <w:bottom w:val="single" w:color="auto" w:sz="4" w:space="0"/>
              <w:right w:val="single" w:color="auto" w:sz="4" w:space="0"/>
            </w:tcBorders>
            <w:vAlign w:val="center"/>
          </w:tcPr>
          <w:p w14:paraId="10E5D021">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3C4202B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5AF5D2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46B151">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693CFE2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BC356F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63FCFC5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1000≤Y＜100000</w:t>
            </w:r>
          </w:p>
        </w:tc>
        <w:tc>
          <w:tcPr>
            <w:tcW w:w="1701" w:type="dxa"/>
            <w:tcBorders>
              <w:top w:val="nil"/>
              <w:left w:val="nil"/>
              <w:bottom w:val="single" w:color="auto" w:sz="4" w:space="0"/>
              <w:right w:val="single" w:color="auto" w:sz="4" w:space="0"/>
            </w:tcBorders>
            <w:vAlign w:val="center"/>
          </w:tcPr>
          <w:p w14:paraId="6E5CB52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6291817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4E8021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5D20CC4">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vAlign w:val="center"/>
          </w:tcPr>
          <w:p w14:paraId="1DF3E90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D203D6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751B0D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701" w:type="dxa"/>
            <w:tcBorders>
              <w:top w:val="nil"/>
              <w:left w:val="nil"/>
              <w:bottom w:val="single" w:color="auto" w:sz="4" w:space="0"/>
              <w:right w:val="single" w:color="auto" w:sz="4" w:space="0"/>
            </w:tcBorders>
            <w:vAlign w:val="center"/>
          </w:tcPr>
          <w:p w14:paraId="17E3702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4BBB9C6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6A33D0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B5A81AF">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56C03BE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C75F21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5EF10C0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1000≤Y＜10000</w:t>
            </w:r>
          </w:p>
        </w:tc>
        <w:tc>
          <w:tcPr>
            <w:tcW w:w="1701" w:type="dxa"/>
            <w:tcBorders>
              <w:top w:val="nil"/>
              <w:left w:val="nil"/>
              <w:bottom w:val="single" w:color="auto" w:sz="4" w:space="0"/>
              <w:right w:val="single" w:color="auto" w:sz="4" w:space="0"/>
            </w:tcBorders>
            <w:vAlign w:val="center"/>
          </w:tcPr>
          <w:p w14:paraId="037CD0D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50≤Y＜1000</w:t>
            </w:r>
          </w:p>
        </w:tc>
        <w:tc>
          <w:tcPr>
            <w:tcW w:w="1134" w:type="dxa"/>
            <w:tcBorders>
              <w:top w:val="nil"/>
              <w:left w:val="nil"/>
              <w:bottom w:val="single" w:color="auto" w:sz="4" w:space="0"/>
              <w:right w:val="single" w:color="auto" w:sz="4" w:space="0"/>
            </w:tcBorders>
            <w:vAlign w:val="center"/>
          </w:tcPr>
          <w:p w14:paraId="255CD44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Y＜50</w:t>
            </w:r>
          </w:p>
        </w:tc>
      </w:tr>
      <w:tr w14:paraId="0D5DC55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9EC64BB">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vAlign w:val="center"/>
          </w:tcPr>
          <w:p w14:paraId="7E64A75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187FB5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F66347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1000≤Y＜200000</w:t>
            </w:r>
          </w:p>
        </w:tc>
        <w:tc>
          <w:tcPr>
            <w:tcW w:w="1701" w:type="dxa"/>
            <w:tcBorders>
              <w:top w:val="nil"/>
              <w:left w:val="nil"/>
              <w:bottom w:val="single" w:color="auto" w:sz="4" w:space="0"/>
              <w:right w:val="single" w:color="auto" w:sz="4" w:space="0"/>
            </w:tcBorders>
            <w:vAlign w:val="center"/>
          </w:tcPr>
          <w:p w14:paraId="3593EB3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100≤X＜1000</w:t>
            </w:r>
          </w:p>
        </w:tc>
        <w:tc>
          <w:tcPr>
            <w:tcW w:w="1134" w:type="dxa"/>
            <w:tcBorders>
              <w:top w:val="nil"/>
              <w:left w:val="nil"/>
              <w:bottom w:val="single" w:color="auto" w:sz="4" w:space="0"/>
              <w:right w:val="single" w:color="auto" w:sz="4" w:space="0"/>
            </w:tcBorders>
            <w:vAlign w:val="center"/>
          </w:tcPr>
          <w:p w14:paraId="6876EC4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X＜100</w:t>
            </w:r>
          </w:p>
        </w:tc>
      </w:tr>
      <w:tr w14:paraId="5C8346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D5F81F1">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5755AF0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76E8463F">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0CE0152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5000≤Z＜10000</w:t>
            </w:r>
          </w:p>
        </w:tc>
        <w:tc>
          <w:tcPr>
            <w:tcW w:w="1701" w:type="dxa"/>
            <w:tcBorders>
              <w:top w:val="nil"/>
              <w:left w:val="nil"/>
              <w:bottom w:val="single" w:color="auto" w:sz="4" w:space="0"/>
              <w:right w:val="single" w:color="auto" w:sz="4" w:space="0"/>
            </w:tcBorders>
            <w:vAlign w:val="center"/>
          </w:tcPr>
          <w:p w14:paraId="1E62519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2000≤Y＜5000</w:t>
            </w:r>
          </w:p>
        </w:tc>
        <w:tc>
          <w:tcPr>
            <w:tcW w:w="1134" w:type="dxa"/>
            <w:tcBorders>
              <w:top w:val="nil"/>
              <w:left w:val="nil"/>
              <w:bottom w:val="single" w:color="auto" w:sz="4" w:space="0"/>
              <w:right w:val="single" w:color="auto" w:sz="4" w:space="0"/>
            </w:tcBorders>
            <w:vAlign w:val="center"/>
          </w:tcPr>
          <w:p w14:paraId="55987654">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Y＜2000</w:t>
            </w:r>
          </w:p>
        </w:tc>
      </w:tr>
      <w:tr w14:paraId="4F71FEB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4A08C2E">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物业管理</w:t>
            </w:r>
          </w:p>
        </w:tc>
        <w:tc>
          <w:tcPr>
            <w:tcW w:w="1984" w:type="dxa"/>
            <w:tcBorders>
              <w:top w:val="nil"/>
              <w:left w:val="nil"/>
              <w:bottom w:val="single" w:color="auto" w:sz="4" w:space="0"/>
              <w:right w:val="single" w:color="auto" w:sz="4" w:space="0"/>
            </w:tcBorders>
            <w:vAlign w:val="center"/>
          </w:tcPr>
          <w:p w14:paraId="4751214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651D62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09ADCFF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300≤X＜1000</w:t>
            </w:r>
          </w:p>
        </w:tc>
        <w:tc>
          <w:tcPr>
            <w:tcW w:w="1701" w:type="dxa"/>
            <w:tcBorders>
              <w:top w:val="nil"/>
              <w:left w:val="nil"/>
              <w:bottom w:val="single" w:color="auto" w:sz="4" w:space="0"/>
              <w:right w:val="single" w:color="auto" w:sz="4" w:space="0"/>
            </w:tcBorders>
            <w:vAlign w:val="center"/>
          </w:tcPr>
          <w:p w14:paraId="116B087D">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134" w:type="dxa"/>
            <w:tcBorders>
              <w:top w:val="nil"/>
              <w:left w:val="nil"/>
              <w:bottom w:val="single" w:color="auto" w:sz="4" w:space="0"/>
              <w:right w:val="single" w:color="auto" w:sz="4" w:space="0"/>
            </w:tcBorders>
            <w:vAlign w:val="center"/>
          </w:tcPr>
          <w:p w14:paraId="29013B5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X＜100</w:t>
            </w:r>
          </w:p>
        </w:tc>
      </w:tr>
      <w:tr w14:paraId="038E4BA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30405B5">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0072D5E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CFE298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29336605">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1000≤Y＜5000</w:t>
            </w:r>
          </w:p>
        </w:tc>
        <w:tc>
          <w:tcPr>
            <w:tcW w:w="1701" w:type="dxa"/>
            <w:tcBorders>
              <w:top w:val="nil"/>
              <w:left w:val="nil"/>
              <w:bottom w:val="single" w:color="auto" w:sz="4" w:space="0"/>
              <w:right w:val="single" w:color="auto" w:sz="4" w:space="0"/>
            </w:tcBorders>
            <w:vAlign w:val="center"/>
          </w:tcPr>
          <w:p w14:paraId="54DCB25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500≤Y＜1000</w:t>
            </w:r>
          </w:p>
        </w:tc>
        <w:tc>
          <w:tcPr>
            <w:tcW w:w="1134" w:type="dxa"/>
            <w:tcBorders>
              <w:top w:val="nil"/>
              <w:left w:val="nil"/>
              <w:bottom w:val="single" w:color="auto" w:sz="4" w:space="0"/>
              <w:right w:val="single" w:color="auto" w:sz="4" w:space="0"/>
            </w:tcBorders>
            <w:vAlign w:val="center"/>
          </w:tcPr>
          <w:p w14:paraId="6AF605AA">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Y＜500</w:t>
            </w:r>
          </w:p>
        </w:tc>
      </w:tr>
      <w:tr w14:paraId="39CF0C3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31E2F3E">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vAlign w:val="center"/>
          </w:tcPr>
          <w:p w14:paraId="74037970">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B7EF5D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9F2C7F1">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701" w:type="dxa"/>
            <w:tcBorders>
              <w:top w:val="nil"/>
              <w:left w:val="nil"/>
              <w:bottom w:val="single" w:color="auto" w:sz="4" w:space="0"/>
              <w:right w:val="single" w:color="auto" w:sz="4" w:space="0"/>
            </w:tcBorders>
            <w:vAlign w:val="center"/>
          </w:tcPr>
          <w:p w14:paraId="3E75DDB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0D7DBE7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r w14:paraId="3AE7655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2ADCB4F">
            <w:pPr>
              <w:widowControl/>
              <w:jc w:val="left"/>
              <w:rPr>
                <w:rFonts w:cs="宋体" w:asciiTheme="minorEastAsia" w:hAnsiTheme="minorEastAsia" w:eastAsiaTheme="minorEastAsia"/>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0C19306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3100E00C">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28A7501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8000≤Z＜120000</w:t>
            </w:r>
          </w:p>
        </w:tc>
        <w:tc>
          <w:tcPr>
            <w:tcW w:w="1701" w:type="dxa"/>
            <w:tcBorders>
              <w:top w:val="nil"/>
              <w:left w:val="nil"/>
              <w:bottom w:val="single" w:color="auto" w:sz="4" w:space="0"/>
              <w:right w:val="single" w:color="auto" w:sz="4" w:space="0"/>
            </w:tcBorders>
            <w:vAlign w:val="center"/>
          </w:tcPr>
          <w:p w14:paraId="466BA7B8">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100≤Z＜8000</w:t>
            </w:r>
          </w:p>
        </w:tc>
        <w:tc>
          <w:tcPr>
            <w:tcW w:w="1134" w:type="dxa"/>
            <w:tcBorders>
              <w:top w:val="nil"/>
              <w:left w:val="nil"/>
              <w:bottom w:val="single" w:color="auto" w:sz="4" w:space="0"/>
              <w:right w:val="single" w:color="auto" w:sz="4" w:space="0"/>
            </w:tcBorders>
            <w:vAlign w:val="center"/>
          </w:tcPr>
          <w:p w14:paraId="1F5B9D39">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Y＜100</w:t>
            </w:r>
          </w:p>
        </w:tc>
      </w:tr>
      <w:tr w14:paraId="08FC284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82E1D8A">
            <w:pPr>
              <w:widowControl/>
              <w:jc w:val="center"/>
              <w:rPr>
                <w:rFonts w:cs="宋体" w:asciiTheme="minorEastAsia" w:hAnsiTheme="minorEastAsia" w:eastAsiaTheme="minorEastAsia"/>
                <w:b/>
                <w:bCs/>
                <w:color w:val="auto"/>
                <w:kern w:val="0"/>
                <w:sz w:val="18"/>
                <w:szCs w:val="18"/>
                <w:highlight w:val="none"/>
              </w:rPr>
            </w:pPr>
            <w:r>
              <w:rPr>
                <w:rFonts w:hint="eastAsia" w:cs="宋体" w:asciiTheme="minorEastAsia" w:hAnsiTheme="minorEastAsia" w:eastAsiaTheme="minorEastAsia"/>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vAlign w:val="center"/>
          </w:tcPr>
          <w:p w14:paraId="6DBCFB82">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42E77C6">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00882CA7">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100≤X＜300</w:t>
            </w:r>
          </w:p>
        </w:tc>
        <w:tc>
          <w:tcPr>
            <w:tcW w:w="1701" w:type="dxa"/>
            <w:tcBorders>
              <w:top w:val="nil"/>
              <w:left w:val="nil"/>
              <w:bottom w:val="single" w:color="auto" w:sz="4" w:space="0"/>
              <w:right w:val="single" w:color="auto" w:sz="4" w:space="0"/>
            </w:tcBorders>
            <w:vAlign w:val="center"/>
          </w:tcPr>
          <w:p w14:paraId="1188DCEB">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5AF4C843">
            <w:pPr>
              <w:widowControl/>
              <w:jc w:val="lef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X＜10</w:t>
            </w:r>
          </w:p>
        </w:tc>
      </w:tr>
    </w:tbl>
    <w:p w14:paraId="4782E341">
      <w:pPr>
        <w:spacing w:line="56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ADDD9E1">
      <w:pPr>
        <w:widowControl/>
        <w:jc w:val="left"/>
        <w:rPr>
          <w:rFonts w:asciiTheme="minorEastAsia" w:hAnsiTheme="minorEastAsia" w:eastAsiaTheme="minorEastAsia"/>
          <w:color w:val="auto"/>
          <w:kern w:val="0"/>
          <w:sz w:val="20"/>
          <w:szCs w:val="21"/>
          <w:highlight w:val="none"/>
        </w:rPr>
        <w:sectPr>
          <w:type w:val="continuous"/>
          <w:pgSz w:w="11906" w:h="16838"/>
          <w:pgMar w:top="1440" w:right="1080" w:bottom="1440" w:left="1080" w:header="720" w:footer="720" w:gutter="0"/>
          <w:cols w:space="720" w:num="1"/>
          <w:docGrid w:type="lines" w:linePitch="331" w:charSpace="0"/>
        </w:sectPr>
      </w:pPr>
    </w:p>
    <w:p w14:paraId="72C0305D">
      <w:pPr>
        <w:pStyle w:val="3"/>
        <w:spacing w:line="240" w:lineRule="auto"/>
        <w:jc w:val="center"/>
        <w:rPr>
          <w:color w:val="auto"/>
          <w:highlight w:val="none"/>
        </w:rPr>
      </w:pPr>
      <w:bookmarkStart w:id="29" w:name="_Toc94004631"/>
      <w:bookmarkStart w:id="30" w:name="_Toc94015740"/>
      <w:r>
        <w:rPr>
          <w:rFonts w:hint="eastAsia"/>
          <w:color w:val="auto"/>
          <w:highlight w:val="none"/>
        </w:rPr>
        <w:t>第三章</w:t>
      </w:r>
      <w:r>
        <w:rPr>
          <w:color w:val="auto"/>
          <w:highlight w:val="none"/>
        </w:rPr>
        <w:t xml:space="preserve"> </w:t>
      </w:r>
      <w:r>
        <w:rPr>
          <w:rFonts w:hint="eastAsia"/>
          <w:color w:val="auto"/>
          <w:highlight w:val="none"/>
        </w:rPr>
        <w:t>供应商须知</w:t>
      </w:r>
      <w:bookmarkEnd w:id="29"/>
      <w:bookmarkEnd w:id="30"/>
    </w:p>
    <w:p w14:paraId="1E178935">
      <w:pPr>
        <w:pStyle w:val="3"/>
        <w:spacing w:line="240" w:lineRule="auto"/>
        <w:jc w:val="center"/>
        <w:rPr>
          <w:color w:val="auto"/>
          <w:sz w:val="28"/>
          <w:szCs w:val="28"/>
          <w:highlight w:val="none"/>
        </w:rPr>
      </w:pPr>
      <w:bookmarkStart w:id="31" w:name="_Toc94004632"/>
      <w:bookmarkStart w:id="32" w:name="_Toc94015741"/>
      <w:r>
        <w:rPr>
          <w:rFonts w:hint="eastAsia"/>
          <w:color w:val="auto"/>
          <w:sz w:val="28"/>
          <w:szCs w:val="28"/>
          <w:highlight w:val="none"/>
        </w:rPr>
        <w:t>第一节 供应商须知前附表</w:t>
      </w:r>
      <w:bookmarkEnd w:id="31"/>
      <w:bookmarkEnd w:id="32"/>
    </w:p>
    <w:tbl>
      <w:tblPr>
        <w:tblStyle w:val="29"/>
        <w:tblW w:w="100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1"/>
        <w:gridCol w:w="83"/>
        <w:gridCol w:w="1927"/>
        <w:gridCol w:w="7114"/>
      </w:tblGrid>
      <w:tr w14:paraId="5F28B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4" w:type="dxa"/>
            <w:gridSpan w:val="2"/>
            <w:tcBorders>
              <w:top w:val="single" w:color="000000" w:sz="4" w:space="0"/>
              <w:left w:val="single" w:color="000000" w:sz="4" w:space="0"/>
              <w:bottom w:val="single" w:color="000000" w:sz="4" w:space="0"/>
              <w:right w:val="single" w:color="000000" w:sz="4" w:space="0"/>
            </w:tcBorders>
          </w:tcPr>
          <w:p w14:paraId="4D3C01A1">
            <w:pPr>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条款号</w:t>
            </w:r>
          </w:p>
        </w:tc>
        <w:tc>
          <w:tcPr>
            <w:tcW w:w="1927" w:type="dxa"/>
            <w:tcBorders>
              <w:top w:val="single" w:color="000000" w:sz="4" w:space="0"/>
              <w:left w:val="single" w:color="000000" w:sz="4" w:space="0"/>
              <w:bottom w:val="single" w:color="000000" w:sz="4" w:space="0"/>
              <w:right w:val="single" w:color="000000" w:sz="4" w:space="0"/>
            </w:tcBorders>
            <w:vAlign w:val="center"/>
          </w:tcPr>
          <w:p w14:paraId="4D30CF92">
            <w:pPr>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条款内容</w:t>
            </w:r>
          </w:p>
        </w:tc>
        <w:tc>
          <w:tcPr>
            <w:tcW w:w="7114" w:type="dxa"/>
            <w:tcBorders>
              <w:top w:val="single" w:color="000000" w:sz="4" w:space="0"/>
              <w:left w:val="single" w:color="000000" w:sz="4" w:space="0"/>
              <w:bottom w:val="single" w:color="000000" w:sz="4" w:space="0"/>
              <w:right w:val="single" w:color="000000" w:sz="4" w:space="0"/>
            </w:tcBorders>
          </w:tcPr>
          <w:p w14:paraId="366E3504">
            <w:pPr>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具体要求</w:t>
            </w:r>
          </w:p>
        </w:tc>
      </w:tr>
      <w:tr w14:paraId="2BF3F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11" w:type="dxa"/>
            <w:tcBorders>
              <w:top w:val="single" w:color="000000" w:sz="4" w:space="0"/>
              <w:left w:val="single" w:color="000000" w:sz="4" w:space="0"/>
              <w:bottom w:val="single" w:color="000000" w:sz="4" w:space="0"/>
              <w:right w:val="single" w:color="000000" w:sz="4" w:space="0"/>
            </w:tcBorders>
          </w:tcPr>
          <w:p w14:paraId="09AB404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2A94EF5">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供应商资格条件</w:t>
            </w:r>
          </w:p>
        </w:tc>
        <w:tc>
          <w:tcPr>
            <w:tcW w:w="7114" w:type="dxa"/>
            <w:tcBorders>
              <w:top w:val="single" w:color="000000" w:sz="4" w:space="0"/>
              <w:left w:val="single" w:color="000000" w:sz="4" w:space="0"/>
              <w:bottom w:val="single" w:color="000000" w:sz="4" w:space="0"/>
              <w:right w:val="single" w:color="000000" w:sz="4" w:space="0"/>
            </w:tcBorders>
          </w:tcPr>
          <w:p w14:paraId="0252560A">
            <w:pPr>
              <w:spacing w:line="360" w:lineRule="auto"/>
              <w:rPr>
                <w:rFonts w:cs="宋体"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供应商资格条件要求详见公告。</w:t>
            </w:r>
          </w:p>
        </w:tc>
      </w:tr>
      <w:tr w14:paraId="3B386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32B6851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50F9F32F">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是否接受联合体竞标</w:t>
            </w:r>
          </w:p>
        </w:tc>
        <w:tc>
          <w:tcPr>
            <w:tcW w:w="7114" w:type="dxa"/>
            <w:tcBorders>
              <w:top w:val="single" w:color="000000" w:sz="4" w:space="0"/>
              <w:left w:val="single" w:color="000000" w:sz="4" w:space="0"/>
              <w:bottom w:val="single" w:color="000000" w:sz="4" w:space="0"/>
              <w:right w:val="single" w:color="000000" w:sz="4" w:space="0"/>
            </w:tcBorders>
            <w:vAlign w:val="center"/>
          </w:tcPr>
          <w:p w14:paraId="2BF06478">
            <w:pPr>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否。</w:t>
            </w:r>
          </w:p>
        </w:tc>
      </w:tr>
      <w:tr w14:paraId="3AB3D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30314DF7">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532A2274">
            <w:pPr>
              <w:spacing w:line="360" w:lineRule="auto"/>
              <w:jc w:val="center"/>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联合体竞标要求</w:t>
            </w:r>
          </w:p>
        </w:tc>
        <w:tc>
          <w:tcPr>
            <w:tcW w:w="7114" w:type="dxa"/>
            <w:tcBorders>
              <w:top w:val="single" w:color="000000" w:sz="4" w:space="0"/>
              <w:left w:val="single" w:color="000000" w:sz="4" w:space="0"/>
              <w:bottom w:val="single" w:color="000000" w:sz="4" w:space="0"/>
              <w:right w:val="single" w:color="000000" w:sz="4" w:space="0"/>
            </w:tcBorders>
            <w:vAlign w:val="center"/>
          </w:tcPr>
          <w:p w14:paraId="2943B920">
            <w:pPr>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w:t>
            </w:r>
          </w:p>
        </w:tc>
      </w:tr>
      <w:tr w14:paraId="25166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03BBF70D">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08C6C64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是否允许分包</w:t>
            </w:r>
          </w:p>
        </w:tc>
        <w:tc>
          <w:tcPr>
            <w:tcW w:w="7114" w:type="dxa"/>
            <w:tcBorders>
              <w:top w:val="single" w:color="000000" w:sz="4" w:space="0"/>
              <w:left w:val="single" w:color="000000" w:sz="4" w:space="0"/>
              <w:bottom w:val="single" w:color="000000" w:sz="4" w:space="0"/>
              <w:right w:val="single" w:color="000000" w:sz="4" w:space="0"/>
            </w:tcBorders>
            <w:vAlign w:val="center"/>
          </w:tcPr>
          <w:p w14:paraId="5B24C577">
            <w:pPr>
              <w:pStyle w:val="11"/>
              <w:spacing w:line="360" w:lineRule="auto"/>
              <w:rPr>
                <w:rFonts w:asciiTheme="minorEastAsia" w:hAnsiTheme="minorEastAsia" w:eastAsiaTheme="minorEastAsia"/>
                <w:color w:val="auto"/>
                <w:sz w:val="24"/>
                <w:highlight w:val="none"/>
              </w:rPr>
            </w:pPr>
            <w:r>
              <w:rPr>
                <w:rFonts w:hint="eastAsia" w:ascii="MS Mincho" w:hAnsi="MS Mincho" w:eastAsia="MS Mincho" w:cs="MS Mincho"/>
                <w:color w:val="auto"/>
                <w:sz w:val="24"/>
                <w:highlight w:val="none"/>
              </w:rPr>
              <w:t>☑</w:t>
            </w:r>
            <w:r>
              <w:rPr>
                <w:rFonts w:hint="eastAsia" w:cs="宋体" w:asciiTheme="minorEastAsia" w:hAnsiTheme="minorEastAsia" w:eastAsiaTheme="minorEastAsia"/>
                <w:color w:val="auto"/>
                <w:sz w:val="24"/>
                <w:highlight w:val="none"/>
              </w:rPr>
              <w:t>不允许分</w:t>
            </w:r>
            <w:r>
              <w:rPr>
                <w:rFonts w:hint="eastAsia" w:asciiTheme="minorEastAsia" w:hAnsiTheme="minorEastAsia" w:eastAsiaTheme="minorEastAsia"/>
                <w:color w:val="auto"/>
                <w:sz w:val="24"/>
                <w:highlight w:val="none"/>
              </w:rPr>
              <w:t>包</w:t>
            </w:r>
          </w:p>
          <w:p w14:paraId="11DB63AA">
            <w:pPr>
              <w:pStyle w:val="11"/>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□允许分包</w:t>
            </w:r>
          </w:p>
          <w:p w14:paraId="3DE88948">
            <w:pPr>
              <w:pStyle w:val="11"/>
              <w:spacing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分包内容：</w:t>
            </w:r>
            <w:r>
              <w:rPr>
                <w:rFonts w:hint="eastAsia" w:asciiTheme="minorEastAsia" w:hAnsiTheme="minorEastAsia" w:eastAsiaTheme="minorEastAsia"/>
                <w:color w:val="auto"/>
                <w:sz w:val="24"/>
                <w:highlight w:val="none"/>
                <w:u w:val="single"/>
              </w:rPr>
              <w:t xml:space="preserve">                                     。</w:t>
            </w:r>
          </w:p>
          <w:p w14:paraId="6E3BAB21">
            <w:pPr>
              <w:pStyle w:val="11"/>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分包金额或者比例：</w:t>
            </w:r>
            <w:r>
              <w:rPr>
                <w:rFonts w:hint="eastAsia" w:asciiTheme="minorEastAsia" w:hAnsiTheme="minorEastAsia" w:eastAsiaTheme="minorEastAsia"/>
                <w:color w:val="auto"/>
                <w:sz w:val="24"/>
                <w:highlight w:val="none"/>
                <w:u w:val="single"/>
              </w:rPr>
              <w:t xml:space="preserve">                                     。</w:t>
            </w:r>
          </w:p>
        </w:tc>
      </w:tr>
      <w:tr w14:paraId="273C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67F53478">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A4F0CEC">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资格证明文件组成</w:t>
            </w:r>
          </w:p>
          <w:p w14:paraId="0919CB5C">
            <w:pPr>
              <w:spacing w:line="360" w:lineRule="auto"/>
              <w:jc w:val="center"/>
              <w:rPr>
                <w:rFonts w:cs="宋体" w:asciiTheme="minorEastAsia" w:hAnsiTheme="minorEastAsia" w:eastAsiaTheme="minorEastAsia"/>
                <w:color w:val="auto"/>
                <w:sz w:val="24"/>
                <w:highlight w:val="none"/>
              </w:rPr>
            </w:pPr>
          </w:p>
        </w:tc>
        <w:tc>
          <w:tcPr>
            <w:tcW w:w="7114" w:type="dxa"/>
            <w:tcBorders>
              <w:top w:val="single" w:color="000000" w:sz="4" w:space="0"/>
              <w:left w:val="single" w:color="000000" w:sz="4" w:space="0"/>
              <w:bottom w:val="single" w:color="000000" w:sz="4" w:space="0"/>
              <w:right w:val="single" w:color="000000" w:sz="4" w:space="0"/>
            </w:tcBorders>
            <w:vAlign w:val="center"/>
          </w:tcPr>
          <w:p w14:paraId="20CD589C">
            <w:pPr>
              <w:snapToGrid w:val="0"/>
              <w:spacing w:line="460" w:lineRule="exact"/>
              <w:jc w:val="left"/>
              <w:rPr>
                <w:rFonts w:cs="仿宋" w:asciiTheme="minorEastAsia" w:hAnsiTheme="minorEastAsia" w:eastAsiaTheme="minorEastAsia"/>
                <w:b/>
                <w:color w:val="auto"/>
                <w:sz w:val="24"/>
                <w:highlight w:val="none"/>
              </w:rPr>
            </w:pPr>
            <w:r>
              <w:rPr>
                <w:rFonts w:hint="eastAsia" w:cs="仿宋" w:asciiTheme="minorEastAsia" w:hAnsiTheme="minorEastAsia" w:eastAsiaTheme="minorEastAsia"/>
                <w:b/>
                <w:color w:val="auto"/>
                <w:sz w:val="24"/>
                <w:highlight w:val="none"/>
              </w:rPr>
              <w:t>资格证明文件</w:t>
            </w:r>
          </w:p>
          <w:p w14:paraId="2673CD2F">
            <w:pPr>
              <w:tabs>
                <w:tab w:val="left" w:pos="312"/>
              </w:tabs>
              <w:snapToGrid w:val="0"/>
              <w:spacing w:line="460" w:lineRule="exact"/>
              <w:ind w:firstLine="480" w:firstLineChars="200"/>
              <w:jc w:val="left"/>
              <w:rPr>
                <w:rFonts w:asciiTheme="minorEastAsia" w:hAnsiTheme="minorEastAsia" w:eastAsiaTheme="minorEastAsia" w:cstheme="minorBidi"/>
                <w:color w:val="auto"/>
                <w:sz w:val="24"/>
                <w:highlight w:val="none"/>
              </w:rPr>
            </w:pPr>
            <w:r>
              <w:rPr>
                <w:rFonts w:hint="eastAsia" w:cs="仿宋" w:asciiTheme="minorEastAsia" w:hAnsiTheme="minorEastAsia" w:eastAsiaTheme="minorEastAsia"/>
                <w:color w:val="auto"/>
                <w:sz w:val="24"/>
                <w:highlight w:val="none"/>
              </w:rPr>
              <w:t>1.供应商合法的主体资格证明（如营业执照、事业单位法人证书、执业许可证、自然人身份证等）复印件；（</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color w:val="auto"/>
                <w:sz w:val="24"/>
                <w:highlight w:val="none"/>
              </w:rPr>
              <w:t>）</w:t>
            </w:r>
          </w:p>
          <w:p w14:paraId="2B27156E">
            <w:pPr>
              <w:snapToGrid w:val="0"/>
              <w:spacing w:line="460" w:lineRule="exact"/>
              <w:ind w:firstLine="480" w:firstLineChars="200"/>
              <w:jc w:val="left"/>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2.供应商最近一个季度或近半年内连续三个月的依法缴纳税费的凭据复印件；无纳税记录的，应提供由供应商所在地的税务部门出具的免税证明复印件。从取得营业执照时间起到首次响应文件提交截止时间为止不足要求月数的，只需提供从取得营业执照起的依法缴纳税费或依法免缴税费的凭据复印件；（</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color w:val="auto"/>
                <w:sz w:val="24"/>
                <w:highlight w:val="none"/>
              </w:rPr>
              <w:t>）</w:t>
            </w:r>
          </w:p>
          <w:p w14:paraId="273160DA">
            <w:pPr>
              <w:snapToGrid w:val="0"/>
              <w:spacing w:line="460" w:lineRule="exact"/>
              <w:ind w:firstLine="480" w:firstLineChars="200"/>
              <w:jc w:val="left"/>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3.供应商最近一个季度或近半年内连续三个月的依法缴纳社保费的缴费凭证（专用收据或社会保险缴纳清单）复印件；无缴费记录的，应提供由供应商所在地行政主管部门出具的依法免缴社保费证明复印件。从取得营业执照时间起到首次响应文件提交截止时间为止不足要求月数的只需提供从取得营业执照起的依法缴纳社保费的缴费凭证（专用收据或社会保险缴纳清单）复印件；（</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color w:val="auto"/>
                <w:sz w:val="24"/>
                <w:highlight w:val="none"/>
              </w:rPr>
              <w:t>）</w:t>
            </w:r>
          </w:p>
          <w:p w14:paraId="7069FA21">
            <w:pPr>
              <w:snapToGrid w:val="0"/>
              <w:spacing w:line="460" w:lineRule="exact"/>
              <w:ind w:firstLine="480" w:firstLineChars="200"/>
              <w:jc w:val="left"/>
              <w:rPr>
                <w:rFonts w:cs="仿宋" w:asciiTheme="minorEastAsia" w:hAnsiTheme="minorEastAsia" w:eastAsiaTheme="minorEastAsia"/>
                <w:b/>
                <w:color w:val="auto"/>
                <w:sz w:val="24"/>
                <w:highlight w:val="none"/>
              </w:rPr>
            </w:pPr>
            <w:r>
              <w:rPr>
                <w:rFonts w:hint="eastAsia" w:cs="仿宋" w:asciiTheme="minorEastAsia" w:hAnsiTheme="minorEastAsia" w:eastAsiaTheme="minorEastAsia"/>
                <w:color w:val="auto"/>
                <w:sz w:val="24"/>
                <w:highlight w:val="none"/>
              </w:rPr>
              <w:t>4.供应商</w:t>
            </w:r>
            <w:r>
              <w:rPr>
                <w:rFonts w:hint="eastAsia" w:cs="仿宋" w:asciiTheme="minorEastAsia" w:hAnsiTheme="minorEastAsia" w:eastAsiaTheme="minorEastAsia"/>
                <w:color w:val="auto"/>
                <w:sz w:val="24"/>
                <w:highlight w:val="none"/>
                <w:lang w:val="en-US" w:eastAsia="zh-CN"/>
              </w:rPr>
              <w:t>2025年度</w:t>
            </w:r>
            <w:r>
              <w:rPr>
                <w:rFonts w:hint="eastAsia" w:cs="仿宋" w:asciiTheme="minorEastAsia" w:hAnsiTheme="minorEastAsia" w:eastAsiaTheme="minorEastAsia"/>
                <w:color w:val="auto"/>
                <w:sz w:val="24"/>
                <w:highlight w:val="none"/>
              </w:rPr>
              <w:t>财务状况报告复印件（供应商是法人的，应提供财务报告或其基本开户银行出具的资信证明；对于从取得营业执照时间起到提交响应文件截止时间为止不足要求年数的，只需提交取得营业执照年份至所要求最近年份的财务报告。如提供月度财务报表或所提供的财务状况报告未经审计的须同时由本公司出具承诺书，承诺该财务状况报告数据真实可靠。供应商是其他组织和自然人的，提供财务报告或者银行出具的资信证明）；</w:t>
            </w:r>
            <w:r>
              <w:rPr>
                <w:rFonts w:hint="eastAsia" w:cs="仿宋" w:asciiTheme="minorEastAsia" w:hAnsiTheme="minorEastAsia" w:eastAsiaTheme="minorEastAsia"/>
                <w:bCs/>
                <w:color w:val="auto"/>
                <w:sz w:val="24"/>
                <w:highlight w:val="none"/>
              </w:rPr>
              <w:t>（</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bCs/>
                <w:color w:val="auto"/>
                <w:sz w:val="24"/>
                <w:highlight w:val="none"/>
              </w:rPr>
              <w:t>）</w:t>
            </w:r>
          </w:p>
          <w:p w14:paraId="3944F9E2">
            <w:pPr>
              <w:snapToGrid w:val="0"/>
              <w:spacing w:line="460" w:lineRule="exact"/>
              <w:ind w:firstLine="360" w:firstLineChars="150"/>
              <w:jc w:val="left"/>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5.资格声明函（格式后附）；（</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color w:val="auto"/>
                <w:sz w:val="24"/>
                <w:highlight w:val="none"/>
              </w:rPr>
              <w:t>）</w:t>
            </w:r>
          </w:p>
          <w:p w14:paraId="1B0EBEE7">
            <w:pPr>
              <w:snapToGrid w:val="0"/>
              <w:spacing w:line="460" w:lineRule="exact"/>
              <w:ind w:firstLine="360" w:firstLineChars="150"/>
              <w:jc w:val="left"/>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6.供应商直接控股、管理关系信息表（格式后附）；（</w:t>
            </w:r>
            <w:r>
              <w:rPr>
                <w:rFonts w:hint="eastAsia" w:cs="仿宋" w:asciiTheme="minorEastAsia" w:hAnsiTheme="minorEastAsia" w:eastAsiaTheme="minorEastAsia"/>
                <w:b/>
                <w:color w:val="auto"/>
                <w:sz w:val="24"/>
                <w:highlight w:val="none"/>
              </w:rPr>
              <w:t>必须提供，否则响应文件作无效处理</w:t>
            </w:r>
            <w:r>
              <w:rPr>
                <w:rFonts w:hint="eastAsia" w:cs="仿宋" w:asciiTheme="minorEastAsia" w:hAnsiTheme="minorEastAsia" w:eastAsiaTheme="minorEastAsia"/>
                <w:color w:val="auto"/>
                <w:sz w:val="24"/>
                <w:highlight w:val="none"/>
              </w:rPr>
              <w:t>）</w:t>
            </w:r>
          </w:p>
          <w:p w14:paraId="6DD8B8EF">
            <w:pPr>
              <w:snapToGrid w:val="0"/>
              <w:spacing w:line="460" w:lineRule="exact"/>
              <w:ind w:firstLine="360" w:firstLineChars="150"/>
              <w:jc w:val="left"/>
              <w:rPr>
                <w:rFonts w:hint="eastAsia" w:cs="仿宋" w:asciiTheme="minorEastAsia" w:hAnsiTheme="minorEastAsia" w:eastAsiaTheme="minorEastAsia"/>
                <w:color w:val="auto"/>
                <w:sz w:val="24"/>
                <w:highlight w:val="none"/>
                <w:lang w:val="en-US" w:eastAsia="zh-CN"/>
              </w:rPr>
            </w:pPr>
            <w:r>
              <w:rPr>
                <w:rFonts w:hint="eastAsia" w:cs="仿宋"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中小企业声明函</w:t>
            </w:r>
            <w:r>
              <w:rPr>
                <w:rFonts w:hint="eastAsia" w:cs="宋体" w:asciiTheme="minorEastAsia" w:hAnsiTheme="minorEastAsia" w:eastAsiaTheme="minorEastAsia"/>
                <w:color w:val="auto"/>
                <w:sz w:val="24"/>
                <w:highlight w:val="none"/>
                <w:lang w:eastAsia="zh-CN"/>
              </w:rPr>
              <w:t>；（</w:t>
            </w:r>
            <w:r>
              <w:rPr>
                <w:rFonts w:hint="eastAsia" w:cs="仿宋" w:asciiTheme="minorEastAsia" w:hAnsiTheme="minorEastAsia" w:eastAsiaTheme="minorEastAsia"/>
                <w:b/>
                <w:color w:val="auto"/>
                <w:sz w:val="24"/>
                <w:highlight w:val="none"/>
              </w:rPr>
              <w:t>必须提供，否则响应文件作无效处理</w:t>
            </w:r>
            <w:r>
              <w:rPr>
                <w:rFonts w:hint="eastAsia" w:cs="宋体" w:asciiTheme="minorEastAsia" w:hAnsiTheme="minorEastAsia" w:eastAsiaTheme="minorEastAsia"/>
                <w:color w:val="auto"/>
                <w:sz w:val="24"/>
                <w:highlight w:val="none"/>
                <w:lang w:eastAsia="zh-CN"/>
              </w:rPr>
              <w:t>）</w:t>
            </w:r>
          </w:p>
          <w:p w14:paraId="461C0F40">
            <w:pPr>
              <w:snapToGrid w:val="0"/>
              <w:spacing w:line="460" w:lineRule="exact"/>
              <w:ind w:firstLine="360" w:firstLineChars="150"/>
              <w:jc w:val="left"/>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lang w:val="en-US" w:eastAsia="zh-CN"/>
              </w:rPr>
              <w:t>8</w:t>
            </w:r>
            <w:r>
              <w:rPr>
                <w:rFonts w:hint="eastAsia" w:cs="仿宋" w:asciiTheme="minorEastAsia" w:hAnsiTheme="minorEastAsia" w:eastAsiaTheme="minorEastAsia"/>
                <w:color w:val="auto"/>
                <w:sz w:val="24"/>
                <w:highlight w:val="none"/>
              </w:rPr>
              <w:t>.除竞争性谈判文件规定必须提供以外，供应商认为需要提供的其他证明材料。</w:t>
            </w:r>
          </w:p>
          <w:p w14:paraId="3A4CD12F">
            <w:pPr>
              <w:snapToGrid w:val="0"/>
              <w:spacing w:line="360" w:lineRule="auto"/>
              <w:jc w:val="left"/>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注：以上标明“必须提供”的材料属于复印件的扫描件的，必须加盖供应商电子公章，否则响应文件按无效响应处理。</w:t>
            </w:r>
          </w:p>
        </w:tc>
      </w:tr>
      <w:tr w14:paraId="39B9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restart"/>
            <w:tcBorders>
              <w:top w:val="single" w:color="000000" w:sz="4" w:space="0"/>
              <w:left w:val="single" w:color="000000" w:sz="4" w:space="0"/>
              <w:bottom w:val="single" w:color="000000" w:sz="4" w:space="0"/>
              <w:right w:val="single" w:color="000000" w:sz="4" w:space="0"/>
            </w:tcBorders>
            <w:vAlign w:val="center"/>
          </w:tcPr>
          <w:p w14:paraId="28611370">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55890FC8">
            <w:pPr>
              <w:spacing w:line="360" w:lineRule="auto"/>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商务文件组成</w:t>
            </w:r>
          </w:p>
        </w:tc>
        <w:tc>
          <w:tcPr>
            <w:tcW w:w="7114" w:type="dxa"/>
            <w:tcBorders>
              <w:top w:val="single" w:color="000000" w:sz="4" w:space="0"/>
              <w:left w:val="single" w:color="000000" w:sz="4" w:space="0"/>
              <w:bottom w:val="single" w:color="000000" w:sz="4" w:space="0"/>
              <w:right w:val="single" w:color="000000" w:sz="4" w:space="0"/>
            </w:tcBorders>
            <w:vAlign w:val="center"/>
          </w:tcPr>
          <w:p w14:paraId="4566C791">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1.无串通竞标行为的承诺函；（</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p w14:paraId="7C88BCAD">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2.法定代表人身份证明书及法定代表人有效身份证正反面复印件；（</w:t>
            </w:r>
            <w:r>
              <w:rPr>
                <w:rFonts w:hint="eastAsia" w:cs="宋体" w:asciiTheme="minorEastAsia" w:hAnsiTheme="minorEastAsia" w:eastAsiaTheme="minorEastAsia"/>
                <w:b/>
                <w:bCs/>
                <w:color w:val="auto"/>
                <w:sz w:val="24"/>
                <w:highlight w:val="none"/>
              </w:rPr>
              <w:t>除自然人竞标外</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p w14:paraId="57F46596">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3.法定代表人授权委托书及委托代理人有效身份证正反面复印件；（</w:t>
            </w:r>
            <w:r>
              <w:rPr>
                <w:rFonts w:hint="eastAsia" w:cs="宋体" w:asciiTheme="minorEastAsia" w:hAnsiTheme="minorEastAsia" w:eastAsiaTheme="minorEastAsia"/>
                <w:b/>
                <w:color w:val="auto"/>
                <w:sz w:val="24"/>
                <w:highlight w:val="none"/>
              </w:rPr>
              <w:t>委托时必须提供，否则响应文件按无效响应处理</w:t>
            </w:r>
            <w:r>
              <w:rPr>
                <w:rFonts w:hint="eastAsia" w:cs="宋体" w:asciiTheme="minorEastAsia" w:hAnsiTheme="minorEastAsia" w:eastAsiaTheme="minorEastAsia"/>
                <w:color w:val="auto"/>
                <w:sz w:val="24"/>
                <w:highlight w:val="none"/>
              </w:rPr>
              <w:t>）</w:t>
            </w:r>
          </w:p>
          <w:p w14:paraId="504125FB">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4.谈判保证金提交凭证；（</w:t>
            </w:r>
            <w:r>
              <w:rPr>
                <w:rFonts w:hint="eastAsia" w:asciiTheme="minorEastAsia" w:hAnsiTheme="minorEastAsia" w:eastAsiaTheme="minorEastAsia"/>
                <w:b/>
                <w:bCs/>
                <w:color w:val="auto"/>
                <w:sz w:val="24"/>
                <w:highlight w:val="none"/>
              </w:rPr>
              <w:t>如要求提交磋商保证金的则必须提供</w:t>
            </w:r>
            <w:r>
              <w:rPr>
                <w:rFonts w:hint="eastAsia" w:cs="宋体" w:asciiTheme="minorEastAsia" w:hAnsiTheme="minorEastAsia" w:eastAsiaTheme="minorEastAsia"/>
                <w:b/>
                <w:color w:val="auto"/>
                <w:sz w:val="24"/>
                <w:highlight w:val="none"/>
              </w:rPr>
              <w:t>，否则响应文件按无效响应处理</w:t>
            </w:r>
            <w:r>
              <w:rPr>
                <w:rFonts w:hint="eastAsia" w:cs="宋体" w:asciiTheme="minorEastAsia" w:hAnsiTheme="minorEastAsia" w:eastAsiaTheme="minorEastAsia"/>
                <w:color w:val="auto"/>
                <w:sz w:val="24"/>
                <w:highlight w:val="none"/>
              </w:rPr>
              <w:t>）</w:t>
            </w:r>
          </w:p>
          <w:p w14:paraId="33178C26">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5.商务条款偏离表；（</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p w14:paraId="1CD41C7E">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6.竞标人情况介绍；</w:t>
            </w:r>
          </w:p>
          <w:p w14:paraId="27997016">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.供应商认为需要提供的其他有关资料。</w:t>
            </w:r>
          </w:p>
          <w:p w14:paraId="3FCB8084">
            <w:pPr>
              <w:snapToGrid w:val="0"/>
              <w:spacing w:line="360" w:lineRule="auto"/>
              <w:jc w:val="left"/>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 xml:space="preserve">注： </w:t>
            </w:r>
          </w:p>
          <w:p w14:paraId="356C0149">
            <w:pPr>
              <w:snapToGrid w:val="0"/>
              <w:spacing w:line="360" w:lineRule="auto"/>
              <w:ind w:firstLine="472" w:firstLineChars="196"/>
              <w:jc w:val="left"/>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1.法定代表人授权委托书必须由法定代表人及委托代理人签字，并加盖供应商公章，否则响应文件按无效响应处理。</w:t>
            </w:r>
          </w:p>
          <w:p w14:paraId="7D29BB63">
            <w:pPr>
              <w:spacing w:line="360" w:lineRule="auto"/>
              <w:ind w:firstLine="472" w:firstLineChars="196"/>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2.以上标明“必须提供”的材料属于复印件的扫描件的，必须加盖供应商电子公章，否则响应文件按无效响应处理。</w:t>
            </w:r>
          </w:p>
        </w:tc>
      </w:tr>
      <w:tr w14:paraId="624A1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500010A3">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4C836372">
            <w:pPr>
              <w:spacing w:line="360" w:lineRule="auto"/>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技术文件组成</w:t>
            </w:r>
          </w:p>
        </w:tc>
        <w:tc>
          <w:tcPr>
            <w:tcW w:w="7114" w:type="dxa"/>
            <w:tcBorders>
              <w:top w:val="single" w:color="000000" w:sz="4" w:space="0"/>
              <w:left w:val="single" w:color="000000" w:sz="4" w:space="0"/>
              <w:bottom w:val="single" w:color="000000" w:sz="4" w:space="0"/>
              <w:right w:val="single" w:color="000000" w:sz="4" w:space="0"/>
            </w:tcBorders>
            <w:vAlign w:val="center"/>
          </w:tcPr>
          <w:p w14:paraId="167188C5">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1.技术需求偏离表 ；（</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p w14:paraId="2235B64D">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2.配置清单（均不含报价）；（</w:t>
            </w:r>
            <w:r>
              <w:rPr>
                <w:rFonts w:hint="eastAsia" w:cs="宋体" w:asciiTheme="minorEastAsia" w:hAnsiTheme="minorEastAsia" w:eastAsiaTheme="minorEastAsia"/>
                <w:b/>
                <w:color w:val="auto"/>
                <w:sz w:val="24"/>
                <w:highlight w:val="none"/>
              </w:rPr>
              <w:t>必须提供，否则响应文件作无效处理</w:t>
            </w:r>
            <w:r>
              <w:rPr>
                <w:rFonts w:hint="eastAsia" w:cs="宋体" w:asciiTheme="minorEastAsia" w:hAnsiTheme="minorEastAsia" w:eastAsiaTheme="minorEastAsia"/>
                <w:color w:val="auto"/>
                <w:sz w:val="24"/>
                <w:highlight w:val="none"/>
              </w:rPr>
              <w:t>）</w:t>
            </w:r>
          </w:p>
          <w:p w14:paraId="017FCA02">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3.售后服务承诺；（</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p w14:paraId="77486368">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4.项目实施人员一览表（</w:t>
            </w:r>
            <w:r>
              <w:rPr>
                <w:rFonts w:hint="eastAsia" w:cs="宋体" w:asciiTheme="minorEastAsia" w:hAnsiTheme="minorEastAsia" w:eastAsiaTheme="minorEastAsia"/>
                <w:b/>
                <w:color w:val="auto"/>
                <w:sz w:val="24"/>
                <w:highlight w:val="none"/>
              </w:rPr>
              <w:t>如有请提供</w:t>
            </w:r>
            <w:r>
              <w:rPr>
                <w:rFonts w:hint="eastAsia" w:cs="宋体" w:asciiTheme="minorEastAsia" w:hAnsiTheme="minorEastAsia" w:eastAsiaTheme="minorEastAsia"/>
                <w:color w:val="auto"/>
                <w:sz w:val="24"/>
                <w:highlight w:val="none"/>
              </w:rPr>
              <w:t xml:space="preserve">）； </w:t>
            </w:r>
          </w:p>
          <w:p w14:paraId="1044D416">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5.对应采购需求的货物需求、商务条款提供的其他文件资料；</w:t>
            </w:r>
          </w:p>
          <w:p w14:paraId="427D9B80">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6.供应商认为需要提供的其他有关资料。</w:t>
            </w:r>
          </w:p>
          <w:p w14:paraId="62CC907E">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注：</w:t>
            </w:r>
          </w:p>
          <w:p w14:paraId="50411404">
            <w:pPr>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1.以上标明“必须提供”的材料属于复印件的扫描件的，必须加盖供应商电子公章，否则响应文件按无效响应处理。</w:t>
            </w:r>
          </w:p>
          <w:p w14:paraId="73378E0F">
            <w:pPr>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2.以上材料未附格式的，由供应商自行拟定。</w:t>
            </w:r>
          </w:p>
        </w:tc>
      </w:tr>
      <w:tr w14:paraId="65EF5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00012B0F">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12.1.3</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BA37079">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报价文件组成</w:t>
            </w:r>
          </w:p>
        </w:tc>
        <w:tc>
          <w:tcPr>
            <w:tcW w:w="7114" w:type="dxa"/>
            <w:tcBorders>
              <w:top w:val="single" w:color="000000" w:sz="4" w:space="0"/>
              <w:left w:val="single" w:color="000000" w:sz="4" w:space="0"/>
              <w:bottom w:val="single" w:color="000000" w:sz="4" w:space="0"/>
              <w:right w:val="single" w:color="000000" w:sz="4" w:space="0"/>
            </w:tcBorders>
            <w:vAlign w:val="center"/>
          </w:tcPr>
          <w:p w14:paraId="2364D90B">
            <w:pPr>
              <w:tabs>
                <w:tab w:val="left" w:pos="459"/>
              </w:tabs>
              <w:snapToGrid w:val="0"/>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1.响应函；</w:t>
            </w:r>
            <w:r>
              <w:rPr>
                <w:rFonts w:hint="eastAsia" w:asciiTheme="minorEastAsia" w:hAnsiTheme="minorEastAsia" w:eastAsiaTheme="minorEastAsia"/>
                <w:b/>
                <w:color w:val="auto"/>
                <w:sz w:val="24"/>
                <w:highlight w:val="none"/>
              </w:rPr>
              <w:t>（必须提供，否则</w:t>
            </w:r>
            <w:r>
              <w:rPr>
                <w:rFonts w:hint="eastAsia" w:asciiTheme="minorEastAsia" w:hAnsiTheme="minorEastAsia" w:eastAsiaTheme="minorEastAsia"/>
                <w:b/>
                <w:bCs/>
                <w:color w:val="auto"/>
                <w:sz w:val="24"/>
                <w:highlight w:val="none"/>
              </w:rPr>
              <w:t>响应文件</w:t>
            </w:r>
            <w:r>
              <w:rPr>
                <w:rFonts w:hint="eastAsia" w:asciiTheme="minorEastAsia" w:hAnsiTheme="minorEastAsia" w:eastAsiaTheme="minorEastAsia"/>
                <w:b/>
                <w:color w:val="auto"/>
                <w:sz w:val="24"/>
                <w:highlight w:val="none"/>
              </w:rPr>
              <w:t>作无效响应处理）</w:t>
            </w:r>
          </w:p>
          <w:p w14:paraId="297F44F2">
            <w:pPr>
              <w:spacing w:line="360" w:lineRule="auto"/>
              <w:rPr>
                <w:color w:val="auto"/>
                <w:highlight w:val="none"/>
              </w:rPr>
            </w:pPr>
            <w:r>
              <w:rPr>
                <w:rFonts w:hint="eastAsia" w:cs="宋体" w:asciiTheme="minorEastAsia" w:hAnsiTheme="minorEastAsia" w:eastAsiaTheme="minorEastAsia"/>
                <w:color w:val="auto"/>
                <w:sz w:val="24"/>
                <w:highlight w:val="none"/>
              </w:rPr>
              <w:t>2.响应报价表；（</w:t>
            </w:r>
            <w:r>
              <w:rPr>
                <w:rFonts w:hint="eastAsia" w:cs="宋体" w:asciiTheme="minorEastAsia" w:hAnsiTheme="minorEastAsia" w:eastAsiaTheme="minorEastAsia"/>
                <w:b/>
                <w:color w:val="auto"/>
                <w:sz w:val="24"/>
                <w:highlight w:val="none"/>
              </w:rPr>
              <w:t>必须提供，否则响应文件按无效响应处理</w:t>
            </w:r>
            <w:r>
              <w:rPr>
                <w:rFonts w:hint="eastAsia" w:cs="宋体" w:asciiTheme="minorEastAsia" w:hAnsiTheme="minorEastAsia" w:eastAsiaTheme="minorEastAsia"/>
                <w:color w:val="auto"/>
                <w:sz w:val="24"/>
                <w:highlight w:val="none"/>
              </w:rPr>
              <w:t>）</w:t>
            </w:r>
          </w:p>
        </w:tc>
      </w:tr>
      <w:tr w14:paraId="72188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2E52BC9B">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331785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响应文件电子版要求</w:t>
            </w:r>
          </w:p>
        </w:tc>
        <w:tc>
          <w:tcPr>
            <w:tcW w:w="7114" w:type="dxa"/>
            <w:tcBorders>
              <w:top w:val="single" w:color="000000" w:sz="4" w:space="0"/>
              <w:left w:val="single" w:color="000000" w:sz="4" w:space="0"/>
              <w:bottom w:val="single" w:color="000000" w:sz="4" w:space="0"/>
              <w:right w:val="single" w:color="000000" w:sz="4" w:space="0"/>
            </w:tcBorders>
            <w:vAlign w:val="center"/>
          </w:tcPr>
          <w:p w14:paraId="0E78B661">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1.响应文件电子版要求：按照本采购文件“</w:t>
            </w:r>
            <w:r>
              <w:rPr>
                <w:rFonts w:hint="eastAsia" w:asciiTheme="minorEastAsia" w:hAnsiTheme="minorEastAsia" w:eastAsiaTheme="minorEastAsia"/>
                <w:color w:val="auto"/>
                <w:sz w:val="24"/>
                <w:highlight w:val="none"/>
              </w:rPr>
              <w:t>第五章 响应文件格式</w:t>
            </w:r>
            <w:r>
              <w:rPr>
                <w:rFonts w:hint="eastAsia" w:cs="宋体" w:asciiTheme="minorEastAsia" w:hAnsiTheme="minorEastAsia" w:eastAsiaTheme="minorEastAsia"/>
                <w:color w:val="auto"/>
                <w:sz w:val="24"/>
                <w:highlight w:val="none"/>
              </w:rPr>
              <w:t>”编写（第五章未附格式的，由供应商自行拟定），不可涂改并在规定加盖公章处加盖电子公章，</w:t>
            </w:r>
            <w:r>
              <w:rPr>
                <w:rFonts w:hint="eastAsia" w:cs="宋体" w:asciiTheme="minorEastAsia" w:hAnsiTheme="minorEastAsia" w:eastAsiaTheme="minorEastAsia"/>
                <w:b/>
                <w:color w:val="auto"/>
                <w:sz w:val="24"/>
                <w:highlight w:val="none"/>
              </w:rPr>
              <w:t>否则响应文件按无效响应处理</w:t>
            </w:r>
            <w:r>
              <w:rPr>
                <w:rFonts w:hint="eastAsia" w:cs="宋体" w:asciiTheme="minorEastAsia" w:hAnsiTheme="minorEastAsia" w:eastAsiaTheme="minorEastAsia"/>
                <w:color w:val="auto"/>
                <w:sz w:val="24"/>
                <w:highlight w:val="none"/>
              </w:rPr>
              <w:t>。</w:t>
            </w:r>
          </w:p>
          <w:p w14:paraId="65D2050D">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r>
              <w:rPr>
                <w:rFonts w:hint="eastAsia" w:cs="Courier New" w:asciiTheme="minorEastAsia" w:hAnsiTheme="minorEastAsia" w:eastAsiaTheme="minorEastAsia"/>
                <w:color w:val="auto"/>
                <w:sz w:val="24"/>
                <w:highlight w:val="none"/>
              </w:rPr>
              <w:t>.响应文件电子版密封方式：电子响应文件通过平台有效CA加密后在“</w:t>
            </w:r>
            <w:r>
              <w:rPr>
                <w:rFonts w:hint="eastAsia" w:cs="Courier New" w:asciiTheme="minorEastAsia" w:hAnsiTheme="minorEastAsia" w:eastAsiaTheme="minorEastAsia"/>
                <w:color w:val="auto"/>
                <w:sz w:val="24"/>
                <w:highlight w:val="none"/>
                <w:lang w:eastAsia="zh-CN"/>
              </w:rPr>
              <w:t>采购云</w:t>
            </w:r>
            <w:r>
              <w:rPr>
                <w:rFonts w:hint="eastAsia" w:cs="Courier New" w:asciiTheme="minorEastAsia" w:hAnsiTheme="minorEastAsia" w:eastAsiaTheme="minorEastAsia"/>
                <w:color w:val="auto"/>
                <w:sz w:val="24"/>
                <w:highlight w:val="none"/>
              </w:rPr>
              <w:t>”平台投送。</w:t>
            </w:r>
          </w:p>
        </w:tc>
      </w:tr>
      <w:tr w14:paraId="00949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4BAD4E20">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BDC639E">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响应报价要求</w:t>
            </w:r>
          </w:p>
        </w:tc>
        <w:tc>
          <w:tcPr>
            <w:tcW w:w="7114" w:type="dxa"/>
            <w:tcBorders>
              <w:top w:val="single" w:color="000000" w:sz="4" w:space="0"/>
              <w:left w:val="single" w:color="000000" w:sz="4" w:space="0"/>
              <w:bottom w:val="single" w:color="000000" w:sz="4" w:space="0"/>
              <w:right w:val="single" w:color="000000" w:sz="4" w:space="0"/>
            </w:tcBorders>
            <w:vAlign w:val="center"/>
          </w:tcPr>
          <w:p w14:paraId="5F5FA5B6">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报价必须包含满足本次竞标全部采购需求所应提供的货物，以及伴随的货物和工程（如有）的价格；包含竞标货物、货物、工程的成本、运输（含保险）、安装（如有）、调试、检验、技术货物、培训、税费等所有费用。</w:t>
            </w:r>
          </w:p>
          <w:p w14:paraId="01D99EC4">
            <w:pPr>
              <w:snapToGrid w:val="0"/>
              <w:spacing w:line="360" w:lineRule="auto"/>
              <w:jc w:val="left"/>
              <w:rPr>
                <w:rFonts w:cs="宋体"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（采购需求另有约定的，从其约定。）</w:t>
            </w:r>
          </w:p>
        </w:tc>
      </w:tr>
      <w:tr w14:paraId="783CE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474D3B5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16.2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2B1A4A0">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竞标有效期</w:t>
            </w:r>
          </w:p>
        </w:tc>
        <w:tc>
          <w:tcPr>
            <w:tcW w:w="7114" w:type="dxa"/>
            <w:tcBorders>
              <w:top w:val="single" w:color="000000" w:sz="4" w:space="0"/>
              <w:left w:val="single" w:color="000000" w:sz="4" w:space="0"/>
              <w:bottom w:val="single" w:color="000000" w:sz="4" w:space="0"/>
              <w:right w:val="single" w:color="000000" w:sz="4" w:space="0"/>
            </w:tcBorders>
            <w:vAlign w:val="center"/>
          </w:tcPr>
          <w:p w14:paraId="4D63DBC5">
            <w:pPr>
              <w:pStyle w:val="10"/>
              <w:widowControl w:val="0"/>
              <w:tabs>
                <w:tab w:val="clear" w:pos="454"/>
              </w:tabs>
              <w:snapToGrid w:val="0"/>
              <w:spacing w:after="120" w:line="360" w:lineRule="auto"/>
              <w:ind w:left="324" w:hanging="324" w:hangingChars="135"/>
              <w:rPr>
                <w:rFonts w:cs="宋体" w:asciiTheme="minorEastAsia" w:hAnsiTheme="minorEastAsia" w:eastAsiaTheme="minorEastAsia"/>
                <w:color w:val="auto"/>
                <w:kern w:val="2"/>
                <w:szCs w:val="24"/>
                <w:highlight w:val="none"/>
              </w:rPr>
            </w:pPr>
            <w:r>
              <w:rPr>
                <w:rFonts w:hint="eastAsia" w:cs="宋体" w:asciiTheme="minorEastAsia" w:hAnsiTheme="minorEastAsia" w:eastAsiaTheme="minorEastAsia"/>
                <w:color w:val="auto"/>
                <w:kern w:val="2"/>
                <w:szCs w:val="24"/>
                <w:highlight w:val="none"/>
              </w:rPr>
              <w:t>自首次响应文件提交截止之日起</w:t>
            </w:r>
            <w:r>
              <w:rPr>
                <w:rFonts w:hint="eastAsia" w:cs="宋体" w:asciiTheme="minorEastAsia" w:hAnsiTheme="minorEastAsia" w:eastAsiaTheme="minorEastAsia"/>
                <w:color w:val="auto"/>
                <w:kern w:val="2"/>
                <w:szCs w:val="24"/>
                <w:highlight w:val="none"/>
                <w:u w:val="single"/>
              </w:rPr>
              <w:t xml:space="preserve"> 60  </w:t>
            </w:r>
            <w:r>
              <w:rPr>
                <w:rFonts w:hint="eastAsia" w:cs="宋体" w:asciiTheme="minorEastAsia" w:hAnsiTheme="minorEastAsia" w:eastAsiaTheme="minorEastAsia"/>
                <w:color w:val="auto"/>
                <w:kern w:val="2"/>
                <w:szCs w:val="24"/>
                <w:highlight w:val="none"/>
              </w:rPr>
              <w:t>日。</w:t>
            </w:r>
          </w:p>
        </w:tc>
      </w:tr>
      <w:tr w14:paraId="67CEE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22C241F3">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17.1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34FC5EA7">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谈判保证金</w:t>
            </w:r>
          </w:p>
        </w:tc>
        <w:tc>
          <w:tcPr>
            <w:tcW w:w="7114" w:type="dxa"/>
            <w:tcBorders>
              <w:top w:val="single" w:color="000000" w:sz="4" w:space="0"/>
              <w:left w:val="single" w:color="000000" w:sz="4" w:space="0"/>
              <w:bottom w:val="single" w:color="000000" w:sz="4" w:space="0"/>
              <w:right w:val="single" w:color="000000" w:sz="4" w:space="0"/>
            </w:tcBorders>
            <w:vAlign w:val="center"/>
          </w:tcPr>
          <w:p w14:paraId="1FD54357">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本项目收取谈判保证金具体规定如下：</w:t>
            </w:r>
          </w:p>
          <w:p w14:paraId="17E67BEF">
            <w:pPr>
              <w:spacing w:line="360" w:lineRule="auto"/>
              <w:rPr>
                <w:rFonts w:asciiTheme="minorEastAsia" w:hAnsiTheme="minorEastAsia" w:eastAsiaTheme="minorEastAsia"/>
                <w:color w:val="auto"/>
                <w:sz w:val="24"/>
                <w:highlight w:val="none"/>
              </w:rPr>
            </w:pPr>
            <w:r>
              <w:rPr>
                <w:rFonts w:hint="eastAsia" w:ascii="宋体" w:hAnsi="宋体" w:cs="宋体"/>
                <w:color w:val="auto"/>
                <w:kern w:val="0"/>
                <w:sz w:val="24"/>
                <w:highlight w:val="none"/>
              </w:rPr>
              <w:t>竞标保证金：</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000.00元。</w:t>
            </w:r>
          </w:p>
          <w:p w14:paraId="50F79FEC">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竞标保证金的交纳方式：银行转账、支票、汇票、本票或者金融、担保机构出具的保函，禁止采用现钞方式。采用银行转账方式的，在响应文件提交截止时间前交至指定账户并且到账：</w:t>
            </w:r>
          </w:p>
          <w:p w14:paraId="1CC6CF63">
            <w:pPr>
              <w:spacing w:line="360" w:lineRule="auto"/>
              <w:rPr>
                <w:rFonts w:hint="eastAsia"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开户名称：广西翔正项目管理有限公司钦州分公司</w:t>
            </w:r>
          </w:p>
          <w:p w14:paraId="0DFA8CA9">
            <w:pPr>
              <w:spacing w:line="360" w:lineRule="auto"/>
              <w:rPr>
                <w:rFonts w:hint="eastAsia"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开户银行：交通银行钦州分行</w:t>
            </w:r>
          </w:p>
          <w:p w14:paraId="373B6EF7">
            <w:pPr>
              <w:spacing w:line="360" w:lineRule="auto"/>
              <w:rPr>
                <w:rFonts w:hint="eastAsia"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银行账号：7178 9999 1013 0000 45281</w:t>
            </w:r>
          </w:p>
          <w:p w14:paraId="7633C0D5">
            <w:pPr>
              <w:spacing w:line="360" w:lineRule="auto"/>
              <w:ind w:firstLine="240" w:firstLineChars="1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采用支票、汇票、本票或者保函等方式的，在响应文件提交截止时间前，供应商必须提交支票、汇票、本票或者保函原件。否则视为无效竞标保证金。</w:t>
            </w:r>
          </w:p>
          <w:p w14:paraId="1BE406E1">
            <w:pPr>
              <w:snapToGrid w:val="0"/>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相关要求：</w:t>
            </w:r>
          </w:p>
          <w:p w14:paraId="7F73FD5F">
            <w:pPr>
              <w:snapToGrid w:val="0"/>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1.竞标保证金采用银行转账交纳方式的，在响应文件提交截止时间前交至指定账户并且到账，供应商应将银行转账底单的复印件作为竞标保证金提交凭证，放置于报价商务技术文件中，</w:t>
            </w:r>
            <w:r>
              <w:rPr>
                <w:rFonts w:hint="eastAsia" w:cs="宋体" w:asciiTheme="minorEastAsia" w:hAnsiTheme="minorEastAsia" w:eastAsiaTheme="minorEastAsia"/>
                <w:b/>
                <w:color w:val="auto"/>
                <w:sz w:val="24"/>
                <w:highlight w:val="none"/>
              </w:rPr>
              <w:t>否则响应文件按无效响应处理</w:t>
            </w:r>
            <w:r>
              <w:rPr>
                <w:rFonts w:hint="eastAsia" w:cs="宋体" w:asciiTheme="minorEastAsia" w:hAnsiTheme="minorEastAsia" w:eastAsiaTheme="minorEastAsia"/>
                <w:color w:val="auto"/>
                <w:sz w:val="24"/>
                <w:highlight w:val="none"/>
              </w:rPr>
              <w:t>。</w:t>
            </w:r>
          </w:p>
          <w:p w14:paraId="724D7422">
            <w:pPr>
              <w:snapToGrid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2.竞标保证金采用支票、汇票、本票或者金融、担保机构出具的保函交纳方式的，供应商应将支票、汇票、本票或者金融、担保机构出具的保函的复印件作为竞标保证金提交凭证，放置于</w:t>
            </w:r>
            <w:r>
              <w:rPr>
                <w:rFonts w:hint="eastAsia" w:cs="宋体" w:asciiTheme="minorEastAsia" w:hAnsiTheme="minorEastAsia" w:eastAsiaTheme="minorEastAsia"/>
                <w:color w:val="auto"/>
                <w:sz w:val="24"/>
                <w:highlight w:val="none"/>
              </w:rPr>
              <w:t>报价商务技术文件</w:t>
            </w:r>
            <w:r>
              <w:rPr>
                <w:rFonts w:hint="eastAsia" w:asciiTheme="minorEastAsia" w:hAnsiTheme="minorEastAsia" w:eastAsiaTheme="minorEastAsia"/>
                <w:color w:val="auto"/>
                <w:sz w:val="24"/>
                <w:highlight w:val="none"/>
              </w:rPr>
              <w:t>中，</w:t>
            </w:r>
            <w:r>
              <w:rPr>
                <w:rFonts w:hint="eastAsia" w:cs="宋体" w:asciiTheme="minorEastAsia" w:hAnsiTheme="minorEastAsia" w:eastAsiaTheme="minorEastAsia"/>
                <w:b/>
                <w:color w:val="auto"/>
                <w:sz w:val="24"/>
                <w:highlight w:val="none"/>
              </w:rPr>
              <w:t>否则响应文件按无效响应处理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color w:val="auto"/>
                <w:sz w:val="24"/>
                <w:highlight w:val="none"/>
              </w:rPr>
              <w:t>供应商必须在首次响应文件提交截止时间前将支票、汇票、本票或者金融、担保机构出具的保函原件提交给采购代理机构，由采购代理机构向供应商出具回执，并妥善保管。</w:t>
            </w:r>
          </w:p>
          <w:p w14:paraId="5DDCECFF">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3.供应商为联合体的，可以由联合体中的一方或者多方共同交纳谈判保证金，其交纳的保证金对联合体各方均具有约束力。</w:t>
            </w:r>
          </w:p>
          <w:p w14:paraId="7DB3AFE5">
            <w:pPr>
              <w:snapToGrid w:val="0"/>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 xml:space="preserve">备注： </w:t>
            </w:r>
          </w:p>
          <w:p w14:paraId="1B1C37ED">
            <w:pPr>
              <w:pStyle w:val="20"/>
              <w:rPr>
                <w:rFonts w:hint="eastAsia" w:cs="宋体" w:asciiTheme="minorEastAsia" w:hAnsiTheme="minorEastAsia" w:eastAsiaTheme="minorEastAsia"/>
                <w:b/>
                <w:color w:val="auto"/>
                <w:kern w:val="2"/>
                <w:sz w:val="24"/>
                <w:szCs w:val="24"/>
                <w:highlight w:val="none"/>
                <w:lang w:val="en-US" w:eastAsia="zh-CN" w:bidi="ar-SA"/>
              </w:rPr>
            </w:pPr>
            <w:r>
              <w:rPr>
                <w:rFonts w:hint="eastAsia" w:cs="宋体" w:asciiTheme="minorEastAsia" w:hAnsiTheme="minorEastAsia" w:eastAsiaTheme="minorEastAsia"/>
                <w:b/>
                <w:color w:val="auto"/>
                <w:kern w:val="2"/>
                <w:sz w:val="24"/>
                <w:szCs w:val="24"/>
                <w:highlight w:val="none"/>
                <w:lang w:val="en-US" w:eastAsia="zh-CN" w:bidi="ar-SA"/>
              </w:rPr>
              <w:t>1.转账时请在银行底单的摘要用途备注（项目编号+保证金）以到账信息为准，无备注的视为无效竞标保证金 。</w:t>
            </w:r>
          </w:p>
          <w:p w14:paraId="6932F4ED">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2</w:t>
            </w:r>
            <w:r>
              <w:rPr>
                <w:rFonts w:hint="eastAsia" w:cs="宋体" w:asciiTheme="minorEastAsia" w:hAnsiTheme="minorEastAsia" w:eastAsiaTheme="minorEastAsia"/>
                <w:b/>
                <w:color w:val="auto"/>
                <w:sz w:val="24"/>
                <w:highlight w:val="none"/>
              </w:rPr>
              <w:t>. 响应文件提交截止时间后提交的，或者未足额交纳的，或者保函额度不足的，视为无效竞标保证金。</w:t>
            </w:r>
          </w:p>
          <w:p w14:paraId="7A29CFC2">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.供应商采用现钞方式或者从个人账户（自然人竞标除外）转出的竞标保证金，视为无效竞标保证金。</w:t>
            </w:r>
          </w:p>
          <w:p w14:paraId="4D913A42">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.支票、汇票或者本票出现无效或者背书情形的，视为无效竞标保证金。</w:t>
            </w:r>
          </w:p>
          <w:p w14:paraId="5D21698C">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5</w:t>
            </w:r>
            <w:r>
              <w:rPr>
                <w:rFonts w:hint="eastAsia" w:cs="宋体" w:asciiTheme="minorEastAsia" w:hAnsiTheme="minorEastAsia" w:eastAsiaTheme="minorEastAsia"/>
                <w:b/>
                <w:color w:val="auto"/>
                <w:sz w:val="24"/>
                <w:highlight w:val="none"/>
              </w:rPr>
              <w:t>.保函有效期低于竞标有效期的，视为无效竞标保证金。</w:t>
            </w:r>
          </w:p>
          <w:p w14:paraId="01031E29">
            <w:pPr>
              <w:autoSpaceDE w:val="0"/>
              <w:autoSpaceDN w:val="0"/>
              <w:snapToGrid w:val="0"/>
              <w:spacing w:line="360" w:lineRule="auto"/>
              <w:textAlignment w:val="bottom"/>
              <w:rPr>
                <w:rFonts w:hint="eastAsia"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b/>
                <w:color w:val="auto"/>
                <w:sz w:val="24"/>
                <w:highlight w:val="none"/>
                <w:lang w:val="en-US" w:eastAsia="zh-CN"/>
              </w:rPr>
              <w:t>6</w:t>
            </w:r>
            <w:r>
              <w:rPr>
                <w:rFonts w:hint="eastAsia" w:cs="宋体" w:asciiTheme="minorEastAsia" w:hAnsiTheme="minorEastAsia" w:eastAsiaTheme="minorEastAsia"/>
                <w:b/>
                <w:color w:val="auto"/>
                <w:sz w:val="24"/>
                <w:highlight w:val="none"/>
              </w:rPr>
              <w:t>.竞标保证金采用金融、担保机构出具的保函为有条件保函的，视为无效竞标保证金。</w:t>
            </w:r>
            <w:r>
              <w:rPr>
                <w:rFonts w:hint="eastAsia" w:cs="宋体" w:asciiTheme="minorEastAsia" w:hAnsiTheme="minorEastAsia" w:eastAsiaTheme="minorEastAsia"/>
                <w:b/>
                <w:color w:val="auto"/>
                <w:sz w:val="24"/>
                <w:highlight w:val="none"/>
                <w:lang w:val="en-US" w:eastAsia="zh-CN"/>
              </w:rPr>
              <w:t xml:space="preserve"> </w:t>
            </w:r>
          </w:p>
        </w:tc>
      </w:tr>
      <w:tr w14:paraId="6420F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11" w:type="dxa"/>
            <w:vMerge w:val="restart"/>
            <w:tcBorders>
              <w:top w:val="single" w:color="000000" w:sz="4" w:space="0"/>
              <w:left w:val="single" w:color="000000" w:sz="4" w:space="0"/>
              <w:bottom w:val="single" w:color="000000" w:sz="4" w:space="0"/>
              <w:right w:val="single" w:color="000000" w:sz="4" w:space="0"/>
            </w:tcBorders>
            <w:vAlign w:val="center"/>
          </w:tcPr>
          <w:p w14:paraId="53AC989D">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20.1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03B5DA1C">
            <w:pPr>
              <w:spacing w:line="276"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首次响应文件提交起止时间</w:t>
            </w:r>
          </w:p>
        </w:tc>
        <w:tc>
          <w:tcPr>
            <w:tcW w:w="7114" w:type="dxa"/>
            <w:tcBorders>
              <w:top w:val="single" w:color="000000" w:sz="4" w:space="0"/>
              <w:left w:val="single" w:color="000000" w:sz="4" w:space="0"/>
              <w:bottom w:val="single" w:color="000000" w:sz="4" w:space="0"/>
              <w:right w:val="single" w:color="000000" w:sz="4" w:space="0"/>
            </w:tcBorders>
            <w:vAlign w:val="center"/>
          </w:tcPr>
          <w:p w14:paraId="667CF043">
            <w:pPr>
              <w:snapToGrid w:val="0"/>
              <w:spacing w:line="360" w:lineRule="auto"/>
              <w:jc w:val="left"/>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详见竞争性谈判公告。</w:t>
            </w:r>
          </w:p>
        </w:tc>
      </w:tr>
      <w:tr w14:paraId="17C02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68B3CD46">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00FAC156">
            <w:pPr>
              <w:spacing w:line="276"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首次响应文件提交地点</w:t>
            </w:r>
          </w:p>
        </w:tc>
        <w:tc>
          <w:tcPr>
            <w:tcW w:w="7114" w:type="dxa"/>
            <w:tcBorders>
              <w:top w:val="single" w:color="000000" w:sz="4" w:space="0"/>
              <w:left w:val="single" w:color="000000" w:sz="4" w:space="0"/>
              <w:bottom w:val="single" w:color="000000" w:sz="4" w:space="0"/>
              <w:right w:val="single" w:color="000000" w:sz="4" w:space="0"/>
            </w:tcBorders>
            <w:vAlign w:val="center"/>
          </w:tcPr>
          <w:p w14:paraId="5C3C0A45">
            <w:pPr>
              <w:snapToGrid w:val="0"/>
              <w:spacing w:line="360" w:lineRule="auto"/>
              <w:jc w:val="left"/>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详见竞争性谈判公告。</w:t>
            </w:r>
          </w:p>
        </w:tc>
      </w:tr>
      <w:tr w14:paraId="646A7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5710FC96">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20.6</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2EF8DA21">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备份响应文件</w:t>
            </w:r>
          </w:p>
        </w:tc>
        <w:tc>
          <w:tcPr>
            <w:tcW w:w="7114" w:type="dxa"/>
            <w:tcBorders>
              <w:top w:val="single" w:color="000000" w:sz="4" w:space="0"/>
              <w:left w:val="single" w:color="000000" w:sz="4" w:space="0"/>
              <w:bottom w:val="single" w:color="000000" w:sz="4" w:space="0"/>
              <w:right w:val="single" w:color="000000" w:sz="4" w:space="0"/>
            </w:tcBorders>
            <w:vAlign w:val="center"/>
          </w:tcPr>
          <w:p w14:paraId="4BFB7786">
            <w:pPr>
              <w:pStyle w:val="11"/>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□本项目不接受</w:t>
            </w:r>
            <w:r>
              <w:rPr>
                <w:rFonts w:hint="eastAsia" w:asciiTheme="minorEastAsia" w:hAnsiTheme="minorEastAsia" w:eastAsiaTheme="minorEastAsia"/>
                <w:color w:val="auto"/>
                <w:spacing w:val="-3"/>
                <w:sz w:val="24"/>
                <w:highlight w:val="none"/>
              </w:rPr>
              <w:t>以介质存储的数据电文形式的电子备份响应文件。</w:t>
            </w:r>
          </w:p>
          <w:p w14:paraId="487D1023">
            <w:pPr>
              <w:pStyle w:val="11"/>
              <w:spacing w:line="360" w:lineRule="auto"/>
              <w:rPr>
                <w:rFonts w:asciiTheme="minorEastAsia" w:hAnsiTheme="minorEastAsia" w:eastAsiaTheme="minorEastAsia"/>
                <w:color w:val="auto"/>
                <w:sz w:val="24"/>
                <w:highlight w:val="none"/>
              </w:rPr>
            </w:pPr>
            <w:r>
              <w:rPr>
                <w:rFonts w:hint="eastAsia" w:ascii="MS Mincho" w:hAnsi="MS Mincho" w:eastAsia="MS Mincho" w:cs="MS Mincho"/>
                <w:color w:val="auto"/>
                <w:sz w:val="24"/>
                <w:highlight w:val="none"/>
              </w:rPr>
              <w:t>☑</w:t>
            </w:r>
            <w:r>
              <w:rPr>
                <w:rFonts w:hint="eastAsia" w:cs="宋体" w:asciiTheme="minorEastAsia" w:hAnsiTheme="minorEastAsia" w:eastAsiaTheme="minorEastAsia"/>
                <w:color w:val="auto"/>
                <w:sz w:val="24"/>
                <w:highlight w:val="none"/>
              </w:rPr>
              <w:t>本项目接受</w:t>
            </w:r>
            <w:r>
              <w:rPr>
                <w:rFonts w:hint="eastAsia" w:asciiTheme="minorEastAsia" w:hAnsiTheme="minorEastAsia" w:eastAsiaTheme="minorEastAsia"/>
                <w:color w:val="auto"/>
                <w:spacing w:val="-3"/>
                <w:sz w:val="24"/>
                <w:highlight w:val="none"/>
              </w:rPr>
              <w:t>以介质存储的数据电文形式的电子备份响应文件</w:t>
            </w:r>
            <w:r>
              <w:rPr>
                <w:rFonts w:hint="eastAsia" w:asciiTheme="minorEastAsia" w:hAnsiTheme="minorEastAsia" w:eastAsiaTheme="minorEastAsia"/>
                <w:color w:val="auto"/>
                <w:sz w:val="24"/>
                <w:highlight w:val="none"/>
              </w:rPr>
              <w:t>。</w:t>
            </w:r>
          </w:p>
          <w:p w14:paraId="49FD6188">
            <w:pPr>
              <w:pStyle w:val="11"/>
              <w:spacing w:line="360" w:lineRule="auto"/>
              <w:rPr>
                <w:rFonts w:asciiTheme="minorEastAsia" w:hAnsiTheme="minorEastAsia" w:eastAsiaTheme="minorEastAsia"/>
                <w:color w:val="auto"/>
                <w:spacing w:val="-3"/>
                <w:sz w:val="24"/>
                <w:highlight w:val="none"/>
              </w:rPr>
            </w:pPr>
            <w:r>
              <w:rPr>
                <w:rFonts w:hint="eastAsia" w:asciiTheme="minorEastAsia" w:hAnsiTheme="minorEastAsia" w:eastAsiaTheme="minorEastAsia"/>
                <w:color w:val="auto"/>
                <w:spacing w:val="-3"/>
                <w:sz w:val="24"/>
                <w:highlight w:val="none"/>
              </w:rPr>
              <w:t>供应商可根据自身情况自行准备以介质存储的数据电文形式的电子备份响应文件：</w:t>
            </w:r>
            <w:r>
              <w:rPr>
                <w:rFonts w:asciiTheme="minorEastAsia" w:hAnsiTheme="minorEastAsia" w:eastAsiaTheme="minorEastAsia"/>
                <w:color w:val="auto"/>
                <w:spacing w:val="-3"/>
                <w:sz w:val="24"/>
                <w:highlight w:val="none"/>
              </w:rPr>
              <w:t xml:space="preserve"> </w:t>
            </w:r>
          </w:p>
          <w:p w14:paraId="4534E483">
            <w:pPr>
              <w:pStyle w:val="11"/>
              <w:spacing w:line="360" w:lineRule="auto"/>
              <w:rPr>
                <w:rFonts w:asciiTheme="minorEastAsia" w:hAnsiTheme="minorEastAsia" w:eastAsiaTheme="minorEastAsia"/>
                <w:color w:val="auto"/>
                <w:spacing w:val="-3"/>
                <w:sz w:val="24"/>
                <w:highlight w:val="none"/>
              </w:rPr>
            </w:pPr>
            <w:r>
              <w:rPr>
                <w:rFonts w:hint="eastAsia" w:asciiTheme="minorEastAsia" w:hAnsiTheme="minorEastAsia" w:eastAsiaTheme="minorEastAsia"/>
                <w:color w:val="auto"/>
                <w:spacing w:val="-5"/>
                <w:sz w:val="24"/>
                <w:highlight w:val="none"/>
              </w:rPr>
              <w:t>（</w:t>
            </w:r>
            <w:r>
              <w:rPr>
                <w:rFonts w:asciiTheme="minorEastAsia" w:hAnsiTheme="minorEastAsia" w:eastAsiaTheme="minorEastAsia"/>
                <w:color w:val="auto"/>
                <w:spacing w:val="-5"/>
                <w:sz w:val="24"/>
                <w:highlight w:val="none"/>
              </w:rPr>
              <w:t>1</w:t>
            </w:r>
            <w:r>
              <w:rPr>
                <w:rFonts w:hint="eastAsia" w:asciiTheme="minorEastAsia" w:hAnsiTheme="minorEastAsia" w:eastAsiaTheme="minorEastAsia"/>
                <w:color w:val="auto"/>
                <w:spacing w:val="-5"/>
                <w:sz w:val="24"/>
                <w:highlight w:val="none"/>
              </w:rPr>
              <w:t>）</w:t>
            </w:r>
            <w:r>
              <w:rPr>
                <w:rFonts w:hint="eastAsia" w:asciiTheme="minorEastAsia" w:hAnsiTheme="minorEastAsia" w:eastAsiaTheme="minorEastAsia"/>
                <w:color w:val="auto"/>
                <w:spacing w:val="-3"/>
                <w:sz w:val="24"/>
                <w:highlight w:val="none"/>
              </w:rPr>
              <w:t>以介质存储的数据电文形式的电子备份响应文件，按</w:t>
            </w:r>
            <w:r>
              <w:rPr>
                <w:rFonts w:hint="eastAsia" w:asciiTheme="minorEastAsia" w:hAnsiTheme="minorEastAsia" w:eastAsiaTheme="minorEastAsia"/>
                <w:color w:val="auto"/>
                <w:spacing w:val="-3"/>
                <w:sz w:val="24"/>
                <w:highlight w:val="none"/>
                <w:lang w:eastAsia="zh-CN"/>
              </w:rPr>
              <w:t>采购云</w:t>
            </w:r>
            <w:r>
              <w:rPr>
                <w:rFonts w:hint="eastAsia" w:asciiTheme="minorEastAsia" w:hAnsiTheme="minorEastAsia" w:eastAsiaTheme="minorEastAsia"/>
                <w:color w:val="auto"/>
                <w:spacing w:val="-3"/>
                <w:sz w:val="24"/>
                <w:highlight w:val="none"/>
              </w:rPr>
              <w:t>平台项目采购</w:t>
            </w:r>
            <w:r>
              <w:rPr>
                <w:rFonts w:asciiTheme="minorEastAsia" w:hAnsiTheme="minorEastAsia" w:eastAsiaTheme="minorEastAsia"/>
                <w:color w:val="auto"/>
                <w:spacing w:val="-3"/>
                <w:sz w:val="24"/>
                <w:highlight w:val="none"/>
              </w:rPr>
              <w:t>-</w:t>
            </w:r>
            <w:r>
              <w:rPr>
                <w:rFonts w:hint="eastAsia" w:asciiTheme="minorEastAsia" w:hAnsiTheme="minorEastAsia" w:eastAsiaTheme="minorEastAsia"/>
                <w:color w:val="auto"/>
                <w:spacing w:val="-3"/>
                <w:sz w:val="24"/>
                <w:highlight w:val="none"/>
              </w:rPr>
              <w:t>电子招</w:t>
            </w:r>
            <w:r>
              <w:rPr>
                <w:rFonts w:hint="eastAsia" w:asciiTheme="minorEastAsia" w:hAnsiTheme="minorEastAsia" w:eastAsiaTheme="minorEastAsia"/>
                <w:color w:val="auto"/>
                <w:spacing w:val="-7"/>
                <w:sz w:val="24"/>
                <w:highlight w:val="none"/>
              </w:rPr>
              <w:t>投标操作指南中上传的电子响应文件格式，以邮件</w:t>
            </w:r>
            <w:r>
              <w:rPr>
                <w:rFonts w:hint="eastAsia" w:asciiTheme="minorEastAsia" w:hAnsiTheme="minorEastAsia" w:eastAsiaTheme="minorEastAsia"/>
                <w:color w:val="auto"/>
                <w:spacing w:val="-10"/>
                <w:sz w:val="24"/>
                <w:highlight w:val="none"/>
              </w:rPr>
              <w:t>形式提供。数量</w:t>
            </w:r>
            <w:r>
              <w:rPr>
                <w:rFonts w:hint="eastAsia" w:asciiTheme="minorEastAsia" w:hAnsiTheme="minorEastAsia" w:eastAsiaTheme="minorEastAsia"/>
                <w:color w:val="auto"/>
                <w:spacing w:val="-3"/>
                <w:sz w:val="24"/>
                <w:highlight w:val="none"/>
              </w:rPr>
              <w:t>为</w:t>
            </w:r>
            <w:r>
              <w:rPr>
                <w:rFonts w:asciiTheme="minorEastAsia" w:hAnsiTheme="minorEastAsia" w:eastAsiaTheme="minorEastAsia"/>
                <w:color w:val="auto"/>
                <w:spacing w:val="-3"/>
                <w:sz w:val="24"/>
                <w:highlight w:val="none"/>
              </w:rPr>
              <w:t>1</w:t>
            </w:r>
            <w:r>
              <w:rPr>
                <w:rFonts w:hint="eastAsia" w:asciiTheme="minorEastAsia" w:hAnsiTheme="minorEastAsia" w:eastAsiaTheme="minorEastAsia"/>
                <w:color w:val="auto"/>
                <w:spacing w:val="-3"/>
                <w:sz w:val="24"/>
                <w:highlight w:val="none"/>
              </w:rPr>
              <w:t>份。</w:t>
            </w:r>
          </w:p>
          <w:p w14:paraId="5F903631">
            <w:pPr>
              <w:pStyle w:val="11"/>
              <w:spacing w:line="360" w:lineRule="auto"/>
              <w:rPr>
                <w:rFonts w:asciiTheme="minorEastAsia" w:hAnsiTheme="minorEastAsia" w:eastAsiaTheme="minorEastAsia"/>
                <w:b/>
                <w:bCs/>
                <w:color w:val="auto"/>
                <w:spacing w:val="-3"/>
                <w:sz w:val="24"/>
                <w:highlight w:val="none"/>
              </w:rPr>
            </w:pPr>
            <w:r>
              <w:rPr>
                <w:rFonts w:hint="eastAsia" w:asciiTheme="minorEastAsia" w:hAnsiTheme="minorEastAsia" w:eastAsiaTheme="minorEastAsia"/>
                <w:color w:val="auto"/>
                <w:spacing w:val="-3"/>
                <w:sz w:val="24"/>
                <w:highlight w:val="none"/>
              </w:rPr>
              <w:t>（</w:t>
            </w:r>
            <w:r>
              <w:rPr>
                <w:rFonts w:asciiTheme="minorEastAsia" w:hAnsiTheme="minorEastAsia" w:eastAsiaTheme="minorEastAsia"/>
                <w:color w:val="auto"/>
                <w:spacing w:val="-3"/>
                <w:sz w:val="24"/>
                <w:highlight w:val="none"/>
              </w:rPr>
              <w:t>2</w:t>
            </w:r>
            <w:r>
              <w:rPr>
                <w:rFonts w:hint="eastAsia" w:asciiTheme="minorEastAsia" w:hAnsiTheme="minorEastAsia" w:eastAsiaTheme="minorEastAsia"/>
                <w:color w:val="auto"/>
                <w:spacing w:val="-3"/>
                <w:sz w:val="24"/>
                <w:highlight w:val="none"/>
              </w:rPr>
              <w:t>）递交时间：出现电子加密响应文件（</w:t>
            </w:r>
            <w:r>
              <w:rPr>
                <w:rFonts w:hint="eastAsia" w:asciiTheme="minorEastAsia" w:hAnsiTheme="minorEastAsia" w:eastAsiaTheme="minorEastAsia"/>
                <w:color w:val="auto"/>
                <w:spacing w:val="-9"/>
                <w:sz w:val="24"/>
                <w:highlight w:val="none"/>
              </w:rPr>
              <w:t>按</w:t>
            </w:r>
            <w:r>
              <w:rPr>
                <w:rFonts w:hint="eastAsia" w:asciiTheme="minorEastAsia" w:hAnsiTheme="minorEastAsia" w:eastAsiaTheme="minorEastAsia"/>
                <w:color w:val="auto"/>
                <w:spacing w:val="-9"/>
                <w:sz w:val="24"/>
                <w:highlight w:val="none"/>
                <w:lang w:eastAsia="zh-CN"/>
              </w:rPr>
              <w:t>采购云</w:t>
            </w:r>
            <w:r>
              <w:rPr>
                <w:rFonts w:hint="eastAsia" w:asciiTheme="minorEastAsia" w:hAnsiTheme="minorEastAsia" w:eastAsiaTheme="minorEastAsia"/>
                <w:color w:val="auto"/>
                <w:spacing w:val="-9"/>
                <w:sz w:val="24"/>
                <w:highlight w:val="none"/>
              </w:rPr>
              <w:t>平台要求及本竞争性谈判要求制作、加</w:t>
            </w:r>
            <w:r>
              <w:rPr>
                <w:rFonts w:hint="eastAsia" w:asciiTheme="minorEastAsia" w:hAnsiTheme="minorEastAsia" w:eastAsiaTheme="minorEastAsia"/>
                <w:color w:val="auto"/>
                <w:spacing w:val="-5"/>
                <w:sz w:val="24"/>
                <w:highlight w:val="none"/>
              </w:rPr>
              <w:t>密并递交</w:t>
            </w:r>
            <w:r>
              <w:rPr>
                <w:rFonts w:hint="eastAsia" w:asciiTheme="minorEastAsia" w:hAnsiTheme="minorEastAsia" w:eastAsiaTheme="minorEastAsia"/>
                <w:color w:val="auto"/>
                <w:spacing w:val="-3"/>
                <w:sz w:val="24"/>
                <w:highlight w:val="none"/>
              </w:rPr>
              <w:t>）无法按时在</w:t>
            </w:r>
            <w:r>
              <w:rPr>
                <w:rFonts w:asciiTheme="minorEastAsia" w:hAnsiTheme="minorEastAsia" w:eastAsiaTheme="minorEastAsia"/>
                <w:color w:val="auto"/>
                <w:sz w:val="24"/>
                <w:highlight w:val="none"/>
              </w:rPr>
              <w:t>30</w:t>
            </w:r>
            <w:r>
              <w:rPr>
                <w:rFonts w:hint="eastAsia" w:asciiTheme="minorEastAsia" w:hAnsiTheme="minorEastAsia" w:eastAsiaTheme="minorEastAsia"/>
                <w:color w:val="auto"/>
                <w:sz w:val="24"/>
                <w:highlight w:val="none"/>
              </w:rPr>
              <w:t>分钟内完成在线解密的</w:t>
            </w:r>
            <w:r>
              <w:rPr>
                <w:rFonts w:hint="eastAsia" w:asciiTheme="minorEastAsia" w:hAnsiTheme="minorEastAsia" w:eastAsiaTheme="minorEastAsia"/>
                <w:color w:val="auto"/>
                <w:spacing w:val="-3"/>
                <w:sz w:val="24"/>
                <w:highlight w:val="none"/>
              </w:rPr>
              <w:t>，</w:t>
            </w:r>
            <w:r>
              <w:rPr>
                <w:rFonts w:hint="eastAsia" w:asciiTheme="minorEastAsia" w:hAnsiTheme="minorEastAsia" w:eastAsiaTheme="minorEastAsia"/>
                <w:b/>
                <w:bCs/>
                <w:color w:val="auto"/>
                <w:spacing w:val="-3"/>
                <w:sz w:val="24"/>
                <w:highlight w:val="none"/>
              </w:rPr>
              <w:t>在采购代理机构电话通知递交电子备份响应文件之时起</w:t>
            </w:r>
            <w:r>
              <w:rPr>
                <w:rFonts w:asciiTheme="minorEastAsia" w:hAnsiTheme="minorEastAsia" w:eastAsiaTheme="minorEastAsia"/>
                <w:b/>
                <w:bCs/>
                <w:color w:val="auto"/>
                <w:spacing w:val="-3"/>
                <w:sz w:val="24"/>
                <w:highlight w:val="none"/>
              </w:rPr>
              <w:t>15</w:t>
            </w:r>
            <w:r>
              <w:rPr>
                <w:rFonts w:hint="eastAsia" w:asciiTheme="minorEastAsia" w:hAnsiTheme="minorEastAsia" w:eastAsiaTheme="minorEastAsia"/>
                <w:b/>
                <w:bCs/>
                <w:color w:val="auto"/>
                <w:spacing w:val="-3"/>
                <w:sz w:val="24"/>
                <w:highlight w:val="none"/>
              </w:rPr>
              <w:t>分钟内递交，否则，竞标无效。</w:t>
            </w:r>
          </w:p>
          <w:p w14:paraId="52BECCA7">
            <w:pPr>
              <w:pStyle w:val="22"/>
              <w:spacing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（3）供应商邮件发送的内容如下：</w:t>
            </w:r>
          </w:p>
          <w:p w14:paraId="17611CF4">
            <w:pPr>
              <w:pStyle w:val="22"/>
              <w:spacing w:line="360" w:lineRule="auto"/>
              <w:rPr>
                <w:rFonts w:cs="宋体" w:asciiTheme="minorEastAsia" w:hAnsiTheme="minorEastAsia" w:eastAsiaTheme="minorEastAsia"/>
                <w:color w:val="auto"/>
                <w:sz w:val="24"/>
                <w:highlight w:val="none"/>
                <w:u w:val="thick"/>
              </w:rPr>
            </w:pPr>
            <w:r>
              <w:rPr>
                <w:rFonts w:hint="eastAsia" w:cs="宋体" w:asciiTheme="minorEastAsia" w:hAnsiTheme="minorEastAsia" w:eastAsiaTheme="minorEastAsia"/>
                <w:color w:val="auto"/>
                <w:sz w:val="24"/>
                <w:highlight w:val="none"/>
              </w:rPr>
              <w:t>项目名称：</w:t>
            </w:r>
            <w:r>
              <w:rPr>
                <w:rFonts w:hint="eastAsia" w:cs="宋体" w:asciiTheme="minorEastAsia" w:hAnsiTheme="minorEastAsia" w:eastAsiaTheme="minorEastAsia"/>
                <w:color w:val="auto"/>
                <w:sz w:val="24"/>
                <w:highlight w:val="none"/>
                <w:u w:val="thick"/>
              </w:rPr>
              <w:t xml:space="preserve">                 </w:t>
            </w:r>
          </w:p>
          <w:p w14:paraId="7E8C4D77">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项目编号：</w:t>
            </w:r>
            <w:r>
              <w:rPr>
                <w:rFonts w:hint="eastAsia" w:cs="宋体" w:asciiTheme="minorEastAsia" w:hAnsiTheme="minorEastAsia" w:eastAsiaTheme="minorEastAsia"/>
                <w:color w:val="auto"/>
                <w:sz w:val="24"/>
                <w:highlight w:val="none"/>
                <w:u w:val="thick"/>
              </w:rPr>
              <w:t xml:space="preserve">                 </w:t>
            </w:r>
          </w:p>
          <w:p w14:paraId="1B00A234">
            <w:pPr>
              <w:pStyle w:val="22"/>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标段（如有）：</w:t>
            </w:r>
            <w:r>
              <w:rPr>
                <w:rFonts w:hint="eastAsia" w:cs="宋体" w:asciiTheme="minorEastAsia" w:hAnsiTheme="minorEastAsia" w:eastAsiaTheme="minorEastAsia"/>
                <w:color w:val="auto"/>
                <w:sz w:val="24"/>
                <w:highlight w:val="none"/>
                <w:u w:val="thick"/>
              </w:rPr>
              <w:t xml:space="preserve">                 </w:t>
            </w:r>
          </w:p>
          <w:p w14:paraId="4CEAA29F">
            <w:pPr>
              <w:pStyle w:val="22"/>
              <w:spacing w:line="360" w:lineRule="auto"/>
              <w:rPr>
                <w:rFonts w:cs="宋体" w:asciiTheme="minorEastAsia" w:hAnsiTheme="minorEastAsia" w:eastAsiaTheme="minorEastAsia"/>
                <w:color w:val="auto"/>
                <w:sz w:val="24"/>
                <w:highlight w:val="none"/>
                <w:u w:val="thick"/>
              </w:rPr>
            </w:pPr>
            <w:r>
              <w:rPr>
                <w:rFonts w:hint="eastAsia" w:cs="宋体" w:asciiTheme="minorEastAsia" w:hAnsiTheme="minorEastAsia" w:eastAsiaTheme="minorEastAsia"/>
                <w:color w:val="auto"/>
                <w:sz w:val="24"/>
                <w:highlight w:val="none"/>
              </w:rPr>
              <w:t>供应商名称：</w:t>
            </w:r>
            <w:r>
              <w:rPr>
                <w:rFonts w:hint="eastAsia" w:cs="宋体" w:asciiTheme="minorEastAsia" w:hAnsiTheme="minorEastAsia" w:eastAsiaTheme="minorEastAsia"/>
                <w:color w:val="auto"/>
                <w:sz w:val="24"/>
                <w:highlight w:val="none"/>
                <w:u w:val="thick"/>
              </w:rPr>
              <w:t xml:space="preserve">                 </w:t>
            </w:r>
          </w:p>
          <w:p w14:paraId="0BE09EA6">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法定代表人或其委托代理人姓名：</w:t>
            </w:r>
            <w:r>
              <w:rPr>
                <w:rFonts w:hint="eastAsia" w:cs="宋体" w:asciiTheme="minorEastAsia" w:hAnsiTheme="minorEastAsia" w:eastAsiaTheme="minorEastAsia"/>
                <w:color w:val="auto"/>
                <w:sz w:val="24"/>
                <w:highlight w:val="none"/>
                <w:u w:val="thick"/>
              </w:rPr>
              <w:t xml:space="preserve">                 </w:t>
            </w:r>
          </w:p>
          <w:p w14:paraId="01A4CF05">
            <w:pPr>
              <w:snapToGrid w:val="0"/>
              <w:spacing w:line="360" w:lineRule="auto"/>
              <w:jc w:val="left"/>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法定代表人或其委托代理人手机号码：</w:t>
            </w:r>
            <w:r>
              <w:rPr>
                <w:rFonts w:hint="eastAsia" w:cs="宋体" w:asciiTheme="minorEastAsia" w:hAnsiTheme="minorEastAsia" w:eastAsiaTheme="minorEastAsia"/>
                <w:color w:val="auto"/>
                <w:sz w:val="24"/>
                <w:highlight w:val="none"/>
                <w:u w:val="thick"/>
              </w:rPr>
              <w:t xml:space="preserve">                 </w:t>
            </w:r>
            <w:r>
              <w:rPr>
                <w:rFonts w:hint="eastAsia" w:cs="宋体" w:asciiTheme="minorEastAsia" w:hAnsiTheme="minorEastAsia" w:eastAsiaTheme="minorEastAsia"/>
                <w:color w:val="auto"/>
                <w:sz w:val="24"/>
                <w:highlight w:val="none"/>
              </w:rPr>
              <w:t xml:space="preserve"> </w:t>
            </w:r>
          </w:p>
          <w:p w14:paraId="6877BEF5">
            <w:pPr>
              <w:pStyle w:val="11"/>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pacing w:val="-3"/>
                <w:sz w:val="24"/>
                <w:highlight w:val="none"/>
              </w:rPr>
              <w:t>（</w:t>
            </w:r>
            <w:r>
              <w:rPr>
                <w:rFonts w:asciiTheme="minorEastAsia" w:hAnsiTheme="minorEastAsia" w:eastAsiaTheme="minorEastAsia"/>
                <w:color w:val="auto"/>
                <w:spacing w:val="-3"/>
                <w:sz w:val="24"/>
                <w:highlight w:val="none"/>
              </w:rPr>
              <w:t>4</w:t>
            </w:r>
            <w:r>
              <w:rPr>
                <w:rFonts w:hint="eastAsia" w:asciiTheme="minorEastAsia" w:hAnsiTheme="minorEastAsia" w:eastAsiaTheme="minorEastAsia"/>
                <w:color w:val="auto"/>
                <w:spacing w:val="-3"/>
                <w:sz w:val="24"/>
                <w:highlight w:val="none"/>
              </w:rPr>
              <w:t>）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tc>
      </w:tr>
      <w:tr w14:paraId="4369A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4C25E491">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8A6FB16">
            <w:pPr>
              <w:spacing w:line="276"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首次响应文件的退回</w:t>
            </w:r>
          </w:p>
        </w:tc>
        <w:tc>
          <w:tcPr>
            <w:tcW w:w="7114" w:type="dxa"/>
            <w:tcBorders>
              <w:top w:val="single" w:color="000000" w:sz="4" w:space="0"/>
              <w:left w:val="single" w:color="000000" w:sz="4" w:space="0"/>
              <w:bottom w:val="single" w:color="000000" w:sz="4" w:space="0"/>
              <w:right w:val="single" w:color="000000" w:sz="4" w:space="0"/>
            </w:tcBorders>
            <w:vAlign w:val="center"/>
          </w:tcPr>
          <w:p w14:paraId="1A640B95">
            <w:pPr>
              <w:snapToGrid w:val="0"/>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详见竞争性谈判公告。</w:t>
            </w:r>
          </w:p>
        </w:tc>
      </w:tr>
      <w:tr w14:paraId="69C9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11" w:type="dxa"/>
            <w:vMerge w:val="restart"/>
            <w:tcBorders>
              <w:top w:val="single" w:color="000000" w:sz="4" w:space="0"/>
              <w:left w:val="single" w:color="000000" w:sz="4" w:space="0"/>
              <w:bottom w:val="single" w:color="000000" w:sz="4" w:space="0"/>
              <w:right w:val="single" w:color="000000" w:sz="4" w:space="0"/>
            </w:tcBorders>
            <w:vAlign w:val="center"/>
          </w:tcPr>
          <w:p w14:paraId="29D305F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26.2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34B4E01">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负偏离要求</w:t>
            </w:r>
          </w:p>
        </w:tc>
        <w:tc>
          <w:tcPr>
            <w:tcW w:w="7114" w:type="dxa"/>
            <w:tcBorders>
              <w:top w:val="single" w:color="000000" w:sz="4" w:space="0"/>
              <w:left w:val="single" w:color="000000" w:sz="4" w:space="0"/>
              <w:bottom w:val="single" w:color="000000" w:sz="4" w:space="0"/>
              <w:right w:val="single" w:color="000000" w:sz="4" w:space="0"/>
            </w:tcBorders>
            <w:vAlign w:val="center"/>
          </w:tcPr>
          <w:p w14:paraId="59D4B642">
            <w:pPr>
              <w:snapToGrid w:val="0"/>
              <w:spacing w:line="360" w:lineRule="auto"/>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 xml:space="preserve">商务条款评审中允许负偏离的条款数为： </w:t>
            </w:r>
            <w:r>
              <w:rPr>
                <w:rFonts w:hint="eastAsia" w:cs="宋体" w:asciiTheme="minorEastAsia" w:hAnsiTheme="minorEastAsia" w:eastAsiaTheme="minorEastAsia"/>
                <w:b/>
                <w:bCs/>
                <w:color w:val="auto"/>
                <w:sz w:val="24"/>
                <w:highlight w:val="none"/>
                <w:u w:val="single"/>
              </w:rPr>
              <w:t xml:space="preserve"> 0</w:t>
            </w:r>
            <w:r>
              <w:rPr>
                <w:rFonts w:hint="eastAsia" w:cs="宋体" w:asciiTheme="minorEastAsia" w:hAnsiTheme="minorEastAsia" w:eastAsiaTheme="minorEastAsia"/>
                <w:b/>
                <w:bCs/>
                <w:color w:val="auto"/>
                <w:sz w:val="24"/>
                <w:highlight w:val="none"/>
              </w:rPr>
              <w:t>项。</w:t>
            </w:r>
          </w:p>
          <w:p w14:paraId="2DCFD82C">
            <w:pPr>
              <w:snapToGrid w:val="0"/>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 xml:space="preserve">货物需求评审中允许负偏离的条款数为： </w:t>
            </w:r>
            <w:r>
              <w:rPr>
                <w:rFonts w:hint="eastAsia" w:cs="宋体" w:asciiTheme="minorEastAsia" w:hAnsiTheme="minorEastAsia" w:eastAsiaTheme="minorEastAsia"/>
                <w:b/>
                <w:bCs/>
                <w:color w:val="auto"/>
                <w:sz w:val="24"/>
                <w:highlight w:val="none"/>
                <w:u w:val="single"/>
                <w:lang w:val="en-US" w:eastAsia="zh-CN"/>
              </w:rPr>
              <w:t>0</w:t>
            </w:r>
            <w:r>
              <w:rPr>
                <w:rFonts w:hint="eastAsia" w:cs="宋体" w:asciiTheme="minorEastAsia" w:hAnsiTheme="minorEastAsia" w:eastAsiaTheme="minorEastAsia"/>
                <w:b/>
                <w:bCs/>
                <w:color w:val="auto"/>
                <w:sz w:val="24"/>
                <w:highlight w:val="none"/>
              </w:rPr>
              <w:t>项。</w:t>
            </w:r>
          </w:p>
        </w:tc>
      </w:tr>
      <w:tr w14:paraId="0B729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08B0898C">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0A165DB6">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谈判的顺序</w:t>
            </w:r>
          </w:p>
          <w:p w14:paraId="0F091195">
            <w:pPr>
              <w:spacing w:line="360" w:lineRule="auto"/>
              <w:jc w:val="center"/>
              <w:rPr>
                <w:rFonts w:cs="宋体" w:asciiTheme="minorEastAsia" w:hAnsiTheme="minorEastAsia" w:eastAsiaTheme="minorEastAsia"/>
                <w:color w:val="auto"/>
                <w:sz w:val="24"/>
                <w:highlight w:val="none"/>
              </w:rPr>
            </w:pPr>
          </w:p>
        </w:tc>
        <w:tc>
          <w:tcPr>
            <w:tcW w:w="7114" w:type="dxa"/>
            <w:tcBorders>
              <w:top w:val="single" w:color="000000" w:sz="4" w:space="0"/>
              <w:left w:val="single" w:color="000000" w:sz="4" w:space="0"/>
              <w:bottom w:val="single" w:color="000000" w:sz="4" w:space="0"/>
              <w:right w:val="single" w:color="000000" w:sz="4" w:space="0"/>
            </w:tcBorders>
            <w:vAlign w:val="center"/>
          </w:tcPr>
          <w:p w14:paraId="3FABDD63">
            <w:pPr>
              <w:snapToGrid w:val="0"/>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系统自动提取的顺序，通知谈判时，若某供应商不在通知现场，该供应商排序到最后谈判，按照系统自动提取的顺序由其下一位供应商先参与谈判。</w:t>
            </w:r>
          </w:p>
        </w:tc>
      </w:tr>
      <w:tr w14:paraId="0751F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0281FE47">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6290DFB3">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评审价相同时成交原则</w:t>
            </w:r>
          </w:p>
        </w:tc>
        <w:tc>
          <w:tcPr>
            <w:tcW w:w="7114" w:type="dxa"/>
            <w:tcBorders>
              <w:top w:val="single" w:color="000000" w:sz="4" w:space="0"/>
              <w:left w:val="single" w:color="000000" w:sz="4" w:space="0"/>
              <w:bottom w:val="single" w:color="000000" w:sz="4" w:space="0"/>
              <w:right w:val="single" w:color="000000" w:sz="4" w:space="0"/>
            </w:tcBorders>
            <w:vAlign w:val="center"/>
          </w:tcPr>
          <w:p w14:paraId="60AC50E4">
            <w:pPr>
              <w:snapToGrid w:val="0"/>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评审价相同时，按照最后报价由低到高顺序依次推荐；最后报价相同时，按以下原则确定成交候选人的顺序：</w:t>
            </w:r>
          </w:p>
          <w:p w14:paraId="2C9BF179">
            <w:pPr>
              <w:snapToGrid w:val="0"/>
              <w:spacing w:line="360" w:lineRule="auto"/>
              <w:rPr>
                <w:rFonts w:cs="宋体" w:asciiTheme="minorEastAsia" w:hAnsiTheme="minorEastAsia" w:eastAsiaTheme="minorEastAsia"/>
                <w:color w:val="auto"/>
                <w:sz w:val="24"/>
                <w:highlight w:val="none"/>
              </w:rPr>
            </w:pPr>
            <w:r>
              <w:rPr>
                <w:rFonts w:hint="eastAsia" w:ascii="MS Mincho" w:hAnsi="MS Mincho" w:eastAsia="MS Mincho" w:cs="MS Mincho"/>
                <w:color w:val="auto"/>
                <w:sz w:val="24"/>
                <w:highlight w:val="none"/>
              </w:rPr>
              <w:t>☑</w:t>
            </w:r>
            <w:r>
              <w:rPr>
                <w:rFonts w:hint="eastAsia" w:cs="宋体" w:asciiTheme="minorEastAsia" w:hAnsiTheme="minorEastAsia" w:eastAsiaTheme="minorEastAsia"/>
                <w:color w:val="auto"/>
                <w:sz w:val="24"/>
                <w:highlight w:val="none"/>
              </w:rPr>
              <w:t>依次按</w:t>
            </w:r>
            <w:r>
              <w:rPr>
                <w:rFonts w:hint="eastAsia" w:asciiTheme="minorEastAsia" w:hAnsiTheme="minorEastAsia" w:eastAsiaTheme="minorEastAsia"/>
                <w:color w:val="auto"/>
                <w:sz w:val="24"/>
                <w:highlight w:val="none"/>
              </w:rPr>
              <w:t>节能环保产品优先、</w:t>
            </w:r>
            <w:r>
              <w:rPr>
                <w:rFonts w:hint="eastAsia" w:cs="宋体" w:asciiTheme="minorEastAsia" w:hAnsiTheme="minorEastAsia" w:eastAsiaTheme="minorEastAsia"/>
                <w:color w:val="auto"/>
                <w:sz w:val="24"/>
                <w:highlight w:val="none"/>
              </w:rPr>
              <w:t>带“▲”的实质性要求正偏离项数多的优先、均无正偏离或者正偏离项数一致时负偏离项数少的优先、质量保证期长优先、交货期短优先、故障响应时间短优先的顺序排列。</w:t>
            </w:r>
          </w:p>
          <w:p w14:paraId="45B809F1">
            <w:pPr>
              <w:snapToGrid w:val="0"/>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□由谈判小组推荐代表随机抽取。</w:t>
            </w:r>
          </w:p>
        </w:tc>
      </w:tr>
      <w:tr w14:paraId="0003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5A10889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28</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4F03535">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履约保证金</w:t>
            </w:r>
          </w:p>
        </w:tc>
        <w:tc>
          <w:tcPr>
            <w:tcW w:w="7114" w:type="dxa"/>
            <w:tcBorders>
              <w:top w:val="single" w:color="000000" w:sz="4" w:space="0"/>
              <w:left w:val="single" w:color="000000" w:sz="4" w:space="0"/>
              <w:bottom w:val="single" w:color="000000" w:sz="4" w:space="0"/>
              <w:right w:val="single" w:color="000000" w:sz="4" w:space="0"/>
            </w:tcBorders>
            <w:vAlign w:val="center"/>
          </w:tcPr>
          <w:p w14:paraId="631D12DD">
            <w:pPr>
              <w:snapToGrid w:val="0"/>
              <w:spacing w:line="360" w:lineRule="auto"/>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履约保证金：</w:t>
            </w:r>
            <w:r>
              <w:rPr>
                <w:rFonts w:hint="eastAsia" w:cs="宋体" w:asciiTheme="minorEastAsia" w:hAnsiTheme="minorEastAsia" w:eastAsiaTheme="minorEastAsia"/>
                <w:color w:val="auto"/>
                <w:sz w:val="24"/>
                <w:highlight w:val="none"/>
                <w:lang w:eastAsia="zh-CN"/>
              </w:rPr>
              <w:t>按合同价的</w:t>
            </w:r>
            <w:r>
              <w:rPr>
                <w:rFonts w:hint="eastAsia" w:cs="宋体" w:asciiTheme="minorEastAsia" w:hAnsiTheme="minorEastAsia" w:eastAsiaTheme="minorEastAsia"/>
                <w:color w:val="auto"/>
                <w:sz w:val="24"/>
                <w:highlight w:val="none"/>
                <w:lang w:val="en-US" w:eastAsia="zh-CN"/>
              </w:rPr>
              <w:t>5%收取，供应商在收到成交通知书后，须在</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个工作日</w:t>
            </w:r>
            <w:r>
              <w:rPr>
                <w:rFonts w:hint="eastAsia" w:cs="宋体" w:asciiTheme="minorEastAsia" w:hAnsiTheme="minorEastAsia" w:eastAsiaTheme="minorEastAsia"/>
                <w:color w:val="auto"/>
                <w:sz w:val="24"/>
                <w:highlight w:val="none"/>
                <w:lang w:val="en-US" w:eastAsia="zh-CN"/>
              </w:rPr>
              <w:t>内向采购人足额提交履约保证金，否则采购人可以取消其中标资格。</w:t>
            </w:r>
          </w:p>
          <w:p w14:paraId="322653DC">
            <w:pPr>
              <w:snapToGrid w:val="0"/>
              <w:spacing w:line="360" w:lineRule="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履约保证金提交方式：银行转账、支票、汇票、本票或者金融、担保机构出具的保函等非现金方式。</w:t>
            </w:r>
          </w:p>
          <w:p w14:paraId="6BFD9FBC">
            <w:pPr>
              <w:snapToGrid w:val="0"/>
              <w:spacing w:line="360" w:lineRule="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履约保证金提交</w:t>
            </w:r>
            <w:r>
              <w:rPr>
                <w:rFonts w:hint="eastAsia" w:cs="宋体" w:asciiTheme="minorEastAsia" w:hAnsiTheme="minorEastAsia" w:eastAsiaTheme="minorEastAsia"/>
                <w:color w:val="auto"/>
                <w:sz w:val="24"/>
                <w:highlight w:val="none"/>
                <w:lang w:val="en-US" w:eastAsia="zh-CN"/>
              </w:rPr>
              <w:t>时间</w:t>
            </w:r>
            <w:r>
              <w:rPr>
                <w:rFonts w:hint="eastAsia" w:cs="宋体" w:asciiTheme="minorEastAsia" w:hAnsiTheme="minorEastAsia" w:eastAsiaTheme="minorEastAsia"/>
                <w:color w:val="auto"/>
                <w:sz w:val="24"/>
                <w:highlight w:val="none"/>
              </w:rPr>
              <w:t>：《成交通知书》发出后、签订合同前。</w:t>
            </w:r>
          </w:p>
          <w:p w14:paraId="164E0894">
            <w:pPr>
              <w:snapToGrid w:val="0"/>
              <w:spacing w:line="360" w:lineRule="auto"/>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履约保证金退付方式、时间及条件：合同签订后，如成交供应商按合同履约的，并按照售后服务要求履行承诺且无质量问题的，自验收合格之日起</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由成交供应商向采购人发出付款函，采购人自收到齐全的付款材料之日起十个工作日内向成交供应商支付（无息）。如成交供应商不按双方签订的合同履约的，履约保证金不予退还，履约保证金不足以赔偿实际损失的，按实际损失赔偿。</w:t>
            </w:r>
          </w:p>
          <w:p w14:paraId="0E2221A6">
            <w:pPr>
              <w:snapToGrid w:val="0"/>
              <w:spacing w:line="360" w:lineRule="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履约保证金指定账户：</w:t>
            </w:r>
          </w:p>
          <w:p w14:paraId="10624E08">
            <w:pPr>
              <w:snapToGrid w:val="0"/>
              <w:spacing w:line="360" w:lineRule="auto"/>
              <w:rPr>
                <w:rFonts w:hint="default" w:cs="宋体" w:asciiTheme="minorEastAsia" w:hAnsiTheme="minorEastAsia" w:eastAsiaTheme="minorEastAsia"/>
                <w:color w:val="auto"/>
                <w:sz w:val="24"/>
                <w:highlight w:val="none"/>
                <w:lang w:val="en-US" w:eastAsia="zh-CN"/>
              </w:rPr>
            </w:pPr>
            <w:r>
              <w:rPr>
                <w:rFonts w:hint="default" w:cs="宋体" w:asciiTheme="minorEastAsia" w:hAnsiTheme="minorEastAsia" w:eastAsiaTheme="minorEastAsia"/>
                <w:color w:val="auto"/>
                <w:sz w:val="24"/>
                <w:highlight w:val="none"/>
                <w:lang w:val="en-US" w:eastAsia="zh-CN"/>
              </w:rPr>
              <w:t xml:space="preserve">户名:钦州幼儿师范高等专科学校 </w:t>
            </w:r>
          </w:p>
          <w:p w14:paraId="6010AA4C">
            <w:pPr>
              <w:snapToGrid w:val="0"/>
              <w:spacing w:line="360" w:lineRule="auto"/>
              <w:rPr>
                <w:rFonts w:hint="default" w:cs="宋体" w:asciiTheme="minorEastAsia" w:hAnsiTheme="minorEastAsia" w:eastAsiaTheme="minorEastAsia"/>
                <w:color w:val="auto"/>
                <w:sz w:val="24"/>
                <w:highlight w:val="none"/>
                <w:lang w:val="en-US" w:eastAsia="zh-CN"/>
              </w:rPr>
            </w:pPr>
            <w:r>
              <w:rPr>
                <w:rFonts w:hint="default" w:cs="宋体" w:asciiTheme="minorEastAsia" w:hAnsiTheme="minorEastAsia" w:eastAsiaTheme="minorEastAsia"/>
                <w:color w:val="auto"/>
                <w:sz w:val="24"/>
                <w:highlight w:val="none"/>
                <w:lang w:val="en-US" w:eastAsia="zh-CN"/>
              </w:rPr>
              <w:t>账号:57120188000091606</w:t>
            </w:r>
          </w:p>
          <w:p w14:paraId="75633260">
            <w:pPr>
              <w:snapToGrid w:val="0"/>
              <w:spacing w:line="360" w:lineRule="auto"/>
              <w:rPr>
                <w:rFonts w:cs="宋体" w:asciiTheme="minorEastAsia" w:hAnsiTheme="minorEastAsia" w:eastAsiaTheme="minorEastAsia"/>
                <w:color w:val="auto"/>
                <w:sz w:val="24"/>
                <w:highlight w:val="none"/>
              </w:rPr>
            </w:pPr>
            <w:r>
              <w:rPr>
                <w:rFonts w:hint="default" w:cs="宋体" w:asciiTheme="minorEastAsia" w:hAnsiTheme="minorEastAsia" w:eastAsiaTheme="minorEastAsia"/>
                <w:color w:val="auto"/>
                <w:sz w:val="24"/>
                <w:highlight w:val="none"/>
                <w:lang w:val="en-US" w:eastAsia="zh-CN"/>
              </w:rPr>
              <w:t>开户银行:中国光大银行股份有限公司钦州分行</w:t>
            </w:r>
            <w:r>
              <w:rPr>
                <w:rFonts w:hint="eastAsia" w:cs="宋体" w:asciiTheme="minorEastAsia" w:hAnsiTheme="minorEastAsia" w:eastAsiaTheme="minorEastAsia"/>
                <w:color w:val="auto"/>
                <w:sz w:val="24"/>
                <w:highlight w:val="none"/>
              </w:rPr>
              <w:t xml:space="preserve"> </w:t>
            </w:r>
          </w:p>
        </w:tc>
      </w:tr>
      <w:tr w14:paraId="035FE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520B11CE">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29.5</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26B60CA5">
            <w:pPr>
              <w:spacing w:line="276" w:lineRule="auto"/>
              <w:jc w:val="center"/>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签订合同携带的材料</w:t>
            </w:r>
          </w:p>
        </w:tc>
        <w:tc>
          <w:tcPr>
            <w:tcW w:w="7114" w:type="dxa"/>
            <w:tcBorders>
              <w:top w:val="single" w:color="000000" w:sz="4" w:space="0"/>
              <w:left w:val="single" w:color="000000" w:sz="4" w:space="0"/>
              <w:bottom w:val="single" w:color="000000" w:sz="4" w:space="0"/>
              <w:right w:val="single" w:color="000000" w:sz="4" w:space="0"/>
            </w:tcBorders>
            <w:vAlign w:val="center"/>
          </w:tcPr>
          <w:p w14:paraId="4DCD4386">
            <w:pPr>
              <w:snapToGrid w:val="0"/>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w:t>
            </w:r>
          </w:p>
        </w:tc>
      </w:tr>
      <w:tr w14:paraId="63845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restart"/>
            <w:tcBorders>
              <w:top w:val="single" w:color="000000" w:sz="4" w:space="0"/>
              <w:left w:val="single" w:color="000000" w:sz="4" w:space="0"/>
              <w:bottom w:val="single" w:color="000000" w:sz="4" w:space="0"/>
              <w:right w:val="single" w:color="000000" w:sz="4" w:space="0"/>
            </w:tcBorders>
            <w:vAlign w:val="center"/>
          </w:tcPr>
          <w:p w14:paraId="55E2EE07">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A5813AB">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接收质疑函方式</w:t>
            </w:r>
          </w:p>
        </w:tc>
        <w:tc>
          <w:tcPr>
            <w:tcW w:w="7114" w:type="dxa"/>
            <w:tcBorders>
              <w:top w:val="single" w:color="000000" w:sz="4" w:space="0"/>
              <w:left w:val="single" w:color="000000" w:sz="4" w:space="0"/>
              <w:bottom w:val="single" w:color="000000" w:sz="4" w:space="0"/>
              <w:right w:val="single" w:color="000000" w:sz="4" w:space="0"/>
            </w:tcBorders>
            <w:vAlign w:val="center"/>
          </w:tcPr>
          <w:p w14:paraId="2950E52C">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以书面形式</w:t>
            </w:r>
          </w:p>
        </w:tc>
      </w:tr>
      <w:tr w14:paraId="04A7F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2" w:hRule="atLeast"/>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57CA8606">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187DEFC7">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质疑联系部门及联系方式</w:t>
            </w:r>
          </w:p>
        </w:tc>
        <w:tc>
          <w:tcPr>
            <w:tcW w:w="7114" w:type="dxa"/>
            <w:tcBorders>
              <w:top w:val="single" w:color="000000" w:sz="4" w:space="0"/>
              <w:left w:val="single" w:color="000000" w:sz="4" w:space="0"/>
              <w:bottom w:val="single" w:color="000000" w:sz="4" w:space="0"/>
              <w:right w:val="single" w:color="000000" w:sz="4" w:space="0"/>
            </w:tcBorders>
            <w:vAlign w:val="center"/>
          </w:tcPr>
          <w:p w14:paraId="1F1F0773">
            <w:pPr>
              <w:spacing w:line="500" w:lineRule="exact"/>
              <w:rPr>
                <w:rFonts w:cs="宋体"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质疑联系部门及联系方式：</w:t>
            </w:r>
            <w:r>
              <w:rPr>
                <w:rFonts w:hint="eastAsia" w:cs="仿宋" w:asciiTheme="minorEastAsia" w:hAnsiTheme="minorEastAsia" w:eastAsiaTheme="minorEastAsia"/>
                <w:color w:val="auto"/>
                <w:sz w:val="24"/>
                <w:highlight w:val="none"/>
                <w:lang w:eastAsia="zh-CN"/>
              </w:rPr>
              <w:t>广西翔正项目管理有限公司</w:t>
            </w:r>
            <w:r>
              <w:rPr>
                <w:rFonts w:hint="eastAsia" w:cs="仿宋" w:asciiTheme="minorEastAsia" w:hAnsiTheme="minorEastAsia" w:eastAsiaTheme="minorEastAsia"/>
                <w:color w:val="auto"/>
                <w:sz w:val="24"/>
                <w:highlight w:val="none"/>
              </w:rPr>
              <w:t>，联系电话：077</w:t>
            </w:r>
            <w:r>
              <w:rPr>
                <w:rFonts w:hint="eastAsia" w:cs="仿宋" w:asciiTheme="minorEastAsia" w:hAnsiTheme="minorEastAsia" w:eastAsiaTheme="minorEastAsia"/>
                <w:color w:val="auto"/>
                <w:sz w:val="24"/>
                <w:highlight w:val="none"/>
                <w:lang w:val="en-US" w:eastAsia="zh-CN"/>
              </w:rPr>
              <w:t>7</w:t>
            </w:r>
            <w:r>
              <w:rPr>
                <w:rFonts w:hint="eastAsia" w:cs="仿宋" w:asciiTheme="minorEastAsia" w:hAnsiTheme="minorEastAsia" w:eastAsiaTheme="minorEastAsia"/>
                <w:color w:val="auto"/>
                <w:sz w:val="24"/>
                <w:highlight w:val="none"/>
              </w:rPr>
              <w:t>-</w:t>
            </w:r>
            <w:r>
              <w:rPr>
                <w:rFonts w:hint="eastAsia" w:cs="仿宋" w:asciiTheme="minorEastAsia" w:hAnsiTheme="minorEastAsia" w:eastAsiaTheme="minorEastAsia"/>
                <w:color w:val="auto"/>
                <w:sz w:val="24"/>
                <w:highlight w:val="none"/>
                <w:lang w:val="en-US" w:eastAsia="zh-CN"/>
              </w:rPr>
              <w:t>2839828</w:t>
            </w:r>
            <w:r>
              <w:rPr>
                <w:rFonts w:hint="eastAsia" w:cs="仿宋" w:asciiTheme="minorEastAsia" w:hAnsiTheme="minorEastAsia" w:eastAsiaTheme="minorEastAsia"/>
                <w:color w:val="auto"/>
                <w:sz w:val="24"/>
                <w:highlight w:val="none"/>
              </w:rPr>
              <w:t>，通讯地址：广西翔正项目管理有限公司钦州分公司（钦州市新华路268号江滨豪园10栋</w:t>
            </w:r>
            <w:r>
              <w:rPr>
                <w:rFonts w:hint="eastAsia" w:cs="仿宋" w:asciiTheme="minorEastAsia" w:hAnsiTheme="minorEastAsia" w:eastAsiaTheme="minorEastAsia"/>
                <w:color w:val="auto"/>
                <w:sz w:val="24"/>
                <w:highlight w:val="none"/>
                <w:lang w:val="en-US" w:eastAsia="zh-CN"/>
              </w:rPr>
              <w:t>27</w:t>
            </w:r>
            <w:r>
              <w:rPr>
                <w:rFonts w:hint="eastAsia" w:cs="仿宋" w:asciiTheme="minorEastAsia" w:hAnsiTheme="minorEastAsia" w:eastAsiaTheme="minorEastAsia"/>
                <w:color w:val="auto"/>
                <w:sz w:val="24"/>
                <w:highlight w:val="none"/>
              </w:rPr>
              <w:t>楼</w:t>
            </w:r>
            <w:r>
              <w:rPr>
                <w:rFonts w:hint="eastAsia" w:cs="仿宋" w:asciiTheme="minorEastAsia" w:hAnsiTheme="minorEastAsia" w:eastAsiaTheme="minorEastAsia"/>
                <w:color w:val="auto"/>
                <w:sz w:val="24"/>
                <w:highlight w:val="none"/>
                <w:lang w:val="en-US" w:eastAsia="zh-CN"/>
              </w:rPr>
              <w:t>2703</w:t>
            </w:r>
            <w:r>
              <w:rPr>
                <w:rFonts w:hint="eastAsia" w:cs="仿宋" w:asciiTheme="minorEastAsia" w:hAnsiTheme="minorEastAsia" w:eastAsiaTheme="minorEastAsia"/>
                <w:color w:val="auto"/>
                <w:sz w:val="24"/>
                <w:highlight w:val="none"/>
              </w:rPr>
              <w:t>室）</w:t>
            </w:r>
          </w:p>
        </w:tc>
      </w:tr>
      <w:tr w14:paraId="4196D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vMerge w:val="continue"/>
            <w:tcBorders>
              <w:top w:val="single" w:color="000000" w:sz="4" w:space="0"/>
              <w:left w:val="single" w:color="000000" w:sz="4" w:space="0"/>
              <w:bottom w:val="single" w:color="000000" w:sz="4" w:space="0"/>
              <w:right w:val="single" w:color="000000" w:sz="4" w:space="0"/>
            </w:tcBorders>
            <w:vAlign w:val="center"/>
          </w:tcPr>
          <w:p w14:paraId="4C468E86">
            <w:pPr>
              <w:widowControl/>
              <w:jc w:val="left"/>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143BFFC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现场提交质疑办理业务时间</w:t>
            </w:r>
          </w:p>
        </w:tc>
        <w:tc>
          <w:tcPr>
            <w:tcW w:w="7114" w:type="dxa"/>
            <w:tcBorders>
              <w:top w:val="single" w:color="000000" w:sz="4" w:space="0"/>
              <w:left w:val="single" w:color="000000" w:sz="4" w:space="0"/>
              <w:bottom w:val="single" w:color="000000" w:sz="4" w:space="0"/>
              <w:right w:val="single" w:color="000000" w:sz="4" w:space="0"/>
            </w:tcBorders>
            <w:vAlign w:val="center"/>
          </w:tcPr>
          <w:p w14:paraId="698F2F39">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质疑期内每个工作日</w:t>
            </w:r>
            <w:r>
              <w:rPr>
                <w:rFonts w:asciiTheme="minorEastAsia" w:hAnsiTheme="minorEastAsia" w:eastAsiaTheme="minorEastAsia"/>
                <w:color w:val="auto"/>
                <w:sz w:val="24"/>
                <w:highlight w:val="none"/>
                <w:u w:val="single"/>
              </w:rPr>
              <w:t>08</w:t>
            </w:r>
            <w:r>
              <w:rPr>
                <w:rFonts w:hint="eastAsia" w:asciiTheme="minorEastAsia" w:hAnsiTheme="minorEastAsia" w:eastAsiaTheme="minorEastAsia"/>
                <w:color w:val="auto"/>
                <w:sz w:val="24"/>
                <w:highlight w:val="none"/>
              </w:rPr>
              <w:t>时</w:t>
            </w:r>
            <w:r>
              <w:rPr>
                <w:rFonts w:asciiTheme="minorEastAsia" w:hAnsiTheme="minorEastAsia" w:eastAsiaTheme="minorEastAsia"/>
                <w:color w:val="auto"/>
                <w:sz w:val="24"/>
                <w:highlight w:val="none"/>
                <w:u w:val="single"/>
              </w:rPr>
              <w:t>00</w:t>
            </w:r>
            <w:r>
              <w:rPr>
                <w:rFonts w:hint="eastAsia" w:asciiTheme="minorEastAsia" w:hAnsiTheme="minorEastAsia" w:eastAsiaTheme="minorEastAsia"/>
                <w:color w:val="auto"/>
                <w:sz w:val="24"/>
                <w:highlight w:val="none"/>
              </w:rPr>
              <w:t>分到</w:t>
            </w:r>
            <w:r>
              <w:rPr>
                <w:rFonts w:asciiTheme="minorEastAsia" w:hAnsiTheme="minorEastAsia" w:eastAsiaTheme="minorEastAsia"/>
                <w:color w:val="auto"/>
                <w:sz w:val="24"/>
                <w:highlight w:val="none"/>
                <w:u w:val="single"/>
              </w:rPr>
              <w:t>12</w:t>
            </w:r>
            <w:r>
              <w:rPr>
                <w:rFonts w:hint="eastAsia" w:asciiTheme="minorEastAsia" w:hAnsiTheme="minorEastAsia" w:eastAsiaTheme="minorEastAsia"/>
                <w:color w:val="auto"/>
                <w:sz w:val="24"/>
                <w:highlight w:val="none"/>
              </w:rPr>
              <w:t>时</w:t>
            </w:r>
            <w:r>
              <w:rPr>
                <w:rFonts w:asciiTheme="minorEastAsia" w:hAnsiTheme="minorEastAsia" w:eastAsiaTheme="minorEastAsia"/>
                <w:color w:val="auto"/>
                <w:sz w:val="24"/>
                <w:highlight w:val="none"/>
                <w:u w:val="single"/>
              </w:rPr>
              <w:t>00</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u w:val="single"/>
              </w:rPr>
              <w:t>15</w:t>
            </w:r>
            <w:r>
              <w:rPr>
                <w:rFonts w:hint="eastAsia" w:asciiTheme="minorEastAsia" w:hAnsiTheme="minorEastAsia" w:eastAsiaTheme="minorEastAsia"/>
                <w:color w:val="auto"/>
                <w:sz w:val="24"/>
                <w:highlight w:val="none"/>
              </w:rPr>
              <w:t>时</w:t>
            </w:r>
            <w:r>
              <w:rPr>
                <w:rFonts w:asciiTheme="minorEastAsia" w:hAnsiTheme="minorEastAsia" w:eastAsiaTheme="minorEastAsia"/>
                <w:color w:val="auto"/>
                <w:sz w:val="24"/>
                <w:highlight w:val="none"/>
                <w:u w:val="single"/>
              </w:rPr>
              <w:t>00</w:t>
            </w:r>
            <w:r>
              <w:rPr>
                <w:rFonts w:hint="eastAsia" w:asciiTheme="minorEastAsia" w:hAnsiTheme="minorEastAsia" w:eastAsiaTheme="minorEastAsia"/>
                <w:color w:val="auto"/>
                <w:sz w:val="24"/>
                <w:highlight w:val="none"/>
              </w:rPr>
              <w:t>分到</w:t>
            </w:r>
            <w:r>
              <w:rPr>
                <w:rFonts w:asciiTheme="minorEastAsia" w:hAnsiTheme="minorEastAsia" w:eastAsiaTheme="minorEastAsia"/>
                <w:color w:val="auto"/>
                <w:sz w:val="24"/>
                <w:highlight w:val="none"/>
                <w:u w:val="single"/>
              </w:rPr>
              <w:t>1</w:t>
            </w:r>
            <w:r>
              <w:rPr>
                <w:rFonts w:hint="eastAsia" w:asciiTheme="minorEastAsia" w:hAnsiTheme="minorEastAsia" w:eastAsiaTheme="minorEastAsia"/>
                <w:color w:val="auto"/>
                <w:sz w:val="24"/>
                <w:highlight w:val="none"/>
                <w:u w:val="single"/>
                <w:lang w:val="en-US" w:eastAsia="zh-CN"/>
              </w:rPr>
              <w:t>7</w:t>
            </w:r>
            <w:r>
              <w:rPr>
                <w:rFonts w:hint="eastAsia" w:asciiTheme="minorEastAsia" w:hAnsiTheme="minorEastAsia" w:eastAsiaTheme="minorEastAsia"/>
                <w:color w:val="auto"/>
                <w:sz w:val="24"/>
                <w:highlight w:val="none"/>
              </w:rPr>
              <w:t>时</w:t>
            </w:r>
            <w:r>
              <w:rPr>
                <w:rFonts w:asciiTheme="minorEastAsia" w:hAnsiTheme="minorEastAsia" w:eastAsiaTheme="minorEastAsia"/>
                <w:color w:val="auto"/>
                <w:sz w:val="24"/>
                <w:highlight w:val="none"/>
                <w:u w:val="single"/>
              </w:rPr>
              <w:t>00</w:t>
            </w:r>
            <w:r>
              <w:rPr>
                <w:rFonts w:hint="eastAsia" w:asciiTheme="minorEastAsia" w:hAnsiTheme="minorEastAsia" w:eastAsiaTheme="minorEastAsia"/>
                <w:color w:val="auto"/>
                <w:sz w:val="24"/>
                <w:highlight w:val="none"/>
              </w:rPr>
              <w:t>分</w:t>
            </w:r>
          </w:p>
        </w:tc>
      </w:tr>
      <w:tr w14:paraId="6BFEB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03C82C47">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31.6</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245A2E65">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受理投诉方式</w:t>
            </w:r>
          </w:p>
        </w:tc>
        <w:tc>
          <w:tcPr>
            <w:tcW w:w="7114" w:type="dxa"/>
            <w:tcBorders>
              <w:top w:val="single" w:color="000000" w:sz="4" w:space="0"/>
              <w:left w:val="single" w:color="000000" w:sz="4" w:space="0"/>
              <w:bottom w:val="single" w:color="000000" w:sz="4" w:space="0"/>
              <w:right w:val="single" w:color="000000" w:sz="4" w:space="0"/>
            </w:tcBorders>
            <w:vAlign w:val="center"/>
          </w:tcPr>
          <w:p w14:paraId="6FC01B53">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1.受理方式：纸质方式受理，投诉书正、副本（经过质疑的事项才可投诉）。</w:t>
            </w:r>
          </w:p>
          <w:p w14:paraId="758B9BE5">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2.邮寄地址：</w:t>
            </w:r>
          </w:p>
          <w:p w14:paraId="48F680B1">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名称：</w:t>
            </w:r>
            <w:r>
              <w:rPr>
                <w:rFonts w:hint="eastAsia" w:cs="宋体" w:asciiTheme="minorEastAsia" w:hAnsiTheme="minorEastAsia" w:eastAsiaTheme="minorEastAsia"/>
                <w:color w:val="auto"/>
                <w:sz w:val="24"/>
                <w:highlight w:val="none"/>
                <w:lang w:eastAsia="zh-CN"/>
              </w:rPr>
              <w:t>钦州市财政局政府采购监督管理科</w:t>
            </w:r>
            <w:r>
              <w:rPr>
                <w:rFonts w:cs="宋体" w:asciiTheme="minorEastAsia" w:hAnsiTheme="minorEastAsia" w:eastAsiaTheme="minorEastAsia"/>
                <w:bCs/>
                <w:color w:val="auto"/>
                <w:sz w:val="24"/>
                <w:highlight w:val="none"/>
              </w:rPr>
              <w:t xml:space="preserve">     </w:t>
            </w:r>
          </w:p>
          <w:p w14:paraId="46E6EF0A">
            <w:pPr>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地址：</w:t>
            </w:r>
            <w:r>
              <w:rPr>
                <w:rFonts w:hint="eastAsia" w:cs="宋体" w:asciiTheme="minorEastAsia" w:hAnsiTheme="minorEastAsia" w:eastAsiaTheme="minorEastAsia"/>
                <w:color w:val="auto"/>
                <w:sz w:val="24"/>
                <w:highlight w:val="none"/>
                <w:lang w:eastAsia="zh-CN"/>
              </w:rPr>
              <w:t>钦州市银河街125号</w:t>
            </w:r>
          </w:p>
          <w:p w14:paraId="5B076E92">
            <w:pPr>
              <w:snapToGrid w:val="0"/>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联系电话：</w:t>
            </w:r>
            <w:r>
              <w:rPr>
                <w:rFonts w:hint="eastAsia" w:cs="宋体" w:asciiTheme="minorEastAsia" w:hAnsiTheme="minorEastAsia" w:eastAsiaTheme="minorEastAsia"/>
                <w:color w:val="auto"/>
                <w:sz w:val="24"/>
                <w:highlight w:val="none"/>
                <w:lang w:eastAsia="zh-CN"/>
              </w:rPr>
              <w:t>0777-2895258</w:t>
            </w:r>
          </w:p>
        </w:tc>
      </w:tr>
      <w:tr w14:paraId="16B17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69FA51B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33</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41E466EC">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采购代理费</w:t>
            </w:r>
          </w:p>
        </w:tc>
        <w:tc>
          <w:tcPr>
            <w:tcW w:w="7114" w:type="dxa"/>
            <w:tcBorders>
              <w:top w:val="single" w:color="000000" w:sz="4" w:space="0"/>
              <w:left w:val="single" w:color="000000" w:sz="4" w:space="0"/>
              <w:bottom w:val="single" w:color="000000" w:sz="4" w:space="0"/>
              <w:right w:val="single" w:color="000000" w:sz="4" w:space="0"/>
            </w:tcBorders>
            <w:vAlign w:val="center"/>
          </w:tcPr>
          <w:p w14:paraId="4CBD7D3E">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1.是否收取采购代理费：</w:t>
            </w:r>
          </w:p>
          <w:p w14:paraId="324488DB">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☑是    □ 否</w:t>
            </w:r>
          </w:p>
          <w:p w14:paraId="7E44ACEF">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2.采购代理费支付方式：</w:t>
            </w:r>
          </w:p>
          <w:p w14:paraId="4BBA502B">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☑本项目代理服务费由成交供应商一次性向采购代理机构支付。</w:t>
            </w:r>
          </w:p>
          <w:p w14:paraId="6B2E02F5">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□采购人支付。</w:t>
            </w:r>
          </w:p>
          <w:p w14:paraId="1A83A80E">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3.采购代理费收取标准：</w:t>
            </w:r>
          </w:p>
          <w:p w14:paraId="3A545352">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☑以分标（☑成交金额/□采购预算/□暂定成交金额/□其他   ）为计费额，按货物类采用差额定率累进法计算出收费基准价格，采购代理收费以（☑收费基准价格/□收费基准价格下浮  %/□收费基准价格上浮   %）收取。</w:t>
            </w:r>
          </w:p>
          <w:p w14:paraId="12DEB2DC">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□固定采购代理收费              。</w:t>
            </w:r>
          </w:p>
          <w:p w14:paraId="5F9AE47A">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4. 采购代理费收取银行账户</w:t>
            </w:r>
          </w:p>
          <w:p w14:paraId="1DF77CE4">
            <w:pPr>
              <w:pStyle w:val="17"/>
              <w:snapToGrid w:val="0"/>
              <w:spacing w:line="360"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开户名称：广西翔正项目管理有限公司钦州分公司</w:t>
            </w:r>
            <w:r>
              <w:rPr>
                <w:rFonts w:hint="eastAsia" w:cs="宋体" w:asciiTheme="minorEastAsia" w:hAnsiTheme="minorEastAsia" w:eastAsiaTheme="minorEastAsia"/>
                <w:color w:val="auto"/>
                <w:sz w:val="24"/>
                <w:szCs w:val="24"/>
                <w:highlight w:val="none"/>
              </w:rPr>
              <w:br w:type="textWrapping"/>
            </w:r>
            <w:r>
              <w:rPr>
                <w:rFonts w:hint="eastAsia" w:cs="宋体" w:asciiTheme="minorEastAsia" w:hAnsiTheme="minorEastAsia" w:eastAsiaTheme="minorEastAsia"/>
                <w:color w:val="auto"/>
                <w:sz w:val="24"/>
                <w:szCs w:val="24"/>
                <w:highlight w:val="none"/>
              </w:rPr>
              <w:t>开户银行：中国农业银行钦州新兴支行</w:t>
            </w:r>
            <w:r>
              <w:rPr>
                <w:rFonts w:hint="eastAsia" w:cs="宋体" w:asciiTheme="minorEastAsia" w:hAnsiTheme="minorEastAsia" w:eastAsiaTheme="minorEastAsia"/>
                <w:color w:val="auto"/>
                <w:sz w:val="24"/>
                <w:szCs w:val="24"/>
                <w:highlight w:val="none"/>
              </w:rPr>
              <w:br w:type="textWrapping"/>
            </w:r>
            <w:r>
              <w:rPr>
                <w:rFonts w:hint="eastAsia" w:cs="宋体" w:asciiTheme="minorEastAsia" w:hAnsiTheme="minorEastAsia" w:eastAsiaTheme="minorEastAsia"/>
                <w:color w:val="auto"/>
                <w:sz w:val="24"/>
                <w:szCs w:val="24"/>
                <w:highlight w:val="none"/>
              </w:rPr>
              <w:t>银行</w:t>
            </w:r>
            <w:r>
              <w:rPr>
                <w:rFonts w:hint="eastAsia" w:cs="宋体" w:asciiTheme="minorEastAsia" w:hAnsiTheme="minorEastAsia" w:eastAsiaTheme="minorEastAsia"/>
                <w:color w:val="auto"/>
                <w:sz w:val="24"/>
                <w:szCs w:val="24"/>
                <w:highlight w:val="none"/>
                <w:lang w:eastAsia="zh-CN"/>
              </w:rPr>
              <w:t>账</w:t>
            </w:r>
            <w:r>
              <w:rPr>
                <w:rFonts w:hint="eastAsia" w:cs="宋体" w:asciiTheme="minorEastAsia" w:hAnsiTheme="minorEastAsia" w:eastAsiaTheme="minorEastAsia"/>
                <w:color w:val="auto"/>
                <w:sz w:val="24"/>
                <w:szCs w:val="24"/>
                <w:highlight w:val="none"/>
              </w:rPr>
              <w:t xml:space="preserve">号：20-7335  0104  0007  396 </w:t>
            </w:r>
          </w:p>
        </w:tc>
      </w:tr>
      <w:tr w14:paraId="1B0A2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45FC23F6">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34.1</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77BEDD6A">
            <w:pPr>
              <w:spacing w:line="360" w:lineRule="auto"/>
              <w:jc w:val="center"/>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解释</w:t>
            </w:r>
          </w:p>
        </w:tc>
        <w:tc>
          <w:tcPr>
            <w:tcW w:w="7114" w:type="dxa"/>
            <w:tcBorders>
              <w:top w:val="single" w:color="000000" w:sz="4" w:space="0"/>
              <w:left w:val="single" w:color="000000" w:sz="4" w:space="0"/>
              <w:bottom w:val="single" w:color="000000" w:sz="4" w:space="0"/>
              <w:right w:val="single" w:color="000000" w:sz="4" w:space="0"/>
            </w:tcBorders>
            <w:vAlign w:val="center"/>
          </w:tcPr>
          <w:p w14:paraId="190EB880">
            <w:pPr>
              <w:pStyle w:val="17"/>
              <w:snapToGrid w:val="0"/>
              <w:spacing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szCs w:val="24"/>
                <w:highlight w:val="none"/>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Theme="minorEastAsia" w:hAnsiTheme="minorEastAsia" w:eastAsiaTheme="minorEastAsia"/>
                <w:b/>
                <w:color w:val="auto"/>
                <w:sz w:val="24"/>
                <w:szCs w:val="24"/>
                <w:highlight w:val="none"/>
              </w:rPr>
              <w:t>由采购人或者采购代理机构负责解释。</w:t>
            </w:r>
          </w:p>
          <w:p w14:paraId="4FB21342">
            <w:pPr>
              <w:pStyle w:val="17"/>
              <w:snapToGrid w:val="0"/>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法律责任：</w:t>
            </w:r>
          </w:p>
          <w:p w14:paraId="37434E6B">
            <w:pPr>
              <w:pStyle w:val="17"/>
              <w:snapToGrid w:val="0"/>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00EC3B9">
            <w:pPr>
              <w:pStyle w:val="17"/>
              <w:snapToGrid w:val="0"/>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2.本项目采购代理机构应严格按照“</w:t>
            </w:r>
            <w:r>
              <w:rPr>
                <w:rFonts w:hint="eastAsia" w:asciiTheme="minorEastAsia" w:hAnsiTheme="minorEastAsia" w:eastAsiaTheme="minorEastAsia"/>
                <w:color w:val="auto"/>
                <w:sz w:val="24"/>
                <w:szCs w:val="24"/>
                <w:highlight w:val="none"/>
                <w:lang w:eastAsia="zh-CN"/>
              </w:rPr>
              <w:t>采购云</w:t>
            </w:r>
            <w:r>
              <w:rPr>
                <w:rFonts w:hint="eastAsia" w:asciiTheme="minorEastAsia" w:hAnsiTheme="minorEastAsia" w:eastAsiaTheme="minorEastAsia"/>
                <w:color w:val="auto"/>
                <w:sz w:val="24"/>
                <w:szCs w:val="24"/>
                <w:highlight w:val="none"/>
              </w:rPr>
              <w:t>”平台项目采购全流程电子化电子开评标规程执行项目采购活动,代理机构在“项目管理”一“采购文件管理”内开评标规则设置作为本采购文件的组成部分,一经开标不可更改，因代理机构开评标规则设置错误导致</w:t>
            </w:r>
            <w:r>
              <w:rPr>
                <w:rFonts w:hint="eastAsia" w:asciiTheme="minorEastAsia" w:hAnsiTheme="minorEastAsia" w:eastAsiaTheme="minorEastAsia"/>
                <w:color w:val="auto"/>
                <w:sz w:val="24"/>
                <w:szCs w:val="24"/>
                <w:highlight w:val="none"/>
                <w:lang w:eastAsia="zh-CN"/>
              </w:rPr>
              <w:t>采购</w:t>
            </w:r>
            <w:r>
              <w:rPr>
                <w:rFonts w:hint="eastAsia" w:asciiTheme="minorEastAsia" w:hAnsiTheme="minorEastAsia" w:eastAsiaTheme="minorEastAsia"/>
                <w:color w:val="auto"/>
                <w:sz w:val="24"/>
                <w:szCs w:val="24"/>
                <w:highlight w:val="none"/>
              </w:rPr>
              <w:t>活动无法开展下去的情况,由代理机构负责解释并承担其后果。</w:t>
            </w:r>
          </w:p>
        </w:tc>
      </w:tr>
      <w:tr w14:paraId="7E601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2F07A5BF">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34.2</w:t>
            </w: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27814D0E">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其他</w:t>
            </w:r>
          </w:p>
        </w:tc>
        <w:tc>
          <w:tcPr>
            <w:tcW w:w="7114" w:type="dxa"/>
            <w:tcBorders>
              <w:top w:val="single" w:color="000000" w:sz="4" w:space="0"/>
              <w:left w:val="single" w:color="000000" w:sz="4" w:space="0"/>
              <w:bottom w:val="single" w:color="000000" w:sz="4" w:space="0"/>
              <w:right w:val="single" w:color="000000" w:sz="4" w:space="0"/>
            </w:tcBorders>
            <w:vAlign w:val="center"/>
          </w:tcPr>
          <w:p w14:paraId="58257AB2">
            <w:pPr>
              <w:pStyle w:val="17"/>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1.本谈判文件中描述供应商的“公章”是指供应商通过指定电子化政府采购平台办理数字证书（CA认证）获得的以法定主体行为名称制作的电子印章。</w:t>
            </w:r>
          </w:p>
          <w:p w14:paraId="0239BBF9">
            <w:pPr>
              <w:pStyle w:val="17"/>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2.本谈判文件中描述供应商的“签字”是指供应商通过指定电子化政府采购平台办理数字证书（CA认证）获得的以供应商法定代表人或者委托代理人姓名制作的电子印章或手写签字。</w:t>
            </w:r>
          </w:p>
          <w:p w14:paraId="415FA00D">
            <w:pPr>
              <w:pStyle w:val="17"/>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AAD23AE">
            <w:pPr>
              <w:pStyle w:val="17"/>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4.自然人竞标的，谈判文件规定盖公章处由自然人摁手指指印。</w:t>
            </w:r>
          </w:p>
          <w:p w14:paraId="6D744EFA">
            <w:pPr>
              <w:pStyle w:val="17"/>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5.本谈判文件所称的“以上”“以下”“以内”“届满”，包括本数；所称的“不满”“超过”“以外”，不包括本数。</w:t>
            </w:r>
          </w:p>
        </w:tc>
      </w:tr>
      <w:tr w14:paraId="33764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1" w:type="dxa"/>
            <w:tcBorders>
              <w:top w:val="single" w:color="000000" w:sz="4" w:space="0"/>
              <w:left w:val="single" w:color="000000" w:sz="4" w:space="0"/>
              <w:bottom w:val="single" w:color="000000" w:sz="4" w:space="0"/>
              <w:right w:val="single" w:color="000000" w:sz="4" w:space="0"/>
            </w:tcBorders>
            <w:vAlign w:val="center"/>
          </w:tcPr>
          <w:p w14:paraId="0C6CC204">
            <w:pPr>
              <w:spacing w:line="360" w:lineRule="auto"/>
              <w:jc w:val="center"/>
              <w:rPr>
                <w:rFonts w:cs="宋体" w:asciiTheme="minorEastAsia" w:hAnsiTheme="minorEastAsia" w:eastAsiaTheme="minorEastAsia"/>
                <w:color w:val="auto"/>
                <w:sz w:val="24"/>
                <w:highlight w:val="none"/>
              </w:rPr>
            </w:pPr>
          </w:p>
        </w:tc>
        <w:tc>
          <w:tcPr>
            <w:tcW w:w="2010" w:type="dxa"/>
            <w:gridSpan w:val="2"/>
            <w:tcBorders>
              <w:top w:val="single" w:color="000000" w:sz="4" w:space="0"/>
              <w:left w:val="single" w:color="000000" w:sz="4" w:space="0"/>
              <w:bottom w:val="single" w:color="000000" w:sz="4" w:space="0"/>
              <w:right w:val="single" w:color="000000" w:sz="4" w:space="0"/>
            </w:tcBorders>
            <w:vAlign w:val="center"/>
          </w:tcPr>
          <w:p w14:paraId="042E8EF9">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特别说明</w:t>
            </w:r>
          </w:p>
        </w:tc>
        <w:tc>
          <w:tcPr>
            <w:tcW w:w="7114" w:type="dxa"/>
            <w:tcBorders>
              <w:top w:val="single" w:color="000000" w:sz="4" w:space="0"/>
              <w:left w:val="single" w:color="000000" w:sz="4" w:space="0"/>
              <w:bottom w:val="single" w:color="000000" w:sz="4" w:space="0"/>
              <w:right w:val="single" w:color="000000" w:sz="4" w:space="0"/>
            </w:tcBorders>
            <w:vAlign w:val="center"/>
          </w:tcPr>
          <w:p w14:paraId="53B996DA">
            <w:pPr>
              <w:pStyle w:val="17"/>
              <w:spacing w:line="360" w:lineRule="auto"/>
              <w:jc w:val="left"/>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1）响应文件中须加盖供应商公章位置均采用CA签章，并根据“政府采购项目电子交易管理操作指南-供应商”及本竞争性谈判文件规定的要求编制响应文件并进行关联定位。如对竞争性谈判文件的某项要求，供应商的响应文件未能关联定位提供相应的内容与其对应，则谈判小组在评审时如做出对供应商不利的评审由供应商自行承担。响应文件如内容不完整、编排混乱导致响应文件被误读、 漏读，或者在按谈判文件规定的部位查找不到相关内容的，由供应商自行承担。</w:t>
            </w:r>
          </w:p>
          <w:p w14:paraId="5AD4CF41">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（2）竞争性谈判文件要求法定代表人或委托代理人签字的部分必须签字然后扫描或者拍照做成pdf格式上传，无签字的，竞标无效。</w:t>
            </w:r>
          </w:p>
        </w:tc>
      </w:tr>
    </w:tbl>
    <w:p w14:paraId="02CBF90D">
      <w:pPr>
        <w:pStyle w:val="3"/>
        <w:spacing w:line="240" w:lineRule="auto"/>
        <w:jc w:val="center"/>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br w:type="page"/>
      </w:r>
      <w:bookmarkStart w:id="33" w:name="_Toc94004633"/>
      <w:bookmarkStart w:id="34" w:name="_Toc94015742"/>
      <w:r>
        <w:rPr>
          <w:rFonts w:hint="eastAsia" w:asciiTheme="minorEastAsia" w:hAnsiTheme="minorEastAsia" w:eastAsiaTheme="minorEastAsia"/>
          <w:color w:val="auto"/>
          <w:highlight w:val="none"/>
        </w:rPr>
        <w:t>第二节、供应商须知正文</w:t>
      </w:r>
      <w:bookmarkEnd w:id="33"/>
      <w:bookmarkEnd w:id="34"/>
    </w:p>
    <w:p w14:paraId="32BFBC1A">
      <w:pPr>
        <w:pStyle w:val="3"/>
        <w:spacing w:line="240" w:lineRule="auto"/>
        <w:jc w:val="left"/>
        <w:rPr>
          <w:rFonts w:asciiTheme="minorEastAsia" w:hAnsiTheme="minorEastAsia" w:eastAsiaTheme="minorEastAsia"/>
          <w:color w:val="auto"/>
          <w:sz w:val="28"/>
          <w:szCs w:val="28"/>
          <w:highlight w:val="none"/>
        </w:rPr>
      </w:pPr>
      <w:bookmarkStart w:id="35" w:name="_Toc94004634"/>
      <w:bookmarkStart w:id="36" w:name="_Toc94015743"/>
      <w:r>
        <w:rPr>
          <w:rFonts w:hint="eastAsia" w:asciiTheme="minorEastAsia" w:hAnsiTheme="minorEastAsia" w:eastAsiaTheme="minorEastAsia"/>
          <w:color w:val="auto"/>
          <w:sz w:val="28"/>
          <w:szCs w:val="28"/>
          <w:highlight w:val="none"/>
        </w:rPr>
        <w:t>一、总则</w:t>
      </w:r>
      <w:bookmarkEnd w:id="35"/>
      <w:bookmarkEnd w:id="36"/>
    </w:p>
    <w:p w14:paraId="0994F69E">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1.适用范围</w:t>
      </w:r>
    </w:p>
    <w:p w14:paraId="7CA661CB">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6CD30093">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r>
        <w:rPr>
          <w:rFonts w:hint="eastAsia" w:cs="宋体" w:asciiTheme="minorEastAsia" w:hAnsiTheme="minorEastAsia" w:eastAsiaTheme="minorEastAsia"/>
          <w:color w:val="auto"/>
          <w:spacing w:val="-6"/>
          <w:sz w:val="24"/>
          <w:highlight w:val="none"/>
        </w:rPr>
        <w:t>本竞争性谈判文件（以下简称谈判文件）适用于本项目的所有采购程序和环节（法律、法规另有规定的，从其规定）。</w:t>
      </w:r>
    </w:p>
    <w:p w14:paraId="381F28C6">
      <w:pPr>
        <w:spacing w:line="460" w:lineRule="exact"/>
        <w:ind w:firstLine="482"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2.定义</w:t>
      </w:r>
    </w:p>
    <w:p w14:paraId="138F26AF">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2.1“采购人”是指依法进行采购的国家机关、事业单位、团体组织。</w:t>
      </w:r>
    </w:p>
    <w:p w14:paraId="66B345F5">
      <w:pPr>
        <w:spacing w:line="460" w:lineRule="exact"/>
        <w:ind w:firstLine="480" w:firstLineChars="200"/>
        <w:rPr>
          <w:rFonts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2.2“采购代理机构”是指政府采购集中采购机构和集中采购机构以外的采购代理机构。</w:t>
      </w:r>
    </w:p>
    <w:p w14:paraId="7A6D261C">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2.3“供应商”是指向采购人提供货物、工程或者服务的法人、其他组织或者自然人。</w:t>
      </w:r>
    </w:p>
    <w:p w14:paraId="134991D6">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2.4“货物”是指各种形态和种类的物品，包括原材料、燃料、设备、产品等。</w:t>
      </w:r>
    </w:p>
    <w:p w14:paraId="3BC75B5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2.5“竞标”是指按照本项目竞争性谈判公告或者邀请函规定的方式供应商获取谈判文件、提交响应文件并希望获得标的的行为。</w:t>
      </w:r>
    </w:p>
    <w:p w14:paraId="33D53E0F">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2.6“售后服务” 是指包含但不限于供应商须承担的备品备件、包装、运输、装卸、保险、货到就位以及安装、调试、培训、保修和其他类似的义务。</w:t>
      </w:r>
    </w:p>
    <w:p w14:paraId="370C253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2.7“书面形式”是指合同书、信件和数据电文（包括电报、电传、传真、电子数据交换和电子邮件）等可以有形地表现所载内容的形式。</w:t>
      </w:r>
    </w:p>
    <w:p w14:paraId="72115725">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2.8“响应文件”</w:t>
      </w:r>
      <w:r>
        <w:rPr>
          <w:rFonts w:hint="eastAsia" w:cs="宋体" w:asciiTheme="minorEastAsia" w:hAnsiTheme="minorEastAsia" w:eastAsiaTheme="minorEastAsia"/>
          <w:color w:val="auto"/>
          <w:spacing w:val="-6"/>
          <w:sz w:val="24"/>
          <w:highlight w:val="none"/>
        </w:rPr>
        <w:t>是指：供应商根据本文件要求，编制包含报价、技术和货物等所有内容的文件。</w:t>
      </w:r>
    </w:p>
    <w:p w14:paraId="5768138B">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2.9 “实质性要求”是指采购需求中带“▲”的条款或者不能负偏离的条款或者已经指明不满足按响应文件作无效处理的条款。</w:t>
      </w:r>
    </w:p>
    <w:p w14:paraId="7B02256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2.10“正偏离”，是指响应文件对谈判文件“采购需求”中有关条款作出优于条款要求并有利于采购人的响应情形；</w:t>
      </w:r>
    </w:p>
    <w:p w14:paraId="34396D0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2.11“负偏离”，是指响应文件对谈判文件“采购需求”中有关条款作出的响应不满足条款要求，导致采购人要求不能得到满足的情形。</w:t>
      </w:r>
    </w:p>
    <w:p w14:paraId="7D1F1D6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2.12“允许负偏离的条款”是指采购需求中的不属于“实质性要求”的条款。</w:t>
      </w:r>
    </w:p>
    <w:p w14:paraId="429E680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2.13“首次报价”是指供应商提交的首次响应文件中的竞标报价。</w:t>
      </w:r>
    </w:p>
    <w:p w14:paraId="1ACF4BEB">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3.供应商的资格条件</w:t>
      </w:r>
    </w:p>
    <w:p w14:paraId="365C31E5">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供应商的资格条件详见“供应商须知前附表”。</w:t>
      </w:r>
    </w:p>
    <w:p w14:paraId="0BBCAC77">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4.谈判费用</w:t>
      </w:r>
    </w:p>
    <w:p w14:paraId="2DD25D3C">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供应商应承担参与本次采购活动有关的所有费用，包括但不限于、勘查现场、编制和提交响应文件、参加谈判与应答、签订合同等，不论竞标结果如何，均应自行承担。</w:t>
      </w:r>
    </w:p>
    <w:p w14:paraId="35437266">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5.联合体竞标</w:t>
      </w:r>
    </w:p>
    <w:p w14:paraId="3FF97ACD">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5.1本项目是否接受联合体竞标，详见“供应商须知前附表”。</w:t>
      </w:r>
    </w:p>
    <w:p w14:paraId="27ADFAF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5.2</w:t>
      </w:r>
      <w:r>
        <w:rPr>
          <w:rFonts w:hint="eastAsia" w:asciiTheme="minorEastAsia" w:hAnsiTheme="minorEastAsia" w:eastAsiaTheme="minorEastAsia"/>
          <w:color w:val="auto"/>
          <w:sz w:val="24"/>
          <w:highlight w:val="none"/>
        </w:rPr>
        <w:t>如接受联合体竞标，</w:t>
      </w:r>
      <w:r>
        <w:rPr>
          <w:rFonts w:hint="eastAsia" w:cs="宋体" w:asciiTheme="minorEastAsia" w:hAnsiTheme="minorEastAsia" w:eastAsiaTheme="minorEastAsia"/>
          <w:color w:val="auto"/>
          <w:sz w:val="24"/>
          <w:highlight w:val="none"/>
        </w:rPr>
        <w:t>联合体竞标要求详见“供应商须知前附表”。</w:t>
      </w:r>
    </w:p>
    <w:p w14:paraId="67375C42">
      <w:pPr>
        <w:spacing w:line="460" w:lineRule="exact"/>
        <w:ind w:firstLine="480" w:firstLineChars="200"/>
        <w:rPr>
          <w:rFonts w:asciiTheme="minorEastAsia" w:hAnsiTheme="minorEastAsia" w:eastAsiaTheme="minorEastAsia"/>
          <w:bCs/>
          <w:color w:val="auto"/>
          <w:sz w:val="24"/>
          <w:highlight w:val="none"/>
        </w:rPr>
      </w:pPr>
      <w:r>
        <w:rPr>
          <w:rFonts w:hint="eastAsia" w:cs="宋体" w:asciiTheme="minorEastAsia" w:hAnsiTheme="minorEastAsia" w:eastAsiaTheme="minorEastAsia"/>
          <w:color w:val="auto"/>
          <w:sz w:val="24"/>
          <w:highlight w:val="none"/>
        </w:rPr>
        <w:t>5.3</w:t>
      </w:r>
      <w:r>
        <w:rPr>
          <w:rFonts w:hint="eastAsia" w:asciiTheme="minorEastAsia" w:hAnsiTheme="minorEastAsia" w:eastAsiaTheme="minorEastAsia"/>
          <w:bCs/>
          <w:color w:val="auto"/>
          <w:sz w:val="24"/>
          <w:highlight w:val="none"/>
        </w:rPr>
        <w:t>根据《政府采购促进中小企业发展</w:t>
      </w:r>
      <w:r>
        <w:rPr>
          <w:rFonts w:hint="eastAsia" w:asciiTheme="minorEastAsia" w:hAnsiTheme="minorEastAsia" w:eastAsiaTheme="minorEastAsia"/>
          <w:color w:val="auto"/>
          <w:sz w:val="24"/>
          <w:highlight w:val="none"/>
        </w:rPr>
        <w:t>管理</w:t>
      </w:r>
      <w:r>
        <w:rPr>
          <w:rFonts w:hint="eastAsia" w:asciiTheme="minorEastAsia" w:hAnsiTheme="minorEastAsia" w:eastAsiaTheme="minorEastAsia"/>
          <w:bCs/>
          <w:color w:val="auto"/>
          <w:sz w:val="24"/>
          <w:highlight w:val="none"/>
        </w:rPr>
        <w:t xml:space="preserve">办法》（财库[2020]46号）第九条规定，接受大中型企业与小微企业组成联合体的采购项目，对于联合协议约定小微企业的合同份额占到合同总金额 30%以上的，采购人、采购代理机构应当对联合体的报价给予 </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6</w:t>
      </w:r>
      <w:r>
        <w:rPr>
          <w:rFonts w:hint="eastAsia" w:asciiTheme="minorEastAsia" w:hAnsiTheme="minorEastAsia" w:eastAsiaTheme="minorEastAsia"/>
          <w:bCs/>
          <w:color w:val="auto"/>
          <w:sz w:val="24"/>
          <w:highlight w:val="none"/>
        </w:rPr>
        <w:t>%（工程项目为 1%—2%）的扣除，用扣除后的价格参加评审。组成联合体的小微企业与联合体内其他企业、分包企业之间存在直接控股、管理关系的，不享受价格扣除优惠政策。</w:t>
      </w:r>
    </w:p>
    <w:p w14:paraId="2DF9F10E">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 xml:space="preserve">6.转包与分包             </w:t>
      </w:r>
    </w:p>
    <w:p w14:paraId="61B2ADB1">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6.1本项目是否允许分包详见“供应商须知前附表”，本项目不允许违法分包。</w:t>
      </w:r>
    </w:p>
    <w:p w14:paraId="713F23C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6.2</w:t>
      </w:r>
      <w:r>
        <w:rPr>
          <w:rFonts w:hint="eastAsia" w:asciiTheme="minorEastAsia" w:hAnsiTheme="minorEastAsia" w:eastAsiaTheme="minorEastAsia"/>
          <w:bCs/>
          <w:color w:val="auto"/>
          <w:sz w:val="24"/>
          <w:highlight w:val="none"/>
        </w:rPr>
        <w:t>根据《政府采购促进中小企业发展</w:t>
      </w:r>
      <w:r>
        <w:rPr>
          <w:rFonts w:hint="eastAsia" w:asciiTheme="minorEastAsia" w:hAnsiTheme="minorEastAsia" w:eastAsiaTheme="minorEastAsia"/>
          <w:color w:val="auto"/>
          <w:sz w:val="24"/>
          <w:highlight w:val="none"/>
        </w:rPr>
        <w:t>管理</w:t>
      </w:r>
      <w:r>
        <w:rPr>
          <w:rFonts w:hint="eastAsia" w:asciiTheme="minorEastAsia" w:hAnsiTheme="minorEastAsia" w:eastAsiaTheme="minorEastAsia"/>
          <w:bCs/>
          <w:color w:val="auto"/>
          <w:sz w:val="24"/>
          <w:highlight w:val="none"/>
        </w:rPr>
        <w:t xml:space="preserve">办法》（财库[2020]46号）第九条规定，允许大中型企业向一家或者多家小微企业分包的采购项目，对于分包意向协议约定小微企业的合同份额占到合同总金额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6</w:t>
      </w:r>
      <w:r>
        <w:rPr>
          <w:rFonts w:hint="eastAsia" w:asciiTheme="minorEastAsia" w:hAnsiTheme="minorEastAsia" w:eastAsiaTheme="minorEastAsia"/>
          <w:bCs/>
          <w:color w:val="auto"/>
          <w:sz w:val="24"/>
          <w:highlight w:val="none"/>
        </w:rPr>
        <w:t>%的扣除，用扣除后的价格参加评审。接受分包的小微企业与分包企业之间存在直接控股、管理关系的，不享受价格扣除优惠政策。</w:t>
      </w:r>
    </w:p>
    <w:p w14:paraId="36F0B9E7">
      <w:pPr>
        <w:spacing w:line="460" w:lineRule="exact"/>
        <w:ind w:firstLine="482" w:firstLineChars="200"/>
        <w:rPr>
          <w:rFonts w:cs="宋体" w:asciiTheme="minorEastAsia" w:hAnsiTheme="minorEastAsia" w:eastAsiaTheme="minorEastAsia"/>
          <w:b/>
          <w:bCs/>
          <w:color w:val="auto"/>
          <w:sz w:val="24"/>
          <w:highlight w:val="none"/>
        </w:rPr>
      </w:pPr>
      <w:bookmarkStart w:id="37" w:name="_Toc254970673"/>
      <w:bookmarkStart w:id="38" w:name="_Toc254970532"/>
      <w:r>
        <w:rPr>
          <w:rFonts w:hint="eastAsia" w:cs="宋体" w:asciiTheme="minorEastAsia" w:hAnsiTheme="minorEastAsia" w:eastAsiaTheme="minorEastAsia"/>
          <w:b/>
          <w:bCs/>
          <w:color w:val="auto"/>
          <w:sz w:val="24"/>
          <w:highlight w:val="none"/>
        </w:rPr>
        <w:t>7.特别说明</w:t>
      </w:r>
      <w:bookmarkEnd w:id="37"/>
      <w:bookmarkEnd w:id="38"/>
    </w:p>
    <w:p w14:paraId="4308F345">
      <w:pPr>
        <w:spacing w:line="460" w:lineRule="exact"/>
        <w:ind w:firstLine="482" w:firstLineChars="200"/>
        <w:rPr>
          <w:rFonts w:cs="宋体" w:asciiTheme="minorEastAsia" w:hAnsiTheme="minorEastAsia" w:eastAsiaTheme="minorEastAsia"/>
          <w:b/>
          <w:bCs/>
          <w:color w:val="auto"/>
          <w:sz w:val="24"/>
          <w:highlight w:val="none"/>
        </w:rPr>
      </w:pPr>
      <w:bookmarkStart w:id="39" w:name="_8.1提供相同品牌产品且通过资格审查、符合性审查的不同投标人参加同一合"/>
      <w:bookmarkEnd w:id="39"/>
      <w:r>
        <w:rPr>
          <w:rFonts w:hint="eastAsia" w:cs="宋体" w:asciiTheme="minorEastAsia" w:hAnsiTheme="minorEastAsia" w:eastAsiaTheme="minorEastAsia"/>
          <w:b/>
          <w:bCs/>
          <w:color w:val="auto"/>
          <w:sz w:val="24"/>
          <w:highlight w:val="none"/>
        </w:rPr>
        <w:t>7.1如果本谈判文件要求提供供应商或制造商的资格、信誉、荣誉、业绩与企业认证等材料的，资格、信誉、荣誉、业绩与企业认证等必须为供应商或者制造商所拥有或自身获得。</w:t>
      </w:r>
    </w:p>
    <w:p w14:paraId="10D21968">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7.2供应商应仔细阅读谈判文件的所有内容，按照谈判文件的要求提交响应文件，并对所提供的全部资料的真实性承担法律责任。</w:t>
      </w:r>
    </w:p>
    <w:p w14:paraId="62590E17">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A8C3B52">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7.4在政府采购活动中，采购人员及相关人员与供应商有下列利害关系之一的，应当回避：</w:t>
      </w:r>
    </w:p>
    <w:p w14:paraId="78BF0998">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（1）参加采购活动前3年内与供应商存在劳动关系；</w:t>
      </w:r>
    </w:p>
    <w:p w14:paraId="25AF97C8">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（2）参加采购活动前3年内担任供应商的董事、监事；</w:t>
      </w:r>
    </w:p>
    <w:p w14:paraId="5BD41BA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（3）参加采购活动前3年内是供应商的控股股东或者实际控制人；</w:t>
      </w:r>
    </w:p>
    <w:p w14:paraId="1E51EC71">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（4）与供应商的法定代表人或者负责人有夫妻、直系血亲、三代以内旁系血亲或者近姻亲关系；</w:t>
      </w:r>
    </w:p>
    <w:p w14:paraId="0C9772D3">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（5）与供应商有其他可能影响政府采购活动公平、公正进行的关系。</w:t>
      </w:r>
    </w:p>
    <w:p w14:paraId="492E3A62">
      <w:pPr>
        <w:spacing w:line="460" w:lineRule="exact"/>
        <w:ind w:firstLine="480"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7B0140">
      <w:pPr>
        <w:spacing w:line="460" w:lineRule="exact"/>
        <w:ind w:firstLine="482"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7.5有下列情形之一的视为供应商相互串通竞标，响应文件将被视为无效：</w:t>
      </w:r>
    </w:p>
    <w:p w14:paraId="5C845C0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（1）不同供应商的响应文件由同一单位或者个人编制；</w:t>
      </w:r>
    </w:p>
    <w:p w14:paraId="2C367ADC">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（2）不同供应商委托同一单位或者个人办理竞标事宜；</w:t>
      </w:r>
    </w:p>
    <w:p w14:paraId="5072BBA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（3）不同的供应商的响应文件载明的项目管理员为同一个人；</w:t>
      </w:r>
    </w:p>
    <w:p w14:paraId="12CEC37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（4）不同供应商的响应文件异常一致或者报价呈规律性差异；</w:t>
      </w:r>
    </w:p>
    <w:p w14:paraId="1E0B036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（5）不同供应商的响应文件相互混装；</w:t>
      </w:r>
    </w:p>
    <w:p w14:paraId="52A8DED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（6）不同供应商的竞标保证金从同一单位或者个人账户转出。</w:t>
      </w:r>
    </w:p>
    <w:p w14:paraId="6EE46106">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7.6供应商有下列情形之一的，属于恶意串通行为</w:t>
      </w:r>
      <w:bookmarkStart w:id="40" w:name="_Hlk54682620"/>
      <w:r>
        <w:rPr>
          <w:rFonts w:hint="eastAsia" w:cs="宋体" w:asciiTheme="minorEastAsia" w:hAnsiTheme="minorEastAsia" w:eastAsiaTheme="minorEastAsia"/>
          <w:b/>
          <w:bCs/>
          <w:color w:val="auto"/>
          <w:sz w:val="24"/>
          <w:highlight w:val="none"/>
        </w:rPr>
        <w:t>，将报同级监督管理部门</w:t>
      </w:r>
      <w:bookmarkEnd w:id="40"/>
      <w:r>
        <w:rPr>
          <w:rFonts w:hint="eastAsia" w:cs="宋体" w:asciiTheme="minorEastAsia" w:hAnsiTheme="minorEastAsia" w:eastAsiaTheme="minorEastAsia"/>
          <w:b/>
          <w:bCs/>
          <w:color w:val="auto"/>
          <w:sz w:val="24"/>
          <w:highlight w:val="none"/>
        </w:rPr>
        <w:t>：</w:t>
      </w:r>
    </w:p>
    <w:p w14:paraId="57EDE57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（1）供应商直接或者间接从采购人或者采购代理机构处获得其他供应商的相关信息并修改其响应文件；</w:t>
      </w:r>
    </w:p>
    <w:p w14:paraId="66A7CD1B">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（2）供应商按照采购人或者采购代理机构的授意撤换、修改响应文件；</w:t>
      </w:r>
    </w:p>
    <w:p w14:paraId="6C6D3B0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（3）供应商之间协商报价、技术方案等响应文件或者响应文件的实质性内容；</w:t>
      </w:r>
    </w:p>
    <w:p w14:paraId="0DEA660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（4）属于同一集团、协会、商会等组织成员的供应商按照该组织要求协同参加政府采购活动；</w:t>
      </w:r>
    </w:p>
    <w:p w14:paraId="2025C3AD">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33E4029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（6）供应商之间商定部分供应商放弃参加政府采购活动或者放弃成交；</w:t>
      </w:r>
    </w:p>
    <w:p w14:paraId="341E2EB1">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rPr>
        <w:t>）供应商与采购人或者采购代理机构之间、供应商相互之间，为谋求特定供应商成交或者排斥其他供应商的其他串通行为。</w:t>
      </w:r>
      <w:bookmarkStart w:id="41" w:name="_Toc254970675"/>
      <w:bookmarkStart w:id="42" w:name="_Toc254970534"/>
    </w:p>
    <w:p w14:paraId="2D9E1DBD">
      <w:pPr>
        <w:pStyle w:val="3"/>
        <w:spacing w:line="240" w:lineRule="auto"/>
        <w:jc w:val="left"/>
        <w:rPr>
          <w:rFonts w:asciiTheme="minorEastAsia" w:hAnsiTheme="minorEastAsia" w:eastAsiaTheme="minorEastAsia"/>
          <w:color w:val="auto"/>
          <w:sz w:val="28"/>
          <w:szCs w:val="28"/>
          <w:highlight w:val="none"/>
        </w:rPr>
      </w:pPr>
      <w:bookmarkStart w:id="43" w:name="_Toc94004635"/>
      <w:bookmarkStart w:id="44" w:name="_Toc94015744"/>
      <w:r>
        <w:rPr>
          <w:rFonts w:hint="eastAsia" w:asciiTheme="minorEastAsia" w:hAnsiTheme="minorEastAsia" w:eastAsiaTheme="minorEastAsia"/>
          <w:color w:val="auto"/>
          <w:sz w:val="28"/>
          <w:szCs w:val="28"/>
          <w:highlight w:val="none"/>
        </w:rPr>
        <w:t>二、谈判文件</w:t>
      </w:r>
      <w:bookmarkEnd w:id="41"/>
      <w:bookmarkEnd w:id="42"/>
      <w:bookmarkEnd w:id="43"/>
      <w:bookmarkEnd w:id="44"/>
    </w:p>
    <w:p w14:paraId="5A4945E2">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8.谈判文件的构成</w:t>
      </w:r>
    </w:p>
    <w:p w14:paraId="5A4389D7">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 竞争性谈判公告；</w:t>
      </w:r>
    </w:p>
    <w:p w14:paraId="740796E5">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 采购需求；</w:t>
      </w:r>
    </w:p>
    <w:p w14:paraId="0DA2B268">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第三章 供应商须知； </w:t>
      </w:r>
    </w:p>
    <w:p w14:paraId="4E26D9C8">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 评审程序、评审方法和成交标准；</w:t>
      </w:r>
    </w:p>
    <w:p w14:paraId="3FA532F9">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 响应文件格式；</w:t>
      </w:r>
    </w:p>
    <w:p w14:paraId="37F5FD06">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 合同文本；</w:t>
      </w:r>
    </w:p>
    <w:p w14:paraId="06A67428">
      <w:pPr>
        <w:spacing w:line="4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 质疑、投诉材料格式。</w:t>
      </w:r>
    </w:p>
    <w:p w14:paraId="2121CF4E">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9.供应商的询问</w:t>
      </w:r>
    </w:p>
    <w:p w14:paraId="66C276AB">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供应商应认真阅读谈判文件的采购需求，如供应商对谈判文件有疑问的，如要求采购人作出澄清或者修改的，供应商应在提交首次响应文件截止之日前，以书面形式向采购人、采购代理机构提出。</w:t>
      </w:r>
    </w:p>
    <w:p w14:paraId="1C504BC9">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10.谈判文件的澄清和修改</w:t>
      </w:r>
    </w:p>
    <w:p w14:paraId="59F4E314">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0B259751">
      <w:pPr>
        <w:spacing w:line="460" w:lineRule="exact"/>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7B06DEE5">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目前为网上公告形式通知所有获取谈判文件的供应商，不足3个工作日的，应当顺延提交首次响应文件截止之日。</w:t>
      </w:r>
    </w:p>
    <w:p w14:paraId="1801FF23">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10.4</w:t>
      </w:r>
      <w:r>
        <w:rPr>
          <w:rFonts w:hint="eastAsia" w:cs="Arial" w:asciiTheme="minorEastAsia" w:hAnsiTheme="minorEastAsia" w:eastAsiaTheme="minorEastAsia"/>
          <w:color w:val="auto"/>
          <w:sz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65CB05F">
      <w:pPr>
        <w:spacing w:line="460" w:lineRule="exact"/>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10.5  </w:t>
      </w:r>
      <w:r>
        <w:rPr>
          <w:rFonts w:hint="eastAsia" w:asciiTheme="minorEastAsia" w:hAnsiTheme="minorEastAsia" w:eastAsiaTheme="minorEastAsia"/>
          <w:color w:val="auto"/>
          <w:sz w:val="24"/>
          <w:highlight w:val="none"/>
        </w:rPr>
        <w:t>采购人和采购代理机构可以视采购具体情况，变更提交首次响应文件截止时间和竞谈时间，将变更时间将在“采购文件公告”中“七、其他补充事宜</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网上查询地址”</w:t>
      </w:r>
      <w:r>
        <w:rPr>
          <w:rFonts w:hint="eastAsia" w:cs="宋体" w:asciiTheme="minorEastAsia" w:hAnsiTheme="minorEastAsia" w:eastAsiaTheme="minorEastAsia"/>
          <w:color w:val="auto"/>
          <w:sz w:val="24"/>
          <w:highlight w:val="none"/>
        </w:rPr>
        <w:t>规定的政府采购信息发布媒体上</w:t>
      </w:r>
      <w:r>
        <w:rPr>
          <w:rFonts w:hint="eastAsia" w:asciiTheme="minorEastAsia" w:hAnsiTheme="minorEastAsia" w:eastAsiaTheme="minorEastAsia"/>
          <w:color w:val="auto"/>
          <w:sz w:val="24"/>
          <w:highlight w:val="none"/>
        </w:rPr>
        <w:t>发布更正公告。</w:t>
      </w:r>
    </w:p>
    <w:p w14:paraId="3D79730A">
      <w:pPr>
        <w:spacing w:line="460" w:lineRule="exact"/>
        <w:ind w:firstLine="480" w:firstLineChars="200"/>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w:t>
      </w:r>
      <w:r>
        <w:rPr>
          <w:rFonts w:hint="eastAsia" w:asciiTheme="minorEastAsia" w:hAnsiTheme="minorEastAsia" w:eastAsiaTheme="minorEastAsia"/>
          <w:b/>
          <w:color w:val="auto"/>
          <w:kern w:val="0"/>
          <w:sz w:val="24"/>
          <w:highlight w:val="none"/>
        </w:rPr>
        <w:t>响应文件未按谈判文件的澄清、修改的内容编制，又不符合实质性要求的，其响应文件作无效处理。</w:t>
      </w:r>
    </w:p>
    <w:p w14:paraId="3FE457C5">
      <w:pPr>
        <w:pStyle w:val="3"/>
        <w:spacing w:line="240" w:lineRule="auto"/>
        <w:jc w:val="left"/>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 xml:space="preserve">  </w:t>
      </w:r>
      <w:bookmarkStart w:id="45" w:name="_Toc94004636"/>
      <w:bookmarkStart w:id="46" w:name="_Toc94015745"/>
      <w:r>
        <w:rPr>
          <w:rFonts w:hint="eastAsia" w:asciiTheme="minorEastAsia" w:hAnsiTheme="minorEastAsia" w:eastAsiaTheme="minorEastAsia"/>
          <w:color w:val="auto"/>
          <w:sz w:val="28"/>
          <w:szCs w:val="28"/>
          <w:highlight w:val="none"/>
        </w:rPr>
        <w:t>三、响应文件的编制</w:t>
      </w:r>
      <w:bookmarkEnd w:id="45"/>
      <w:bookmarkEnd w:id="46"/>
    </w:p>
    <w:p w14:paraId="57078373">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11.响应文件的编制原则</w:t>
      </w:r>
    </w:p>
    <w:p w14:paraId="7BD88C8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供应商必须按照谈判文件的要求编制响应文件，并对其提交的响应文件的真实性、合法性承担法律责任。响应文件必须对谈判文件作出实质性响应。</w:t>
      </w:r>
    </w:p>
    <w:p w14:paraId="249D553B">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12.响应文件的组成</w:t>
      </w:r>
    </w:p>
    <w:p w14:paraId="1E28755C">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12.1响应文件由资格证明文件、报价文件、商务和技术文件三部分组成。</w:t>
      </w:r>
    </w:p>
    <w:p w14:paraId="21B1D391">
      <w:pPr>
        <w:spacing w:line="460" w:lineRule="exact"/>
        <w:ind w:left="420" w:leftChars="2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12.1.1资格证明文件：详见须知前附表</w:t>
      </w:r>
    </w:p>
    <w:p w14:paraId="21DF6274">
      <w:pPr>
        <w:spacing w:line="460" w:lineRule="exact"/>
        <w:ind w:left="420" w:leftChars="2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12.1.2商务技术文件：详见须知前附表</w:t>
      </w:r>
    </w:p>
    <w:p w14:paraId="1C15BD59">
      <w:pPr>
        <w:spacing w:line="460" w:lineRule="exact"/>
        <w:ind w:left="420" w:leftChars="2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12.1.3报价文件：详见须知前附表</w:t>
      </w:r>
    </w:p>
    <w:p w14:paraId="03740CF9">
      <w:pPr>
        <w:spacing w:line="460" w:lineRule="exact"/>
        <w:ind w:left="420" w:leftChars="2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12.2响应文件电子版：详见须知前附表</w:t>
      </w:r>
    </w:p>
    <w:p w14:paraId="7D9B8E3D">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13.计量单位</w:t>
      </w:r>
    </w:p>
    <w:p w14:paraId="52FBE88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谈判文件已有明确规定的，使用谈判文件规定的计量单位；谈判文件没有规定的，应采用中华人民共和国法定计量单位，货币种类为人民币，否则视同未响应。</w:t>
      </w:r>
    </w:p>
    <w:p w14:paraId="41D32978">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14.竞标的风险</w:t>
      </w:r>
    </w:p>
    <w:p w14:paraId="4A127B2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供应商没有按照谈判文件要求提供全部资料，或者供应商没有对谈判文件在各方面作出实质性响应可能导致其响应无效，是供应商应当考虑的风险。</w:t>
      </w:r>
    </w:p>
    <w:p w14:paraId="48D198BD">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15.响应报价要求和构成</w:t>
      </w:r>
    </w:p>
    <w:p w14:paraId="548CE437">
      <w:pPr>
        <w:tabs>
          <w:tab w:val="left" w:pos="2492"/>
        </w:tabs>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15.1响应报价应按“第五章 响应文件格式”中“响应报价表”格式填写。</w:t>
      </w:r>
    </w:p>
    <w:p w14:paraId="65F1D7C8">
      <w:pPr>
        <w:tabs>
          <w:tab w:val="left" w:pos="2492"/>
        </w:tabs>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15.2响应报价的价格构成见“供应商须知前附表”。</w:t>
      </w:r>
    </w:p>
    <w:p w14:paraId="6EC788DB">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15.3响应报价要求</w:t>
      </w:r>
    </w:p>
    <w:p w14:paraId="78CC11F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15.3.1供应商的响应报价应符合以下要求，否则响应文件按无效响应处理：</w:t>
      </w:r>
    </w:p>
    <w:p w14:paraId="33F379A0">
      <w:pPr>
        <w:spacing w:line="460" w:lineRule="exact"/>
        <w:ind w:left="420" w:left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（1）供应商必须就“采购需求”中所竞标项目（或分标）的全部内容分别作完整唯一总价报价，不得存在漏项报价；</w:t>
      </w:r>
    </w:p>
    <w:p w14:paraId="22703FB3">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（2）供应商必须就所竞标项目（或分标）的单项内容作唯一报价。</w:t>
      </w:r>
    </w:p>
    <w:p w14:paraId="36444181">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15.3.2响应报价（包含首次报价、最后报价）超过所竞标项目（或分标）规定的采购预算金额或者最高限价的，其响应文件将作无效处理。</w:t>
      </w:r>
    </w:p>
    <w:p w14:paraId="76FFF9B1">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16.竞标有效期</w:t>
      </w:r>
    </w:p>
    <w:p w14:paraId="2B8573D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368010D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16.2 竞标有效期应由供应商按“供应商须知前附表”规定的期限作出响应。</w:t>
      </w:r>
    </w:p>
    <w:p w14:paraId="2359652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16.3供应商的响应文件在竞标有效期内均保持有效。</w:t>
      </w:r>
    </w:p>
    <w:p w14:paraId="5C2E0139">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17.谈判保证金</w:t>
      </w:r>
    </w:p>
    <w:p w14:paraId="32DC3C01">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详见“供应商须知前附表”。</w:t>
      </w:r>
    </w:p>
    <w:p w14:paraId="71DE48E0">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18.响应文件编制的要求</w:t>
      </w:r>
    </w:p>
    <w:p w14:paraId="770F059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由此引发的后果由供应商承担。</w:t>
      </w:r>
    </w:p>
    <w:p w14:paraId="3830F66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18.2响应文件应按资格证明、报价分别编制，商务技术文件合并编制，本谈判只接收电子版响应文件，要求见本章“12.2响应文件电子版要求”。</w:t>
      </w:r>
    </w:p>
    <w:p w14:paraId="2769C82B">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18.</w:t>
      </w:r>
      <w:bookmarkStart w:id="47" w:name="_Hlk65832699"/>
      <w:r>
        <w:rPr>
          <w:rFonts w:hint="eastAsia" w:cs="宋体"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响应文件须由供应商在</w:t>
      </w:r>
      <w:r>
        <w:rPr>
          <w:rFonts w:hint="eastAsia" w:cs="仿宋_GB2312" w:asciiTheme="minorEastAsia" w:hAnsiTheme="minorEastAsia" w:eastAsiaTheme="minorEastAsia"/>
          <w:color w:val="auto"/>
          <w:kern w:val="0"/>
          <w:sz w:val="24"/>
          <w:highlight w:val="none"/>
          <w:lang w:val="zh-CN"/>
        </w:rPr>
        <w:t>“</w:t>
      </w:r>
      <w:r>
        <w:rPr>
          <w:rFonts w:hint="eastAsia" w:asciiTheme="minorEastAsia" w:hAnsiTheme="minorEastAsia" w:eastAsiaTheme="minorEastAsia"/>
          <w:color w:val="auto"/>
          <w:sz w:val="24"/>
          <w:highlight w:val="none"/>
        </w:rPr>
        <w:t>第五章 响应文件格式</w:t>
      </w:r>
      <w:r>
        <w:rPr>
          <w:rFonts w:hint="eastAsia" w:cs="仿宋_GB2312" w:asciiTheme="minorEastAsia" w:hAnsiTheme="minorEastAsia" w:eastAsiaTheme="minorEastAsia"/>
          <w:color w:val="auto"/>
          <w:kern w:val="0"/>
          <w:sz w:val="24"/>
          <w:highlight w:val="none"/>
          <w:lang w:val="zh-CN"/>
        </w:rPr>
        <w:t>”</w:t>
      </w:r>
      <w:r>
        <w:rPr>
          <w:rFonts w:hint="eastAsia" w:asciiTheme="minorEastAsia" w:hAnsiTheme="minorEastAsia" w:eastAsiaTheme="minorEastAsia"/>
          <w:color w:val="auto"/>
          <w:sz w:val="24"/>
          <w:highlight w:val="none"/>
        </w:rPr>
        <w:t>规定位置</w:t>
      </w:r>
      <w:r>
        <w:rPr>
          <w:rFonts w:hint="eastAsia" w:cs="仿宋_GB2312" w:asciiTheme="minorEastAsia" w:hAnsiTheme="minorEastAsia" w:eastAsiaTheme="minorEastAsia"/>
          <w:color w:val="auto"/>
          <w:sz w:val="24"/>
          <w:highlight w:val="none"/>
        </w:rPr>
        <w:t>进行签署、盖章</w:t>
      </w:r>
      <w:bookmarkEnd w:id="47"/>
      <w:r>
        <w:rPr>
          <w:rFonts w:hint="eastAsia" w:cs="宋体" w:asciiTheme="minorEastAsia" w:hAnsiTheme="minorEastAsia" w:eastAsiaTheme="minorEastAsia"/>
          <w:color w:val="auto"/>
          <w:sz w:val="24"/>
          <w:highlight w:val="none"/>
        </w:rPr>
        <w:t>，否则其响应文件按无效响应处理。骑缝盖公章不视为在规定位置盖章。</w:t>
      </w:r>
    </w:p>
    <w:p w14:paraId="458081D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18.4响应文件中标注的供应商名称应与</w:t>
      </w:r>
      <w:r>
        <w:rPr>
          <w:rFonts w:hint="eastAsia" w:cs="宋体" w:asciiTheme="minorEastAsia" w:hAnsiTheme="minorEastAsia" w:eastAsiaTheme="minorEastAsia"/>
          <w:b/>
          <w:bCs/>
          <w:color w:val="auto"/>
          <w:sz w:val="24"/>
          <w:highlight w:val="none"/>
        </w:rPr>
        <w:t>营业执照（事业单位法人证书、执业许可证、自然人身份证）</w:t>
      </w:r>
      <w:r>
        <w:rPr>
          <w:rFonts w:hint="eastAsia" w:cs="宋体" w:asciiTheme="minorEastAsia" w:hAnsiTheme="minorEastAsia" w:eastAsiaTheme="minorEastAsia"/>
          <w:color w:val="auto"/>
          <w:sz w:val="24"/>
          <w:highlight w:val="none"/>
        </w:rPr>
        <w:t>及电子公章一致，否则其响应文件按无效响应处理。</w:t>
      </w:r>
    </w:p>
    <w:p w14:paraId="0332C6C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18.5响应文件应避免涂改、行间插字或者删除，否则其响应文件按无效响应处理。</w:t>
      </w:r>
    </w:p>
    <w:p w14:paraId="394C4860">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19.响应文件的密封和标记</w:t>
      </w:r>
    </w:p>
    <w:p w14:paraId="72FA75FC">
      <w:pPr>
        <w:spacing w:line="460" w:lineRule="exact"/>
        <w:ind w:firstLine="480" w:firstLineChars="2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19.1供应商进行电子交易应安装客户端软件—“采购云电子交易客户端”，并按照谈判文件和电子交易平台的要求编制并加密响应文件。供应商未按规定加密的响应文件，电子交易平台将拒收并提示。</w:t>
      </w:r>
    </w:p>
    <w:p w14:paraId="48739135">
      <w:pPr>
        <w:spacing w:line="460" w:lineRule="exact"/>
        <w:ind w:firstLine="480" w:firstLineChars="2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19.2使用“采购云电子交易客户端”需要提前申领CA数字证书。</w:t>
      </w:r>
    </w:p>
    <w:p w14:paraId="20A49EEB">
      <w:pPr>
        <w:pStyle w:val="17"/>
        <w:spacing w:line="460" w:lineRule="exact"/>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3AF0F7F">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20.响应文件的提交</w:t>
      </w:r>
    </w:p>
    <w:p w14:paraId="33B9DD5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20.1供应商必须在“供应商须知前附表”规定的时间和地点提交响应文件。</w:t>
      </w:r>
    </w:p>
    <w:p w14:paraId="6C9CE2C9">
      <w:pPr>
        <w:spacing w:line="460" w:lineRule="exact"/>
        <w:ind w:firstLine="480" w:firstLineChars="200"/>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20</w:t>
      </w:r>
      <w:r>
        <w:rPr>
          <w:rFonts w:hint="eastAsia" w:asciiTheme="minorEastAsia" w:hAnsiTheme="minorEastAsia" w:eastAsiaTheme="minorEastAsia"/>
          <w:color w:val="auto"/>
          <w:sz w:val="24"/>
          <w:highlight w:val="none"/>
        </w:rPr>
        <w:t>.2 在响应文件提交截止时间以后，不能补充、修改响应文件。</w:t>
      </w:r>
    </w:p>
    <w:p w14:paraId="4E5A3634">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20.3 在提交“最后报价”后，供应商不能退出谈判。</w:t>
      </w:r>
    </w:p>
    <w:p w14:paraId="0D5462AE">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9703614">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20.5 采购机构不可视情况延长提交响应文件的截止时间。</w:t>
      </w:r>
    </w:p>
    <w:p w14:paraId="5C5948BA">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20.6备份响应文件。</w:t>
      </w:r>
      <w:r>
        <w:rPr>
          <w:rFonts w:hint="eastAsia" w:asciiTheme="minorEastAsia" w:hAnsiTheme="minorEastAsia" w:eastAsiaTheme="minorEastAsia"/>
          <w:bCs/>
          <w:color w:val="auto"/>
          <w:sz w:val="24"/>
          <w:highlight w:val="none"/>
        </w:rPr>
        <w:t>详见在“供应商须知前附表”。</w:t>
      </w:r>
    </w:p>
    <w:p w14:paraId="72A92E0F">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21.首次响应文件的补充、修改与撤回</w:t>
      </w:r>
    </w:p>
    <w:p w14:paraId="309FB9F8">
      <w:pPr>
        <w:pStyle w:val="73"/>
        <w:spacing w:before="0" w:line="460" w:lineRule="exact"/>
        <w:ind w:firstLine="480"/>
        <w:rPr>
          <w:rFonts w:cs="仿宋_GB2312" w:asciiTheme="minorEastAsia" w:hAnsiTheme="minorEastAsia"/>
          <w:color w:val="auto"/>
          <w:szCs w:val="24"/>
          <w:highlight w:val="none"/>
        </w:rPr>
      </w:pPr>
      <w:r>
        <w:rPr>
          <w:rFonts w:hint="eastAsia" w:cs="仿宋_GB2312" w:asciiTheme="minorEastAsia" w:hAnsiTheme="minorEastAsia"/>
          <w:color w:val="auto"/>
          <w:szCs w:val="24"/>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BB273E7">
      <w:pPr>
        <w:spacing w:line="460" w:lineRule="exact"/>
        <w:ind w:firstLine="482" w:firstLineChars="200"/>
        <w:rPr>
          <w:rFonts w:cs="宋体" w:asciiTheme="minorEastAsia" w:hAnsiTheme="minorEastAsia" w:eastAsiaTheme="minorEastAsia"/>
          <w:b/>
          <w:bCs/>
          <w:color w:val="auto"/>
          <w:sz w:val="24"/>
          <w:highlight w:val="none"/>
        </w:rPr>
      </w:pPr>
      <w:bookmarkStart w:id="48" w:name="_Hlk45702405"/>
      <w:r>
        <w:rPr>
          <w:rFonts w:hint="eastAsia" w:cs="宋体" w:asciiTheme="minorEastAsia" w:hAnsiTheme="minorEastAsia" w:eastAsiaTheme="minorEastAsia"/>
          <w:b/>
          <w:bCs/>
          <w:color w:val="auto"/>
          <w:sz w:val="24"/>
          <w:highlight w:val="none"/>
        </w:rPr>
        <w:t>22. 首次响应文件的退回</w:t>
      </w:r>
    </w:p>
    <w:p w14:paraId="00A5DFC2">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详见“供应商须知前附表”。</w:t>
      </w:r>
    </w:p>
    <w:p w14:paraId="6C1624AC">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23. 截止时间后的撤回</w:t>
      </w:r>
    </w:p>
    <w:bookmarkEnd w:id="48"/>
    <w:p w14:paraId="129A0A3F">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23.1供应商在首次响应文件提交截止时间后书面通知采购人、采购代理机构书面撤回响应文件的，将根据本须知正文17.4的规定不予退还其竞标保证金。</w:t>
      </w:r>
    </w:p>
    <w:p w14:paraId="345959D2">
      <w:pPr>
        <w:pStyle w:val="3"/>
        <w:spacing w:line="240" w:lineRule="auto"/>
        <w:jc w:val="left"/>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 xml:space="preserve">  </w:t>
      </w:r>
      <w:bookmarkStart w:id="49" w:name="_Toc94004637"/>
      <w:bookmarkStart w:id="50" w:name="_Toc94015746"/>
      <w:r>
        <w:rPr>
          <w:rFonts w:hint="eastAsia" w:asciiTheme="minorEastAsia" w:hAnsiTheme="minorEastAsia" w:eastAsiaTheme="minorEastAsia"/>
          <w:color w:val="auto"/>
          <w:sz w:val="28"/>
          <w:szCs w:val="28"/>
          <w:highlight w:val="none"/>
        </w:rPr>
        <w:t>四、评审及谈判</w:t>
      </w:r>
      <w:bookmarkEnd w:id="49"/>
      <w:bookmarkEnd w:id="50"/>
    </w:p>
    <w:p w14:paraId="15BE1E6E">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24.谈判小组成立</w:t>
      </w:r>
    </w:p>
    <w:p w14:paraId="6163B49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477A1446">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24.2评审专家应当从政府采购评审专家库内相关专业的专家名单中随机抽取。技术复杂、专业性强的竞争性谈判采购项目，评审专家中应当包含1名法律专家。</w:t>
      </w:r>
    </w:p>
    <w:p w14:paraId="5D85AB62">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25.首次响应文件的开启</w:t>
      </w:r>
    </w:p>
    <w:p w14:paraId="4D42ED3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25.1首次响应文件由谈判小组或者采购代理机构在“供应商须知前附表”规定的时间开启。</w:t>
      </w:r>
    </w:p>
    <w:p w14:paraId="6876C728">
      <w:pPr>
        <w:pStyle w:val="17"/>
        <w:spacing w:line="460" w:lineRule="exact"/>
        <w:ind w:firstLine="480" w:firstLineChars="200"/>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color w:val="auto"/>
          <w:sz w:val="24"/>
          <w:szCs w:val="24"/>
          <w:highlight w:val="none"/>
        </w:rPr>
        <w:t xml:space="preserve">25.2 </w:t>
      </w:r>
      <w:r>
        <w:rPr>
          <w:rFonts w:hint="eastAsia" w:asciiTheme="minorEastAsia" w:hAnsiTheme="minorEastAsia" w:eastAsiaTheme="minorEastAsia"/>
          <w:bCs/>
          <w:color w:val="auto"/>
          <w:sz w:val="24"/>
          <w:szCs w:val="24"/>
          <w:highlight w:val="none"/>
        </w:rPr>
        <w:t>响应文件解密</w:t>
      </w:r>
    </w:p>
    <w:p w14:paraId="15D1ADF9">
      <w:pPr>
        <w:pStyle w:val="17"/>
        <w:snapToGrid w:val="0"/>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采购代理机构将在“供应商须知前附表”规定的时</w:t>
      </w:r>
      <w:r>
        <w:rPr>
          <w:rFonts w:hint="eastAsia" w:asciiTheme="minorEastAsia" w:hAnsiTheme="minorEastAsia" w:eastAsiaTheme="minorEastAsia"/>
          <w:color w:val="auto"/>
          <w:sz w:val="24"/>
          <w:szCs w:val="24"/>
          <w:highlight w:val="none"/>
        </w:rPr>
        <w:t>间通过电子交易平台组织响应文件开启，采购机构依托电子交易平台发起开始解密指令，供应商的法定代表人或其委托代理人</w:t>
      </w:r>
      <w:r>
        <w:rPr>
          <w:rFonts w:hint="eastAsia" w:asciiTheme="minorEastAsia" w:hAnsiTheme="minorEastAsia" w:eastAsiaTheme="minorEastAsia"/>
          <w:b/>
          <w:color w:val="auto"/>
          <w:sz w:val="24"/>
          <w:szCs w:val="24"/>
          <w:highlight w:val="none"/>
        </w:rPr>
        <w:t>须携带加密时所用的CA锁按平台提示和采购文件的规定登录到“</w:t>
      </w:r>
      <w:r>
        <w:rPr>
          <w:rFonts w:hint="eastAsia" w:asciiTheme="minorEastAsia" w:hAnsiTheme="minorEastAsia" w:eastAsiaTheme="minorEastAsia"/>
          <w:b/>
          <w:color w:val="auto"/>
          <w:sz w:val="24"/>
          <w:szCs w:val="24"/>
          <w:highlight w:val="none"/>
          <w:lang w:eastAsia="zh-CN"/>
        </w:rPr>
        <w:t>采购云</w:t>
      </w:r>
      <w:r>
        <w:rPr>
          <w:rFonts w:hint="eastAsia" w:asciiTheme="minorEastAsia" w:hAnsiTheme="minorEastAsia" w:eastAsiaTheme="minorEastAsia"/>
          <w:b/>
          <w:color w:val="auto"/>
          <w:sz w:val="24"/>
          <w:szCs w:val="24"/>
          <w:highlight w:val="none"/>
        </w:rPr>
        <w:t>”平台电子开标大厅签到并在发起解密指令之时起30分钟内完成对电子响应文件在线解密</w:t>
      </w:r>
      <w:r>
        <w:rPr>
          <w:rFonts w:hint="eastAsia" w:asciiTheme="minorEastAsia" w:hAnsiTheme="minorEastAsia" w:eastAsiaTheme="minorEastAsia"/>
          <w:color w:val="auto"/>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Theme="minorEastAsia" w:hAnsiTheme="minorEastAsia" w:eastAsiaTheme="minorEastAsia"/>
          <w:b/>
          <w:color w:val="auto"/>
          <w:sz w:val="24"/>
          <w:szCs w:val="24"/>
          <w:highlight w:val="none"/>
        </w:rPr>
        <w:t>视为响应文件无效。</w:t>
      </w:r>
      <w:r>
        <w:rPr>
          <w:rFonts w:hint="eastAsia" w:asciiTheme="minorEastAsia" w:hAnsiTheme="minorEastAsia" w:eastAsiaTheme="minorEastAsia"/>
          <w:color w:val="auto"/>
          <w:sz w:val="24"/>
          <w:szCs w:val="24"/>
          <w:highlight w:val="none"/>
        </w:rPr>
        <w:t>（解密</w:t>
      </w:r>
      <w:r>
        <w:rPr>
          <w:rFonts w:hint="eastAsia" w:asciiTheme="minorEastAsia" w:hAnsiTheme="minorEastAsia" w:eastAsiaTheme="minorEastAsia"/>
          <w:bCs/>
          <w:color w:val="auto"/>
          <w:sz w:val="24"/>
          <w:szCs w:val="24"/>
          <w:highlight w:val="none"/>
        </w:rPr>
        <w:t>异常情况处理：详见本章</w:t>
      </w:r>
      <w:r>
        <w:rPr>
          <w:rFonts w:hint="eastAsia" w:asciiTheme="minorEastAsia" w:hAnsiTheme="minorEastAsia" w:eastAsiaTheme="minorEastAsia"/>
          <w:color w:val="auto"/>
          <w:sz w:val="24"/>
          <w:szCs w:val="24"/>
          <w:highlight w:val="none"/>
        </w:rPr>
        <w:t>26.3 电子交易活动的中止。）</w:t>
      </w:r>
    </w:p>
    <w:p w14:paraId="13BE4CC1">
      <w:pPr>
        <w:pStyle w:val="17"/>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如</w:t>
      </w:r>
      <w:r>
        <w:rPr>
          <w:rFonts w:hint="eastAsia" w:asciiTheme="minorEastAsia" w:hAnsiTheme="minorEastAsia" w:eastAsiaTheme="minorEastAsia"/>
          <w:bCs/>
          <w:color w:val="auto"/>
          <w:sz w:val="24"/>
          <w:szCs w:val="24"/>
          <w:highlight w:val="none"/>
        </w:rPr>
        <w:t>供应商成功解密响应文件，但未在“</w:t>
      </w:r>
      <w:r>
        <w:rPr>
          <w:rFonts w:hint="eastAsia" w:asciiTheme="minorEastAsia" w:hAnsiTheme="minorEastAsia" w:eastAsiaTheme="minorEastAsia"/>
          <w:bCs/>
          <w:color w:val="auto"/>
          <w:sz w:val="24"/>
          <w:szCs w:val="24"/>
          <w:highlight w:val="none"/>
          <w:lang w:eastAsia="zh-CN"/>
        </w:rPr>
        <w:t>采购云</w:t>
      </w:r>
      <w:r>
        <w:rPr>
          <w:rFonts w:hint="eastAsia" w:asciiTheme="minorEastAsia" w:hAnsiTheme="minorEastAsia" w:eastAsiaTheme="minorEastAsia"/>
          <w:bCs/>
          <w:color w:val="auto"/>
          <w:sz w:val="24"/>
          <w:szCs w:val="24"/>
          <w:highlight w:val="none"/>
        </w:rPr>
        <w:t>”电子开标大厅参加谈判的，视同认可谈判过程和结果，</w:t>
      </w:r>
      <w:r>
        <w:rPr>
          <w:rFonts w:hint="eastAsia" w:asciiTheme="minorEastAsia" w:hAnsiTheme="minorEastAsia" w:eastAsiaTheme="minorEastAsia"/>
          <w:color w:val="auto"/>
          <w:sz w:val="24"/>
          <w:szCs w:val="24"/>
          <w:highlight w:val="none"/>
        </w:rPr>
        <w:t>由此产生的后果由供应商自行负责。 参与谈判的供应商不足3家的，不得谈判。</w:t>
      </w:r>
    </w:p>
    <w:p w14:paraId="2948ED12">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26.评审程序、评审方法和成交标准</w:t>
      </w:r>
    </w:p>
    <w:p w14:paraId="641E1A2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26.1谈判小组按照“第四章 评审程序、评审方法和成交标准”规定的方法、评审因素、标准和程序对响应文件进行评审。</w:t>
      </w:r>
    </w:p>
    <w:p w14:paraId="5A5393BE">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26.2 采购需求负偏离要求及谈判顺序详见 “供应商须知前附表”。</w:t>
      </w:r>
    </w:p>
    <w:p w14:paraId="1DAD9A15">
      <w:pPr>
        <w:spacing w:line="460" w:lineRule="exact"/>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26.3</w:t>
      </w:r>
      <w:r>
        <w:rPr>
          <w:rFonts w:hint="eastAsia" w:asciiTheme="minorEastAsia" w:hAnsiTheme="minorEastAsia" w:eastAsiaTheme="minorEastAsia"/>
          <w:color w:val="auto"/>
          <w:sz w:val="24"/>
          <w:highlight w:val="none"/>
        </w:rPr>
        <w:t>电子交易活动的中止。采购过程中出现以下情形，导致电子交易平台无法正常运行，或者无法保证电子交易的公平、公正和安全时，采购机构可中止电子交易活动：</w:t>
      </w:r>
    </w:p>
    <w:p w14:paraId="707AAB49">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）电子交易平台发生故障而无法登录访问的；</w:t>
      </w:r>
      <w:r>
        <w:rPr>
          <w:rFonts w:asciiTheme="minorEastAsia" w:hAnsiTheme="minorEastAsia" w:eastAsiaTheme="minorEastAsia"/>
          <w:color w:val="auto"/>
          <w:sz w:val="24"/>
          <w:highlight w:val="none"/>
        </w:rPr>
        <w:t xml:space="preserve"> </w:t>
      </w:r>
    </w:p>
    <w:p w14:paraId="69F46DE6">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）电子交易平台应用或数据库出现错误，不能进行正常操作的；</w:t>
      </w:r>
    </w:p>
    <w:p w14:paraId="6F3A9CE3">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）电子交易平台发现严重安全漏洞，有潜在泄密危险的；</w:t>
      </w:r>
    </w:p>
    <w:p w14:paraId="609A1CE0">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）病毒发作导致不能进行正常操作的；</w:t>
      </w:r>
      <w:r>
        <w:rPr>
          <w:rFonts w:asciiTheme="minorEastAsia" w:hAnsiTheme="minorEastAsia" w:eastAsiaTheme="minorEastAsia"/>
          <w:color w:val="auto"/>
          <w:sz w:val="24"/>
          <w:highlight w:val="none"/>
        </w:rPr>
        <w:t xml:space="preserve"> </w:t>
      </w:r>
    </w:p>
    <w:p w14:paraId="2D25FEB8">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）其他无法保证电子交易的公平、公正和安全的情况。</w:t>
      </w:r>
    </w:p>
    <w:p w14:paraId="668B38FB">
      <w:pPr>
        <w:spacing w:line="460" w:lineRule="exact"/>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26.4</w:t>
      </w:r>
      <w:r>
        <w:rPr>
          <w:rFonts w:hint="eastAsia" w:asciiTheme="minorEastAsia" w:hAnsiTheme="minorEastAsia" w:eastAsiaTheme="minorEastAsia"/>
          <w:color w:val="auto"/>
          <w:sz w:val="24"/>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9DB92A6">
      <w:pPr>
        <w:pStyle w:val="3"/>
        <w:spacing w:line="240" w:lineRule="auto"/>
        <w:jc w:val="left"/>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 xml:space="preserve">  </w:t>
      </w:r>
      <w:bookmarkStart w:id="51" w:name="_Toc94015747"/>
      <w:bookmarkStart w:id="52" w:name="_Toc94004638"/>
      <w:r>
        <w:rPr>
          <w:rFonts w:hint="eastAsia" w:asciiTheme="minorEastAsia" w:hAnsiTheme="minorEastAsia" w:eastAsiaTheme="minorEastAsia"/>
          <w:color w:val="auto"/>
          <w:sz w:val="28"/>
          <w:szCs w:val="28"/>
          <w:highlight w:val="none"/>
        </w:rPr>
        <w:t>五、成交及合同</w:t>
      </w:r>
      <w:bookmarkEnd w:id="51"/>
      <w:bookmarkEnd w:id="52"/>
    </w:p>
    <w:p w14:paraId="76C8116F">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27.确定成交供应商及结果公告</w:t>
      </w:r>
    </w:p>
    <w:p w14:paraId="426488F2">
      <w:pPr>
        <w:spacing w:line="460" w:lineRule="exact"/>
        <w:ind w:firstLine="480" w:firstLineChars="20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27.1确定成交供应商。</w:t>
      </w:r>
      <w:r>
        <w:rPr>
          <w:rFonts w:hint="eastAsia" w:cs="宋体" w:asciiTheme="minorEastAsia" w:hAnsiTheme="minorEastAsia" w:eastAsiaTheme="minorEastAsia"/>
          <w:color w:val="auto"/>
          <w:kern w:val="0"/>
          <w:sz w:val="24"/>
          <w:highlight w:val="none"/>
        </w:rPr>
        <w:t xml:space="preserve"> 采购人应当在收到评审报告后5个工作日内，从评审报告提出的成交候选人中，根据质量和服务均能满足采购文件实质性响应要求且最后评标报价最低的原则确定成交供应商，采购人逾期未确定成交供应商且不提出异议的，视为确定评审报告提出的最后评标报价最低的供应商为成交供应商。</w:t>
      </w:r>
    </w:p>
    <w:p w14:paraId="32479B0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27.2成交通知及成交结果公告。</w:t>
      </w:r>
      <w:r>
        <w:rPr>
          <w:rFonts w:hint="eastAsia" w:cs="宋体" w:asciiTheme="minorEastAsia" w:hAnsiTheme="minorEastAsia" w:eastAsiaTheme="minorEastAsia"/>
          <w:color w:val="auto"/>
          <w:kern w:val="0"/>
          <w:sz w:val="24"/>
          <w:highlight w:val="none"/>
        </w:rPr>
        <w:t>成交</w:t>
      </w:r>
      <w:r>
        <w:rPr>
          <w:rFonts w:hint="eastAsia" w:cs="宋体" w:asciiTheme="minorEastAsia" w:hAnsiTheme="minorEastAsia" w:eastAsiaTheme="minorEastAsia"/>
          <w:color w:val="auto"/>
          <w:sz w:val="24"/>
          <w:highlight w:val="none"/>
        </w:rPr>
        <w:t>供应商确定后2个工作日内，在省级以上财政部门指定的媒体上公告成交结果，同时向成交供应商发出成交通知书，成交通知书规定签订合同的时间不得超过15日。</w:t>
      </w:r>
    </w:p>
    <w:p w14:paraId="372A9BCE">
      <w:pPr>
        <w:spacing w:line="460" w:lineRule="exact"/>
        <w:ind w:firstLine="480" w:firstLineChars="200"/>
        <w:rPr>
          <w:rFonts w:cs="Courier New"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53" w:name="_Hlk66782294"/>
      <w:r>
        <w:rPr>
          <w:rFonts w:hint="eastAsia" w:cs="Courier New" w:asciiTheme="minorEastAsia" w:hAnsiTheme="minorEastAsia" w:eastAsiaTheme="minorEastAsia"/>
          <w:color w:val="auto"/>
          <w:sz w:val="24"/>
          <w:highlight w:val="none"/>
        </w:rPr>
        <w:t>成交供应商享受</w:t>
      </w:r>
      <w:r>
        <w:rPr>
          <w:rFonts w:hint="eastAsia" w:asciiTheme="minorEastAsia" w:hAnsiTheme="minorEastAsia" w:eastAsiaTheme="minorEastAsia"/>
          <w:color w:val="auto"/>
          <w:sz w:val="24"/>
          <w:highlight w:val="none"/>
        </w:rPr>
        <w:t>《政府采购促进中小企业发展管理办法》（财库〔2020〕46号）规定的中小企业扶持</w:t>
      </w:r>
      <w:r>
        <w:rPr>
          <w:rFonts w:hint="eastAsia" w:cs="Courier New" w:asciiTheme="minorEastAsia" w:hAnsiTheme="minorEastAsia" w:eastAsiaTheme="minorEastAsia"/>
          <w:color w:val="auto"/>
          <w:sz w:val="24"/>
          <w:highlight w:val="none"/>
        </w:rPr>
        <w:t>政策的，采购人、采购代理机构应当随成交结果公开成交供应商的《中小企业声明函》。</w:t>
      </w:r>
      <w:bookmarkEnd w:id="53"/>
    </w:p>
    <w:p w14:paraId="001E9BF1">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D94E6B9">
      <w:pPr>
        <w:spacing w:line="460" w:lineRule="exact"/>
        <w:ind w:firstLine="480" w:firstLineChars="200"/>
        <w:rPr>
          <w:rFonts w:cs="宋体" w:asciiTheme="minorEastAsia" w:hAnsiTheme="minorEastAsia" w:eastAsiaTheme="minorEastAsia"/>
          <w:color w:val="auto"/>
          <w:sz w:val="24"/>
          <w:highlight w:val="none"/>
        </w:rPr>
      </w:pPr>
      <w:r>
        <w:rPr>
          <w:rFonts w:hint="eastAsia" w:asciiTheme="minorEastAsia" w:hAnsiTheme="minorEastAsia" w:eastAsiaTheme="minorEastAsia"/>
          <w:bCs/>
          <w:color w:val="auto"/>
          <w:sz w:val="24"/>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CA27C4C">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28.履约保证金</w:t>
      </w:r>
    </w:p>
    <w:p w14:paraId="716DA5D3">
      <w:pPr>
        <w:spacing w:line="460" w:lineRule="exact"/>
        <w:ind w:firstLine="480"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color w:val="auto"/>
          <w:sz w:val="24"/>
          <w:highlight w:val="none"/>
        </w:rPr>
        <w:t>详见 “供应商须知前附表”</w:t>
      </w:r>
    </w:p>
    <w:p w14:paraId="6774AF49">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29.签订合同</w:t>
      </w:r>
    </w:p>
    <w:p w14:paraId="3E609848">
      <w:pPr>
        <w:pStyle w:val="73"/>
        <w:snapToGrid w:val="0"/>
        <w:spacing w:before="0" w:line="460" w:lineRule="exact"/>
        <w:ind w:firstLine="480"/>
        <w:rPr>
          <w:rFonts w:cs="Times New Roman" w:asciiTheme="minorEastAsia" w:hAnsiTheme="minorEastAsia"/>
          <w:color w:val="auto"/>
          <w:szCs w:val="24"/>
          <w:highlight w:val="none"/>
          <w:lang w:val="zh-CN"/>
        </w:rPr>
      </w:pPr>
      <w:r>
        <w:rPr>
          <w:rFonts w:hint="eastAsia" w:cs="宋体" w:asciiTheme="minorEastAsia" w:hAnsiTheme="minorEastAsia"/>
          <w:color w:val="auto"/>
          <w:szCs w:val="24"/>
          <w:highlight w:val="none"/>
        </w:rPr>
        <w:t>29.1</w:t>
      </w:r>
      <w:r>
        <w:rPr>
          <w:rFonts w:hint="eastAsia" w:asciiTheme="minorEastAsia" w:hAnsiTheme="minorEastAsia"/>
          <w:color w:val="auto"/>
          <w:szCs w:val="24"/>
          <w:highlight w:val="none"/>
        </w:rPr>
        <w:t>采购人与成交供应商应当在</w:t>
      </w:r>
      <w:r>
        <w:rPr>
          <w:rFonts w:hint="eastAsia" w:cs="宋体" w:asciiTheme="minorEastAsia" w:hAnsiTheme="minorEastAsia"/>
          <w:color w:val="auto"/>
          <w:szCs w:val="24"/>
          <w:highlight w:val="none"/>
        </w:rPr>
        <w:t>成交通知书规定的时间内</w:t>
      </w:r>
      <w:r>
        <w:rPr>
          <w:rFonts w:hint="eastAsia" w:asciiTheme="minorEastAsia" w:hAnsiTheme="minorEastAsia"/>
          <w:color w:val="auto"/>
          <w:szCs w:val="24"/>
          <w:highlight w:val="none"/>
        </w:rPr>
        <w:t>，按照谈判文件确定的合同文本以及采购标的、货物技术、采购金额、采购数量、技术和货物要求等事项签订政府采购合同。</w:t>
      </w:r>
      <w:r>
        <w:rPr>
          <w:rFonts w:hint="eastAsia" w:asciiTheme="minorEastAsia" w:hAnsiTheme="minorEastAsia"/>
          <w:color w:val="auto"/>
          <w:szCs w:val="24"/>
          <w:highlight w:val="none"/>
          <w:lang w:val="zh-CN"/>
        </w:rPr>
        <w:t>如成交供应商为联合体的，由联合体成员各方法定代表人或其授权代表与采购人代表签订合同。</w:t>
      </w:r>
    </w:p>
    <w:p w14:paraId="60AB1BF5">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4ED5EED1">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29.3成交供应商拒绝签订政府采购合同的，</w:t>
      </w:r>
      <w:r>
        <w:rPr>
          <w:rFonts w:hint="eastAsia" w:cs="宋体" w:asciiTheme="minorEastAsia" w:hAnsiTheme="minorEastAsia" w:eastAsiaTheme="minorEastAsia"/>
          <w:color w:val="auto"/>
          <w:sz w:val="24"/>
          <w:highlight w:val="none"/>
        </w:rPr>
        <w:t>采购人可以按照评审报告推荐的成交候选人名单排序，确定下一候选人为成交供应商</w:t>
      </w:r>
      <w:r>
        <w:rPr>
          <w:rFonts w:hint="eastAsia" w:asciiTheme="minorEastAsia" w:hAnsiTheme="minorEastAsia" w:eastAsiaTheme="minorEastAsia"/>
          <w:color w:val="auto"/>
          <w:sz w:val="24"/>
          <w:highlight w:val="none"/>
        </w:rPr>
        <w:t>，也可以重新开展采购活动。拒绝签订政府采购合同的成交供应商不得参加对该项目重新开展的采购活动。</w:t>
      </w:r>
    </w:p>
    <w:p w14:paraId="6D7ECEF6">
      <w:pPr>
        <w:spacing w:line="46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29.4如签订合同并生效后，供应商无故拒绝或延期，除按照合同条款处理外，列入不良行为记录，并给予通报。</w:t>
      </w:r>
    </w:p>
    <w:p w14:paraId="78F14849">
      <w:pPr>
        <w:pStyle w:val="73"/>
        <w:spacing w:before="0" w:line="460" w:lineRule="exact"/>
        <w:ind w:firstLine="480"/>
        <w:rPr>
          <w:rFonts w:cs="宋体" w:asciiTheme="minorEastAsia" w:hAnsiTheme="minorEastAsia"/>
          <w:color w:val="auto"/>
          <w:szCs w:val="24"/>
          <w:highlight w:val="none"/>
        </w:rPr>
      </w:pPr>
      <w:r>
        <w:rPr>
          <w:rFonts w:hint="eastAsia" w:cs="仿宋_GB2312" w:asciiTheme="minorEastAsia" w:hAnsiTheme="minorEastAsia"/>
          <w:color w:val="auto"/>
          <w:szCs w:val="24"/>
          <w:highlight w:val="none"/>
        </w:rPr>
        <w:t>29.5采购合同由采购人与成交供应商根据</w:t>
      </w:r>
      <w:r>
        <w:rPr>
          <w:rFonts w:hint="eastAsia" w:asciiTheme="minorEastAsia" w:hAnsiTheme="minorEastAsia"/>
          <w:color w:val="auto"/>
          <w:szCs w:val="24"/>
          <w:highlight w:val="none"/>
        </w:rPr>
        <w:t>谈判</w:t>
      </w:r>
      <w:r>
        <w:rPr>
          <w:rFonts w:hint="eastAsia" w:cs="仿宋_GB2312" w:asciiTheme="minorEastAsia" w:hAnsiTheme="minorEastAsia"/>
          <w:color w:val="auto"/>
          <w:szCs w:val="24"/>
          <w:highlight w:val="none"/>
        </w:rPr>
        <w:t>文件、响应文件等内容签订，签订须携带的材料见“</w:t>
      </w:r>
      <w:r>
        <w:rPr>
          <w:rFonts w:asciiTheme="minorEastAsia" w:hAnsiTheme="minorEastAsia"/>
          <w:color w:val="auto"/>
          <w:szCs w:val="24"/>
          <w:highlight w:val="none"/>
        </w:rPr>
        <w:t xml:space="preserve"> </w:t>
      </w:r>
      <w:r>
        <w:rPr>
          <w:rFonts w:hint="eastAsia" w:cs="仿宋_GB2312" w:asciiTheme="minorEastAsia" w:hAnsiTheme="minorEastAsia"/>
          <w:color w:val="auto"/>
          <w:szCs w:val="24"/>
          <w:highlight w:val="none"/>
        </w:rPr>
        <w:t>供应商须</w:t>
      </w:r>
      <w:r>
        <w:rPr>
          <w:rFonts w:hint="eastAsia" w:asciiTheme="minorEastAsia" w:hAnsiTheme="minorEastAsia"/>
          <w:color w:val="auto"/>
          <w:szCs w:val="24"/>
          <w:highlight w:val="none"/>
        </w:rPr>
        <w:t>知前附表</w:t>
      </w:r>
      <w:r>
        <w:rPr>
          <w:rFonts w:hint="eastAsia" w:cs="仿宋_GB2312" w:asciiTheme="minorEastAsia" w:hAnsiTheme="minorEastAsia"/>
          <w:color w:val="auto"/>
          <w:szCs w:val="24"/>
          <w:highlight w:val="none"/>
        </w:rPr>
        <w:t>”。</w:t>
      </w:r>
    </w:p>
    <w:p w14:paraId="7EAD1C63">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30.政府采购合同公告</w:t>
      </w:r>
    </w:p>
    <w:p w14:paraId="4F40072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4AAA93D">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31. 询问、质疑和投诉</w:t>
      </w:r>
    </w:p>
    <w:p w14:paraId="22F95386">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31.1供应商对政府采购活动事项有疑问的，可以向采购人、采购代理机构提出询问，采购人或者采购代理机构应当在3个工作日内对供应商依法提出的询问作出答复。</w:t>
      </w:r>
    </w:p>
    <w:p w14:paraId="3473E48B">
      <w:pPr>
        <w:spacing w:line="460" w:lineRule="exact"/>
        <w:ind w:firstLine="480" w:firstLineChars="200"/>
        <w:rPr>
          <w:rFonts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cs="Arial" w:asciiTheme="minorEastAsia" w:hAnsiTheme="minorEastAsia" w:eastAsiaTheme="minorEastAsia"/>
          <w:color w:val="auto"/>
          <w:sz w:val="24"/>
          <w:highlight w:val="none"/>
          <w:shd w:val="clear" w:color="auto" w:fill="FFFFFF"/>
        </w:rPr>
        <w:t>接收质疑函的方式、联系部门、联系电话和通讯地址等信息详见</w:t>
      </w:r>
      <w:r>
        <w:rPr>
          <w:rFonts w:hint="eastAsia" w:cs="宋体" w:asciiTheme="minorEastAsia" w:hAnsiTheme="minorEastAsia" w:eastAsiaTheme="minorEastAsia"/>
          <w:color w:val="auto"/>
          <w:sz w:val="24"/>
          <w:highlight w:val="none"/>
        </w:rPr>
        <w:t>“供应商须知前附表”。</w:t>
      </w:r>
      <w:r>
        <w:rPr>
          <w:rFonts w:hint="eastAsia" w:asciiTheme="minorEastAsia" w:hAnsiTheme="minorEastAsia" w:eastAsiaTheme="minorEastAsia"/>
          <w:b/>
          <w:color w:val="auto"/>
          <w:sz w:val="24"/>
          <w:highlight w:val="none"/>
        </w:rPr>
        <w:t xml:space="preserve">具体质疑起算时间及处理方式如下： </w:t>
      </w:r>
    </w:p>
    <w:p w14:paraId="2651547B">
      <w:pPr>
        <w:spacing w:line="460" w:lineRule="exact"/>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asciiTheme="minorEastAsia" w:hAnsiTheme="minorEastAsia" w:eastAsiaTheme="minorEastAsia"/>
          <w:bCs/>
          <w:color w:val="auto"/>
          <w:sz w:val="24"/>
          <w:highlight w:val="none"/>
        </w:rPr>
        <w:t>1</w:t>
      </w:r>
      <w:r>
        <w:rPr>
          <w:rFonts w:hint="eastAsia" w:asciiTheme="minorEastAsia" w:hAnsiTheme="minorEastAsia" w:eastAsiaTheme="minorEastAsia"/>
          <w:bCs/>
          <w:color w:val="auto"/>
          <w:sz w:val="24"/>
          <w:highlight w:val="none"/>
        </w:rPr>
        <w:t>）潜在供应商依法获取采购文件后，认为采购文件使自己的权益受到损害的，应当在竞争性谈判采购文件公告期限届满之日起</w:t>
      </w:r>
      <w:r>
        <w:rPr>
          <w:rFonts w:asciiTheme="minorEastAsia" w:hAnsiTheme="minorEastAsia" w:eastAsiaTheme="minorEastAsia"/>
          <w:bCs/>
          <w:color w:val="auto"/>
          <w:sz w:val="24"/>
          <w:highlight w:val="none"/>
        </w:rPr>
        <w:t>7</w:t>
      </w:r>
      <w:r>
        <w:rPr>
          <w:rFonts w:hint="eastAsia" w:asciiTheme="minorEastAsia" w:hAnsiTheme="minorEastAsia" w:eastAsiaTheme="minorEastAsia"/>
          <w:bCs/>
          <w:color w:val="auto"/>
          <w:sz w:val="24"/>
          <w:highlight w:val="none"/>
        </w:rPr>
        <w:t>个工作日内提出质疑。</w:t>
      </w:r>
    </w:p>
    <w:p w14:paraId="4B310297">
      <w:pPr>
        <w:spacing w:line="460" w:lineRule="exact"/>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asciiTheme="minorEastAsia" w:hAnsiTheme="minorEastAsia" w:eastAsiaTheme="minorEastAsia"/>
          <w:bCs/>
          <w:color w:val="auto"/>
          <w:sz w:val="24"/>
          <w:highlight w:val="none"/>
        </w:rPr>
        <w:t>2</w:t>
      </w:r>
      <w:r>
        <w:rPr>
          <w:rFonts w:hint="eastAsia" w:asciiTheme="minorEastAsia" w:hAnsiTheme="minorEastAsia" w:eastAsiaTheme="minorEastAsia"/>
          <w:bCs/>
          <w:color w:val="auto"/>
          <w:sz w:val="24"/>
          <w:highlight w:val="none"/>
        </w:rPr>
        <w:t>）供应商认为采购过程使自己的权益受到损害的，应当在各采购程序环节结束之日起</w:t>
      </w:r>
      <w:r>
        <w:rPr>
          <w:rFonts w:asciiTheme="minorEastAsia" w:hAnsiTheme="minorEastAsia" w:eastAsiaTheme="minorEastAsia"/>
          <w:bCs/>
          <w:color w:val="auto"/>
          <w:sz w:val="24"/>
          <w:highlight w:val="none"/>
        </w:rPr>
        <w:t>7</w:t>
      </w:r>
      <w:r>
        <w:rPr>
          <w:rFonts w:hint="eastAsia" w:asciiTheme="minorEastAsia" w:hAnsiTheme="minorEastAsia" w:eastAsiaTheme="minorEastAsia"/>
          <w:bCs/>
          <w:color w:val="auto"/>
          <w:sz w:val="24"/>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17A32ED">
      <w:pPr>
        <w:spacing w:line="460" w:lineRule="exact"/>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asciiTheme="minorEastAsia" w:hAnsiTheme="minorEastAsia" w:eastAsiaTheme="minorEastAsia"/>
          <w:bCs/>
          <w:color w:val="auto"/>
          <w:sz w:val="24"/>
          <w:highlight w:val="none"/>
        </w:rPr>
        <w:t>3</w:t>
      </w:r>
      <w:r>
        <w:rPr>
          <w:rFonts w:hint="eastAsia" w:asciiTheme="minorEastAsia" w:hAnsiTheme="minorEastAsia" w:eastAsiaTheme="minorEastAsia"/>
          <w:bCs/>
          <w:color w:val="auto"/>
          <w:sz w:val="24"/>
          <w:highlight w:val="none"/>
        </w:rPr>
        <w:t>）供应商认为成交结果使自己的权益受到损害的，应当在成交结果公告期限届满之日起</w:t>
      </w:r>
      <w:r>
        <w:rPr>
          <w:rFonts w:asciiTheme="minorEastAsia" w:hAnsiTheme="minorEastAsia" w:eastAsiaTheme="minorEastAsia"/>
          <w:bCs/>
          <w:color w:val="auto"/>
          <w:sz w:val="24"/>
          <w:highlight w:val="none"/>
        </w:rPr>
        <w:t>7</w:t>
      </w:r>
      <w:r>
        <w:rPr>
          <w:rFonts w:hint="eastAsia" w:asciiTheme="minorEastAsia" w:hAnsiTheme="minorEastAsia" w:eastAsiaTheme="minorEastAsia"/>
          <w:bCs/>
          <w:color w:val="auto"/>
          <w:sz w:val="24"/>
          <w:highlight w:val="none"/>
        </w:rPr>
        <w:t>个工作日内提出质疑，由采购人受理并负责答复。</w:t>
      </w:r>
    </w:p>
    <w:p w14:paraId="13C69F8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2D6CA8">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31.4 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bCs/>
          <w:color w:val="auto"/>
          <w:sz w:val="24"/>
          <w:highlight w:val="none"/>
        </w:rPr>
        <w:t>（质疑函格式后附）</w:t>
      </w:r>
      <w:r>
        <w:rPr>
          <w:rFonts w:hint="eastAsia" w:cs="宋体" w:asciiTheme="minorEastAsia" w:hAnsiTheme="minorEastAsia" w:eastAsiaTheme="minorEastAsia"/>
          <w:color w:val="auto"/>
          <w:sz w:val="24"/>
          <w:highlight w:val="none"/>
        </w:rPr>
        <w:t>：</w:t>
      </w:r>
    </w:p>
    <w:p w14:paraId="3F4EFE8C">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（1）供应商的姓名或者名称、地址、邮编、联系人及联系电话；</w:t>
      </w:r>
    </w:p>
    <w:p w14:paraId="632E3903">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（2）质疑项目的名称、编号；</w:t>
      </w:r>
    </w:p>
    <w:p w14:paraId="28E8349D">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（3）具体、明确的质疑事项和与质疑事项相关的请求；</w:t>
      </w:r>
    </w:p>
    <w:p w14:paraId="26E25ED5">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（4）事实依据；</w:t>
      </w:r>
    </w:p>
    <w:p w14:paraId="600F6C38">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（5）必要的法律依据；</w:t>
      </w:r>
    </w:p>
    <w:p w14:paraId="74071FBE">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（6）提出质疑的日期。</w:t>
      </w:r>
    </w:p>
    <w:p w14:paraId="63DD583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供应商为自然人的，应当由本人签字；供应商为法人或者其他组织的，应当由法定代表人、主要负责人，或者其委托代理人签字或者盖章，并加盖公章。</w:t>
      </w:r>
    </w:p>
    <w:p w14:paraId="2DD97D5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CC49378">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（一）对采购文件提出的质疑，依法通过澄清或者修改可以继续开展采购活动的，澄清或者修改采购文件后继续开展采购活动；否则应当修改采购文件后重新开展采购活动。</w:t>
      </w:r>
    </w:p>
    <w:p w14:paraId="43A4B06A">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79499109">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质疑答复导致成交结果改变的，采购人或者采购代理机构应当将有关情况书面报告本级财政部门。</w:t>
      </w:r>
    </w:p>
    <w:p w14:paraId="525F4CD5">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4E3B7FF9">
      <w:pPr>
        <w:pStyle w:val="3"/>
        <w:spacing w:line="240" w:lineRule="auto"/>
        <w:jc w:val="left"/>
        <w:rPr>
          <w:rFonts w:asciiTheme="minorEastAsia" w:hAnsiTheme="minorEastAsia" w:eastAsiaTheme="minorEastAsia"/>
          <w:color w:val="auto"/>
          <w:sz w:val="28"/>
          <w:szCs w:val="28"/>
          <w:highlight w:val="none"/>
        </w:rPr>
      </w:pPr>
      <w:bookmarkStart w:id="54" w:name="_Toc94004639"/>
      <w:bookmarkStart w:id="55" w:name="_Toc94015748"/>
      <w:r>
        <w:rPr>
          <w:rFonts w:hint="eastAsia" w:asciiTheme="minorEastAsia" w:hAnsiTheme="minorEastAsia" w:eastAsiaTheme="minorEastAsia"/>
          <w:color w:val="auto"/>
          <w:sz w:val="28"/>
          <w:szCs w:val="28"/>
          <w:highlight w:val="none"/>
        </w:rPr>
        <w:t>六、验收</w:t>
      </w:r>
      <w:bookmarkEnd w:id="54"/>
      <w:bookmarkEnd w:id="55"/>
    </w:p>
    <w:p w14:paraId="74807083">
      <w:pPr>
        <w:tabs>
          <w:tab w:val="left" w:pos="0"/>
        </w:tabs>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32.验收</w:t>
      </w:r>
    </w:p>
    <w:p w14:paraId="642A47D0">
      <w:pPr>
        <w:tabs>
          <w:tab w:val="left" w:pos="0"/>
        </w:tabs>
        <w:spacing w:line="460" w:lineRule="exact"/>
        <w:ind w:firstLine="480" w:firstLineChars="20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36D7706">
      <w:pPr>
        <w:tabs>
          <w:tab w:val="left" w:pos="0"/>
        </w:tabs>
        <w:spacing w:line="460" w:lineRule="exact"/>
        <w:ind w:firstLine="480" w:firstLineChars="20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32.2采购人可以邀请参加本项目的其他供应商或者第三方机构参与验收。参与验收的供应商或者第三方机构的意见作为验收书的参考资料一并存档。</w:t>
      </w:r>
    </w:p>
    <w:p w14:paraId="0AA73E1F">
      <w:pPr>
        <w:tabs>
          <w:tab w:val="left" w:pos="0"/>
        </w:tabs>
        <w:spacing w:line="460" w:lineRule="exact"/>
        <w:ind w:firstLine="480" w:firstLineChars="20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1A5FA09">
      <w:pPr>
        <w:tabs>
          <w:tab w:val="left" w:pos="0"/>
        </w:tabs>
        <w:spacing w:line="460" w:lineRule="exact"/>
        <w:ind w:firstLine="480" w:firstLineChars="200"/>
        <w:rPr>
          <w:rFonts w:cs="宋体" w:asciiTheme="minorEastAsia" w:hAnsiTheme="minorEastAsia" w:eastAsiaTheme="minorEastAsia"/>
          <w:color w:val="auto"/>
          <w:sz w:val="24"/>
          <w:highlight w:val="none"/>
        </w:rPr>
      </w:pPr>
      <w:r>
        <w:rPr>
          <w:rFonts w:hint="eastAsia" w:cs="Helvetica" w:asciiTheme="minorEastAsia" w:hAnsiTheme="minorEastAsia" w:eastAsiaTheme="minorEastAsia"/>
          <w:color w:val="auto"/>
          <w:kern w:val="0"/>
          <w:sz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E0D5EFE">
      <w:pPr>
        <w:pStyle w:val="3"/>
        <w:spacing w:line="240" w:lineRule="auto"/>
        <w:jc w:val="left"/>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 xml:space="preserve">  </w:t>
      </w:r>
      <w:bookmarkStart w:id="56" w:name="_Toc94004640"/>
      <w:bookmarkStart w:id="57" w:name="_Toc94015749"/>
      <w:r>
        <w:rPr>
          <w:rFonts w:hint="eastAsia" w:asciiTheme="minorEastAsia" w:hAnsiTheme="minorEastAsia" w:eastAsiaTheme="minorEastAsia"/>
          <w:color w:val="auto"/>
          <w:sz w:val="28"/>
          <w:szCs w:val="28"/>
          <w:highlight w:val="none"/>
        </w:rPr>
        <w:t>七、其他事项</w:t>
      </w:r>
      <w:bookmarkEnd w:id="56"/>
      <w:bookmarkEnd w:id="57"/>
    </w:p>
    <w:p w14:paraId="1DE2D301">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33.代理货物费</w:t>
      </w:r>
    </w:p>
    <w:p w14:paraId="6548932B">
      <w:pPr>
        <w:tabs>
          <w:tab w:val="left" w:pos="2835"/>
        </w:tabs>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代理货物收费标准及缴费账户详见“供应商须知前附表”，供应商为联合体的，可以由联合体中的一方或者多方共同交纳代理货物费。</w:t>
      </w:r>
    </w:p>
    <w:p w14:paraId="17974ADA">
      <w:pPr>
        <w:spacing w:line="460" w:lineRule="exact"/>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34.需要补充的其他内容</w:t>
      </w:r>
    </w:p>
    <w:p w14:paraId="440945A8">
      <w:pPr>
        <w:pStyle w:val="17"/>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34.1</w:t>
      </w:r>
      <w:r>
        <w:rPr>
          <w:rFonts w:hint="eastAsia" w:cs="宋体" w:asciiTheme="minorEastAsia" w:hAnsiTheme="minorEastAsia" w:eastAsiaTheme="minorEastAsia"/>
          <w:color w:val="auto"/>
          <w:sz w:val="24"/>
          <w:szCs w:val="24"/>
          <w:highlight w:val="none"/>
        </w:rPr>
        <w:t>本谈判文件解释规则详见</w:t>
      </w:r>
      <w:r>
        <w:rPr>
          <w:rFonts w:hint="eastAsia" w:asciiTheme="minorEastAsia" w:hAnsiTheme="minorEastAsia" w:eastAsiaTheme="minorEastAsia"/>
          <w:color w:val="auto"/>
          <w:sz w:val="24"/>
          <w:szCs w:val="24"/>
          <w:highlight w:val="none"/>
        </w:rPr>
        <w:t>“供应商须知前附表”。</w:t>
      </w:r>
    </w:p>
    <w:p w14:paraId="3B9F1C35">
      <w:pPr>
        <w:spacing w:line="460" w:lineRule="exact"/>
        <w:ind w:firstLine="480" w:firstLineChars="200"/>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kern w:val="0"/>
          <w:sz w:val="24"/>
          <w:highlight w:val="none"/>
        </w:rPr>
        <w:t>34.2 其他事</w:t>
      </w:r>
      <w:r>
        <w:rPr>
          <w:rFonts w:hint="eastAsia" w:asciiTheme="minorEastAsia" w:hAnsiTheme="minorEastAsia" w:eastAsiaTheme="minorEastAsia"/>
          <w:color w:val="auto"/>
          <w:sz w:val="24"/>
          <w:highlight w:val="none"/>
        </w:rPr>
        <w:t>项详见“供应商须知前附表”。</w:t>
      </w:r>
    </w:p>
    <w:p w14:paraId="3455F0AB">
      <w:pPr>
        <w:pStyle w:val="17"/>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34.3</w:t>
      </w:r>
      <w:bookmarkStart w:id="58" w:name="_Hlk65857140"/>
      <w:r>
        <w:rPr>
          <w:rFonts w:hint="eastAsia" w:asciiTheme="minorEastAsia" w:hAnsiTheme="minorEastAsia" w:eastAsiaTheme="minorEastAsia"/>
          <w:color w:val="auto"/>
          <w:sz w:val="24"/>
          <w:szCs w:val="24"/>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2AACD5C9">
      <w:pPr>
        <w:pStyle w:val="17"/>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在货物采购项目中，货物由中小企业制造，即货物由中小企业生产且使用该中小企业商号或者注册商标，不对其中涉及的工程承建商和货物的承接商作出要求；</w:t>
      </w:r>
    </w:p>
    <w:p w14:paraId="77F334F8">
      <w:pPr>
        <w:pStyle w:val="17"/>
        <w:spacing w:line="4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745584C">
      <w:pPr>
        <w:pStyle w:val="17"/>
        <w:spacing w:line="460" w:lineRule="exact"/>
        <w:ind w:firstLine="480" w:firstLineChars="200"/>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依据本文件规定享受扶持政策获得政府采购合同的，小微企业不得将合同分包给大中型企业，中型企业不得将合同分包给大型企业。</w:t>
      </w:r>
      <w:bookmarkEnd w:id="58"/>
    </w:p>
    <w:p w14:paraId="38E56129">
      <w:pPr>
        <w:pStyle w:val="17"/>
        <w:spacing w:line="460" w:lineRule="exact"/>
        <w:ind w:firstLine="482"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b/>
          <w:color w:val="auto"/>
          <w:sz w:val="24"/>
          <w:szCs w:val="24"/>
          <w:highlight w:val="none"/>
        </w:rPr>
        <w:br w:type="page"/>
      </w:r>
    </w:p>
    <w:p w14:paraId="59CFD3FF">
      <w:pPr>
        <w:pStyle w:val="3"/>
        <w:spacing w:line="240" w:lineRule="auto"/>
        <w:jc w:val="center"/>
        <w:rPr>
          <w:color w:val="auto"/>
          <w:highlight w:val="none"/>
        </w:rPr>
      </w:pPr>
      <w:bookmarkStart w:id="59" w:name="_Toc94004641"/>
      <w:bookmarkStart w:id="60" w:name="_Toc94015750"/>
      <w:r>
        <w:rPr>
          <w:rFonts w:hint="eastAsia"/>
          <w:color w:val="auto"/>
          <w:highlight w:val="none"/>
        </w:rPr>
        <w:t>第四章</w:t>
      </w:r>
      <w:r>
        <w:rPr>
          <w:color w:val="auto"/>
          <w:highlight w:val="none"/>
        </w:rPr>
        <w:t xml:space="preserve">  </w:t>
      </w:r>
      <w:r>
        <w:rPr>
          <w:rFonts w:hint="eastAsia"/>
          <w:color w:val="auto"/>
          <w:highlight w:val="none"/>
        </w:rPr>
        <w:t>评审程序、评审方法和成交标准</w:t>
      </w:r>
      <w:bookmarkEnd w:id="59"/>
      <w:bookmarkEnd w:id="60"/>
    </w:p>
    <w:p w14:paraId="7CE9E798">
      <w:pPr>
        <w:pStyle w:val="3"/>
        <w:spacing w:before="0" w:after="0" w:line="240" w:lineRule="auto"/>
        <w:ind w:firstLine="562" w:firstLineChars="200"/>
        <w:jc w:val="center"/>
        <w:rPr>
          <w:rFonts w:asciiTheme="minorEastAsia" w:hAnsiTheme="minorEastAsia" w:eastAsiaTheme="minorEastAsia"/>
          <w:color w:val="auto"/>
          <w:sz w:val="28"/>
          <w:szCs w:val="28"/>
          <w:highlight w:val="none"/>
        </w:rPr>
      </w:pPr>
      <w:bookmarkStart w:id="61" w:name="_Toc94015751"/>
      <w:bookmarkStart w:id="62" w:name="_Toc94004642"/>
      <w:r>
        <w:rPr>
          <w:rFonts w:hint="eastAsia" w:asciiTheme="minorEastAsia" w:hAnsiTheme="minorEastAsia" w:eastAsiaTheme="minorEastAsia"/>
          <w:color w:val="auto"/>
          <w:sz w:val="28"/>
          <w:szCs w:val="28"/>
          <w:highlight w:val="none"/>
        </w:rPr>
        <w:t>第一节 评审程序和评审方法</w:t>
      </w:r>
      <w:bookmarkEnd w:id="61"/>
      <w:bookmarkEnd w:id="62"/>
    </w:p>
    <w:p w14:paraId="324A42DC">
      <w:pPr>
        <w:rPr>
          <w:color w:val="auto"/>
          <w:highlight w:val="none"/>
        </w:rPr>
      </w:pPr>
    </w:p>
    <w:p w14:paraId="111D1DB0">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1.确认谈判文件</w:t>
      </w:r>
    </w:p>
    <w:p w14:paraId="096BCC9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由谈判小组确认谈判文件。</w:t>
      </w:r>
    </w:p>
    <w:p w14:paraId="641B43B1">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2.资格审查</w:t>
      </w:r>
    </w:p>
    <w:p w14:paraId="628643AE">
      <w:pPr>
        <w:snapToGrid w:val="0"/>
        <w:spacing w:line="360" w:lineRule="auto"/>
        <w:ind w:firstLine="480" w:firstLineChars="200"/>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2.1</w:t>
      </w:r>
      <w:r>
        <w:rPr>
          <w:rFonts w:hint="eastAsia" w:asciiTheme="minorEastAsia" w:hAnsiTheme="minorEastAsia" w:eastAsiaTheme="minorEastAsia"/>
          <w:color w:val="auto"/>
          <w:sz w:val="24"/>
          <w:highlight w:val="none"/>
        </w:rPr>
        <w:t>响应文件开启后，谈判小组依法对供应商的资格证明文件进行审查。</w:t>
      </w:r>
    </w:p>
    <w:p w14:paraId="4E2736D8">
      <w:pPr>
        <w:snapToGrid w:val="0"/>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注：采购人代表或者采购代理机构在资格审查结束前，对供应商进行信用查询。</w:t>
      </w:r>
    </w:p>
    <w:p w14:paraId="77106E2B">
      <w:pPr>
        <w:snapToGrid w:val="0"/>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（1）查询渠道：“</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”平台“信用中国”网站(www.creditchina.gov.cn)、中国政府采购网(www.ccgp.gov.cn)链接入口。</w:t>
      </w:r>
    </w:p>
    <w:p w14:paraId="3D1003D6">
      <w:pPr>
        <w:snapToGrid w:val="0"/>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（2）信用查询截止时点：资格审查结束前。</w:t>
      </w:r>
    </w:p>
    <w:p w14:paraId="4BFBB15D">
      <w:pPr>
        <w:snapToGrid w:val="0"/>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查询记录和证据留存方式：在查询网站中直接打印查询记录，截图另存为电子文档作为评审资料保存。</w:t>
      </w:r>
    </w:p>
    <w:p w14:paraId="02A87BA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cs="宋体" w:asciiTheme="minorEastAsia" w:hAnsiTheme="minorEastAsia" w:eastAsiaTheme="minorEastAsia"/>
          <w:color w:val="auto"/>
          <w:sz w:val="24"/>
          <w:highlight w:val="none"/>
          <w:lang w:eastAsia="zh-CN"/>
        </w:rPr>
        <w:t>如在“信用中国”网站没法查询“失信被执行人”的可通过“中国执行信息公开网”进行查询。</w:t>
      </w:r>
    </w:p>
    <w:p w14:paraId="5A41FD0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2.2资格审查标准为本谈判文件中载明对供应商资格要求的条件。资格审查采用合格制，凡符合谈判文件规定的供应商资格要求的响应文件均通过资格审查。</w:t>
      </w:r>
    </w:p>
    <w:p w14:paraId="774D30EF">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2.3供应商有下列情形之一的，资格审查不通过，其响应文件按无效响应处理：</w:t>
      </w:r>
    </w:p>
    <w:p w14:paraId="6A5B39CA">
      <w:pPr>
        <w:snapToGrid w:val="0"/>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（1）不具备谈判文件中规定的资格要求的；</w:t>
      </w:r>
    </w:p>
    <w:p w14:paraId="5F63525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（2）响应文件未提供任一项“供应商须知前附表”资格证明文件规定的“必须提供”的文件资料的；</w:t>
      </w:r>
    </w:p>
    <w:p w14:paraId="0181253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（3）响应文件提供的资格证明文件出现任一项不符合“供应商须知前附表”资格证明文件规定的“必须提供”的文件资料要求或者无效的。</w:t>
      </w:r>
    </w:p>
    <w:p w14:paraId="2B79E039">
      <w:pPr>
        <w:spacing w:line="360" w:lineRule="auto"/>
        <w:ind w:firstLine="480" w:firstLineChars="200"/>
        <w:rPr>
          <w:rFonts w:cs="宋体" w:asciiTheme="minorEastAsia" w:hAnsiTheme="minorEastAsia" w:eastAsiaTheme="minorEastAsia"/>
          <w:color w:val="auto"/>
          <w:sz w:val="24"/>
          <w:highlight w:val="none"/>
        </w:rPr>
      </w:pPr>
      <w:bookmarkStart w:id="63" w:name="_Hlk68601553"/>
      <w:r>
        <w:rPr>
          <w:rFonts w:hint="eastAsia" w:cs="宋体" w:asciiTheme="minorEastAsia" w:hAnsiTheme="minorEastAsia" w:eastAsiaTheme="minorEastAsia"/>
          <w:color w:val="auto"/>
          <w:sz w:val="24"/>
          <w:highlight w:val="none"/>
        </w:rPr>
        <w:t>（4）同一合同项下的不同供应商，单位负责人为同一人或者存在直接控股、管理关系的；为本项目提供过整体设计、规范编制或者项目管理、监理、检测等货物的。</w:t>
      </w:r>
      <w:bookmarkEnd w:id="63"/>
    </w:p>
    <w:p w14:paraId="5A089F5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2.4通过资格审查的合格供应商不足3家的，不得进入符合性审查环节，</w:t>
      </w:r>
      <w:r>
        <w:rPr>
          <w:rFonts w:hint="eastAsia" w:asciiTheme="minorEastAsia" w:hAnsiTheme="minorEastAsia" w:eastAsiaTheme="minorEastAsia"/>
          <w:color w:val="auto"/>
          <w:sz w:val="24"/>
          <w:highlight w:val="none"/>
        </w:rPr>
        <w:t>采购人或者采购代理机构应当重新开展采购活动。</w:t>
      </w:r>
    </w:p>
    <w:p w14:paraId="6B218CBD">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3.符合性审查</w:t>
      </w:r>
    </w:p>
    <w:p w14:paraId="22DDF8FC">
      <w:pPr>
        <w:spacing w:line="360" w:lineRule="auto"/>
        <w:ind w:firstLine="480" w:firstLineChars="200"/>
        <w:rPr>
          <w:rFonts w:cs="宋体" w:asciiTheme="minorEastAsia" w:hAnsiTheme="minorEastAsia" w:eastAsiaTheme="minorEastAsia"/>
          <w:color w:val="auto"/>
          <w:sz w:val="24"/>
          <w:highlight w:val="none"/>
        </w:rPr>
      </w:pPr>
      <w:bookmarkStart w:id="64" w:name="_Hlk42528882"/>
      <w:r>
        <w:rPr>
          <w:rFonts w:hint="eastAsia" w:cs="宋体" w:asciiTheme="minorEastAsia" w:hAnsiTheme="minorEastAsia" w:eastAsiaTheme="minorEastAsia"/>
          <w:color w:val="auto"/>
          <w:sz w:val="24"/>
          <w:highlight w:val="none"/>
        </w:rPr>
        <w:t>3.1由谈判小组对</w:t>
      </w:r>
      <w:r>
        <w:rPr>
          <w:rFonts w:hint="eastAsia" w:asciiTheme="minorEastAsia" w:hAnsiTheme="minorEastAsia" w:eastAsiaTheme="minorEastAsia"/>
          <w:color w:val="auto"/>
          <w:sz w:val="24"/>
          <w:highlight w:val="none"/>
        </w:rPr>
        <w:t>通过资格审查的合格供应商</w:t>
      </w:r>
      <w:r>
        <w:rPr>
          <w:rFonts w:hint="eastAsia" w:cs="宋体" w:asciiTheme="minorEastAsia" w:hAnsiTheme="minorEastAsia" w:eastAsiaTheme="minorEastAsia"/>
          <w:color w:val="auto"/>
          <w:sz w:val="24"/>
          <w:highlight w:val="none"/>
        </w:rPr>
        <w:t>的响应文件的响应报价、商务、技术等实质性要求进行符合性审查，以确定其是否满足谈判文件的实质性要求。</w:t>
      </w:r>
    </w:p>
    <w:bookmarkEnd w:id="64"/>
    <w:p w14:paraId="2384237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8DB9A15">
      <w:pPr>
        <w:spacing w:line="360" w:lineRule="auto"/>
        <w:ind w:firstLine="480" w:firstLineChars="200"/>
        <w:rPr>
          <w:rFonts w:cs="宋体" w:asciiTheme="minorEastAsia" w:hAnsiTheme="minorEastAsia" w:eastAsiaTheme="minorEastAsia"/>
          <w:color w:val="auto"/>
          <w:spacing w:val="-6"/>
          <w:sz w:val="24"/>
          <w:highlight w:val="none"/>
        </w:rPr>
      </w:pPr>
      <w:r>
        <w:rPr>
          <w:rFonts w:hint="eastAsia" w:cs="宋体" w:asciiTheme="minorEastAsia" w:hAnsiTheme="minorEastAsia" w:eastAsiaTheme="minorEastAsia"/>
          <w:color w:val="auto"/>
          <w:sz w:val="24"/>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cs="宋体" w:asciiTheme="minorEastAsia" w:hAnsiTheme="minorEastAsia" w:eastAsiaTheme="minorEastAsia"/>
          <w:color w:val="auto"/>
          <w:spacing w:val="-6"/>
          <w:sz w:val="24"/>
          <w:highlight w:val="none"/>
        </w:rPr>
        <w:t>。供应商为自然人的，必须由本人签字并附身份证明。</w:t>
      </w:r>
    </w:p>
    <w:p w14:paraId="03841549">
      <w:pPr>
        <w:spacing w:line="360" w:lineRule="auto"/>
        <w:ind w:firstLine="456"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pacing w:val="-6"/>
          <w:sz w:val="24"/>
          <w:highlight w:val="none"/>
        </w:rPr>
        <w:t>3.4</w:t>
      </w:r>
      <w:r>
        <w:rPr>
          <w:rFonts w:hint="eastAsia" w:cs="宋体" w:asciiTheme="minorEastAsia" w:hAnsiTheme="minorEastAsia" w:eastAsiaTheme="minorEastAsia"/>
          <w:color w:val="auto"/>
          <w:sz w:val="24"/>
          <w:highlight w:val="none"/>
        </w:rPr>
        <w:t xml:space="preserve">首次响应文件报价出现前后不一致的，按照下列规定修正： </w:t>
      </w:r>
    </w:p>
    <w:p w14:paraId="182901C8">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（1）响应文件中报价表内容与响应文件中相应内容不一致的，以报价表为准；</w:t>
      </w:r>
    </w:p>
    <w:p w14:paraId="2420C5E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（2）大写金额和小写金额不一致的，以大写金额为准；</w:t>
      </w:r>
    </w:p>
    <w:p w14:paraId="0DA3536C">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（3）单价金额小数点或者百分比有明显错位的，以报价表的总价为准，并修改单价；</w:t>
      </w:r>
    </w:p>
    <w:p w14:paraId="26AD883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（4）总价金额与按单价汇总金额不一致的，以单价金额计算结果为准。</w:t>
      </w:r>
    </w:p>
    <w:p w14:paraId="4E96393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同时出现两种以上不一致的，按照以上（1）-（4）规定的顺序逐条进行修正。修正后的报价经供应商确认后产生约束力，供应商不确认的，其响应文件按无效响应处理。</w:t>
      </w:r>
    </w:p>
    <w:p w14:paraId="1D09B8C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3.5商务技术、报价评审</w:t>
      </w:r>
    </w:p>
    <w:p w14:paraId="67900D63">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在评审时，如发现下列情形之一的，将被视为响应文件无效处理：</w:t>
      </w:r>
    </w:p>
    <w:p w14:paraId="08CDBBD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（1）商务技术评审</w:t>
      </w:r>
    </w:p>
    <w:p w14:paraId="61D3AC3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1）响应文件未按谈判文件要求签署、盖章；</w:t>
      </w:r>
    </w:p>
    <w:p w14:paraId="1EC1C72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2）委托代理人未能出具有效身份证明或者出具的身份证明与授权委托书中的信息不符； </w:t>
      </w:r>
    </w:p>
    <w:p w14:paraId="3CE983E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FD087E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4）商务条款中标“▲”的条款发生负偏离的或者允许负偏离的条款数超过“供应商须知前附表”规定项数的或者标明实质性的要求发生负偏离；</w:t>
      </w:r>
    </w:p>
    <w:p w14:paraId="1BC91C9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5）未对竞标有效期作出响应或者响应文件承诺的竞标有效期不满足谈判文件要求；</w:t>
      </w:r>
    </w:p>
    <w:p w14:paraId="0E18C372">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6）响应文件的实质性内容未使用中文表述、使用计量单位不符合谈判文件要求；</w:t>
      </w:r>
    </w:p>
    <w:p w14:paraId="5F9CF3F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7）响应文件中的文件资料因填写不齐全或者内容虚假或者出现其他情形而导致被谈判小组认定无效；</w:t>
      </w:r>
    </w:p>
    <w:p w14:paraId="653658A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8）响应文件含有采购人不能接受的附加条件；</w:t>
      </w:r>
    </w:p>
    <w:p w14:paraId="77A19B27">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9）属于“供应商须知正文”第7.5条情形；</w:t>
      </w:r>
    </w:p>
    <w:p w14:paraId="1C7EC7E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10）技术需求允许负偏离的条款数超过“供应商须知前附表”规定项数；</w:t>
      </w:r>
    </w:p>
    <w:p w14:paraId="135405D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11）虚假竞标，或者出现其他情形而导致被谈判小组认定无效；</w:t>
      </w:r>
    </w:p>
    <w:p w14:paraId="5B9DC392">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12）竞标技术方案不明确，谈判文件未允许</w:t>
      </w:r>
      <w:r>
        <w:rPr>
          <w:rFonts w:hint="eastAsia" w:asciiTheme="minorEastAsia" w:hAnsiTheme="minorEastAsia" w:eastAsiaTheme="minorEastAsia"/>
          <w:color w:val="auto"/>
          <w:sz w:val="24"/>
          <w:highlight w:val="none"/>
        </w:rPr>
        <w:t>但响应文件中</w:t>
      </w:r>
      <w:r>
        <w:rPr>
          <w:rFonts w:hint="eastAsia" w:cs="宋体" w:asciiTheme="minorEastAsia" w:hAnsiTheme="minorEastAsia" w:eastAsiaTheme="minorEastAsia"/>
          <w:color w:val="auto"/>
          <w:sz w:val="24"/>
          <w:highlight w:val="none"/>
        </w:rPr>
        <w:t>存在一个或者一个以上备选（替代）竞标方案；</w:t>
      </w:r>
    </w:p>
    <w:p w14:paraId="4AB00EB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13）响应文件标注的项目名称或者项目编号与竞争性谈判文件标注的项目名称或者项目编号不一致的；</w:t>
      </w:r>
    </w:p>
    <w:p w14:paraId="432FD84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14）未响应谈判文件实质性要求；</w:t>
      </w:r>
    </w:p>
    <w:p w14:paraId="16ACFDD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15）法律、法规和谈判文件规定的其他无效情形。</w:t>
      </w:r>
    </w:p>
    <w:p w14:paraId="725E4E5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（2）报价评审</w:t>
      </w:r>
    </w:p>
    <w:p w14:paraId="31E26E7C">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 响应文件未提供“供应商须知前附表” 报价文件中规定的“响应报价表”；</w:t>
      </w:r>
    </w:p>
    <w:p w14:paraId="5E08C99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2）未采用人民币报价或者未按照谈判文件标明的币种报价；</w:t>
      </w:r>
    </w:p>
    <w:p w14:paraId="08EA9F3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供应商未就所竞标项目（或分标）进行报价或者存在漏项报价；供应商未就所竞标项目（或分标）的单项内容作唯一报价；供应商未就所竞标项目（或分标）的全部内容作唯一总价报价；供应商响应文件中存在有选择、有条件报价的（谈判文件允许有备选方案或者其他约定的除外）；</w:t>
      </w:r>
    </w:p>
    <w:p w14:paraId="590C4B8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4）响应报价（包含首次报价、最后报价）超过所竞标项目（或分标）规定的采购预算金额或者最高限价的（如本项目公布了最高限价）；</w:t>
      </w:r>
    </w:p>
    <w:p w14:paraId="1B5BDDB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5）修正后的报价，供应商不确认的；或者经供应商确认修正后的响应报价（包含首次报价、最后报价）超过所竞标项目（或分标）规定的采购预算金额或者最高限价（如本项目公布了最高限价）。</w:t>
      </w:r>
    </w:p>
    <w:p w14:paraId="64A77E0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r>
        <w:rPr>
          <w:rFonts w:hint="eastAsia" w:asciiTheme="minorEastAsia" w:hAnsiTheme="minorEastAsia" w:eastAsiaTheme="minorEastAsia"/>
          <w:color w:val="auto"/>
          <w:sz w:val="24"/>
          <w:highlight w:val="none"/>
        </w:rPr>
        <w:t>响应文件响应的标的数量及单位与竞争性谈判采购文件要求实质性不一致的。</w:t>
      </w:r>
    </w:p>
    <w:p w14:paraId="191E64F8">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068ACC77">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3.7通过符合性审查的合格供应商不足3家的，不得进入谈判环节，应当重新开展采购活动。</w:t>
      </w:r>
    </w:p>
    <w:p w14:paraId="3D0C7094">
      <w:pPr>
        <w:spacing w:line="360" w:lineRule="auto"/>
        <w:ind w:firstLine="482" w:firstLineChars="200"/>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4.谈判程序</w:t>
      </w:r>
    </w:p>
    <w:p w14:paraId="6D84868C">
      <w:pPr>
        <w:spacing w:line="360" w:lineRule="auto"/>
        <w:ind w:firstLine="480" w:firstLineChars="200"/>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color w:val="auto"/>
          <w:kern w:val="0"/>
          <w:sz w:val="24"/>
          <w:highlight w:val="none"/>
        </w:rPr>
        <w:t>4.1谈判小组按照“供应商须知前附表”</w:t>
      </w:r>
      <w:r>
        <w:rPr>
          <w:rFonts w:hint="eastAsia" w:cs="宋体"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rPr>
        <w:t>确定的</w:t>
      </w:r>
      <w:r>
        <w:rPr>
          <w:rFonts w:hint="eastAsia" w:cs="宋体" w:asciiTheme="minorEastAsia" w:hAnsiTheme="minorEastAsia" w:eastAsiaTheme="minorEastAsia"/>
          <w:color w:val="auto"/>
          <w:sz w:val="24"/>
          <w:highlight w:val="none"/>
        </w:rPr>
        <w:t>顺序，集中与单一供应商分别进行谈判，并给予所有参加谈判的供应商平等的谈判机会。</w:t>
      </w:r>
      <w:r>
        <w:rPr>
          <w:rFonts w:hint="eastAsia" w:cs="宋体" w:asciiTheme="minorEastAsia" w:hAnsiTheme="minorEastAsia" w:eastAsiaTheme="minorEastAsia"/>
          <w:b/>
          <w:bCs/>
          <w:color w:val="auto"/>
          <w:sz w:val="24"/>
          <w:highlight w:val="none"/>
        </w:rPr>
        <w:t>符合谈判资格的供应商必须在接到谈判通知后规定时间内参加谈判，未在规定时间内参加谈判的视同放弃参加谈判权利，</w:t>
      </w:r>
      <w:r>
        <w:rPr>
          <w:rFonts w:hint="eastAsia" w:cs="宋体" w:asciiTheme="minorEastAsia" w:hAnsiTheme="minorEastAsia" w:eastAsiaTheme="minorEastAsia"/>
          <w:b/>
          <w:color w:val="auto"/>
          <w:sz w:val="24"/>
          <w:highlight w:val="none"/>
        </w:rPr>
        <w:t>其响应文件按无效响应处理。</w:t>
      </w:r>
    </w:p>
    <w:p w14:paraId="5C044E8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231F64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4.3对谈判文件作出的实质性变动是谈判文件的有效组成部分，由谈判小组及时以电子澄清函形式同时通知所有参加谈判的供应商。</w:t>
      </w:r>
    </w:p>
    <w:p w14:paraId="4683E20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58EE088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4.5谈判中，</w:t>
      </w:r>
      <w:r>
        <w:rPr>
          <w:rFonts w:hint="eastAsia" w:cs="宋体" w:asciiTheme="minorEastAsia" w:hAnsiTheme="minorEastAsia" w:eastAsiaTheme="minorEastAsia"/>
          <w:color w:val="auto"/>
          <w:spacing w:val="-6"/>
          <w:sz w:val="24"/>
          <w:highlight w:val="none"/>
        </w:rPr>
        <w:t>谈判的任何一方不得透露与谈判有关的其他供应商的技术资料、价格和其他信息。</w:t>
      </w:r>
    </w:p>
    <w:p w14:paraId="24E6839B">
      <w:pPr>
        <w:widowControl/>
        <w:tabs>
          <w:tab w:val="left" w:pos="540"/>
        </w:tabs>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4.6谈判小组应对谈判过程和重要谈判内容进行记录，作为评标报告一部分，谈判小组在记录上签字确认。</w:t>
      </w:r>
      <w:r>
        <w:rPr>
          <w:rFonts w:hint="eastAsia" w:cs="宋体" w:asciiTheme="minorEastAsia" w:hAnsiTheme="minorEastAsia" w:eastAsiaTheme="minorEastAsia"/>
          <w:b/>
          <w:color w:val="auto"/>
          <w:sz w:val="24"/>
          <w:highlight w:val="none"/>
        </w:rPr>
        <w:t>主要内容包括：</w:t>
      </w:r>
    </w:p>
    <w:p w14:paraId="691FDB9A">
      <w:pPr>
        <w:pStyle w:val="73"/>
        <w:spacing w:before="0"/>
        <w:ind w:firstLine="456"/>
        <w:rPr>
          <w:rFonts w:cs="宋体" w:asciiTheme="minorEastAsia" w:hAnsiTheme="minorEastAsia"/>
          <w:color w:val="auto"/>
          <w:spacing w:val="-6"/>
          <w:szCs w:val="24"/>
          <w:highlight w:val="none"/>
        </w:rPr>
      </w:pPr>
      <w:r>
        <w:rPr>
          <w:rFonts w:hint="eastAsia" w:cs="宋体" w:asciiTheme="minorEastAsia" w:hAnsiTheme="minorEastAsia"/>
          <w:color w:val="auto"/>
          <w:spacing w:val="-6"/>
          <w:szCs w:val="24"/>
          <w:highlight w:val="none"/>
        </w:rPr>
        <w:t>（1）按照相关规定进行公示的，公示情况说明；</w:t>
      </w:r>
    </w:p>
    <w:p w14:paraId="28E1CEF1">
      <w:pPr>
        <w:pStyle w:val="73"/>
        <w:spacing w:before="0"/>
        <w:ind w:firstLine="456"/>
        <w:rPr>
          <w:rFonts w:cs="宋体" w:asciiTheme="minorEastAsia" w:hAnsiTheme="minorEastAsia"/>
          <w:color w:val="auto"/>
          <w:spacing w:val="-6"/>
          <w:szCs w:val="24"/>
          <w:highlight w:val="none"/>
        </w:rPr>
      </w:pPr>
      <w:r>
        <w:rPr>
          <w:rFonts w:hint="eastAsia" w:cs="宋体" w:asciiTheme="minorEastAsia" w:hAnsiTheme="minorEastAsia"/>
          <w:color w:val="auto"/>
          <w:spacing w:val="-6"/>
          <w:szCs w:val="24"/>
          <w:highlight w:val="none"/>
        </w:rPr>
        <w:t>（2）谈判日期和地点，谈判人员名单；</w:t>
      </w:r>
    </w:p>
    <w:p w14:paraId="1795E905">
      <w:pPr>
        <w:pStyle w:val="73"/>
        <w:spacing w:before="0"/>
        <w:ind w:firstLine="456"/>
        <w:rPr>
          <w:rFonts w:cs="宋体" w:asciiTheme="minorEastAsia" w:hAnsiTheme="minorEastAsia"/>
          <w:color w:val="auto"/>
          <w:spacing w:val="-6"/>
          <w:szCs w:val="24"/>
          <w:highlight w:val="none"/>
        </w:rPr>
      </w:pPr>
      <w:r>
        <w:rPr>
          <w:rFonts w:hint="eastAsia" w:cs="宋体" w:asciiTheme="minorEastAsia" w:hAnsiTheme="minorEastAsia"/>
          <w:color w:val="auto"/>
          <w:spacing w:val="-6"/>
          <w:szCs w:val="24"/>
          <w:highlight w:val="none"/>
        </w:rPr>
        <w:t>（3）合同主要条款及价格商定情况。</w:t>
      </w:r>
    </w:p>
    <w:p w14:paraId="16CE6E30">
      <w:pPr>
        <w:widowControl/>
        <w:tabs>
          <w:tab w:val="left" w:pos="540"/>
        </w:tabs>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4.7谈判过程中重新提交的响应文件，供应商可以在开启前补充、修改。</w:t>
      </w:r>
    </w:p>
    <w:p w14:paraId="66FE63B8">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4.8</w:t>
      </w:r>
      <w:r>
        <w:rPr>
          <w:rFonts w:hint="eastAsia" w:asciiTheme="minorEastAsia" w:hAnsiTheme="minorEastAsia" w:eastAsiaTheme="minorEastAsia"/>
          <w:color w:val="auto"/>
          <w:sz w:val="24"/>
          <w:highlight w:val="none"/>
        </w:rPr>
        <w:t>对谈判过程提交的响应文件进行有效性、完整性和响应程度审查，通过审查的合格供应商不足3家的，采购人或者采购代理机构应当重新开展采购活动。</w:t>
      </w:r>
    </w:p>
    <w:p w14:paraId="51885214">
      <w:pPr>
        <w:spacing w:line="360" w:lineRule="auto"/>
        <w:ind w:firstLine="482"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5. 最后报价</w:t>
      </w:r>
    </w:p>
    <w:p w14:paraId="3B13E0B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67C60F2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cs="宋体" w:asciiTheme="minorEastAsia" w:hAnsiTheme="minorEastAsia" w:eastAsiaTheme="minorEastAsia"/>
          <w:color w:val="auto"/>
          <w:sz w:val="24"/>
          <w:highlight w:val="none"/>
          <w:lang w:eastAsia="zh-CN"/>
        </w:rPr>
        <w:t>采购云</w:t>
      </w:r>
      <w:r>
        <w:rPr>
          <w:rFonts w:hint="eastAsia" w:cs="宋体" w:asciiTheme="minorEastAsia" w:hAnsiTheme="minorEastAsia" w:eastAsiaTheme="minorEastAsia"/>
          <w:color w:val="auto"/>
          <w:sz w:val="24"/>
          <w:highlight w:val="none"/>
        </w:rPr>
        <w:t>”平台远程不见面开标大厅响应最后报价。</w:t>
      </w:r>
    </w:p>
    <w:p w14:paraId="4DB77F6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5.3 最后报价是供应商响应文件的有效组成部分。</w:t>
      </w:r>
    </w:p>
    <w:p w14:paraId="3C80A92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5.4已经提交响应文件的供应商，在提交最后报价之前，可以根据谈判情况退出谈判，退出谈判的供应商的响应文件按无效响应处理。</w:t>
      </w:r>
    </w:p>
    <w:p w14:paraId="38CC12B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5.5供应商未在规定时间内提交最后报价的</w:t>
      </w:r>
      <w:r>
        <w:rPr>
          <w:rFonts w:hint="eastAsia" w:cs="宋体" w:asciiTheme="minorEastAsia" w:hAnsiTheme="minorEastAsia" w:eastAsiaTheme="minorEastAsia"/>
          <w:b/>
          <w:color w:val="auto"/>
          <w:sz w:val="24"/>
          <w:highlight w:val="none"/>
        </w:rPr>
        <w:t>，视同放弃报价权利退出谈判。</w:t>
      </w:r>
    </w:p>
    <w:p w14:paraId="47D204C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5.6最终响应文件的报价出现前后不一致的，按照本章第3.4条的规定修正。 </w:t>
      </w:r>
    </w:p>
    <w:p w14:paraId="1EA7AEEC">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5.7修正后的最终报价出现下列情形的，按无效响应处理：</w:t>
      </w:r>
    </w:p>
    <w:p w14:paraId="3157521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（1）供应商不确认的（全流程电子化评标采取在线确认）；</w:t>
      </w:r>
    </w:p>
    <w:p w14:paraId="7E1EDED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经供应商确认修正后的响应报价（包含首次报价、最后报价）超过所竞标项目（或分标）规定的采购预算金额或者最高限价的（如本项目公布了最高限价）（全流程电子化评标多轮报价设置了上线控制价，即预算价）；</w:t>
      </w:r>
    </w:p>
    <w:p w14:paraId="4B99E92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5.8经供应商确认修正后的最后报价作为评审及签订合同的依据。</w:t>
      </w:r>
    </w:p>
    <w:p w14:paraId="5163734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5.9供应商出现最后报价按无效响应处理或者响应文件按无效处理时</w:t>
      </w:r>
      <w:r>
        <w:rPr>
          <w:rFonts w:hint="eastAsia" w:asciiTheme="minorEastAsia" w:hAnsiTheme="minorEastAsia" w:eastAsiaTheme="minorEastAsia"/>
          <w:color w:val="auto"/>
          <w:sz w:val="24"/>
          <w:highlight w:val="none"/>
        </w:rPr>
        <w:t>，谈判小组应当告知</w:t>
      </w:r>
      <w:r>
        <w:rPr>
          <w:rFonts w:hint="eastAsia" w:cs="宋体" w:asciiTheme="minorEastAsia" w:hAnsiTheme="minorEastAsia" w:eastAsiaTheme="minorEastAsia"/>
          <w:color w:val="auto"/>
          <w:sz w:val="24"/>
          <w:highlight w:val="none"/>
        </w:rPr>
        <w:t>有关供应商。</w:t>
      </w:r>
    </w:p>
    <w:p w14:paraId="7508C2C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5.10最后报价结束后，谈判小组不得再与供应商进行任何形式的商谈。</w:t>
      </w:r>
    </w:p>
    <w:p w14:paraId="64882E5A">
      <w:pPr>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6. 最后报价政府采购政策性扣除</w:t>
      </w:r>
    </w:p>
    <w:p w14:paraId="67DA92B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6.1评审价为供应商的最后报价进行政策性扣除后的价格，评审价只是作为评审时使用。最终成交供应商的成交金额等于最后报价（如有修正，以确认修正后的最后报价为准）。</w:t>
      </w:r>
    </w:p>
    <w:p w14:paraId="4DB8015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6.2政策性扣除计算方法。</w:t>
      </w:r>
    </w:p>
    <w:p w14:paraId="1C4CBC9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根据《政府采购促进中小企业发展管理办法》（财库〔2020〕46号）的规定，供应商在其响应文件中提供《中小企业声明函》，且其竞标全部货物均由小微企业提供的，对供应商的竞标报价给予</w:t>
      </w:r>
      <w:r>
        <w:rPr>
          <w:rFonts w:hint="eastAsia" w:cs="宋体" w:asciiTheme="minorEastAsia" w:hAnsiTheme="minorEastAsia" w:eastAsiaTheme="minorEastAsia"/>
          <w:color w:val="auto"/>
          <w:sz w:val="24"/>
          <w:highlight w:val="none"/>
          <w:lang w:val="en-US" w:eastAsia="zh-CN"/>
        </w:rPr>
        <w:t>20</w:t>
      </w:r>
      <w:r>
        <w:rPr>
          <w:rFonts w:hint="eastAsia" w:cs="宋体" w:asciiTheme="minorEastAsia" w:hAnsiTheme="minorEastAsia" w:eastAsiaTheme="minorEastAsia"/>
          <w:color w:val="auto"/>
          <w:sz w:val="24"/>
          <w:highlight w:val="none"/>
        </w:rPr>
        <w:t>%的扣除，扣除后的价格为评审价，即评审价=竞标报价×（1-</w:t>
      </w:r>
      <w:r>
        <w:rPr>
          <w:rFonts w:hint="eastAsia" w:cs="宋体" w:asciiTheme="minorEastAsia" w:hAnsiTheme="minorEastAsia" w:eastAsiaTheme="minorEastAsia"/>
          <w:color w:val="auto"/>
          <w:sz w:val="24"/>
          <w:highlight w:val="none"/>
          <w:lang w:val="en-US" w:eastAsia="zh-CN"/>
        </w:rPr>
        <w:t>20</w:t>
      </w:r>
      <w:r>
        <w:rPr>
          <w:rFonts w:hint="eastAsia" w:cs="宋体" w:asciiTheme="minorEastAsia" w:hAnsiTheme="minorEastAsia" w:eastAsiaTheme="minorEastAsia"/>
          <w:color w:val="auto"/>
          <w:sz w:val="24"/>
          <w:highlight w:val="none"/>
        </w:rPr>
        <w:t>%）。</w:t>
      </w:r>
    </w:p>
    <w:p w14:paraId="2505002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555633F">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48C9B38">
      <w:pPr>
        <w:spacing w:line="360" w:lineRule="auto"/>
        <w:ind w:firstLine="480" w:firstLineChars="200"/>
        <w:rPr>
          <w:rFonts w:hint="default"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t>6.5</w:t>
      </w:r>
      <w:r>
        <w:rPr>
          <w:rFonts w:hint="eastAsia" w:cs="宋体" w:asciiTheme="minorEastAsia" w:hAnsiTheme="minorEastAsia" w:eastAsiaTheme="minorEastAsia"/>
          <w:color w:val="auto"/>
          <w:sz w:val="24"/>
          <w:highlight w:val="none"/>
          <w:lang w:eastAsia="zh-CN"/>
        </w:rPr>
        <w:t>根据《国务院办公厅关于在政府采购中实施本国产品标准及相关政策的通知》，</w:t>
      </w:r>
      <w:r>
        <w:rPr>
          <w:rFonts w:hint="eastAsia" w:cs="宋体" w:asciiTheme="minorEastAsia" w:hAnsiTheme="minorEastAsia" w:eastAsiaTheme="minorEastAsia"/>
          <w:color w:val="auto"/>
          <w:sz w:val="24"/>
          <w:highlight w:val="none"/>
        </w:rPr>
        <w:t>供应商</w:t>
      </w:r>
      <w:r>
        <w:rPr>
          <w:rFonts w:hint="eastAsia" w:cs="宋体" w:asciiTheme="minorEastAsia" w:hAnsiTheme="minorEastAsia" w:eastAsiaTheme="minorEastAsia"/>
          <w:color w:val="auto"/>
          <w:sz w:val="24"/>
          <w:highlight w:val="none"/>
          <w:lang w:eastAsia="zh-CN"/>
        </w:rPr>
        <w:t>在其</w:t>
      </w:r>
      <w:r>
        <w:rPr>
          <w:rFonts w:hint="eastAsia" w:cs="宋体" w:asciiTheme="minorEastAsia" w:hAnsiTheme="minorEastAsia" w:eastAsiaTheme="minorEastAsia"/>
          <w:color w:val="auto"/>
          <w:sz w:val="24"/>
          <w:highlight w:val="none"/>
        </w:rPr>
        <w:t>响应文件</w:t>
      </w:r>
      <w:r>
        <w:rPr>
          <w:rFonts w:hint="eastAsia" w:cs="宋体" w:asciiTheme="minorEastAsia" w:hAnsiTheme="minorEastAsia" w:eastAsiaTheme="minorEastAsia"/>
          <w:color w:val="auto"/>
          <w:sz w:val="24"/>
          <w:highlight w:val="none"/>
          <w:lang w:eastAsia="zh-CN"/>
        </w:rPr>
        <w:t>中提供《关于符合本国产品标准的声明函》，且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cs="宋体" w:asciiTheme="minorEastAsia" w:hAnsiTheme="minorEastAsia" w:eastAsiaTheme="minorEastAsia"/>
          <w:color w:val="auto"/>
          <w:sz w:val="24"/>
          <w:highlight w:val="none"/>
        </w:rPr>
        <w:t>即评审价=竞标报价×（1-</w:t>
      </w:r>
      <w:r>
        <w:rPr>
          <w:rFonts w:hint="eastAsia" w:cs="宋体" w:asciiTheme="minorEastAsia" w:hAnsiTheme="minorEastAsia" w:eastAsiaTheme="minorEastAsia"/>
          <w:color w:val="auto"/>
          <w:sz w:val="24"/>
          <w:highlight w:val="none"/>
          <w:lang w:val="en-US" w:eastAsia="zh-CN"/>
        </w:rPr>
        <w:t>20</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w:t>
      </w:r>
    </w:p>
    <w:p w14:paraId="7C873E8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除上述情况外，评审价＝最后报价。</w:t>
      </w:r>
    </w:p>
    <w:p w14:paraId="270E934C">
      <w:pPr>
        <w:pStyle w:val="3"/>
        <w:spacing w:before="0" w:after="0" w:line="240" w:lineRule="auto"/>
        <w:ind w:firstLine="562" w:firstLineChars="200"/>
        <w:jc w:val="center"/>
        <w:rPr>
          <w:rFonts w:asciiTheme="minorEastAsia" w:hAnsiTheme="minorEastAsia" w:eastAsiaTheme="minorEastAsia"/>
          <w:color w:val="auto"/>
          <w:sz w:val="28"/>
          <w:szCs w:val="28"/>
          <w:highlight w:val="none"/>
        </w:rPr>
      </w:pPr>
      <w:bookmarkStart w:id="65" w:name="_Toc94015752"/>
      <w:bookmarkStart w:id="66" w:name="_Toc94004643"/>
      <w:r>
        <w:rPr>
          <w:rFonts w:hint="eastAsia" w:asciiTheme="minorEastAsia" w:hAnsiTheme="minorEastAsia" w:eastAsiaTheme="minorEastAsia"/>
          <w:color w:val="auto"/>
          <w:sz w:val="28"/>
          <w:szCs w:val="28"/>
          <w:highlight w:val="none"/>
        </w:rPr>
        <w:t>第二节 评审原则</w:t>
      </w:r>
      <w:bookmarkEnd w:id="65"/>
      <w:bookmarkEnd w:id="66"/>
    </w:p>
    <w:p w14:paraId="7D3F4EE4">
      <w:pPr>
        <w:rPr>
          <w:color w:val="auto"/>
          <w:highlight w:val="none"/>
        </w:rPr>
      </w:pPr>
    </w:p>
    <w:p w14:paraId="18DB30EC">
      <w:pPr>
        <w:rPr>
          <w:color w:val="auto"/>
          <w:highlight w:val="none"/>
        </w:rPr>
      </w:pPr>
    </w:p>
    <w:p w14:paraId="5F2FEC2D">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1.评审原则</w:t>
      </w:r>
    </w:p>
    <w:p w14:paraId="2300AF14">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50C19B7">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1.2根据</w:t>
      </w:r>
      <w:r>
        <w:rPr>
          <w:rFonts w:hint="eastAsia" w:asciiTheme="minorEastAsia" w:hAnsiTheme="minorEastAsia" w:eastAsiaTheme="minorEastAsia"/>
          <w:color w:val="auto"/>
          <w:sz w:val="24"/>
          <w:highlight w:val="none"/>
        </w:rPr>
        <w:t>《政府采购非招标采购方式管理办法》（财政部令第</w:t>
      </w:r>
      <w:r>
        <w:rPr>
          <w:rFonts w:asciiTheme="minorEastAsia" w:hAnsiTheme="minorEastAsia" w:eastAsiaTheme="minorEastAsia"/>
          <w:color w:val="auto"/>
          <w:sz w:val="24"/>
          <w:highlight w:val="none"/>
        </w:rPr>
        <w:t>74</w:t>
      </w:r>
      <w:r>
        <w:rPr>
          <w:rFonts w:hint="eastAsia" w:asciiTheme="minorEastAsia" w:hAnsiTheme="minorEastAsia" w:eastAsiaTheme="minorEastAsia"/>
          <w:color w:val="auto"/>
          <w:sz w:val="24"/>
          <w:highlight w:val="none"/>
        </w:rPr>
        <w:t>号）第二十一条</w:t>
      </w:r>
      <w:r>
        <w:rPr>
          <w:rFonts w:hint="eastAsia" w:cs="宋体" w:asciiTheme="minorEastAsia" w:hAnsiTheme="minorEastAsia" w:eastAsiaTheme="minorEastAsia"/>
          <w:color w:val="auto"/>
          <w:sz w:val="24"/>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67" w:name="_Toc432194885"/>
      <w:bookmarkStart w:id="68" w:name="_Toc432106535"/>
      <w:bookmarkStart w:id="69" w:name="_Toc321836413"/>
    </w:p>
    <w:bookmarkEnd w:id="67"/>
    <w:bookmarkEnd w:id="68"/>
    <w:bookmarkEnd w:id="69"/>
    <w:p w14:paraId="671A854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57903CC2">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2.终止竞争性谈判采购活动</w:t>
      </w:r>
    </w:p>
    <w:p w14:paraId="35E975E7">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出现下列情形之一的，采购人或者采购代理机构应当终止竞争性谈判采购活动，发布项目终止公告并说明原因，重新开展采购活动：</w:t>
      </w:r>
    </w:p>
    <w:p w14:paraId="4A1DE100">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（1）因情况变化，不再符合规定的竞争性谈判采购方式适用情形的； </w:t>
      </w:r>
    </w:p>
    <w:p w14:paraId="395A47E4">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（2）出现影响采购公正的违法、违规行为的；</w:t>
      </w:r>
    </w:p>
    <w:p w14:paraId="2A600B22">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（3）在采购过程中符合竞争要求的供应商或者报价未超过采购预算的供应商不足3家的，但《政府采购非招标采购方式管理办法》第二十七条第二款规定的情形除外。</w:t>
      </w:r>
    </w:p>
    <w:p w14:paraId="3E7BDD8C">
      <w:pPr>
        <w:pStyle w:val="3"/>
        <w:spacing w:before="0" w:after="0" w:line="240" w:lineRule="auto"/>
        <w:ind w:firstLine="562" w:firstLineChars="200"/>
        <w:jc w:val="center"/>
        <w:rPr>
          <w:rFonts w:asciiTheme="minorEastAsia" w:hAnsiTheme="minorEastAsia" w:eastAsiaTheme="minorEastAsia"/>
          <w:color w:val="auto"/>
          <w:sz w:val="28"/>
          <w:szCs w:val="28"/>
          <w:highlight w:val="none"/>
        </w:rPr>
      </w:pPr>
      <w:bookmarkStart w:id="70" w:name="_Toc94004644"/>
      <w:bookmarkStart w:id="71" w:name="_Toc94015753"/>
      <w:r>
        <w:rPr>
          <w:rFonts w:hint="eastAsia" w:asciiTheme="minorEastAsia" w:hAnsiTheme="minorEastAsia" w:eastAsiaTheme="minorEastAsia"/>
          <w:color w:val="auto"/>
          <w:sz w:val="28"/>
          <w:szCs w:val="28"/>
          <w:highlight w:val="none"/>
        </w:rPr>
        <w:t>第三节 评标报告</w:t>
      </w:r>
      <w:bookmarkEnd w:id="70"/>
      <w:bookmarkEnd w:id="71"/>
    </w:p>
    <w:p w14:paraId="677BD269">
      <w:pPr>
        <w:rPr>
          <w:color w:val="auto"/>
          <w:highlight w:val="none"/>
        </w:rPr>
      </w:pPr>
    </w:p>
    <w:p w14:paraId="52569E6D">
      <w:pPr>
        <w:pStyle w:val="13"/>
        <w:rPr>
          <w:color w:val="auto"/>
          <w:highlight w:val="none"/>
        </w:rPr>
      </w:pPr>
    </w:p>
    <w:p w14:paraId="3340913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1.成交标准</w:t>
      </w:r>
    </w:p>
    <w:p w14:paraId="345ADDB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2190756C">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2.评标争议事项处理</w:t>
      </w:r>
    </w:p>
    <w:p w14:paraId="5CF25049">
      <w:pPr>
        <w:pStyle w:val="73"/>
        <w:spacing w:before="0"/>
        <w:ind w:firstLine="480"/>
        <w:rPr>
          <w:rFonts w:cs="宋体" w:asciiTheme="minorEastAsia" w:hAnsiTheme="minorEastAsia"/>
          <w:color w:val="auto"/>
          <w:szCs w:val="24"/>
          <w:highlight w:val="none"/>
        </w:rPr>
      </w:pPr>
      <w:r>
        <w:rPr>
          <w:rFonts w:hint="eastAsia" w:cs="宋体" w:asciiTheme="minorEastAsia" w:hAnsiTheme="minorEastAsia"/>
          <w:color w:val="auto"/>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71A292FC">
      <w:pPr>
        <w:pStyle w:val="73"/>
        <w:spacing w:before="0"/>
        <w:ind w:firstLine="480"/>
        <w:rPr>
          <w:rFonts w:cs="宋体" w:asciiTheme="minorEastAsia" w:hAnsiTheme="minorEastAsia"/>
          <w:color w:val="auto"/>
          <w:szCs w:val="24"/>
          <w:highlight w:val="none"/>
        </w:rPr>
      </w:pPr>
    </w:p>
    <w:p w14:paraId="41387383">
      <w:pPr>
        <w:pStyle w:val="3"/>
        <w:spacing w:before="0" w:after="0" w:line="240" w:lineRule="auto"/>
        <w:ind w:firstLine="562" w:firstLineChars="200"/>
        <w:jc w:val="center"/>
        <w:rPr>
          <w:rFonts w:asciiTheme="minorEastAsia" w:hAnsiTheme="minorEastAsia" w:eastAsiaTheme="minorEastAsia"/>
          <w:color w:val="auto"/>
          <w:sz w:val="28"/>
          <w:szCs w:val="28"/>
          <w:highlight w:val="none"/>
        </w:rPr>
      </w:pPr>
      <w:bookmarkStart w:id="72" w:name="_Toc94004645"/>
      <w:bookmarkStart w:id="73" w:name="_Toc94015754"/>
      <w:r>
        <w:rPr>
          <w:rFonts w:hint="eastAsia" w:asciiTheme="minorEastAsia" w:hAnsiTheme="minorEastAsia" w:eastAsiaTheme="minorEastAsia"/>
          <w:color w:val="auto"/>
          <w:sz w:val="28"/>
          <w:szCs w:val="28"/>
          <w:highlight w:val="none"/>
        </w:rPr>
        <w:t>第四节 评审过程的保密与录像</w:t>
      </w:r>
      <w:bookmarkEnd w:id="72"/>
      <w:bookmarkEnd w:id="73"/>
    </w:p>
    <w:p w14:paraId="0B5DD2B9">
      <w:pPr>
        <w:rPr>
          <w:color w:val="auto"/>
          <w:highlight w:val="none"/>
        </w:rPr>
      </w:pPr>
    </w:p>
    <w:p w14:paraId="2F622D98">
      <w:pPr>
        <w:rPr>
          <w:color w:val="auto"/>
          <w:highlight w:val="none"/>
        </w:rPr>
      </w:pPr>
    </w:p>
    <w:p w14:paraId="2478AB4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1.保密。</w:t>
      </w:r>
    </w:p>
    <w:p w14:paraId="1D28A51A">
      <w:pPr>
        <w:widowControl/>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80CD377">
      <w:pPr>
        <w:widowControl/>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2.录音录像。</w:t>
      </w:r>
    </w:p>
    <w:p w14:paraId="4A5C9BF0">
      <w:pPr>
        <w:spacing w:line="360" w:lineRule="auto"/>
        <w:ind w:firstLine="480" w:firstLineChars="200"/>
        <w:rPr>
          <w:rFonts w:asciiTheme="minorEastAsia" w:hAnsiTheme="minorEastAsia" w:eastAsiaTheme="minorEastAsia"/>
          <w:color w:val="auto"/>
          <w:highlight w:val="none"/>
        </w:rPr>
      </w:pPr>
      <w:r>
        <w:rPr>
          <w:rFonts w:hint="eastAsia" w:cs="宋体" w:asciiTheme="minorEastAsia" w:hAnsiTheme="minorEastAsia" w:eastAsiaTheme="minorEastAsia"/>
          <w:color w:val="auto"/>
          <w:sz w:val="24"/>
          <w:highlight w:val="none"/>
        </w:rPr>
        <w:t>采购代理机构对评审工作现场及操作屏幕进行全过程录音录像，录音录像资料作为采购项目文件随其他文件一并存档。</w:t>
      </w:r>
      <w:r>
        <w:rPr>
          <w:rFonts w:asciiTheme="minorEastAsia" w:hAnsiTheme="minorEastAsia" w:eastAsiaTheme="minorEastAsia"/>
          <w:color w:val="auto"/>
          <w:highlight w:val="none"/>
        </w:rPr>
        <w:br w:type="page"/>
      </w:r>
    </w:p>
    <w:p w14:paraId="4C0933D9">
      <w:pPr>
        <w:pStyle w:val="3"/>
        <w:jc w:val="center"/>
        <w:rPr>
          <w:color w:val="auto"/>
          <w:highlight w:val="none"/>
        </w:rPr>
      </w:pPr>
      <w:bookmarkStart w:id="74" w:name="_Toc94004646"/>
      <w:bookmarkStart w:id="75" w:name="_Toc94015755"/>
      <w:r>
        <w:rPr>
          <w:rFonts w:hint="eastAsia"/>
          <w:color w:val="auto"/>
          <w:highlight w:val="none"/>
        </w:rPr>
        <w:t>第五章</w:t>
      </w:r>
      <w:r>
        <w:rPr>
          <w:color w:val="auto"/>
          <w:highlight w:val="none"/>
        </w:rPr>
        <w:t xml:space="preserve"> </w:t>
      </w:r>
      <w:r>
        <w:rPr>
          <w:rFonts w:hint="eastAsia"/>
          <w:color w:val="auto"/>
          <w:highlight w:val="none"/>
        </w:rPr>
        <w:t>响应文件格式</w:t>
      </w:r>
      <w:bookmarkEnd w:id="74"/>
      <w:bookmarkEnd w:id="75"/>
    </w:p>
    <w:p w14:paraId="3105EF6B">
      <w:pPr>
        <w:rPr>
          <w:color w:val="auto"/>
          <w:highlight w:val="none"/>
        </w:rPr>
      </w:pPr>
    </w:p>
    <w:p w14:paraId="6548FEC8">
      <w:pPr>
        <w:pStyle w:val="3"/>
        <w:jc w:val="left"/>
        <w:rPr>
          <w:rFonts w:asciiTheme="minorEastAsia" w:hAnsiTheme="minorEastAsia" w:eastAsiaTheme="minorEastAsia"/>
          <w:color w:val="auto"/>
          <w:sz w:val="28"/>
          <w:szCs w:val="28"/>
          <w:highlight w:val="none"/>
        </w:rPr>
      </w:pPr>
      <w:bookmarkStart w:id="76" w:name="_Toc94004647"/>
      <w:bookmarkStart w:id="77" w:name="_Toc94015756"/>
      <w:r>
        <w:rPr>
          <w:rFonts w:hint="eastAsia" w:asciiTheme="minorEastAsia" w:hAnsiTheme="minorEastAsia" w:eastAsiaTheme="minorEastAsia"/>
          <w:color w:val="auto"/>
          <w:sz w:val="28"/>
          <w:szCs w:val="28"/>
          <w:highlight w:val="none"/>
        </w:rPr>
        <w:t>第一节 封面格式</w:t>
      </w:r>
      <w:bookmarkEnd w:id="76"/>
      <w:bookmarkEnd w:id="77"/>
    </w:p>
    <w:p w14:paraId="1923B901">
      <w:pPr>
        <w:rPr>
          <w:color w:val="auto"/>
          <w:highlight w:val="none"/>
        </w:rPr>
      </w:pPr>
    </w:p>
    <w:p w14:paraId="0FA9C6D9">
      <w:pPr>
        <w:pStyle w:val="13"/>
        <w:rPr>
          <w:color w:val="auto"/>
          <w:highlight w:val="none"/>
        </w:rPr>
      </w:pPr>
    </w:p>
    <w:p w14:paraId="56B46875">
      <w:pPr>
        <w:rPr>
          <w:rFonts w:asciiTheme="minorEastAsia" w:hAnsiTheme="minorEastAsia" w:eastAsiaTheme="minorEastAsia"/>
          <w:b/>
          <w:bCs/>
          <w:color w:val="auto"/>
          <w:sz w:val="32"/>
          <w:szCs w:val="32"/>
          <w:highlight w:val="none"/>
        </w:rPr>
      </w:pPr>
      <w:bookmarkStart w:id="78" w:name="_Toc44229898"/>
      <w:r>
        <w:rPr>
          <w:rFonts w:hint="eastAsia" w:asciiTheme="minorEastAsia" w:hAnsiTheme="minorEastAsia" w:eastAsiaTheme="minorEastAsia"/>
          <w:b/>
          <w:color w:val="auto"/>
          <w:sz w:val="32"/>
          <w:szCs w:val="32"/>
          <w:highlight w:val="none"/>
        </w:rPr>
        <w:t>（</w:t>
      </w:r>
      <w:bookmarkStart w:id="79" w:name="_Toc35611437"/>
      <w:bookmarkStart w:id="80" w:name="_Toc35611515"/>
      <w:r>
        <w:rPr>
          <w:rFonts w:hint="eastAsia" w:asciiTheme="minorEastAsia" w:hAnsiTheme="minorEastAsia" w:eastAsiaTheme="minorEastAsia"/>
          <w:b/>
          <w:bCs/>
          <w:color w:val="auto"/>
          <w:sz w:val="32"/>
          <w:szCs w:val="32"/>
          <w:highlight w:val="none"/>
        </w:rPr>
        <w:t>响应文件外层包装封面格式</w:t>
      </w:r>
      <w:bookmarkEnd w:id="79"/>
      <w:bookmarkEnd w:id="80"/>
      <w:r>
        <w:rPr>
          <w:rFonts w:hint="eastAsia" w:asciiTheme="minorEastAsia" w:hAnsiTheme="minorEastAsia" w:eastAsiaTheme="minorEastAsia"/>
          <w:b/>
          <w:color w:val="auto"/>
          <w:sz w:val="32"/>
          <w:szCs w:val="32"/>
          <w:highlight w:val="none"/>
        </w:rPr>
        <w:t xml:space="preserve"> ）</w:t>
      </w:r>
      <w:bookmarkEnd w:id="78"/>
    </w:p>
    <w:p w14:paraId="3FD463C9">
      <w:pPr>
        <w:snapToGrid w:val="0"/>
        <w:spacing w:before="120" w:beforeLines="50" w:after="50"/>
        <w:rPr>
          <w:rFonts w:asciiTheme="minorEastAsia" w:hAnsiTheme="minorEastAsia" w:eastAsiaTheme="minorEastAsia"/>
          <w:color w:val="auto"/>
          <w:sz w:val="24"/>
          <w:szCs w:val="20"/>
          <w:highlight w:val="none"/>
        </w:rPr>
      </w:pPr>
    </w:p>
    <w:p w14:paraId="5A03BD9B">
      <w:pPr>
        <w:snapToGrid w:val="0"/>
        <w:spacing w:before="120" w:beforeLines="50" w:after="50"/>
        <w:jc w:val="center"/>
        <w:rPr>
          <w:rFonts w:asciiTheme="minorEastAsia" w:hAnsiTheme="minorEastAsia" w:eastAsiaTheme="minorEastAsia"/>
          <w:bCs/>
          <w:color w:val="auto"/>
          <w:sz w:val="24"/>
          <w:szCs w:val="20"/>
          <w:highlight w:val="none"/>
        </w:rPr>
      </w:pPr>
    </w:p>
    <w:p w14:paraId="46926D06">
      <w:pPr>
        <w:snapToGrid w:val="0"/>
        <w:spacing w:before="120" w:beforeLines="50" w:after="50"/>
        <w:jc w:val="center"/>
        <w:rPr>
          <w:rFonts w:cs="方正小标宋简体" w:asciiTheme="minorEastAsia" w:hAnsiTheme="minorEastAsia" w:eastAsiaTheme="minorEastAsia"/>
          <w:bCs/>
          <w:color w:val="auto"/>
          <w:sz w:val="44"/>
          <w:szCs w:val="44"/>
          <w:highlight w:val="none"/>
        </w:rPr>
      </w:pPr>
      <w:r>
        <w:rPr>
          <w:rFonts w:hint="eastAsia" w:cs="方正小标宋简体" w:asciiTheme="minorEastAsia" w:hAnsiTheme="minorEastAsia" w:eastAsiaTheme="minorEastAsia"/>
          <w:bCs/>
          <w:color w:val="auto"/>
          <w:sz w:val="44"/>
          <w:szCs w:val="44"/>
          <w:highlight w:val="none"/>
        </w:rPr>
        <w:t>响  应  文  件</w:t>
      </w:r>
    </w:p>
    <w:p w14:paraId="6D6F355C">
      <w:pPr>
        <w:snapToGrid w:val="0"/>
        <w:spacing w:before="120" w:beforeLines="50" w:after="50"/>
        <w:rPr>
          <w:rFonts w:asciiTheme="minorEastAsia" w:hAnsiTheme="minorEastAsia" w:eastAsiaTheme="minorEastAsia"/>
          <w:bCs/>
          <w:color w:val="auto"/>
          <w:sz w:val="24"/>
          <w:szCs w:val="20"/>
          <w:highlight w:val="none"/>
        </w:rPr>
      </w:pPr>
    </w:p>
    <w:p w14:paraId="60C2E143">
      <w:pPr>
        <w:snapToGrid w:val="0"/>
        <w:spacing w:before="120" w:beforeLines="50" w:after="50"/>
        <w:rPr>
          <w:rFonts w:asciiTheme="minorEastAsia" w:hAnsiTheme="minorEastAsia" w:eastAsiaTheme="minorEastAsia"/>
          <w:bCs/>
          <w:color w:val="auto"/>
          <w:sz w:val="24"/>
          <w:szCs w:val="20"/>
          <w:highlight w:val="none"/>
        </w:rPr>
      </w:pPr>
    </w:p>
    <w:p w14:paraId="3D903E26">
      <w:pPr>
        <w:snapToGrid w:val="0"/>
        <w:spacing w:before="120" w:beforeLines="50" w:after="50"/>
        <w:rPr>
          <w:rFonts w:cs="仿宋_GB2312" w:asciiTheme="minorEastAsia" w:hAnsiTheme="minorEastAsia" w:eastAsiaTheme="minorEastAsia"/>
          <w:bCs/>
          <w:color w:val="auto"/>
          <w:sz w:val="32"/>
          <w:szCs w:val="32"/>
          <w:highlight w:val="none"/>
        </w:rPr>
      </w:pPr>
    </w:p>
    <w:p w14:paraId="01CAB3C0">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项目名称：</w:t>
      </w:r>
    </w:p>
    <w:p w14:paraId="63D1232D">
      <w:pPr>
        <w:snapToGrid w:val="0"/>
        <w:spacing w:before="120" w:beforeLines="50" w:after="50"/>
        <w:ind w:firstLine="480" w:firstLineChars="150"/>
        <w:rPr>
          <w:rFonts w:cs="仿宋_GB2312" w:asciiTheme="minorEastAsia" w:hAnsiTheme="minorEastAsia" w:eastAsiaTheme="minorEastAsia"/>
          <w:bCs/>
          <w:color w:val="auto"/>
          <w:sz w:val="32"/>
          <w:szCs w:val="32"/>
          <w:highlight w:val="none"/>
        </w:rPr>
      </w:pPr>
    </w:p>
    <w:p w14:paraId="345608FE">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项目编号：</w:t>
      </w:r>
    </w:p>
    <w:p w14:paraId="62CFD2A2">
      <w:pPr>
        <w:snapToGrid w:val="0"/>
        <w:spacing w:before="120" w:beforeLines="50" w:after="50"/>
        <w:ind w:firstLine="480" w:firstLineChars="150"/>
        <w:rPr>
          <w:rFonts w:cs="仿宋_GB2312" w:asciiTheme="minorEastAsia" w:hAnsiTheme="minorEastAsia" w:eastAsiaTheme="minorEastAsia"/>
          <w:bCs/>
          <w:color w:val="auto"/>
          <w:sz w:val="32"/>
          <w:szCs w:val="32"/>
          <w:highlight w:val="none"/>
        </w:rPr>
      </w:pPr>
    </w:p>
    <w:p w14:paraId="392324E9">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所竞分标（如有则填写，无分标时填写“无”或者留空）：</w:t>
      </w:r>
    </w:p>
    <w:p w14:paraId="48ACEBE0">
      <w:pPr>
        <w:snapToGrid w:val="0"/>
        <w:spacing w:before="120" w:beforeLines="50" w:after="50"/>
        <w:rPr>
          <w:rFonts w:cs="仿宋_GB2312" w:asciiTheme="minorEastAsia" w:hAnsiTheme="minorEastAsia" w:eastAsiaTheme="minorEastAsia"/>
          <w:bCs/>
          <w:color w:val="auto"/>
          <w:sz w:val="32"/>
          <w:szCs w:val="32"/>
          <w:highlight w:val="none"/>
        </w:rPr>
      </w:pPr>
    </w:p>
    <w:p w14:paraId="01273366">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供应商名称：</w:t>
      </w:r>
    </w:p>
    <w:p w14:paraId="3A9364B7">
      <w:pPr>
        <w:snapToGrid w:val="0"/>
        <w:spacing w:before="120" w:beforeLines="50" w:after="50"/>
        <w:rPr>
          <w:rFonts w:cs="仿宋_GB2312" w:asciiTheme="minorEastAsia" w:hAnsiTheme="minorEastAsia" w:eastAsiaTheme="minorEastAsia"/>
          <w:bCs/>
          <w:color w:val="auto"/>
          <w:sz w:val="32"/>
          <w:szCs w:val="32"/>
          <w:highlight w:val="none"/>
        </w:rPr>
      </w:pPr>
    </w:p>
    <w:p w14:paraId="269BF108">
      <w:pPr>
        <w:snapToGrid w:val="0"/>
        <w:spacing w:before="120" w:beforeLines="50" w:after="50"/>
        <w:ind w:firstLine="480" w:firstLineChars="150"/>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首次响应文件提交截止时间前不得解密</w:t>
      </w:r>
    </w:p>
    <w:p w14:paraId="52B489A7">
      <w:pPr>
        <w:snapToGrid w:val="0"/>
        <w:spacing w:before="120" w:beforeLines="50" w:after="50"/>
        <w:ind w:firstLine="5440" w:firstLineChars="1700"/>
        <w:jc w:val="center"/>
        <w:rPr>
          <w:rFonts w:cs="仿宋_GB2312" w:asciiTheme="minorEastAsia" w:hAnsiTheme="minorEastAsia" w:eastAsiaTheme="minorEastAsia"/>
          <w:bCs/>
          <w:color w:val="auto"/>
          <w:sz w:val="32"/>
          <w:szCs w:val="32"/>
          <w:highlight w:val="none"/>
        </w:rPr>
      </w:pPr>
    </w:p>
    <w:p w14:paraId="48D23915">
      <w:pPr>
        <w:snapToGrid w:val="0"/>
        <w:spacing w:before="120" w:beforeLines="50" w:after="50"/>
        <w:ind w:firstLine="645"/>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年    月    日</w:t>
      </w:r>
    </w:p>
    <w:p w14:paraId="4EBA3FC9">
      <w:pPr>
        <w:spacing w:line="240" w:lineRule="atLeast"/>
        <w:rPr>
          <w:rFonts w:asciiTheme="minorEastAsia" w:hAnsiTheme="minorEastAsia" w:eastAsiaTheme="minorEastAsia"/>
          <w:b/>
          <w:bCs/>
          <w:color w:val="auto"/>
          <w:highlight w:val="none"/>
        </w:rPr>
      </w:pPr>
      <w:r>
        <w:rPr>
          <w:rFonts w:hint="eastAsia" w:asciiTheme="minorEastAsia" w:hAnsiTheme="minorEastAsia" w:eastAsiaTheme="minorEastAsia"/>
          <w:bCs/>
          <w:color w:val="auto"/>
          <w:sz w:val="24"/>
          <w:highlight w:val="none"/>
        </w:rPr>
        <w:br w:type="page"/>
      </w:r>
    </w:p>
    <w:p w14:paraId="139DCB8A">
      <w:pPr>
        <w:snapToGrid w:val="0"/>
        <w:spacing w:before="120" w:beforeLines="50" w:after="50" w:line="360" w:lineRule="auto"/>
        <w:jc w:val="left"/>
        <w:outlineLvl w:val="1"/>
        <w:rPr>
          <w:rFonts w:asciiTheme="minorEastAsia" w:hAnsiTheme="minorEastAsia" w:eastAsiaTheme="minorEastAsia"/>
          <w:b/>
          <w:bCs/>
          <w:color w:val="auto"/>
          <w:sz w:val="28"/>
          <w:szCs w:val="28"/>
          <w:highlight w:val="none"/>
        </w:rPr>
      </w:pPr>
      <w:bookmarkStart w:id="81" w:name="_Toc94015757"/>
      <w:bookmarkStart w:id="82" w:name="_Toc94004648"/>
      <w:r>
        <w:rPr>
          <w:rFonts w:hint="eastAsia" w:asciiTheme="minorEastAsia" w:hAnsiTheme="minorEastAsia" w:eastAsiaTheme="minorEastAsia"/>
          <w:b/>
          <w:bCs/>
          <w:color w:val="auto"/>
          <w:sz w:val="28"/>
          <w:szCs w:val="28"/>
          <w:highlight w:val="none"/>
        </w:rPr>
        <w:t>第二节 资格证明文件格式</w:t>
      </w:r>
      <w:bookmarkEnd w:id="81"/>
      <w:bookmarkEnd w:id="82"/>
    </w:p>
    <w:p w14:paraId="6673EA11">
      <w:pPr>
        <w:pStyle w:val="13"/>
        <w:rPr>
          <w:color w:val="auto"/>
          <w:highlight w:val="none"/>
        </w:rPr>
      </w:pPr>
    </w:p>
    <w:p w14:paraId="2F521B88">
      <w:pPr>
        <w:pStyle w:val="13"/>
        <w:rPr>
          <w:color w:val="auto"/>
          <w:highlight w:val="none"/>
        </w:rPr>
      </w:pPr>
    </w:p>
    <w:p w14:paraId="2BF82908">
      <w:pPr>
        <w:pStyle w:val="13"/>
        <w:rPr>
          <w:color w:val="auto"/>
          <w:highlight w:val="none"/>
        </w:rPr>
      </w:pPr>
    </w:p>
    <w:p w14:paraId="51F5D177">
      <w:pPr>
        <w:snapToGrid w:val="0"/>
        <w:spacing w:before="120" w:beforeLines="50" w:after="50"/>
        <w:rPr>
          <w:rFonts w:asciiTheme="minorEastAsia" w:hAnsiTheme="minorEastAsia" w:eastAsiaTheme="minorEastAsia"/>
          <w:bCs/>
          <w:color w:val="auto"/>
          <w:sz w:val="32"/>
          <w:szCs w:val="20"/>
          <w:highlight w:val="none"/>
        </w:rPr>
      </w:pP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bCs/>
          <w:color w:val="auto"/>
          <w:highlight w:val="none"/>
        </w:rPr>
        <w:t>全流程电子文件</w:t>
      </w:r>
    </w:p>
    <w:p w14:paraId="014E4858">
      <w:pPr>
        <w:snapToGrid w:val="0"/>
        <w:spacing w:before="120" w:beforeLines="50" w:after="50"/>
        <w:rPr>
          <w:rFonts w:asciiTheme="minorEastAsia" w:hAnsiTheme="minorEastAsia" w:eastAsiaTheme="minorEastAsia"/>
          <w:color w:val="auto"/>
          <w:sz w:val="24"/>
          <w:szCs w:val="20"/>
          <w:highlight w:val="none"/>
        </w:rPr>
      </w:pPr>
    </w:p>
    <w:p w14:paraId="7226E650">
      <w:pPr>
        <w:snapToGrid w:val="0"/>
        <w:spacing w:before="120" w:beforeLines="50" w:after="50"/>
        <w:rPr>
          <w:rFonts w:asciiTheme="minorEastAsia" w:hAnsiTheme="minorEastAsia" w:eastAsiaTheme="minorEastAsia"/>
          <w:color w:val="auto"/>
          <w:sz w:val="24"/>
          <w:szCs w:val="20"/>
          <w:highlight w:val="none"/>
        </w:rPr>
      </w:pPr>
    </w:p>
    <w:p w14:paraId="005F743C">
      <w:pPr>
        <w:pStyle w:val="13"/>
        <w:rPr>
          <w:color w:val="auto"/>
          <w:highlight w:val="none"/>
        </w:rPr>
      </w:pPr>
    </w:p>
    <w:p w14:paraId="207EF1AE">
      <w:pPr>
        <w:pStyle w:val="13"/>
        <w:rPr>
          <w:color w:val="auto"/>
          <w:highlight w:val="none"/>
        </w:rPr>
      </w:pPr>
    </w:p>
    <w:p w14:paraId="0E561746">
      <w:pPr>
        <w:pStyle w:val="13"/>
        <w:rPr>
          <w:color w:val="auto"/>
          <w:highlight w:val="none"/>
        </w:rPr>
      </w:pPr>
    </w:p>
    <w:p w14:paraId="51D40E0B">
      <w:pPr>
        <w:snapToGrid w:val="0"/>
        <w:spacing w:before="120" w:beforeLines="50" w:after="50"/>
        <w:jc w:val="center"/>
        <w:rPr>
          <w:rFonts w:cs="方正小标宋简体" w:asciiTheme="minorEastAsia" w:hAnsiTheme="minorEastAsia" w:eastAsiaTheme="minorEastAsia"/>
          <w:bCs/>
          <w:color w:val="auto"/>
          <w:sz w:val="44"/>
          <w:szCs w:val="44"/>
          <w:highlight w:val="none"/>
        </w:rPr>
      </w:pPr>
      <w:r>
        <w:rPr>
          <w:rFonts w:hint="eastAsia" w:cs="方正小标宋简体" w:asciiTheme="minorEastAsia" w:hAnsiTheme="minorEastAsia" w:eastAsiaTheme="minorEastAsia"/>
          <w:bCs/>
          <w:color w:val="auto"/>
          <w:sz w:val="44"/>
          <w:szCs w:val="44"/>
          <w:highlight w:val="none"/>
        </w:rPr>
        <w:t>资  格  证  明  文  件（封面）</w:t>
      </w:r>
    </w:p>
    <w:p w14:paraId="522161C1">
      <w:pPr>
        <w:snapToGrid w:val="0"/>
        <w:spacing w:before="120" w:beforeLines="50" w:after="50"/>
        <w:rPr>
          <w:rFonts w:asciiTheme="minorEastAsia" w:hAnsiTheme="minorEastAsia" w:eastAsiaTheme="minorEastAsia"/>
          <w:bCs/>
          <w:color w:val="auto"/>
          <w:sz w:val="24"/>
          <w:szCs w:val="20"/>
          <w:highlight w:val="none"/>
        </w:rPr>
      </w:pPr>
    </w:p>
    <w:p w14:paraId="7264C9B3">
      <w:pPr>
        <w:snapToGrid w:val="0"/>
        <w:spacing w:before="120" w:beforeLines="50" w:after="50"/>
        <w:rPr>
          <w:rFonts w:asciiTheme="minorEastAsia" w:hAnsiTheme="minorEastAsia" w:eastAsiaTheme="minorEastAsia"/>
          <w:bCs/>
          <w:color w:val="auto"/>
          <w:sz w:val="24"/>
          <w:szCs w:val="20"/>
          <w:highlight w:val="none"/>
        </w:rPr>
      </w:pPr>
    </w:p>
    <w:p w14:paraId="7747B4B7">
      <w:pPr>
        <w:snapToGrid w:val="0"/>
        <w:spacing w:before="120" w:beforeLines="50" w:after="50"/>
        <w:rPr>
          <w:rFonts w:asciiTheme="minorEastAsia" w:hAnsiTheme="minorEastAsia" w:eastAsiaTheme="minorEastAsia"/>
          <w:bCs/>
          <w:color w:val="auto"/>
          <w:sz w:val="24"/>
          <w:szCs w:val="20"/>
          <w:highlight w:val="none"/>
        </w:rPr>
      </w:pPr>
    </w:p>
    <w:p w14:paraId="17D032E9">
      <w:pPr>
        <w:snapToGrid w:val="0"/>
        <w:spacing w:before="120" w:beforeLines="50" w:after="50"/>
        <w:rPr>
          <w:rFonts w:asciiTheme="minorEastAsia" w:hAnsiTheme="minorEastAsia" w:eastAsiaTheme="minorEastAsia"/>
          <w:bCs/>
          <w:color w:val="auto"/>
          <w:sz w:val="24"/>
          <w:szCs w:val="20"/>
          <w:highlight w:val="none"/>
        </w:rPr>
      </w:pPr>
    </w:p>
    <w:p w14:paraId="5AB440AE">
      <w:pPr>
        <w:snapToGrid w:val="0"/>
        <w:spacing w:before="120" w:beforeLines="50" w:after="50"/>
        <w:rPr>
          <w:rFonts w:asciiTheme="minorEastAsia" w:hAnsiTheme="minorEastAsia" w:eastAsiaTheme="minorEastAsia"/>
          <w:bCs/>
          <w:color w:val="auto"/>
          <w:sz w:val="24"/>
          <w:szCs w:val="20"/>
          <w:highlight w:val="none"/>
        </w:rPr>
      </w:pPr>
    </w:p>
    <w:p w14:paraId="57C43F8B">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项目名称：</w:t>
      </w:r>
    </w:p>
    <w:p w14:paraId="78C0C94B">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2E0827FF">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项目编号：</w:t>
      </w:r>
    </w:p>
    <w:p w14:paraId="6DB62912">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 xml:space="preserve"> </w:t>
      </w:r>
    </w:p>
    <w:p w14:paraId="5940360B">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所竞分标（如有则填写，无分标时填写“无”或者留空）：</w:t>
      </w:r>
    </w:p>
    <w:p w14:paraId="1CE7406D">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079449B8">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供应商名称：</w:t>
      </w:r>
    </w:p>
    <w:p w14:paraId="4E6A1B7E">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793B47E3">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1EE47AA2">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12B57133">
      <w:pPr>
        <w:pStyle w:val="7"/>
        <w:snapToGrid w:val="0"/>
        <w:spacing w:before="50" w:after="50"/>
        <w:ind w:firstLine="1280" w:firstLineChars="400"/>
        <w:rPr>
          <w:rFonts w:cs="仿宋_GB2312" w:asciiTheme="minorEastAsia" w:hAnsiTheme="minorEastAsia" w:eastAsiaTheme="minorEastAsia"/>
          <w:bCs/>
          <w:color w:val="auto"/>
          <w:sz w:val="32"/>
          <w:szCs w:val="32"/>
          <w:highlight w:val="none"/>
        </w:rPr>
      </w:pPr>
    </w:p>
    <w:p w14:paraId="46576980">
      <w:pPr>
        <w:snapToGrid w:val="0"/>
        <w:spacing w:before="120" w:beforeLines="50" w:after="50"/>
        <w:jc w:val="center"/>
        <w:rPr>
          <w:rFonts w:cs="仿宋_GB2312" w:asciiTheme="minorEastAsia" w:hAnsiTheme="minorEastAsia" w:eastAsiaTheme="minorEastAsia"/>
          <w:color w:val="auto"/>
          <w:sz w:val="32"/>
          <w:szCs w:val="32"/>
          <w:highlight w:val="none"/>
        </w:rPr>
      </w:pPr>
      <w:r>
        <w:rPr>
          <w:rFonts w:hint="eastAsia" w:cs="仿宋_GB2312" w:asciiTheme="minorEastAsia" w:hAnsiTheme="minorEastAsia" w:eastAsiaTheme="minorEastAsia"/>
          <w:color w:val="auto"/>
          <w:sz w:val="32"/>
          <w:szCs w:val="32"/>
          <w:highlight w:val="none"/>
        </w:rPr>
        <w:t>年    月    日</w:t>
      </w:r>
    </w:p>
    <w:p w14:paraId="54435D71">
      <w:pPr>
        <w:snapToGrid w:val="0"/>
        <w:spacing w:before="120" w:beforeLines="50" w:after="50" w:line="360" w:lineRule="auto"/>
        <w:rPr>
          <w:rFonts w:asciiTheme="minorEastAsia" w:hAnsiTheme="minorEastAsia" w:eastAsiaTheme="minorEastAsia"/>
          <w:b/>
          <w:bCs/>
          <w:color w:val="auto"/>
          <w:sz w:val="28"/>
          <w:szCs w:val="28"/>
          <w:highlight w:val="none"/>
        </w:rPr>
      </w:pPr>
      <w:r>
        <w:rPr>
          <w:rFonts w:hint="eastAsia" w:asciiTheme="minorEastAsia" w:hAnsiTheme="minorEastAsia" w:eastAsiaTheme="minorEastAsia"/>
          <w:color w:val="auto"/>
          <w:sz w:val="24"/>
          <w:highlight w:val="none"/>
        </w:rPr>
        <w:br w:type="page"/>
      </w:r>
      <w:r>
        <w:rPr>
          <w:rFonts w:hint="eastAsia" w:asciiTheme="minorEastAsia" w:hAnsiTheme="minorEastAsia" w:eastAsiaTheme="minorEastAsia"/>
          <w:b/>
          <w:bCs/>
          <w:color w:val="auto"/>
          <w:sz w:val="28"/>
          <w:szCs w:val="28"/>
          <w:highlight w:val="none"/>
        </w:rPr>
        <w:t>二、资格证明文件目录</w:t>
      </w:r>
    </w:p>
    <w:p w14:paraId="29985F60">
      <w:pPr>
        <w:pStyle w:val="13"/>
        <w:rPr>
          <w:color w:val="auto"/>
          <w:highlight w:val="none"/>
        </w:rPr>
      </w:pPr>
    </w:p>
    <w:p w14:paraId="41AD94E9">
      <w:pPr>
        <w:jc w:val="center"/>
        <w:rPr>
          <w:rFonts w:cs="仿宋_GB2312" w:asciiTheme="minorEastAsia" w:hAnsiTheme="minorEastAsia" w:eastAsiaTheme="minorEastAsia"/>
          <w:b/>
          <w:color w:val="auto"/>
          <w:kern w:val="0"/>
          <w:sz w:val="28"/>
          <w:szCs w:val="28"/>
          <w:highlight w:val="none"/>
        </w:rPr>
      </w:pPr>
      <w:r>
        <w:rPr>
          <w:rFonts w:hint="eastAsia" w:cs="仿宋_GB2312" w:asciiTheme="minorEastAsia" w:hAnsiTheme="minorEastAsia" w:eastAsiaTheme="minorEastAsia"/>
          <w:b/>
          <w:color w:val="auto"/>
          <w:kern w:val="0"/>
          <w:sz w:val="28"/>
          <w:szCs w:val="28"/>
          <w:highlight w:val="none"/>
        </w:rPr>
        <w:t>资格证明文件目录</w:t>
      </w:r>
    </w:p>
    <w:p w14:paraId="02F72F26">
      <w:pPr>
        <w:pStyle w:val="13"/>
        <w:rPr>
          <w:color w:val="auto"/>
          <w:highlight w:val="none"/>
        </w:rPr>
      </w:pPr>
    </w:p>
    <w:p w14:paraId="09E19FBE">
      <w:pPr>
        <w:snapToGrid w:val="0"/>
        <w:spacing w:line="360" w:lineRule="auto"/>
        <w:rPr>
          <w:rFonts w:cs="仿宋_GB2312" w:asciiTheme="minorEastAsia" w:hAnsiTheme="minorEastAsia" w:eastAsiaTheme="minorEastAsia"/>
          <w:color w:val="auto"/>
          <w:kern w:val="0"/>
          <w:sz w:val="24"/>
          <w:highlight w:val="none"/>
        </w:rPr>
      </w:pPr>
    </w:p>
    <w:p w14:paraId="534B8EC6">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一、</w:t>
      </w:r>
      <w:r>
        <w:rPr>
          <w:rFonts w:hint="eastAsia" w:asciiTheme="minorEastAsia" w:hAnsiTheme="minorEastAsia" w:eastAsiaTheme="minorEastAsia"/>
          <w:color w:val="auto"/>
          <w:sz w:val="24"/>
          <w:highlight w:val="none"/>
        </w:rPr>
        <w:t>营业执照(或事业法人登记证或其他工商等登记证明材料)复印件（供应商为自然人的，须提供</w:t>
      </w:r>
      <w:r>
        <w:rPr>
          <w:rFonts w:hint="eastAsia" w:cs="Helvetica" w:asciiTheme="minorEastAsia" w:hAnsiTheme="minorEastAsia" w:eastAsiaTheme="minorEastAsia"/>
          <w:color w:val="auto"/>
          <w:kern w:val="0"/>
          <w:sz w:val="24"/>
          <w:highlight w:val="none"/>
        </w:rPr>
        <w:t>自然人的身份证明</w:t>
      </w: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rPr>
        <w:t>………………………………………………………………………（页码）</w:t>
      </w:r>
    </w:p>
    <w:p w14:paraId="00090521">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二、符合参与政府采购活动的资格条件依法缴纳税收、社会保障资金等方面的材料………………………………………………………………………………………………（页码）</w:t>
      </w:r>
    </w:p>
    <w:p w14:paraId="21C33E97">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三、财务状况报告方面的材料………………………………………………………………（页码）</w:t>
      </w:r>
    </w:p>
    <w:p w14:paraId="5C94F8FF">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四、供应商直接控股股东信息</w:t>
      </w:r>
      <w:r>
        <w:rPr>
          <w:rFonts w:hint="eastAsia" w:cs="仿宋_GB2312" w:asciiTheme="minorEastAsia" w:hAnsiTheme="minorEastAsia" w:eastAsiaTheme="minorEastAsia"/>
          <w:color w:val="auto"/>
          <w:kern w:val="0"/>
          <w:sz w:val="24"/>
          <w:highlight w:val="none"/>
        </w:rPr>
        <w:t>………………………………………………………………（页码）</w:t>
      </w:r>
    </w:p>
    <w:p w14:paraId="2EDA1F13">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五、供应商直接关联关系信息表</w:t>
      </w:r>
      <w:r>
        <w:rPr>
          <w:rFonts w:hint="eastAsia" w:cs="仿宋_GB2312" w:asciiTheme="minorEastAsia" w:hAnsiTheme="minorEastAsia" w:eastAsiaTheme="minorEastAsia"/>
          <w:color w:val="auto"/>
          <w:kern w:val="0"/>
          <w:sz w:val="24"/>
          <w:highlight w:val="none"/>
        </w:rPr>
        <w:t>……………………………………………………………（页码）</w:t>
      </w:r>
    </w:p>
    <w:p w14:paraId="5D8D700E">
      <w:pPr>
        <w:snapToGrid w:val="0"/>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六、资格声明函…………………………………………………………………………………（页码）</w:t>
      </w:r>
    </w:p>
    <w:p w14:paraId="3DF3858E">
      <w:pPr>
        <w:snapToGrid w:val="0"/>
        <w:spacing w:line="480" w:lineRule="auto"/>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七、</w:t>
      </w:r>
      <w:r>
        <w:rPr>
          <w:rFonts w:hint="eastAsia" w:cs="仿宋_GB2312" w:asciiTheme="minorEastAsia" w:hAnsiTheme="minorEastAsia" w:eastAsiaTheme="minorEastAsia"/>
          <w:color w:val="auto"/>
          <w:kern w:val="0"/>
          <w:sz w:val="24"/>
          <w:highlight w:val="none"/>
        </w:rPr>
        <w:t>中小企业声明函……………………………………………………………………………（页码）</w:t>
      </w:r>
    </w:p>
    <w:p w14:paraId="142E1AFB">
      <w:pPr>
        <w:snapToGrid w:val="0"/>
        <w:spacing w:line="480" w:lineRule="auto"/>
        <w:rPr>
          <w:rFonts w:hint="eastAsia" w:cs="仿宋_GB2312" w:asciiTheme="minorEastAsia" w:hAnsiTheme="minorEastAsia" w:eastAsiaTheme="minorEastAsia"/>
          <w:color w:val="auto"/>
          <w:kern w:val="0"/>
          <w:sz w:val="24"/>
          <w:highlight w:val="none"/>
          <w:lang w:eastAsia="zh-CN"/>
        </w:rPr>
      </w:pPr>
      <w:r>
        <w:rPr>
          <w:rFonts w:hint="eastAsia" w:cs="仿宋_GB2312" w:asciiTheme="minorEastAsia" w:hAnsiTheme="minorEastAsia" w:eastAsiaTheme="minorEastAsia"/>
          <w:color w:val="auto"/>
          <w:kern w:val="0"/>
          <w:sz w:val="24"/>
          <w:highlight w:val="none"/>
          <w:lang w:eastAsia="zh-CN"/>
        </w:rPr>
        <w:t>八、关于符合本国产品标准的声明函</w:t>
      </w:r>
      <w:r>
        <w:rPr>
          <w:rFonts w:hint="eastAsia" w:cs="仿宋_GB2312" w:asciiTheme="minorEastAsia" w:hAnsiTheme="minorEastAsia" w:eastAsiaTheme="minorEastAsia"/>
          <w:color w:val="auto"/>
          <w:kern w:val="0"/>
          <w:sz w:val="24"/>
          <w:highlight w:val="none"/>
        </w:rPr>
        <w:t>…………………………………………………………（页码）</w:t>
      </w:r>
    </w:p>
    <w:p w14:paraId="0D7B21F5">
      <w:pPr>
        <w:spacing w:line="48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lang w:eastAsia="zh-CN"/>
        </w:rPr>
        <w:t>九</w:t>
      </w:r>
      <w:r>
        <w:rPr>
          <w:rFonts w:hint="eastAsia" w:cs="仿宋_GB2312" w:asciiTheme="minorEastAsia" w:hAnsiTheme="minorEastAsia" w:eastAsiaTheme="minorEastAsia"/>
          <w:color w:val="auto"/>
          <w:sz w:val="24"/>
          <w:highlight w:val="none"/>
        </w:rPr>
        <w:t>、除竞争性谈判文件规定必须提供以外，供应商认为需要提供的其他证明材料</w:t>
      </w:r>
      <w:r>
        <w:rPr>
          <w:rFonts w:hint="eastAsia" w:cs="仿宋_GB2312" w:asciiTheme="minorEastAsia" w:hAnsiTheme="minorEastAsia" w:eastAsiaTheme="minorEastAsia"/>
          <w:color w:val="auto"/>
          <w:kern w:val="0"/>
          <w:sz w:val="24"/>
          <w:highlight w:val="none"/>
        </w:rPr>
        <w:t>…………………………………………………………………………………………………（页码）</w:t>
      </w:r>
    </w:p>
    <w:p w14:paraId="102F600D">
      <w:pPr>
        <w:spacing w:line="48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注：以上目录是编制供应商响应文件的基本格式要求，各供应商可根据自身情况进一步细化。</w:t>
      </w:r>
    </w:p>
    <w:p w14:paraId="4732ADA1">
      <w:pPr>
        <w:widowControl/>
        <w:jc w:val="left"/>
        <w:rPr>
          <w:rFonts w:asciiTheme="minorEastAsia" w:hAnsiTheme="minorEastAsia" w:eastAsiaTheme="minorEastAsia"/>
          <w:color w:val="auto"/>
          <w:sz w:val="24"/>
          <w:szCs w:val="20"/>
          <w:highlight w:val="none"/>
        </w:rPr>
        <w:sectPr>
          <w:type w:val="continuous"/>
          <w:pgSz w:w="11910" w:h="16840"/>
          <w:pgMar w:top="1440" w:right="1080" w:bottom="1440" w:left="1080" w:header="720" w:footer="720" w:gutter="0"/>
          <w:cols w:space="720" w:num="1"/>
          <w:docGrid w:linePitch="286" w:charSpace="0"/>
        </w:sectPr>
      </w:pPr>
    </w:p>
    <w:p w14:paraId="730ED93D">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72AB578A">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14A97BF3">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3668FD2C">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31672A9F">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6DA5AAF9">
      <w:pPr>
        <w:pStyle w:val="5"/>
        <w:rPr>
          <w:rFonts w:cs="仿宋_GB2312" w:asciiTheme="minorEastAsia" w:hAnsiTheme="minorEastAsia" w:eastAsiaTheme="minorEastAsia"/>
          <w:b/>
          <w:color w:val="auto"/>
          <w:sz w:val="30"/>
          <w:szCs w:val="30"/>
          <w:highlight w:val="none"/>
        </w:rPr>
      </w:pPr>
    </w:p>
    <w:p w14:paraId="2CB005D7">
      <w:pPr>
        <w:rPr>
          <w:color w:val="auto"/>
          <w:highlight w:val="none"/>
        </w:rPr>
      </w:pPr>
    </w:p>
    <w:p w14:paraId="1F92F18F">
      <w:pPr>
        <w:pStyle w:val="17"/>
        <w:spacing w:line="360" w:lineRule="auto"/>
        <w:rPr>
          <w:rFonts w:cs="仿宋_GB2312" w:asciiTheme="minorEastAsia" w:hAnsiTheme="minorEastAsia" w:eastAsiaTheme="minorEastAsia"/>
          <w:b/>
          <w:color w:val="auto"/>
          <w:sz w:val="30"/>
          <w:szCs w:val="30"/>
          <w:highlight w:val="none"/>
        </w:rPr>
      </w:pPr>
    </w:p>
    <w:p w14:paraId="2B0E1F2F">
      <w:pPr>
        <w:pStyle w:val="17"/>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一、营业执照(或事业法人登记证或其他工商等登记证明材料)复印件（供应商为自然人的，提供自然人的身份证明）</w:t>
      </w:r>
    </w:p>
    <w:p w14:paraId="0AD46813">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2C8BB222">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484626C0">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22C28381">
      <w:pPr>
        <w:snapToGrid w:val="0"/>
        <w:spacing w:before="120" w:beforeLines="50" w:after="50"/>
        <w:rPr>
          <w:rFonts w:asciiTheme="minorEastAsia" w:hAnsiTheme="minorEastAsia" w:eastAsiaTheme="minorEastAsia"/>
          <w:color w:val="auto"/>
          <w:sz w:val="24"/>
          <w:szCs w:val="20"/>
          <w:highlight w:val="none"/>
        </w:rPr>
      </w:pPr>
    </w:p>
    <w:p w14:paraId="5A58DF6E">
      <w:pPr>
        <w:pStyle w:val="13"/>
        <w:rPr>
          <w:color w:val="auto"/>
          <w:highlight w:val="none"/>
        </w:rPr>
      </w:pPr>
    </w:p>
    <w:p w14:paraId="247560F9">
      <w:pPr>
        <w:pStyle w:val="13"/>
        <w:rPr>
          <w:color w:val="auto"/>
          <w:highlight w:val="none"/>
        </w:rPr>
      </w:pPr>
    </w:p>
    <w:p w14:paraId="0D78CE80">
      <w:pPr>
        <w:pStyle w:val="13"/>
        <w:rPr>
          <w:color w:val="auto"/>
          <w:highlight w:val="none"/>
        </w:rPr>
      </w:pPr>
    </w:p>
    <w:p w14:paraId="3340EF8E">
      <w:pPr>
        <w:pStyle w:val="17"/>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二、符合参与政府采购活动的资格条件依法缴纳税收、社会保障资金等方面的材料</w:t>
      </w:r>
    </w:p>
    <w:p w14:paraId="551CBC57">
      <w:pPr>
        <w:spacing w:line="300" w:lineRule="auto"/>
        <w:rPr>
          <w:rFonts w:asciiTheme="minorEastAsia" w:hAnsiTheme="minorEastAsia" w:eastAsiaTheme="minorEastAsia"/>
          <w:color w:val="auto"/>
          <w:szCs w:val="21"/>
          <w:highlight w:val="none"/>
        </w:rPr>
      </w:pPr>
    </w:p>
    <w:p w14:paraId="5691E64C">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C36071E">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79640B64">
      <w:pPr>
        <w:spacing w:line="300" w:lineRule="auto"/>
        <w:rPr>
          <w:rFonts w:asciiTheme="minorEastAsia" w:hAnsiTheme="minorEastAsia" w:eastAsiaTheme="minorEastAsia"/>
          <w:color w:val="auto"/>
          <w:szCs w:val="21"/>
          <w:highlight w:val="none"/>
        </w:rPr>
      </w:pPr>
    </w:p>
    <w:p w14:paraId="16714459">
      <w:pPr>
        <w:pStyle w:val="13"/>
        <w:rPr>
          <w:color w:val="auto"/>
          <w:highlight w:val="none"/>
        </w:rPr>
      </w:pPr>
    </w:p>
    <w:p w14:paraId="1AF0C272">
      <w:pPr>
        <w:pStyle w:val="13"/>
        <w:rPr>
          <w:color w:val="auto"/>
          <w:highlight w:val="none"/>
        </w:rPr>
      </w:pPr>
    </w:p>
    <w:p w14:paraId="7D178121">
      <w:pPr>
        <w:pStyle w:val="13"/>
        <w:rPr>
          <w:color w:val="auto"/>
          <w:highlight w:val="none"/>
        </w:rPr>
      </w:pPr>
    </w:p>
    <w:p w14:paraId="2717E3EF">
      <w:pPr>
        <w:pStyle w:val="13"/>
        <w:rPr>
          <w:color w:val="auto"/>
          <w:highlight w:val="none"/>
        </w:rPr>
      </w:pPr>
    </w:p>
    <w:p w14:paraId="140459E4">
      <w:pPr>
        <w:pStyle w:val="13"/>
        <w:rPr>
          <w:color w:val="auto"/>
          <w:highlight w:val="none"/>
        </w:rPr>
      </w:pPr>
    </w:p>
    <w:p w14:paraId="067298CF">
      <w:pPr>
        <w:spacing w:line="300" w:lineRule="auto"/>
        <w:rPr>
          <w:rFonts w:cs="仿宋_GB2312" w:asciiTheme="minorEastAsia" w:hAnsiTheme="minorEastAsia" w:eastAsiaTheme="minorEastAsia"/>
          <w:b/>
          <w:color w:val="auto"/>
          <w:kern w:val="0"/>
          <w:sz w:val="28"/>
          <w:szCs w:val="28"/>
          <w:highlight w:val="none"/>
        </w:rPr>
      </w:pPr>
      <w:r>
        <w:rPr>
          <w:rFonts w:hint="eastAsia" w:cs="仿宋_GB2312" w:asciiTheme="minorEastAsia" w:hAnsiTheme="minorEastAsia" w:eastAsiaTheme="minorEastAsia"/>
          <w:b/>
          <w:color w:val="auto"/>
          <w:kern w:val="0"/>
          <w:sz w:val="28"/>
          <w:szCs w:val="28"/>
          <w:highlight w:val="none"/>
        </w:rPr>
        <w:t>三、财务状况报告方面的材料</w:t>
      </w:r>
    </w:p>
    <w:p w14:paraId="51810D40">
      <w:pPr>
        <w:spacing w:line="300" w:lineRule="auto"/>
        <w:rPr>
          <w:rFonts w:asciiTheme="minorEastAsia" w:hAnsiTheme="minorEastAsia" w:eastAsiaTheme="minorEastAsia"/>
          <w:color w:val="auto"/>
          <w:szCs w:val="21"/>
          <w:highlight w:val="none"/>
        </w:rPr>
      </w:pPr>
    </w:p>
    <w:p w14:paraId="2E9EF5F7">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2FAFABC8">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1F855670">
      <w:pPr>
        <w:spacing w:line="320" w:lineRule="exact"/>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w:t>
      </w:r>
    </w:p>
    <w:p w14:paraId="1AAE82A8">
      <w:pPr>
        <w:snapToGrid w:val="0"/>
        <w:spacing w:before="120" w:beforeLines="50" w:after="50" w:line="360" w:lineRule="auto"/>
        <w:jc w:val="center"/>
        <w:rPr>
          <w:rFonts w:asciiTheme="minorEastAsia" w:hAnsiTheme="minorEastAsia" w:eastAsiaTheme="minorEastAsia"/>
          <w:b/>
          <w:color w:val="auto"/>
          <w:sz w:val="24"/>
          <w:highlight w:val="none"/>
        </w:rPr>
      </w:pPr>
    </w:p>
    <w:p w14:paraId="4936CB86">
      <w:pPr>
        <w:spacing w:line="360" w:lineRule="auto"/>
        <w:jc w:val="left"/>
        <w:rPr>
          <w:rFonts w:cs="仿宋_GB2312" w:asciiTheme="minorEastAsia" w:hAnsiTheme="minorEastAsia" w:eastAsiaTheme="minorEastAsia"/>
          <w:b/>
          <w:color w:val="auto"/>
          <w:kern w:val="0"/>
          <w:sz w:val="28"/>
          <w:szCs w:val="28"/>
          <w:highlight w:val="none"/>
        </w:rPr>
      </w:pPr>
      <w:r>
        <w:rPr>
          <w:rFonts w:hint="eastAsia" w:cs="仿宋_GB2312" w:asciiTheme="minorEastAsia" w:hAnsiTheme="minorEastAsia" w:eastAsiaTheme="minorEastAsia"/>
          <w:b/>
          <w:color w:val="auto"/>
          <w:kern w:val="0"/>
          <w:sz w:val="30"/>
          <w:szCs w:val="30"/>
          <w:highlight w:val="none"/>
        </w:rPr>
        <w:br w:type="page"/>
      </w:r>
      <w:r>
        <w:rPr>
          <w:rFonts w:hint="eastAsia" w:cs="仿宋_GB2312" w:asciiTheme="minorEastAsia" w:hAnsiTheme="minorEastAsia" w:eastAsiaTheme="minorEastAsia"/>
          <w:b/>
          <w:color w:val="auto"/>
          <w:kern w:val="0"/>
          <w:sz w:val="28"/>
          <w:szCs w:val="28"/>
          <w:highlight w:val="none"/>
        </w:rPr>
        <w:t>四、供应商直接控股股东信息</w:t>
      </w:r>
    </w:p>
    <w:p w14:paraId="7FA2A5BB">
      <w:pPr>
        <w:spacing w:line="360" w:lineRule="auto"/>
        <w:jc w:val="center"/>
        <w:rPr>
          <w:rFonts w:asciiTheme="minorEastAsia" w:hAnsiTheme="minorEastAsia" w:eastAsiaTheme="minorEastAsia"/>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7ED810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57CE20">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9278F7">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D04837">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A1C157">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B2B223">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备注</w:t>
            </w:r>
          </w:p>
        </w:tc>
      </w:tr>
      <w:tr w14:paraId="587B181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53D861">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6D0B5">
            <w:pPr>
              <w:widowControl/>
              <w:spacing w:line="360" w:lineRule="auto"/>
              <w:jc w:val="center"/>
              <w:rPr>
                <w:rFonts w:cs="宋体" w:asciiTheme="minorEastAsia" w:hAnsiTheme="minorEastAsia" w:eastAsia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17FFF3">
            <w:pPr>
              <w:widowControl/>
              <w:spacing w:line="360" w:lineRule="auto"/>
              <w:jc w:val="center"/>
              <w:rPr>
                <w:rFonts w:cs="宋体" w:asciiTheme="minorEastAsia" w:hAnsiTheme="minorEastAsia" w:eastAsia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4B550E">
            <w:pPr>
              <w:widowControl/>
              <w:spacing w:line="360" w:lineRule="auto"/>
              <w:jc w:val="center"/>
              <w:rPr>
                <w:rFonts w:cs="宋体" w:asciiTheme="minorEastAsia" w:hAnsiTheme="minorEastAsia" w:eastAsia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BED2B4">
            <w:pPr>
              <w:widowControl/>
              <w:spacing w:line="360" w:lineRule="auto"/>
              <w:jc w:val="center"/>
              <w:rPr>
                <w:rFonts w:cs="宋体" w:asciiTheme="minorEastAsia" w:hAnsiTheme="minorEastAsia" w:eastAsiaTheme="minorEastAsia"/>
                <w:color w:val="auto"/>
                <w:kern w:val="0"/>
                <w:sz w:val="24"/>
                <w:highlight w:val="none"/>
              </w:rPr>
            </w:pPr>
          </w:p>
        </w:tc>
      </w:tr>
      <w:tr w14:paraId="1928637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2C2C77">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6D7363">
            <w:pPr>
              <w:widowControl/>
              <w:spacing w:line="360" w:lineRule="auto"/>
              <w:jc w:val="center"/>
              <w:rPr>
                <w:rFonts w:cs="宋体" w:asciiTheme="minorEastAsia" w:hAnsiTheme="minorEastAsia" w:eastAsia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BADD56">
            <w:pPr>
              <w:widowControl/>
              <w:spacing w:line="360" w:lineRule="auto"/>
              <w:jc w:val="center"/>
              <w:rPr>
                <w:rFonts w:cs="宋体" w:asciiTheme="minorEastAsia" w:hAnsiTheme="minorEastAsia" w:eastAsia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7332A1">
            <w:pPr>
              <w:widowControl/>
              <w:spacing w:line="360" w:lineRule="auto"/>
              <w:jc w:val="center"/>
              <w:rPr>
                <w:rFonts w:cs="宋体" w:asciiTheme="minorEastAsia" w:hAnsiTheme="minorEastAsia" w:eastAsia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D4035E">
            <w:pPr>
              <w:widowControl/>
              <w:spacing w:line="360" w:lineRule="auto"/>
              <w:jc w:val="center"/>
              <w:rPr>
                <w:rFonts w:cs="宋体" w:asciiTheme="minorEastAsia" w:hAnsiTheme="minorEastAsia" w:eastAsiaTheme="minorEastAsia"/>
                <w:color w:val="auto"/>
                <w:kern w:val="0"/>
                <w:sz w:val="24"/>
                <w:highlight w:val="none"/>
              </w:rPr>
            </w:pPr>
          </w:p>
        </w:tc>
      </w:tr>
      <w:tr w14:paraId="4D8A752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1C662A">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FFEA13">
            <w:pPr>
              <w:widowControl/>
              <w:spacing w:line="360" w:lineRule="auto"/>
              <w:jc w:val="center"/>
              <w:rPr>
                <w:rFonts w:cs="宋体" w:asciiTheme="minorEastAsia" w:hAnsiTheme="minorEastAsia" w:eastAsia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734248">
            <w:pPr>
              <w:widowControl/>
              <w:spacing w:line="360" w:lineRule="auto"/>
              <w:jc w:val="center"/>
              <w:rPr>
                <w:rFonts w:cs="宋体" w:asciiTheme="minorEastAsia" w:hAnsiTheme="minorEastAsia" w:eastAsia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2BC749">
            <w:pPr>
              <w:widowControl/>
              <w:spacing w:line="360" w:lineRule="auto"/>
              <w:jc w:val="center"/>
              <w:rPr>
                <w:rFonts w:cs="宋体" w:asciiTheme="minorEastAsia" w:hAnsiTheme="minorEastAsia" w:eastAsia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3C02F8">
            <w:pPr>
              <w:widowControl/>
              <w:spacing w:line="360" w:lineRule="auto"/>
              <w:jc w:val="center"/>
              <w:rPr>
                <w:rFonts w:cs="宋体" w:asciiTheme="minorEastAsia" w:hAnsiTheme="minorEastAsia" w:eastAsiaTheme="minorEastAsia"/>
                <w:color w:val="auto"/>
                <w:kern w:val="0"/>
                <w:sz w:val="24"/>
                <w:highlight w:val="none"/>
              </w:rPr>
            </w:pPr>
          </w:p>
        </w:tc>
      </w:tr>
      <w:tr w14:paraId="637E420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99407F">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2B00F4">
            <w:pPr>
              <w:widowControl/>
              <w:spacing w:line="360" w:lineRule="auto"/>
              <w:jc w:val="center"/>
              <w:rPr>
                <w:rFonts w:cs="宋体" w:asciiTheme="minorEastAsia" w:hAnsiTheme="minorEastAsia" w:eastAsia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AE9E50">
            <w:pPr>
              <w:widowControl/>
              <w:spacing w:line="360" w:lineRule="auto"/>
              <w:jc w:val="center"/>
              <w:rPr>
                <w:rFonts w:cs="宋体" w:asciiTheme="minorEastAsia" w:hAnsiTheme="minorEastAsia" w:eastAsia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AD6A88">
            <w:pPr>
              <w:widowControl/>
              <w:spacing w:line="360" w:lineRule="auto"/>
              <w:jc w:val="center"/>
              <w:rPr>
                <w:rFonts w:cs="宋体" w:asciiTheme="minorEastAsia" w:hAnsiTheme="minorEastAsia" w:eastAsia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05D3E1">
            <w:pPr>
              <w:widowControl/>
              <w:spacing w:line="360" w:lineRule="auto"/>
              <w:jc w:val="center"/>
              <w:rPr>
                <w:rFonts w:cs="宋体" w:asciiTheme="minorEastAsia" w:hAnsiTheme="minorEastAsia" w:eastAsiaTheme="minorEastAsia"/>
                <w:color w:val="auto"/>
                <w:kern w:val="0"/>
                <w:sz w:val="24"/>
                <w:highlight w:val="none"/>
              </w:rPr>
            </w:pPr>
          </w:p>
        </w:tc>
      </w:tr>
    </w:tbl>
    <w:p w14:paraId="1AD632ED">
      <w:pPr>
        <w:spacing w:line="360" w:lineRule="auto"/>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注1：</w:t>
      </w:r>
    </w:p>
    <w:p w14:paraId="690BCA3F">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659902D">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2.本表所指的控股关系仅限于直接控股关系，不包括间接的控股关系。公司实际控制人与公司之间的关系不属于本表所指的直接控股关系。</w:t>
      </w:r>
    </w:p>
    <w:p w14:paraId="674E3603">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3.供应商不存在直接控股股东的，则填“无”。</w:t>
      </w:r>
    </w:p>
    <w:p w14:paraId="2CAE8718">
      <w:pPr>
        <w:snapToGrid w:val="0"/>
        <w:spacing w:before="120" w:beforeLines="50" w:after="50" w:line="380" w:lineRule="exact"/>
        <w:rPr>
          <w:rFonts w:ascii="宋体" w:hAnsi="宋体"/>
          <w:color w:val="auto"/>
          <w:szCs w:val="21"/>
          <w:highlight w:val="none"/>
        </w:rPr>
      </w:pPr>
      <w:r>
        <w:rPr>
          <w:rFonts w:hint="eastAsia" w:ascii="宋体" w:hAnsi="宋体"/>
          <w:color w:val="auto"/>
          <w:szCs w:val="21"/>
          <w:highlight w:val="none"/>
        </w:rPr>
        <w:t xml:space="preserve">注2： </w:t>
      </w:r>
    </w:p>
    <w:p w14:paraId="16B4189F">
      <w:pPr>
        <w:snapToGrid w:val="0"/>
        <w:spacing w:before="120" w:beforeLines="50" w:after="50" w:line="380" w:lineRule="exact"/>
        <w:rPr>
          <w:rFonts w:ascii="宋体" w:hAnsi="宋体"/>
          <w:color w:val="auto"/>
          <w:szCs w:val="21"/>
          <w:highlight w:val="none"/>
        </w:rPr>
      </w:pPr>
      <w:r>
        <w:rPr>
          <w:rFonts w:hint="eastAsia" w:ascii="宋体" w:hAnsi="宋体"/>
          <w:color w:val="auto"/>
          <w:szCs w:val="21"/>
          <w:highlight w:val="none"/>
        </w:rPr>
        <w:t xml:space="preserve">1、各股东名称必须与《国家企业信用信息公示系统》（网址：http://www.gsxt.gov.cn/index.html） </w:t>
      </w:r>
    </w:p>
    <w:p w14:paraId="32FBACC8">
      <w:pPr>
        <w:snapToGrid w:val="0"/>
        <w:spacing w:before="120" w:beforeLines="50" w:after="50" w:line="380" w:lineRule="exact"/>
        <w:rPr>
          <w:rFonts w:ascii="宋体" w:hAnsi="宋体"/>
          <w:b/>
          <w:bCs/>
          <w:color w:val="auto"/>
          <w:szCs w:val="21"/>
          <w:highlight w:val="none"/>
        </w:rPr>
      </w:pPr>
      <w:r>
        <w:rPr>
          <w:rFonts w:hint="eastAsia" w:ascii="宋体" w:hAnsi="宋体"/>
          <w:b/>
          <w:bCs/>
          <w:color w:val="auto"/>
          <w:szCs w:val="21"/>
          <w:highlight w:val="none"/>
        </w:rPr>
        <w:t xml:space="preserve">“股东及出资信息”的信息相符，否则竞标文件作无效处理。 </w:t>
      </w:r>
    </w:p>
    <w:p w14:paraId="67BA513A">
      <w:pPr>
        <w:snapToGrid w:val="0"/>
        <w:spacing w:before="120" w:beforeLines="50" w:after="50" w:line="380" w:lineRule="exact"/>
        <w:rPr>
          <w:rFonts w:ascii="宋体" w:hAnsi="宋体"/>
          <w:b/>
          <w:bCs/>
          <w:color w:val="auto"/>
          <w:szCs w:val="21"/>
          <w:highlight w:val="none"/>
        </w:rPr>
      </w:pPr>
      <w:r>
        <w:rPr>
          <w:rFonts w:hint="eastAsia" w:ascii="宋体" w:hAnsi="宋体"/>
          <w:b/>
          <w:bCs/>
          <w:color w:val="auto"/>
          <w:szCs w:val="21"/>
          <w:highlight w:val="none"/>
        </w:rPr>
        <w:t xml:space="preserve">2、附竞标人在《国家企业信用信息公示系统》（网址：http://www.gsxt.gov.cn/index.html）中的“股东及出资信息”页面打印文件，否则竞标文件作无效处理。 </w:t>
      </w:r>
    </w:p>
    <w:p w14:paraId="235811B4">
      <w:pPr>
        <w:snapToGrid w:val="0"/>
        <w:spacing w:before="120" w:beforeLines="50" w:after="50" w:line="380" w:lineRule="exact"/>
        <w:rPr>
          <w:rFonts w:ascii="宋体" w:hAnsi="宋体"/>
          <w:color w:val="auto"/>
          <w:szCs w:val="21"/>
          <w:highlight w:val="none"/>
        </w:rPr>
      </w:pPr>
      <w:r>
        <w:rPr>
          <w:rFonts w:hint="eastAsia" w:ascii="宋体" w:hAnsi="宋体"/>
          <w:color w:val="auto"/>
          <w:szCs w:val="21"/>
          <w:highlight w:val="none"/>
        </w:rPr>
        <w:t>3、竞标人如为事业单位的，不需要提供本表。</w:t>
      </w:r>
    </w:p>
    <w:p w14:paraId="4A03731D">
      <w:pPr>
        <w:snapToGrid w:val="0"/>
        <w:spacing w:before="120" w:beforeLines="50" w:after="50" w:line="380" w:lineRule="exact"/>
        <w:rPr>
          <w:rFonts w:ascii="宋体" w:hAnsi="宋体" w:cs="宋体"/>
          <w:color w:val="auto"/>
          <w:szCs w:val="21"/>
          <w:highlight w:val="none"/>
        </w:rPr>
      </w:pPr>
      <w:r>
        <w:rPr>
          <w:rFonts w:hint="eastAsia" w:ascii="宋体" w:hAnsi="宋体"/>
          <w:b/>
          <w:bCs/>
          <w:color w:val="auto"/>
          <w:szCs w:val="21"/>
          <w:highlight w:val="none"/>
        </w:rPr>
        <w:t>4、要求提供“天眼查”里面竞标人的公司信息及股东之间的关联图，否则竞标文件作无效处理。</w:t>
      </w:r>
    </w:p>
    <w:p w14:paraId="46EB1B6F">
      <w:pPr>
        <w:snapToGrid w:val="0"/>
        <w:spacing w:line="360" w:lineRule="auto"/>
        <w:jc w:val="left"/>
        <w:rPr>
          <w:rFonts w:cs="宋体" w:asciiTheme="minorEastAsia" w:hAnsiTheme="minorEastAsia" w:eastAsiaTheme="minorEastAsia"/>
          <w:color w:val="auto"/>
          <w:sz w:val="24"/>
          <w:highlight w:val="none"/>
        </w:rPr>
      </w:pPr>
    </w:p>
    <w:p w14:paraId="6685A7D1">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42DBC71">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1810F46E">
      <w:pPr>
        <w:snapToGrid w:val="0"/>
        <w:rPr>
          <w:rFonts w:cs="仿宋_GB2312" w:asciiTheme="minorEastAsia" w:hAnsiTheme="minorEastAsia" w:eastAsiaTheme="minorEastAsia"/>
          <w:b/>
          <w:color w:val="auto"/>
          <w:kern w:val="0"/>
          <w:sz w:val="30"/>
          <w:szCs w:val="30"/>
          <w:highlight w:val="none"/>
        </w:rPr>
      </w:pPr>
    </w:p>
    <w:p w14:paraId="2C723394">
      <w:pPr>
        <w:snapToGrid w:val="0"/>
        <w:rPr>
          <w:rFonts w:cs="仿宋_GB2312" w:asciiTheme="minorEastAsia" w:hAnsiTheme="minorEastAsia" w:eastAsiaTheme="minorEastAsia"/>
          <w:b/>
          <w:color w:val="auto"/>
          <w:kern w:val="0"/>
          <w:sz w:val="28"/>
          <w:szCs w:val="28"/>
          <w:highlight w:val="none"/>
        </w:rPr>
      </w:pPr>
      <w:r>
        <w:rPr>
          <w:rFonts w:hint="eastAsia" w:cs="仿宋_GB2312" w:asciiTheme="minorEastAsia" w:hAnsiTheme="minorEastAsia" w:eastAsiaTheme="minorEastAsia"/>
          <w:b/>
          <w:color w:val="auto"/>
          <w:kern w:val="0"/>
          <w:sz w:val="30"/>
          <w:szCs w:val="30"/>
          <w:highlight w:val="none"/>
        </w:rPr>
        <w:br w:type="page"/>
      </w:r>
      <w:r>
        <w:rPr>
          <w:rFonts w:hint="eastAsia" w:cs="仿宋_GB2312" w:asciiTheme="minorEastAsia" w:hAnsiTheme="minorEastAsia" w:eastAsiaTheme="minorEastAsia"/>
          <w:b/>
          <w:color w:val="auto"/>
          <w:kern w:val="0"/>
          <w:sz w:val="28"/>
          <w:szCs w:val="28"/>
          <w:highlight w:val="none"/>
        </w:rPr>
        <w:t>五、供应商直接管理关系信息表</w:t>
      </w:r>
    </w:p>
    <w:p w14:paraId="47DD2899">
      <w:pPr>
        <w:snapToGrid w:val="0"/>
        <w:spacing w:line="360" w:lineRule="auto"/>
        <w:jc w:val="center"/>
        <w:rPr>
          <w:rFonts w:asciiTheme="minorEastAsia" w:hAnsiTheme="minorEastAsia" w:eastAsiaTheme="minorEastAsia"/>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CF9BCF2">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E6E260">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EC25C">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43FB3D">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8E4A50">
            <w:pPr>
              <w:widowControl/>
              <w:spacing w:line="360" w:lineRule="auto"/>
              <w:jc w:val="center"/>
              <w:rPr>
                <w:rFonts w:cs="宋体" w:asciiTheme="minorEastAsia" w:hAnsiTheme="minorEastAsia" w:eastAsiaTheme="minorEastAsia"/>
                <w:b/>
                <w:bCs/>
                <w:color w:val="auto"/>
                <w:kern w:val="0"/>
                <w:sz w:val="24"/>
                <w:highlight w:val="none"/>
              </w:rPr>
            </w:pPr>
            <w:r>
              <w:rPr>
                <w:rFonts w:hint="eastAsia" w:cs="宋体" w:asciiTheme="minorEastAsia" w:hAnsiTheme="minorEastAsia" w:eastAsiaTheme="minorEastAsia"/>
                <w:b/>
                <w:bCs/>
                <w:color w:val="auto"/>
                <w:kern w:val="0"/>
                <w:sz w:val="24"/>
                <w:highlight w:val="none"/>
              </w:rPr>
              <w:t>备注</w:t>
            </w:r>
          </w:p>
        </w:tc>
      </w:tr>
      <w:tr w14:paraId="480FAAC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323326">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0C6F81">
            <w:pPr>
              <w:widowControl/>
              <w:spacing w:line="360" w:lineRule="auto"/>
              <w:jc w:val="center"/>
              <w:rPr>
                <w:rFonts w:cs="宋体" w:asciiTheme="minorEastAsia" w:hAnsiTheme="minorEastAsia" w:eastAsia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C341A2">
            <w:pPr>
              <w:widowControl/>
              <w:spacing w:line="360" w:lineRule="auto"/>
              <w:jc w:val="center"/>
              <w:rPr>
                <w:rFonts w:cs="宋体" w:asciiTheme="minorEastAsia" w:hAnsiTheme="minorEastAsia" w:eastAsia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2A7DD5">
            <w:pPr>
              <w:widowControl/>
              <w:spacing w:line="360" w:lineRule="auto"/>
              <w:jc w:val="center"/>
              <w:rPr>
                <w:rFonts w:cs="宋体" w:asciiTheme="minorEastAsia" w:hAnsiTheme="minorEastAsia" w:eastAsiaTheme="minorEastAsia"/>
                <w:color w:val="auto"/>
                <w:kern w:val="0"/>
                <w:sz w:val="24"/>
                <w:highlight w:val="none"/>
              </w:rPr>
            </w:pPr>
          </w:p>
        </w:tc>
      </w:tr>
      <w:tr w14:paraId="762C0FB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194A88">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FDBE9A">
            <w:pPr>
              <w:widowControl/>
              <w:spacing w:line="360" w:lineRule="auto"/>
              <w:jc w:val="center"/>
              <w:rPr>
                <w:rFonts w:cs="宋体" w:asciiTheme="minorEastAsia" w:hAnsiTheme="minorEastAsia" w:eastAsia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5554EE">
            <w:pPr>
              <w:widowControl/>
              <w:spacing w:line="360" w:lineRule="auto"/>
              <w:jc w:val="center"/>
              <w:rPr>
                <w:rFonts w:cs="宋体" w:asciiTheme="minorEastAsia" w:hAnsiTheme="minorEastAsia" w:eastAsia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211A25">
            <w:pPr>
              <w:widowControl/>
              <w:spacing w:line="360" w:lineRule="auto"/>
              <w:jc w:val="center"/>
              <w:rPr>
                <w:rFonts w:cs="宋体" w:asciiTheme="minorEastAsia" w:hAnsiTheme="minorEastAsia" w:eastAsiaTheme="minorEastAsia"/>
                <w:color w:val="auto"/>
                <w:kern w:val="0"/>
                <w:sz w:val="24"/>
                <w:highlight w:val="none"/>
              </w:rPr>
            </w:pPr>
          </w:p>
        </w:tc>
      </w:tr>
      <w:tr w14:paraId="64F059F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8D0FD3">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AFFB1A">
            <w:pPr>
              <w:widowControl/>
              <w:spacing w:line="360" w:lineRule="auto"/>
              <w:jc w:val="center"/>
              <w:rPr>
                <w:rFonts w:cs="宋体" w:asciiTheme="minorEastAsia" w:hAnsiTheme="minorEastAsia" w:eastAsia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706CD1">
            <w:pPr>
              <w:widowControl/>
              <w:spacing w:line="360" w:lineRule="auto"/>
              <w:jc w:val="center"/>
              <w:rPr>
                <w:rFonts w:cs="宋体" w:asciiTheme="minorEastAsia" w:hAnsiTheme="minorEastAsia" w:eastAsia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E3D9DB">
            <w:pPr>
              <w:widowControl/>
              <w:spacing w:line="360" w:lineRule="auto"/>
              <w:jc w:val="center"/>
              <w:rPr>
                <w:rFonts w:cs="宋体" w:asciiTheme="minorEastAsia" w:hAnsiTheme="minorEastAsia" w:eastAsiaTheme="minorEastAsia"/>
                <w:color w:val="auto"/>
                <w:kern w:val="0"/>
                <w:sz w:val="24"/>
                <w:highlight w:val="none"/>
              </w:rPr>
            </w:pPr>
          </w:p>
        </w:tc>
      </w:tr>
      <w:tr w14:paraId="76FC26D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4183DC">
            <w:pPr>
              <w:widowControl/>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EE9249">
            <w:pPr>
              <w:widowControl/>
              <w:spacing w:line="360" w:lineRule="auto"/>
              <w:jc w:val="center"/>
              <w:rPr>
                <w:rFonts w:cs="宋体" w:asciiTheme="minorEastAsia" w:hAnsiTheme="minorEastAsia" w:eastAsia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726CE4">
            <w:pPr>
              <w:widowControl/>
              <w:spacing w:line="360" w:lineRule="auto"/>
              <w:jc w:val="center"/>
              <w:rPr>
                <w:rFonts w:cs="宋体" w:asciiTheme="minorEastAsia" w:hAnsiTheme="minorEastAsia" w:eastAsia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DFEC5E">
            <w:pPr>
              <w:widowControl/>
              <w:spacing w:line="360" w:lineRule="auto"/>
              <w:jc w:val="center"/>
              <w:rPr>
                <w:rFonts w:cs="宋体" w:asciiTheme="minorEastAsia" w:hAnsiTheme="minorEastAsia" w:eastAsiaTheme="minorEastAsia"/>
                <w:color w:val="auto"/>
                <w:kern w:val="0"/>
                <w:sz w:val="24"/>
                <w:highlight w:val="none"/>
              </w:rPr>
            </w:pPr>
          </w:p>
        </w:tc>
      </w:tr>
    </w:tbl>
    <w:p w14:paraId="4CFB2C73">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注：</w:t>
      </w:r>
    </w:p>
    <w:p w14:paraId="5BF3EF97">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1.管理关系：是指不具有出资持股关系的其他单位之间存在的管理与被管理关系，如一些上下级关系的事业单位和团体组织。</w:t>
      </w:r>
    </w:p>
    <w:p w14:paraId="548CC636">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2.本表所指的管理关系仅限于直接管理关系，不包括间接的管理关系。</w:t>
      </w:r>
    </w:p>
    <w:p w14:paraId="767F1F02">
      <w:pPr>
        <w:spacing w:line="360" w:lineRule="auto"/>
        <w:ind w:firstLine="420" w:firstLineChars="200"/>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3.供应商不存在直接管理关系的，则填“无”。</w:t>
      </w:r>
    </w:p>
    <w:p w14:paraId="40E75BB7">
      <w:pPr>
        <w:spacing w:line="360" w:lineRule="auto"/>
        <w:jc w:val="left"/>
        <w:rPr>
          <w:rFonts w:asciiTheme="minorEastAsia" w:hAnsiTheme="minorEastAsia" w:eastAsiaTheme="minorEastAsia"/>
          <w:color w:val="auto"/>
          <w:sz w:val="24"/>
          <w:highlight w:val="none"/>
        </w:rPr>
      </w:pPr>
    </w:p>
    <w:p w14:paraId="2E941FBE">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3596B9D4">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2A93955B">
      <w:pPr>
        <w:spacing w:line="360" w:lineRule="auto"/>
        <w:ind w:right="480" w:firstLine="240" w:firstLineChars="100"/>
        <w:contextualSpacing/>
        <w:jc w:val="cente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4"/>
          <w:highlight w:val="none"/>
        </w:rPr>
        <w:t xml:space="preserve">                                  </w:t>
      </w:r>
    </w:p>
    <w:p w14:paraId="5217908E">
      <w:pPr>
        <w:spacing w:line="320" w:lineRule="exact"/>
        <w:jc w:val="left"/>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br w:type="page"/>
      </w:r>
      <w:r>
        <w:rPr>
          <w:rFonts w:hint="eastAsia" w:cs="仿宋_GB2312" w:asciiTheme="minorEastAsia" w:hAnsiTheme="minorEastAsia" w:eastAsiaTheme="minorEastAsia"/>
          <w:b/>
          <w:color w:val="auto"/>
          <w:kern w:val="0"/>
          <w:sz w:val="28"/>
          <w:szCs w:val="28"/>
          <w:highlight w:val="none"/>
        </w:rPr>
        <w:t>六、资格声明函</w:t>
      </w:r>
    </w:p>
    <w:p w14:paraId="47A5D7D4">
      <w:pPr>
        <w:spacing w:line="320" w:lineRule="exact"/>
        <w:jc w:val="center"/>
        <w:rPr>
          <w:rFonts w:asciiTheme="minorEastAsia" w:hAnsiTheme="minorEastAsia" w:eastAsiaTheme="minorEastAsia"/>
          <w:b/>
          <w:color w:val="auto"/>
          <w:sz w:val="32"/>
          <w:szCs w:val="32"/>
          <w:highlight w:val="none"/>
        </w:rPr>
      </w:pPr>
    </w:p>
    <w:p w14:paraId="49AC1547">
      <w:pPr>
        <w:spacing w:line="320" w:lineRule="exact"/>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资格声明函</w:t>
      </w:r>
    </w:p>
    <w:p w14:paraId="06D05E9B">
      <w:pPr>
        <w:spacing w:line="360" w:lineRule="auto"/>
        <w:jc w:val="center"/>
        <w:rPr>
          <w:rFonts w:asciiTheme="minorEastAsia" w:hAnsiTheme="minorEastAsia" w:eastAsiaTheme="minorEastAsia"/>
          <w:color w:val="auto"/>
          <w:sz w:val="24"/>
          <w:szCs w:val="20"/>
          <w:highlight w:val="none"/>
        </w:rPr>
      </w:pPr>
    </w:p>
    <w:p w14:paraId="16A512C7">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致：</w:t>
      </w:r>
      <w:r>
        <w:rPr>
          <w:rFonts w:hint="eastAsia" w:cs="宋体" w:asciiTheme="minorEastAsia" w:hAnsiTheme="minorEastAsia" w:eastAsiaTheme="minorEastAsia"/>
          <w:color w:val="auto"/>
          <w:sz w:val="24"/>
          <w:highlight w:val="none"/>
          <w:u w:val="single"/>
        </w:rPr>
        <w:t>（采购代理机构名称）</w:t>
      </w:r>
      <w:r>
        <w:rPr>
          <w:rFonts w:hint="eastAsia" w:cs="宋体" w:asciiTheme="minorEastAsia" w:hAnsiTheme="minorEastAsia" w:eastAsiaTheme="minorEastAsia"/>
          <w:color w:val="auto"/>
          <w:sz w:val="24"/>
          <w:highlight w:val="none"/>
        </w:rPr>
        <w:t>：</w:t>
      </w:r>
    </w:p>
    <w:p w14:paraId="32BFBBAF">
      <w:pPr>
        <w:wordWrap w:val="0"/>
        <w:topLinePunct/>
        <w:spacing w:line="360" w:lineRule="auto"/>
        <w:ind w:left="1199" w:leftChars="228" w:hanging="720" w:hangingChars="3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u w:val="single"/>
        </w:rPr>
        <w:t xml:space="preserve">（供应商名称）    </w:t>
      </w:r>
      <w:r>
        <w:rPr>
          <w:rFonts w:hint="eastAsia" w:cs="宋体" w:asciiTheme="minorEastAsia" w:hAnsiTheme="minorEastAsia" w:eastAsiaTheme="minorEastAsia"/>
          <w:color w:val="auto"/>
          <w:sz w:val="24"/>
          <w:highlight w:val="none"/>
        </w:rPr>
        <w:t>系中华人民共和国合法供应商，经营地址</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p>
    <w:p w14:paraId="72353BB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我方愿意参加贵方组织的</w:t>
      </w:r>
      <w:r>
        <w:rPr>
          <w:rFonts w:hint="eastAsia" w:cs="宋体" w:asciiTheme="minorEastAsia" w:hAnsiTheme="minorEastAsia" w:eastAsiaTheme="minorEastAsia"/>
          <w:color w:val="auto"/>
          <w:sz w:val="24"/>
          <w:highlight w:val="none"/>
          <w:u w:val="single"/>
        </w:rPr>
        <w:t>（项目名称）</w:t>
      </w:r>
      <w:r>
        <w:rPr>
          <w:rFonts w:hint="eastAsia" w:cs="宋体" w:asciiTheme="minorEastAsia" w:hAnsiTheme="minorEastAsia" w:eastAsiaTheme="minorEastAsia"/>
          <w:color w:val="auto"/>
          <w:sz w:val="24"/>
          <w:highlight w:val="none"/>
        </w:rPr>
        <w:t>项目的竞标，为便于贵方公正、择优地确定成交供应商及其竞标产品和货物，我方就本次竞标有关事项郑重声明如下：</w:t>
      </w:r>
    </w:p>
    <w:p w14:paraId="03C70DD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1.我方向贵方提交的所有响应文件、资料都是准确的和真实的。</w:t>
      </w:r>
    </w:p>
    <w:p w14:paraId="192C82B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5DB8CD7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3.在此，我方宣布同意如下：</w:t>
      </w:r>
    </w:p>
    <w:p w14:paraId="4AEE9BB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（1）将按谈判文件的约定履行合同责任和义务；</w:t>
      </w:r>
    </w:p>
    <w:p w14:paraId="5CF7239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（2）已详细审查全部谈判文件，包括澄清或者更正公告（如有）；</w:t>
      </w:r>
    </w:p>
    <w:p w14:paraId="55A3258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（3）同意提供按照贵方可能要求的与谈判有关的一切数据或者资料；</w:t>
      </w:r>
    </w:p>
    <w:p w14:paraId="053871A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（4）响应谈判文件规定的竞标有效期。</w:t>
      </w:r>
    </w:p>
    <w:p w14:paraId="69DDAFE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4.我方承诺符合《中华人民共和国政府采购法》第二十二条规定：</w:t>
      </w:r>
    </w:p>
    <w:p w14:paraId="1C68069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（1）具有独立承担民事责任的能力；</w:t>
      </w:r>
    </w:p>
    <w:p w14:paraId="1A1689F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（2）具有良好的商业信誉和健全的财务会计制度；</w:t>
      </w:r>
    </w:p>
    <w:p w14:paraId="5E6CE8F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（3）具有履行合同所必需的设备和专业技术能力；</w:t>
      </w:r>
    </w:p>
    <w:p w14:paraId="746A16E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（4）有依法缴纳税收和社会保障资金的良好记录；</w:t>
      </w:r>
    </w:p>
    <w:p w14:paraId="2A34DCD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（5）参加政府采购活动前三年内，在经营活动中没有重大违法记录；</w:t>
      </w:r>
    </w:p>
    <w:p w14:paraId="1681A47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（6）法律、行政法规规定的其他条件。</w:t>
      </w:r>
    </w:p>
    <w:p w14:paraId="0F71417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F401E1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DE9533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□我方本次响应文件</w:t>
      </w:r>
      <w:r>
        <w:rPr>
          <w:rFonts w:hint="eastAsia" w:cs="宋体" w:asciiTheme="minorEastAsia" w:hAnsiTheme="minorEastAsia" w:eastAsiaTheme="minorEastAsia"/>
          <w:color w:val="auto"/>
          <w:kern w:val="0"/>
          <w:sz w:val="24"/>
          <w:highlight w:val="none"/>
        </w:rPr>
        <w:t>内容中</w:t>
      </w:r>
      <w:r>
        <w:rPr>
          <w:rFonts w:hint="eastAsia" w:cs="宋体" w:asciiTheme="minorEastAsia" w:hAnsiTheme="minorEastAsia" w:eastAsiaTheme="minorEastAsia"/>
          <w:color w:val="auto"/>
          <w:sz w:val="24"/>
          <w:highlight w:val="none"/>
        </w:rPr>
        <w:t>未</w:t>
      </w:r>
      <w:r>
        <w:rPr>
          <w:rFonts w:hint="eastAsia" w:cs="宋体" w:asciiTheme="minorEastAsia" w:hAnsiTheme="minorEastAsia" w:eastAsiaTheme="minorEastAsia"/>
          <w:color w:val="auto"/>
          <w:kern w:val="0"/>
          <w:sz w:val="24"/>
          <w:highlight w:val="none"/>
        </w:rPr>
        <w:t>涉及商业秘密；</w:t>
      </w:r>
    </w:p>
    <w:p w14:paraId="583CE86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□我方本次响应文件</w:t>
      </w:r>
      <w:r>
        <w:rPr>
          <w:rFonts w:hint="eastAsia" w:cs="宋体" w:asciiTheme="minorEastAsia" w:hAnsiTheme="minorEastAsia" w:eastAsiaTheme="minorEastAsia"/>
          <w:color w:val="auto"/>
          <w:kern w:val="0"/>
          <w:sz w:val="24"/>
          <w:highlight w:val="none"/>
        </w:rPr>
        <w:t>涉及商业秘密的内容有：</w:t>
      </w:r>
      <w:r>
        <w:rPr>
          <w:rFonts w:hint="eastAsia" w:cs="宋体" w:asciiTheme="minorEastAsia" w:hAnsiTheme="minorEastAsia" w:eastAsiaTheme="minorEastAsia"/>
          <w:color w:val="auto"/>
          <w:kern w:val="0"/>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2C23ECBE">
      <w:pPr>
        <w:pStyle w:val="17"/>
        <w:spacing w:line="360" w:lineRule="auto"/>
        <w:ind w:firstLine="480" w:firstLineChars="200"/>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7.与本谈判有关的一切正式往来信函请寄：</w:t>
      </w:r>
      <w:r>
        <w:rPr>
          <w:rFonts w:hint="eastAsia"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邮政编号：</w:t>
      </w:r>
      <w:r>
        <w:rPr>
          <w:rFonts w:hint="eastAsia" w:cs="宋体" w:asciiTheme="minorEastAsia" w:hAnsiTheme="minorEastAsia" w:eastAsiaTheme="minorEastAsia"/>
          <w:color w:val="auto"/>
          <w:sz w:val="24"/>
          <w:szCs w:val="24"/>
          <w:highlight w:val="none"/>
          <w:u w:val="single"/>
        </w:rPr>
        <w:t xml:space="preserve">        </w:t>
      </w:r>
    </w:p>
    <w:p w14:paraId="072E55C2">
      <w:pPr>
        <w:pStyle w:val="17"/>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电话/传真：</w:t>
      </w:r>
      <w:r>
        <w:rPr>
          <w:rFonts w:hint="eastAsia"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电子函件：</w:t>
      </w:r>
      <w:r>
        <w:rPr>
          <w:rFonts w:hint="eastAsia"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 xml:space="preserve">    </w:t>
      </w:r>
    </w:p>
    <w:p w14:paraId="18FEC918">
      <w:pPr>
        <w:pStyle w:val="15"/>
        <w:tabs>
          <w:tab w:val="left" w:pos="939"/>
        </w:tabs>
        <w:spacing w:line="360" w:lineRule="auto"/>
        <w:ind w:left="141" w:leftChars="67" w:firstLine="360" w:firstLineChars="15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开户银行：</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sz w:val="24"/>
          <w:highlight w:val="none"/>
          <w:lang w:eastAsia="zh-CN"/>
        </w:rPr>
        <w:t>账</w:t>
      </w:r>
      <w:r>
        <w:rPr>
          <w:rFonts w:hint="eastAsia" w:cs="宋体" w:asciiTheme="minorEastAsia" w:hAnsiTheme="minorEastAsia" w:eastAsiaTheme="minorEastAsia"/>
          <w:color w:val="auto"/>
          <w:sz w:val="24"/>
          <w:highlight w:val="none"/>
        </w:rPr>
        <w:t>号：</w:t>
      </w:r>
      <w:r>
        <w:rPr>
          <w:rFonts w:hint="eastAsia" w:cs="宋体" w:asciiTheme="minorEastAsia" w:hAnsiTheme="minorEastAsia" w:eastAsiaTheme="minorEastAsia"/>
          <w:color w:val="auto"/>
          <w:sz w:val="24"/>
          <w:highlight w:val="none"/>
          <w:u w:val="single"/>
        </w:rPr>
        <w:t xml:space="preserve">                               </w:t>
      </w:r>
    </w:p>
    <w:p w14:paraId="799D8E8E">
      <w:pPr>
        <w:pStyle w:val="15"/>
        <w:tabs>
          <w:tab w:val="left" w:pos="939"/>
        </w:tabs>
        <w:spacing w:line="360" w:lineRule="auto"/>
        <w:ind w:left="0" w:leftChars="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8.以上事项如有虚假或者隐瞒，我方愿意承担一切后果，并不再寻求任何旨在减轻或者免除法律责任的辩解。</w:t>
      </w:r>
    </w:p>
    <w:p w14:paraId="60E0FF1E">
      <w:pPr>
        <w:pStyle w:val="15"/>
        <w:tabs>
          <w:tab w:val="left" w:pos="939"/>
        </w:tabs>
        <w:spacing w:line="360" w:lineRule="auto"/>
        <w:ind w:left="141" w:leftChars="67" w:firstLine="360" w:firstLineChars="15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特此承诺。</w:t>
      </w:r>
    </w:p>
    <w:p w14:paraId="2EB889ED">
      <w:pPr>
        <w:pStyle w:val="15"/>
        <w:tabs>
          <w:tab w:val="left" w:pos="939"/>
        </w:tabs>
        <w:spacing w:line="360" w:lineRule="auto"/>
        <w:ind w:left="0" w:leftChars="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注：如为联合体竞标，盖章处须加盖联合体各方公章并由联合体各方法定代表人签署，否则其响应文件按无效响应处理。</w:t>
      </w:r>
    </w:p>
    <w:p w14:paraId="2E91B5AB">
      <w:pPr>
        <w:pStyle w:val="15"/>
        <w:tabs>
          <w:tab w:val="left" w:pos="939"/>
        </w:tabs>
        <w:spacing w:line="360" w:lineRule="auto"/>
        <w:ind w:left="0" w:leftChars="0" w:firstLine="480" w:firstLineChars="200"/>
        <w:rPr>
          <w:rFonts w:cs="宋体" w:asciiTheme="minorEastAsia" w:hAnsiTheme="minorEastAsia" w:eastAsiaTheme="minorEastAsia"/>
          <w:color w:val="auto"/>
          <w:sz w:val="24"/>
          <w:highlight w:val="none"/>
        </w:rPr>
      </w:pPr>
    </w:p>
    <w:p w14:paraId="6B621D86">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6CBD54FD">
      <w:pPr>
        <w:autoSpaceDE w:val="0"/>
        <w:autoSpaceDN w:val="0"/>
        <w:spacing w:line="360" w:lineRule="auto"/>
        <w:ind w:firstLine="6120" w:firstLineChars="255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2D9CF00E">
      <w:pPr>
        <w:widowControl/>
        <w:spacing w:line="360" w:lineRule="auto"/>
        <w:jc w:val="left"/>
        <w:rPr>
          <w:rFonts w:cs="仿宋_GB2312" w:asciiTheme="minorEastAsia" w:hAnsiTheme="minorEastAsia" w:eastAsiaTheme="minorEastAsia"/>
          <w:color w:val="auto"/>
          <w:kern w:val="0"/>
          <w:sz w:val="24"/>
          <w:highlight w:val="none"/>
          <w:lang w:val="zh-CN"/>
        </w:rPr>
        <w:sectPr>
          <w:type w:val="continuous"/>
          <w:pgSz w:w="11910" w:h="16840"/>
          <w:pgMar w:top="1440" w:right="1080" w:bottom="1440" w:left="1080" w:header="720" w:footer="720" w:gutter="0"/>
          <w:cols w:space="720" w:num="1"/>
        </w:sectPr>
      </w:pPr>
    </w:p>
    <w:p w14:paraId="1500296C">
      <w:pPr>
        <w:pStyle w:val="17"/>
        <w:spacing w:line="600" w:lineRule="exact"/>
        <w:jc w:val="center"/>
        <w:rPr>
          <w:rFonts w:cs="仿宋_GB2312" w:asciiTheme="minorEastAsia" w:hAnsiTheme="minorEastAsia" w:eastAsiaTheme="minorEastAsia"/>
          <w:b/>
          <w:color w:val="auto"/>
          <w:sz w:val="30"/>
          <w:szCs w:val="30"/>
          <w:highlight w:val="none"/>
        </w:rPr>
      </w:pPr>
    </w:p>
    <w:p w14:paraId="16AE2B13">
      <w:pPr>
        <w:pStyle w:val="17"/>
        <w:spacing w:line="600" w:lineRule="exact"/>
        <w:jc w:val="center"/>
        <w:rPr>
          <w:rFonts w:cs="仿宋_GB2312" w:asciiTheme="minorEastAsia" w:hAnsiTheme="minorEastAsia" w:eastAsiaTheme="minorEastAsia"/>
          <w:b/>
          <w:color w:val="auto"/>
          <w:sz w:val="30"/>
          <w:szCs w:val="30"/>
          <w:highlight w:val="none"/>
        </w:rPr>
      </w:pPr>
    </w:p>
    <w:p w14:paraId="0E93D45E">
      <w:pPr>
        <w:pStyle w:val="17"/>
        <w:spacing w:line="600" w:lineRule="exact"/>
        <w:jc w:val="center"/>
        <w:rPr>
          <w:rFonts w:cs="仿宋_GB2312" w:asciiTheme="minorEastAsia" w:hAnsiTheme="minorEastAsia" w:eastAsiaTheme="minorEastAsia"/>
          <w:b/>
          <w:color w:val="auto"/>
          <w:sz w:val="30"/>
          <w:szCs w:val="30"/>
          <w:highlight w:val="none"/>
        </w:rPr>
      </w:pPr>
    </w:p>
    <w:p w14:paraId="48804B0E">
      <w:pPr>
        <w:pStyle w:val="17"/>
        <w:spacing w:line="600" w:lineRule="exact"/>
        <w:jc w:val="center"/>
        <w:rPr>
          <w:rFonts w:cs="仿宋_GB2312" w:asciiTheme="minorEastAsia" w:hAnsiTheme="minorEastAsia" w:eastAsiaTheme="minorEastAsia"/>
          <w:b/>
          <w:color w:val="auto"/>
          <w:sz w:val="30"/>
          <w:szCs w:val="30"/>
          <w:highlight w:val="none"/>
        </w:rPr>
      </w:pPr>
    </w:p>
    <w:p w14:paraId="544CA874">
      <w:pPr>
        <w:pStyle w:val="17"/>
        <w:spacing w:line="600" w:lineRule="exact"/>
        <w:jc w:val="center"/>
        <w:rPr>
          <w:rFonts w:cs="仿宋_GB2312" w:asciiTheme="minorEastAsia" w:hAnsiTheme="minorEastAsia" w:eastAsiaTheme="minorEastAsia"/>
          <w:b/>
          <w:color w:val="auto"/>
          <w:sz w:val="30"/>
          <w:szCs w:val="30"/>
          <w:highlight w:val="none"/>
        </w:rPr>
      </w:pPr>
    </w:p>
    <w:p w14:paraId="6D803C98">
      <w:pPr>
        <w:pStyle w:val="17"/>
        <w:spacing w:line="600" w:lineRule="exact"/>
        <w:jc w:val="center"/>
        <w:rPr>
          <w:rFonts w:cs="仿宋_GB2312" w:asciiTheme="minorEastAsia" w:hAnsiTheme="minorEastAsia" w:eastAsiaTheme="minorEastAsia"/>
          <w:b/>
          <w:color w:val="auto"/>
          <w:sz w:val="30"/>
          <w:szCs w:val="30"/>
          <w:highlight w:val="none"/>
        </w:rPr>
      </w:pPr>
    </w:p>
    <w:p w14:paraId="765B6136">
      <w:pPr>
        <w:pStyle w:val="17"/>
        <w:spacing w:line="600" w:lineRule="exact"/>
        <w:jc w:val="center"/>
        <w:rPr>
          <w:rFonts w:cs="仿宋_GB2312" w:asciiTheme="minorEastAsia" w:hAnsiTheme="minorEastAsia" w:eastAsiaTheme="minorEastAsia"/>
          <w:b/>
          <w:color w:val="auto"/>
          <w:sz w:val="30"/>
          <w:szCs w:val="30"/>
          <w:highlight w:val="none"/>
        </w:rPr>
      </w:pPr>
    </w:p>
    <w:p w14:paraId="5D8EE194">
      <w:pPr>
        <w:pStyle w:val="17"/>
        <w:spacing w:line="600" w:lineRule="exact"/>
        <w:jc w:val="center"/>
        <w:rPr>
          <w:rFonts w:cs="仿宋_GB2312" w:asciiTheme="minorEastAsia" w:hAnsiTheme="minorEastAsia" w:eastAsiaTheme="minorEastAsia"/>
          <w:b/>
          <w:color w:val="auto"/>
          <w:sz w:val="30"/>
          <w:szCs w:val="30"/>
          <w:highlight w:val="none"/>
        </w:rPr>
      </w:pPr>
    </w:p>
    <w:p w14:paraId="3CB0F04B">
      <w:pPr>
        <w:pStyle w:val="17"/>
        <w:spacing w:line="600" w:lineRule="exact"/>
        <w:jc w:val="center"/>
        <w:rPr>
          <w:rFonts w:cs="仿宋_GB2312" w:asciiTheme="minorEastAsia" w:hAnsiTheme="minorEastAsia" w:eastAsiaTheme="minorEastAsia"/>
          <w:b/>
          <w:color w:val="auto"/>
          <w:sz w:val="30"/>
          <w:szCs w:val="30"/>
          <w:highlight w:val="none"/>
        </w:rPr>
      </w:pPr>
    </w:p>
    <w:p w14:paraId="2F975F0A">
      <w:pPr>
        <w:pStyle w:val="17"/>
        <w:spacing w:line="600" w:lineRule="exact"/>
        <w:jc w:val="center"/>
        <w:rPr>
          <w:rFonts w:cs="仿宋_GB2312" w:asciiTheme="minorEastAsia" w:hAnsiTheme="minorEastAsia" w:eastAsiaTheme="minorEastAsia"/>
          <w:b/>
          <w:color w:val="auto"/>
          <w:sz w:val="30"/>
          <w:szCs w:val="30"/>
          <w:highlight w:val="none"/>
        </w:rPr>
      </w:pPr>
    </w:p>
    <w:p w14:paraId="1982C6F2">
      <w:pPr>
        <w:pStyle w:val="17"/>
        <w:spacing w:line="600" w:lineRule="exact"/>
        <w:jc w:val="center"/>
        <w:rPr>
          <w:rFonts w:hint="eastAsia" w:cs="仿宋_GB2312" w:asciiTheme="minorEastAsia" w:hAnsiTheme="minorEastAsia" w:eastAsiaTheme="minorEastAsia"/>
          <w:b/>
          <w:color w:val="auto"/>
          <w:sz w:val="30"/>
          <w:szCs w:val="30"/>
          <w:highlight w:val="none"/>
        </w:rPr>
      </w:pPr>
    </w:p>
    <w:p w14:paraId="0A033A94">
      <w:pPr>
        <w:rPr>
          <w:color w:val="auto"/>
          <w:highlight w:val="none"/>
        </w:rPr>
      </w:pPr>
    </w:p>
    <w:p w14:paraId="6805110D">
      <w:pPr>
        <w:autoSpaceDE w:val="0"/>
        <w:autoSpaceDN w:val="0"/>
        <w:spacing w:line="360" w:lineRule="auto"/>
        <w:ind w:firstLine="6120" w:firstLineChars="2550"/>
        <w:rPr>
          <w:rFonts w:cs="仿宋_GB2312" w:asciiTheme="minorEastAsia" w:hAnsiTheme="minorEastAsia" w:eastAsiaTheme="minorEastAsia"/>
          <w:color w:val="auto"/>
          <w:kern w:val="0"/>
          <w:sz w:val="24"/>
          <w:highlight w:val="none"/>
          <w:lang w:val="zh-CN"/>
        </w:rPr>
      </w:pPr>
    </w:p>
    <w:p w14:paraId="7342D706">
      <w:pPr>
        <w:snapToGrid w:val="0"/>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lang w:eastAsia="zh-CN"/>
        </w:rPr>
        <w:t>七</w:t>
      </w:r>
      <w:r>
        <w:rPr>
          <w:rFonts w:hint="eastAsia" w:cs="仿宋_GB2312" w:asciiTheme="minorEastAsia" w:hAnsiTheme="minorEastAsia" w:eastAsiaTheme="minorEastAsia"/>
          <w:b/>
          <w:color w:val="auto"/>
          <w:sz w:val="28"/>
          <w:szCs w:val="28"/>
          <w:highlight w:val="none"/>
        </w:rPr>
        <w:t>、中小企业声明函</w:t>
      </w:r>
    </w:p>
    <w:p w14:paraId="72579C95">
      <w:pPr>
        <w:snapToGrid w:val="0"/>
        <w:spacing w:line="360" w:lineRule="auto"/>
        <w:ind w:firstLine="602" w:firstLineChars="200"/>
        <w:rPr>
          <w:rFonts w:cs="仿宋_GB2312" w:asciiTheme="minorEastAsia" w:hAnsiTheme="minorEastAsia" w:eastAsiaTheme="minorEastAsia"/>
          <w:b/>
          <w:color w:val="auto"/>
          <w:sz w:val="30"/>
          <w:szCs w:val="30"/>
          <w:highlight w:val="none"/>
        </w:rPr>
      </w:pPr>
    </w:p>
    <w:p w14:paraId="069D901A">
      <w:pPr>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中小企业声明函（货物）</w:t>
      </w:r>
    </w:p>
    <w:p w14:paraId="61359354">
      <w:pPr>
        <w:pStyle w:val="13"/>
        <w:spacing w:after="0" w:line="360" w:lineRule="auto"/>
        <w:ind w:left="-426" w:right="142" w:firstLine="640"/>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olor w:val="auto"/>
          <w:sz w:val="24"/>
          <w:highlight w:val="none"/>
          <w:u w:val="single"/>
        </w:rPr>
        <w:t>（单位名称）</w:t>
      </w:r>
      <w:r>
        <w:rPr>
          <w:rFonts w:hint="eastAsia"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u w:val="single"/>
        </w:rPr>
        <w:t>（项目名称）</w:t>
      </w:r>
      <w:r>
        <w:rPr>
          <w:rFonts w:hint="eastAsia" w:asciiTheme="minorEastAsia" w:hAnsiTheme="minorEastAsia" w:eastAsiaTheme="minorEastAsia"/>
          <w:color w:val="auto"/>
          <w:sz w:val="24"/>
          <w:highlight w:val="none"/>
        </w:rPr>
        <w:t>采购活动，提供的货物全部由符合政策要求的中小企业制造。相关企业（含联合体中的中小企业、签订分包意向协议的中小企业）的具体情况如下：</w:t>
      </w:r>
    </w:p>
    <w:p w14:paraId="7CF6065C">
      <w:pPr>
        <w:tabs>
          <w:tab w:val="left" w:pos="1384"/>
          <w:tab w:val="left" w:pos="4562"/>
          <w:tab w:val="left" w:pos="6803"/>
        </w:tabs>
        <w:spacing w:line="360" w:lineRule="auto"/>
        <w:ind w:left="-426" w:right="-58" w:firstLine="655"/>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u w:val="single"/>
        </w:rPr>
        <w:t>（标的名称）</w:t>
      </w:r>
      <w:r>
        <w:rPr>
          <w:rFonts w:hint="eastAsia" w:asciiTheme="minorEastAsia" w:hAnsiTheme="minorEastAsia" w:eastAsiaTheme="minorEastAsia"/>
          <w:color w:val="auto"/>
          <w:sz w:val="24"/>
          <w:highlight w:val="none"/>
        </w:rPr>
        <w:t>，属于</w:t>
      </w:r>
      <w:r>
        <w:rPr>
          <w:rFonts w:hint="eastAsia" w:asciiTheme="minorEastAsia" w:hAnsiTheme="minorEastAsia" w:eastAsiaTheme="minorEastAsia"/>
          <w:color w:val="auto"/>
          <w:sz w:val="24"/>
          <w:highlight w:val="none"/>
          <w:u w:val="single"/>
        </w:rPr>
        <w:t>（采购文件中明确的所属行业）</w:t>
      </w:r>
      <w:r>
        <w:rPr>
          <w:rFonts w:hint="eastAsia" w:asciiTheme="minorEastAsia" w:hAnsiTheme="minorEastAsia" w:eastAsiaTheme="minorEastAsia"/>
          <w:color w:val="auto"/>
          <w:sz w:val="24"/>
          <w:highlight w:val="none"/>
        </w:rPr>
        <w:t>行业；制造商为</w:t>
      </w:r>
      <w:r>
        <w:rPr>
          <w:rFonts w:hint="eastAsia" w:asciiTheme="minorEastAsia" w:hAnsiTheme="minorEastAsia" w:eastAsiaTheme="minorEastAsia"/>
          <w:color w:val="auto"/>
          <w:sz w:val="24"/>
          <w:highlight w:val="none"/>
          <w:u w:val="single"/>
        </w:rPr>
        <w:t>（企业名称）</w:t>
      </w:r>
      <w:r>
        <w:rPr>
          <w:rFonts w:hint="eastAsia" w:asciiTheme="minorEastAsia" w:hAnsiTheme="minorEastAsia" w:eastAsiaTheme="minorEastAsia"/>
          <w:color w:val="auto"/>
          <w:sz w:val="24"/>
          <w:highlight w:val="none"/>
        </w:rPr>
        <w:t>，从业人员</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人，营业收入为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万元，资产总额为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万元，属于</w:t>
      </w:r>
      <w:r>
        <w:rPr>
          <w:rFonts w:hint="eastAsia" w:asciiTheme="minorEastAsia" w:hAnsiTheme="minorEastAsia" w:eastAsiaTheme="minorEastAsia"/>
          <w:color w:val="auto"/>
          <w:sz w:val="24"/>
          <w:highlight w:val="none"/>
          <w:u w:val="single"/>
        </w:rPr>
        <w:t>（中型企业、小型企业、微型企业）</w:t>
      </w:r>
      <w:r>
        <w:rPr>
          <w:rFonts w:hint="eastAsia" w:asciiTheme="minorEastAsia" w:hAnsiTheme="minorEastAsia" w:eastAsiaTheme="minorEastAsia"/>
          <w:color w:val="auto"/>
          <w:sz w:val="24"/>
          <w:highlight w:val="none"/>
        </w:rPr>
        <w:t>；</w:t>
      </w:r>
    </w:p>
    <w:p w14:paraId="273AC715">
      <w:pPr>
        <w:tabs>
          <w:tab w:val="left" w:pos="1065"/>
          <w:tab w:val="left" w:pos="6477"/>
        </w:tabs>
        <w:spacing w:line="360" w:lineRule="auto"/>
        <w:ind w:left="-426" w:right="-58" w:firstLine="655"/>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u w:val="single"/>
        </w:rPr>
        <w:t>（标的名称）</w:t>
      </w:r>
      <w:r>
        <w:rPr>
          <w:rFonts w:hint="eastAsia" w:asciiTheme="minorEastAsia" w:hAnsiTheme="minorEastAsia" w:eastAsiaTheme="minorEastAsia"/>
          <w:color w:val="auto"/>
          <w:sz w:val="24"/>
          <w:highlight w:val="none"/>
        </w:rPr>
        <w:t>，属于</w:t>
      </w:r>
      <w:r>
        <w:rPr>
          <w:rFonts w:hint="eastAsia" w:asciiTheme="minorEastAsia" w:hAnsiTheme="minorEastAsia" w:eastAsiaTheme="minorEastAsia"/>
          <w:color w:val="auto"/>
          <w:sz w:val="24"/>
          <w:highlight w:val="none"/>
          <w:u w:val="single"/>
        </w:rPr>
        <w:t>（采购文件中明确的所属行业）</w:t>
      </w:r>
      <w:r>
        <w:rPr>
          <w:rFonts w:hint="eastAsia" w:asciiTheme="minorEastAsia" w:hAnsiTheme="minorEastAsia" w:eastAsiaTheme="minorEastAsia"/>
          <w:color w:val="auto"/>
          <w:sz w:val="24"/>
          <w:highlight w:val="none"/>
        </w:rPr>
        <w:t>行业；制造商为</w:t>
      </w:r>
      <w:r>
        <w:rPr>
          <w:rFonts w:hint="eastAsia" w:asciiTheme="minorEastAsia" w:hAnsiTheme="minorEastAsia" w:eastAsiaTheme="minorEastAsia"/>
          <w:color w:val="auto"/>
          <w:sz w:val="24"/>
          <w:highlight w:val="none"/>
          <w:u w:val="single"/>
        </w:rPr>
        <w:t>（企业名称）</w:t>
      </w:r>
      <w:r>
        <w:rPr>
          <w:rFonts w:hint="eastAsia" w:asciiTheme="minorEastAsia" w:hAnsiTheme="minorEastAsia" w:eastAsiaTheme="minorEastAsia"/>
          <w:color w:val="auto"/>
          <w:sz w:val="24"/>
          <w:highlight w:val="none"/>
        </w:rPr>
        <w:t>，从业人员</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人，营业收入为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万元，资产总额为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万元，属于</w:t>
      </w:r>
      <w:r>
        <w:rPr>
          <w:rFonts w:hint="eastAsia" w:asciiTheme="minorEastAsia" w:hAnsiTheme="minorEastAsia" w:eastAsiaTheme="minorEastAsia"/>
          <w:color w:val="auto"/>
          <w:sz w:val="24"/>
          <w:highlight w:val="none"/>
          <w:u w:val="single"/>
        </w:rPr>
        <w:t>（中型企业、小型企业、微型企业）</w:t>
      </w:r>
      <w:r>
        <w:rPr>
          <w:rFonts w:hint="eastAsia" w:asciiTheme="minorEastAsia" w:hAnsiTheme="minorEastAsia" w:eastAsiaTheme="minorEastAsia"/>
          <w:color w:val="auto"/>
          <w:sz w:val="24"/>
          <w:highlight w:val="none"/>
        </w:rPr>
        <w:t>；</w:t>
      </w:r>
    </w:p>
    <w:p w14:paraId="31F3B988">
      <w:pPr>
        <w:pStyle w:val="13"/>
        <w:spacing w:after="0" w:line="360" w:lineRule="auto"/>
        <w:ind w:left="142" w:right="142"/>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74A294">
      <w:pPr>
        <w:pStyle w:val="13"/>
        <w:spacing w:after="0" w:line="360" w:lineRule="auto"/>
        <w:ind w:left="-405" w:leftChars="-193" w:right="142" w:firstLine="453" w:firstLineChars="189"/>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以上企业，不属于大企业的分支机构，不存在控股股东为大企业的情形，也不存在与大企业的负责人为同一人的情形。</w:t>
      </w:r>
    </w:p>
    <w:p w14:paraId="06C8A3CC">
      <w:pPr>
        <w:pStyle w:val="13"/>
        <w:spacing w:after="0" w:line="360" w:lineRule="auto"/>
        <w:ind w:left="-426" w:right="142" w:firstLine="567"/>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本企业对上述声明内容的真实性负责。如有虚假，将依法承担相应责任。</w:t>
      </w:r>
    </w:p>
    <w:p w14:paraId="31379D7A">
      <w:pPr>
        <w:pStyle w:val="13"/>
        <w:spacing w:after="0" w:line="360" w:lineRule="auto"/>
        <w:ind w:left="3960" w:right="1808"/>
        <w:contextualSpacing/>
        <w:rPr>
          <w:rFonts w:asciiTheme="minorEastAsia" w:hAnsiTheme="minorEastAsia" w:eastAsiaTheme="minorEastAsia"/>
          <w:color w:val="auto"/>
          <w:sz w:val="24"/>
          <w:highlight w:val="none"/>
        </w:rPr>
      </w:pPr>
    </w:p>
    <w:p w14:paraId="17D97206">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72A248D2">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719759BC">
      <w:pPr>
        <w:pStyle w:val="13"/>
        <w:spacing w:after="0" w:line="360" w:lineRule="auto"/>
        <w:ind w:left="3960" w:right="1808"/>
        <w:contextualSpacing/>
        <w:rPr>
          <w:rFonts w:asciiTheme="minorEastAsia" w:hAnsiTheme="minorEastAsia" w:eastAsiaTheme="minorEastAsia"/>
          <w:color w:val="auto"/>
          <w:highlight w:val="none"/>
        </w:rPr>
      </w:pPr>
    </w:p>
    <w:p w14:paraId="650B39CE">
      <w:pPr>
        <w:spacing w:line="360" w:lineRule="auto"/>
        <w:jc w:val="left"/>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904BCC4">
      <w:pPr>
        <w:snapToGrid w:val="0"/>
        <w:spacing w:before="50" w:after="50" w:line="360" w:lineRule="auto"/>
        <w:ind w:right="-817" w:rightChars="-389"/>
        <w:rPr>
          <w:rFonts w:cs="仿宋_GB2312" w:asciiTheme="minorEastAsia" w:hAnsiTheme="minorEastAsia" w:eastAsiaTheme="minorEastAsia"/>
          <w:b/>
          <w:color w:val="auto"/>
          <w:sz w:val="32"/>
          <w:szCs w:val="32"/>
          <w:highlight w:val="none"/>
        </w:rPr>
      </w:pPr>
    </w:p>
    <w:p w14:paraId="27BD6444">
      <w:pPr>
        <w:autoSpaceDE w:val="0"/>
        <w:autoSpaceDN w:val="0"/>
        <w:spacing w:line="360" w:lineRule="auto"/>
        <w:ind w:firstLine="6120" w:firstLineChars="2550"/>
        <w:rPr>
          <w:rFonts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br w:type="page"/>
      </w:r>
    </w:p>
    <w:p w14:paraId="7F103237">
      <w:pPr>
        <w:autoSpaceDE w:val="0"/>
        <w:autoSpaceDN w:val="0"/>
        <w:spacing w:line="360" w:lineRule="auto"/>
        <w:ind w:firstLine="6120" w:firstLineChars="2550"/>
        <w:rPr>
          <w:rFonts w:cs="仿宋_GB2312" w:asciiTheme="minorEastAsia" w:hAnsiTheme="minorEastAsia" w:eastAsiaTheme="minorEastAsia"/>
          <w:color w:val="auto"/>
          <w:kern w:val="0"/>
          <w:sz w:val="24"/>
          <w:highlight w:val="none"/>
          <w:lang w:val="zh-CN"/>
        </w:rPr>
      </w:pPr>
    </w:p>
    <w:p w14:paraId="1CA83146">
      <w:pPr>
        <w:snapToGrid w:val="0"/>
        <w:spacing w:line="360" w:lineRule="auto"/>
        <w:jc w:val="center"/>
        <w:rPr>
          <w:rFonts w:hint="eastAsia" w:ascii="宋体" w:hAnsi="宋体" w:eastAsia="宋体"/>
          <w:color w:val="auto"/>
          <w:sz w:val="28"/>
          <w:szCs w:val="28"/>
          <w:highlight w:val="none"/>
          <w:lang w:val="zh-CN" w:eastAsia="zh-CN"/>
        </w:rPr>
      </w:pPr>
      <w:r>
        <w:rPr>
          <w:rFonts w:hint="eastAsia" w:ascii="宋体" w:hAnsi="宋体" w:eastAsia="宋体"/>
          <w:b/>
          <w:bCs/>
          <w:color w:val="auto"/>
          <w:sz w:val="32"/>
          <w:szCs w:val="32"/>
          <w:highlight w:val="none"/>
          <w:lang w:eastAsia="zh-CN"/>
        </w:rPr>
        <w:t>八、关于符合本国产品标准的声明函（格式）</w:t>
      </w:r>
    </w:p>
    <w:p w14:paraId="7B76FECD">
      <w:pPr>
        <w:snapToGrid w:val="0"/>
        <w:spacing w:line="360" w:lineRule="auto"/>
        <w:rPr>
          <w:rFonts w:hint="eastAsia" w:ascii="宋体" w:hAnsi="宋体" w:eastAsia="宋体"/>
          <w:color w:val="auto"/>
          <w:sz w:val="24"/>
          <w:highlight w:val="none"/>
          <w:lang w:val="zh-CN" w:eastAsia="zh-CN"/>
        </w:rPr>
      </w:pPr>
    </w:p>
    <w:p w14:paraId="1F19FD67">
      <w:pPr>
        <w:pStyle w:val="25"/>
        <w:shd w:val="clear" w:color="auto" w:fill="FFFFFF"/>
        <w:spacing w:before="30" w:beforeAutospacing="0" w:after="30" w:afterAutospacing="0" w:line="288" w:lineRule="auto"/>
        <w:ind w:firstLine="42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本公司（单位）郑重声明，根据《国务院办公厅关于在政府采购中实施本国产品标准及相关政策的通知》（国办发〔2025〕34号）的规定，本公司（单位）提供的以下产品属于本国产品。具体情况如下：</w:t>
      </w:r>
    </w:p>
    <w:p w14:paraId="431B26DE">
      <w:pPr>
        <w:pStyle w:val="25"/>
        <w:shd w:val="clear" w:color="auto" w:fill="FFFFFF"/>
        <w:spacing w:before="30" w:beforeAutospacing="0" w:after="30" w:afterAutospacing="0" w:line="288" w:lineRule="auto"/>
        <w:ind w:firstLine="42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1.</w:t>
      </w:r>
      <w:r>
        <w:rPr>
          <w:rStyle w:val="36"/>
          <w:rFonts w:hint="eastAsia" w:ascii="宋体" w:eastAsia="宋体"/>
          <w:color w:val="auto"/>
          <w:highlight w:val="none"/>
          <w:u w:val="single"/>
          <w:shd w:val="clear" w:color="auto" w:fill="FFFFFF"/>
          <w:lang w:eastAsia="zh-CN"/>
        </w:rPr>
        <w:t>（产品名称1）</w:t>
      </w:r>
      <w:r>
        <w:rPr>
          <w:rStyle w:val="36"/>
          <w:rFonts w:hint="eastAsia" w:ascii="宋体" w:eastAsia="宋体"/>
          <w:color w:val="auto"/>
          <w:highlight w:val="none"/>
          <w:u w:val="single"/>
          <w:shd w:val="clear" w:color="auto" w:fill="FFFFFF"/>
          <w:vertAlign w:val="superscript"/>
          <w:lang w:eastAsia="zh-CN"/>
        </w:rPr>
        <w:t>1</w:t>
      </w:r>
      <w:r>
        <w:rPr>
          <w:rFonts w:hint="eastAsia" w:ascii="宋体" w:eastAsia="宋体"/>
          <w:color w:val="auto"/>
          <w:highlight w:val="none"/>
          <w:shd w:val="clear" w:color="auto" w:fill="FFFFFF"/>
          <w:lang w:eastAsia="zh-CN"/>
        </w:rPr>
        <w:t>，生产厂为</w:t>
      </w:r>
      <w:r>
        <w:rPr>
          <w:rStyle w:val="36"/>
          <w:rFonts w:hint="eastAsia" w:ascii="宋体" w:eastAsia="宋体"/>
          <w:color w:val="auto"/>
          <w:highlight w:val="none"/>
          <w:u w:val="single"/>
          <w:shd w:val="clear" w:color="auto" w:fill="FFFFFF"/>
          <w:lang w:eastAsia="zh-CN"/>
        </w:rPr>
        <w:t>（厂名）</w:t>
      </w:r>
      <w:r>
        <w:rPr>
          <w:rStyle w:val="36"/>
          <w:rFonts w:hint="eastAsia" w:ascii="宋体" w:eastAsia="宋体"/>
          <w:color w:val="auto"/>
          <w:highlight w:val="none"/>
          <w:u w:val="single"/>
          <w:shd w:val="clear" w:color="auto" w:fill="FFFFFF"/>
          <w:vertAlign w:val="superscript"/>
          <w:lang w:eastAsia="zh-CN"/>
        </w:rPr>
        <w:t>2</w:t>
      </w:r>
      <w:r>
        <w:rPr>
          <w:rFonts w:hint="eastAsia" w:ascii="宋体" w:eastAsia="宋体"/>
          <w:color w:val="auto"/>
          <w:highlight w:val="none"/>
          <w:shd w:val="clear" w:color="auto" w:fill="FFFFFF"/>
          <w:lang w:eastAsia="zh-CN"/>
        </w:rPr>
        <w:t>，厂址为</w:t>
      </w:r>
      <w:r>
        <w:rPr>
          <w:rStyle w:val="36"/>
          <w:rFonts w:hint="eastAsia" w:ascii="宋体" w:eastAsia="宋体"/>
          <w:color w:val="auto"/>
          <w:highlight w:val="none"/>
          <w:u w:val="single"/>
          <w:shd w:val="clear" w:color="auto" w:fill="FFFFFF"/>
          <w:lang w:eastAsia="zh-CN"/>
        </w:rPr>
        <w:t>（生产厂址）</w:t>
      </w:r>
      <w:r>
        <w:rPr>
          <w:rFonts w:hint="eastAsia" w:ascii="宋体" w:eastAsia="宋体"/>
          <w:color w:val="auto"/>
          <w:highlight w:val="none"/>
          <w:shd w:val="clear" w:color="auto" w:fill="FFFFFF"/>
          <w:lang w:eastAsia="zh-CN"/>
        </w:rPr>
        <w:t>。</w:t>
      </w:r>
      <w:r>
        <w:rPr>
          <w:rStyle w:val="36"/>
          <w:rFonts w:hint="eastAsia" w:ascii="宋体" w:eastAsia="宋体"/>
          <w:color w:val="auto"/>
          <w:highlight w:val="none"/>
          <w:u w:val="single"/>
          <w:shd w:val="clear" w:color="auto" w:fill="FFFFFF"/>
          <w:lang w:eastAsia="zh-CN"/>
        </w:rPr>
        <w:t>（产品名称1）</w:t>
      </w:r>
      <w:r>
        <w:rPr>
          <w:rFonts w:hint="eastAsia" w:ascii="宋体" w:eastAsia="宋体"/>
          <w:color w:val="auto"/>
          <w:highlight w:val="none"/>
          <w:shd w:val="clear" w:color="auto" w:fill="FFFFFF"/>
          <w:lang w:eastAsia="zh-CN"/>
        </w:rPr>
        <w:t>的中国境内生产的组件成本占比≥</w:t>
      </w:r>
      <w:r>
        <w:rPr>
          <w:rStyle w:val="36"/>
          <w:rFonts w:hint="eastAsia" w:ascii="宋体" w:eastAsia="宋体"/>
          <w:color w:val="auto"/>
          <w:highlight w:val="none"/>
          <w:shd w:val="clear" w:color="auto" w:fill="FFFFFF"/>
          <w:lang w:eastAsia="zh-CN"/>
        </w:rPr>
        <w:t>（规定比例）</w:t>
      </w:r>
      <w:r>
        <w:rPr>
          <w:rStyle w:val="36"/>
          <w:rFonts w:hint="eastAsia" w:ascii="宋体" w:eastAsia="宋体"/>
          <w:color w:val="auto"/>
          <w:highlight w:val="none"/>
          <w:shd w:val="clear" w:color="auto" w:fill="FFFFFF"/>
          <w:vertAlign w:val="superscript"/>
          <w:lang w:eastAsia="zh-CN"/>
        </w:rPr>
        <w:t>3</w:t>
      </w:r>
      <w:r>
        <w:rPr>
          <w:rFonts w:hint="eastAsia" w:ascii="宋体" w:eastAsia="宋体"/>
          <w:color w:val="auto"/>
          <w:highlight w:val="none"/>
          <w:shd w:val="clear" w:color="auto" w:fill="FFFFFF"/>
          <w:lang w:eastAsia="zh-CN"/>
        </w:rPr>
        <w:t>。</w:t>
      </w:r>
      <w:r>
        <w:rPr>
          <w:rStyle w:val="36"/>
          <w:rFonts w:hint="eastAsia" w:ascii="宋体" w:eastAsia="宋体"/>
          <w:color w:val="auto"/>
          <w:highlight w:val="none"/>
          <w:u w:val="single"/>
          <w:shd w:val="clear" w:color="auto" w:fill="FFFFFF"/>
          <w:lang w:eastAsia="zh-CN"/>
        </w:rPr>
        <w:t>（产品名称1）</w:t>
      </w:r>
      <w:r>
        <w:rPr>
          <w:rFonts w:hint="eastAsia" w:ascii="宋体" w:eastAsia="宋体"/>
          <w:color w:val="auto"/>
          <w:highlight w:val="none"/>
          <w:shd w:val="clear" w:color="auto" w:fill="FFFFFF"/>
          <w:lang w:eastAsia="zh-CN"/>
        </w:rPr>
        <w:t>的</w:t>
      </w:r>
      <w:r>
        <w:rPr>
          <w:rStyle w:val="36"/>
          <w:rFonts w:hint="eastAsia" w:ascii="宋体" w:eastAsia="宋体"/>
          <w:color w:val="auto"/>
          <w:highlight w:val="none"/>
          <w:shd w:val="clear" w:color="auto" w:fill="FFFFFF"/>
          <w:lang w:eastAsia="zh-CN"/>
        </w:rPr>
        <w:t>（关键组件）</w:t>
      </w:r>
      <w:r>
        <w:rPr>
          <w:rStyle w:val="36"/>
          <w:rFonts w:hint="eastAsia" w:ascii="宋体" w:eastAsia="宋体"/>
          <w:color w:val="auto"/>
          <w:highlight w:val="none"/>
          <w:shd w:val="clear" w:color="auto" w:fill="FFFFFF"/>
          <w:vertAlign w:val="superscript"/>
          <w:lang w:eastAsia="zh-CN"/>
        </w:rPr>
        <w:t>4</w:t>
      </w:r>
      <w:r>
        <w:rPr>
          <w:rFonts w:hint="eastAsia" w:ascii="宋体" w:eastAsia="宋体"/>
          <w:color w:val="auto"/>
          <w:highlight w:val="none"/>
          <w:shd w:val="clear" w:color="auto" w:fill="FFFFFF"/>
          <w:lang w:eastAsia="zh-CN"/>
        </w:rPr>
        <w:t>在中国境内生产。</w:t>
      </w:r>
      <w:r>
        <w:rPr>
          <w:rStyle w:val="36"/>
          <w:rFonts w:hint="eastAsia" w:ascii="宋体" w:eastAsia="宋体"/>
          <w:color w:val="auto"/>
          <w:highlight w:val="none"/>
          <w:u w:val="single"/>
          <w:shd w:val="clear" w:color="auto" w:fill="FFFFFF"/>
          <w:lang w:eastAsia="zh-CN"/>
        </w:rPr>
        <w:t>（产品名称1）</w:t>
      </w:r>
      <w:r>
        <w:rPr>
          <w:rFonts w:hint="eastAsia" w:ascii="宋体" w:eastAsia="宋体"/>
          <w:color w:val="auto"/>
          <w:highlight w:val="none"/>
          <w:shd w:val="clear" w:color="auto" w:fill="FFFFFF"/>
          <w:lang w:eastAsia="zh-CN"/>
        </w:rPr>
        <w:t>的</w:t>
      </w:r>
      <w:r>
        <w:rPr>
          <w:rStyle w:val="36"/>
          <w:rFonts w:hint="eastAsia" w:ascii="宋体" w:eastAsia="宋体"/>
          <w:color w:val="auto"/>
          <w:highlight w:val="none"/>
          <w:shd w:val="clear" w:color="auto" w:fill="FFFFFF"/>
          <w:lang w:eastAsia="zh-CN"/>
        </w:rPr>
        <w:t>（关键工序）</w:t>
      </w:r>
      <w:r>
        <w:rPr>
          <w:rStyle w:val="36"/>
          <w:rFonts w:hint="eastAsia" w:ascii="宋体" w:eastAsia="宋体"/>
          <w:color w:val="auto"/>
          <w:highlight w:val="none"/>
          <w:shd w:val="clear" w:color="auto" w:fill="FFFFFF"/>
          <w:vertAlign w:val="superscript"/>
          <w:lang w:eastAsia="zh-CN"/>
        </w:rPr>
        <w:t>5</w:t>
      </w:r>
      <w:r>
        <w:rPr>
          <w:rFonts w:hint="eastAsia" w:ascii="宋体" w:eastAsia="宋体"/>
          <w:color w:val="auto"/>
          <w:highlight w:val="none"/>
          <w:shd w:val="clear" w:color="auto" w:fill="FFFFFF"/>
          <w:lang w:eastAsia="zh-CN"/>
        </w:rPr>
        <w:t>在中国境内完成。</w:t>
      </w:r>
    </w:p>
    <w:p w14:paraId="03AEF34F">
      <w:pPr>
        <w:pStyle w:val="25"/>
        <w:shd w:val="clear" w:color="auto" w:fill="FFFFFF"/>
        <w:spacing w:before="30" w:beforeAutospacing="0" w:after="30" w:afterAutospacing="0" w:line="288" w:lineRule="auto"/>
        <w:ind w:firstLine="42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2.</w:t>
      </w:r>
      <w:r>
        <w:rPr>
          <w:rStyle w:val="36"/>
          <w:rFonts w:hint="eastAsia" w:ascii="宋体" w:eastAsia="宋体"/>
          <w:color w:val="auto"/>
          <w:highlight w:val="none"/>
          <w:u w:val="single"/>
          <w:shd w:val="clear" w:color="auto" w:fill="FFFFFF"/>
          <w:lang w:eastAsia="zh-CN"/>
        </w:rPr>
        <w:t>（产品名称2）</w:t>
      </w:r>
      <w:r>
        <w:rPr>
          <w:rFonts w:hint="eastAsia" w:ascii="宋体" w:eastAsia="宋体"/>
          <w:color w:val="auto"/>
          <w:highlight w:val="none"/>
          <w:shd w:val="clear" w:color="auto" w:fill="FFFFFF"/>
          <w:lang w:eastAsia="zh-CN"/>
        </w:rPr>
        <w:t>，生产厂为</w:t>
      </w:r>
      <w:r>
        <w:rPr>
          <w:rStyle w:val="36"/>
          <w:rFonts w:hint="eastAsia" w:ascii="宋体" w:eastAsia="宋体"/>
          <w:color w:val="auto"/>
          <w:highlight w:val="none"/>
          <w:u w:val="single"/>
          <w:shd w:val="clear" w:color="auto" w:fill="FFFFFF"/>
          <w:lang w:eastAsia="zh-CN"/>
        </w:rPr>
        <w:t>（厂名）</w:t>
      </w:r>
      <w:r>
        <w:rPr>
          <w:rFonts w:hint="eastAsia" w:ascii="宋体" w:eastAsia="宋体"/>
          <w:color w:val="auto"/>
          <w:highlight w:val="none"/>
          <w:shd w:val="clear" w:color="auto" w:fill="FFFFFF"/>
          <w:lang w:eastAsia="zh-CN"/>
        </w:rPr>
        <w:t>，厂址为</w:t>
      </w:r>
      <w:r>
        <w:rPr>
          <w:rStyle w:val="36"/>
          <w:rFonts w:hint="eastAsia" w:ascii="宋体" w:eastAsia="宋体"/>
          <w:color w:val="auto"/>
          <w:highlight w:val="none"/>
          <w:u w:val="single"/>
          <w:shd w:val="clear" w:color="auto" w:fill="FFFFFF"/>
          <w:lang w:eastAsia="zh-CN"/>
        </w:rPr>
        <w:t>（生产厂址）</w:t>
      </w:r>
      <w:r>
        <w:rPr>
          <w:rFonts w:hint="eastAsia" w:ascii="宋体" w:eastAsia="宋体"/>
          <w:color w:val="auto"/>
          <w:highlight w:val="none"/>
          <w:shd w:val="clear" w:color="auto" w:fill="FFFFFF"/>
          <w:lang w:eastAsia="zh-CN"/>
        </w:rPr>
        <w:t>。</w:t>
      </w:r>
      <w:r>
        <w:rPr>
          <w:rStyle w:val="36"/>
          <w:rFonts w:hint="eastAsia" w:ascii="宋体" w:eastAsia="宋体"/>
          <w:color w:val="auto"/>
          <w:highlight w:val="none"/>
          <w:u w:val="single"/>
          <w:shd w:val="clear" w:color="auto" w:fill="FFFFFF"/>
          <w:lang w:eastAsia="zh-CN"/>
        </w:rPr>
        <w:t>（产品名称2）</w:t>
      </w:r>
      <w:r>
        <w:rPr>
          <w:rFonts w:hint="eastAsia" w:ascii="宋体" w:eastAsia="宋体"/>
          <w:color w:val="auto"/>
          <w:highlight w:val="none"/>
          <w:shd w:val="clear" w:color="auto" w:fill="FFFFFF"/>
          <w:lang w:eastAsia="zh-CN"/>
        </w:rPr>
        <w:t>的中国境内生产的组件成本占比≥</w:t>
      </w:r>
      <w:r>
        <w:rPr>
          <w:rStyle w:val="36"/>
          <w:rFonts w:hint="eastAsia" w:ascii="宋体" w:eastAsia="宋体"/>
          <w:color w:val="auto"/>
          <w:highlight w:val="none"/>
          <w:shd w:val="clear" w:color="auto" w:fill="FFFFFF"/>
          <w:lang w:eastAsia="zh-CN"/>
        </w:rPr>
        <w:t>（规定比例）</w:t>
      </w:r>
      <w:r>
        <w:rPr>
          <w:rFonts w:hint="eastAsia" w:ascii="宋体" w:eastAsia="宋体"/>
          <w:color w:val="auto"/>
          <w:highlight w:val="none"/>
          <w:shd w:val="clear" w:color="auto" w:fill="FFFFFF"/>
          <w:lang w:eastAsia="zh-CN"/>
        </w:rPr>
        <w:t>。</w:t>
      </w:r>
      <w:r>
        <w:rPr>
          <w:rStyle w:val="36"/>
          <w:rFonts w:hint="eastAsia" w:ascii="宋体" w:eastAsia="宋体"/>
          <w:color w:val="auto"/>
          <w:highlight w:val="none"/>
          <w:u w:val="single"/>
          <w:shd w:val="clear" w:color="auto" w:fill="FFFFFF"/>
          <w:lang w:eastAsia="zh-CN"/>
        </w:rPr>
        <w:t>（产品名称2）</w:t>
      </w:r>
      <w:r>
        <w:rPr>
          <w:rFonts w:hint="eastAsia" w:ascii="宋体" w:eastAsia="宋体"/>
          <w:color w:val="auto"/>
          <w:highlight w:val="none"/>
          <w:shd w:val="clear" w:color="auto" w:fill="FFFFFF"/>
          <w:lang w:eastAsia="zh-CN"/>
        </w:rPr>
        <w:t>的</w:t>
      </w:r>
      <w:r>
        <w:rPr>
          <w:rStyle w:val="36"/>
          <w:rFonts w:hint="eastAsia" w:ascii="宋体" w:eastAsia="宋体"/>
          <w:color w:val="auto"/>
          <w:highlight w:val="none"/>
          <w:shd w:val="clear" w:color="auto" w:fill="FFFFFF"/>
          <w:lang w:eastAsia="zh-CN"/>
        </w:rPr>
        <w:t>（关键组件）</w:t>
      </w:r>
      <w:r>
        <w:rPr>
          <w:rFonts w:hint="eastAsia" w:ascii="宋体" w:eastAsia="宋体"/>
          <w:color w:val="auto"/>
          <w:highlight w:val="none"/>
          <w:shd w:val="clear" w:color="auto" w:fill="FFFFFF"/>
          <w:lang w:eastAsia="zh-CN"/>
        </w:rPr>
        <w:t>在中国境内生产。</w:t>
      </w:r>
      <w:r>
        <w:rPr>
          <w:rStyle w:val="36"/>
          <w:rFonts w:hint="eastAsia" w:ascii="宋体" w:eastAsia="宋体"/>
          <w:color w:val="auto"/>
          <w:highlight w:val="none"/>
          <w:u w:val="single"/>
          <w:shd w:val="clear" w:color="auto" w:fill="FFFFFF"/>
          <w:lang w:eastAsia="zh-CN"/>
        </w:rPr>
        <w:t>（产品名称2）</w:t>
      </w:r>
      <w:r>
        <w:rPr>
          <w:rFonts w:hint="eastAsia" w:ascii="宋体" w:eastAsia="宋体"/>
          <w:color w:val="auto"/>
          <w:highlight w:val="none"/>
          <w:shd w:val="clear" w:color="auto" w:fill="FFFFFF"/>
          <w:lang w:eastAsia="zh-CN"/>
        </w:rPr>
        <w:t>的</w:t>
      </w:r>
      <w:r>
        <w:rPr>
          <w:rStyle w:val="36"/>
          <w:rFonts w:hint="eastAsia" w:ascii="宋体" w:eastAsia="宋体"/>
          <w:color w:val="auto"/>
          <w:highlight w:val="none"/>
          <w:shd w:val="clear" w:color="auto" w:fill="FFFFFF"/>
          <w:lang w:eastAsia="zh-CN"/>
        </w:rPr>
        <w:t>（关键工序）</w:t>
      </w:r>
      <w:r>
        <w:rPr>
          <w:rFonts w:hint="eastAsia" w:ascii="宋体" w:eastAsia="宋体"/>
          <w:color w:val="auto"/>
          <w:highlight w:val="none"/>
          <w:shd w:val="clear" w:color="auto" w:fill="FFFFFF"/>
          <w:lang w:eastAsia="zh-CN"/>
        </w:rPr>
        <w:t>在中国境内完成。</w:t>
      </w:r>
    </w:p>
    <w:p w14:paraId="69B8DD50">
      <w:pPr>
        <w:pStyle w:val="25"/>
        <w:shd w:val="clear" w:color="auto" w:fill="FFFFFF"/>
        <w:spacing w:before="30" w:beforeAutospacing="0" w:after="30" w:afterAutospacing="0" w:line="288" w:lineRule="auto"/>
        <w:ind w:firstLine="42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w:t>
      </w:r>
    </w:p>
    <w:p w14:paraId="740F2811">
      <w:pPr>
        <w:pStyle w:val="25"/>
        <w:shd w:val="clear" w:color="auto" w:fill="FFFFFF"/>
        <w:spacing w:before="30" w:beforeAutospacing="0" w:after="30" w:afterAutospacing="0" w:line="288" w:lineRule="auto"/>
        <w:ind w:firstLine="420"/>
        <w:rPr>
          <w:rFonts w:hint="eastAsia" w:ascii="宋体" w:eastAsia="宋体"/>
          <w:color w:val="auto"/>
          <w:highlight w:val="none"/>
          <w:shd w:val="clear" w:color="auto" w:fill="FFFFFF"/>
          <w:lang w:eastAsia="zh-CN"/>
        </w:rPr>
      </w:pPr>
      <w:r>
        <w:rPr>
          <w:rFonts w:hint="eastAsia" w:ascii="宋体" w:eastAsia="宋体"/>
          <w:color w:val="auto"/>
          <w:highlight w:val="none"/>
          <w:shd w:val="clear" w:color="auto" w:fill="FFFFFF"/>
          <w:lang w:eastAsia="zh-CN"/>
        </w:rPr>
        <w:t>本公司（单位）对上述声明内容的真实性负责。如有虚假，愿承担相应法律责任。</w:t>
      </w:r>
    </w:p>
    <w:p w14:paraId="0481047F">
      <w:pPr>
        <w:pStyle w:val="25"/>
        <w:shd w:val="clear" w:color="auto" w:fill="FFFFFF"/>
        <w:spacing w:before="30" w:beforeAutospacing="0" w:after="30" w:afterAutospacing="0" w:line="288" w:lineRule="auto"/>
        <w:ind w:firstLine="420"/>
        <w:rPr>
          <w:rFonts w:hint="eastAsia" w:ascii="宋体" w:eastAsia="宋体"/>
          <w:color w:val="auto"/>
          <w:highlight w:val="none"/>
          <w:shd w:val="clear" w:color="auto" w:fill="FFFFFF"/>
          <w:lang w:eastAsia="zh-CN"/>
        </w:rPr>
      </w:pPr>
    </w:p>
    <w:p w14:paraId="64963A66">
      <w:pPr>
        <w:pStyle w:val="25"/>
        <w:shd w:val="clear" w:color="auto" w:fill="FFFFFF"/>
        <w:spacing w:before="30" w:beforeAutospacing="0" w:after="30" w:afterAutospacing="0" w:line="288" w:lineRule="auto"/>
        <w:ind w:firstLine="420"/>
        <w:rPr>
          <w:rFonts w:hint="eastAsia" w:ascii="宋体" w:eastAsia="宋体"/>
          <w:color w:val="auto"/>
          <w:highlight w:val="none"/>
          <w:shd w:val="clear" w:color="auto" w:fill="FFFFFF"/>
          <w:lang w:eastAsia="zh-CN"/>
        </w:rPr>
      </w:pPr>
    </w:p>
    <w:p w14:paraId="724B5915">
      <w:pPr>
        <w:pStyle w:val="25"/>
        <w:shd w:val="clear" w:color="auto" w:fill="FFFFFF"/>
        <w:spacing w:before="30" w:beforeAutospacing="0" w:after="30" w:afterAutospacing="0" w:line="288" w:lineRule="auto"/>
        <w:ind w:firstLine="420"/>
        <w:jc w:val="right"/>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公司（单位）名称（</w:t>
      </w:r>
      <w:r>
        <w:rPr>
          <w:rFonts w:hint="eastAsia" w:ascii="宋体" w:eastAsia="宋体"/>
          <w:color w:val="auto"/>
          <w:highlight w:val="none"/>
          <w:lang w:eastAsia="zh-CN"/>
        </w:rPr>
        <w:t>电子签章</w:t>
      </w:r>
      <w:r>
        <w:rPr>
          <w:rFonts w:hint="eastAsia" w:ascii="宋体" w:eastAsia="宋体"/>
          <w:color w:val="auto"/>
          <w:highlight w:val="none"/>
          <w:shd w:val="clear" w:color="auto" w:fill="FFFFFF"/>
          <w:lang w:eastAsia="zh-CN"/>
        </w:rPr>
        <w:t>）：      </w:t>
      </w:r>
    </w:p>
    <w:p w14:paraId="4FA56866">
      <w:pPr>
        <w:pStyle w:val="25"/>
        <w:shd w:val="clear" w:color="auto" w:fill="FFFFFF"/>
        <w:spacing w:before="30" w:beforeAutospacing="0" w:after="30" w:afterAutospacing="0" w:line="288" w:lineRule="auto"/>
        <w:ind w:firstLine="420"/>
        <w:jc w:val="right"/>
        <w:rPr>
          <w:rFonts w:hint="eastAsia" w:ascii="宋体" w:eastAsia="宋体"/>
          <w:color w:val="auto"/>
          <w:highlight w:val="none"/>
        </w:rPr>
      </w:pPr>
      <w:r>
        <w:rPr>
          <w:rFonts w:hint="eastAsia" w:ascii="宋体" w:eastAsia="宋体"/>
          <w:color w:val="auto"/>
          <w:highlight w:val="none"/>
          <w:shd w:val="clear" w:color="auto" w:fill="FFFFFF"/>
        </w:rPr>
        <w:t>日期：　　年　月　日    </w:t>
      </w:r>
    </w:p>
    <w:p w14:paraId="17A2EEF1">
      <w:pPr>
        <w:pStyle w:val="25"/>
        <w:shd w:val="clear" w:color="auto" w:fill="FFFFFF"/>
        <w:spacing w:before="30" w:beforeAutospacing="0" w:after="30" w:afterAutospacing="0"/>
        <w:ind w:firstLine="420"/>
        <w:rPr>
          <w:rFonts w:hint="eastAsia" w:ascii="宋体" w:eastAsia="宋体"/>
          <w:color w:val="auto"/>
          <w:highlight w:val="none"/>
        </w:rPr>
      </w:pPr>
    </w:p>
    <w:p w14:paraId="60B55DE1">
      <w:pPr>
        <w:pStyle w:val="25"/>
        <w:shd w:val="clear" w:color="auto" w:fill="FFFFFF"/>
        <w:spacing w:before="30" w:beforeAutospacing="0" w:after="30" w:afterAutospacing="0"/>
        <w:ind w:firstLine="420"/>
        <w:rPr>
          <w:rFonts w:hint="eastAsia" w:ascii="宋体" w:eastAsia="宋体"/>
          <w:color w:val="auto"/>
          <w:highlight w:val="none"/>
        </w:rPr>
      </w:pPr>
    </w:p>
    <w:p w14:paraId="28DF61C6">
      <w:pPr>
        <w:pStyle w:val="25"/>
        <w:shd w:val="clear" w:color="auto" w:fill="FFFFFF"/>
        <w:spacing w:before="30" w:beforeAutospacing="0" w:after="30" w:afterAutospacing="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_____________________________</w:t>
      </w:r>
    </w:p>
    <w:p w14:paraId="1CB6A506">
      <w:pPr>
        <w:pStyle w:val="25"/>
        <w:shd w:val="clear" w:color="auto" w:fill="FFFFFF"/>
        <w:spacing w:before="30" w:beforeAutospacing="0" w:after="30" w:afterAutospacing="0"/>
        <w:ind w:firstLine="420"/>
        <w:rPr>
          <w:rFonts w:hint="eastAsia" w:ascii="宋体" w:eastAsia="宋体"/>
          <w:color w:val="auto"/>
          <w:highlight w:val="none"/>
          <w:lang w:eastAsia="zh-CN"/>
        </w:rPr>
      </w:pPr>
      <w:r>
        <w:rPr>
          <w:rFonts w:hint="eastAsia" w:ascii="宋体" w:eastAsia="宋体"/>
          <w:color w:val="auto"/>
          <w:highlight w:val="none"/>
          <w:shd w:val="clear" w:color="auto" w:fill="FFFFFF"/>
          <w:lang w:eastAsia="zh-CN"/>
        </w:rPr>
        <w:t>1.产品如有型号，请在“产品名称”栏一并填写。</w:t>
      </w:r>
    </w:p>
    <w:p w14:paraId="25E5A495">
      <w:pPr>
        <w:pStyle w:val="25"/>
        <w:shd w:val="clear" w:color="auto" w:fill="FFFFFF"/>
        <w:spacing w:before="30" w:beforeAutospacing="0" w:after="30" w:afterAutospacing="0"/>
        <w:ind w:firstLine="420"/>
        <w:rPr>
          <w:rFonts w:hint="eastAsia" w:ascii="宋体" w:eastAsia="宋体"/>
          <w:color w:val="auto"/>
          <w:highlight w:val="none"/>
          <w:shd w:val="clear" w:color="auto" w:fill="FFFFFF"/>
          <w:lang w:eastAsia="zh-CN"/>
        </w:rPr>
      </w:pPr>
      <w:r>
        <w:rPr>
          <w:rFonts w:hint="eastAsia" w:ascii="宋体" w:eastAsia="宋体"/>
          <w:color w:val="auto"/>
          <w:highlight w:val="none"/>
          <w:shd w:val="clear" w:color="auto" w:fill="FFFFFF"/>
          <w:lang w:eastAsia="zh-CN"/>
        </w:rPr>
        <w:t>2.生产厂名与厂址应与生产厂营业执照载明的相关信息保持一致。</w:t>
      </w:r>
    </w:p>
    <w:p w14:paraId="75E7B3F4">
      <w:pPr>
        <w:pStyle w:val="25"/>
        <w:shd w:val="clear" w:color="auto" w:fill="FFFFFF"/>
        <w:spacing w:before="30" w:beforeAutospacing="0" w:after="30" w:afterAutospacing="0"/>
        <w:ind w:firstLine="420"/>
        <w:rPr>
          <w:rFonts w:hint="eastAsia" w:ascii="宋体" w:eastAsia="宋体"/>
          <w:color w:val="auto"/>
          <w:highlight w:val="none"/>
          <w:shd w:val="clear" w:color="auto" w:fill="FFFFFF"/>
          <w:lang w:eastAsia="zh-CN"/>
        </w:rPr>
      </w:pPr>
      <w:r>
        <w:rPr>
          <w:rFonts w:hint="eastAsia" w:ascii="宋体" w:eastAsia="宋体"/>
          <w:color w:val="auto"/>
          <w:highlight w:val="none"/>
          <w:shd w:val="clear" w:color="auto" w:fill="FFFFFF"/>
          <w:lang w:eastAsia="zh-CN"/>
        </w:rPr>
        <w:t>3.该产品的中国境内生产的组件成本占比相关要求实施前，“规定比例”栏可不填，下同。</w:t>
      </w:r>
    </w:p>
    <w:p w14:paraId="54EF90F3">
      <w:pPr>
        <w:pStyle w:val="25"/>
        <w:shd w:val="clear" w:color="auto" w:fill="FFFFFF"/>
        <w:spacing w:before="30" w:beforeAutospacing="0" w:after="30" w:afterAutospacing="0"/>
        <w:ind w:firstLine="420"/>
        <w:rPr>
          <w:rFonts w:hint="eastAsia" w:ascii="宋体" w:eastAsia="宋体"/>
          <w:color w:val="auto"/>
          <w:highlight w:val="none"/>
          <w:shd w:val="clear" w:color="auto" w:fill="FFFFFF"/>
          <w:lang w:eastAsia="zh-CN"/>
        </w:rPr>
      </w:pPr>
      <w:r>
        <w:rPr>
          <w:rFonts w:hint="eastAsia" w:ascii="宋体" w:eastAsia="宋体"/>
          <w:color w:val="auto"/>
          <w:highlight w:val="none"/>
          <w:shd w:val="clear" w:color="auto" w:fill="FFFFFF"/>
          <w:lang w:eastAsia="zh-CN"/>
        </w:rPr>
        <w:t>4.该产品的关键组件要求实施前，“关键组件”栏可不填，下同。</w:t>
      </w:r>
    </w:p>
    <w:p w14:paraId="2D75B9D7">
      <w:pPr>
        <w:autoSpaceDE w:val="0"/>
        <w:autoSpaceDN w:val="0"/>
        <w:spacing w:line="360" w:lineRule="auto"/>
        <w:ind w:firstLine="420" w:firstLineChars="200"/>
        <w:rPr>
          <w:rFonts w:asciiTheme="minorEastAsia" w:hAnsiTheme="minorEastAsia" w:eastAsiaTheme="minorEastAsia"/>
          <w:color w:val="auto"/>
          <w:highlight w:val="none"/>
        </w:rPr>
      </w:pPr>
      <w:r>
        <w:rPr>
          <w:rFonts w:hint="eastAsia" w:ascii="宋体" w:eastAsia="宋体"/>
          <w:color w:val="auto"/>
          <w:highlight w:val="none"/>
          <w:shd w:val="clear" w:color="auto" w:fill="FFFFFF"/>
          <w:lang w:eastAsia="zh-CN"/>
        </w:rPr>
        <w:t>5.该产品的关键工序要求实施前，“关键工序”栏可不填，下同。</w:t>
      </w:r>
    </w:p>
    <w:p w14:paraId="065115C6">
      <w:pPr>
        <w:pStyle w:val="13"/>
        <w:rPr>
          <w:rFonts w:asciiTheme="minorEastAsia" w:hAnsiTheme="minorEastAsia" w:eastAsiaTheme="minorEastAsia"/>
          <w:color w:val="auto"/>
          <w:highlight w:val="none"/>
        </w:rPr>
      </w:pPr>
    </w:p>
    <w:p w14:paraId="75BCC5DF">
      <w:pPr>
        <w:spacing w:line="360" w:lineRule="auto"/>
        <w:jc w:val="center"/>
        <w:rPr>
          <w:rFonts w:cs="仿宋_GB2312" w:asciiTheme="minorEastAsia" w:hAnsiTheme="minorEastAsia" w:eastAsiaTheme="minorEastAsia"/>
          <w:b/>
          <w:color w:val="auto"/>
          <w:sz w:val="28"/>
          <w:szCs w:val="28"/>
          <w:highlight w:val="none"/>
        </w:rPr>
      </w:pPr>
    </w:p>
    <w:p w14:paraId="12742A26">
      <w:pPr>
        <w:spacing w:line="360" w:lineRule="auto"/>
        <w:rPr>
          <w:rFonts w:cs="仿宋_GB2312" w:asciiTheme="minorEastAsia" w:hAnsiTheme="minorEastAsia" w:eastAsiaTheme="minorEastAsia"/>
          <w:b/>
          <w:bCs/>
          <w:color w:val="auto"/>
          <w:sz w:val="28"/>
          <w:szCs w:val="28"/>
          <w:highlight w:val="none"/>
        </w:rPr>
      </w:pPr>
      <w:r>
        <w:rPr>
          <w:rFonts w:hint="eastAsia" w:cs="仿宋_GB2312" w:asciiTheme="minorEastAsia" w:hAnsiTheme="minorEastAsia" w:eastAsiaTheme="minorEastAsia"/>
          <w:b/>
          <w:color w:val="auto"/>
          <w:sz w:val="28"/>
          <w:szCs w:val="28"/>
          <w:highlight w:val="none"/>
          <w:lang w:eastAsia="zh-CN"/>
        </w:rPr>
        <w:t>九</w:t>
      </w:r>
      <w:r>
        <w:rPr>
          <w:rFonts w:hint="eastAsia" w:cs="仿宋_GB2312" w:asciiTheme="minorEastAsia" w:hAnsiTheme="minorEastAsia" w:eastAsiaTheme="minorEastAsia"/>
          <w:b/>
          <w:color w:val="auto"/>
          <w:sz w:val="28"/>
          <w:szCs w:val="28"/>
          <w:highlight w:val="none"/>
        </w:rPr>
        <w:t>、除竞争性谈判文件规定必须提供以外，供应商认为需要提供的其他证明材料。</w:t>
      </w:r>
    </w:p>
    <w:p w14:paraId="07BA3B07">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p>
    <w:p w14:paraId="003080E5">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p>
    <w:p w14:paraId="7712B688">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C9E1195">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1079D5F3">
      <w:pPr>
        <w:pStyle w:val="13"/>
        <w:rPr>
          <w:color w:val="auto"/>
          <w:highlight w:val="none"/>
        </w:rPr>
      </w:pPr>
    </w:p>
    <w:p w14:paraId="7D477F5E">
      <w:pPr>
        <w:pStyle w:val="13"/>
        <w:rPr>
          <w:color w:val="auto"/>
          <w:highlight w:val="none"/>
        </w:rPr>
        <w:sectPr>
          <w:type w:val="continuous"/>
          <w:pgSz w:w="11910" w:h="16840"/>
          <w:pgMar w:top="1440" w:right="1080" w:bottom="1440" w:left="1080" w:header="720" w:footer="720" w:gutter="0"/>
          <w:cols w:space="720" w:num="1"/>
        </w:sectPr>
      </w:pPr>
    </w:p>
    <w:p w14:paraId="3FA44753">
      <w:pPr>
        <w:pStyle w:val="3"/>
        <w:jc w:val="center"/>
        <w:rPr>
          <w:rFonts w:asciiTheme="minorEastAsia" w:hAnsiTheme="minorEastAsia" w:eastAsiaTheme="minorEastAsia"/>
          <w:color w:val="auto"/>
          <w:sz w:val="28"/>
          <w:szCs w:val="28"/>
          <w:highlight w:val="none"/>
        </w:rPr>
      </w:pPr>
      <w:bookmarkStart w:id="83" w:name="_Toc94004649"/>
      <w:bookmarkStart w:id="84" w:name="_Toc94015758"/>
      <w:r>
        <w:rPr>
          <w:rFonts w:hint="eastAsia" w:asciiTheme="minorEastAsia" w:hAnsiTheme="minorEastAsia" w:eastAsiaTheme="minorEastAsia"/>
          <w:bCs w:val="0"/>
          <w:color w:val="auto"/>
          <w:sz w:val="28"/>
          <w:szCs w:val="28"/>
          <w:highlight w:val="none"/>
        </w:rPr>
        <w:t xml:space="preserve">第二节 </w:t>
      </w:r>
      <w:r>
        <w:rPr>
          <w:rFonts w:hint="eastAsia" w:asciiTheme="minorEastAsia" w:hAnsiTheme="minorEastAsia" w:eastAsiaTheme="minorEastAsia"/>
          <w:color w:val="auto"/>
          <w:sz w:val="28"/>
          <w:szCs w:val="28"/>
          <w:highlight w:val="none"/>
        </w:rPr>
        <w:t>商务技术文件格式</w:t>
      </w:r>
      <w:bookmarkEnd w:id="83"/>
      <w:bookmarkEnd w:id="84"/>
    </w:p>
    <w:p w14:paraId="2952CDE0">
      <w:pPr>
        <w:rPr>
          <w:color w:val="auto"/>
          <w:highlight w:val="none"/>
        </w:rPr>
      </w:pPr>
    </w:p>
    <w:p w14:paraId="5C36F55F">
      <w:pPr>
        <w:snapToGrid w:val="0"/>
        <w:spacing w:before="120" w:beforeLines="50" w:after="50"/>
        <w:rPr>
          <w:rFonts w:asciiTheme="minorEastAsia" w:hAnsiTheme="minorEastAsia" w:eastAsiaTheme="minorEastAsia"/>
          <w:bCs/>
          <w:color w:val="auto"/>
          <w:sz w:val="32"/>
          <w:szCs w:val="20"/>
          <w:highlight w:val="none"/>
        </w:rPr>
      </w:pP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bCs/>
          <w:color w:val="auto"/>
          <w:highlight w:val="none"/>
        </w:rPr>
        <w:t>全流程电子文件</w:t>
      </w:r>
    </w:p>
    <w:p w14:paraId="2E3FF535">
      <w:pPr>
        <w:snapToGrid w:val="0"/>
        <w:spacing w:before="120" w:beforeLines="50" w:after="50"/>
        <w:rPr>
          <w:rFonts w:asciiTheme="minorEastAsia" w:hAnsiTheme="minorEastAsia" w:eastAsiaTheme="minorEastAsia"/>
          <w:color w:val="auto"/>
          <w:sz w:val="24"/>
          <w:szCs w:val="20"/>
          <w:highlight w:val="none"/>
        </w:rPr>
      </w:pPr>
    </w:p>
    <w:p w14:paraId="1A796621">
      <w:pPr>
        <w:snapToGrid w:val="0"/>
        <w:spacing w:before="120" w:beforeLines="50" w:after="50"/>
        <w:rPr>
          <w:rFonts w:asciiTheme="minorEastAsia" w:hAnsiTheme="minorEastAsia" w:eastAsiaTheme="minorEastAsia"/>
          <w:color w:val="auto"/>
          <w:sz w:val="24"/>
          <w:szCs w:val="20"/>
          <w:highlight w:val="none"/>
        </w:rPr>
      </w:pPr>
    </w:p>
    <w:p w14:paraId="0191FE7B">
      <w:pPr>
        <w:pStyle w:val="13"/>
        <w:rPr>
          <w:color w:val="auto"/>
          <w:highlight w:val="none"/>
        </w:rPr>
      </w:pPr>
    </w:p>
    <w:p w14:paraId="6783D695">
      <w:pPr>
        <w:snapToGrid w:val="0"/>
        <w:spacing w:before="120" w:beforeLines="50" w:after="50"/>
        <w:rPr>
          <w:rFonts w:asciiTheme="minorEastAsia" w:hAnsiTheme="minorEastAsia" w:eastAsiaTheme="minorEastAsia"/>
          <w:color w:val="auto"/>
          <w:sz w:val="24"/>
          <w:szCs w:val="20"/>
          <w:highlight w:val="none"/>
        </w:rPr>
      </w:pPr>
    </w:p>
    <w:p w14:paraId="563FD655">
      <w:pPr>
        <w:snapToGrid w:val="0"/>
        <w:spacing w:before="120" w:beforeLines="50" w:after="50"/>
        <w:jc w:val="center"/>
        <w:rPr>
          <w:rFonts w:cs="方正小标宋简体" w:asciiTheme="minorEastAsia" w:hAnsiTheme="minorEastAsia" w:eastAsiaTheme="minorEastAsia"/>
          <w:bCs/>
          <w:color w:val="auto"/>
          <w:sz w:val="44"/>
          <w:szCs w:val="44"/>
          <w:highlight w:val="none"/>
        </w:rPr>
      </w:pPr>
      <w:r>
        <w:rPr>
          <w:rFonts w:hint="eastAsia" w:cs="方正小标宋简体" w:asciiTheme="minorEastAsia" w:hAnsiTheme="minorEastAsia" w:eastAsiaTheme="minorEastAsia"/>
          <w:bCs/>
          <w:color w:val="auto"/>
          <w:sz w:val="44"/>
          <w:szCs w:val="44"/>
          <w:highlight w:val="none"/>
        </w:rPr>
        <w:t>商  务  技  术  文  件（封面）</w:t>
      </w:r>
    </w:p>
    <w:p w14:paraId="351108B3">
      <w:pPr>
        <w:snapToGrid w:val="0"/>
        <w:spacing w:before="120" w:beforeLines="50" w:after="50"/>
        <w:rPr>
          <w:rFonts w:asciiTheme="minorEastAsia" w:hAnsiTheme="minorEastAsia" w:eastAsiaTheme="minorEastAsia"/>
          <w:bCs/>
          <w:color w:val="auto"/>
          <w:sz w:val="24"/>
          <w:szCs w:val="20"/>
          <w:highlight w:val="none"/>
        </w:rPr>
      </w:pPr>
    </w:p>
    <w:p w14:paraId="60E16F2F">
      <w:pPr>
        <w:snapToGrid w:val="0"/>
        <w:spacing w:before="120" w:beforeLines="50" w:after="50"/>
        <w:rPr>
          <w:rFonts w:asciiTheme="minorEastAsia" w:hAnsiTheme="minorEastAsia" w:eastAsiaTheme="minorEastAsia"/>
          <w:bCs/>
          <w:color w:val="auto"/>
          <w:sz w:val="24"/>
          <w:szCs w:val="20"/>
          <w:highlight w:val="none"/>
        </w:rPr>
      </w:pPr>
    </w:p>
    <w:p w14:paraId="5FA294CC">
      <w:pPr>
        <w:snapToGrid w:val="0"/>
        <w:spacing w:before="120" w:beforeLines="50" w:after="50"/>
        <w:rPr>
          <w:rFonts w:asciiTheme="minorEastAsia" w:hAnsiTheme="minorEastAsia" w:eastAsiaTheme="minorEastAsia"/>
          <w:bCs/>
          <w:color w:val="auto"/>
          <w:sz w:val="24"/>
          <w:szCs w:val="20"/>
          <w:highlight w:val="none"/>
        </w:rPr>
      </w:pPr>
    </w:p>
    <w:p w14:paraId="3F65250E">
      <w:pPr>
        <w:snapToGrid w:val="0"/>
        <w:spacing w:before="120" w:beforeLines="50" w:after="50"/>
        <w:rPr>
          <w:rFonts w:asciiTheme="minorEastAsia" w:hAnsiTheme="minorEastAsia" w:eastAsiaTheme="minorEastAsia"/>
          <w:bCs/>
          <w:color w:val="auto"/>
          <w:sz w:val="24"/>
          <w:szCs w:val="20"/>
          <w:highlight w:val="none"/>
        </w:rPr>
      </w:pPr>
    </w:p>
    <w:p w14:paraId="4EAC1FA0">
      <w:pPr>
        <w:snapToGrid w:val="0"/>
        <w:spacing w:before="120" w:beforeLines="50" w:after="50"/>
        <w:rPr>
          <w:rFonts w:asciiTheme="minorEastAsia" w:hAnsiTheme="minorEastAsia" w:eastAsiaTheme="minorEastAsia"/>
          <w:bCs/>
          <w:color w:val="auto"/>
          <w:sz w:val="24"/>
          <w:szCs w:val="20"/>
          <w:highlight w:val="none"/>
        </w:rPr>
      </w:pPr>
    </w:p>
    <w:p w14:paraId="2DB9B02C">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项目名称：</w:t>
      </w:r>
    </w:p>
    <w:p w14:paraId="2B4A3CC2">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5222C5AD">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项目编号：</w:t>
      </w:r>
    </w:p>
    <w:p w14:paraId="39317D46">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 xml:space="preserve"> </w:t>
      </w:r>
    </w:p>
    <w:p w14:paraId="3AA732CD">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所竞分标（如有则填写，无分标时填写“无”或者留空）：</w:t>
      </w:r>
    </w:p>
    <w:p w14:paraId="5816060D">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40A6B683">
      <w:pPr>
        <w:pStyle w:val="7"/>
        <w:snapToGrid w:val="0"/>
        <w:spacing w:before="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供应商名称：</w:t>
      </w:r>
    </w:p>
    <w:p w14:paraId="2EDAA977">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0B788640">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2F153774">
      <w:pPr>
        <w:pStyle w:val="7"/>
        <w:snapToGrid w:val="0"/>
        <w:spacing w:before="50" w:after="50"/>
        <w:ind w:firstLine="1280" w:firstLineChars="400"/>
        <w:rPr>
          <w:rFonts w:cs="仿宋_GB2312" w:asciiTheme="minorEastAsia" w:hAnsiTheme="minorEastAsia" w:eastAsiaTheme="minorEastAsia"/>
          <w:bCs/>
          <w:color w:val="auto"/>
          <w:sz w:val="32"/>
          <w:szCs w:val="32"/>
          <w:highlight w:val="none"/>
        </w:rPr>
      </w:pPr>
    </w:p>
    <w:p w14:paraId="4D033ACB">
      <w:pPr>
        <w:snapToGrid w:val="0"/>
        <w:spacing w:before="120" w:beforeLines="50" w:after="50"/>
        <w:jc w:val="center"/>
        <w:rPr>
          <w:rFonts w:cs="仿宋_GB2312" w:asciiTheme="minorEastAsia" w:hAnsiTheme="minorEastAsia" w:eastAsiaTheme="minorEastAsia"/>
          <w:color w:val="auto"/>
          <w:sz w:val="32"/>
          <w:szCs w:val="32"/>
          <w:highlight w:val="none"/>
        </w:rPr>
      </w:pPr>
      <w:r>
        <w:rPr>
          <w:rFonts w:hint="eastAsia" w:cs="仿宋_GB2312" w:asciiTheme="minorEastAsia" w:hAnsiTheme="minorEastAsia" w:eastAsiaTheme="minorEastAsia"/>
          <w:color w:val="auto"/>
          <w:sz w:val="32"/>
          <w:szCs w:val="32"/>
          <w:highlight w:val="none"/>
        </w:rPr>
        <w:t>年    月    日</w:t>
      </w:r>
    </w:p>
    <w:p w14:paraId="124883BE">
      <w:pPr>
        <w:jc w:val="center"/>
        <w:rPr>
          <w:rFonts w:cs="仿宋_GB2312" w:asciiTheme="minorEastAsia" w:hAnsiTheme="minorEastAsia" w:eastAsiaTheme="minorEastAsia"/>
          <w:b/>
          <w:color w:val="auto"/>
          <w:kern w:val="0"/>
          <w:sz w:val="28"/>
          <w:szCs w:val="28"/>
          <w:highlight w:val="none"/>
        </w:rPr>
      </w:pPr>
      <w:r>
        <w:rPr>
          <w:rFonts w:hint="eastAsia" w:asciiTheme="minorEastAsia" w:hAnsiTheme="minorEastAsia" w:eastAsiaTheme="minorEastAsia"/>
          <w:color w:val="auto"/>
          <w:sz w:val="24"/>
          <w:highlight w:val="none"/>
        </w:rPr>
        <w:br w:type="page"/>
      </w:r>
      <w:r>
        <w:rPr>
          <w:rFonts w:hint="eastAsia" w:cs="仿宋_GB2312" w:asciiTheme="minorEastAsia" w:hAnsiTheme="minorEastAsia" w:eastAsiaTheme="minorEastAsia"/>
          <w:b/>
          <w:color w:val="auto"/>
          <w:kern w:val="0"/>
          <w:sz w:val="28"/>
          <w:szCs w:val="28"/>
          <w:highlight w:val="none"/>
        </w:rPr>
        <w:t>商务技术文件目录</w:t>
      </w:r>
    </w:p>
    <w:p w14:paraId="0866197D">
      <w:pPr>
        <w:pStyle w:val="13"/>
        <w:rPr>
          <w:color w:val="auto"/>
          <w:highlight w:val="none"/>
        </w:rPr>
      </w:pPr>
    </w:p>
    <w:p w14:paraId="4F68CE6B">
      <w:pPr>
        <w:pStyle w:val="13"/>
        <w:rPr>
          <w:color w:val="auto"/>
          <w:highlight w:val="none"/>
        </w:rPr>
      </w:pPr>
    </w:p>
    <w:p w14:paraId="2743608F">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一、无串标行为承诺函………………………………………………………（页码）</w:t>
      </w:r>
    </w:p>
    <w:p w14:paraId="10B7E3C8">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二、法定代表人身份证明及法定代表人有效身份证正反面复印件………（页码）</w:t>
      </w:r>
    </w:p>
    <w:p w14:paraId="504643F2">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三、法定代表人授权委托书（如有委托时）………………………………（页码）</w:t>
      </w:r>
    </w:p>
    <w:p w14:paraId="0C711E1E">
      <w:pPr>
        <w:pStyle w:val="75"/>
        <w:spacing w:line="480" w:lineRule="auto"/>
        <w:rPr>
          <w:rFonts w:cs="宋体"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highlight w:val="none"/>
        </w:rPr>
        <w:t>四、</w:t>
      </w:r>
      <w:r>
        <w:rPr>
          <w:rFonts w:hint="eastAsia" w:cs="宋体" w:asciiTheme="minorEastAsia" w:hAnsiTheme="minorEastAsia" w:eastAsiaTheme="minorEastAsia"/>
          <w:color w:val="auto"/>
          <w:szCs w:val="21"/>
          <w:highlight w:val="none"/>
        </w:rPr>
        <w:t>谈判保证金提交凭证</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14:paraId="567AC42E">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五、</w:t>
      </w:r>
      <w:r>
        <w:rPr>
          <w:rFonts w:hint="eastAsia" w:cs="仿宋_GB2312" w:asciiTheme="minorEastAsia" w:hAnsiTheme="minorEastAsia" w:eastAsiaTheme="minorEastAsia"/>
          <w:color w:val="auto"/>
          <w:highlight w:val="none"/>
          <w:lang w:val="zh-CN"/>
        </w:rPr>
        <w:t>商务条款偏离表………………………………</w:t>
      </w:r>
      <w:r>
        <w:rPr>
          <w:rFonts w:hint="eastAsia" w:cs="仿宋_GB2312" w:asciiTheme="minorEastAsia" w:hAnsiTheme="minorEastAsia" w:eastAsiaTheme="minorEastAsia"/>
          <w:color w:val="auto"/>
          <w:highlight w:val="none"/>
        </w:rPr>
        <w:t>…………………………（页码）</w:t>
      </w:r>
    </w:p>
    <w:p w14:paraId="1CD9C5FC">
      <w:pPr>
        <w:pStyle w:val="75"/>
        <w:spacing w:line="480" w:lineRule="auto"/>
        <w:rPr>
          <w:rFonts w:cs="仿宋_GB2312" w:asciiTheme="minorEastAsia" w:hAnsiTheme="minorEastAsia" w:eastAsiaTheme="minorEastAsia"/>
          <w:color w:val="auto"/>
          <w:highlight w:val="none"/>
        </w:rPr>
      </w:pPr>
      <w:bookmarkStart w:id="85" w:name="OLE_LINK7"/>
      <w:bookmarkStart w:id="86" w:name="OLE_LINK6"/>
      <w:bookmarkStart w:id="87" w:name="OLE_LINK5"/>
      <w:r>
        <w:rPr>
          <w:rFonts w:hint="eastAsia" w:cs="仿宋_GB2312" w:asciiTheme="minorEastAsia" w:hAnsiTheme="minorEastAsia" w:eastAsiaTheme="minorEastAsia"/>
          <w:color w:val="auto"/>
          <w:highlight w:val="none"/>
        </w:rPr>
        <w:t>六、竞标人情况介绍</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14:paraId="561E4DC4">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七、供应商类似业绩的证明文件（如有要求）</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bookmarkEnd w:id="85"/>
      <w:bookmarkEnd w:id="86"/>
    </w:p>
    <w:bookmarkEnd w:id="87"/>
    <w:p w14:paraId="1FC26E1C">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八、技术需求偏离表 …………………………………………………………（页码）</w:t>
      </w:r>
    </w:p>
    <w:p w14:paraId="67E90CC3">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九、配置清单…………………………………………………………………（页码）</w:t>
      </w:r>
    </w:p>
    <w:p w14:paraId="07D5310E">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十、售后服务方案………………………………</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14:paraId="387FA030">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十一、</w:t>
      </w:r>
      <w:r>
        <w:rPr>
          <w:rFonts w:hint="eastAsia" w:cs="仿宋_GB2312" w:asciiTheme="minorEastAsia" w:hAnsiTheme="minorEastAsia" w:eastAsiaTheme="minorEastAsia"/>
          <w:color w:val="auto"/>
          <w:highlight w:val="none"/>
          <w:lang w:val="zh-CN"/>
        </w:rPr>
        <w:t>项目实施人员一览表（如有要求）………………………</w:t>
      </w:r>
      <w:r>
        <w:rPr>
          <w:rFonts w:hint="eastAsia" w:cs="仿宋_GB2312" w:asciiTheme="minorEastAsia" w:hAnsiTheme="minorEastAsia" w:eastAsiaTheme="minorEastAsia"/>
          <w:color w:val="auto"/>
          <w:highlight w:val="none"/>
        </w:rPr>
        <w:t>…………（页码）</w:t>
      </w:r>
    </w:p>
    <w:p w14:paraId="2EB62F5A">
      <w:pPr>
        <w:pStyle w:val="75"/>
        <w:spacing w:line="48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十二、货物需求、商务条款要求提供的其他材料</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14:paraId="4A5382FB">
      <w:pPr>
        <w:spacing w:line="48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注：以上目录是基本格式要求，各供应商可根据自身情况进一步向下增加内容或细化。</w:t>
      </w:r>
    </w:p>
    <w:p w14:paraId="6474D4A5">
      <w:pPr>
        <w:spacing w:line="520" w:lineRule="exact"/>
        <w:jc w:val="left"/>
        <w:rPr>
          <w:rFonts w:cs="仿宋_GB2312" w:asciiTheme="minorEastAsia" w:hAnsiTheme="minorEastAsia" w:eastAsiaTheme="minorEastAsia"/>
          <w:b/>
          <w:color w:val="auto"/>
          <w:sz w:val="28"/>
          <w:szCs w:val="28"/>
          <w:highlight w:val="none"/>
        </w:rPr>
      </w:pPr>
    </w:p>
    <w:p w14:paraId="0154F9E2">
      <w:pPr>
        <w:spacing w:line="520" w:lineRule="exact"/>
        <w:jc w:val="left"/>
        <w:rPr>
          <w:rFonts w:cs="仿宋_GB2312" w:asciiTheme="minorEastAsia" w:hAnsiTheme="minorEastAsia" w:eastAsiaTheme="minorEastAsia"/>
          <w:b/>
          <w:color w:val="auto"/>
          <w:sz w:val="28"/>
          <w:szCs w:val="28"/>
          <w:highlight w:val="none"/>
        </w:rPr>
      </w:pPr>
    </w:p>
    <w:p w14:paraId="24A878C2">
      <w:pPr>
        <w:spacing w:line="520" w:lineRule="exact"/>
        <w:jc w:val="left"/>
        <w:rPr>
          <w:rFonts w:cs="仿宋_GB2312" w:asciiTheme="minorEastAsia" w:hAnsiTheme="minorEastAsia" w:eastAsiaTheme="minorEastAsia"/>
          <w:b/>
          <w:color w:val="auto"/>
          <w:sz w:val="28"/>
          <w:szCs w:val="28"/>
          <w:highlight w:val="none"/>
        </w:rPr>
      </w:pPr>
    </w:p>
    <w:p w14:paraId="7AD4E7EE">
      <w:pPr>
        <w:spacing w:line="520" w:lineRule="exact"/>
        <w:jc w:val="left"/>
        <w:rPr>
          <w:rFonts w:cs="仿宋_GB2312" w:asciiTheme="minorEastAsia" w:hAnsiTheme="minorEastAsia" w:eastAsiaTheme="minorEastAsia"/>
          <w:b/>
          <w:color w:val="auto"/>
          <w:sz w:val="28"/>
          <w:szCs w:val="28"/>
          <w:highlight w:val="none"/>
        </w:rPr>
      </w:pPr>
    </w:p>
    <w:p w14:paraId="17CD949E">
      <w:pPr>
        <w:spacing w:line="520" w:lineRule="exact"/>
        <w:jc w:val="left"/>
        <w:rPr>
          <w:rFonts w:cs="仿宋_GB2312" w:asciiTheme="minorEastAsia" w:hAnsiTheme="minorEastAsia" w:eastAsiaTheme="minorEastAsia"/>
          <w:b/>
          <w:color w:val="auto"/>
          <w:sz w:val="28"/>
          <w:szCs w:val="28"/>
          <w:highlight w:val="none"/>
        </w:rPr>
      </w:pPr>
    </w:p>
    <w:p w14:paraId="58C2CD8E">
      <w:pPr>
        <w:spacing w:line="520" w:lineRule="exact"/>
        <w:jc w:val="left"/>
        <w:rPr>
          <w:rFonts w:cs="仿宋_GB2312" w:asciiTheme="minorEastAsia" w:hAnsiTheme="minorEastAsia" w:eastAsiaTheme="minorEastAsia"/>
          <w:b/>
          <w:color w:val="auto"/>
          <w:sz w:val="28"/>
          <w:szCs w:val="28"/>
          <w:highlight w:val="none"/>
        </w:rPr>
      </w:pPr>
    </w:p>
    <w:p w14:paraId="5B9DD029">
      <w:pPr>
        <w:spacing w:line="520" w:lineRule="exact"/>
        <w:jc w:val="left"/>
        <w:rPr>
          <w:rFonts w:cs="仿宋_GB2312" w:asciiTheme="minorEastAsia" w:hAnsiTheme="minorEastAsia" w:eastAsiaTheme="minorEastAsia"/>
          <w:b/>
          <w:color w:val="auto"/>
          <w:sz w:val="28"/>
          <w:szCs w:val="28"/>
          <w:highlight w:val="none"/>
        </w:rPr>
      </w:pPr>
    </w:p>
    <w:p w14:paraId="7A08CCB4">
      <w:pPr>
        <w:spacing w:line="520" w:lineRule="exact"/>
        <w:jc w:val="left"/>
        <w:rPr>
          <w:rFonts w:cs="仿宋_GB2312" w:asciiTheme="minorEastAsia" w:hAnsiTheme="minorEastAsia" w:eastAsiaTheme="minorEastAsia"/>
          <w:b/>
          <w:color w:val="auto"/>
          <w:sz w:val="28"/>
          <w:szCs w:val="28"/>
          <w:highlight w:val="none"/>
        </w:rPr>
      </w:pPr>
    </w:p>
    <w:p w14:paraId="0C8A1612">
      <w:pPr>
        <w:spacing w:line="520" w:lineRule="exact"/>
        <w:jc w:val="left"/>
        <w:rPr>
          <w:rFonts w:cs="仿宋_GB2312" w:asciiTheme="minorEastAsia" w:hAnsiTheme="minorEastAsia" w:eastAsiaTheme="minorEastAsia"/>
          <w:b/>
          <w:color w:val="auto"/>
          <w:sz w:val="28"/>
          <w:szCs w:val="28"/>
          <w:highlight w:val="none"/>
        </w:rPr>
      </w:pPr>
    </w:p>
    <w:p w14:paraId="07B776A4">
      <w:pPr>
        <w:spacing w:line="520" w:lineRule="exact"/>
        <w:jc w:val="left"/>
        <w:rPr>
          <w:rFonts w:cs="方正小标宋简体" w:asciiTheme="minorEastAsia" w:hAnsiTheme="minorEastAsia" w:eastAsiaTheme="minorEastAsia"/>
          <w:color w:val="auto"/>
          <w:sz w:val="28"/>
          <w:szCs w:val="28"/>
          <w:highlight w:val="none"/>
        </w:rPr>
      </w:pPr>
      <w:r>
        <w:rPr>
          <w:rFonts w:hint="eastAsia" w:cs="仿宋_GB2312" w:asciiTheme="minorEastAsia" w:hAnsiTheme="minorEastAsia" w:eastAsiaTheme="minorEastAsia"/>
          <w:b/>
          <w:color w:val="auto"/>
          <w:sz w:val="28"/>
          <w:szCs w:val="28"/>
          <w:highlight w:val="none"/>
        </w:rPr>
        <w:t>一、无串标行为承诺函</w:t>
      </w:r>
    </w:p>
    <w:p w14:paraId="38A35B79">
      <w:pPr>
        <w:spacing w:line="520" w:lineRule="exact"/>
        <w:jc w:val="center"/>
        <w:rPr>
          <w:rFonts w:cs="方正小标宋简体" w:asciiTheme="minorEastAsia" w:hAnsiTheme="minorEastAsia" w:eastAsiaTheme="minorEastAsia"/>
          <w:color w:val="auto"/>
          <w:sz w:val="44"/>
          <w:szCs w:val="44"/>
          <w:highlight w:val="none"/>
        </w:rPr>
      </w:pPr>
    </w:p>
    <w:p w14:paraId="773AFBFE">
      <w:pPr>
        <w:spacing w:line="520" w:lineRule="exact"/>
        <w:jc w:val="center"/>
        <w:rPr>
          <w:rFonts w:cs="仿宋_GB2312" w:asciiTheme="minorEastAsia" w:hAnsiTheme="minorEastAsia" w:eastAsiaTheme="minorEastAsia"/>
          <w:b/>
          <w:color w:val="auto"/>
          <w:sz w:val="28"/>
          <w:szCs w:val="28"/>
          <w:highlight w:val="none"/>
        </w:rPr>
      </w:pPr>
      <w:r>
        <w:rPr>
          <w:rFonts w:hint="eastAsia" w:cs="方正小标宋简体" w:asciiTheme="minorEastAsia" w:hAnsiTheme="minorEastAsia" w:eastAsiaTheme="minorEastAsia"/>
          <w:b/>
          <w:color w:val="auto"/>
          <w:sz w:val="28"/>
          <w:szCs w:val="28"/>
          <w:highlight w:val="none"/>
        </w:rPr>
        <w:t>无串通竞标行为的承诺函</w:t>
      </w:r>
    </w:p>
    <w:p w14:paraId="1154B1CE">
      <w:pPr>
        <w:spacing w:line="360" w:lineRule="auto"/>
        <w:rPr>
          <w:rFonts w:cs="仿宋_GB2312" w:asciiTheme="minorEastAsia" w:hAnsiTheme="minorEastAsia" w:eastAsiaTheme="minorEastAsia"/>
          <w:color w:val="auto"/>
          <w:sz w:val="32"/>
          <w:szCs w:val="32"/>
          <w:highlight w:val="none"/>
        </w:rPr>
      </w:pPr>
    </w:p>
    <w:p w14:paraId="67F4D389">
      <w:pPr>
        <w:spacing w:line="360" w:lineRule="auto"/>
        <w:ind w:firstLine="482" w:firstLineChars="2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一、我方承诺无下列相互串通竞标的情形：</w:t>
      </w:r>
    </w:p>
    <w:p w14:paraId="41BBF005">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1.不同供应商的响应文件由同一单位或者个人编制；</w:t>
      </w:r>
    </w:p>
    <w:p w14:paraId="5D59129C">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2.不同供应商委托同一单位或者个人办理竞标事宜；</w:t>
      </w:r>
    </w:p>
    <w:p w14:paraId="3DF3FC51">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3.不同的供应商的响应文件载明的项目管理员为同一个人；</w:t>
      </w:r>
    </w:p>
    <w:p w14:paraId="47CC0A33">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4.不</w:t>
      </w:r>
      <w:r>
        <w:rPr>
          <w:rFonts w:hint="eastAsia" w:cs="仿宋_GB2312" w:asciiTheme="minorEastAsia" w:hAnsiTheme="minorEastAsia" w:eastAsiaTheme="minorEastAsia"/>
          <w:color w:val="auto"/>
          <w:spacing w:val="-6"/>
          <w:sz w:val="24"/>
          <w:highlight w:val="none"/>
        </w:rPr>
        <w:t>同供应商的响应文件异常一致或者竞标报价呈规律性差异；</w:t>
      </w:r>
    </w:p>
    <w:p w14:paraId="423578D5">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5.不同供应商的响应文件相互混装；</w:t>
      </w:r>
    </w:p>
    <w:p w14:paraId="03CF41E7">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6.不同供应商的竞标保证金从同一单位或者个人账户转出。</w:t>
      </w:r>
    </w:p>
    <w:p w14:paraId="7091EBFE">
      <w:pPr>
        <w:spacing w:line="360" w:lineRule="auto"/>
        <w:ind w:firstLine="482" w:firstLineChars="2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二、我方承诺无下列恶意串通的情形：</w:t>
      </w:r>
    </w:p>
    <w:p w14:paraId="30D162AC">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1.供应商直接或者间接从采购人或者采购代理机构处获得其他供应商的相关信息并修改其响应文件；</w:t>
      </w:r>
    </w:p>
    <w:p w14:paraId="3D5C17CD">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2.供应商按照采购人或者采购代理机构的授意撤换、修改响应文件；</w:t>
      </w:r>
    </w:p>
    <w:p w14:paraId="02CB79D4">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3.供</w:t>
      </w:r>
      <w:r>
        <w:rPr>
          <w:rFonts w:hint="eastAsia" w:cs="仿宋_GB2312" w:asciiTheme="minorEastAsia" w:hAnsiTheme="minorEastAsia" w:eastAsiaTheme="minorEastAsia"/>
          <w:color w:val="auto"/>
          <w:spacing w:val="-6"/>
          <w:sz w:val="24"/>
          <w:highlight w:val="none"/>
        </w:rPr>
        <w:t>应商之间协商报价、技术方案等响应文件的实质性内容；</w:t>
      </w:r>
    </w:p>
    <w:p w14:paraId="26363279">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4.属于同一集团、协会、商会等组织成员的供应商按照该组织要求协同参加政府采购活动；</w:t>
      </w:r>
    </w:p>
    <w:p w14:paraId="1687E6F4">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0EF676A0">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6.供应商之间商定部分供应商放弃参加政府采购活动或者放弃成交；</w:t>
      </w:r>
    </w:p>
    <w:p w14:paraId="4287DBC2">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7.供应商与采购人或者采购代理机构之间、供应商相互之间，为</w:t>
      </w:r>
      <w:r>
        <w:rPr>
          <w:rFonts w:hint="eastAsia" w:cs="仿宋_GB2312" w:asciiTheme="minorEastAsia" w:hAnsiTheme="minorEastAsia" w:eastAsiaTheme="minorEastAsia"/>
          <w:color w:val="auto"/>
          <w:spacing w:val="-6"/>
          <w:sz w:val="24"/>
          <w:highlight w:val="none"/>
        </w:rPr>
        <w:t>谋求特定供应商成交或者排斥其他供应商的其他串通行为。</w:t>
      </w:r>
    </w:p>
    <w:p w14:paraId="4CB09F98">
      <w:pPr>
        <w:spacing w:line="360" w:lineRule="auto"/>
        <w:ind w:firstLine="480" w:firstLineChars="200"/>
        <w:rPr>
          <w:rFonts w:cs="仿宋_GB2312" w:asciiTheme="minorEastAsia" w:hAnsiTheme="minorEastAsia" w:eastAsiaTheme="minorEastAsia"/>
          <w:color w:val="auto"/>
          <w:sz w:val="24"/>
          <w:highlight w:val="none"/>
        </w:rPr>
      </w:pPr>
    </w:p>
    <w:p w14:paraId="716A7D4C">
      <w:pPr>
        <w:spacing w:line="360" w:lineRule="auto"/>
        <w:ind w:firstLine="482" w:firstLineChars="2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以上情形一经核查属实，我方愿意承担一切后果，并不再寻求任何旨在减轻或者免除法律责任的辩解。</w:t>
      </w:r>
    </w:p>
    <w:p w14:paraId="7F458CE9">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0E5D6F53">
      <w:pPr>
        <w:spacing w:line="520" w:lineRule="exact"/>
        <w:ind w:firstLine="6360" w:firstLineChars="2650"/>
        <w:jc w:val="left"/>
        <w:rPr>
          <w:rFonts w:cs="方正小标宋简体" w:asciiTheme="minorEastAsia" w:hAnsiTheme="minorEastAsia" w:eastAsiaTheme="minorEastAsia"/>
          <w:bCs/>
          <w:color w:val="auto"/>
          <w:sz w:val="28"/>
          <w:szCs w:val="28"/>
          <w:highlight w:val="none"/>
        </w:rPr>
      </w:pPr>
      <w:r>
        <w:rPr>
          <w:rFonts w:hint="eastAsia" w:cs="仿宋_GB2312" w:asciiTheme="minorEastAsia" w:hAnsiTheme="minorEastAsia" w:eastAsiaTheme="minorEastAsia"/>
          <w:color w:val="auto"/>
          <w:kern w:val="0"/>
          <w:sz w:val="24"/>
          <w:highlight w:val="none"/>
          <w:lang w:val="zh-CN"/>
        </w:rPr>
        <w:t xml:space="preserve">日期：  年  月   日        </w:t>
      </w:r>
      <w:r>
        <w:rPr>
          <w:rFonts w:hint="eastAsia" w:asciiTheme="minorEastAsia" w:hAnsiTheme="minorEastAsia" w:eastAsiaTheme="minorEastAsia"/>
          <w:b/>
          <w:bCs/>
          <w:color w:val="auto"/>
          <w:sz w:val="32"/>
          <w:szCs w:val="32"/>
          <w:highlight w:val="none"/>
        </w:rPr>
        <w:br w:type="page"/>
      </w:r>
      <w:r>
        <w:rPr>
          <w:rFonts w:hint="eastAsia" w:cs="仿宋_GB2312" w:asciiTheme="minorEastAsia" w:hAnsiTheme="minorEastAsia" w:eastAsiaTheme="minorEastAsia"/>
          <w:b/>
          <w:color w:val="auto"/>
          <w:sz w:val="30"/>
          <w:szCs w:val="30"/>
          <w:highlight w:val="none"/>
        </w:rPr>
        <w:t>二</w:t>
      </w:r>
      <w:r>
        <w:rPr>
          <w:rFonts w:hint="eastAsia" w:cs="仿宋_GB2312" w:asciiTheme="minorEastAsia" w:hAnsiTheme="minorEastAsia" w:eastAsiaTheme="minorEastAsia"/>
          <w:b/>
          <w:color w:val="auto"/>
          <w:sz w:val="28"/>
          <w:szCs w:val="28"/>
          <w:highlight w:val="none"/>
        </w:rPr>
        <w:t>、法定代表人身份证明及法定代表人有效身份证正反面复印件</w:t>
      </w:r>
    </w:p>
    <w:p w14:paraId="4DF4CD36">
      <w:pPr>
        <w:spacing w:line="520" w:lineRule="exact"/>
        <w:jc w:val="center"/>
        <w:rPr>
          <w:rFonts w:cs="方正小标宋简体" w:asciiTheme="minorEastAsia" w:hAnsiTheme="minorEastAsia" w:eastAsiaTheme="minorEastAsia"/>
          <w:bCs/>
          <w:color w:val="auto"/>
          <w:sz w:val="28"/>
          <w:szCs w:val="28"/>
          <w:highlight w:val="none"/>
        </w:rPr>
      </w:pPr>
    </w:p>
    <w:p w14:paraId="581A1224">
      <w:pPr>
        <w:pStyle w:val="13"/>
        <w:rPr>
          <w:color w:val="auto"/>
          <w:highlight w:val="none"/>
        </w:rPr>
      </w:pPr>
    </w:p>
    <w:p w14:paraId="14D49B07">
      <w:pPr>
        <w:pStyle w:val="13"/>
        <w:rPr>
          <w:color w:val="auto"/>
          <w:highlight w:val="none"/>
        </w:rPr>
      </w:pPr>
    </w:p>
    <w:p w14:paraId="5053AA49">
      <w:pPr>
        <w:spacing w:line="520" w:lineRule="exact"/>
        <w:jc w:val="center"/>
        <w:rPr>
          <w:rFonts w:cs="仿宋_GB2312" w:asciiTheme="minorEastAsia" w:hAnsiTheme="minorEastAsia" w:eastAsiaTheme="minorEastAsia"/>
          <w:b/>
          <w:color w:val="auto"/>
          <w:sz w:val="28"/>
          <w:szCs w:val="28"/>
          <w:highlight w:val="none"/>
        </w:rPr>
      </w:pPr>
      <w:r>
        <w:rPr>
          <w:rFonts w:hint="eastAsia" w:cs="方正小标宋简体" w:asciiTheme="minorEastAsia" w:hAnsiTheme="minorEastAsia" w:eastAsiaTheme="minorEastAsia"/>
          <w:b/>
          <w:bCs/>
          <w:color w:val="auto"/>
          <w:sz w:val="28"/>
          <w:szCs w:val="28"/>
          <w:highlight w:val="none"/>
        </w:rPr>
        <w:t>法定代表人证明书</w:t>
      </w:r>
    </w:p>
    <w:p w14:paraId="33F32E14">
      <w:pPr>
        <w:spacing w:line="360" w:lineRule="auto"/>
        <w:ind w:left="540"/>
        <w:contextualSpacing/>
        <w:rPr>
          <w:rFonts w:cs="仿宋_GB2312" w:asciiTheme="minorEastAsia" w:hAnsiTheme="minorEastAsia" w:eastAsiaTheme="minorEastAsia"/>
          <w:color w:val="auto"/>
          <w:sz w:val="32"/>
          <w:szCs w:val="32"/>
          <w:highlight w:val="none"/>
        </w:rPr>
      </w:pPr>
    </w:p>
    <w:p w14:paraId="42BEC536">
      <w:pPr>
        <w:spacing w:line="48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供应商名称：</w:t>
      </w:r>
      <w:r>
        <w:rPr>
          <w:rFonts w:hint="eastAsia" w:cs="仿宋_GB2312" w:asciiTheme="minorEastAsia" w:hAnsiTheme="minorEastAsia" w:eastAsiaTheme="minorEastAsia"/>
          <w:color w:val="auto"/>
          <w:sz w:val="24"/>
          <w:highlight w:val="none"/>
          <w:u w:val="single"/>
        </w:rPr>
        <w:t xml:space="preserve">                                                        </w:t>
      </w:r>
    </w:p>
    <w:p w14:paraId="673D4C08">
      <w:pPr>
        <w:spacing w:line="48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single"/>
        </w:rPr>
        <w:t xml:space="preserve">                                                        </w:t>
      </w:r>
    </w:p>
    <w:p w14:paraId="37B13C8C">
      <w:pPr>
        <w:spacing w:line="48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    名：</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rPr>
        <w:t>性     别：</w:t>
      </w:r>
      <w:r>
        <w:rPr>
          <w:rFonts w:hint="eastAsia" w:cs="仿宋_GB2312" w:asciiTheme="minorEastAsia" w:hAnsiTheme="minorEastAsia" w:eastAsiaTheme="minorEastAsia"/>
          <w:color w:val="auto"/>
          <w:sz w:val="24"/>
          <w:highlight w:val="none"/>
          <w:u w:val="single"/>
        </w:rPr>
        <w:t xml:space="preserve">                </w:t>
      </w:r>
    </w:p>
    <w:p w14:paraId="62907106">
      <w:pPr>
        <w:spacing w:line="480" w:lineRule="auto"/>
        <w:ind w:left="540"/>
        <w:contextualSpacing/>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年    龄：</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rPr>
        <w:t>职     务：</w:t>
      </w:r>
      <w:r>
        <w:rPr>
          <w:rFonts w:hint="eastAsia" w:cs="仿宋_GB2312" w:asciiTheme="minorEastAsia" w:hAnsiTheme="minorEastAsia" w:eastAsiaTheme="minorEastAsia"/>
          <w:color w:val="auto"/>
          <w:sz w:val="24"/>
          <w:highlight w:val="none"/>
          <w:u w:val="single"/>
        </w:rPr>
        <w:t xml:space="preserve">                </w:t>
      </w:r>
    </w:p>
    <w:p w14:paraId="07302059">
      <w:pPr>
        <w:spacing w:line="48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身份证号码：</w:t>
      </w:r>
      <w:r>
        <w:rPr>
          <w:rFonts w:hint="eastAsia" w:cs="仿宋_GB2312" w:asciiTheme="minorEastAsia" w:hAnsiTheme="minorEastAsia" w:eastAsiaTheme="minorEastAsia"/>
          <w:color w:val="auto"/>
          <w:sz w:val="24"/>
          <w:highlight w:val="none"/>
          <w:u w:val="single"/>
        </w:rPr>
        <w:t xml:space="preserve">                                        </w:t>
      </w:r>
    </w:p>
    <w:p w14:paraId="5A64A3CF">
      <w:pPr>
        <w:spacing w:line="48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系</w:t>
      </w:r>
      <w:r>
        <w:rPr>
          <w:rFonts w:hint="eastAsia" w:cs="仿宋_GB2312" w:asciiTheme="minorEastAsia" w:hAnsiTheme="minorEastAsia" w:eastAsiaTheme="minorEastAsia"/>
          <w:color w:val="auto"/>
          <w:sz w:val="24"/>
          <w:highlight w:val="none"/>
          <w:u w:val="single"/>
        </w:rPr>
        <w:t>（供应商名称）</w:t>
      </w:r>
      <w:r>
        <w:rPr>
          <w:rFonts w:hint="eastAsia" w:cs="仿宋_GB2312" w:asciiTheme="minorEastAsia" w:hAnsiTheme="minorEastAsia" w:eastAsiaTheme="minorEastAsia"/>
          <w:color w:val="auto"/>
          <w:sz w:val="24"/>
          <w:highlight w:val="none"/>
        </w:rPr>
        <w:t>的法定代表人。</w:t>
      </w:r>
    </w:p>
    <w:p w14:paraId="74EF35FF">
      <w:pPr>
        <w:spacing w:line="48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特此证明。</w:t>
      </w:r>
    </w:p>
    <w:p w14:paraId="16D8D5DD">
      <w:pPr>
        <w:spacing w:line="360" w:lineRule="auto"/>
        <w:ind w:left="540"/>
        <w:contextualSpacing/>
        <w:rPr>
          <w:rFonts w:cs="仿宋_GB2312" w:asciiTheme="minorEastAsia" w:hAnsiTheme="minorEastAsia" w:eastAsiaTheme="minorEastAsia"/>
          <w:color w:val="auto"/>
          <w:sz w:val="24"/>
          <w:highlight w:val="none"/>
        </w:rPr>
      </w:pPr>
    </w:p>
    <w:p w14:paraId="0D398FEE">
      <w:pPr>
        <w:spacing w:line="360" w:lineRule="auto"/>
        <w:ind w:left="540"/>
        <w:contextualSpacing/>
        <w:rPr>
          <w:rFonts w:cs="仿宋_GB2312" w:asciiTheme="minorEastAsia" w:hAnsiTheme="minorEastAsia" w:eastAsiaTheme="minorEastAsia"/>
          <w:color w:val="auto"/>
          <w:sz w:val="24"/>
          <w:highlight w:val="none"/>
        </w:rPr>
      </w:pPr>
    </w:p>
    <w:p w14:paraId="216F7F56">
      <w:pPr>
        <w:spacing w:line="360" w:lineRule="auto"/>
        <w:ind w:left="540"/>
        <w:contextualSpacing/>
        <w:rPr>
          <w:rFonts w:cs="仿宋_GB2312" w:asciiTheme="minorEastAsia" w:hAnsiTheme="minorEastAsia" w:eastAsiaTheme="minorEastAsia"/>
          <w:color w:val="auto"/>
          <w:sz w:val="24"/>
          <w:highlight w:val="none"/>
        </w:rPr>
      </w:pPr>
    </w:p>
    <w:p w14:paraId="6D76B500">
      <w:pPr>
        <w:spacing w:line="360" w:lineRule="auto"/>
        <w:ind w:left="540"/>
        <w:contextualSpacing/>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附件：法定代表人有效身份证正反面复印件</w:t>
      </w:r>
    </w:p>
    <w:p w14:paraId="4F0D3A93">
      <w:pPr>
        <w:spacing w:line="360" w:lineRule="auto"/>
        <w:ind w:left="540"/>
        <w:contextualSpacing/>
        <w:rPr>
          <w:rFonts w:cs="仿宋_GB2312" w:asciiTheme="minorEastAsia" w:hAnsiTheme="minorEastAsia" w:eastAsiaTheme="minorEastAsia"/>
          <w:color w:val="auto"/>
          <w:sz w:val="24"/>
          <w:highlight w:val="none"/>
        </w:rPr>
      </w:pPr>
    </w:p>
    <w:p w14:paraId="1197C021">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61759295">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 xml:space="preserve">                                                   日期：  年  月   日</w:t>
      </w:r>
    </w:p>
    <w:p w14:paraId="00E1D142">
      <w:pPr>
        <w:spacing w:line="360" w:lineRule="auto"/>
        <w:jc w:val="left"/>
        <w:rPr>
          <w:rFonts w:cs="仿宋_GB2312" w:asciiTheme="minorEastAsia" w:hAnsiTheme="minorEastAsia" w:eastAsiaTheme="minorEastAsia"/>
          <w:color w:val="auto"/>
          <w:sz w:val="24"/>
          <w:highlight w:val="none"/>
        </w:rPr>
      </w:pPr>
    </w:p>
    <w:p w14:paraId="763E9F25">
      <w:pPr>
        <w:spacing w:line="360" w:lineRule="auto"/>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注：1.自然人竞标的无需提供，联合体竞标的只需牵头人出具。</w:t>
      </w:r>
    </w:p>
    <w:p w14:paraId="726401CA">
      <w:pPr>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A5A01CF">
      <w:pPr>
        <w:widowControl/>
        <w:spacing w:line="360" w:lineRule="auto"/>
        <w:jc w:val="left"/>
        <w:rPr>
          <w:rFonts w:cs="仿宋_GB2312" w:asciiTheme="minorEastAsia" w:hAnsiTheme="minorEastAsia" w:eastAsiaTheme="minorEastAsia"/>
          <w:color w:val="auto"/>
          <w:sz w:val="24"/>
          <w:highlight w:val="none"/>
        </w:rPr>
        <w:sectPr>
          <w:type w:val="continuous"/>
          <w:pgSz w:w="11910" w:h="16840"/>
          <w:pgMar w:top="1440" w:right="1080" w:bottom="1440" w:left="1080" w:header="720" w:footer="720" w:gutter="0"/>
          <w:cols w:space="720" w:num="1"/>
        </w:sectPr>
      </w:pPr>
    </w:p>
    <w:tbl>
      <w:tblPr>
        <w:tblStyle w:val="29"/>
        <w:tblpPr w:leftFromText="180" w:rightFromText="180" w:vertAnchor="text" w:horzAnchor="margin" w:tblpX="959" w:tblpY="1169"/>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3"/>
      </w:tblGrid>
      <w:tr w14:paraId="6673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7763" w:type="dxa"/>
            <w:tcBorders>
              <w:top w:val="single" w:color="auto" w:sz="4" w:space="0"/>
              <w:left w:val="single" w:color="auto" w:sz="4" w:space="0"/>
              <w:bottom w:val="single" w:color="auto" w:sz="4" w:space="0"/>
              <w:right w:val="single" w:color="auto" w:sz="4" w:space="0"/>
            </w:tcBorders>
          </w:tcPr>
          <w:p w14:paraId="267D5C03">
            <w:pPr>
              <w:spacing w:line="360" w:lineRule="auto"/>
              <w:rPr>
                <w:rFonts w:asciiTheme="minorEastAsia" w:hAnsiTheme="minorEastAsia" w:eastAsiaTheme="minorEastAsia"/>
                <w:b/>
                <w:color w:val="auto"/>
                <w:sz w:val="24"/>
                <w:highlight w:val="none"/>
              </w:rPr>
            </w:pPr>
          </w:p>
          <w:p w14:paraId="37326075">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法定代表身份证复印件粘帖处（正、反面）</w:t>
            </w:r>
          </w:p>
        </w:tc>
      </w:tr>
    </w:tbl>
    <w:p w14:paraId="00FCCDA8">
      <w:pPr>
        <w:spacing w:line="360" w:lineRule="auto"/>
        <w:ind w:firstLine="482" w:firstLineChars="200"/>
        <w:jc w:val="left"/>
        <w:rPr>
          <w:rFonts w:cs="仿宋_GB2312"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24"/>
          <w:highlight w:val="none"/>
        </w:rPr>
        <w:t>附件：</w:t>
      </w:r>
    </w:p>
    <w:p w14:paraId="217B5230">
      <w:pPr>
        <w:adjustRightInd w:val="0"/>
        <w:snapToGrid w:val="0"/>
        <w:spacing w:line="300" w:lineRule="auto"/>
        <w:jc w:val="left"/>
        <w:rPr>
          <w:rFonts w:asciiTheme="minorEastAsia" w:hAnsiTheme="minorEastAsia" w:eastAsiaTheme="minorEastAsia"/>
          <w:b/>
          <w:color w:val="auto"/>
          <w:szCs w:val="21"/>
          <w:highlight w:val="none"/>
        </w:rPr>
      </w:pPr>
    </w:p>
    <w:p w14:paraId="25B1A5CF">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449F1564">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3DFE1D5A">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542B5CA5">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205C7F6A">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19A7A9A7">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34417987">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5B0FEFD7">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7F6189DF">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7960F4B2">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1D769BFD">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79831955">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5969262E">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66D23A97">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23E046AE">
      <w:pPr>
        <w:snapToGrid w:val="0"/>
        <w:spacing w:line="360" w:lineRule="auto"/>
        <w:ind w:firstLine="880" w:firstLineChars="200"/>
        <w:jc w:val="left"/>
        <w:rPr>
          <w:rFonts w:cs="方正小标宋简体" w:asciiTheme="minorEastAsia" w:hAnsiTheme="minorEastAsia" w:eastAsiaTheme="minorEastAsia"/>
          <w:color w:val="auto"/>
          <w:sz w:val="44"/>
          <w:szCs w:val="44"/>
          <w:highlight w:val="none"/>
        </w:rPr>
      </w:pPr>
    </w:p>
    <w:p w14:paraId="68D6772C">
      <w:pPr>
        <w:snapToGrid w:val="0"/>
        <w:spacing w:line="360" w:lineRule="auto"/>
        <w:jc w:val="left"/>
        <w:rPr>
          <w:rFonts w:cs="方正小标宋简体" w:asciiTheme="minorEastAsia" w:hAnsiTheme="minorEastAsia" w:eastAsiaTheme="minorEastAsia"/>
          <w:bCs/>
          <w:color w:val="auto"/>
          <w:sz w:val="28"/>
          <w:szCs w:val="28"/>
          <w:highlight w:val="none"/>
        </w:rPr>
      </w:pPr>
      <w:r>
        <w:rPr>
          <w:rFonts w:hint="eastAsia" w:cs="仿宋_GB2312" w:asciiTheme="minorEastAsia" w:hAnsiTheme="minorEastAsia" w:eastAsiaTheme="minorEastAsia"/>
          <w:b/>
          <w:color w:val="auto"/>
          <w:sz w:val="28"/>
          <w:szCs w:val="28"/>
          <w:highlight w:val="none"/>
        </w:rPr>
        <w:t>三、法定代表人授权委托书</w:t>
      </w:r>
    </w:p>
    <w:p w14:paraId="467E5D4E">
      <w:pPr>
        <w:spacing w:line="500" w:lineRule="exact"/>
        <w:jc w:val="center"/>
        <w:rPr>
          <w:rFonts w:cs="方正小标宋简体" w:asciiTheme="minorEastAsia" w:hAnsiTheme="minorEastAsia" w:eastAsiaTheme="minorEastAsia"/>
          <w:color w:val="auto"/>
          <w:sz w:val="44"/>
          <w:szCs w:val="44"/>
          <w:highlight w:val="none"/>
        </w:rPr>
      </w:pPr>
    </w:p>
    <w:p w14:paraId="028285DA">
      <w:pPr>
        <w:spacing w:line="520" w:lineRule="exact"/>
        <w:jc w:val="center"/>
        <w:rPr>
          <w:rFonts w:cs="方正小标宋简体" w:asciiTheme="minorEastAsia" w:hAnsiTheme="minorEastAsia" w:eastAsiaTheme="minorEastAsia"/>
          <w:b/>
          <w:color w:val="auto"/>
          <w:sz w:val="28"/>
          <w:szCs w:val="28"/>
          <w:highlight w:val="none"/>
        </w:rPr>
      </w:pPr>
      <w:r>
        <w:rPr>
          <w:rFonts w:hint="eastAsia" w:cs="方正小标宋简体" w:asciiTheme="minorEastAsia" w:hAnsiTheme="minorEastAsia" w:eastAsiaTheme="minorEastAsia"/>
          <w:b/>
          <w:color w:val="auto"/>
          <w:sz w:val="28"/>
          <w:szCs w:val="28"/>
          <w:highlight w:val="none"/>
        </w:rPr>
        <w:t>授权委托书（非联合体竞标格式）</w:t>
      </w:r>
    </w:p>
    <w:p w14:paraId="1330E5E6">
      <w:pPr>
        <w:spacing w:line="520" w:lineRule="exact"/>
        <w:jc w:val="center"/>
        <w:rPr>
          <w:rFonts w:cs="方正小标宋简体" w:asciiTheme="minorEastAsia" w:hAnsiTheme="minorEastAsia" w:eastAsiaTheme="minorEastAsia"/>
          <w:b/>
          <w:color w:val="auto"/>
          <w:sz w:val="28"/>
          <w:szCs w:val="28"/>
          <w:highlight w:val="none"/>
        </w:rPr>
      </w:pPr>
      <w:r>
        <w:rPr>
          <w:rFonts w:hint="eastAsia" w:cs="方正小标宋简体" w:asciiTheme="minorEastAsia" w:hAnsiTheme="minorEastAsia" w:eastAsiaTheme="minorEastAsia"/>
          <w:b/>
          <w:color w:val="auto"/>
          <w:sz w:val="28"/>
          <w:szCs w:val="28"/>
          <w:highlight w:val="none"/>
        </w:rPr>
        <w:t>（如有委托时）</w:t>
      </w:r>
    </w:p>
    <w:p w14:paraId="3B28007E">
      <w:pPr>
        <w:spacing w:line="520" w:lineRule="exact"/>
        <w:rPr>
          <w:rFonts w:cs="仿宋_GB2312" w:asciiTheme="minorEastAsia" w:hAnsiTheme="minorEastAsia" w:eastAsiaTheme="minorEastAsia"/>
          <w:color w:val="auto"/>
          <w:sz w:val="32"/>
          <w:szCs w:val="32"/>
          <w:highlight w:val="none"/>
        </w:rPr>
      </w:pPr>
    </w:p>
    <w:p w14:paraId="3D01B8C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致：</w:t>
      </w:r>
      <w:r>
        <w:rPr>
          <w:rFonts w:hint="eastAsia" w:cs="仿宋_GB2312" w:asciiTheme="minorEastAsia" w:hAnsiTheme="minorEastAsia" w:eastAsiaTheme="minorEastAsia"/>
          <w:color w:val="auto"/>
          <w:sz w:val="24"/>
          <w:highlight w:val="none"/>
          <w:u w:val="single"/>
        </w:rPr>
        <w:t>（采购人名称）</w:t>
      </w:r>
      <w:r>
        <w:rPr>
          <w:rFonts w:hint="eastAsia" w:cs="仿宋_GB2312" w:asciiTheme="minorEastAsia" w:hAnsiTheme="minorEastAsia" w:eastAsiaTheme="minorEastAsia"/>
          <w:color w:val="auto"/>
          <w:sz w:val="24"/>
          <w:highlight w:val="none"/>
        </w:rPr>
        <w:t>：</w:t>
      </w:r>
    </w:p>
    <w:p w14:paraId="6966CC8F">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我</w:t>
      </w:r>
      <w:r>
        <w:rPr>
          <w:rFonts w:hint="eastAsia" w:cs="仿宋_GB2312" w:asciiTheme="minorEastAsia" w:hAnsiTheme="minorEastAsia" w:eastAsiaTheme="minorEastAsia"/>
          <w:color w:val="auto"/>
          <w:sz w:val="24"/>
          <w:highlight w:val="none"/>
          <w:u w:val="single"/>
        </w:rPr>
        <w:t xml:space="preserve">  （姓名）  </w:t>
      </w:r>
      <w:r>
        <w:rPr>
          <w:rFonts w:hint="eastAsia" w:cs="仿宋_GB2312" w:asciiTheme="minorEastAsia" w:hAnsiTheme="minorEastAsia" w:eastAsiaTheme="minorEastAsia"/>
          <w:color w:val="auto"/>
          <w:sz w:val="24"/>
          <w:highlight w:val="none"/>
        </w:rPr>
        <w:t>系</w:t>
      </w:r>
      <w:r>
        <w:rPr>
          <w:rFonts w:hint="eastAsia" w:cs="仿宋_GB2312" w:asciiTheme="minorEastAsia" w:hAnsiTheme="minorEastAsia" w:eastAsiaTheme="minorEastAsia"/>
          <w:color w:val="auto"/>
          <w:sz w:val="24"/>
          <w:highlight w:val="none"/>
          <w:u w:val="single"/>
        </w:rPr>
        <w:t xml:space="preserve">  （供应商名称）  </w:t>
      </w:r>
      <w:r>
        <w:rPr>
          <w:rFonts w:hint="eastAsia" w:cs="仿宋_GB2312" w:asciiTheme="minorEastAsia" w:hAnsiTheme="minorEastAsia" w:eastAsiaTheme="minorEastAsia"/>
          <w:color w:val="auto"/>
          <w:sz w:val="24"/>
          <w:highlight w:val="none"/>
        </w:rPr>
        <w:t>的（</w:t>
      </w:r>
      <w:r>
        <w:rPr>
          <w:rFonts w:hint="eastAsia" w:cs="仿宋_GB2312" w:asciiTheme="minorEastAsia" w:hAnsiTheme="minorEastAsia" w:eastAsiaTheme="minorEastAsia"/>
          <w:color w:val="auto"/>
          <w:sz w:val="24"/>
          <w:highlight w:val="none"/>
          <w:u w:val="single"/>
        </w:rPr>
        <w:t>□法定代表人/□负责人/□自然人本人</w:t>
      </w:r>
      <w:r>
        <w:rPr>
          <w:rFonts w:hint="eastAsia" w:cs="仿宋_GB2312" w:asciiTheme="minorEastAsia" w:hAnsiTheme="minorEastAsia" w:eastAsiaTheme="minorEastAsia"/>
          <w:color w:val="auto"/>
          <w:sz w:val="24"/>
          <w:highlight w:val="none"/>
        </w:rPr>
        <w:t>），现授权</w:t>
      </w:r>
      <w:r>
        <w:rPr>
          <w:rFonts w:hint="eastAsia" w:cs="仿宋_GB2312" w:asciiTheme="minorEastAsia" w:hAnsiTheme="minorEastAsia" w:eastAsiaTheme="minorEastAsia"/>
          <w:color w:val="auto"/>
          <w:sz w:val="24"/>
          <w:highlight w:val="none"/>
          <w:u w:val="single"/>
        </w:rPr>
        <w:t xml:space="preserve"> （姓名） </w:t>
      </w:r>
      <w:r>
        <w:rPr>
          <w:rFonts w:hint="eastAsia" w:cs="仿宋_GB2312" w:asciiTheme="minorEastAsia" w:hAnsiTheme="minorEastAsia" w:eastAsiaTheme="minorEastAsia"/>
          <w:color w:val="auto"/>
          <w:sz w:val="24"/>
          <w:highlight w:val="none"/>
        </w:rPr>
        <w:t>以我方的名义参加</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rPr>
        <w:t>项目的竞标活动，并代表我方全权办理针对上述项目的所有采购程序和环节的具体事务和签署相关文件。</w:t>
      </w:r>
    </w:p>
    <w:p w14:paraId="292EBF51">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我方对委托代理人的签字事项负全部责任。</w:t>
      </w:r>
    </w:p>
    <w:p w14:paraId="450AA531">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44DBCAE0">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委托代理人无转委托权，特此委托。</w:t>
      </w:r>
    </w:p>
    <w:p w14:paraId="0AC3CAC6">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附：法定代表人身份证明书及委托代理人有效身份证正反面复印件</w:t>
      </w:r>
    </w:p>
    <w:p w14:paraId="61155478">
      <w:pPr>
        <w:spacing w:line="360" w:lineRule="auto"/>
        <w:rPr>
          <w:rFonts w:cs="仿宋_GB2312" w:asciiTheme="minorEastAsia" w:hAnsiTheme="minorEastAsia" w:eastAsiaTheme="minorEastAsia"/>
          <w:color w:val="auto"/>
          <w:sz w:val="24"/>
          <w:highlight w:val="none"/>
        </w:rPr>
      </w:pPr>
    </w:p>
    <w:p w14:paraId="6646B4A5">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委托代理人（签字）：                 法定代表人（签字）：                    </w:t>
      </w:r>
    </w:p>
    <w:p w14:paraId="4A990D4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委托代理人身份证号码：                              </w:t>
      </w:r>
    </w:p>
    <w:p w14:paraId="277C01FB">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w:t>
      </w:r>
    </w:p>
    <w:p w14:paraId="7AA17AF8">
      <w:pPr>
        <w:spacing w:line="360" w:lineRule="auto"/>
        <w:ind w:firstLine="3840" w:firstLineChars="16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kern w:val="0"/>
          <w:sz w:val="24"/>
          <w:highlight w:val="none"/>
        </w:rPr>
        <w:t>供应商名称（电子签章）：</w:t>
      </w:r>
    </w:p>
    <w:p w14:paraId="503A2663">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 xml:space="preserve">                                                   日期：  年  月   日</w:t>
      </w:r>
    </w:p>
    <w:p w14:paraId="012C5620">
      <w:pPr>
        <w:spacing w:line="360" w:lineRule="auto"/>
        <w:rPr>
          <w:rFonts w:cs="仿宋_GB2312" w:asciiTheme="minorEastAsia" w:hAnsiTheme="minorEastAsia" w:eastAsiaTheme="minorEastAsia"/>
          <w:color w:val="auto"/>
          <w:sz w:val="24"/>
          <w:highlight w:val="none"/>
        </w:rPr>
      </w:pPr>
    </w:p>
    <w:p w14:paraId="51D24B5B">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注：1. 法定代表人必须在授权委托书上亲笔签字，委托代理人必须在授权委托书上亲笔签字，</w:t>
      </w:r>
      <w:r>
        <w:rPr>
          <w:rFonts w:hint="eastAsia" w:cs="仿宋_GB2312" w:asciiTheme="minorEastAsia" w:hAnsiTheme="minorEastAsia" w:eastAsiaTheme="minorEastAsia"/>
          <w:b/>
          <w:color w:val="auto"/>
          <w:sz w:val="24"/>
          <w:highlight w:val="none"/>
        </w:rPr>
        <w:t>否则其响应文件按无效响应处理。</w:t>
      </w:r>
    </w:p>
    <w:p w14:paraId="5684577C">
      <w:pPr>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0C395D2">
      <w:pPr>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 法人、其他组织竞标时“我方”是指“我单位”，自然人竞标时“我方”是指“本人”。</w:t>
      </w:r>
    </w:p>
    <w:p w14:paraId="69BF71E9">
      <w:pPr>
        <w:spacing w:line="360" w:lineRule="auto"/>
        <w:ind w:firstLine="420" w:firstLineChars="200"/>
        <w:jc w:val="left"/>
        <w:rPr>
          <w:rFonts w:cs="仿宋_GB2312" w:asciiTheme="minorEastAsia" w:hAnsiTheme="minorEastAsia" w:eastAsiaTheme="minorEastAsia"/>
          <w:color w:val="auto"/>
          <w:szCs w:val="21"/>
          <w:highlight w:val="none"/>
        </w:rPr>
      </w:pPr>
    </w:p>
    <w:p w14:paraId="01978866">
      <w:pPr>
        <w:snapToGrid w:val="0"/>
        <w:spacing w:line="360" w:lineRule="auto"/>
        <w:ind w:firstLine="420" w:firstLineChars="200"/>
        <w:jc w:val="center"/>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br w:type="page"/>
      </w:r>
    </w:p>
    <w:p w14:paraId="6E1A22E0">
      <w:pPr>
        <w:pStyle w:val="17"/>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四、谈判保证金提交凭证</w:t>
      </w:r>
    </w:p>
    <w:p w14:paraId="36BC633A">
      <w:pPr>
        <w:pStyle w:val="17"/>
        <w:spacing w:line="360" w:lineRule="auto"/>
        <w:ind w:firstLine="602" w:firstLineChars="200"/>
        <w:rPr>
          <w:rFonts w:cs="仿宋_GB2312" w:asciiTheme="minorEastAsia" w:hAnsiTheme="minorEastAsia" w:eastAsiaTheme="minorEastAsia"/>
          <w:b/>
          <w:color w:val="auto"/>
          <w:sz w:val="30"/>
          <w:szCs w:val="30"/>
          <w:highlight w:val="none"/>
        </w:rPr>
      </w:pPr>
    </w:p>
    <w:p w14:paraId="118FE637">
      <w:pPr>
        <w:autoSpaceDE w:val="0"/>
        <w:autoSpaceDN w:val="0"/>
        <w:spacing w:line="360" w:lineRule="auto"/>
        <w:ind w:left="4365" w:leftChars="1850" w:hanging="480" w:hanging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F615068">
      <w:pPr>
        <w:autoSpaceDE w:val="0"/>
        <w:autoSpaceDN w:val="0"/>
        <w:spacing w:line="360" w:lineRule="auto"/>
        <w:ind w:firstLine="6120" w:firstLineChars="255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196EF752">
      <w:pPr>
        <w:snapToGrid w:val="0"/>
        <w:spacing w:line="360" w:lineRule="auto"/>
        <w:ind w:firstLine="420" w:firstLineChars="200"/>
        <w:jc w:val="center"/>
        <w:rPr>
          <w:rFonts w:cs="仿宋_GB2312" w:asciiTheme="minorEastAsia" w:hAnsiTheme="minorEastAsia" w:eastAsiaTheme="minorEastAsia"/>
          <w:color w:val="auto"/>
          <w:szCs w:val="21"/>
          <w:highlight w:val="none"/>
        </w:rPr>
      </w:pPr>
    </w:p>
    <w:p w14:paraId="5A3CA3C0">
      <w:pPr>
        <w:pStyle w:val="13"/>
        <w:rPr>
          <w:color w:val="auto"/>
          <w:highlight w:val="none"/>
        </w:rPr>
      </w:pPr>
    </w:p>
    <w:p w14:paraId="2ACA3527">
      <w:pPr>
        <w:pStyle w:val="13"/>
        <w:jc w:val="left"/>
        <w:rPr>
          <w:color w:val="auto"/>
          <w:highlight w:val="none"/>
        </w:rPr>
      </w:pPr>
    </w:p>
    <w:p w14:paraId="79A69206">
      <w:pPr>
        <w:snapToGrid w:val="0"/>
        <w:spacing w:line="360" w:lineRule="auto"/>
        <w:jc w:val="left"/>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五、商务条款偏离表</w:t>
      </w:r>
    </w:p>
    <w:p w14:paraId="119F5DAB">
      <w:pPr>
        <w:pStyle w:val="13"/>
        <w:rPr>
          <w:color w:val="auto"/>
          <w:highlight w:val="none"/>
        </w:rPr>
      </w:pPr>
    </w:p>
    <w:p w14:paraId="6336702F">
      <w:pPr>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分标号（此处有分标时填写具体分标号，无分标时填写“无”）：                       </w:t>
      </w:r>
    </w:p>
    <w:tbl>
      <w:tblPr>
        <w:tblStyle w:val="29"/>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B01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208EE8A4">
            <w:pPr>
              <w:spacing w:line="34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44EBD4D">
            <w:pPr>
              <w:spacing w:line="34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2E8F34A4">
            <w:pPr>
              <w:spacing w:line="34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5F94B1BB">
            <w:pPr>
              <w:spacing w:line="34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0D4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2CF82F4">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4F5D84D6">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3E98B675">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0CDF597D">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58D4D00C">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5B38F06">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5527E8FC">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64BA6D10">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3FD5C353">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57E636B">
            <w:pPr>
              <w:spacing w:line="300" w:lineRule="exact"/>
              <w:rPr>
                <w:rFonts w:asciiTheme="minorEastAsia" w:hAnsiTheme="minorEastAsia" w:eastAsiaTheme="minorEastAsia"/>
                <w:color w:val="auto"/>
                <w:szCs w:val="21"/>
                <w:highlight w:val="none"/>
              </w:rPr>
            </w:pPr>
          </w:p>
        </w:tc>
      </w:tr>
      <w:tr w14:paraId="1AFB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2CAE3EF">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51D5723">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0C4C89C0">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4773186A">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56B3D7B2">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6E021CA">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30D45B37">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4C9B94EC">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1DD846F8">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2E6775F">
            <w:pPr>
              <w:spacing w:line="300" w:lineRule="exact"/>
              <w:rPr>
                <w:rFonts w:asciiTheme="minorEastAsia" w:hAnsiTheme="minorEastAsia" w:eastAsiaTheme="minorEastAsia"/>
                <w:color w:val="auto"/>
                <w:szCs w:val="21"/>
                <w:highlight w:val="none"/>
              </w:rPr>
            </w:pPr>
          </w:p>
        </w:tc>
      </w:tr>
      <w:tr w14:paraId="7A53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1F0B85A8">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2F3088BE">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238064BC">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506126B4">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0235A355">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4276B555">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2B5199CA">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6287BC3E">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40F08807">
            <w:pPr>
              <w:spacing w:line="3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2863804">
            <w:pPr>
              <w:spacing w:line="300" w:lineRule="exact"/>
              <w:rPr>
                <w:rFonts w:asciiTheme="minorEastAsia" w:hAnsiTheme="minorEastAsia" w:eastAsiaTheme="minorEastAsia"/>
                <w:color w:val="auto"/>
                <w:szCs w:val="21"/>
                <w:highlight w:val="none"/>
              </w:rPr>
            </w:pPr>
          </w:p>
        </w:tc>
      </w:tr>
    </w:tbl>
    <w:p w14:paraId="6EB974F5">
      <w:pPr>
        <w:pStyle w:val="14"/>
        <w:spacing w:line="400" w:lineRule="exact"/>
        <w:ind w:firstLine="0" w:firstLineChars="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注：</w:t>
      </w:r>
    </w:p>
    <w:p w14:paraId="7CA9DFF7">
      <w:pPr>
        <w:pStyle w:val="14"/>
        <w:spacing w:line="400" w:lineRule="exact"/>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1.说明：应对照谈判文件</w:t>
      </w:r>
      <w:r>
        <w:rPr>
          <w:rFonts w:hint="eastAsia" w:cs="仿宋_GB2312" w:asciiTheme="minorEastAsia" w:hAnsiTheme="minorEastAsia" w:eastAsiaTheme="minorEastAsia"/>
          <w:b/>
          <w:bCs/>
          <w:color w:val="auto"/>
          <w:sz w:val="21"/>
          <w:szCs w:val="21"/>
          <w:highlight w:val="none"/>
        </w:rPr>
        <w:t>“第二章 采购需求”中的商务条款逐条作出明确响应</w:t>
      </w:r>
      <w:r>
        <w:rPr>
          <w:rFonts w:hint="eastAsia" w:cs="仿宋_GB2312" w:asciiTheme="minorEastAsia" w:hAnsiTheme="minorEastAsia" w:eastAsiaTheme="minorEastAsia"/>
          <w:color w:val="auto"/>
          <w:sz w:val="21"/>
          <w:szCs w:val="21"/>
          <w:highlight w:val="none"/>
        </w:rPr>
        <w:t>，并作出偏离说明。</w:t>
      </w:r>
    </w:p>
    <w:p w14:paraId="5FA5CDAC">
      <w:pPr>
        <w:pStyle w:val="14"/>
        <w:spacing w:line="400" w:lineRule="exact"/>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3669470A">
      <w:pPr>
        <w:pStyle w:val="14"/>
        <w:spacing w:line="400" w:lineRule="exact"/>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3.表格内容均需按要求填写并盖章，不得留空，否则按竞标无效处理。</w:t>
      </w:r>
    </w:p>
    <w:p w14:paraId="6EC17DA9">
      <w:pPr>
        <w:spacing w:line="360" w:lineRule="auto"/>
        <w:ind w:right="-817" w:rightChars="-389"/>
        <w:contextualSpacing/>
        <w:rPr>
          <w:rFonts w:hint="eastAsia" w:cs="仿宋_GB2312" w:asciiTheme="minorEastAsia" w:hAnsiTheme="minorEastAsia" w:eastAsiaTheme="minorEastAsia"/>
          <w:color w:val="auto"/>
          <w:sz w:val="24"/>
          <w:highlight w:val="none"/>
        </w:rPr>
      </w:pPr>
    </w:p>
    <w:p w14:paraId="267DD152">
      <w:pPr>
        <w:pStyle w:val="13"/>
        <w:rPr>
          <w:color w:val="auto"/>
          <w:highlight w:val="none"/>
        </w:rPr>
      </w:pPr>
    </w:p>
    <w:p w14:paraId="7BC4E37A">
      <w:pPr>
        <w:spacing w:line="360" w:lineRule="auto"/>
        <w:ind w:firstLine="3840" w:firstLineChars="16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171A76A5">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 xml:space="preserve">                                                   日期：  年  月   日</w:t>
      </w:r>
    </w:p>
    <w:p w14:paraId="6525A807">
      <w:pPr>
        <w:snapToGrid w:val="0"/>
        <w:spacing w:line="360" w:lineRule="auto"/>
        <w:jc w:val="left"/>
        <w:rPr>
          <w:rFonts w:hint="eastAsia" w:cs="仿宋_GB2312" w:asciiTheme="minorEastAsia" w:hAnsiTheme="minorEastAsia" w:eastAsiaTheme="minorEastAsia"/>
          <w:b/>
          <w:color w:val="auto"/>
          <w:sz w:val="28"/>
          <w:szCs w:val="28"/>
          <w:highlight w:val="none"/>
        </w:rPr>
      </w:pPr>
    </w:p>
    <w:p w14:paraId="200BF660">
      <w:pPr>
        <w:snapToGrid w:val="0"/>
        <w:spacing w:line="360" w:lineRule="auto"/>
        <w:jc w:val="left"/>
        <w:rPr>
          <w:rFonts w:hint="eastAsia"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六、竞标人情况介绍</w:t>
      </w:r>
    </w:p>
    <w:p w14:paraId="653E1A35">
      <w:pPr>
        <w:pStyle w:val="13"/>
        <w:rPr>
          <w:color w:val="auto"/>
          <w:highlight w:val="none"/>
        </w:rPr>
      </w:pPr>
    </w:p>
    <w:p w14:paraId="6265E780">
      <w:pPr>
        <w:snapToGrid w:val="0"/>
        <w:spacing w:line="360" w:lineRule="auto"/>
        <w:jc w:val="center"/>
        <w:rPr>
          <w:rFonts w:cs="仿宋_GB2312" w:asciiTheme="minorEastAsia" w:hAnsiTheme="minorEastAsia" w:eastAsiaTheme="minorEastAsia"/>
          <w:color w:val="auto"/>
          <w:kern w:val="0"/>
          <w:sz w:val="24"/>
          <w:highlight w:val="none"/>
          <w:lang w:val="zh-CN"/>
        </w:rPr>
      </w:pPr>
    </w:p>
    <w:p w14:paraId="737676E5">
      <w:pPr>
        <w:snapToGrid w:val="0"/>
        <w:spacing w:line="360" w:lineRule="auto"/>
        <w:jc w:val="center"/>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（格式自拟）</w:t>
      </w:r>
    </w:p>
    <w:p w14:paraId="7BD334D4">
      <w:pPr>
        <w:pStyle w:val="13"/>
        <w:rPr>
          <w:color w:val="auto"/>
          <w:highlight w:val="none"/>
        </w:rPr>
      </w:pPr>
    </w:p>
    <w:p w14:paraId="2698E542">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089441DA">
      <w:pPr>
        <w:autoSpaceDE w:val="0"/>
        <w:autoSpaceDN w:val="0"/>
        <w:spacing w:line="360" w:lineRule="auto"/>
        <w:ind w:firstLine="6480" w:firstLineChars="27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7C85849E">
      <w:pPr>
        <w:snapToGrid w:val="0"/>
        <w:spacing w:before="120" w:beforeLines="50" w:after="50"/>
        <w:ind w:firstLine="602" w:firstLineChars="200"/>
        <w:jc w:val="center"/>
        <w:rPr>
          <w:rFonts w:cs="仿宋_GB2312" w:asciiTheme="minorEastAsia" w:hAnsiTheme="minorEastAsia" w:eastAsiaTheme="minorEastAsia"/>
          <w:b/>
          <w:color w:val="auto"/>
          <w:sz w:val="30"/>
          <w:szCs w:val="30"/>
          <w:highlight w:val="none"/>
        </w:rPr>
      </w:pPr>
    </w:p>
    <w:p w14:paraId="1E308B85">
      <w:pPr>
        <w:snapToGrid w:val="0"/>
        <w:spacing w:before="120" w:beforeLines="50" w:after="50"/>
        <w:jc w:val="left"/>
        <w:rPr>
          <w:rFonts w:cs="仿宋_GB2312" w:asciiTheme="minorEastAsia" w:hAnsiTheme="minorEastAsia" w:eastAsiaTheme="minorEastAsia"/>
          <w:b/>
          <w:color w:val="auto"/>
          <w:sz w:val="30"/>
          <w:szCs w:val="30"/>
          <w:highlight w:val="none"/>
        </w:rPr>
      </w:pPr>
    </w:p>
    <w:p w14:paraId="2298B023">
      <w:pPr>
        <w:snapToGrid w:val="0"/>
        <w:spacing w:before="120" w:beforeLines="50" w:after="50"/>
        <w:jc w:val="left"/>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七、供应商类似的业绩证明文件</w:t>
      </w:r>
    </w:p>
    <w:p w14:paraId="301C83AB">
      <w:pPr>
        <w:pStyle w:val="23"/>
        <w:snapToGrid w:val="0"/>
        <w:ind w:left="480" w:hanging="480"/>
        <w:rPr>
          <w:rFonts w:asciiTheme="minorEastAsia" w:hAnsiTheme="minorEastAsia" w:eastAsiaTheme="minorEastAsia"/>
          <w:color w:val="auto"/>
          <w:sz w:val="24"/>
          <w:highlight w:val="none"/>
        </w:rPr>
      </w:pPr>
    </w:p>
    <w:p w14:paraId="28B73C7B">
      <w:pPr>
        <w:autoSpaceDE w:val="0"/>
        <w:autoSpaceDN w:val="0"/>
        <w:spacing w:line="360" w:lineRule="auto"/>
        <w:ind w:firstLine="120"/>
        <w:jc w:val="center"/>
        <w:rPr>
          <w:rFonts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附表 :相关项目业绩一览表</w:t>
      </w:r>
    </w:p>
    <w:p w14:paraId="1200B8A5">
      <w:pPr>
        <w:pStyle w:val="23"/>
        <w:snapToGrid w:val="0"/>
        <w:ind w:left="480" w:hanging="480"/>
        <w:rPr>
          <w:rFonts w:asciiTheme="minorEastAsia" w:hAnsiTheme="minorEastAsia" w:eastAsiaTheme="minorEastAsia"/>
          <w:color w:val="auto"/>
          <w:sz w:val="24"/>
          <w:highlight w:val="none"/>
        </w:rPr>
      </w:pPr>
    </w:p>
    <w:tbl>
      <w:tblPr>
        <w:tblStyle w:val="29"/>
        <w:tblW w:w="96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9"/>
        <w:gridCol w:w="1524"/>
        <w:gridCol w:w="1135"/>
        <w:gridCol w:w="1135"/>
        <w:gridCol w:w="1702"/>
        <w:gridCol w:w="1277"/>
        <w:gridCol w:w="1449"/>
      </w:tblGrid>
      <w:tr w14:paraId="6670B9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419" w:type="dxa"/>
            <w:vMerge w:val="restart"/>
            <w:tcBorders>
              <w:top w:val="single" w:color="auto" w:sz="4" w:space="0"/>
              <w:left w:val="single" w:color="auto" w:sz="4" w:space="0"/>
              <w:bottom w:val="single" w:color="auto" w:sz="4" w:space="0"/>
              <w:right w:val="single" w:color="auto" w:sz="4" w:space="0"/>
            </w:tcBorders>
            <w:vAlign w:val="center"/>
          </w:tcPr>
          <w:p w14:paraId="6DADBC1F">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采购人名称</w:t>
            </w:r>
          </w:p>
        </w:tc>
        <w:tc>
          <w:tcPr>
            <w:tcW w:w="1524" w:type="dxa"/>
            <w:vMerge w:val="restart"/>
            <w:tcBorders>
              <w:top w:val="single" w:color="auto" w:sz="4" w:space="0"/>
              <w:left w:val="single" w:color="auto" w:sz="4" w:space="0"/>
              <w:bottom w:val="single" w:color="auto" w:sz="4" w:space="0"/>
              <w:right w:val="single" w:color="auto" w:sz="4" w:space="0"/>
            </w:tcBorders>
            <w:vAlign w:val="center"/>
          </w:tcPr>
          <w:p w14:paraId="59830970">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项目名称</w:t>
            </w:r>
          </w:p>
        </w:tc>
        <w:tc>
          <w:tcPr>
            <w:tcW w:w="1135" w:type="dxa"/>
            <w:vMerge w:val="restart"/>
            <w:tcBorders>
              <w:top w:val="single" w:color="auto" w:sz="4" w:space="0"/>
              <w:left w:val="single" w:color="auto" w:sz="4" w:space="0"/>
              <w:bottom w:val="single" w:color="auto" w:sz="4" w:space="0"/>
              <w:right w:val="single" w:color="auto" w:sz="4" w:space="0"/>
            </w:tcBorders>
            <w:vAlign w:val="center"/>
          </w:tcPr>
          <w:p w14:paraId="52A9D14D">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合同</w:t>
            </w:r>
          </w:p>
          <w:p w14:paraId="0D5B34CF">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金额</w:t>
            </w:r>
          </w:p>
          <w:p w14:paraId="6639DDF3">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（万元）</w:t>
            </w:r>
          </w:p>
        </w:tc>
        <w:tc>
          <w:tcPr>
            <w:tcW w:w="4114" w:type="dxa"/>
            <w:gridSpan w:val="3"/>
            <w:tcBorders>
              <w:top w:val="single" w:color="auto" w:sz="4" w:space="0"/>
              <w:left w:val="single" w:color="auto" w:sz="4" w:space="0"/>
              <w:bottom w:val="single" w:color="auto" w:sz="4" w:space="0"/>
              <w:right w:val="single" w:color="auto" w:sz="4" w:space="0"/>
            </w:tcBorders>
            <w:vAlign w:val="center"/>
          </w:tcPr>
          <w:p w14:paraId="3630231D">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附件在响应文件中页码</w:t>
            </w:r>
          </w:p>
        </w:tc>
        <w:tc>
          <w:tcPr>
            <w:tcW w:w="1449" w:type="dxa"/>
            <w:vMerge w:val="restart"/>
            <w:tcBorders>
              <w:top w:val="single" w:color="auto" w:sz="4" w:space="0"/>
              <w:left w:val="single" w:color="auto" w:sz="4" w:space="0"/>
              <w:bottom w:val="single" w:color="auto" w:sz="4" w:space="0"/>
              <w:right w:val="single" w:color="auto" w:sz="4" w:space="0"/>
            </w:tcBorders>
            <w:vAlign w:val="center"/>
          </w:tcPr>
          <w:p w14:paraId="31B9C38E">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采购人联系人及联系电话</w:t>
            </w:r>
          </w:p>
        </w:tc>
      </w:tr>
      <w:tr w14:paraId="04E3A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419" w:type="dxa"/>
            <w:vMerge w:val="continue"/>
            <w:tcBorders>
              <w:top w:val="single" w:color="auto" w:sz="4" w:space="0"/>
              <w:left w:val="single" w:color="auto" w:sz="4" w:space="0"/>
              <w:bottom w:val="single" w:color="auto" w:sz="4" w:space="0"/>
              <w:right w:val="single" w:color="auto" w:sz="4" w:space="0"/>
            </w:tcBorders>
            <w:vAlign w:val="center"/>
          </w:tcPr>
          <w:p w14:paraId="54CEC9C2">
            <w:pPr>
              <w:widowControl/>
              <w:jc w:val="left"/>
              <w:rPr>
                <w:rFonts w:asciiTheme="minorEastAsia" w:hAnsiTheme="minorEastAsia" w:eastAsiaTheme="minorEastAsia"/>
                <w:color w:val="auto"/>
                <w:sz w:val="24"/>
                <w:highlight w:val="none"/>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1B9FF0CE">
            <w:pPr>
              <w:widowControl/>
              <w:jc w:val="left"/>
              <w:rPr>
                <w:rFonts w:asciiTheme="minorEastAsia" w:hAnsiTheme="minorEastAsia" w:eastAsiaTheme="minorEastAsia"/>
                <w:color w:val="auto"/>
                <w:sz w:val="24"/>
                <w:highlight w:val="none"/>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14:paraId="3DB928F4">
            <w:pPr>
              <w:widowControl/>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7170AFF">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合同</w:t>
            </w:r>
          </w:p>
        </w:tc>
        <w:tc>
          <w:tcPr>
            <w:tcW w:w="1702" w:type="dxa"/>
            <w:tcBorders>
              <w:top w:val="single" w:color="auto" w:sz="4" w:space="0"/>
              <w:left w:val="single" w:color="auto" w:sz="4" w:space="0"/>
              <w:bottom w:val="single" w:color="auto" w:sz="4" w:space="0"/>
              <w:right w:val="single" w:color="auto" w:sz="4" w:space="0"/>
            </w:tcBorders>
            <w:vAlign w:val="center"/>
          </w:tcPr>
          <w:p w14:paraId="7325620B">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验收报告</w:t>
            </w:r>
          </w:p>
        </w:tc>
        <w:tc>
          <w:tcPr>
            <w:tcW w:w="1277" w:type="dxa"/>
            <w:tcBorders>
              <w:top w:val="single" w:color="auto" w:sz="4" w:space="0"/>
              <w:left w:val="single" w:color="auto" w:sz="4" w:space="0"/>
              <w:bottom w:val="single" w:color="auto" w:sz="4" w:space="0"/>
              <w:right w:val="single" w:color="auto" w:sz="4" w:space="0"/>
            </w:tcBorders>
            <w:vAlign w:val="center"/>
          </w:tcPr>
          <w:p w14:paraId="598A0FBD">
            <w:pPr>
              <w:snapToGrid w:val="0"/>
              <w:spacing w:line="2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用户评价</w:t>
            </w:r>
          </w:p>
        </w:tc>
        <w:tc>
          <w:tcPr>
            <w:tcW w:w="1449" w:type="dxa"/>
            <w:vMerge w:val="continue"/>
            <w:tcBorders>
              <w:top w:val="single" w:color="auto" w:sz="4" w:space="0"/>
              <w:left w:val="single" w:color="auto" w:sz="4" w:space="0"/>
              <w:bottom w:val="single" w:color="auto" w:sz="4" w:space="0"/>
              <w:right w:val="single" w:color="auto" w:sz="4" w:space="0"/>
            </w:tcBorders>
            <w:vAlign w:val="center"/>
          </w:tcPr>
          <w:p w14:paraId="54D7DCC2">
            <w:pPr>
              <w:widowControl/>
              <w:jc w:val="left"/>
              <w:rPr>
                <w:rFonts w:asciiTheme="minorEastAsia" w:hAnsiTheme="minorEastAsia" w:eastAsiaTheme="minorEastAsia"/>
                <w:color w:val="auto"/>
                <w:sz w:val="24"/>
                <w:highlight w:val="none"/>
              </w:rPr>
            </w:pPr>
          </w:p>
        </w:tc>
      </w:tr>
      <w:tr w14:paraId="4DE26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419" w:type="dxa"/>
            <w:tcBorders>
              <w:top w:val="single" w:color="auto" w:sz="4" w:space="0"/>
              <w:left w:val="single" w:color="auto" w:sz="4" w:space="0"/>
              <w:bottom w:val="single" w:color="auto" w:sz="4" w:space="0"/>
              <w:right w:val="single" w:color="auto" w:sz="4" w:space="0"/>
            </w:tcBorders>
          </w:tcPr>
          <w:p w14:paraId="7DB9A779">
            <w:pPr>
              <w:snapToGrid w:val="0"/>
              <w:spacing w:line="240" w:lineRule="exact"/>
              <w:jc w:val="left"/>
              <w:rPr>
                <w:rFonts w:asciiTheme="minorEastAsia" w:hAnsiTheme="minorEastAsia" w:eastAsiaTheme="minorEastAsia"/>
                <w:color w:val="auto"/>
                <w:sz w:val="24"/>
                <w:highlight w:val="none"/>
              </w:rPr>
            </w:pPr>
          </w:p>
        </w:tc>
        <w:tc>
          <w:tcPr>
            <w:tcW w:w="1524" w:type="dxa"/>
            <w:tcBorders>
              <w:top w:val="single" w:color="auto" w:sz="4" w:space="0"/>
              <w:left w:val="single" w:color="auto" w:sz="4" w:space="0"/>
              <w:bottom w:val="single" w:color="auto" w:sz="4" w:space="0"/>
              <w:right w:val="single" w:color="auto" w:sz="4" w:space="0"/>
            </w:tcBorders>
          </w:tcPr>
          <w:p w14:paraId="05E0935D">
            <w:pPr>
              <w:snapToGrid w:val="0"/>
              <w:spacing w:line="24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5C6DE8A6">
            <w:pPr>
              <w:snapToGrid w:val="0"/>
              <w:spacing w:line="24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00B4F31A">
            <w:pPr>
              <w:snapToGrid w:val="0"/>
              <w:spacing w:line="240" w:lineRule="exact"/>
              <w:jc w:val="left"/>
              <w:rPr>
                <w:rFonts w:asciiTheme="minorEastAsia" w:hAnsiTheme="minorEastAsia" w:eastAsiaTheme="minorEastAsia"/>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6671F58D">
            <w:pPr>
              <w:snapToGrid w:val="0"/>
              <w:spacing w:line="240" w:lineRule="exact"/>
              <w:jc w:val="left"/>
              <w:rPr>
                <w:rFonts w:asciiTheme="minorEastAsia" w:hAnsiTheme="minorEastAsia" w:eastAsiaTheme="minorEastAsia"/>
                <w:color w:val="auto"/>
                <w:sz w:val="24"/>
                <w:highlight w:val="none"/>
              </w:rPr>
            </w:pPr>
          </w:p>
        </w:tc>
        <w:tc>
          <w:tcPr>
            <w:tcW w:w="1277" w:type="dxa"/>
            <w:tcBorders>
              <w:top w:val="single" w:color="auto" w:sz="4" w:space="0"/>
              <w:left w:val="single" w:color="auto" w:sz="4" w:space="0"/>
              <w:bottom w:val="single" w:color="auto" w:sz="4" w:space="0"/>
              <w:right w:val="single" w:color="auto" w:sz="4" w:space="0"/>
            </w:tcBorders>
          </w:tcPr>
          <w:p w14:paraId="083AC849">
            <w:pPr>
              <w:snapToGrid w:val="0"/>
              <w:spacing w:line="240" w:lineRule="exact"/>
              <w:jc w:val="left"/>
              <w:rPr>
                <w:rFonts w:asciiTheme="minorEastAsia" w:hAnsiTheme="minorEastAsia" w:eastAsiaTheme="minorEastAsia"/>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tcPr>
          <w:p w14:paraId="2E2A9FEE">
            <w:pPr>
              <w:snapToGrid w:val="0"/>
              <w:spacing w:line="240" w:lineRule="exact"/>
              <w:jc w:val="left"/>
              <w:rPr>
                <w:rFonts w:asciiTheme="minorEastAsia" w:hAnsiTheme="minorEastAsia" w:eastAsiaTheme="minorEastAsia"/>
                <w:color w:val="auto"/>
                <w:sz w:val="24"/>
                <w:highlight w:val="none"/>
              </w:rPr>
            </w:pPr>
          </w:p>
        </w:tc>
      </w:tr>
      <w:tr w14:paraId="06DB4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19" w:type="dxa"/>
            <w:tcBorders>
              <w:top w:val="single" w:color="auto" w:sz="4" w:space="0"/>
              <w:left w:val="single" w:color="auto" w:sz="4" w:space="0"/>
              <w:bottom w:val="single" w:color="auto" w:sz="4" w:space="0"/>
              <w:right w:val="single" w:color="auto" w:sz="4" w:space="0"/>
            </w:tcBorders>
          </w:tcPr>
          <w:p w14:paraId="025C208F">
            <w:pPr>
              <w:snapToGrid w:val="0"/>
              <w:spacing w:before="50" w:after="120" w:afterLines="50" w:line="400" w:lineRule="exact"/>
              <w:jc w:val="left"/>
              <w:rPr>
                <w:rFonts w:asciiTheme="minorEastAsia" w:hAnsiTheme="minorEastAsia" w:eastAsiaTheme="minorEastAsia"/>
                <w:color w:val="auto"/>
                <w:sz w:val="24"/>
                <w:highlight w:val="none"/>
              </w:rPr>
            </w:pPr>
          </w:p>
        </w:tc>
        <w:tc>
          <w:tcPr>
            <w:tcW w:w="1524" w:type="dxa"/>
            <w:tcBorders>
              <w:top w:val="single" w:color="auto" w:sz="4" w:space="0"/>
              <w:left w:val="single" w:color="auto" w:sz="4" w:space="0"/>
              <w:bottom w:val="single" w:color="auto" w:sz="4" w:space="0"/>
              <w:right w:val="single" w:color="auto" w:sz="4" w:space="0"/>
            </w:tcBorders>
          </w:tcPr>
          <w:p w14:paraId="1EF81A2E">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7B847C7E">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3D46A19A">
            <w:pPr>
              <w:snapToGrid w:val="0"/>
              <w:spacing w:before="50" w:after="120" w:afterLines="50" w:line="400" w:lineRule="exact"/>
              <w:jc w:val="left"/>
              <w:rPr>
                <w:rFonts w:asciiTheme="minorEastAsia" w:hAnsiTheme="minorEastAsia" w:eastAsiaTheme="minorEastAsia"/>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7FBC1DFC">
            <w:pPr>
              <w:snapToGrid w:val="0"/>
              <w:spacing w:before="50" w:after="120" w:afterLines="50" w:line="400" w:lineRule="exact"/>
              <w:jc w:val="left"/>
              <w:rPr>
                <w:rFonts w:asciiTheme="minorEastAsia" w:hAnsiTheme="minorEastAsia" w:eastAsiaTheme="minorEastAsia"/>
                <w:color w:val="auto"/>
                <w:sz w:val="24"/>
                <w:highlight w:val="none"/>
              </w:rPr>
            </w:pPr>
          </w:p>
        </w:tc>
        <w:tc>
          <w:tcPr>
            <w:tcW w:w="1277" w:type="dxa"/>
            <w:tcBorders>
              <w:top w:val="single" w:color="auto" w:sz="4" w:space="0"/>
              <w:left w:val="single" w:color="auto" w:sz="4" w:space="0"/>
              <w:bottom w:val="single" w:color="auto" w:sz="4" w:space="0"/>
              <w:right w:val="single" w:color="auto" w:sz="4" w:space="0"/>
            </w:tcBorders>
          </w:tcPr>
          <w:p w14:paraId="062340FF">
            <w:pPr>
              <w:snapToGrid w:val="0"/>
              <w:spacing w:before="50" w:after="120" w:afterLines="50" w:line="400" w:lineRule="exact"/>
              <w:jc w:val="left"/>
              <w:rPr>
                <w:rFonts w:asciiTheme="minorEastAsia" w:hAnsiTheme="minorEastAsia" w:eastAsiaTheme="minorEastAsia"/>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tcPr>
          <w:p w14:paraId="6FB107F1">
            <w:pPr>
              <w:snapToGrid w:val="0"/>
              <w:spacing w:before="50" w:after="120" w:afterLines="50" w:line="400" w:lineRule="exact"/>
              <w:jc w:val="left"/>
              <w:rPr>
                <w:rFonts w:asciiTheme="minorEastAsia" w:hAnsiTheme="minorEastAsia" w:eastAsiaTheme="minorEastAsia"/>
                <w:color w:val="auto"/>
                <w:sz w:val="24"/>
                <w:highlight w:val="none"/>
              </w:rPr>
            </w:pPr>
          </w:p>
        </w:tc>
      </w:tr>
      <w:tr w14:paraId="6F0D4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419" w:type="dxa"/>
            <w:tcBorders>
              <w:top w:val="single" w:color="auto" w:sz="4" w:space="0"/>
              <w:left w:val="single" w:color="auto" w:sz="4" w:space="0"/>
              <w:bottom w:val="single" w:color="auto" w:sz="4" w:space="0"/>
              <w:right w:val="single" w:color="auto" w:sz="4" w:space="0"/>
            </w:tcBorders>
          </w:tcPr>
          <w:p w14:paraId="703C4439">
            <w:pPr>
              <w:snapToGrid w:val="0"/>
              <w:spacing w:before="50" w:after="120" w:afterLines="50" w:line="400" w:lineRule="exact"/>
              <w:jc w:val="left"/>
              <w:rPr>
                <w:rFonts w:asciiTheme="minorEastAsia" w:hAnsiTheme="minorEastAsia" w:eastAsiaTheme="minorEastAsia"/>
                <w:color w:val="auto"/>
                <w:sz w:val="24"/>
                <w:highlight w:val="none"/>
              </w:rPr>
            </w:pPr>
          </w:p>
        </w:tc>
        <w:tc>
          <w:tcPr>
            <w:tcW w:w="1524" w:type="dxa"/>
            <w:tcBorders>
              <w:top w:val="single" w:color="auto" w:sz="4" w:space="0"/>
              <w:left w:val="single" w:color="auto" w:sz="4" w:space="0"/>
              <w:bottom w:val="single" w:color="auto" w:sz="4" w:space="0"/>
              <w:right w:val="single" w:color="auto" w:sz="4" w:space="0"/>
            </w:tcBorders>
          </w:tcPr>
          <w:p w14:paraId="78A954C0">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07EA7B82">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5871C805">
            <w:pPr>
              <w:snapToGrid w:val="0"/>
              <w:spacing w:before="50" w:after="120" w:afterLines="50" w:line="400" w:lineRule="exact"/>
              <w:jc w:val="left"/>
              <w:rPr>
                <w:rFonts w:asciiTheme="minorEastAsia" w:hAnsiTheme="minorEastAsia" w:eastAsiaTheme="minorEastAsia"/>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28046604">
            <w:pPr>
              <w:snapToGrid w:val="0"/>
              <w:spacing w:before="50" w:after="120" w:afterLines="50" w:line="400" w:lineRule="exact"/>
              <w:jc w:val="left"/>
              <w:rPr>
                <w:rFonts w:asciiTheme="minorEastAsia" w:hAnsiTheme="minorEastAsia" w:eastAsiaTheme="minorEastAsia"/>
                <w:color w:val="auto"/>
                <w:sz w:val="24"/>
                <w:highlight w:val="none"/>
              </w:rPr>
            </w:pPr>
          </w:p>
        </w:tc>
        <w:tc>
          <w:tcPr>
            <w:tcW w:w="1277" w:type="dxa"/>
            <w:tcBorders>
              <w:top w:val="single" w:color="auto" w:sz="4" w:space="0"/>
              <w:left w:val="single" w:color="auto" w:sz="4" w:space="0"/>
              <w:bottom w:val="single" w:color="auto" w:sz="4" w:space="0"/>
              <w:right w:val="single" w:color="auto" w:sz="4" w:space="0"/>
            </w:tcBorders>
          </w:tcPr>
          <w:p w14:paraId="33C6CD5D">
            <w:pPr>
              <w:snapToGrid w:val="0"/>
              <w:spacing w:before="50" w:after="120" w:afterLines="50" w:line="400" w:lineRule="exact"/>
              <w:jc w:val="left"/>
              <w:rPr>
                <w:rFonts w:asciiTheme="minorEastAsia" w:hAnsiTheme="minorEastAsia" w:eastAsiaTheme="minorEastAsia"/>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tcPr>
          <w:p w14:paraId="2DCE9200">
            <w:pPr>
              <w:snapToGrid w:val="0"/>
              <w:spacing w:before="50" w:after="120" w:afterLines="50" w:line="400" w:lineRule="exact"/>
              <w:jc w:val="left"/>
              <w:rPr>
                <w:rFonts w:asciiTheme="minorEastAsia" w:hAnsiTheme="minorEastAsia" w:eastAsiaTheme="minorEastAsia"/>
                <w:color w:val="auto"/>
                <w:sz w:val="24"/>
                <w:highlight w:val="none"/>
              </w:rPr>
            </w:pPr>
          </w:p>
        </w:tc>
      </w:tr>
      <w:tr w14:paraId="70D73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19" w:type="dxa"/>
            <w:tcBorders>
              <w:top w:val="single" w:color="auto" w:sz="4" w:space="0"/>
              <w:left w:val="single" w:color="auto" w:sz="4" w:space="0"/>
              <w:bottom w:val="single" w:color="auto" w:sz="4" w:space="0"/>
              <w:right w:val="single" w:color="auto" w:sz="4" w:space="0"/>
            </w:tcBorders>
          </w:tcPr>
          <w:p w14:paraId="379390B7">
            <w:pPr>
              <w:snapToGrid w:val="0"/>
              <w:spacing w:before="50" w:after="120" w:afterLines="50" w:line="400" w:lineRule="exact"/>
              <w:jc w:val="left"/>
              <w:rPr>
                <w:rFonts w:asciiTheme="minorEastAsia" w:hAnsiTheme="minorEastAsia" w:eastAsiaTheme="minorEastAsia"/>
                <w:color w:val="auto"/>
                <w:sz w:val="24"/>
                <w:highlight w:val="none"/>
              </w:rPr>
            </w:pPr>
          </w:p>
        </w:tc>
        <w:tc>
          <w:tcPr>
            <w:tcW w:w="1524" w:type="dxa"/>
            <w:tcBorders>
              <w:top w:val="single" w:color="auto" w:sz="4" w:space="0"/>
              <w:left w:val="single" w:color="auto" w:sz="4" w:space="0"/>
              <w:bottom w:val="single" w:color="auto" w:sz="4" w:space="0"/>
              <w:right w:val="single" w:color="auto" w:sz="4" w:space="0"/>
            </w:tcBorders>
          </w:tcPr>
          <w:p w14:paraId="27BA9A0E">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1207DFFC">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1C45F2A1">
            <w:pPr>
              <w:snapToGrid w:val="0"/>
              <w:spacing w:before="50" w:after="120" w:afterLines="50" w:line="400" w:lineRule="exact"/>
              <w:jc w:val="left"/>
              <w:rPr>
                <w:rFonts w:asciiTheme="minorEastAsia" w:hAnsiTheme="minorEastAsia" w:eastAsiaTheme="minorEastAsia"/>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393962DD">
            <w:pPr>
              <w:snapToGrid w:val="0"/>
              <w:spacing w:before="50" w:after="120" w:afterLines="50" w:line="400" w:lineRule="exact"/>
              <w:jc w:val="left"/>
              <w:rPr>
                <w:rFonts w:asciiTheme="minorEastAsia" w:hAnsiTheme="minorEastAsia" w:eastAsiaTheme="minorEastAsia"/>
                <w:color w:val="auto"/>
                <w:sz w:val="24"/>
                <w:highlight w:val="none"/>
              </w:rPr>
            </w:pPr>
          </w:p>
        </w:tc>
        <w:tc>
          <w:tcPr>
            <w:tcW w:w="1277" w:type="dxa"/>
            <w:tcBorders>
              <w:top w:val="single" w:color="auto" w:sz="4" w:space="0"/>
              <w:left w:val="single" w:color="auto" w:sz="4" w:space="0"/>
              <w:bottom w:val="single" w:color="auto" w:sz="4" w:space="0"/>
              <w:right w:val="single" w:color="auto" w:sz="4" w:space="0"/>
            </w:tcBorders>
          </w:tcPr>
          <w:p w14:paraId="2C3F36CB">
            <w:pPr>
              <w:snapToGrid w:val="0"/>
              <w:spacing w:before="50" w:after="120" w:afterLines="50" w:line="400" w:lineRule="exact"/>
              <w:jc w:val="left"/>
              <w:rPr>
                <w:rFonts w:asciiTheme="minorEastAsia" w:hAnsiTheme="minorEastAsia" w:eastAsiaTheme="minorEastAsia"/>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tcPr>
          <w:p w14:paraId="201C81F7">
            <w:pPr>
              <w:snapToGrid w:val="0"/>
              <w:spacing w:before="50" w:after="120" w:afterLines="50" w:line="400" w:lineRule="exact"/>
              <w:jc w:val="left"/>
              <w:rPr>
                <w:rFonts w:asciiTheme="minorEastAsia" w:hAnsiTheme="minorEastAsia" w:eastAsiaTheme="minorEastAsia"/>
                <w:color w:val="auto"/>
                <w:sz w:val="24"/>
                <w:highlight w:val="none"/>
              </w:rPr>
            </w:pPr>
          </w:p>
        </w:tc>
      </w:tr>
      <w:tr w14:paraId="5E31E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19" w:type="dxa"/>
            <w:tcBorders>
              <w:top w:val="single" w:color="auto" w:sz="4" w:space="0"/>
              <w:left w:val="single" w:color="auto" w:sz="4" w:space="0"/>
              <w:bottom w:val="single" w:color="auto" w:sz="4" w:space="0"/>
              <w:right w:val="single" w:color="auto" w:sz="4" w:space="0"/>
            </w:tcBorders>
          </w:tcPr>
          <w:p w14:paraId="175E1758">
            <w:pPr>
              <w:snapToGrid w:val="0"/>
              <w:spacing w:before="50" w:after="120" w:afterLines="50" w:line="400" w:lineRule="exact"/>
              <w:jc w:val="left"/>
              <w:rPr>
                <w:rFonts w:asciiTheme="minorEastAsia" w:hAnsiTheme="minorEastAsia" w:eastAsiaTheme="minorEastAsia"/>
                <w:color w:val="auto"/>
                <w:sz w:val="24"/>
                <w:highlight w:val="none"/>
              </w:rPr>
            </w:pPr>
          </w:p>
        </w:tc>
        <w:tc>
          <w:tcPr>
            <w:tcW w:w="1524" w:type="dxa"/>
            <w:tcBorders>
              <w:top w:val="single" w:color="auto" w:sz="4" w:space="0"/>
              <w:left w:val="single" w:color="auto" w:sz="4" w:space="0"/>
              <w:bottom w:val="single" w:color="auto" w:sz="4" w:space="0"/>
              <w:right w:val="single" w:color="auto" w:sz="4" w:space="0"/>
            </w:tcBorders>
          </w:tcPr>
          <w:p w14:paraId="08BD89C0">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4ACCB4E5">
            <w:pPr>
              <w:snapToGrid w:val="0"/>
              <w:spacing w:before="50" w:after="120" w:afterLines="50" w:line="400" w:lineRule="exact"/>
              <w:jc w:val="left"/>
              <w:rPr>
                <w:rFonts w:asciiTheme="minorEastAsia" w:hAnsiTheme="minorEastAsia" w:eastAsiaTheme="minorEastAsia"/>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24C7BD1E">
            <w:pPr>
              <w:snapToGrid w:val="0"/>
              <w:spacing w:before="50" w:after="120" w:afterLines="50" w:line="400" w:lineRule="exact"/>
              <w:jc w:val="left"/>
              <w:rPr>
                <w:rFonts w:asciiTheme="minorEastAsia" w:hAnsiTheme="minorEastAsia" w:eastAsiaTheme="minorEastAsia"/>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145009A8">
            <w:pPr>
              <w:snapToGrid w:val="0"/>
              <w:spacing w:before="50" w:after="120" w:afterLines="50" w:line="400" w:lineRule="exact"/>
              <w:jc w:val="left"/>
              <w:rPr>
                <w:rFonts w:asciiTheme="minorEastAsia" w:hAnsiTheme="minorEastAsia" w:eastAsiaTheme="minorEastAsia"/>
                <w:color w:val="auto"/>
                <w:sz w:val="24"/>
                <w:highlight w:val="none"/>
              </w:rPr>
            </w:pPr>
          </w:p>
        </w:tc>
        <w:tc>
          <w:tcPr>
            <w:tcW w:w="1277" w:type="dxa"/>
            <w:tcBorders>
              <w:top w:val="single" w:color="auto" w:sz="4" w:space="0"/>
              <w:left w:val="single" w:color="auto" w:sz="4" w:space="0"/>
              <w:bottom w:val="single" w:color="auto" w:sz="4" w:space="0"/>
              <w:right w:val="single" w:color="auto" w:sz="4" w:space="0"/>
            </w:tcBorders>
          </w:tcPr>
          <w:p w14:paraId="66AE18E5">
            <w:pPr>
              <w:snapToGrid w:val="0"/>
              <w:spacing w:before="50" w:after="120" w:afterLines="50" w:line="400" w:lineRule="exact"/>
              <w:jc w:val="left"/>
              <w:rPr>
                <w:rFonts w:asciiTheme="minorEastAsia" w:hAnsiTheme="minorEastAsia" w:eastAsiaTheme="minorEastAsia"/>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tcPr>
          <w:p w14:paraId="07671942">
            <w:pPr>
              <w:snapToGrid w:val="0"/>
              <w:spacing w:before="50" w:after="120" w:afterLines="50" w:line="400" w:lineRule="exact"/>
              <w:jc w:val="left"/>
              <w:rPr>
                <w:rFonts w:asciiTheme="minorEastAsia" w:hAnsiTheme="minorEastAsia" w:eastAsiaTheme="minorEastAsia"/>
                <w:color w:val="auto"/>
                <w:sz w:val="24"/>
                <w:highlight w:val="none"/>
              </w:rPr>
            </w:pPr>
          </w:p>
        </w:tc>
      </w:tr>
    </w:tbl>
    <w:p w14:paraId="4BDDA2B1">
      <w:pPr>
        <w:pStyle w:val="23"/>
        <w:snapToGrid w:val="0"/>
        <w:ind w:left="480" w:hanging="480"/>
        <w:rPr>
          <w:rFonts w:asciiTheme="minorEastAsia" w:hAnsiTheme="minorEastAsia" w:eastAsiaTheme="minorEastAsia"/>
          <w:color w:val="auto"/>
          <w:sz w:val="24"/>
          <w:highlight w:val="none"/>
        </w:rPr>
      </w:pPr>
    </w:p>
    <w:p w14:paraId="7827F1C7">
      <w:pPr>
        <w:pStyle w:val="17"/>
        <w:spacing w:line="360" w:lineRule="auto"/>
        <w:ind w:left="72"/>
        <w:rPr>
          <w:rFonts w:asciiTheme="minorEastAsia" w:hAnsiTheme="minorEastAsia" w:eastAsiaTheme="minorEastAsia"/>
          <w:color w:val="auto"/>
          <w:sz w:val="21"/>
          <w:highlight w:val="none"/>
        </w:rPr>
      </w:pPr>
      <w:r>
        <w:rPr>
          <w:rFonts w:hint="eastAsia" w:asciiTheme="minorEastAsia" w:hAnsiTheme="minorEastAsia" w:eastAsiaTheme="minorEastAsia"/>
          <w:color w:val="auto"/>
          <w:sz w:val="21"/>
          <w:highlight w:val="none"/>
        </w:rPr>
        <w:t>注：供应商可按上述的格式自行编制。</w:t>
      </w:r>
    </w:p>
    <w:p w14:paraId="2A31AB5A">
      <w:pPr>
        <w:snapToGrid w:val="0"/>
        <w:spacing w:line="360" w:lineRule="auto"/>
        <w:ind w:firstLine="4935" w:firstLineChars="235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w:t>
      </w:r>
    </w:p>
    <w:p w14:paraId="34F03EA7">
      <w:pPr>
        <w:snapToGrid w:val="0"/>
        <w:spacing w:line="360" w:lineRule="auto"/>
        <w:ind w:firstLine="4935" w:firstLineChars="2350"/>
        <w:rPr>
          <w:rFonts w:asciiTheme="minorEastAsia" w:hAnsiTheme="minorEastAsia" w:eastAsiaTheme="minorEastAsia"/>
          <w:color w:val="auto"/>
          <w:szCs w:val="21"/>
          <w:highlight w:val="none"/>
        </w:rPr>
      </w:pPr>
    </w:p>
    <w:p w14:paraId="1D994FED">
      <w:pPr>
        <w:snapToGrid w:val="0"/>
        <w:spacing w:line="360" w:lineRule="auto"/>
        <w:ind w:left="4410" w:leftChars="2100" w:firstLine="5670" w:firstLineChars="2700"/>
        <w:rPr>
          <w:rFonts w:cs="仿宋_GB2312" w:asciiTheme="minorEastAsia" w:hAnsiTheme="minorEastAsia" w:eastAsiaTheme="minorEastAsia"/>
          <w:color w:val="auto"/>
          <w:kern w:val="0"/>
          <w:sz w:val="24"/>
          <w:highlight w:val="none"/>
        </w:rPr>
      </w:pPr>
      <w:r>
        <w:rPr>
          <w:rFonts w:asciiTheme="minorEastAsia" w:hAnsiTheme="minorEastAsia" w:eastAsiaTheme="minorEastAsia"/>
          <w:color w:val="auto"/>
          <w:szCs w:val="21"/>
          <w:highlight w:val="none"/>
        </w:rPr>
        <w:t xml:space="preserve"> </w:t>
      </w:r>
      <w:r>
        <w:rPr>
          <w:rFonts w:hint="eastAsia" w:cs="仿宋_GB2312" w:asciiTheme="minorEastAsia" w:hAnsiTheme="minorEastAsia" w:eastAsiaTheme="minorEastAsia"/>
          <w:color w:val="auto"/>
          <w:kern w:val="0"/>
          <w:sz w:val="24"/>
          <w:highlight w:val="none"/>
          <w:lang w:val="zh-CN"/>
        </w:rPr>
        <w:t>供应商名称(电子签章)：</w:t>
      </w:r>
    </w:p>
    <w:p w14:paraId="2609B696">
      <w:pPr>
        <w:spacing w:line="500" w:lineRule="exact"/>
        <w:jc w:val="center"/>
        <w:rPr>
          <w:rFonts w:cs="仿宋_GB2312" w:asciiTheme="minorEastAsia" w:hAnsiTheme="minorEastAsia" w:eastAsiaTheme="minorEastAsia"/>
          <w:color w:val="auto"/>
          <w:sz w:val="32"/>
          <w:szCs w:val="32"/>
          <w:highlight w:val="none"/>
        </w:rPr>
      </w:pPr>
      <w:r>
        <w:rPr>
          <w:rFonts w:hint="eastAsia" w:cs="仿宋_GB2312" w:asciiTheme="minorEastAsia" w:hAnsiTheme="minorEastAsia" w:eastAsiaTheme="minorEastAsia"/>
          <w:color w:val="auto"/>
          <w:kern w:val="0"/>
          <w:sz w:val="24"/>
          <w:highlight w:val="none"/>
          <w:lang w:val="zh-CN"/>
        </w:rPr>
        <w:t xml:space="preserve">                                                     日期</w:t>
      </w:r>
      <w:r>
        <w:rPr>
          <w:rFonts w:hint="eastAsia" w:cs="仿宋_GB2312" w:asciiTheme="minorEastAsia" w:hAnsiTheme="minorEastAsia" w:eastAsiaTheme="minorEastAsia"/>
          <w:color w:val="auto"/>
          <w:kern w:val="0"/>
          <w:sz w:val="24"/>
          <w:highlight w:val="none"/>
        </w:rPr>
        <w:t xml:space="preserve">：  年  </w:t>
      </w:r>
      <w:r>
        <w:rPr>
          <w:rFonts w:hint="eastAsia" w:cs="仿宋_GB2312" w:asciiTheme="minorEastAsia" w:hAnsiTheme="minorEastAsia" w:eastAsiaTheme="minorEastAsia"/>
          <w:color w:val="auto"/>
          <w:kern w:val="0"/>
          <w:sz w:val="24"/>
          <w:highlight w:val="none"/>
          <w:lang w:val="zh-CN"/>
        </w:rPr>
        <w:t>月</w:t>
      </w:r>
      <w:r>
        <w:rPr>
          <w:rFonts w:hint="eastAsia" w:cs="仿宋_GB2312" w:asciiTheme="minorEastAsia" w:hAnsiTheme="minorEastAsia" w:eastAsiaTheme="minorEastAsia"/>
          <w:color w:val="auto"/>
          <w:kern w:val="0"/>
          <w:sz w:val="24"/>
          <w:highlight w:val="none"/>
        </w:rPr>
        <w:t xml:space="preserve">   </w:t>
      </w:r>
      <w:r>
        <w:rPr>
          <w:rFonts w:hint="eastAsia" w:cs="仿宋_GB2312" w:asciiTheme="minorEastAsia" w:hAnsiTheme="minorEastAsia" w:eastAsiaTheme="minorEastAsia"/>
          <w:color w:val="auto"/>
          <w:kern w:val="0"/>
          <w:sz w:val="24"/>
          <w:highlight w:val="none"/>
          <w:lang w:val="zh-CN"/>
        </w:rPr>
        <w:t>日</w:t>
      </w:r>
    </w:p>
    <w:p w14:paraId="3DCB1213">
      <w:pPr>
        <w:widowControl/>
        <w:jc w:val="left"/>
        <w:rPr>
          <w:rFonts w:cs="仿宋_GB2312" w:asciiTheme="minorEastAsia" w:hAnsiTheme="minorEastAsia" w:eastAsiaTheme="minorEastAsia"/>
          <w:color w:val="auto"/>
          <w:sz w:val="32"/>
          <w:szCs w:val="32"/>
          <w:highlight w:val="none"/>
        </w:rPr>
        <w:sectPr>
          <w:type w:val="continuous"/>
          <w:pgSz w:w="11910" w:h="16840"/>
          <w:pgMar w:top="1440" w:right="1080" w:bottom="1440" w:left="1080" w:header="720" w:footer="720" w:gutter="0"/>
          <w:cols w:space="720" w:num="1"/>
        </w:sectPr>
      </w:pPr>
    </w:p>
    <w:p w14:paraId="415C8279">
      <w:pPr>
        <w:autoSpaceDE w:val="0"/>
        <w:autoSpaceDN w:val="0"/>
        <w:spacing w:line="360" w:lineRule="auto"/>
        <w:ind w:firstLine="6120" w:firstLineChars="2550"/>
        <w:rPr>
          <w:rFonts w:cs="仿宋_GB2312" w:asciiTheme="minorEastAsia" w:hAnsiTheme="minorEastAsia" w:eastAsiaTheme="minorEastAsia"/>
          <w:color w:val="auto"/>
          <w:kern w:val="0"/>
          <w:sz w:val="24"/>
          <w:highlight w:val="none"/>
          <w:lang w:val="zh-CN"/>
        </w:rPr>
      </w:pPr>
    </w:p>
    <w:p w14:paraId="215EABA5">
      <w:pPr>
        <w:pStyle w:val="13"/>
        <w:rPr>
          <w:color w:val="auto"/>
          <w:highlight w:val="none"/>
          <w:lang w:val="zh-CN"/>
        </w:rPr>
      </w:pPr>
    </w:p>
    <w:p w14:paraId="057F79F8">
      <w:pPr>
        <w:snapToGrid w:val="0"/>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 xml:space="preserve">八、技术需求偏离表 </w:t>
      </w:r>
    </w:p>
    <w:p w14:paraId="78BCF217">
      <w:pPr>
        <w:spacing w:line="500" w:lineRule="exact"/>
        <w:jc w:val="center"/>
        <w:rPr>
          <w:rFonts w:cs="仿宋_GB2312" w:asciiTheme="minorEastAsia" w:hAnsiTheme="minorEastAsia" w:eastAsiaTheme="minorEastAsia"/>
          <w:color w:val="auto"/>
          <w:sz w:val="32"/>
          <w:szCs w:val="32"/>
          <w:highlight w:val="none"/>
        </w:rPr>
      </w:pPr>
    </w:p>
    <w:p w14:paraId="6F54B154">
      <w:pPr>
        <w:spacing w:line="500" w:lineRule="exact"/>
        <w:jc w:val="center"/>
        <w:rPr>
          <w:rFonts w:cs="方正小标宋简体" w:asciiTheme="minorEastAsia" w:hAnsiTheme="minorEastAsia" w:eastAsiaTheme="minorEastAsia"/>
          <w:bCs/>
          <w:color w:val="auto"/>
          <w:sz w:val="28"/>
          <w:szCs w:val="28"/>
          <w:highlight w:val="none"/>
        </w:rPr>
      </w:pPr>
      <w:r>
        <w:rPr>
          <w:rFonts w:hint="eastAsia" w:cs="方正小标宋简体" w:asciiTheme="minorEastAsia" w:hAnsiTheme="minorEastAsia" w:eastAsiaTheme="minorEastAsia"/>
          <w:bCs/>
          <w:color w:val="auto"/>
          <w:sz w:val="28"/>
          <w:szCs w:val="28"/>
          <w:highlight w:val="none"/>
        </w:rPr>
        <w:t xml:space="preserve">技术需求偏离表 </w:t>
      </w:r>
    </w:p>
    <w:p w14:paraId="0979D7D8">
      <w:pPr>
        <w:spacing w:line="360" w:lineRule="auto"/>
        <w:jc w:val="left"/>
        <w:rPr>
          <w:rFonts w:asciiTheme="minorEastAsia" w:hAnsiTheme="minorEastAsia" w:eastAsiaTheme="minorEastAsia"/>
          <w:color w:val="auto"/>
          <w:sz w:val="24"/>
          <w:highlight w:val="none"/>
        </w:rPr>
      </w:pPr>
    </w:p>
    <w:p w14:paraId="17B9C9AE">
      <w:pPr>
        <w:pStyle w:val="17"/>
        <w:spacing w:line="360" w:lineRule="auto"/>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所竞分标：</w:t>
      </w:r>
      <w:r>
        <w:rPr>
          <w:rFonts w:hint="eastAsia" w:cs="仿宋_GB2312" w:asciiTheme="minorEastAsia" w:hAnsiTheme="minorEastAsia" w:eastAsiaTheme="minorEastAsia"/>
          <w:color w:val="auto"/>
          <w:sz w:val="24"/>
          <w:szCs w:val="24"/>
          <w:highlight w:val="none"/>
          <w:u w:val="single"/>
        </w:rPr>
        <w:t xml:space="preserve">              </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142"/>
        <w:gridCol w:w="736"/>
        <w:gridCol w:w="1576"/>
        <w:gridCol w:w="1140"/>
        <w:gridCol w:w="658"/>
        <w:gridCol w:w="1146"/>
        <w:gridCol w:w="1613"/>
      </w:tblGrid>
      <w:tr w14:paraId="4F5E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283" w:type="dxa"/>
            <w:vMerge w:val="restart"/>
            <w:tcBorders>
              <w:top w:val="single" w:color="auto" w:sz="4" w:space="0"/>
              <w:left w:val="single" w:color="auto" w:sz="4" w:space="0"/>
              <w:bottom w:val="single" w:color="auto" w:sz="4" w:space="0"/>
              <w:right w:val="single" w:color="auto" w:sz="4" w:space="0"/>
            </w:tcBorders>
            <w:vAlign w:val="center"/>
          </w:tcPr>
          <w:p w14:paraId="119516A6">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10CDFCF6">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327B3154">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响应文件承诺</w:t>
            </w:r>
          </w:p>
        </w:tc>
        <w:tc>
          <w:tcPr>
            <w:tcW w:w="1613" w:type="dxa"/>
            <w:vMerge w:val="restart"/>
            <w:tcBorders>
              <w:top w:val="single" w:color="auto" w:sz="4" w:space="0"/>
              <w:left w:val="single" w:color="auto" w:sz="4" w:space="0"/>
              <w:bottom w:val="single" w:color="auto" w:sz="4" w:space="0"/>
              <w:right w:val="single" w:color="auto" w:sz="4" w:space="0"/>
            </w:tcBorders>
            <w:vAlign w:val="center"/>
          </w:tcPr>
          <w:p w14:paraId="3DAE0B00">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7775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283" w:type="dxa"/>
            <w:vMerge w:val="continue"/>
            <w:tcBorders>
              <w:top w:val="single" w:color="auto" w:sz="4" w:space="0"/>
              <w:left w:val="single" w:color="auto" w:sz="4" w:space="0"/>
              <w:bottom w:val="single" w:color="auto" w:sz="4" w:space="0"/>
              <w:right w:val="single" w:color="auto" w:sz="4" w:space="0"/>
            </w:tcBorders>
            <w:vAlign w:val="center"/>
          </w:tcPr>
          <w:p w14:paraId="2FDFD944">
            <w:pPr>
              <w:widowControl/>
              <w:jc w:val="left"/>
              <w:rPr>
                <w:rFonts w:asciiTheme="minorEastAsia" w:hAnsiTheme="minorEastAsia" w:eastAsiaTheme="minorEastAsia"/>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716422C">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55FD348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4EDCBE7F">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5B8EC1D1">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52998C6A">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1A7F92E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货物参数</w:t>
            </w:r>
          </w:p>
        </w:tc>
        <w:tc>
          <w:tcPr>
            <w:tcW w:w="1613" w:type="dxa"/>
            <w:vMerge w:val="continue"/>
            <w:tcBorders>
              <w:top w:val="single" w:color="auto" w:sz="4" w:space="0"/>
              <w:left w:val="single" w:color="auto" w:sz="4" w:space="0"/>
              <w:bottom w:val="single" w:color="auto" w:sz="4" w:space="0"/>
              <w:right w:val="single" w:color="auto" w:sz="4" w:space="0"/>
            </w:tcBorders>
            <w:vAlign w:val="center"/>
          </w:tcPr>
          <w:p w14:paraId="0FDD4F0B">
            <w:pPr>
              <w:widowControl/>
              <w:jc w:val="left"/>
              <w:rPr>
                <w:rFonts w:asciiTheme="minorEastAsia" w:hAnsiTheme="minorEastAsia" w:eastAsiaTheme="minorEastAsia"/>
                <w:color w:val="auto"/>
                <w:szCs w:val="21"/>
                <w:highlight w:val="none"/>
              </w:rPr>
            </w:pPr>
          </w:p>
        </w:tc>
      </w:tr>
      <w:tr w14:paraId="236B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14:paraId="377510E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0771B0D1">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32BAB010">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5B37051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60A4D6E9">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102E4E44">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7A2CBD4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1BC68E7E">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56E9AB5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1C79A7A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23F6216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6DA6C17D">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056D2F60">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613" w:type="dxa"/>
            <w:tcBorders>
              <w:top w:val="single" w:color="auto" w:sz="4" w:space="0"/>
              <w:left w:val="single" w:color="auto" w:sz="4" w:space="0"/>
              <w:bottom w:val="single" w:color="auto" w:sz="4" w:space="0"/>
              <w:right w:val="single" w:color="auto" w:sz="4" w:space="0"/>
            </w:tcBorders>
            <w:vAlign w:val="center"/>
          </w:tcPr>
          <w:p w14:paraId="1AE860A6">
            <w:pPr>
              <w:rPr>
                <w:rFonts w:asciiTheme="minorEastAsia" w:hAnsiTheme="minorEastAsia" w:eastAsiaTheme="minorEastAsia"/>
                <w:color w:val="auto"/>
                <w:szCs w:val="21"/>
                <w:highlight w:val="none"/>
              </w:rPr>
            </w:pPr>
          </w:p>
        </w:tc>
      </w:tr>
      <w:tr w14:paraId="09D2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14:paraId="0193AC6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3B94B40C">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1D1103A">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2C37207F">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54E8A1D4">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2BD0FBA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382D6F75">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492A1786">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5AE7C8E0">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4F142051">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  ……</w:t>
            </w:r>
          </w:p>
          <w:p w14:paraId="47A6F2C9">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  ……</w:t>
            </w:r>
          </w:p>
          <w:p w14:paraId="7CF83FD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w:t>
            </w:r>
          </w:p>
          <w:p w14:paraId="02C9726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613" w:type="dxa"/>
            <w:tcBorders>
              <w:top w:val="single" w:color="auto" w:sz="4" w:space="0"/>
              <w:left w:val="single" w:color="auto" w:sz="4" w:space="0"/>
              <w:bottom w:val="single" w:color="auto" w:sz="4" w:space="0"/>
              <w:right w:val="single" w:color="auto" w:sz="4" w:space="0"/>
            </w:tcBorders>
            <w:vAlign w:val="center"/>
          </w:tcPr>
          <w:p w14:paraId="3B5C2B54">
            <w:pPr>
              <w:rPr>
                <w:rFonts w:asciiTheme="minorEastAsia" w:hAnsiTheme="minorEastAsia" w:eastAsiaTheme="minorEastAsia"/>
                <w:color w:val="auto"/>
                <w:szCs w:val="21"/>
                <w:highlight w:val="none"/>
              </w:rPr>
            </w:pPr>
          </w:p>
        </w:tc>
      </w:tr>
      <w:tr w14:paraId="7D1B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14:paraId="5D8BB29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03E3A5FF">
            <w:pPr>
              <w:rPr>
                <w:rFonts w:asciiTheme="minorEastAsia" w:hAnsiTheme="minorEastAsia" w:eastAsiaTheme="minorEastAsia"/>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268F6393">
            <w:pPr>
              <w:rPr>
                <w:rFonts w:asciiTheme="minorEastAsia" w:hAnsiTheme="minorEastAsia" w:eastAsiaTheme="minorEastAsia"/>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55C4C171">
            <w:pPr>
              <w:rPr>
                <w:rFonts w:asciiTheme="minorEastAsia" w:hAnsiTheme="minorEastAsia" w:eastAsiaTheme="minorEastAsia"/>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43AF9F05">
            <w:pPr>
              <w:rPr>
                <w:rFonts w:asciiTheme="minorEastAsia" w:hAnsiTheme="minorEastAsia" w:eastAsiaTheme="minorEastAsia"/>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63A82971">
            <w:pPr>
              <w:rPr>
                <w:rFonts w:asciiTheme="minorEastAsia" w:hAnsiTheme="minorEastAsia" w:eastAsia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0B6E5DA8">
            <w:pPr>
              <w:rPr>
                <w:rFonts w:asciiTheme="minorEastAsia" w:hAnsiTheme="minorEastAsia" w:eastAsiaTheme="minorEastAsia"/>
                <w:color w:val="auto"/>
                <w:szCs w:val="21"/>
                <w:highlight w:val="none"/>
              </w:rPr>
            </w:pPr>
          </w:p>
        </w:tc>
        <w:tc>
          <w:tcPr>
            <w:tcW w:w="1613" w:type="dxa"/>
            <w:tcBorders>
              <w:top w:val="single" w:color="auto" w:sz="4" w:space="0"/>
              <w:left w:val="single" w:color="auto" w:sz="4" w:space="0"/>
              <w:bottom w:val="single" w:color="auto" w:sz="4" w:space="0"/>
              <w:right w:val="single" w:color="auto" w:sz="4" w:space="0"/>
            </w:tcBorders>
            <w:vAlign w:val="center"/>
          </w:tcPr>
          <w:p w14:paraId="176AB41F">
            <w:pPr>
              <w:rPr>
                <w:rFonts w:asciiTheme="minorEastAsia" w:hAnsiTheme="minorEastAsia" w:eastAsiaTheme="minorEastAsia"/>
                <w:color w:val="auto"/>
                <w:szCs w:val="21"/>
                <w:highlight w:val="none"/>
              </w:rPr>
            </w:pPr>
          </w:p>
        </w:tc>
      </w:tr>
    </w:tbl>
    <w:p w14:paraId="2C45221E">
      <w:pPr>
        <w:pStyle w:val="12"/>
        <w:spacing w:after="0" w:line="360" w:lineRule="auto"/>
        <w:contextualSpacing/>
        <w:rPr>
          <w:rFonts w:asciiTheme="minorEastAsia" w:hAnsiTheme="minorEastAsia" w:eastAsiaTheme="minorEastAsia"/>
          <w:color w:val="auto"/>
          <w:kern w:val="0"/>
          <w:sz w:val="21"/>
          <w:szCs w:val="21"/>
          <w:highlight w:val="none"/>
        </w:rPr>
      </w:pPr>
    </w:p>
    <w:p w14:paraId="00EB0CAA">
      <w:pPr>
        <w:pStyle w:val="12"/>
        <w:spacing w:after="0" w:line="360" w:lineRule="auto"/>
        <w:contextualSpacing/>
        <w:rPr>
          <w:rFonts w:asciiTheme="minorEastAsia" w:hAnsiTheme="minorEastAsia" w:eastAsiaTheme="minorEastAsia"/>
          <w:color w:val="auto"/>
          <w:kern w:val="0"/>
          <w:sz w:val="21"/>
          <w:szCs w:val="21"/>
          <w:highlight w:val="none"/>
        </w:rPr>
      </w:pPr>
      <w:r>
        <w:rPr>
          <w:rFonts w:hint="eastAsia" w:asciiTheme="minorEastAsia" w:hAnsiTheme="minorEastAsia" w:eastAsiaTheme="minorEastAsia"/>
          <w:color w:val="auto"/>
          <w:kern w:val="0"/>
          <w:sz w:val="21"/>
          <w:szCs w:val="21"/>
          <w:highlight w:val="none"/>
        </w:rPr>
        <w:t>注：</w:t>
      </w:r>
    </w:p>
    <w:p w14:paraId="1BD88BA2">
      <w:pPr>
        <w:pStyle w:val="12"/>
        <w:spacing w:after="0" w:line="360" w:lineRule="auto"/>
        <w:ind w:firstLine="420" w:firstLineChars="200"/>
        <w:contextualSpacing/>
        <w:rPr>
          <w:rFonts w:cs="仿宋_GB2312" w:asciiTheme="minorEastAsia" w:hAnsiTheme="minorEastAsia" w:eastAsiaTheme="minorEastAsia"/>
          <w:color w:val="auto"/>
          <w:kern w:val="0"/>
          <w:sz w:val="21"/>
          <w:szCs w:val="21"/>
          <w:highlight w:val="none"/>
        </w:rPr>
      </w:pPr>
      <w:r>
        <w:rPr>
          <w:rFonts w:hint="eastAsia" w:cs="仿宋_GB2312" w:asciiTheme="minorEastAsia" w:hAnsiTheme="minorEastAsia" w:eastAsiaTheme="minorEastAsia"/>
          <w:color w:val="auto"/>
          <w:kern w:val="0"/>
          <w:sz w:val="21"/>
          <w:szCs w:val="21"/>
          <w:highlight w:val="none"/>
        </w:rPr>
        <w:t>1.说明：应对照谈判文件</w:t>
      </w:r>
      <w:r>
        <w:rPr>
          <w:rFonts w:hint="eastAsia" w:cs="仿宋_GB2312" w:asciiTheme="minorEastAsia" w:hAnsiTheme="minorEastAsia" w:eastAsiaTheme="minorEastAsia"/>
          <w:b/>
          <w:bCs/>
          <w:color w:val="auto"/>
          <w:kern w:val="0"/>
          <w:sz w:val="21"/>
          <w:szCs w:val="21"/>
          <w:highlight w:val="none"/>
        </w:rPr>
        <w:t>“第二章”中“货物需求一览表”的采购清单及技术参数条款逐条作出明确响应</w:t>
      </w:r>
      <w:r>
        <w:rPr>
          <w:rFonts w:hint="eastAsia" w:cs="仿宋_GB2312" w:asciiTheme="minorEastAsia" w:hAnsiTheme="minorEastAsia" w:eastAsiaTheme="minorEastAsia"/>
          <w:color w:val="auto"/>
          <w:kern w:val="0"/>
          <w:sz w:val="21"/>
          <w:szCs w:val="21"/>
          <w:highlight w:val="none"/>
        </w:rPr>
        <w:t>，并作出偏离说明。</w:t>
      </w:r>
    </w:p>
    <w:p w14:paraId="1F606F0F">
      <w:pPr>
        <w:pStyle w:val="12"/>
        <w:spacing w:after="0" w:line="360" w:lineRule="auto"/>
        <w:ind w:firstLine="420" w:firstLineChars="200"/>
        <w:contextualSpacing/>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65432673">
      <w:pPr>
        <w:pStyle w:val="12"/>
        <w:spacing w:after="0" w:line="360" w:lineRule="auto"/>
        <w:ind w:firstLine="420" w:firstLineChars="200"/>
        <w:contextualSpacing/>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3.表格内容均需按要求填写并盖章，不得留空，否则按竞标无效处理。</w:t>
      </w:r>
    </w:p>
    <w:p w14:paraId="246D0E6B">
      <w:pPr>
        <w:pStyle w:val="12"/>
        <w:spacing w:after="0" w:line="360" w:lineRule="auto"/>
        <w:ind w:firstLine="420" w:firstLineChars="200"/>
        <w:contextualSpacing/>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4.如技术偏离表中的竞标响应与佐证材料不一致的，以佐证材料为准。</w:t>
      </w:r>
    </w:p>
    <w:p w14:paraId="7BB6D636">
      <w:pPr>
        <w:snapToGrid w:val="0"/>
        <w:spacing w:line="360" w:lineRule="auto"/>
        <w:ind w:firstLine="602" w:firstLineChars="200"/>
        <w:rPr>
          <w:rFonts w:cs="仿宋_GB2312" w:asciiTheme="minorEastAsia" w:hAnsiTheme="minorEastAsia" w:eastAsiaTheme="minorEastAsia"/>
          <w:b/>
          <w:color w:val="auto"/>
          <w:sz w:val="30"/>
          <w:szCs w:val="30"/>
          <w:highlight w:val="none"/>
        </w:rPr>
      </w:pPr>
    </w:p>
    <w:p w14:paraId="60BEF3ED">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3CAA6E54">
      <w:pPr>
        <w:autoSpaceDE w:val="0"/>
        <w:autoSpaceDN w:val="0"/>
        <w:spacing w:line="360" w:lineRule="auto"/>
        <w:ind w:firstLine="6480" w:firstLineChars="27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3BE8591B">
      <w:pPr>
        <w:widowControl/>
        <w:jc w:val="left"/>
        <w:rPr>
          <w:rFonts w:cs="仿宋_GB2312" w:asciiTheme="minorEastAsia" w:hAnsiTheme="minorEastAsia" w:eastAsiaTheme="minorEastAsia"/>
          <w:color w:val="auto"/>
          <w:sz w:val="32"/>
          <w:szCs w:val="32"/>
          <w:highlight w:val="none"/>
        </w:rPr>
      </w:pPr>
    </w:p>
    <w:p w14:paraId="714ECB48">
      <w:pPr>
        <w:pStyle w:val="13"/>
        <w:rPr>
          <w:color w:val="auto"/>
          <w:highlight w:val="none"/>
        </w:rPr>
      </w:pPr>
    </w:p>
    <w:p w14:paraId="38D87296">
      <w:pPr>
        <w:pStyle w:val="13"/>
        <w:rPr>
          <w:color w:val="auto"/>
          <w:highlight w:val="none"/>
        </w:rPr>
      </w:pPr>
    </w:p>
    <w:p w14:paraId="66ED25E0">
      <w:pPr>
        <w:pStyle w:val="13"/>
        <w:rPr>
          <w:color w:val="auto"/>
          <w:highlight w:val="none"/>
        </w:rPr>
      </w:pPr>
    </w:p>
    <w:p w14:paraId="647C5702">
      <w:pPr>
        <w:pStyle w:val="13"/>
        <w:rPr>
          <w:rFonts w:hint="eastAsia"/>
          <w:color w:val="auto"/>
          <w:highlight w:val="none"/>
        </w:rPr>
      </w:pPr>
    </w:p>
    <w:p w14:paraId="7F8CE8F5">
      <w:pPr>
        <w:pStyle w:val="13"/>
        <w:rPr>
          <w:rFonts w:hint="eastAsia"/>
          <w:color w:val="auto"/>
          <w:highlight w:val="none"/>
        </w:rPr>
      </w:pPr>
    </w:p>
    <w:p w14:paraId="4BE59A3A">
      <w:pPr>
        <w:pStyle w:val="13"/>
        <w:rPr>
          <w:color w:val="auto"/>
          <w:highlight w:val="none"/>
        </w:rPr>
        <w:sectPr>
          <w:type w:val="continuous"/>
          <w:pgSz w:w="11910" w:h="16840"/>
          <w:pgMar w:top="1440" w:right="1080" w:bottom="1440" w:left="1080" w:header="720" w:footer="720" w:gutter="0"/>
          <w:cols w:space="720" w:num="1"/>
        </w:sectPr>
      </w:pPr>
    </w:p>
    <w:p w14:paraId="0A43FBB4">
      <w:pPr>
        <w:snapToGrid w:val="0"/>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九、配置清单</w:t>
      </w:r>
    </w:p>
    <w:p w14:paraId="77E420F8">
      <w:pPr>
        <w:spacing w:line="500" w:lineRule="exact"/>
        <w:jc w:val="center"/>
        <w:rPr>
          <w:rFonts w:cs="仿宋_GB2312" w:asciiTheme="minorEastAsia" w:hAnsiTheme="minorEastAsia" w:eastAsiaTheme="minorEastAsia"/>
          <w:color w:val="auto"/>
          <w:sz w:val="28"/>
          <w:szCs w:val="28"/>
          <w:highlight w:val="none"/>
        </w:rPr>
      </w:pPr>
    </w:p>
    <w:p w14:paraId="506D94F6">
      <w:pPr>
        <w:adjustRightInd w:val="0"/>
        <w:snapToGrid w:val="0"/>
        <w:spacing w:line="520" w:lineRule="exact"/>
        <w:jc w:val="center"/>
        <w:rPr>
          <w:rFonts w:asciiTheme="minorEastAsia" w:hAnsiTheme="minorEastAsia" w:eastAsiaTheme="minorEastAsia"/>
          <w:b/>
          <w:color w:val="auto"/>
          <w:sz w:val="28"/>
          <w:szCs w:val="28"/>
          <w:highlight w:val="none"/>
        </w:rPr>
      </w:pPr>
      <w:r>
        <w:rPr>
          <w:rFonts w:hint="eastAsia" w:cs="方正小标宋简体" w:asciiTheme="minorEastAsia" w:hAnsiTheme="minorEastAsia" w:eastAsiaTheme="minorEastAsia"/>
          <w:b/>
          <w:bCs/>
          <w:color w:val="auto"/>
          <w:sz w:val="28"/>
          <w:szCs w:val="28"/>
          <w:highlight w:val="none"/>
        </w:rPr>
        <w:t>货物配置清单</w:t>
      </w:r>
    </w:p>
    <w:p w14:paraId="7FA09522">
      <w:pPr>
        <w:spacing w:line="300" w:lineRule="auto"/>
        <w:rPr>
          <w:rFonts w:asciiTheme="minorEastAsia" w:hAnsiTheme="minorEastAsia" w:eastAsiaTheme="minorEastAsia"/>
          <w:color w:val="auto"/>
          <w:szCs w:val="21"/>
          <w:highlight w:val="none"/>
        </w:rPr>
      </w:pPr>
    </w:p>
    <w:p w14:paraId="792E38D8">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所竞分标：</w:t>
      </w:r>
      <w:r>
        <w:rPr>
          <w:rFonts w:hint="eastAsia" w:cs="仿宋_GB2312" w:asciiTheme="minorEastAsia" w:hAnsiTheme="minorEastAsia" w:eastAsiaTheme="minorEastAsia"/>
          <w:color w:val="auto"/>
          <w:sz w:val="24"/>
          <w:highlight w:val="none"/>
          <w:u w:val="single"/>
        </w:rPr>
        <w:t xml:space="preserve">                 </w:t>
      </w:r>
    </w:p>
    <w:tbl>
      <w:tblPr>
        <w:tblStyle w:val="29"/>
        <w:tblW w:w="47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7"/>
        <w:gridCol w:w="1387"/>
        <w:gridCol w:w="897"/>
        <w:gridCol w:w="997"/>
        <w:gridCol w:w="1990"/>
        <w:gridCol w:w="1387"/>
        <w:gridCol w:w="821"/>
        <w:gridCol w:w="1469"/>
      </w:tblGrid>
      <w:tr w14:paraId="21F8D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323" w:type="pct"/>
            <w:tcBorders>
              <w:top w:val="single" w:color="auto" w:sz="4" w:space="0"/>
              <w:left w:val="single" w:color="auto" w:sz="4" w:space="0"/>
              <w:bottom w:val="single" w:color="auto" w:sz="4" w:space="0"/>
              <w:right w:val="single" w:color="auto" w:sz="4" w:space="0"/>
            </w:tcBorders>
            <w:vAlign w:val="center"/>
          </w:tcPr>
          <w:p w14:paraId="007665B2">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725" w:type="pct"/>
            <w:tcBorders>
              <w:top w:val="single" w:color="auto" w:sz="4" w:space="0"/>
              <w:left w:val="single" w:color="auto" w:sz="4" w:space="0"/>
              <w:bottom w:val="single" w:color="auto" w:sz="4" w:space="0"/>
              <w:right w:val="single" w:color="auto" w:sz="4" w:space="0"/>
            </w:tcBorders>
            <w:vAlign w:val="center"/>
          </w:tcPr>
          <w:p w14:paraId="20A6C703">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货物名称</w:t>
            </w:r>
          </w:p>
        </w:tc>
        <w:tc>
          <w:tcPr>
            <w:tcW w:w="469" w:type="pct"/>
            <w:tcBorders>
              <w:top w:val="single" w:color="auto" w:sz="4" w:space="0"/>
              <w:left w:val="single" w:color="auto" w:sz="4" w:space="0"/>
              <w:bottom w:val="single" w:color="auto" w:sz="4" w:space="0"/>
              <w:right w:val="single" w:color="auto" w:sz="4" w:space="0"/>
            </w:tcBorders>
            <w:vAlign w:val="center"/>
          </w:tcPr>
          <w:p w14:paraId="32DD0B80">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数量及单位</w:t>
            </w:r>
          </w:p>
        </w:tc>
        <w:tc>
          <w:tcPr>
            <w:tcW w:w="521" w:type="pct"/>
            <w:tcBorders>
              <w:top w:val="single" w:color="auto" w:sz="4" w:space="0"/>
              <w:left w:val="single" w:color="auto" w:sz="4" w:space="0"/>
              <w:bottom w:val="single" w:color="auto" w:sz="4" w:space="0"/>
              <w:right w:val="single" w:color="auto" w:sz="4" w:space="0"/>
            </w:tcBorders>
            <w:vAlign w:val="center"/>
          </w:tcPr>
          <w:p w14:paraId="5E2F5949">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品牌</w:t>
            </w:r>
          </w:p>
        </w:tc>
        <w:tc>
          <w:tcPr>
            <w:tcW w:w="1040" w:type="pct"/>
            <w:tcBorders>
              <w:top w:val="single" w:color="auto" w:sz="4" w:space="0"/>
              <w:left w:val="single" w:color="auto" w:sz="4" w:space="0"/>
              <w:bottom w:val="single" w:color="auto" w:sz="4" w:space="0"/>
              <w:right w:val="single" w:color="auto" w:sz="4" w:space="0"/>
            </w:tcBorders>
          </w:tcPr>
          <w:p w14:paraId="5B99D329">
            <w:pPr>
              <w:snapToGrid w:val="0"/>
              <w:spacing w:before="50" w:after="50"/>
              <w:jc w:val="center"/>
              <w:rPr>
                <w:rFonts w:asciiTheme="minorEastAsia" w:hAnsiTheme="minorEastAsia" w:eastAsiaTheme="minorEastAsia"/>
                <w:color w:val="auto"/>
                <w:sz w:val="24"/>
                <w:highlight w:val="none"/>
              </w:rPr>
            </w:pPr>
          </w:p>
          <w:p w14:paraId="77DD9A46">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规格型号</w:t>
            </w:r>
          </w:p>
        </w:tc>
        <w:tc>
          <w:tcPr>
            <w:tcW w:w="725" w:type="pct"/>
            <w:tcBorders>
              <w:top w:val="single" w:color="auto" w:sz="4" w:space="0"/>
              <w:left w:val="single" w:color="auto" w:sz="4" w:space="0"/>
              <w:bottom w:val="single" w:color="auto" w:sz="4" w:space="0"/>
              <w:right w:val="single" w:color="auto" w:sz="4" w:space="0"/>
            </w:tcBorders>
            <w:vAlign w:val="center"/>
          </w:tcPr>
          <w:p w14:paraId="4055FA94">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制造商</w:t>
            </w:r>
          </w:p>
        </w:tc>
        <w:tc>
          <w:tcPr>
            <w:tcW w:w="429" w:type="pct"/>
            <w:tcBorders>
              <w:top w:val="single" w:color="auto" w:sz="4" w:space="0"/>
              <w:left w:val="single" w:color="auto" w:sz="4" w:space="0"/>
              <w:bottom w:val="single" w:color="auto" w:sz="4" w:space="0"/>
              <w:right w:val="single" w:color="auto" w:sz="4" w:space="0"/>
            </w:tcBorders>
            <w:vAlign w:val="center"/>
          </w:tcPr>
          <w:p w14:paraId="78E92C19">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原产地</w:t>
            </w:r>
          </w:p>
        </w:tc>
        <w:tc>
          <w:tcPr>
            <w:tcW w:w="770" w:type="pct"/>
            <w:tcBorders>
              <w:top w:val="single" w:color="auto" w:sz="4" w:space="0"/>
              <w:left w:val="single" w:color="auto" w:sz="4" w:space="0"/>
              <w:bottom w:val="single" w:color="auto" w:sz="4" w:space="0"/>
              <w:right w:val="single" w:color="auto" w:sz="4" w:space="0"/>
            </w:tcBorders>
            <w:vAlign w:val="center"/>
          </w:tcPr>
          <w:p w14:paraId="6BA57B73">
            <w:pPr>
              <w:snapToGrid w:val="0"/>
              <w:spacing w:before="50" w:after="5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参数性能、指标及配置</w:t>
            </w:r>
          </w:p>
        </w:tc>
      </w:tr>
      <w:tr w14:paraId="28EFB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323" w:type="pct"/>
            <w:tcBorders>
              <w:top w:val="single" w:color="auto" w:sz="4" w:space="0"/>
              <w:left w:val="single" w:color="auto" w:sz="4" w:space="0"/>
              <w:bottom w:val="single" w:color="auto" w:sz="4" w:space="0"/>
              <w:right w:val="single" w:color="auto" w:sz="4" w:space="0"/>
            </w:tcBorders>
            <w:vAlign w:val="center"/>
          </w:tcPr>
          <w:p w14:paraId="2708E250">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3A747A0C">
            <w:pPr>
              <w:snapToGrid w:val="0"/>
              <w:spacing w:before="50" w:after="50"/>
              <w:jc w:val="center"/>
              <w:rPr>
                <w:rFonts w:asciiTheme="minorEastAsia" w:hAnsiTheme="minorEastAsia" w:eastAsiaTheme="minorEastAsia"/>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vAlign w:val="center"/>
          </w:tcPr>
          <w:p w14:paraId="5E63205E">
            <w:pPr>
              <w:snapToGrid w:val="0"/>
              <w:spacing w:before="50" w:after="50"/>
              <w:jc w:val="center"/>
              <w:rPr>
                <w:rFonts w:asciiTheme="minorEastAsia" w:hAnsiTheme="minorEastAsia" w:eastAsiaTheme="minorEastAsia"/>
                <w:color w:val="auto"/>
                <w:sz w:val="24"/>
                <w:highlight w:val="none"/>
              </w:rPr>
            </w:pPr>
          </w:p>
        </w:tc>
        <w:tc>
          <w:tcPr>
            <w:tcW w:w="521" w:type="pct"/>
            <w:tcBorders>
              <w:top w:val="single" w:color="auto" w:sz="4" w:space="0"/>
              <w:left w:val="single" w:color="auto" w:sz="4" w:space="0"/>
              <w:bottom w:val="single" w:color="auto" w:sz="4" w:space="0"/>
              <w:right w:val="single" w:color="auto" w:sz="4" w:space="0"/>
            </w:tcBorders>
            <w:vAlign w:val="center"/>
          </w:tcPr>
          <w:p w14:paraId="5DC805C3">
            <w:pPr>
              <w:snapToGrid w:val="0"/>
              <w:spacing w:before="50" w:after="50"/>
              <w:jc w:val="center"/>
              <w:rPr>
                <w:rFonts w:asciiTheme="minorEastAsia" w:hAnsiTheme="minorEastAsia" w:eastAsiaTheme="minorEastAsia"/>
                <w:color w:val="auto"/>
                <w:sz w:val="24"/>
                <w:highlight w:val="none"/>
              </w:rPr>
            </w:pPr>
          </w:p>
        </w:tc>
        <w:tc>
          <w:tcPr>
            <w:tcW w:w="1040" w:type="pct"/>
            <w:tcBorders>
              <w:top w:val="single" w:color="auto" w:sz="4" w:space="0"/>
              <w:left w:val="single" w:color="auto" w:sz="4" w:space="0"/>
              <w:bottom w:val="single" w:color="auto" w:sz="4" w:space="0"/>
              <w:right w:val="single" w:color="auto" w:sz="4" w:space="0"/>
            </w:tcBorders>
          </w:tcPr>
          <w:p w14:paraId="6D243E7D">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3C2ADA5C">
            <w:pPr>
              <w:snapToGrid w:val="0"/>
              <w:spacing w:before="50" w:after="50"/>
              <w:jc w:val="center"/>
              <w:rPr>
                <w:rFonts w:asciiTheme="minorEastAsia" w:hAnsiTheme="minorEastAsia" w:eastAsiaTheme="minorEastAsia"/>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14:paraId="782AA0F1">
            <w:pPr>
              <w:snapToGrid w:val="0"/>
              <w:spacing w:before="50" w:after="50"/>
              <w:jc w:val="center"/>
              <w:rPr>
                <w:rFonts w:asciiTheme="minorEastAsia" w:hAnsiTheme="minorEastAsia" w:eastAsiaTheme="minorEastAsia"/>
                <w:color w:val="auto"/>
                <w:sz w:val="24"/>
                <w:highlight w:val="none"/>
              </w:rPr>
            </w:pPr>
          </w:p>
        </w:tc>
        <w:tc>
          <w:tcPr>
            <w:tcW w:w="770" w:type="pct"/>
            <w:tcBorders>
              <w:top w:val="single" w:color="auto" w:sz="4" w:space="0"/>
              <w:left w:val="single" w:color="auto" w:sz="4" w:space="0"/>
              <w:bottom w:val="single" w:color="auto" w:sz="4" w:space="0"/>
              <w:right w:val="single" w:color="auto" w:sz="4" w:space="0"/>
            </w:tcBorders>
            <w:vAlign w:val="center"/>
          </w:tcPr>
          <w:p w14:paraId="0BF0FC6F">
            <w:pPr>
              <w:snapToGrid w:val="0"/>
              <w:spacing w:before="50" w:after="50"/>
              <w:jc w:val="center"/>
              <w:rPr>
                <w:rFonts w:asciiTheme="minorEastAsia" w:hAnsiTheme="minorEastAsia" w:eastAsiaTheme="minorEastAsia"/>
                <w:color w:val="auto"/>
                <w:sz w:val="24"/>
                <w:highlight w:val="none"/>
              </w:rPr>
            </w:pPr>
          </w:p>
        </w:tc>
      </w:tr>
      <w:tr w14:paraId="7A6F5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323" w:type="pct"/>
            <w:tcBorders>
              <w:top w:val="single" w:color="auto" w:sz="4" w:space="0"/>
              <w:left w:val="single" w:color="auto" w:sz="4" w:space="0"/>
              <w:bottom w:val="single" w:color="auto" w:sz="4" w:space="0"/>
              <w:right w:val="single" w:color="auto" w:sz="4" w:space="0"/>
            </w:tcBorders>
            <w:vAlign w:val="center"/>
          </w:tcPr>
          <w:p w14:paraId="73A55817">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309E01D1">
            <w:pPr>
              <w:snapToGrid w:val="0"/>
              <w:spacing w:before="50" w:after="50"/>
              <w:jc w:val="center"/>
              <w:rPr>
                <w:rFonts w:asciiTheme="minorEastAsia" w:hAnsiTheme="minorEastAsia" w:eastAsiaTheme="minorEastAsia"/>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vAlign w:val="center"/>
          </w:tcPr>
          <w:p w14:paraId="2D38C911">
            <w:pPr>
              <w:snapToGrid w:val="0"/>
              <w:spacing w:before="50" w:after="50"/>
              <w:jc w:val="center"/>
              <w:rPr>
                <w:rFonts w:asciiTheme="minorEastAsia" w:hAnsiTheme="minorEastAsia" w:eastAsiaTheme="minorEastAsia"/>
                <w:color w:val="auto"/>
                <w:sz w:val="24"/>
                <w:highlight w:val="none"/>
              </w:rPr>
            </w:pPr>
          </w:p>
        </w:tc>
        <w:tc>
          <w:tcPr>
            <w:tcW w:w="521" w:type="pct"/>
            <w:tcBorders>
              <w:top w:val="single" w:color="auto" w:sz="4" w:space="0"/>
              <w:left w:val="single" w:color="auto" w:sz="4" w:space="0"/>
              <w:bottom w:val="single" w:color="auto" w:sz="4" w:space="0"/>
              <w:right w:val="single" w:color="auto" w:sz="4" w:space="0"/>
            </w:tcBorders>
            <w:vAlign w:val="center"/>
          </w:tcPr>
          <w:p w14:paraId="122AA6D5">
            <w:pPr>
              <w:snapToGrid w:val="0"/>
              <w:spacing w:before="50" w:after="50"/>
              <w:jc w:val="center"/>
              <w:rPr>
                <w:rFonts w:asciiTheme="minorEastAsia" w:hAnsiTheme="minorEastAsia" w:eastAsiaTheme="minorEastAsia"/>
                <w:color w:val="auto"/>
                <w:sz w:val="24"/>
                <w:highlight w:val="none"/>
              </w:rPr>
            </w:pPr>
          </w:p>
        </w:tc>
        <w:tc>
          <w:tcPr>
            <w:tcW w:w="1040" w:type="pct"/>
            <w:tcBorders>
              <w:top w:val="single" w:color="auto" w:sz="4" w:space="0"/>
              <w:left w:val="single" w:color="auto" w:sz="4" w:space="0"/>
              <w:bottom w:val="single" w:color="auto" w:sz="4" w:space="0"/>
              <w:right w:val="single" w:color="auto" w:sz="4" w:space="0"/>
            </w:tcBorders>
          </w:tcPr>
          <w:p w14:paraId="10E40679">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30C9755C">
            <w:pPr>
              <w:snapToGrid w:val="0"/>
              <w:spacing w:before="50" w:after="50"/>
              <w:jc w:val="center"/>
              <w:rPr>
                <w:rFonts w:asciiTheme="minorEastAsia" w:hAnsiTheme="minorEastAsia" w:eastAsiaTheme="minorEastAsia"/>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14:paraId="1D436203">
            <w:pPr>
              <w:snapToGrid w:val="0"/>
              <w:spacing w:before="50" w:after="50"/>
              <w:jc w:val="center"/>
              <w:rPr>
                <w:rFonts w:asciiTheme="minorEastAsia" w:hAnsiTheme="minorEastAsia" w:eastAsiaTheme="minorEastAsia"/>
                <w:color w:val="auto"/>
                <w:sz w:val="24"/>
                <w:highlight w:val="none"/>
              </w:rPr>
            </w:pPr>
          </w:p>
        </w:tc>
        <w:tc>
          <w:tcPr>
            <w:tcW w:w="770" w:type="pct"/>
            <w:tcBorders>
              <w:top w:val="single" w:color="auto" w:sz="4" w:space="0"/>
              <w:left w:val="single" w:color="auto" w:sz="4" w:space="0"/>
              <w:bottom w:val="single" w:color="auto" w:sz="4" w:space="0"/>
              <w:right w:val="single" w:color="auto" w:sz="4" w:space="0"/>
            </w:tcBorders>
            <w:vAlign w:val="center"/>
          </w:tcPr>
          <w:p w14:paraId="1445CD37">
            <w:pPr>
              <w:snapToGrid w:val="0"/>
              <w:spacing w:before="50" w:after="50"/>
              <w:jc w:val="center"/>
              <w:rPr>
                <w:rFonts w:asciiTheme="minorEastAsia" w:hAnsiTheme="minorEastAsia" w:eastAsiaTheme="minorEastAsia"/>
                <w:color w:val="auto"/>
                <w:sz w:val="24"/>
                <w:highlight w:val="none"/>
              </w:rPr>
            </w:pPr>
          </w:p>
        </w:tc>
      </w:tr>
      <w:tr w14:paraId="25435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23" w:type="pct"/>
            <w:tcBorders>
              <w:top w:val="single" w:color="auto" w:sz="4" w:space="0"/>
              <w:left w:val="single" w:color="auto" w:sz="4" w:space="0"/>
              <w:bottom w:val="single" w:color="auto" w:sz="4" w:space="0"/>
              <w:right w:val="single" w:color="auto" w:sz="4" w:space="0"/>
            </w:tcBorders>
            <w:vAlign w:val="center"/>
          </w:tcPr>
          <w:p w14:paraId="51C98158">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79270297">
            <w:pPr>
              <w:snapToGrid w:val="0"/>
              <w:spacing w:before="50" w:after="50"/>
              <w:jc w:val="center"/>
              <w:rPr>
                <w:rFonts w:asciiTheme="minorEastAsia" w:hAnsiTheme="minorEastAsia" w:eastAsiaTheme="minorEastAsia"/>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vAlign w:val="center"/>
          </w:tcPr>
          <w:p w14:paraId="31BAEAA5">
            <w:pPr>
              <w:snapToGrid w:val="0"/>
              <w:spacing w:before="50" w:after="50"/>
              <w:jc w:val="center"/>
              <w:rPr>
                <w:rFonts w:asciiTheme="minorEastAsia" w:hAnsiTheme="minorEastAsia" w:eastAsiaTheme="minorEastAsia"/>
                <w:color w:val="auto"/>
                <w:sz w:val="24"/>
                <w:highlight w:val="none"/>
              </w:rPr>
            </w:pPr>
          </w:p>
        </w:tc>
        <w:tc>
          <w:tcPr>
            <w:tcW w:w="521" w:type="pct"/>
            <w:tcBorders>
              <w:top w:val="single" w:color="auto" w:sz="4" w:space="0"/>
              <w:left w:val="single" w:color="auto" w:sz="4" w:space="0"/>
              <w:bottom w:val="single" w:color="auto" w:sz="4" w:space="0"/>
              <w:right w:val="single" w:color="auto" w:sz="4" w:space="0"/>
            </w:tcBorders>
            <w:vAlign w:val="center"/>
          </w:tcPr>
          <w:p w14:paraId="1D706442">
            <w:pPr>
              <w:snapToGrid w:val="0"/>
              <w:spacing w:before="50" w:after="50"/>
              <w:jc w:val="center"/>
              <w:rPr>
                <w:rFonts w:asciiTheme="minorEastAsia" w:hAnsiTheme="minorEastAsia" w:eastAsiaTheme="minorEastAsia"/>
                <w:color w:val="auto"/>
                <w:sz w:val="24"/>
                <w:highlight w:val="none"/>
              </w:rPr>
            </w:pPr>
          </w:p>
        </w:tc>
        <w:tc>
          <w:tcPr>
            <w:tcW w:w="1040" w:type="pct"/>
            <w:tcBorders>
              <w:top w:val="single" w:color="auto" w:sz="4" w:space="0"/>
              <w:left w:val="single" w:color="auto" w:sz="4" w:space="0"/>
              <w:bottom w:val="single" w:color="auto" w:sz="4" w:space="0"/>
              <w:right w:val="single" w:color="auto" w:sz="4" w:space="0"/>
            </w:tcBorders>
          </w:tcPr>
          <w:p w14:paraId="5D913DDC">
            <w:pPr>
              <w:snapToGrid w:val="0"/>
              <w:spacing w:before="50" w:after="50"/>
              <w:jc w:val="center"/>
              <w:rPr>
                <w:rFonts w:asciiTheme="minorEastAsia" w:hAnsiTheme="minorEastAsia" w:eastAsiaTheme="minorEastAsia"/>
                <w:color w:val="auto"/>
                <w:sz w:val="24"/>
                <w:highlight w:val="none"/>
              </w:rPr>
            </w:pPr>
          </w:p>
        </w:tc>
        <w:tc>
          <w:tcPr>
            <w:tcW w:w="725" w:type="pct"/>
            <w:tcBorders>
              <w:top w:val="single" w:color="auto" w:sz="4" w:space="0"/>
              <w:left w:val="single" w:color="auto" w:sz="4" w:space="0"/>
              <w:bottom w:val="single" w:color="auto" w:sz="4" w:space="0"/>
              <w:right w:val="single" w:color="auto" w:sz="4" w:space="0"/>
            </w:tcBorders>
            <w:vAlign w:val="center"/>
          </w:tcPr>
          <w:p w14:paraId="725AA2A6">
            <w:pPr>
              <w:snapToGrid w:val="0"/>
              <w:spacing w:before="50" w:after="50"/>
              <w:jc w:val="center"/>
              <w:rPr>
                <w:rFonts w:asciiTheme="minorEastAsia" w:hAnsiTheme="minorEastAsia" w:eastAsiaTheme="minorEastAsia"/>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14:paraId="3484701C">
            <w:pPr>
              <w:snapToGrid w:val="0"/>
              <w:spacing w:before="50" w:after="50"/>
              <w:jc w:val="center"/>
              <w:rPr>
                <w:rFonts w:asciiTheme="minorEastAsia" w:hAnsiTheme="minorEastAsia" w:eastAsiaTheme="minorEastAsia"/>
                <w:color w:val="auto"/>
                <w:sz w:val="24"/>
                <w:highlight w:val="none"/>
              </w:rPr>
            </w:pPr>
          </w:p>
        </w:tc>
        <w:tc>
          <w:tcPr>
            <w:tcW w:w="770" w:type="pct"/>
            <w:tcBorders>
              <w:top w:val="single" w:color="auto" w:sz="4" w:space="0"/>
              <w:left w:val="single" w:color="auto" w:sz="4" w:space="0"/>
              <w:bottom w:val="single" w:color="auto" w:sz="4" w:space="0"/>
              <w:right w:val="single" w:color="auto" w:sz="4" w:space="0"/>
            </w:tcBorders>
            <w:vAlign w:val="center"/>
          </w:tcPr>
          <w:p w14:paraId="3012F46A">
            <w:pPr>
              <w:snapToGrid w:val="0"/>
              <w:spacing w:before="50" w:after="50"/>
              <w:jc w:val="center"/>
              <w:rPr>
                <w:rFonts w:asciiTheme="minorEastAsia" w:hAnsiTheme="minorEastAsia" w:eastAsiaTheme="minorEastAsia"/>
                <w:color w:val="auto"/>
                <w:sz w:val="24"/>
                <w:highlight w:val="none"/>
              </w:rPr>
            </w:pPr>
          </w:p>
        </w:tc>
      </w:tr>
    </w:tbl>
    <w:p w14:paraId="17B165AE">
      <w:pPr>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备注：</w:t>
      </w:r>
    </w:p>
    <w:p w14:paraId="57499D5B">
      <w:pPr>
        <w:tabs>
          <w:tab w:val="left" w:pos="1065"/>
        </w:tabs>
        <w:adjustRightInd w:val="0"/>
        <w:spacing w:line="360" w:lineRule="auto"/>
        <w:ind w:firstLine="422" w:firstLineChars="200"/>
        <w:rPr>
          <w:rFonts w:cs="仿宋_GB2312" w:asciiTheme="minorEastAsia" w:hAnsiTheme="minorEastAsia" w:eastAsiaTheme="minorEastAsia"/>
          <w:color w:val="auto"/>
          <w:szCs w:val="21"/>
          <w:highlight w:val="none"/>
        </w:rPr>
      </w:pPr>
      <w:r>
        <w:rPr>
          <w:rFonts w:hint="eastAsia" w:asciiTheme="minorEastAsia" w:hAnsiTheme="minorEastAsia" w:eastAsiaTheme="minorEastAsia"/>
          <w:b/>
          <w:bCs/>
          <w:color w:val="auto"/>
          <w:szCs w:val="21"/>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Theme="minorEastAsia" w:hAnsiTheme="minorEastAsia" w:eastAsiaTheme="minorEastAsia"/>
          <w:b/>
          <w:color w:val="auto"/>
          <w:szCs w:val="21"/>
          <w:highlight w:val="none"/>
        </w:rPr>
        <w:t>。</w:t>
      </w:r>
      <w:r>
        <w:rPr>
          <w:rFonts w:hint="eastAsia" w:asciiTheme="minorEastAsia" w:hAnsiTheme="minorEastAsia" w:eastAsiaTheme="minorEastAsia"/>
          <w:color w:val="auto"/>
          <w:szCs w:val="21"/>
          <w:highlight w:val="none"/>
        </w:rPr>
        <w:t>货物名称、数量及单位、品牌必须与“货物需求一览表”一致，</w:t>
      </w:r>
      <w:r>
        <w:rPr>
          <w:rFonts w:hint="eastAsia" w:asciiTheme="minorEastAsia" w:hAnsiTheme="minorEastAsia" w:eastAsiaTheme="minorEastAsia"/>
          <w:bCs/>
          <w:color w:val="auto"/>
          <w:szCs w:val="21"/>
          <w:highlight w:val="none"/>
        </w:rPr>
        <w:t>否则响应文件作无效处理</w:t>
      </w:r>
      <w:r>
        <w:rPr>
          <w:rFonts w:hint="eastAsia" w:asciiTheme="minorEastAsia" w:hAnsiTheme="minorEastAsia" w:eastAsiaTheme="minorEastAsia"/>
          <w:b/>
          <w:color w:val="auto"/>
          <w:szCs w:val="21"/>
          <w:highlight w:val="none"/>
        </w:rPr>
        <w:t>。</w:t>
      </w:r>
      <w:r>
        <w:rPr>
          <w:rFonts w:hint="eastAsia" w:cs="仿宋_GB2312" w:asciiTheme="minorEastAsia" w:hAnsiTheme="minorEastAsia" w:eastAsiaTheme="minorEastAsia"/>
          <w:color w:val="auto"/>
          <w:szCs w:val="21"/>
          <w:highlight w:val="none"/>
        </w:rPr>
        <w:tab/>
      </w:r>
    </w:p>
    <w:p w14:paraId="3DCEACB4">
      <w:pPr>
        <w:adjustRightInd w:val="0"/>
        <w:spacing w:line="360" w:lineRule="auto"/>
        <w:jc w:val="left"/>
        <w:rPr>
          <w:rFonts w:cs="仿宋_GB2312" w:asciiTheme="minorEastAsia" w:hAnsiTheme="minorEastAsia" w:eastAsiaTheme="minorEastAsia"/>
          <w:color w:val="auto"/>
          <w:sz w:val="24"/>
          <w:highlight w:val="none"/>
        </w:rPr>
      </w:pPr>
    </w:p>
    <w:p w14:paraId="2650FE21">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66FD812">
      <w:pPr>
        <w:autoSpaceDE w:val="0"/>
        <w:autoSpaceDN w:val="0"/>
        <w:spacing w:line="360" w:lineRule="auto"/>
        <w:ind w:firstLine="6480" w:firstLineChars="2700"/>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lang w:val="zh-CN"/>
        </w:rPr>
        <w:t>日期：  年  月   日</w:t>
      </w:r>
    </w:p>
    <w:p w14:paraId="5D53175F">
      <w:pPr>
        <w:spacing w:line="500" w:lineRule="exact"/>
        <w:rPr>
          <w:rFonts w:cs="仿宋_GB2312" w:asciiTheme="minorEastAsia" w:hAnsiTheme="minorEastAsia" w:eastAsiaTheme="minorEastAsia"/>
          <w:color w:val="auto"/>
          <w:sz w:val="32"/>
          <w:szCs w:val="32"/>
          <w:highlight w:val="none"/>
        </w:rPr>
      </w:pPr>
    </w:p>
    <w:p w14:paraId="31E712AB">
      <w:pPr>
        <w:snapToGrid w:val="0"/>
        <w:spacing w:before="120" w:beforeLines="50" w:after="50"/>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30"/>
          <w:szCs w:val="30"/>
          <w:highlight w:val="none"/>
        </w:rPr>
        <w:br w:type="page"/>
      </w:r>
      <w:r>
        <w:rPr>
          <w:rFonts w:hint="eastAsia" w:cs="仿宋_GB2312" w:asciiTheme="minorEastAsia" w:hAnsiTheme="minorEastAsia" w:eastAsiaTheme="minorEastAsia"/>
          <w:b/>
          <w:color w:val="auto"/>
          <w:sz w:val="28"/>
          <w:szCs w:val="28"/>
          <w:highlight w:val="none"/>
        </w:rPr>
        <w:t>十、售后服务方案</w:t>
      </w:r>
    </w:p>
    <w:p w14:paraId="2E470437">
      <w:pPr>
        <w:snapToGrid w:val="0"/>
        <w:spacing w:before="120" w:beforeLines="50" w:after="50" w:line="360" w:lineRule="auto"/>
        <w:ind w:left="143" w:leftChars="68"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由竞标人按本项目竞争性谈判采购文件第二章“货物需求一览表”中商务条款部分的售后服务要求自行填写，其中要包含售后服务承诺书。</w:t>
      </w:r>
    </w:p>
    <w:p w14:paraId="7E73DA46">
      <w:pPr>
        <w:snapToGrid w:val="0"/>
        <w:spacing w:before="120" w:beforeLines="50" w:after="50"/>
        <w:ind w:left="142"/>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1.售后服务承诺</w:t>
      </w:r>
    </w:p>
    <w:p w14:paraId="2FDE0169">
      <w:pPr>
        <w:pStyle w:val="13"/>
        <w:rPr>
          <w:color w:val="auto"/>
          <w:highlight w:val="none"/>
        </w:rPr>
      </w:pPr>
    </w:p>
    <w:p w14:paraId="7BFA8626">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附表A:售后服务机构情况表</w:t>
      </w:r>
      <w:r>
        <w:rPr>
          <w:rFonts w:hint="eastAsia" w:cs="仿宋_GB2312" w:asciiTheme="minorEastAsia" w:hAnsiTheme="minorEastAsia" w:eastAsiaTheme="minorEastAsia"/>
          <w:color w:val="auto"/>
          <w:sz w:val="24"/>
          <w:highlight w:val="none"/>
        </w:rPr>
        <w:t>（可按此格式自制）</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340"/>
        <w:gridCol w:w="1193"/>
        <w:gridCol w:w="1701"/>
        <w:gridCol w:w="1701"/>
        <w:gridCol w:w="2126"/>
      </w:tblGrid>
      <w:tr w14:paraId="1EDB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tcPr>
          <w:p w14:paraId="05817DED">
            <w:pPr>
              <w:autoSpaceDE w:val="0"/>
              <w:autoSpaceDN w:val="0"/>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066A4227">
            <w:pPr>
              <w:autoSpaceDE w:val="0"/>
              <w:autoSpaceDN w:val="0"/>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机构名称</w:t>
            </w:r>
          </w:p>
        </w:tc>
        <w:tc>
          <w:tcPr>
            <w:tcW w:w="1193" w:type="dxa"/>
            <w:tcBorders>
              <w:top w:val="single" w:color="auto" w:sz="4" w:space="0"/>
              <w:left w:val="single" w:color="auto" w:sz="4" w:space="0"/>
              <w:bottom w:val="single" w:color="auto" w:sz="4" w:space="0"/>
              <w:right w:val="single" w:color="auto" w:sz="4" w:space="0"/>
            </w:tcBorders>
          </w:tcPr>
          <w:p w14:paraId="09AD5B50">
            <w:pPr>
              <w:autoSpaceDE w:val="0"/>
              <w:autoSpaceDN w:val="0"/>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机构性质</w:t>
            </w:r>
          </w:p>
        </w:tc>
        <w:tc>
          <w:tcPr>
            <w:tcW w:w="1701" w:type="dxa"/>
            <w:tcBorders>
              <w:top w:val="single" w:color="auto" w:sz="4" w:space="0"/>
              <w:left w:val="single" w:color="auto" w:sz="4" w:space="0"/>
              <w:bottom w:val="single" w:color="auto" w:sz="4" w:space="0"/>
              <w:right w:val="single" w:color="auto" w:sz="4" w:space="0"/>
            </w:tcBorders>
          </w:tcPr>
          <w:p w14:paraId="662ABCE4">
            <w:pPr>
              <w:autoSpaceDE w:val="0"/>
              <w:autoSpaceDN w:val="0"/>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注册地址</w:t>
            </w:r>
          </w:p>
        </w:tc>
        <w:tc>
          <w:tcPr>
            <w:tcW w:w="1701" w:type="dxa"/>
            <w:tcBorders>
              <w:top w:val="single" w:color="auto" w:sz="4" w:space="0"/>
              <w:left w:val="single" w:color="auto" w:sz="4" w:space="0"/>
              <w:bottom w:val="single" w:color="auto" w:sz="4" w:space="0"/>
              <w:right w:val="single" w:color="auto" w:sz="4" w:space="0"/>
            </w:tcBorders>
          </w:tcPr>
          <w:p w14:paraId="0CD450D7">
            <w:pPr>
              <w:autoSpaceDE w:val="0"/>
              <w:autoSpaceDN w:val="0"/>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货物技术人员数量</w:t>
            </w:r>
          </w:p>
        </w:tc>
        <w:tc>
          <w:tcPr>
            <w:tcW w:w="2126" w:type="dxa"/>
            <w:tcBorders>
              <w:top w:val="single" w:color="auto" w:sz="4" w:space="0"/>
              <w:left w:val="single" w:color="auto" w:sz="4" w:space="0"/>
              <w:bottom w:val="single" w:color="auto" w:sz="4" w:space="0"/>
              <w:right w:val="single" w:color="auto" w:sz="4" w:space="0"/>
            </w:tcBorders>
          </w:tcPr>
          <w:p w14:paraId="331EFA87">
            <w:pPr>
              <w:autoSpaceDE w:val="0"/>
              <w:autoSpaceDN w:val="0"/>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联系电话</w:t>
            </w:r>
          </w:p>
        </w:tc>
      </w:tr>
      <w:tr w14:paraId="1052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tcPr>
          <w:p w14:paraId="3F6361B6">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7BEEA4FB">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193" w:type="dxa"/>
            <w:tcBorders>
              <w:top w:val="single" w:color="auto" w:sz="4" w:space="0"/>
              <w:left w:val="single" w:color="auto" w:sz="4" w:space="0"/>
              <w:bottom w:val="single" w:color="auto" w:sz="4" w:space="0"/>
              <w:right w:val="single" w:color="auto" w:sz="4" w:space="0"/>
            </w:tcBorders>
          </w:tcPr>
          <w:p w14:paraId="3FC0EE63">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3923DE2">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18CA072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126" w:type="dxa"/>
            <w:tcBorders>
              <w:top w:val="single" w:color="auto" w:sz="4" w:space="0"/>
              <w:left w:val="single" w:color="auto" w:sz="4" w:space="0"/>
              <w:bottom w:val="single" w:color="auto" w:sz="4" w:space="0"/>
              <w:right w:val="single" w:color="auto" w:sz="4" w:space="0"/>
            </w:tcBorders>
          </w:tcPr>
          <w:p w14:paraId="1AB331C0">
            <w:pPr>
              <w:autoSpaceDE w:val="0"/>
              <w:autoSpaceDN w:val="0"/>
              <w:spacing w:line="360" w:lineRule="auto"/>
              <w:jc w:val="center"/>
              <w:rPr>
                <w:rFonts w:cs="仿宋_GB2312" w:asciiTheme="minorEastAsia" w:hAnsiTheme="minorEastAsia" w:eastAsiaTheme="minorEastAsia"/>
                <w:color w:val="auto"/>
                <w:sz w:val="24"/>
                <w:highlight w:val="none"/>
              </w:rPr>
            </w:pPr>
          </w:p>
        </w:tc>
      </w:tr>
      <w:tr w14:paraId="337C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tcPr>
          <w:p w14:paraId="089DE273">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2FAABDA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193" w:type="dxa"/>
            <w:tcBorders>
              <w:top w:val="single" w:color="auto" w:sz="4" w:space="0"/>
              <w:left w:val="single" w:color="auto" w:sz="4" w:space="0"/>
              <w:bottom w:val="single" w:color="auto" w:sz="4" w:space="0"/>
              <w:right w:val="single" w:color="auto" w:sz="4" w:space="0"/>
            </w:tcBorders>
          </w:tcPr>
          <w:p w14:paraId="774346B7">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94E4449">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12046A88">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126" w:type="dxa"/>
            <w:tcBorders>
              <w:top w:val="single" w:color="auto" w:sz="4" w:space="0"/>
              <w:left w:val="single" w:color="auto" w:sz="4" w:space="0"/>
              <w:bottom w:val="single" w:color="auto" w:sz="4" w:space="0"/>
              <w:right w:val="single" w:color="auto" w:sz="4" w:space="0"/>
            </w:tcBorders>
          </w:tcPr>
          <w:p w14:paraId="41C64511">
            <w:pPr>
              <w:autoSpaceDE w:val="0"/>
              <w:autoSpaceDN w:val="0"/>
              <w:spacing w:line="360" w:lineRule="auto"/>
              <w:jc w:val="center"/>
              <w:rPr>
                <w:rFonts w:cs="仿宋_GB2312" w:asciiTheme="minorEastAsia" w:hAnsiTheme="minorEastAsia" w:eastAsiaTheme="minorEastAsia"/>
                <w:color w:val="auto"/>
                <w:sz w:val="24"/>
                <w:highlight w:val="none"/>
              </w:rPr>
            </w:pPr>
          </w:p>
        </w:tc>
      </w:tr>
      <w:tr w14:paraId="35CB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tcPr>
          <w:p w14:paraId="59B3CFD2">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5DA33937">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193" w:type="dxa"/>
            <w:tcBorders>
              <w:top w:val="single" w:color="auto" w:sz="4" w:space="0"/>
              <w:left w:val="single" w:color="auto" w:sz="4" w:space="0"/>
              <w:bottom w:val="single" w:color="auto" w:sz="4" w:space="0"/>
              <w:right w:val="single" w:color="auto" w:sz="4" w:space="0"/>
            </w:tcBorders>
          </w:tcPr>
          <w:p w14:paraId="55FC3E76">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9E90834">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F3B0E7C">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2126" w:type="dxa"/>
            <w:tcBorders>
              <w:top w:val="single" w:color="auto" w:sz="4" w:space="0"/>
              <w:left w:val="single" w:color="auto" w:sz="4" w:space="0"/>
              <w:bottom w:val="single" w:color="auto" w:sz="4" w:space="0"/>
              <w:right w:val="single" w:color="auto" w:sz="4" w:space="0"/>
            </w:tcBorders>
          </w:tcPr>
          <w:p w14:paraId="46DB2458">
            <w:pPr>
              <w:autoSpaceDE w:val="0"/>
              <w:autoSpaceDN w:val="0"/>
              <w:spacing w:line="360" w:lineRule="auto"/>
              <w:jc w:val="center"/>
              <w:rPr>
                <w:rFonts w:cs="仿宋_GB2312" w:asciiTheme="minorEastAsia" w:hAnsiTheme="minorEastAsia" w:eastAsiaTheme="minorEastAsia"/>
                <w:color w:val="auto"/>
                <w:sz w:val="24"/>
                <w:highlight w:val="none"/>
              </w:rPr>
            </w:pPr>
          </w:p>
        </w:tc>
      </w:tr>
    </w:tbl>
    <w:p w14:paraId="640D3638">
      <w:pPr>
        <w:autoSpaceDE w:val="0"/>
        <w:autoSpaceDN w:val="0"/>
        <w:spacing w:line="360" w:lineRule="auto"/>
        <w:rPr>
          <w:rFonts w:cs="仿宋_GB2312" w:asciiTheme="minorEastAsia" w:hAnsiTheme="minorEastAsia" w:eastAsiaTheme="minorEastAsia"/>
          <w:b/>
          <w:color w:val="auto"/>
          <w:szCs w:val="21"/>
          <w:highlight w:val="none"/>
        </w:rPr>
      </w:pPr>
      <w:r>
        <w:rPr>
          <w:rFonts w:hint="eastAsia" w:cs="仿宋_GB2312" w:asciiTheme="minorEastAsia" w:hAnsiTheme="minorEastAsia" w:eastAsiaTheme="minorEastAsia"/>
          <w:b/>
          <w:color w:val="auto"/>
          <w:szCs w:val="21"/>
          <w:highlight w:val="none"/>
        </w:rPr>
        <w:t>注：关于项目涉及的所有售后服务机构均在本表注明，包括供应商本单位和符合条件的第三方货物机构；</w:t>
      </w:r>
    </w:p>
    <w:p w14:paraId="1968EF90">
      <w:pPr>
        <w:autoSpaceDE w:val="0"/>
        <w:autoSpaceDN w:val="0"/>
        <w:spacing w:line="360" w:lineRule="auto"/>
        <w:rPr>
          <w:rFonts w:cs="仿宋_GB2312" w:asciiTheme="minorEastAsia" w:hAnsiTheme="minorEastAsia" w:eastAsiaTheme="minorEastAsia"/>
          <w:color w:val="auto"/>
          <w:kern w:val="0"/>
          <w:sz w:val="24"/>
          <w:highlight w:val="none"/>
        </w:rPr>
      </w:pPr>
    </w:p>
    <w:p w14:paraId="280D9154">
      <w:pPr>
        <w:autoSpaceDE w:val="0"/>
        <w:autoSpaceDN w:val="0"/>
        <w:spacing w:line="36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b/>
          <w:color w:val="auto"/>
          <w:kern w:val="0"/>
          <w:sz w:val="24"/>
          <w:highlight w:val="none"/>
        </w:rPr>
        <w:t>附表B：售后服务人员情况表</w:t>
      </w:r>
      <w:r>
        <w:rPr>
          <w:rFonts w:hint="eastAsia" w:cs="仿宋_GB2312" w:asciiTheme="minorEastAsia" w:hAnsiTheme="minorEastAsia" w:eastAsiaTheme="minorEastAsia"/>
          <w:color w:val="auto"/>
          <w:sz w:val="24"/>
          <w:highlight w:val="none"/>
        </w:rPr>
        <w:t>（可按此格式自制）</w:t>
      </w:r>
    </w:p>
    <w:tbl>
      <w:tblPr>
        <w:tblStyle w:val="29"/>
        <w:tblW w:w="9876" w:type="dxa"/>
        <w:jc w:val="center"/>
        <w:tblLayout w:type="fixed"/>
        <w:tblCellMar>
          <w:top w:w="0" w:type="dxa"/>
          <w:left w:w="108" w:type="dxa"/>
          <w:bottom w:w="0" w:type="dxa"/>
          <w:right w:w="108" w:type="dxa"/>
        </w:tblCellMar>
      </w:tblPr>
      <w:tblGrid>
        <w:gridCol w:w="520"/>
        <w:gridCol w:w="746"/>
        <w:gridCol w:w="787"/>
        <w:gridCol w:w="412"/>
        <w:gridCol w:w="900"/>
        <w:gridCol w:w="1080"/>
        <w:gridCol w:w="1080"/>
        <w:gridCol w:w="1080"/>
        <w:gridCol w:w="1260"/>
        <w:gridCol w:w="900"/>
        <w:gridCol w:w="1111"/>
      </w:tblGrid>
      <w:tr w14:paraId="64D50CD3">
        <w:tblPrEx>
          <w:tblCellMar>
            <w:top w:w="0" w:type="dxa"/>
            <w:left w:w="108" w:type="dxa"/>
            <w:bottom w:w="0" w:type="dxa"/>
            <w:right w:w="108" w:type="dxa"/>
          </w:tblCellMar>
        </w:tblPrEx>
        <w:trPr>
          <w:jc w:val="center"/>
        </w:trPr>
        <w:tc>
          <w:tcPr>
            <w:tcW w:w="520" w:type="dxa"/>
            <w:tcBorders>
              <w:top w:val="single" w:color="auto" w:sz="6" w:space="0"/>
              <w:left w:val="single" w:color="auto" w:sz="6" w:space="0"/>
              <w:bottom w:val="single" w:color="auto" w:sz="6" w:space="0"/>
              <w:right w:val="single" w:color="auto" w:sz="4" w:space="0"/>
            </w:tcBorders>
            <w:vAlign w:val="center"/>
          </w:tcPr>
          <w:p w14:paraId="055FA02A">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序号</w:t>
            </w:r>
          </w:p>
          <w:p w14:paraId="707D80EC">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6A014338">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1E4C1FB">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83EEB71">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C119F9A">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D450AD1">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A388362">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CE16E13">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884DCB7">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EC74BFE">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1DAB17E">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到达现场时间</w:t>
            </w:r>
          </w:p>
        </w:tc>
      </w:tr>
      <w:tr w14:paraId="4DB375FC">
        <w:tblPrEx>
          <w:tblCellMar>
            <w:top w:w="0" w:type="dxa"/>
            <w:left w:w="108" w:type="dxa"/>
            <w:bottom w:w="0" w:type="dxa"/>
            <w:right w:w="108" w:type="dxa"/>
          </w:tblCellMar>
        </w:tblPrEx>
        <w:trPr>
          <w:trHeight w:val="607" w:hRule="atLeast"/>
          <w:jc w:val="center"/>
        </w:trPr>
        <w:tc>
          <w:tcPr>
            <w:tcW w:w="520" w:type="dxa"/>
            <w:tcBorders>
              <w:top w:val="single" w:color="auto" w:sz="6" w:space="0"/>
              <w:left w:val="single" w:color="auto" w:sz="6" w:space="0"/>
              <w:bottom w:val="single" w:color="auto" w:sz="6" w:space="0"/>
              <w:right w:val="single" w:color="auto" w:sz="4" w:space="0"/>
            </w:tcBorders>
          </w:tcPr>
          <w:p w14:paraId="0FA55E0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014446A">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28665DE7">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A80E94B">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9E06D9">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9EB0A7F">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DAB589">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146963">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9772B60">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ED8590A">
            <w:pPr>
              <w:autoSpaceDE w:val="0"/>
              <w:autoSpaceDN w:val="0"/>
              <w:spacing w:line="360" w:lineRule="auto"/>
              <w:rPr>
                <w:rFonts w:cs="仿宋_GB2312" w:asciiTheme="minorEastAsia" w:hAnsiTheme="minorEastAsia" w:eastAsiaTheme="minorEastAsia"/>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E412379">
            <w:pPr>
              <w:autoSpaceDE w:val="0"/>
              <w:autoSpaceDN w:val="0"/>
              <w:spacing w:line="360" w:lineRule="auto"/>
              <w:rPr>
                <w:rFonts w:cs="仿宋_GB2312" w:asciiTheme="minorEastAsia" w:hAnsiTheme="minorEastAsia" w:eastAsiaTheme="minorEastAsia"/>
                <w:color w:val="auto"/>
                <w:sz w:val="24"/>
                <w:highlight w:val="none"/>
              </w:rPr>
            </w:pPr>
          </w:p>
        </w:tc>
      </w:tr>
      <w:tr w14:paraId="65109BB8">
        <w:tblPrEx>
          <w:tblCellMar>
            <w:top w:w="0" w:type="dxa"/>
            <w:left w:w="108" w:type="dxa"/>
            <w:bottom w:w="0" w:type="dxa"/>
            <w:right w:w="108" w:type="dxa"/>
          </w:tblCellMar>
        </w:tblPrEx>
        <w:trPr>
          <w:trHeight w:val="595" w:hRule="atLeast"/>
          <w:jc w:val="center"/>
        </w:trPr>
        <w:tc>
          <w:tcPr>
            <w:tcW w:w="520" w:type="dxa"/>
            <w:tcBorders>
              <w:top w:val="single" w:color="auto" w:sz="6" w:space="0"/>
              <w:left w:val="single" w:color="auto" w:sz="6" w:space="0"/>
              <w:bottom w:val="single" w:color="auto" w:sz="6" w:space="0"/>
              <w:right w:val="single" w:color="auto" w:sz="4" w:space="0"/>
            </w:tcBorders>
          </w:tcPr>
          <w:p w14:paraId="1B3A4CC6">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9D50E7C">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757E666">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1CA10EA">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CAF8E3C">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558E79">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E187F6">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A52AD4">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0FB6AE">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2887D63">
            <w:pPr>
              <w:autoSpaceDE w:val="0"/>
              <w:autoSpaceDN w:val="0"/>
              <w:spacing w:line="360" w:lineRule="auto"/>
              <w:rPr>
                <w:rFonts w:cs="仿宋_GB2312" w:asciiTheme="minorEastAsia" w:hAnsiTheme="minorEastAsia" w:eastAsiaTheme="minorEastAsia"/>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5D90970">
            <w:pPr>
              <w:autoSpaceDE w:val="0"/>
              <w:autoSpaceDN w:val="0"/>
              <w:spacing w:line="360" w:lineRule="auto"/>
              <w:rPr>
                <w:rFonts w:cs="仿宋_GB2312" w:asciiTheme="minorEastAsia" w:hAnsiTheme="minorEastAsia" w:eastAsiaTheme="minorEastAsia"/>
                <w:color w:val="auto"/>
                <w:sz w:val="24"/>
                <w:highlight w:val="none"/>
              </w:rPr>
            </w:pPr>
          </w:p>
        </w:tc>
      </w:tr>
      <w:tr w14:paraId="21BFBDFC">
        <w:tblPrEx>
          <w:tblCellMar>
            <w:top w:w="0" w:type="dxa"/>
            <w:left w:w="108" w:type="dxa"/>
            <w:bottom w:w="0" w:type="dxa"/>
            <w:right w:w="108" w:type="dxa"/>
          </w:tblCellMar>
        </w:tblPrEx>
        <w:trPr>
          <w:trHeight w:val="595" w:hRule="atLeast"/>
          <w:jc w:val="center"/>
        </w:trPr>
        <w:tc>
          <w:tcPr>
            <w:tcW w:w="520" w:type="dxa"/>
            <w:tcBorders>
              <w:top w:val="single" w:color="auto" w:sz="6" w:space="0"/>
              <w:left w:val="single" w:color="auto" w:sz="6" w:space="0"/>
              <w:bottom w:val="single" w:color="auto" w:sz="6" w:space="0"/>
              <w:right w:val="single" w:color="auto" w:sz="4" w:space="0"/>
            </w:tcBorders>
          </w:tcPr>
          <w:p w14:paraId="43D3FA3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687E3C9">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2BA4AC6">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A072B8C">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770CB63">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4472F7">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80439E">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FA1E5E">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085108C">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CE1B0C8">
            <w:pPr>
              <w:autoSpaceDE w:val="0"/>
              <w:autoSpaceDN w:val="0"/>
              <w:spacing w:line="360" w:lineRule="auto"/>
              <w:rPr>
                <w:rFonts w:cs="仿宋_GB2312" w:asciiTheme="minorEastAsia" w:hAnsiTheme="minorEastAsia" w:eastAsiaTheme="minorEastAsia"/>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4109C3E">
            <w:pPr>
              <w:autoSpaceDE w:val="0"/>
              <w:autoSpaceDN w:val="0"/>
              <w:spacing w:line="360" w:lineRule="auto"/>
              <w:rPr>
                <w:rFonts w:cs="仿宋_GB2312" w:asciiTheme="minorEastAsia" w:hAnsiTheme="minorEastAsia" w:eastAsiaTheme="minorEastAsia"/>
                <w:color w:val="auto"/>
                <w:sz w:val="24"/>
                <w:highlight w:val="none"/>
              </w:rPr>
            </w:pPr>
          </w:p>
        </w:tc>
      </w:tr>
      <w:tr w14:paraId="63DD8AD1">
        <w:tblPrEx>
          <w:tblCellMar>
            <w:top w:w="0" w:type="dxa"/>
            <w:left w:w="108" w:type="dxa"/>
            <w:bottom w:w="0" w:type="dxa"/>
            <w:right w:w="108" w:type="dxa"/>
          </w:tblCellMar>
        </w:tblPrEx>
        <w:trPr>
          <w:trHeight w:val="595" w:hRule="atLeast"/>
          <w:jc w:val="center"/>
        </w:trPr>
        <w:tc>
          <w:tcPr>
            <w:tcW w:w="520" w:type="dxa"/>
            <w:tcBorders>
              <w:top w:val="single" w:color="auto" w:sz="6" w:space="0"/>
              <w:left w:val="single" w:color="auto" w:sz="6" w:space="0"/>
              <w:bottom w:val="single" w:color="auto" w:sz="6" w:space="0"/>
              <w:right w:val="single" w:color="auto" w:sz="4" w:space="0"/>
            </w:tcBorders>
          </w:tcPr>
          <w:p w14:paraId="271323B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EC3CC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5E7F549">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5F03990">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656C5D5">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646201">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38C643">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E2E48B1">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B7B0C4E">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5DEFFF">
            <w:pPr>
              <w:autoSpaceDE w:val="0"/>
              <w:autoSpaceDN w:val="0"/>
              <w:spacing w:line="360" w:lineRule="auto"/>
              <w:rPr>
                <w:rFonts w:cs="仿宋_GB2312" w:asciiTheme="minorEastAsia" w:hAnsiTheme="minorEastAsia" w:eastAsiaTheme="minorEastAsia"/>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12FEE8F">
            <w:pPr>
              <w:autoSpaceDE w:val="0"/>
              <w:autoSpaceDN w:val="0"/>
              <w:spacing w:line="360" w:lineRule="auto"/>
              <w:rPr>
                <w:rFonts w:cs="仿宋_GB2312" w:asciiTheme="minorEastAsia" w:hAnsiTheme="minorEastAsia" w:eastAsiaTheme="minorEastAsia"/>
                <w:color w:val="auto"/>
                <w:sz w:val="24"/>
                <w:highlight w:val="none"/>
              </w:rPr>
            </w:pPr>
          </w:p>
        </w:tc>
      </w:tr>
    </w:tbl>
    <w:p w14:paraId="1CB67A42">
      <w:pPr>
        <w:pStyle w:val="17"/>
        <w:spacing w:line="440" w:lineRule="exact"/>
        <w:ind w:firstLine="396" w:firstLineChars="198"/>
        <w:rPr>
          <w:rFonts w:asciiTheme="minorEastAsia" w:hAnsiTheme="minorEastAsia" w:eastAsiaTheme="minorEastAsia"/>
          <w:color w:val="auto"/>
          <w:highlight w:val="none"/>
        </w:rPr>
      </w:pPr>
    </w:p>
    <w:p w14:paraId="0127FEFA">
      <w:pPr>
        <w:spacing w:line="500" w:lineRule="exact"/>
        <w:rPr>
          <w:rFonts w:cs="仿宋_GB2312" w:asciiTheme="minorEastAsia" w:hAnsiTheme="minorEastAsia" w:eastAsiaTheme="minorEastAsia"/>
          <w:color w:val="auto"/>
          <w:sz w:val="32"/>
          <w:szCs w:val="32"/>
          <w:highlight w:val="none"/>
        </w:rPr>
      </w:pPr>
    </w:p>
    <w:p w14:paraId="3D4515AA">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082EC71B">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79A75540">
      <w:pPr>
        <w:snapToGrid w:val="0"/>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30"/>
          <w:szCs w:val="30"/>
          <w:highlight w:val="none"/>
        </w:rPr>
        <w:br w:type="page"/>
      </w:r>
      <w:r>
        <w:rPr>
          <w:rFonts w:hint="eastAsia" w:cs="仿宋_GB2312" w:asciiTheme="minorEastAsia" w:hAnsiTheme="minorEastAsia" w:eastAsiaTheme="minorEastAsia"/>
          <w:b/>
          <w:color w:val="auto"/>
          <w:sz w:val="28"/>
          <w:szCs w:val="28"/>
          <w:highlight w:val="none"/>
        </w:rPr>
        <w:t>十一、项目实施人员一览表（如有要求）</w:t>
      </w:r>
    </w:p>
    <w:p w14:paraId="5B2BA2AC">
      <w:pPr>
        <w:spacing w:line="360" w:lineRule="auto"/>
        <w:jc w:val="center"/>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sz w:val="24"/>
          <w:highlight w:val="none"/>
        </w:rPr>
        <w:t>（由供应商根据采购需求及采购文件要求编制）</w:t>
      </w:r>
    </w:p>
    <w:p w14:paraId="5FED8A35">
      <w:pPr>
        <w:pStyle w:val="17"/>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响应分标：</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分标</w:t>
      </w:r>
    </w:p>
    <w:p w14:paraId="3D0F4C1F">
      <w:pPr>
        <w:keepNext/>
        <w:autoSpaceDE w:val="0"/>
        <w:autoSpaceDN w:val="0"/>
        <w:spacing w:line="360" w:lineRule="auto"/>
        <w:ind w:firstLine="477"/>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附表A:本项目的项目经理情况表</w:t>
      </w:r>
    </w:p>
    <w:tbl>
      <w:tblPr>
        <w:tblStyle w:val="29"/>
        <w:tblW w:w="0" w:type="auto"/>
        <w:tblInd w:w="108" w:type="dxa"/>
        <w:tblLayout w:type="fixed"/>
        <w:tblCellMar>
          <w:top w:w="0" w:type="dxa"/>
          <w:left w:w="108" w:type="dxa"/>
          <w:bottom w:w="0" w:type="dxa"/>
          <w:right w:w="108" w:type="dxa"/>
        </w:tblCellMar>
      </w:tblPr>
      <w:tblGrid>
        <w:gridCol w:w="1953"/>
        <w:gridCol w:w="1287"/>
        <w:gridCol w:w="1260"/>
        <w:gridCol w:w="5281"/>
      </w:tblGrid>
      <w:tr w14:paraId="2EB7F88C">
        <w:tblPrEx>
          <w:tblCellMar>
            <w:top w:w="0" w:type="dxa"/>
            <w:left w:w="108" w:type="dxa"/>
            <w:bottom w:w="0" w:type="dxa"/>
            <w:right w:w="108" w:type="dxa"/>
          </w:tblCellMar>
        </w:tblPrEx>
        <w:trPr>
          <w:trHeight w:val="604" w:hRule="atLeast"/>
        </w:trPr>
        <w:tc>
          <w:tcPr>
            <w:tcW w:w="1953" w:type="dxa"/>
            <w:tcBorders>
              <w:top w:val="single" w:color="auto" w:sz="6" w:space="0"/>
              <w:left w:val="single" w:color="auto" w:sz="6" w:space="0"/>
              <w:bottom w:val="single" w:color="auto" w:sz="6" w:space="0"/>
              <w:right w:val="single" w:color="auto" w:sz="6" w:space="0"/>
            </w:tcBorders>
            <w:vAlign w:val="center"/>
          </w:tcPr>
          <w:p w14:paraId="6E38F99E">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E3849A7">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FDB653">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5281" w:type="dxa"/>
            <w:tcBorders>
              <w:top w:val="single" w:color="auto" w:sz="6" w:space="0"/>
              <w:left w:val="single" w:color="auto" w:sz="6" w:space="0"/>
              <w:bottom w:val="single" w:color="auto" w:sz="6" w:space="0"/>
              <w:right w:val="single" w:color="auto" w:sz="6" w:space="0"/>
            </w:tcBorders>
            <w:vAlign w:val="center"/>
          </w:tcPr>
          <w:p w14:paraId="703A174F">
            <w:pPr>
              <w:autoSpaceDE w:val="0"/>
              <w:autoSpaceDN w:val="0"/>
              <w:spacing w:line="276"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响应截止时间前三年业绩及承担的主要工作情况，曾担任项目经理的项目应列明细</w:t>
            </w:r>
          </w:p>
        </w:tc>
      </w:tr>
      <w:tr w14:paraId="2D176A62">
        <w:tblPrEx>
          <w:tblCellMar>
            <w:top w:w="0" w:type="dxa"/>
            <w:left w:w="108" w:type="dxa"/>
            <w:bottom w:w="0" w:type="dxa"/>
            <w:right w:w="108" w:type="dxa"/>
          </w:tblCellMar>
        </w:tblPrEx>
        <w:trPr>
          <w:cantSplit/>
          <w:trHeight w:val="345" w:hRule="atLeast"/>
        </w:trPr>
        <w:tc>
          <w:tcPr>
            <w:tcW w:w="1953" w:type="dxa"/>
            <w:tcBorders>
              <w:top w:val="single" w:color="auto" w:sz="6" w:space="0"/>
              <w:left w:val="single" w:color="auto" w:sz="6" w:space="0"/>
              <w:bottom w:val="single" w:color="auto" w:sz="6" w:space="0"/>
              <w:right w:val="single" w:color="auto" w:sz="6" w:space="0"/>
            </w:tcBorders>
            <w:vAlign w:val="center"/>
          </w:tcPr>
          <w:p w14:paraId="2D393648">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674AC7FF">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EE5E1F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restart"/>
            <w:tcBorders>
              <w:top w:val="single" w:color="auto" w:sz="6" w:space="0"/>
              <w:left w:val="single" w:color="auto" w:sz="6" w:space="0"/>
              <w:bottom w:val="single" w:color="auto" w:sz="6" w:space="0"/>
              <w:right w:val="single" w:color="auto" w:sz="6" w:space="0"/>
            </w:tcBorders>
            <w:vAlign w:val="center"/>
          </w:tcPr>
          <w:p w14:paraId="53D5A663">
            <w:pPr>
              <w:autoSpaceDE w:val="0"/>
              <w:autoSpaceDN w:val="0"/>
              <w:spacing w:line="360" w:lineRule="auto"/>
              <w:jc w:val="center"/>
              <w:rPr>
                <w:rFonts w:cs="仿宋_GB2312" w:asciiTheme="minorEastAsia" w:hAnsiTheme="minorEastAsia" w:eastAsiaTheme="minorEastAsia"/>
                <w:color w:val="auto"/>
                <w:sz w:val="24"/>
                <w:highlight w:val="none"/>
              </w:rPr>
            </w:pPr>
          </w:p>
        </w:tc>
      </w:tr>
      <w:tr w14:paraId="3914C61A">
        <w:tblPrEx>
          <w:tblCellMar>
            <w:top w:w="0" w:type="dxa"/>
            <w:left w:w="108" w:type="dxa"/>
            <w:bottom w:w="0" w:type="dxa"/>
            <w:right w:w="108" w:type="dxa"/>
          </w:tblCellMar>
        </w:tblPrEx>
        <w:trPr>
          <w:cantSplit/>
          <w:trHeight w:val="337" w:hRule="atLeast"/>
        </w:trPr>
        <w:tc>
          <w:tcPr>
            <w:tcW w:w="1953" w:type="dxa"/>
            <w:tcBorders>
              <w:top w:val="single" w:color="auto" w:sz="6" w:space="0"/>
              <w:left w:val="single" w:color="auto" w:sz="6" w:space="0"/>
              <w:bottom w:val="single" w:color="auto" w:sz="6" w:space="0"/>
              <w:right w:val="single" w:color="auto" w:sz="6" w:space="0"/>
            </w:tcBorders>
            <w:vAlign w:val="center"/>
          </w:tcPr>
          <w:p w14:paraId="3C95B727">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4D953BC0">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8E4B2E4">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09C4547C">
            <w:pPr>
              <w:widowControl/>
              <w:jc w:val="left"/>
              <w:rPr>
                <w:rFonts w:cs="仿宋_GB2312" w:asciiTheme="minorEastAsia" w:hAnsiTheme="minorEastAsia" w:eastAsiaTheme="minorEastAsia"/>
                <w:color w:val="auto"/>
                <w:sz w:val="24"/>
                <w:highlight w:val="none"/>
              </w:rPr>
            </w:pPr>
          </w:p>
        </w:tc>
      </w:tr>
      <w:tr w14:paraId="7DCEAEA1">
        <w:trPr>
          <w:cantSplit/>
          <w:trHeight w:val="345" w:hRule="atLeast"/>
        </w:trPr>
        <w:tc>
          <w:tcPr>
            <w:tcW w:w="1953" w:type="dxa"/>
            <w:tcBorders>
              <w:top w:val="single" w:color="auto" w:sz="6" w:space="0"/>
              <w:left w:val="single" w:color="auto" w:sz="6" w:space="0"/>
              <w:bottom w:val="single" w:color="auto" w:sz="6" w:space="0"/>
              <w:right w:val="single" w:color="auto" w:sz="6" w:space="0"/>
            </w:tcBorders>
            <w:vAlign w:val="center"/>
          </w:tcPr>
          <w:p w14:paraId="4223D266">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CA9BA49">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62F0CF7">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5E332A79">
            <w:pPr>
              <w:widowControl/>
              <w:jc w:val="left"/>
              <w:rPr>
                <w:rFonts w:cs="仿宋_GB2312" w:asciiTheme="minorEastAsia" w:hAnsiTheme="minorEastAsia" w:eastAsiaTheme="minorEastAsia"/>
                <w:color w:val="auto"/>
                <w:sz w:val="24"/>
                <w:highlight w:val="none"/>
              </w:rPr>
            </w:pPr>
          </w:p>
        </w:tc>
      </w:tr>
      <w:tr w14:paraId="3CB7E8B8">
        <w:trPr>
          <w:cantSplit/>
          <w:trHeight w:val="345" w:hRule="atLeast"/>
        </w:trPr>
        <w:tc>
          <w:tcPr>
            <w:tcW w:w="1953" w:type="dxa"/>
            <w:tcBorders>
              <w:top w:val="single" w:color="auto" w:sz="6" w:space="0"/>
              <w:left w:val="single" w:color="auto" w:sz="6" w:space="0"/>
              <w:bottom w:val="single" w:color="auto" w:sz="6" w:space="0"/>
              <w:right w:val="single" w:color="auto" w:sz="6" w:space="0"/>
            </w:tcBorders>
            <w:vAlign w:val="center"/>
          </w:tcPr>
          <w:p w14:paraId="0C872FCE">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F14022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1795F53">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7F7DDA1C">
            <w:pPr>
              <w:widowControl/>
              <w:jc w:val="left"/>
              <w:rPr>
                <w:rFonts w:cs="仿宋_GB2312" w:asciiTheme="minorEastAsia" w:hAnsiTheme="minorEastAsia" w:eastAsiaTheme="minorEastAsia"/>
                <w:color w:val="auto"/>
                <w:sz w:val="24"/>
                <w:highlight w:val="none"/>
              </w:rPr>
            </w:pPr>
          </w:p>
        </w:tc>
      </w:tr>
      <w:tr w14:paraId="65082B0C">
        <w:trPr>
          <w:cantSplit/>
          <w:trHeight w:val="422" w:hRule="atLeast"/>
        </w:trPr>
        <w:tc>
          <w:tcPr>
            <w:tcW w:w="1953" w:type="dxa"/>
            <w:tcBorders>
              <w:top w:val="single" w:color="auto" w:sz="6" w:space="0"/>
              <w:left w:val="single" w:color="auto" w:sz="6" w:space="0"/>
              <w:bottom w:val="single" w:color="auto" w:sz="6" w:space="0"/>
              <w:right w:val="single" w:color="auto" w:sz="6" w:space="0"/>
            </w:tcBorders>
            <w:vAlign w:val="center"/>
          </w:tcPr>
          <w:p w14:paraId="660C2D05">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2A3EE2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4DB3BF">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44313538">
            <w:pPr>
              <w:widowControl/>
              <w:jc w:val="left"/>
              <w:rPr>
                <w:rFonts w:cs="仿宋_GB2312" w:asciiTheme="minorEastAsia" w:hAnsiTheme="minorEastAsia" w:eastAsiaTheme="minorEastAsia"/>
                <w:color w:val="auto"/>
                <w:sz w:val="24"/>
                <w:highlight w:val="none"/>
              </w:rPr>
            </w:pPr>
          </w:p>
        </w:tc>
      </w:tr>
      <w:tr w14:paraId="2D6F515D">
        <w:trPr>
          <w:cantSplit/>
          <w:trHeight w:val="416" w:hRule="atLeast"/>
        </w:trPr>
        <w:tc>
          <w:tcPr>
            <w:tcW w:w="1953" w:type="dxa"/>
            <w:tcBorders>
              <w:top w:val="single" w:color="auto" w:sz="6" w:space="0"/>
              <w:left w:val="single" w:color="auto" w:sz="6" w:space="0"/>
              <w:bottom w:val="single" w:color="auto" w:sz="6" w:space="0"/>
              <w:right w:val="single" w:color="auto" w:sz="6" w:space="0"/>
            </w:tcBorders>
            <w:vAlign w:val="center"/>
          </w:tcPr>
          <w:p w14:paraId="2FF8884C">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AD6856F">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EC64327">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73980C65">
            <w:pPr>
              <w:widowControl/>
              <w:jc w:val="left"/>
              <w:rPr>
                <w:rFonts w:cs="仿宋_GB2312" w:asciiTheme="minorEastAsia" w:hAnsiTheme="minorEastAsia" w:eastAsiaTheme="minorEastAsia"/>
                <w:color w:val="auto"/>
                <w:sz w:val="24"/>
                <w:highlight w:val="none"/>
              </w:rPr>
            </w:pPr>
          </w:p>
        </w:tc>
      </w:tr>
      <w:tr w14:paraId="32EEBCD2">
        <w:trPr>
          <w:cantSplit/>
          <w:trHeight w:val="356" w:hRule="atLeast"/>
        </w:trPr>
        <w:tc>
          <w:tcPr>
            <w:tcW w:w="1953" w:type="dxa"/>
            <w:tcBorders>
              <w:top w:val="single" w:color="auto" w:sz="6" w:space="0"/>
              <w:left w:val="single" w:color="auto" w:sz="6" w:space="0"/>
              <w:bottom w:val="single" w:color="auto" w:sz="6" w:space="0"/>
              <w:right w:val="single" w:color="auto" w:sz="6" w:space="0"/>
            </w:tcBorders>
            <w:vAlign w:val="center"/>
          </w:tcPr>
          <w:p w14:paraId="67204B0B">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1E9A86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DC9B0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49284FA1">
            <w:pPr>
              <w:widowControl/>
              <w:jc w:val="left"/>
              <w:rPr>
                <w:rFonts w:cs="仿宋_GB2312" w:asciiTheme="minorEastAsia" w:hAnsiTheme="minorEastAsia" w:eastAsiaTheme="minorEastAsia"/>
                <w:color w:val="auto"/>
                <w:sz w:val="24"/>
                <w:highlight w:val="none"/>
              </w:rPr>
            </w:pPr>
          </w:p>
        </w:tc>
      </w:tr>
      <w:tr w14:paraId="1FF58D75">
        <w:tblPrEx>
          <w:tblCellMar>
            <w:top w:w="0" w:type="dxa"/>
            <w:left w:w="108" w:type="dxa"/>
            <w:bottom w:w="0" w:type="dxa"/>
            <w:right w:w="108" w:type="dxa"/>
          </w:tblCellMar>
        </w:tblPrEx>
        <w:trPr>
          <w:cantSplit/>
          <w:trHeight w:val="177" w:hRule="atLeast"/>
        </w:trPr>
        <w:tc>
          <w:tcPr>
            <w:tcW w:w="1953" w:type="dxa"/>
            <w:tcBorders>
              <w:top w:val="single" w:color="auto" w:sz="6" w:space="0"/>
              <w:left w:val="single" w:color="auto" w:sz="6" w:space="0"/>
              <w:bottom w:val="single" w:color="auto" w:sz="6" w:space="0"/>
              <w:right w:val="single" w:color="auto" w:sz="6" w:space="0"/>
            </w:tcBorders>
            <w:vAlign w:val="center"/>
          </w:tcPr>
          <w:p w14:paraId="4AE57365">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36D1751">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34B6C1">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3533558C">
            <w:pPr>
              <w:widowControl/>
              <w:jc w:val="left"/>
              <w:rPr>
                <w:rFonts w:cs="仿宋_GB2312" w:asciiTheme="minorEastAsia" w:hAnsiTheme="minorEastAsia" w:eastAsiaTheme="minorEastAsia"/>
                <w:color w:val="auto"/>
                <w:sz w:val="24"/>
                <w:highlight w:val="none"/>
              </w:rPr>
            </w:pPr>
          </w:p>
        </w:tc>
      </w:tr>
      <w:tr w14:paraId="3C9A7A5F">
        <w:tblPrEx>
          <w:tblCellMar>
            <w:top w:w="0" w:type="dxa"/>
            <w:left w:w="108" w:type="dxa"/>
            <w:bottom w:w="0" w:type="dxa"/>
            <w:right w:w="108" w:type="dxa"/>
          </w:tblCellMar>
        </w:tblPrEx>
        <w:trPr>
          <w:cantSplit/>
          <w:trHeight w:val="169" w:hRule="atLeast"/>
        </w:trPr>
        <w:tc>
          <w:tcPr>
            <w:tcW w:w="1953" w:type="dxa"/>
            <w:tcBorders>
              <w:top w:val="single" w:color="auto" w:sz="6" w:space="0"/>
              <w:left w:val="single" w:color="auto" w:sz="6" w:space="0"/>
              <w:bottom w:val="single" w:color="auto" w:sz="6" w:space="0"/>
              <w:right w:val="single" w:color="auto" w:sz="6" w:space="0"/>
            </w:tcBorders>
            <w:vAlign w:val="center"/>
          </w:tcPr>
          <w:p w14:paraId="3FA6895B">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0F1A02F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3DCCECE">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281" w:type="dxa"/>
            <w:vMerge w:val="continue"/>
            <w:tcBorders>
              <w:top w:val="single" w:color="auto" w:sz="6" w:space="0"/>
              <w:left w:val="single" w:color="auto" w:sz="6" w:space="0"/>
              <w:bottom w:val="single" w:color="auto" w:sz="6" w:space="0"/>
              <w:right w:val="single" w:color="auto" w:sz="6" w:space="0"/>
            </w:tcBorders>
            <w:vAlign w:val="center"/>
          </w:tcPr>
          <w:p w14:paraId="6FE30011">
            <w:pPr>
              <w:widowControl/>
              <w:jc w:val="left"/>
              <w:rPr>
                <w:rFonts w:cs="仿宋_GB2312" w:asciiTheme="minorEastAsia" w:hAnsiTheme="minorEastAsia" w:eastAsiaTheme="minorEastAsia"/>
                <w:color w:val="auto"/>
                <w:sz w:val="24"/>
                <w:highlight w:val="none"/>
              </w:rPr>
            </w:pPr>
          </w:p>
        </w:tc>
      </w:tr>
    </w:tbl>
    <w:p w14:paraId="0B098F21">
      <w:pPr>
        <w:autoSpaceDE w:val="0"/>
        <w:autoSpaceDN w:val="0"/>
        <w:spacing w:line="360" w:lineRule="auto"/>
        <w:rPr>
          <w:rFonts w:cs="仿宋_GB2312" w:asciiTheme="minorEastAsia" w:hAnsiTheme="minorEastAsia" w:eastAsiaTheme="minorEastAsia"/>
          <w:b/>
          <w:color w:val="auto"/>
          <w:szCs w:val="21"/>
          <w:highlight w:val="none"/>
        </w:rPr>
      </w:pPr>
      <w:r>
        <w:rPr>
          <w:rFonts w:hint="eastAsia" w:cs="仿宋_GB2312" w:asciiTheme="minorEastAsia" w:hAnsiTheme="minorEastAsia" w:eastAsiaTheme="minorEastAsia"/>
          <w:b/>
          <w:color w:val="auto"/>
          <w:szCs w:val="21"/>
          <w:highlight w:val="none"/>
        </w:rPr>
        <w:t>注：如有，可随表提交相应的证书复印件。</w:t>
      </w:r>
    </w:p>
    <w:p w14:paraId="49EBA102">
      <w:pPr>
        <w:pStyle w:val="13"/>
        <w:rPr>
          <w:color w:val="auto"/>
          <w:highlight w:val="none"/>
        </w:rPr>
      </w:pPr>
    </w:p>
    <w:p w14:paraId="40F74B1B">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附表B:本项目的项目小组人员情况表</w:t>
      </w:r>
      <w:r>
        <w:rPr>
          <w:rFonts w:hint="eastAsia" w:cs="仿宋_GB2312" w:asciiTheme="minorEastAsia" w:hAnsiTheme="minorEastAsia" w:eastAsiaTheme="minorEastAsia"/>
          <w:color w:val="auto"/>
          <w:sz w:val="24"/>
          <w:highlight w:val="none"/>
        </w:rPr>
        <w:t>（可按此格式自制）</w:t>
      </w:r>
    </w:p>
    <w:tbl>
      <w:tblPr>
        <w:tblStyle w:val="29"/>
        <w:tblW w:w="0" w:type="auto"/>
        <w:tblInd w:w="108" w:type="dxa"/>
        <w:tblLayout w:type="fixed"/>
        <w:tblCellMar>
          <w:top w:w="0" w:type="dxa"/>
          <w:left w:w="108" w:type="dxa"/>
          <w:bottom w:w="0" w:type="dxa"/>
          <w:right w:w="108" w:type="dxa"/>
        </w:tblCellMar>
      </w:tblPr>
      <w:tblGrid>
        <w:gridCol w:w="426"/>
        <w:gridCol w:w="673"/>
        <w:gridCol w:w="412"/>
        <w:gridCol w:w="586"/>
        <w:gridCol w:w="1035"/>
        <w:gridCol w:w="1080"/>
        <w:gridCol w:w="1080"/>
        <w:gridCol w:w="1260"/>
        <w:gridCol w:w="900"/>
        <w:gridCol w:w="2329"/>
      </w:tblGrid>
      <w:tr w14:paraId="679B337C">
        <w:tc>
          <w:tcPr>
            <w:tcW w:w="426" w:type="dxa"/>
            <w:tcBorders>
              <w:top w:val="single" w:color="auto" w:sz="6" w:space="0"/>
              <w:left w:val="single" w:color="auto" w:sz="6" w:space="0"/>
              <w:bottom w:val="single" w:color="auto" w:sz="6" w:space="0"/>
              <w:right w:val="single" w:color="auto" w:sz="6" w:space="0"/>
            </w:tcBorders>
            <w:vAlign w:val="center"/>
          </w:tcPr>
          <w:p w14:paraId="672FD926">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序号</w:t>
            </w:r>
          </w:p>
        </w:tc>
        <w:tc>
          <w:tcPr>
            <w:tcW w:w="673" w:type="dxa"/>
            <w:tcBorders>
              <w:top w:val="single" w:color="auto" w:sz="6" w:space="0"/>
              <w:left w:val="single" w:color="auto" w:sz="6" w:space="0"/>
              <w:bottom w:val="single" w:color="auto" w:sz="6" w:space="0"/>
              <w:right w:val="single" w:color="auto" w:sz="6" w:space="0"/>
            </w:tcBorders>
            <w:vAlign w:val="center"/>
          </w:tcPr>
          <w:p w14:paraId="26F18572">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A598D33">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EF75B36">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02A1AA7">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学历</w:t>
            </w:r>
          </w:p>
          <w:p w14:paraId="37EAC74C">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A4D57E6">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专业</w:t>
            </w:r>
          </w:p>
          <w:p w14:paraId="05733DE2">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7E49239">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职称</w:t>
            </w:r>
          </w:p>
          <w:p w14:paraId="73DD2F30">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9DA3BFF">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9BA1569">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项目经历</w:t>
            </w:r>
          </w:p>
        </w:tc>
        <w:tc>
          <w:tcPr>
            <w:tcW w:w="2329" w:type="dxa"/>
            <w:tcBorders>
              <w:top w:val="single" w:color="auto" w:sz="6" w:space="0"/>
              <w:left w:val="single" w:color="auto" w:sz="6" w:space="0"/>
              <w:bottom w:val="single" w:color="auto" w:sz="6" w:space="0"/>
              <w:right w:val="single" w:color="auto" w:sz="6" w:space="0"/>
            </w:tcBorders>
            <w:vAlign w:val="center"/>
          </w:tcPr>
          <w:p w14:paraId="0FABF1B6">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参与本项目的到位情况</w:t>
            </w:r>
          </w:p>
        </w:tc>
      </w:tr>
      <w:tr w14:paraId="16FD39A8">
        <w:tblPrEx>
          <w:tblCellMar>
            <w:top w:w="0" w:type="dxa"/>
            <w:left w:w="108" w:type="dxa"/>
            <w:bottom w:w="0" w:type="dxa"/>
            <w:right w:w="108" w:type="dxa"/>
          </w:tblCellMar>
        </w:tblPrEx>
        <w:trPr>
          <w:trHeight w:val="479" w:hRule="atLeast"/>
        </w:trPr>
        <w:tc>
          <w:tcPr>
            <w:tcW w:w="426" w:type="dxa"/>
            <w:tcBorders>
              <w:top w:val="single" w:color="auto" w:sz="6" w:space="0"/>
              <w:left w:val="single" w:color="auto" w:sz="6" w:space="0"/>
              <w:bottom w:val="single" w:color="auto" w:sz="6" w:space="0"/>
              <w:right w:val="single" w:color="auto" w:sz="6" w:space="0"/>
            </w:tcBorders>
          </w:tcPr>
          <w:p w14:paraId="3CE2996A">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673" w:type="dxa"/>
            <w:tcBorders>
              <w:top w:val="single" w:color="auto" w:sz="6" w:space="0"/>
              <w:left w:val="single" w:color="auto" w:sz="6" w:space="0"/>
              <w:bottom w:val="single" w:color="auto" w:sz="6" w:space="0"/>
              <w:right w:val="single" w:color="auto" w:sz="6" w:space="0"/>
            </w:tcBorders>
          </w:tcPr>
          <w:p w14:paraId="2B684752">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3967337">
            <w:pPr>
              <w:autoSpaceDE w:val="0"/>
              <w:autoSpaceDN w:val="0"/>
              <w:spacing w:line="360" w:lineRule="auto"/>
              <w:rPr>
                <w:rFonts w:cs="仿宋_GB2312" w:asciiTheme="minorEastAsia" w:hAnsiTheme="minorEastAsia" w:eastAsia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21EA6FF">
            <w:pPr>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95EC0E9">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247AE0">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EC5AF1">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EF0B8DF">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C3129A">
            <w:pPr>
              <w:autoSpaceDE w:val="0"/>
              <w:autoSpaceDN w:val="0"/>
              <w:spacing w:line="360" w:lineRule="auto"/>
              <w:rPr>
                <w:rFonts w:cs="仿宋_GB2312" w:asciiTheme="minorEastAsia" w:hAnsiTheme="minorEastAsia" w:eastAsiaTheme="minorEastAsia"/>
                <w:color w:val="auto"/>
                <w:sz w:val="24"/>
                <w:highlight w:val="none"/>
              </w:rPr>
            </w:pPr>
          </w:p>
        </w:tc>
        <w:tc>
          <w:tcPr>
            <w:tcW w:w="2329" w:type="dxa"/>
            <w:tcBorders>
              <w:top w:val="single" w:color="auto" w:sz="6" w:space="0"/>
              <w:left w:val="single" w:color="auto" w:sz="6" w:space="0"/>
              <w:bottom w:val="single" w:color="auto" w:sz="6" w:space="0"/>
              <w:right w:val="single" w:color="auto" w:sz="6" w:space="0"/>
            </w:tcBorders>
          </w:tcPr>
          <w:p w14:paraId="54D82F12">
            <w:pPr>
              <w:autoSpaceDE w:val="0"/>
              <w:autoSpaceDN w:val="0"/>
              <w:spacing w:line="360" w:lineRule="auto"/>
              <w:rPr>
                <w:rFonts w:cs="仿宋_GB2312" w:asciiTheme="minorEastAsia" w:hAnsiTheme="minorEastAsia" w:eastAsiaTheme="minorEastAsia"/>
                <w:color w:val="auto"/>
                <w:sz w:val="24"/>
                <w:highlight w:val="none"/>
              </w:rPr>
            </w:pPr>
          </w:p>
        </w:tc>
      </w:tr>
      <w:tr w14:paraId="4B8740BC">
        <w:tblPrEx>
          <w:tblCellMar>
            <w:top w:w="0" w:type="dxa"/>
            <w:left w:w="108" w:type="dxa"/>
            <w:bottom w:w="0" w:type="dxa"/>
            <w:right w:w="108" w:type="dxa"/>
          </w:tblCellMar>
        </w:tblPrEx>
        <w:trPr>
          <w:trHeight w:val="473" w:hRule="atLeast"/>
        </w:trPr>
        <w:tc>
          <w:tcPr>
            <w:tcW w:w="426" w:type="dxa"/>
            <w:tcBorders>
              <w:top w:val="single" w:color="auto" w:sz="6" w:space="0"/>
              <w:left w:val="single" w:color="auto" w:sz="6" w:space="0"/>
              <w:bottom w:val="single" w:color="auto" w:sz="6" w:space="0"/>
              <w:right w:val="single" w:color="auto" w:sz="6" w:space="0"/>
            </w:tcBorders>
          </w:tcPr>
          <w:p w14:paraId="50FF1F15">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673" w:type="dxa"/>
            <w:tcBorders>
              <w:top w:val="single" w:color="auto" w:sz="6" w:space="0"/>
              <w:left w:val="single" w:color="auto" w:sz="6" w:space="0"/>
              <w:bottom w:val="single" w:color="auto" w:sz="6" w:space="0"/>
              <w:right w:val="single" w:color="auto" w:sz="6" w:space="0"/>
            </w:tcBorders>
          </w:tcPr>
          <w:p w14:paraId="4795A4C8">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750DD8E">
            <w:pPr>
              <w:autoSpaceDE w:val="0"/>
              <w:autoSpaceDN w:val="0"/>
              <w:spacing w:line="360" w:lineRule="auto"/>
              <w:rPr>
                <w:rFonts w:cs="仿宋_GB2312" w:asciiTheme="minorEastAsia" w:hAnsiTheme="minorEastAsia" w:eastAsia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C925AB0">
            <w:pPr>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866BA82">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EBF0022">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9996C4">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46C207">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2AE071C">
            <w:pPr>
              <w:autoSpaceDE w:val="0"/>
              <w:autoSpaceDN w:val="0"/>
              <w:spacing w:line="360" w:lineRule="auto"/>
              <w:rPr>
                <w:rFonts w:cs="仿宋_GB2312" w:asciiTheme="minorEastAsia" w:hAnsiTheme="minorEastAsia" w:eastAsiaTheme="minorEastAsia"/>
                <w:color w:val="auto"/>
                <w:sz w:val="24"/>
                <w:highlight w:val="none"/>
              </w:rPr>
            </w:pPr>
          </w:p>
        </w:tc>
        <w:tc>
          <w:tcPr>
            <w:tcW w:w="2329" w:type="dxa"/>
            <w:tcBorders>
              <w:top w:val="single" w:color="auto" w:sz="6" w:space="0"/>
              <w:left w:val="single" w:color="auto" w:sz="6" w:space="0"/>
              <w:bottom w:val="single" w:color="auto" w:sz="6" w:space="0"/>
              <w:right w:val="single" w:color="auto" w:sz="6" w:space="0"/>
            </w:tcBorders>
          </w:tcPr>
          <w:p w14:paraId="4CA5D3DB">
            <w:pPr>
              <w:autoSpaceDE w:val="0"/>
              <w:autoSpaceDN w:val="0"/>
              <w:spacing w:line="360" w:lineRule="auto"/>
              <w:rPr>
                <w:rFonts w:cs="仿宋_GB2312" w:asciiTheme="minorEastAsia" w:hAnsiTheme="minorEastAsia" w:eastAsiaTheme="minorEastAsia"/>
                <w:color w:val="auto"/>
                <w:sz w:val="24"/>
                <w:highlight w:val="none"/>
              </w:rPr>
            </w:pPr>
          </w:p>
        </w:tc>
      </w:tr>
    </w:tbl>
    <w:p w14:paraId="4957A720">
      <w:pPr>
        <w:spacing w:line="360" w:lineRule="auto"/>
        <w:rPr>
          <w:rFonts w:cs="仿宋_GB2312" w:asciiTheme="minorEastAsia" w:hAnsiTheme="minorEastAsia" w:eastAsiaTheme="minorEastAsia"/>
          <w:b/>
          <w:bCs/>
          <w:color w:val="auto"/>
          <w:szCs w:val="21"/>
          <w:highlight w:val="none"/>
        </w:rPr>
      </w:pPr>
      <w:r>
        <w:rPr>
          <w:rFonts w:hint="eastAsia" w:cs="仿宋_GB2312" w:asciiTheme="minorEastAsia" w:hAnsiTheme="minorEastAsia" w:eastAsiaTheme="minorEastAsia"/>
          <w:b/>
          <w:color w:val="auto"/>
          <w:szCs w:val="21"/>
          <w:highlight w:val="none"/>
        </w:rPr>
        <w:t>注：供应商可按上述的格式自行编制，如有，可随表提交相应的证书复印件。</w:t>
      </w:r>
    </w:p>
    <w:p w14:paraId="1F58E44B">
      <w:pPr>
        <w:spacing w:line="360" w:lineRule="auto"/>
        <w:rPr>
          <w:rFonts w:hint="eastAsia" w:cs="仿宋_GB2312" w:asciiTheme="minorEastAsia" w:hAnsiTheme="minorEastAsia" w:eastAsiaTheme="minorEastAsia"/>
          <w:b/>
          <w:color w:val="auto"/>
          <w:sz w:val="24"/>
          <w:highlight w:val="none"/>
        </w:rPr>
      </w:pPr>
    </w:p>
    <w:p w14:paraId="06C69F7B">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color w:val="auto"/>
          <w:sz w:val="24"/>
          <w:highlight w:val="none"/>
        </w:rPr>
        <w:t>附表C:本项目的项目经理和小组人员近3个月交纳社保记录情况表</w:t>
      </w:r>
      <w:r>
        <w:rPr>
          <w:rFonts w:hint="eastAsia" w:cs="仿宋_GB2312" w:asciiTheme="minorEastAsia" w:hAnsiTheme="minorEastAsia" w:eastAsiaTheme="minorEastAsia"/>
          <w:color w:val="auto"/>
          <w:sz w:val="24"/>
          <w:highlight w:val="none"/>
        </w:rPr>
        <w:t>（以社保局缴纳凭证作附件，须体现项目经理和小组人员姓名），如社保缴纳凭证中缴纳社保的人员数量有增减，以最后一个月缴纳的人员名单为准。</w:t>
      </w:r>
    </w:p>
    <w:p w14:paraId="77B8638F">
      <w:pPr>
        <w:autoSpaceDE w:val="0"/>
        <w:autoSpaceDN w:val="0"/>
        <w:spacing w:line="360" w:lineRule="auto"/>
        <w:ind w:firstLine="6505" w:firstLineChars="2700"/>
        <w:rPr>
          <w:rFonts w:cs="仿宋_GB2312" w:asciiTheme="minorEastAsia" w:hAnsiTheme="minorEastAsia" w:eastAsiaTheme="minorEastAsia"/>
          <w:b/>
          <w:bCs/>
          <w:color w:val="auto"/>
          <w:sz w:val="24"/>
          <w:highlight w:val="none"/>
        </w:rPr>
      </w:pPr>
    </w:p>
    <w:p w14:paraId="1837796F">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32B6A673">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1DF921C4">
      <w:pPr>
        <w:spacing w:line="500" w:lineRule="exact"/>
        <w:rPr>
          <w:rFonts w:cs="仿宋_GB2312" w:asciiTheme="minorEastAsia" w:hAnsiTheme="minorEastAsia" w:eastAsiaTheme="minorEastAsia"/>
          <w:color w:val="auto"/>
          <w:sz w:val="32"/>
          <w:szCs w:val="32"/>
          <w:highlight w:val="none"/>
        </w:rPr>
      </w:pPr>
    </w:p>
    <w:p w14:paraId="4D95E9F9">
      <w:pPr>
        <w:snapToGrid w:val="0"/>
        <w:spacing w:line="360" w:lineRule="auto"/>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8"/>
          <w:szCs w:val="28"/>
          <w:highlight w:val="none"/>
        </w:rPr>
        <w:t>十二、货物需求、商务条款要求提供的其他材料</w:t>
      </w:r>
    </w:p>
    <w:p w14:paraId="44C7F9ED">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p>
    <w:p w14:paraId="77D83A85">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55861CBB">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0F751628">
      <w:pPr>
        <w:snapToGrid w:val="0"/>
        <w:spacing w:line="360" w:lineRule="auto"/>
        <w:ind w:firstLine="602" w:firstLineChars="200"/>
        <w:rPr>
          <w:rFonts w:cs="仿宋_GB2312" w:asciiTheme="minorEastAsia" w:hAnsiTheme="minorEastAsia" w:eastAsiaTheme="minorEastAsia"/>
          <w:b/>
          <w:color w:val="auto"/>
          <w:sz w:val="30"/>
          <w:szCs w:val="30"/>
          <w:highlight w:val="none"/>
        </w:rPr>
      </w:pPr>
    </w:p>
    <w:p w14:paraId="1788EB8A">
      <w:pPr>
        <w:widowControl/>
        <w:jc w:val="left"/>
        <w:rPr>
          <w:rFonts w:cs="仿宋_GB2312" w:asciiTheme="minorEastAsia" w:hAnsiTheme="minorEastAsia" w:eastAsiaTheme="minorEastAsia"/>
          <w:color w:val="auto"/>
          <w:sz w:val="32"/>
          <w:szCs w:val="32"/>
          <w:highlight w:val="none"/>
        </w:rPr>
      </w:pPr>
    </w:p>
    <w:p w14:paraId="79081B7E">
      <w:pPr>
        <w:pStyle w:val="13"/>
        <w:rPr>
          <w:color w:val="auto"/>
          <w:highlight w:val="none"/>
        </w:rPr>
      </w:pPr>
    </w:p>
    <w:p w14:paraId="53FDBBFD">
      <w:pPr>
        <w:pStyle w:val="13"/>
        <w:rPr>
          <w:color w:val="auto"/>
          <w:highlight w:val="none"/>
        </w:rPr>
      </w:pPr>
    </w:p>
    <w:p w14:paraId="7E9571A9">
      <w:pPr>
        <w:pStyle w:val="13"/>
        <w:rPr>
          <w:color w:val="auto"/>
          <w:highlight w:val="none"/>
        </w:rPr>
      </w:pPr>
    </w:p>
    <w:p w14:paraId="46DBDEF5">
      <w:pPr>
        <w:pStyle w:val="13"/>
        <w:rPr>
          <w:color w:val="auto"/>
          <w:highlight w:val="none"/>
        </w:rPr>
      </w:pPr>
    </w:p>
    <w:p w14:paraId="11E41CC7">
      <w:pPr>
        <w:pStyle w:val="13"/>
        <w:rPr>
          <w:color w:val="auto"/>
          <w:highlight w:val="none"/>
        </w:rPr>
      </w:pPr>
    </w:p>
    <w:p w14:paraId="4DED7E9B">
      <w:pPr>
        <w:pStyle w:val="13"/>
        <w:rPr>
          <w:color w:val="auto"/>
          <w:highlight w:val="none"/>
        </w:rPr>
      </w:pPr>
    </w:p>
    <w:p w14:paraId="12A1FA3C">
      <w:pPr>
        <w:pStyle w:val="13"/>
        <w:rPr>
          <w:color w:val="auto"/>
          <w:highlight w:val="none"/>
        </w:rPr>
      </w:pPr>
    </w:p>
    <w:p w14:paraId="5BB181F2">
      <w:pPr>
        <w:pStyle w:val="13"/>
        <w:rPr>
          <w:color w:val="auto"/>
          <w:highlight w:val="none"/>
        </w:rPr>
      </w:pPr>
    </w:p>
    <w:p w14:paraId="0153359A">
      <w:pPr>
        <w:pStyle w:val="13"/>
        <w:rPr>
          <w:color w:val="auto"/>
          <w:highlight w:val="none"/>
        </w:rPr>
      </w:pPr>
    </w:p>
    <w:p w14:paraId="62D63742">
      <w:pPr>
        <w:pStyle w:val="13"/>
        <w:rPr>
          <w:color w:val="auto"/>
          <w:highlight w:val="none"/>
        </w:rPr>
      </w:pPr>
    </w:p>
    <w:p w14:paraId="7E475FF2">
      <w:pPr>
        <w:pStyle w:val="13"/>
        <w:rPr>
          <w:color w:val="auto"/>
          <w:highlight w:val="none"/>
        </w:rPr>
      </w:pPr>
    </w:p>
    <w:p w14:paraId="189D01E4">
      <w:pPr>
        <w:pStyle w:val="13"/>
        <w:rPr>
          <w:color w:val="auto"/>
          <w:highlight w:val="none"/>
        </w:rPr>
      </w:pPr>
    </w:p>
    <w:p w14:paraId="5A94CB71">
      <w:pPr>
        <w:pStyle w:val="13"/>
        <w:rPr>
          <w:color w:val="auto"/>
          <w:highlight w:val="none"/>
        </w:rPr>
      </w:pPr>
    </w:p>
    <w:p w14:paraId="78DEC6C5">
      <w:pPr>
        <w:pStyle w:val="13"/>
        <w:rPr>
          <w:color w:val="auto"/>
          <w:highlight w:val="none"/>
        </w:rPr>
      </w:pPr>
    </w:p>
    <w:p w14:paraId="2D437150">
      <w:pPr>
        <w:pStyle w:val="13"/>
        <w:rPr>
          <w:color w:val="auto"/>
          <w:highlight w:val="none"/>
        </w:rPr>
      </w:pPr>
    </w:p>
    <w:p w14:paraId="683B2F20">
      <w:pPr>
        <w:pStyle w:val="13"/>
        <w:rPr>
          <w:color w:val="auto"/>
          <w:highlight w:val="none"/>
        </w:rPr>
      </w:pPr>
    </w:p>
    <w:p w14:paraId="42EEFDD0">
      <w:pPr>
        <w:pStyle w:val="13"/>
        <w:rPr>
          <w:color w:val="auto"/>
          <w:highlight w:val="none"/>
        </w:rPr>
      </w:pPr>
    </w:p>
    <w:p w14:paraId="37B54626">
      <w:pPr>
        <w:pStyle w:val="13"/>
        <w:rPr>
          <w:color w:val="auto"/>
          <w:highlight w:val="none"/>
        </w:rPr>
      </w:pPr>
    </w:p>
    <w:p w14:paraId="67F03F6D">
      <w:pPr>
        <w:pStyle w:val="13"/>
        <w:rPr>
          <w:color w:val="auto"/>
          <w:highlight w:val="none"/>
        </w:rPr>
      </w:pPr>
    </w:p>
    <w:p w14:paraId="1CE0F31C">
      <w:pPr>
        <w:pStyle w:val="13"/>
        <w:rPr>
          <w:color w:val="auto"/>
          <w:highlight w:val="none"/>
        </w:rPr>
      </w:pPr>
    </w:p>
    <w:p w14:paraId="5C47B6C3">
      <w:pPr>
        <w:pStyle w:val="13"/>
        <w:rPr>
          <w:color w:val="auto"/>
          <w:highlight w:val="none"/>
        </w:rPr>
      </w:pPr>
    </w:p>
    <w:p w14:paraId="35224C16">
      <w:pPr>
        <w:pStyle w:val="13"/>
        <w:rPr>
          <w:color w:val="auto"/>
          <w:highlight w:val="none"/>
        </w:rPr>
      </w:pPr>
    </w:p>
    <w:p w14:paraId="7AF37356">
      <w:pPr>
        <w:pStyle w:val="13"/>
        <w:rPr>
          <w:color w:val="auto"/>
          <w:highlight w:val="none"/>
        </w:rPr>
      </w:pPr>
    </w:p>
    <w:p w14:paraId="58FD8B3D">
      <w:pPr>
        <w:pStyle w:val="13"/>
        <w:rPr>
          <w:color w:val="auto"/>
          <w:highlight w:val="none"/>
        </w:rPr>
      </w:pPr>
    </w:p>
    <w:p w14:paraId="2D193A93">
      <w:pPr>
        <w:pStyle w:val="13"/>
        <w:rPr>
          <w:color w:val="auto"/>
          <w:highlight w:val="none"/>
        </w:rPr>
      </w:pPr>
    </w:p>
    <w:p w14:paraId="3EEED81F">
      <w:pPr>
        <w:pStyle w:val="13"/>
        <w:rPr>
          <w:color w:val="auto"/>
          <w:highlight w:val="none"/>
        </w:rPr>
      </w:pPr>
    </w:p>
    <w:p w14:paraId="101FFB34">
      <w:pPr>
        <w:pStyle w:val="13"/>
        <w:rPr>
          <w:color w:val="auto"/>
          <w:highlight w:val="none"/>
        </w:rPr>
      </w:pPr>
    </w:p>
    <w:p w14:paraId="4799B89C">
      <w:pPr>
        <w:pStyle w:val="13"/>
        <w:rPr>
          <w:color w:val="auto"/>
          <w:highlight w:val="none"/>
        </w:rPr>
        <w:sectPr>
          <w:type w:val="continuous"/>
          <w:pgSz w:w="11910" w:h="16840"/>
          <w:pgMar w:top="1440" w:right="1080" w:bottom="1440" w:left="1080" w:header="720" w:footer="720" w:gutter="0"/>
          <w:cols w:space="720" w:num="1"/>
        </w:sectPr>
      </w:pPr>
    </w:p>
    <w:p w14:paraId="745C06DF">
      <w:pPr>
        <w:adjustRightInd w:val="0"/>
        <w:snapToGrid w:val="0"/>
        <w:spacing w:line="300" w:lineRule="auto"/>
        <w:rPr>
          <w:rFonts w:asciiTheme="minorEastAsia" w:hAnsiTheme="minorEastAsia" w:eastAsiaTheme="minorEastAsia"/>
          <w:color w:val="auto"/>
          <w:szCs w:val="21"/>
          <w:highlight w:val="none"/>
          <w:u w:val="single"/>
        </w:rPr>
      </w:pPr>
    </w:p>
    <w:p w14:paraId="63E2CE35">
      <w:pPr>
        <w:pStyle w:val="3"/>
        <w:jc w:val="center"/>
        <w:rPr>
          <w:rFonts w:asciiTheme="minorEastAsia" w:hAnsiTheme="minorEastAsia" w:eastAsiaTheme="minorEastAsia"/>
          <w:color w:val="auto"/>
          <w:sz w:val="28"/>
          <w:szCs w:val="28"/>
          <w:highlight w:val="none"/>
        </w:rPr>
      </w:pPr>
      <w:bookmarkStart w:id="88" w:name="_Toc94015759"/>
      <w:bookmarkStart w:id="89" w:name="_Toc94004650"/>
      <w:r>
        <w:rPr>
          <w:rFonts w:hint="eastAsia" w:asciiTheme="minorEastAsia" w:hAnsiTheme="minorEastAsia" w:eastAsiaTheme="minorEastAsia"/>
          <w:color w:val="auto"/>
          <w:sz w:val="28"/>
          <w:szCs w:val="28"/>
          <w:highlight w:val="none"/>
        </w:rPr>
        <w:t>第三节 报价文件格式</w:t>
      </w:r>
      <w:bookmarkEnd w:id="88"/>
      <w:bookmarkEnd w:id="89"/>
    </w:p>
    <w:p w14:paraId="54F9CADE">
      <w:pPr>
        <w:rPr>
          <w:color w:val="auto"/>
          <w:highlight w:val="none"/>
        </w:rPr>
      </w:pPr>
    </w:p>
    <w:p w14:paraId="2F5CF176">
      <w:pPr>
        <w:snapToGrid w:val="0"/>
        <w:spacing w:before="120" w:beforeLines="50" w:after="50"/>
        <w:rPr>
          <w:rFonts w:asciiTheme="minorEastAsia" w:hAnsiTheme="minorEastAsia" w:eastAsiaTheme="minorEastAsia"/>
          <w:bCs/>
          <w:color w:val="auto"/>
          <w:sz w:val="32"/>
          <w:szCs w:val="20"/>
          <w:highlight w:val="none"/>
        </w:rPr>
      </w:pP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bCs/>
          <w:color w:val="auto"/>
          <w:highlight w:val="none"/>
        </w:rPr>
        <w:t>全流程电子文件</w:t>
      </w:r>
    </w:p>
    <w:p w14:paraId="042D324A">
      <w:pPr>
        <w:snapToGrid w:val="0"/>
        <w:spacing w:before="120" w:beforeLines="50" w:after="50"/>
        <w:rPr>
          <w:rFonts w:asciiTheme="minorEastAsia" w:hAnsiTheme="minorEastAsia" w:eastAsiaTheme="minorEastAsia"/>
          <w:color w:val="auto"/>
          <w:sz w:val="24"/>
          <w:szCs w:val="20"/>
          <w:highlight w:val="none"/>
        </w:rPr>
      </w:pPr>
    </w:p>
    <w:p w14:paraId="08687AEB">
      <w:pPr>
        <w:snapToGrid w:val="0"/>
        <w:spacing w:before="120" w:beforeLines="50" w:after="50"/>
        <w:rPr>
          <w:rFonts w:asciiTheme="minorEastAsia" w:hAnsiTheme="minorEastAsia" w:eastAsiaTheme="minorEastAsia"/>
          <w:color w:val="auto"/>
          <w:sz w:val="24"/>
          <w:szCs w:val="20"/>
          <w:highlight w:val="none"/>
        </w:rPr>
      </w:pPr>
    </w:p>
    <w:p w14:paraId="0BB946D2">
      <w:pPr>
        <w:snapToGrid w:val="0"/>
        <w:spacing w:before="120" w:beforeLines="50" w:after="50"/>
        <w:rPr>
          <w:rFonts w:asciiTheme="minorEastAsia" w:hAnsiTheme="minorEastAsia" w:eastAsiaTheme="minorEastAsia"/>
          <w:color w:val="auto"/>
          <w:sz w:val="24"/>
          <w:szCs w:val="20"/>
          <w:highlight w:val="none"/>
        </w:rPr>
      </w:pPr>
    </w:p>
    <w:p w14:paraId="06E88F51">
      <w:pPr>
        <w:snapToGrid w:val="0"/>
        <w:spacing w:before="120" w:beforeLines="50" w:after="50"/>
        <w:jc w:val="center"/>
        <w:rPr>
          <w:rFonts w:cs="方正小标宋简体" w:asciiTheme="minorEastAsia" w:hAnsiTheme="minorEastAsia" w:eastAsiaTheme="minorEastAsia"/>
          <w:bCs/>
          <w:color w:val="auto"/>
          <w:sz w:val="44"/>
          <w:szCs w:val="44"/>
          <w:highlight w:val="none"/>
        </w:rPr>
      </w:pPr>
      <w:r>
        <w:rPr>
          <w:rFonts w:hint="eastAsia" w:cs="方正小标宋简体" w:asciiTheme="minorEastAsia" w:hAnsiTheme="minorEastAsia" w:eastAsiaTheme="minorEastAsia"/>
          <w:bCs/>
          <w:color w:val="auto"/>
          <w:sz w:val="44"/>
          <w:szCs w:val="44"/>
          <w:highlight w:val="none"/>
        </w:rPr>
        <w:t>报  价  文  件（封面）</w:t>
      </w:r>
    </w:p>
    <w:p w14:paraId="0656623B">
      <w:pPr>
        <w:snapToGrid w:val="0"/>
        <w:spacing w:before="120" w:beforeLines="50" w:after="50"/>
        <w:rPr>
          <w:rFonts w:asciiTheme="minorEastAsia" w:hAnsiTheme="minorEastAsia" w:eastAsiaTheme="minorEastAsia"/>
          <w:bCs/>
          <w:color w:val="auto"/>
          <w:sz w:val="24"/>
          <w:szCs w:val="20"/>
          <w:highlight w:val="none"/>
        </w:rPr>
      </w:pPr>
    </w:p>
    <w:p w14:paraId="2A1E74F6">
      <w:pPr>
        <w:snapToGrid w:val="0"/>
        <w:spacing w:before="120" w:beforeLines="50" w:after="50"/>
        <w:rPr>
          <w:rFonts w:asciiTheme="minorEastAsia" w:hAnsiTheme="minorEastAsia" w:eastAsiaTheme="minorEastAsia"/>
          <w:bCs/>
          <w:color w:val="auto"/>
          <w:sz w:val="24"/>
          <w:szCs w:val="20"/>
          <w:highlight w:val="none"/>
        </w:rPr>
      </w:pPr>
    </w:p>
    <w:p w14:paraId="502CC61F">
      <w:pPr>
        <w:snapToGrid w:val="0"/>
        <w:spacing w:before="120" w:beforeLines="50" w:after="50"/>
        <w:rPr>
          <w:rFonts w:asciiTheme="minorEastAsia" w:hAnsiTheme="minorEastAsia" w:eastAsiaTheme="minorEastAsia"/>
          <w:bCs/>
          <w:color w:val="auto"/>
          <w:sz w:val="24"/>
          <w:szCs w:val="20"/>
          <w:highlight w:val="none"/>
        </w:rPr>
      </w:pPr>
    </w:p>
    <w:p w14:paraId="70ED00D8">
      <w:pPr>
        <w:snapToGrid w:val="0"/>
        <w:spacing w:before="120" w:beforeLines="50" w:after="50"/>
        <w:rPr>
          <w:rFonts w:asciiTheme="minorEastAsia" w:hAnsiTheme="minorEastAsia" w:eastAsiaTheme="minorEastAsia"/>
          <w:bCs/>
          <w:color w:val="auto"/>
          <w:sz w:val="24"/>
          <w:szCs w:val="20"/>
          <w:highlight w:val="none"/>
        </w:rPr>
      </w:pPr>
    </w:p>
    <w:p w14:paraId="732B0ADE">
      <w:pPr>
        <w:snapToGrid w:val="0"/>
        <w:spacing w:before="120" w:beforeLines="50" w:after="50"/>
        <w:rPr>
          <w:rFonts w:asciiTheme="minorEastAsia" w:hAnsiTheme="minorEastAsia" w:eastAsiaTheme="minorEastAsia"/>
          <w:bCs/>
          <w:color w:val="auto"/>
          <w:sz w:val="24"/>
          <w:szCs w:val="20"/>
          <w:highlight w:val="none"/>
        </w:rPr>
      </w:pPr>
    </w:p>
    <w:p w14:paraId="7712DA56">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项目名称：</w:t>
      </w:r>
    </w:p>
    <w:p w14:paraId="710432BB">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425BEFF4">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项目编号：</w:t>
      </w:r>
    </w:p>
    <w:p w14:paraId="4F9751E8">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 xml:space="preserve"> </w:t>
      </w:r>
    </w:p>
    <w:p w14:paraId="506C4729">
      <w:pPr>
        <w:snapToGrid w:val="0"/>
        <w:spacing w:before="120" w:beforeLines="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所竞分标（如有则填写，无分标时填写“无”或者留空）：</w:t>
      </w:r>
    </w:p>
    <w:p w14:paraId="0B06FB6E">
      <w:pPr>
        <w:snapToGrid w:val="0"/>
        <w:spacing w:before="120" w:beforeLines="50" w:after="50"/>
        <w:ind w:firstLine="720" w:firstLineChars="225"/>
        <w:rPr>
          <w:rFonts w:cs="仿宋_GB2312" w:asciiTheme="minorEastAsia" w:hAnsiTheme="minorEastAsia" w:eastAsiaTheme="minorEastAsia"/>
          <w:bCs/>
          <w:color w:val="auto"/>
          <w:sz w:val="32"/>
          <w:szCs w:val="32"/>
          <w:highlight w:val="none"/>
        </w:rPr>
      </w:pPr>
    </w:p>
    <w:p w14:paraId="3B4540BB">
      <w:pPr>
        <w:pStyle w:val="7"/>
        <w:snapToGrid w:val="0"/>
        <w:spacing w:before="50" w:after="50"/>
        <w:ind w:firstLine="640" w:firstLineChars="200"/>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供应商名称：</w:t>
      </w:r>
    </w:p>
    <w:p w14:paraId="6FC11ECC">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4C830037">
      <w:pPr>
        <w:pStyle w:val="7"/>
        <w:snapToGrid w:val="0"/>
        <w:spacing w:before="50" w:after="50"/>
        <w:ind w:firstLine="720" w:firstLineChars="225"/>
        <w:rPr>
          <w:rFonts w:cs="仿宋_GB2312" w:asciiTheme="minorEastAsia" w:hAnsiTheme="minorEastAsia" w:eastAsiaTheme="minorEastAsia"/>
          <w:bCs/>
          <w:color w:val="auto"/>
          <w:sz w:val="32"/>
          <w:szCs w:val="32"/>
          <w:highlight w:val="none"/>
        </w:rPr>
      </w:pPr>
    </w:p>
    <w:p w14:paraId="1A6B50F7">
      <w:pPr>
        <w:pStyle w:val="7"/>
        <w:snapToGrid w:val="0"/>
        <w:spacing w:before="50" w:after="50"/>
        <w:ind w:firstLine="1280" w:firstLineChars="400"/>
        <w:rPr>
          <w:rFonts w:cs="仿宋_GB2312" w:asciiTheme="minorEastAsia" w:hAnsiTheme="minorEastAsia" w:eastAsiaTheme="minorEastAsia"/>
          <w:bCs/>
          <w:color w:val="auto"/>
          <w:sz w:val="32"/>
          <w:szCs w:val="32"/>
          <w:highlight w:val="none"/>
        </w:rPr>
      </w:pPr>
    </w:p>
    <w:p w14:paraId="263A3757">
      <w:pPr>
        <w:snapToGrid w:val="0"/>
        <w:spacing w:before="120" w:beforeLines="50" w:after="50"/>
        <w:jc w:val="center"/>
        <w:rPr>
          <w:rFonts w:cs="仿宋_GB2312" w:asciiTheme="minorEastAsia" w:hAnsiTheme="minorEastAsia" w:eastAsiaTheme="minorEastAsia"/>
          <w:color w:val="auto"/>
          <w:sz w:val="32"/>
          <w:szCs w:val="32"/>
          <w:highlight w:val="none"/>
        </w:rPr>
      </w:pPr>
      <w:r>
        <w:rPr>
          <w:rFonts w:hint="eastAsia" w:cs="仿宋_GB2312" w:asciiTheme="minorEastAsia" w:hAnsiTheme="minorEastAsia" w:eastAsiaTheme="minorEastAsia"/>
          <w:color w:val="auto"/>
          <w:sz w:val="32"/>
          <w:szCs w:val="32"/>
          <w:highlight w:val="none"/>
        </w:rPr>
        <w:t>年    月    日</w:t>
      </w:r>
    </w:p>
    <w:p w14:paraId="64D662B3">
      <w:pPr>
        <w:snapToGrid w:val="0"/>
        <w:spacing w:before="120" w:beforeLines="50" w:after="50"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br w:type="page"/>
      </w:r>
    </w:p>
    <w:p w14:paraId="3A3C7F9A">
      <w:pPr>
        <w:snapToGrid w:val="0"/>
        <w:spacing w:before="120" w:beforeLines="50" w:after="50" w:line="400" w:lineRule="exact"/>
        <w:jc w:val="center"/>
        <w:rPr>
          <w:rFonts w:asciiTheme="minorEastAsia" w:hAnsiTheme="minorEastAsia" w:eastAsiaTheme="minorEastAsia"/>
          <w:color w:val="auto"/>
          <w:sz w:val="24"/>
          <w:highlight w:val="none"/>
        </w:rPr>
      </w:pPr>
    </w:p>
    <w:p w14:paraId="7103B8E2">
      <w:pPr>
        <w:snapToGrid w:val="0"/>
        <w:spacing w:before="120" w:beforeLines="50" w:after="50" w:line="400" w:lineRule="exact"/>
        <w:jc w:val="center"/>
        <w:rPr>
          <w:rFonts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报价文件目录</w:t>
      </w:r>
    </w:p>
    <w:p w14:paraId="162427A9">
      <w:pPr>
        <w:pStyle w:val="13"/>
        <w:rPr>
          <w:color w:val="auto"/>
          <w:highlight w:val="none"/>
        </w:rPr>
      </w:pPr>
    </w:p>
    <w:p w14:paraId="7937929E">
      <w:pPr>
        <w:rPr>
          <w:rFonts w:cs="宋体" w:asciiTheme="minorEastAsia" w:hAnsiTheme="minorEastAsia" w:eastAsiaTheme="minorEastAsia"/>
          <w:color w:val="auto"/>
          <w:highlight w:val="none"/>
        </w:rPr>
      </w:pPr>
    </w:p>
    <w:p w14:paraId="7AFF5554">
      <w:pPr>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一、响应函………………………………………………………………………（页码）</w:t>
      </w:r>
    </w:p>
    <w:p w14:paraId="3C1AC4A4">
      <w:pPr>
        <w:spacing w:line="48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二、响应报价表…………………………………………………………………（页码）</w:t>
      </w:r>
    </w:p>
    <w:p w14:paraId="180088CF">
      <w:pPr>
        <w:snapToGrid w:val="0"/>
        <w:spacing w:before="120" w:beforeLines="50" w:after="50" w:line="480" w:lineRule="auto"/>
        <w:ind w:left="142" w:firstLine="480" w:firstLineChars="200"/>
        <w:jc w:val="left"/>
        <w:rPr>
          <w:rFonts w:cs="仿宋_GB2312" w:asciiTheme="minorEastAsia" w:hAnsiTheme="minorEastAsia" w:eastAsiaTheme="minorEastAsia"/>
          <w:color w:val="auto"/>
          <w:sz w:val="24"/>
          <w:highlight w:val="none"/>
        </w:rPr>
      </w:pPr>
    </w:p>
    <w:p w14:paraId="0D2D5177">
      <w:pPr>
        <w:pStyle w:val="17"/>
        <w:spacing w:line="500" w:lineRule="exact"/>
        <w:ind w:firstLine="480" w:firstLineChars="200"/>
        <w:rPr>
          <w:rFonts w:cs="仿宋_GB2312" w:asciiTheme="minorEastAsia" w:hAnsiTheme="minorEastAsia" w:eastAsiaTheme="minorEastAsia"/>
          <w:color w:val="auto"/>
          <w:sz w:val="24"/>
          <w:highlight w:val="none"/>
        </w:rPr>
      </w:pPr>
    </w:p>
    <w:p w14:paraId="3A1DBC90">
      <w:pPr>
        <w:pStyle w:val="17"/>
        <w:spacing w:line="500" w:lineRule="exact"/>
        <w:ind w:firstLine="480" w:firstLineChars="200"/>
        <w:rPr>
          <w:rFonts w:cs="仿宋_GB2312" w:asciiTheme="minorEastAsia" w:hAnsiTheme="minorEastAsia" w:eastAsiaTheme="minorEastAsia"/>
          <w:color w:val="auto"/>
          <w:sz w:val="24"/>
          <w:highlight w:val="none"/>
        </w:rPr>
      </w:pPr>
    </w:p>
    <w:p w14:paraId="342F7F3A">
      <w:pPr>
        <w:pStyle w:val="17"/>
        <w:spacing w:line="500" w:lineRule="exact"/>
        <w:ind w:firstLine="480" w:firstLineChars="200"/>
        <w:rPr>
          <w:rFonts w:cs="仿宋_GB2312" w:asciiTheme="minorEastAsia" w:hAnsiTheme="minorEastAsia" w:eastAsiaTheme="minorEastAsia"/>
          <w:color w:val="auto"/>
          <w:sz w:val="24"/>
          <w:highlight w:val="none"/>
        </w:rPr>
      </w:pPr>
    </w:p>
    <w:p w14:paraId="746547E0">
      <w:pPr>
        <w:pStyle w:val="17"/>
        <w:spacing w:line="500" w:lineRule="exact"/>
        <w:ind w:firstLine="480" w:firstLineChars="200"/>
        <w:rPr>
          <w:rFonts w:cs="仿宋_GB2312" w:asciiTheme="minorEastAsia" w:hAnsiTheme="minorEastAsia" w:eastAsiaTheme="minorEastAsia"/>
          <w:color w:val="auto"/>
          <w:sz w:val="24"/>
          <w:highlight w:val="none"/>
        </w:rPr>
      </w:pPr>
    </w:p>
    <w:p w14:paraId="1615477A">
      <w:pPr>
        <w:pStyle w:val="17"/>
        <w:spacing w:line="500" w:lineRule="exact"/>
        <w:ind w:firstLine="480" w:firstLineChars="200"/>
        <w:rPr>
          <w:rFonts w:cs="仿宋_GB2312" w:asciiTheme="minorEastAsia" w:hAnsiTheme="minorEastAsia" w:eastAsiaTheme="minorEastAsia"/>
          <w:color w:val="auto"/>
          <w:sz w:val="24"/>
          <w:highlight w:val="none"/>
        </w:rPr>
      </w:pPr>
    </w:p>
    <w:p w14:paraId="5C104219">
      <w:pPr>
        <w:pStyle w:val="17"/>
        <w:spacing w:line="500" w:lineRule="exact"/>
        <w:ind w:firstLine="480" w:firstLineChars="200"/>
        <w:rPr>
          <w:rFonts w:cs="仿宋_GB2312" w:asciiTheme="minorEastAsia" w:hAnsiTheme="minorEastAsia" w:eastAsiaTheme="minorEastAsia"/>
          <w:color w:val="auto"/>
          <w:sz w:val="24"/>
          <w:highlight w:val="none"/>
        </w:rPr>
      </w:pPr>
    </w:p>
    <w:p w14:paraId="7207E909">
      <w:pPr>
        <w:pStyle w:val="17"/>
        <w:spacing w:line="500" w:lineRule="exact"/>
        <w:ind w:firstLine="480" w:firstLineChars="200"/>
        <w:rPr>
          <w:rFonts w:cs="仿宋_GB2312" w:asciiTheme="minorEastAsia" w:hAnsiTheme="minorEastAsia" w:eastAsiaTheme="minorEastAsia"/>
          <w:color w:val="auto"/>
          <w:sz w:val="24"/>
          <w:highlight w:val="none"/>
        </w:rPr>
      </w:pPr>
    </w:p>
    <w:p w14:paraId="469B1C00">
      <w:pPr>
        <w:pStyle w:val="17"/>
        <w:spacing w:line="500" w:lineRule="exact"/>
        <w:ind w:firstLine="480" w:firstLineChars="200"/>
        <w:rPr>
          <w:rFonts w:cs="仿宋_GB2312" w:asciiTheme="minorEastAsia" w:hAnsiTheme="minorEastAsia" w:eastAsiaTheme="minorEastAsia"/>
          <w:color w:val="auto"/>
          <w:sz w:val="24"/>
          <w:highlight w:val="none"/>
        </w:rPr>
      </w:pPr>
    </w:p>
    <w:p w14:paraId="11A44E50">
      <w:pPr>
        <w:pStyle w:val="17"/>
        <w:spacing w:line="500" w:lineRule="exact"/>
        <w:ind w:firstLine="480" w:firstLineChars="200"/>
        <w:rPr>
          <w:rFonts w:cs="仿宋_GB2312" w:asciiTheme="minorEastAsia" w:hAnsiTheme="minorEastAsia" w:eastAsiaTheme="minorEastAsia"/>
          <w:color w:val="auto"/>
          <w:sz w:val="24"/>
          <w:highlight w:val="none"/>
        </w:rPr>
      </w:pPr>
    </w:p>
    <w:p w14:paraId="622DF6D1">
      <w:pPr>
        <w:pStyle w:val="17"/>
        <w:spacing w:line="500" w:lineRule="exact"/>
        <w:ind w:firstLine="480" w:firstLineChars="200"/>
        <w:rPr>
          <w:rFonts w:cs="仿宋_GB2312" w:asciiTheme="minorEastAsia" w:hAnsiTheme="minorEastAsia" w:eastAsiaTheme="minorEastAsia"/>
          <w:color w:val="auto"/>
          <w:sz w:val="24"/>
          <w:highlight w:val="none"/>
        </w:rPr>
      </w:pPr>
    </w:p>
    <w:p w14:paraId="548BEBD5">
      <w:pPr>
        <w:pStyle w:val="17"/>
        <w:spacing w:line="500" w:lineRule="exact"/>
        <w:ind w:firstLine="480" w:firstLineChars="200"/>
        <w:rPr>
          <w:rFonts w:cs="仿宋_GB2312" w:asciiTheme="minorEastAsia" w:hAnsiTheme="minorEastAsia" w:eastAsiaTheme="minorEastAsia"/>
          <w:color w:val="auto"/>
          <w:sz w:val="24"/>
          <w:highlight w:val="none"/>
        </w:rPr>
      </w:pPr>
    </w:p>
    <w:p w14:paraId="74E25A1A">
      <w:pPr>
        <w:pStyle w:val="17"/>
        <w:spacing w:line="500" w:lineRule="exact"/>
        <w:ind w:firstLine="480" w:firstLineChars="200"/>
        <w:rPr>
          <w:rFonts w:cs="仿宋_GB2312" w:asciiTheme="minorEastAsia" w:hAnsiTheme="minorEastAsia" w:eastAsiaTheme="minorEastAsia"/>
          <w:color w:val="auto"/>
          <w:sz w:val="24"/>
          <w:highlight w:val="none"/>
        </w:rPr>
      </w:pPr>
    </w:p>
    <w:p w14:paraId="72909FD0">
      <w:pPr>
        <w:pStyle w:val="17"/>
        <w:spacing w:line="500" w:lineRule="exact"/>
        <w:ind w:firstLine="480" w:firstLineChars="200"/>
        <w:rPr>
          <w:rFonts w:cs="仿宋_GB2312" w:asciiTheme="minorEastAsia" w:hAnsiTheme="minorEastAsia" w:eastAsiaTheme="minorEastAsia"/>
          <w:color w:val="auto"/>
          <w:sz w:val="24"/>
          <w:highlight w:val="none"/>
        </w:rPr>
      </w:pPr>
    </w:p>
    <w:p w14:paraId="45758984">
      <w:pPr>
        <w:pStyle w:val="17"/>
        <w:spacing w:line="500" w:lineRule="exact"/>
        <w:ind w:firstLine="480" w:firstLineChars="200"/>
        <w:rPr>
          <w:rFonts w:cs="仿宋_GB2312" w:asciiTheme="minorEastAsia" w:hAnsiTheme="minorEastAsia" w:eastAsiaTheme="minorEastAsia"/>
          <w:color w:val="auto"/>
          <w:sz w:val="24"/>
          <w:highlight w:val="none"/>
        </w:rPr>
      </w:pPr>
    </w:p>
    <w:p w14:paraId="5A4F8C14">
      <w:pPr>
        <w:pStyle w:val="17"/>
        <w:spacing w:line="500" w:lineRule="exact"/>
        <w:ind w:firstLine="480" w:firstLineChars="200"/>
        <w:rPr>
          <w:rFonts w:cs="仿宋_GB2312" w:asciiTheme="minorEastAsia" w:hAnsiTheme="minorEastAsia" w:eastAsiaTheme="minorEastAsia"/>
          <w:color w:val="auto"/>
          <w:sz w:val="24"/>
          <w:highlight w:val="none"/>
        </w:rPr>
      </w:pPr>
    </w:p>
    <w:p w14:paraId="37BD23B0">
      <w:pPr>
        <w:pStyle w:val="17"/>
        <w:spacing w:line="500" w:lineRule="exact"/>
        <w:ind w:firstLine="480" w:firstLineChars="200"/>
        <w:rPr>
          <w:rFonts w:cs="仿宋_GB2312" w:asciiTheme="minorEastAsia" w:hAnsiTheme="minorEastAsia" w:eastAsiaTheme="minorEastAsia"/>
          <w:color w:val="auto"/>
          <w:sz w:val="24"/>
          <w:highlight w:val="none"/>
        </w:rPr>
      </w:pPr>
    </w:p>
    <w:p w14:paraId="786FB365">
      <w:pPr>
        <w:pStyle w:val="17"/>
        <w:spacing w:line="500" w:lineRule="exact"/>
        <w:ind w:firstLine="480" w:firstLineChars="200"/>
        <w:rPr>
          <w:rFonts w:cs="仿宋_GB2312" w:asciiTheme="minorEastAsia" w:hAnsiTheme="minorEastAsia" w:eastAsiaTheme="minorEastAsia"/>
          <w:color w:val="auto"/>
          <w:sz w:val="24"/>
          <w:highlight w:val="none"/>
        </w:rPr>
      </w:pPr>
    </w:p>
    <w:p w14:paraId="0DEB7613">
      <w:pPr>
        <w:pStyle w:val="17"/>
        <w:spacing w:line="500" w:lineRule="exact"/>
        <w:ind w:firstLine="480" w:firstLineChars="200"/>
        <w:rPr>
          <w:rFonts w:cs="仿宋_GB2312" w:asciiTheme="minorEastAsia" w:hAnsiTheme="minorEastAsia" w:eastAsiaTheme="minorEastAsia"/>
          <w:color w:val="auto"/>
          <w:sz w:val="24"/>
          <w:highlight w:val="none"/>
        </w:rPr>
      </w:pPr>
    </w:p>
    <w:p w14:paraId="469EDCBC">
      <w:pPr>
        <w:pStyle w:val="17"/>
        <w:spacing w:line="500" w:lineRule="exact"/>
        <w:ind w:firstLine="480" w:firstLineChars="200"/>
        <w:rPr>
          <w:rFonts w:cs="仿宋_GB2312" w:asciiTheme="minorEastAsia" w:hAnsiTheme="minorEastAsia" w:eastAsiaTheme="minorEastAsia"/>
          <w:color w:val="auto"/>
          <w:sz w:val="24"/>
          <w:highlight w:val="none"/>
        </w:rPr>
      </w:pPr>
    </w:p>
    <w:p w14:paraId="464976B8">
      <w:pPr>
        <w:pStyle w:val="17"/>
        <w:spacing w:line="500" w:lineRule="exact"/>
        <w:ind w:firstLine="482"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b/>
          <w:color w:val="auto"/>
          <w:kern w:val="2"/>
          <w:sz w:val="24"/>
          <w:szCs w:val="24"/>
          <w:highlight w:val="none"/>
        </w:rPr>
        <w:t>一、响应函</w:t>
      </w:r>
    </w:p>
    <w:p w14:paraId="4AAA65BC">
      <w:pPr>
        <w:pStyle w:val="17"/>
        <w:spacing w:line="500" w:lineRule="exact"/>
        <w:jc w:val="center"/>
        <w:rPr>
          <w:rFonts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响应函</w:t>
      </w:r>
    </w:p>
    <w:p w14:paraId="2F81F4F6">
      <w:pPr>
        <w:pStyle w:val="17"/>
        <w:spacing w:line="500" w:lineRule="exact"/>
        <w:rPr>
          <w:rFonts w:asciiTheme="minorEastAsia" w:hAnsiTheme="minorEastAsia" w:eastAsiaTheme="minorEastAsia"/>
          <w:color w:val="auto"/>
          <w:sz w:val="32"/>
          <w:highlight w:val="none"/>
        </w:rPr>
      </w:pPr>
    </w:p>
    <w:p w14:paraId="545F8889">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致：</w:t>
      </w:r>
      <w:r>
        <w:rPr>
          <w:rFonts w:hint="eastAsia" w:cs="宋体" w:asciiTheme="minorEastAsia" w:hAnsiTheme="minorEastAsia" w:eastAsiaTheme="minorEastAsia"/>
          <w:color w:val="auto"/>
          <w:sz w:val="24"/>
          <w:highlight w:val="none"/>
          <w:u w:val="single"/>
        </w:rPr>
        <w:t>（采购人名称）</w:t>
      </w:r>
      <w:r>
        <w:rPr>
          <w:rFonts w:hint="eastAsia" w:cs="宋体" w:asciiTheme="minorEastAsia" w:hAnsiTheme="minorEastAsia" w:eastAsiaTheme="minorEastAsia"/>
          <w:color w:val="auto"/>
          <w:sz w:val="24"/>
          <w:highlight w:val="none"/>
        </w:rPr>
        <w:t>：</w:t>
      </w:r>
    </w:p>
    <w:p w14:paraId="5FEADBD9">
      <w:pPr>
        <w:wordWrap w:val="0"/>
        <w:topLinePunct/>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w:t>
      </w:r>
      <w:r>
        <w:rPr>
          <w:rFonts w:hint="eastAsia" w:cs="宋体" w:asciiTheme="minorEastAsia" w:hAnsiTheme="minorEastAsia" w:eastAsiaTheme="minorEastAsia"/>
          <w:color w:val="auto"/>
          <w:sz w:val="24"/>
          <w:highlight w:val="none"/>
          <w:u w:val="single"/>
        </w:rPr>
        <w:t>（供应商名称）</w:t>
      </w:r>
      <w:r>
        <w:rPr>
          <w:rFonts w:hint="eastAsia" w:cs="宋体" w:asciiTheme="minorEastAsia" w:hAnsiTheme="minorEastAsia" w:eastAsiaTheme="minorEastAsia"/>
          <w:color w:val="auto"/>
          <w:sz w:val="24"/>
          <w:highlight w:val="none"/>
        </w:rPr>
        <w:t>系中华人民共和国合法供应商，经营地址</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p>
    <w:p w14:paraId="202F3DD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我方愿意参加贵方组织的</w:t>
      </w:r>
      <w:r>
        <w:rPr>
          <w:rFonts w:hint="eastAsia" w:cs="宋体" w:asciiTheme="minorEastAsia" w:hAnsiTheme="minorEastAsia" w:eastAsiaTheme="minorEastAsia"/>
          <w:color w:val="auto"/>
          <w:sz w:val="24"/>
          <w:highlight w:val="none"/>
          <w:u w:val="single"/>
        </w:rPr>
        <w:t>（项目名称）</w:t>
      </w:r>
      <w:r>
        <w:rPr>
          <w:rFonts w:hint="eastAsia" w:cs="宋体" w:asciiTheme="minorEastAsia" w:hAnsiTheme="minorEastAsia" w:eastAsiaTheme="minorEastAsia"/>
          <w:color w:val="auto"/>
          <w:sz w:val="24"/>
          <w:highlight w:val="none"/>
        </w:rPr>
        <w:t>项目的竞标，为便于贵方公正、择优地确定成交供应商及其竞标产品和货物，我方就本次竞标有关事项郑重声明如下：</w:t>
      </w:r>
    </w:p>
    <w:p w14:paraId="21A7B52B">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1.我方向贵方提交的所有响应文件、资料都是准确的和真实的。</w:t>
      </w:r>
    </w:p>
    <w:p w14:paraId="5F75912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0865B1F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3.在此，我方宣布同意如下：</w:t>
      </w:r>
    </w:p>
    <w:p w14:paraId="36816F6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(1)将按谈判文件的约定履行合同责任和义务；</w:t>
      </w:r>
    </w:p>
    <w:p w14:paraId="32453BD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(2)已详细审查全部谈判文件，包括补遗文件（如有）；</w:t>
      </w:r>
    </w:p>
    <w:p w14:paraId="54F6088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(3)同意提供按照贵方可能要求的与谈判有关的一切数据或者资料；</w:t>
      </w:r>
    </w:p>
    <w:p w14:paraId="5E82026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(4)响应谈判文件规定的竞标有效期。</w:t>
      </w:r>
    </w:p>
    <w:p w14:paraId="04AAF81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4.我方承诺符合《中华人民共和国政府采购法》第二十二条规定：</w:t>
      </w:r>
    </w:p>
    <w:p w14:paraId="5E31AED7">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（1）具有独立承担民事责任的能力；</w:t>
      </w:r>
    </w:p>
    <w:p w14:paraId="02FE4B6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（2）具有良好的商业信誉和健全的财务会计制度；</w:t>
      </w:r>
    </w:p>
    <w:p w14:paraId="5384F4B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（3）具有履行合同所必需的设备和专业技术能力；</w:t>
      </w:r>
    </w:p>
    <w:p w14:paraId="18ED8451">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（4）有依法缴纳税收和社会保障资金的良好记录；</w:t>
      </w:r>
    </w:p>
    <w:p w14:paraId="00E8EF2C">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（5）参加政府采购活动前三年内，在经营活动中没有重大违法记录；</w:t>
      </w:r>
    </w:p>
    <w:p w14:paraId="1A3940C2">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（6）法律、行政法规规定的其他条件。</w:t>
      </w:r>
    </w:p>
    <w:p w14:paraId="293BEE6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A464DF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6682C7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□我方本次响应文件</w:t>
      </w:r>
      <w:r>
        <w:rPr>
          <w:rFonts w:hint="eastAsia" w:cs="宋体" w:asciiTheme="minorEastAsia" w:hAnsiTheme="minorEastAsia" w:eastAsiaTheme="minorEastAsia"/>
          <w:color w:val="auto"/>
          <w:kern w:val="0"/>
          <w:sz w:val="24"/>
          <w:highlight w:val="none"/>
        </w:rPr>
        <w:t>内容中</w:t>
      </w:r>
      <w:r>
        <w:rPr>
          <w:rFonts w:hint="eastAsia" w:cs="宋体" w:asciiTheme="minorEastAsia" w:hAnsiTheme="minorEastAsia" w:eastAsiaTheme="minorEastAsia"/>
          <w:color w:val="auto"/>
          <w:sz w:val="24"/>
          <w:highlight w:val="none"/>
        </w:rPr>
        <w:t>未</w:t>
      </w:r>
      <w:r>
        <w:rPr>
          <w:rFonts w:hint="eastAsia" w:cs="宋体" w:asciiTheme="minorEastAsia" w:hAnsiTheme="minorEastAsia" w:eastAsiaTheme="minorEastAsia"/>
          <w:color w:val="auto"/>
          <w:kern w:val="0"/>
          <w:sz w:val="24"/>
          <w:highlight w:val="none"/>
        </w:rPr>
        <w:t>涉及商业秘密；</w:t>
      </w:r>
    </w:p>
    <w:p w14:paraId="73F94DF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□我方本次响应文件</w:t>
      </w:r>
      <w:r>
        <w:rPr>
          <w:rFonts w:hint="eastAsia" w:cs="宋体" w:asciiTheme="minorEastAsia" w:hAnsiTheme="minorEastAsia" w:eastAsiaTheme="minorEastAsia"/>
          <w:color w:val="auto"/>
          <w:kern w:val="0"/>
          <w:sz w:val="24"/>
          <w:highlight w:val="none"/>
        </w:rPr>
        <w:t>涉及商业秘密的内容有：</w:t>
      </w:r>
      <w:r>
        <w:rPr>
          <w:rFonts w:hint="eastAsia" w:cs="宋体" w:asciiTheme="minorEastAsia" w:hAnsiTheme="minorEastAsia" w:eastAsiaTheme="minorEastAsia"/>
          <w:color w:val="auto"/>
          <w:kern w:val="0"/>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1DFBB7FF">
      <w:pPr>
        <w:pStyle w:val="17"/>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7.以上事项如有虚假或者隐瞒，我方愿意承担一切后果，并不再寻求任何旨在减轻或者免除法律责任的辩解。</w:t>
      </w:r>
    </w:p>
    <w:p w14:paraId="56FB32CC">
      <w:pPr>
        <w:pStyle w:val="17"/>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8.与本谈判有关的一切正式往来信函请寄</w:t>
      </w:r>
      <w:r>
        <w:rPr>
          <w:rFonts w:hint="eastAsia" w:asciiTheme="minorEastAsia" w:hAnsiTheme="minorEastAsia" w:eastAsiaTheme="minorEastAsia"/>
          <w:color w:val="auto"/>
          <w:sz w:val="24"/>
          <w:szCs w:val="24"/>
          <w:highlight w:val="none"/>
        </w:rPr>
        <w:t>：</w:t>
      </w:r>
    </w:p>
    <w:p w14:paraId="702578E1">
      <w:pPr>
        <w:pStyle w:val="17"/>
        <w:spacing w:line="360" w:lineRule="auto"/>
        <w:ind w:firstLine="42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地址：</w:t>
      </w:r>
      <w:r>
        <w:rPr>
          <w:rFonts w:hint="eastAsia" w:asciiTheme="minorEastAsia" w:hAnsiTheme="minorEastAsia" w:eastAsiaTheme="minorEastAsia"/>
          <w:color w:val="auto"/>
          <w:sz w:val="24"/>
          <w:szCs w:val="24"/>
          <w:highlight w:val="none"/>
          <w:u w:val="single"/>
        </w:rPr>
        <w:t xml:space="preserve">                                                        </w:t>
      </w:r>
    </w:p>
    <w:p w14:paraId="46BFFF22">
      <w:pPr>
        <w:pStyle w:val="17"/>
        <w:spacing w:line="360" w:lineRule="auto"/>
        <w:ind w:firstLine="42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电话：</w:t>
      </w:r>
      <w:r>
        <w:rPr>
          <w:rFonts w:hint="eastAsia" w:asciiTheme="minorEastAsia" w:hAnsiTheme="minorEastAsia" w:eastAsiaTheme="minorEastAsia"/>
          <w:color w:val="auto"/>
          <w:sz w:val="24"/>
          <w:szCs w:val="24"/>
          <w:highlight w:val="none"/>
          <w:u w:val="single"/>
        </w:rPr>
        <w:t xml:space="preserve">                                      　　　　　　　　　</w:t>
      </w:r>
    </w:p>
    <w:p w14:paraId="7C43D8A3">
      <w:pPr>
        <w:pStyle w:val="17"/>
        <w:spacing w:line="360" w:lineRule="auto"/>
        <w:ind w:firstLine="42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传真：</w:t>
      </w:r>
      <w:r>
        <w:rPr>
          <w:rFonts w:hint="eastAsia" w:asciiTheme="minorEastAsia" w:hAnsiTheme="minorEastAsia" w:eastAsiaTheme="minorEastAsia"/>
          <w:color w:val="auto"/>
          <w:sz w:val="24"/>
          <w:szCs w:val="24"/>
          <w:highlight w:val="none"/>
          <w:u w:val="single"/>
        </w:rPr>
        <w:t>　　　　　　　　　　　　　　　　　　　　　　　　　　　　</w:t>
      </w:r>
    </w:p>
    <w:p w14:paraId="0290C5CD">
      <w:pPr>
        <w:pStyle w:val="17"/>
        <w:spacing w:line="360" w:lineRule="auto"/>
        <w:ind w:firstLine="42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邮政编码：</w:t>
      </w:r>
      <w:r>
        <w:rPr>
          <w:rFonts w:hint="eastAsia" w:asciiTheme="minorEastAsia" w:hAnsiTheme="minorEastAsia" w:eastAsiaTheme="minorEastAsia"/>
          <w:color w:val="auto"/>
          <w:sz w:val="24"/>
          <w:szCs w:val="24"/>
          <w:highlight w:val="none"/>
          <w:u w:val="single"/>
        </w:rPr>
        <w:t xml:space="preserve">                                                    </w:t>
      </w:r>
    </w:p>
    <w:p w14:paraId="13422D4B">
      <w:pPr>
        <w:pStyle w:val="17"/>
        <w:spacing w:line="360" w:lineRule="auto"/>
        <w:ind w:firstLine="42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开户名称：</w:t>
      </w:r>
      <w:r>
        <w:rPr>
          <w:rFonts w:hint="eastAsia" w:asciiTheme="minorEastAsia" w:hAnsiTheme="minorEastAsia" w:eastAsiaTheme="minorEastAsia"/>
          <w:color w:val="auto"/>
          <w:sz w:val="24"/>
          <w:szCs w:val="24"/>
          <w:highlight w:val="none"/>
          <w:u w:val="single"/>
        </w:rPr>
        <w:t xml:space="preserve">                                                    </w:t>
      </w:r>
    </w:p>
    <w:p w14:paraId="1454C195">
      <w:pPr>
        <w:pStyle w:val="17"/>
        <w:spacing w:line="360" w:lineRule="auto"/>
        <w:ind w:firstLine="42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开户银行：</w:t>
      </w:r>
      <w:r>
        <w:rPr>
          <w:rFonts w:hint="eastAsia" w:asciiTheme="minorEastAsia" w:hAnsiTheme="minorEastAsia" w:eastAsiaTheme="minorEastAsia"/>
          <w:color w:val="auto"/>
          <w:sz w:val="24"/>
          <w:szCs w:val="24"/>
          <w:highlight w:val="none"/>
          <w:u w:val="single"/>
        </w:rPr>
        <w:t xml:space="preserve">                                                    </w:t>
      </w:r>
    </w:p>
    <w:p w14:paraId="13371AAB">
      <w:pPr>
        <w:pStyle w:val="17"/>
        <w:spacing w:line="360" w:lineRule="auto"/>
        <w:ind w:firstLine="42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银行账号：</w:t>
      </w:r>
      <w:r>
        <w:rPr>
          <w:rFonts w:hint="eastAsia" w:asciiTheme="minorEastAsia" w:hAnsiTheme="minorEastAsia" w:eastAsiaTheme="minorEastAsia"/>
          <w:color w:val="auto"/>
          <w:sz w:val="24"/>
          <w:szCs w:val="24"/>
          <w:highlight w:val="none"/>
          <w:u w:val="single"/>
        </w:rPr>
        <w:t xml:space="preserve">                                                    </w:t>
      </w:r>
    </w:p>
    <w:p w14:paraId="5CB5AAF1">
      <w:pPr>
        <w:pStyle w:val="15"/>
        <w:tabs>
          <w:tab w:val="left" w:pos="939"/>
        </w:tabs>
        <w:spacing w:line="360" w:lineRule="auto"/>
        <w:ind w:left="141" w:leftChars="67" w:firstLine="360" w:firstLineChars="15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特此承诺。</w:t>
      </w:r>
    </w:p>
    <w:p w14:paraId="202F65F0">
      <w:pPr>
        <w:spacing w:line="360" w:lineRule="auto"/>
        <w:jc w:val="left"/>
        <w:rPr>
          <w:rFonts w:cs="宋体" w:asciiTheme="minorEastAsia" w:hAnsiTheme="minorEastAsia" w:eastAsiaTheme="minorEastAsia"/>
          <w:color w:val="auto"/>
          <w:sz w:val="24"/>
          <w:highlight w:val="none"/>
        </w:rPr>
      </w:pPr>
    </w:p>
    <w:p w14:paraId="332AC9A9">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38BB9B7E">
      <w:pPr>
        <w:autoSpaceDE w:val="0"/>
        <w:autoSpaceDN w:val="0"/>
        <w:spacing w:line="360" w:lineRule="auto"/>
        <w:ind w:firstLine="6480" w:firstLineChars="27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  年  月   日</w:t>
      </w:r>
    </w:p>
    <w:p w14:paraId="6F31B34E">
      <w:pPr>
        <w:pStyle w:val="17"/>
        <w:spacing w:line="360" w:lineRule="auto"/>
        <w:ind w:firstLine="420"/>
        <w:rPr>
          <w:rFonts w:asciiTheme="minorEastAsia" w:hAnsiTheme="minorEastAsia" w:eastAsiaTheme="minorEastAsia"/>
          <w:color w:val="auto"/>
          <w:highlight w:val="none"/>
        </w:rPr>
      </w:pPr>
    </w:p>
    <w:p w14:paraId="7AAFB628">
      <w:pPr>
        <w:widowControl/>
        <w:jc w:val="left"/>
        <w:rPr>
          <w:rFonts w:asciiTheme="minorEastAsia" w:hAnsiTheme="minorEastAsia" w:eastAsiaTheme="minorEastAsia"/>
          <w:color w:val="auto"/>
          <w:highlight w:val="none"/>
        </w:rPr>
        <w:sectPr>
          <w:type w:val="continuous"/>
          <w:pgSz w:w="11910" w:h="16840"/>
          <w:pgMar w:top="1440" w:right="1080" w:bottom="1440" w:left="1080" w:header="720" w:footer="720" w:gutter="0"/>
          <w:cols w:space="720" w:num="1"/>
        </w:sectPr>
      </w:pPr>
    </w:p>
    <w:p w14:paraId="64A2EB44">
      <w:pPr>
        <w:pStyle w:val="17"/>
        <w:spacing w:line="500" w:lineRule="exact"/>
        <w:ind w:firstLine="562" w:firstLineChars="200"/>
        <w:jc w:val="left"/>
        <w:rPr>
          <w:rFonts w:cs="仿宋_GB2312" w:asciiTheme="minorEastAsia" w:hAnsiTheme="minorEastAsia" w:eastAsiaTheme="minorEastAsia"/>
          <w:b/>
          <w:color w:val="auto"/>
          <w:kern w:val="2"/>
          <w:sz w:val="28"/>
          <w:szCs w:val="28"/>
          <w:highlight w:val="none"/>
        </w:rPr>
      </w:pPr>
      <w:r>
        <w:rPr>
          <w:rFonts w:hint="eastAsia" w:cs="仿宋_GB2312" w:asciiTheme="minorEastAsia" w:hAnsiTheme="minorEastAsia" w:eastAsiaTheme="minorEastAsia"/>
          <w:b/>
          <w:color w:val="auto"/>
          <w:kern w:val="2"/>
          <w:sz w:val="28"/>
          <w:szCs w:val="28"/>
          <w:highlight w:val="none"/>
        </w:rPr>
        <w:t xml:space="preserve">二、响应报价表 </w:t>
      </w:r>
    </w:p>
    <w:p w14:paraId="18ADC2E0">
      <w:pPr>
        <w:pStyle w:val="13"/>
        <w:rPr>
          <w:color w:val="auto"/>
          <w:highlight w:val="none"/>
        </w:rPr>
      </w:pPr>
    </w:p>
    <w:p w14:paraId="06DB5527">
      <w:pPr>
        <w:snapToGrid w:val="0"/>
        <w:spacing w:before="50" w:after="50"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 xml:space="preserve">         项目编号：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 xml:space="preserve">         分标：</w:t>
      </w:r>
      <w:r>
        <w:rPr>
          <w:rFonts w:hint="eastAsia" w:asciiTheme="minorEastAsia" w:hAnsiTheme="minorEastAsia" w:eastAsiaTheme="minorEastAsia"/>
          <w:color w:val="auto"/>
          <w:sz w:val="24"/>
          <w:highlight w:val="none"/>
          <w:u w:val="single"/>
        </w:rPr>
        <w:t xml:space="preserve">           </w:t>
      </w:r>
    </w:p>
    <w:p w14:paraId="5994DD4F">
      <w:pPr>
        <w:snapToGrid w:val="0"/>
        <w:spacing w:before="50" w:after="50"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供应商名称：</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sz w:val="24"/>
          <w:highlight w:val="none"/>
        </w:rPr>
        <w:t xml:space="preserve">                    </w:t>
      </w:r>
    </w:p>
    <w:tbl>
      <w:tblPr>
        <w:tblStyle w:val="29"/>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61"/>
        <w:gridCol w:w="2063"/>
        <w:gridCol w:w="1080"/>
        <w:gridCol w:w="1260"/>
        <w:gridCol w:w="1516"/>
        <w:gridCol w:w="1913"/>
      </w:tblGrid>
      <w:tr w14:paraId="0FAA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47F61178">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161" w:type="dxa"/>
            <w:tcBorders>
              <w:top w:val="single" w:color="auto" w:sz="4" w:space="0"/>
              <w:left w:val="single" w:color="auto" w:sz="4" w:space="0"/>
              <w:bottom w:val="single" w:color="auto" w:sz="4" w:space="0"/>
              <w:right w:val="single" w:color="auto" w:sz="4" w:space="0"/>
            </w:tcBorders>
            <w:vAlign w:val="center"/>
          </w:tcPr>
          <w:p w14:paraId="739A7530">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货物名称</w:t>
            </w:r>
          </w:p>
        </w:tc>
        <w:tc>
          <w:tcPr>
            <w:tcW w:w="2063" w:type="dxa"/>
            <w:tcBorders>
              <w:top w:val="single" w:color="auto" w:sz="4" w:space="0"/>
              <w:left w:val="single" w:color="auto" w:sz="4" w:space="0"/>
              <w:bottom w:val="single" w:color="auto" w:sz="4" w:space="0"/>
              <w:right w:val="single" w:color="auto" w:sz="4" w:space="0"/>
            </w:tcBorders>
            <w:vAlign w:val="center"/>
          </w:tcPr>
          <w:p w14:paraId="616B4D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具体货物内容</w:t>
            </w:r>
          </w:p>
          <w:p w14:paraId="659D4A1A">
            <w:pPr>
              <w:jc w:val="center"/>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（品牌、</w:t>
            </w:r>
            <w:r>
              <w:rPr>
                <w:rFonts w:hint="eastAsia" w:asciiTheme="minorEastAsia" w:hAnsiTheme="minorEastAsia" w:eastAsiaTheme="minorEastAsia"/>
                <w:b/>
                <w:bCs/>
                <w:color w:val="auto"/>
                <w:sz w:val="24"/>
                <w:highlight w:val="none"/>
                <w:lang w:val="zh-CN"/>
              </w:rPr>
              <w:t>规格型号、制造商、原产地</w:t>
            </w:r>
            <w:r>
              <w:rPr>
                <w:rFonts w:hint="eastAsia" w:asciiTheme="minorEastAsia" w:hAnsiTheme="minorEastAsia" w:eastAsiaTheme="minorEastAsia"/>
                <w:b/>
                <w:bCs/>
                <w:color w:val="auto"/>
                <w:sz w:val="24"/>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5B08FDF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数量及单位①</w:t>
            </w:r>
          </w:p>
        </w:tc>
        <w:tc>
          <w:tcPr>
            <w:tcW w:w="1260" w:type="dxa"/>
            <w:tcBorders>
              <w:top w:val="single" w:color="auto" w:sz="4" w:space="0"/>
              <w:left w:val="single" w:color="auto" w:sz="4" w:space="0"/>
              <w:bottom w:val="single" w:color="auto" w:sz="4" w:space="0"/>
              <w:right w:val="single" w:color="auto" w:sz="4" w:space="0"/>
            </w:tcBorders>
            <w:vAlign w:val="center"/>
          </w:tcPr>
          <w:p w14:paraId="22B69B4C">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4A6D790A">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单项合价（元）</w:t>
            </w:r>
          </w:p>
          <w:p w14:paraId="6C18ED75">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③＝①×②</w:t>
            </w:r>
          </w:p>
        </w:tc>
        <w:tc>
          <w:tcPr>
            <w:tcW w:w="1913" w:type="dxa"/>
            <w:tcBorders>
              <w:top w:val="single" w:color="auto" w:sz="4" w:space="0"/>
              <w:left w:val="single" w:color="auto" w:sz="4" w:space="0"/>
              <w:bottom w:val="single" w:color="auto" w:sz="4" w:space="0"/>
              <w:right w:val="single" w:color="auto" w:sz="4" w:space="0"/>
            </w:tcBorders>
            <w:vAlign w:val="center"/>
          </w:tcPr>
          <w:p w14:paraId="2726F00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tc>
      </w:tr>
      <w:tr w14:paraId="60E7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817" w:type="dxa"/>
            <w:tcBorders>
              <w:top w:val="single" w:color="auto" w:sz="4" w:space="0"/>
              <w:left w:val="single" w:color="auto" w:sz="4" w:space="0"/>
              <w:bottom w:val="single" w:color="auto" w:sz="4" w:space="0"/>
              <w:right w:val="single" w:color="auto" w:sz="4" w:space="0"/>
            </w:tcBorders>
            <w:vAlign w:val="center"/>
          </w:tcPr>
          <w:p w14:paraId="636D2521">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161" w:type="dxa"/>
            <w:tcBorders>
              <w:top w:val="single" w:color="auto" w:sz="4" w:space="0"/>
              <w:left w:val="single" w:color="auto" w:sz="4" w:space="0"/>
              <w:bottom w:val="single" w:color="auto" w:sz="4" w:space="0"/>
              <w:right w:val="single" w:color="auto" w:sz="4" w:space="0"/>
            </w:tcBorders>
            <w:vAlign w:val="center"/>
          </w:tcPr>
          <w:p w14:paraId="6C02D288">
            <w:pPr>
              <w:rPr>
                <w:rFonts w:asciiTheme="minorEastAsia" w:hAnsiTheme="minorEastAsia" w:eastAsiaTheme="minorEastAsia"/>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48D5912B">
            <w:pPr>
              <w:rPr>
                <w:rFonts w:asciiTheme="minorEastAsia" w:hAnsiTheme="minorEastAsia" w:eastAsiaTheme="minorEastAsia"/>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6B403B38">
            <w:pPr>
              <w:rPr>
                <w:rFonts w:asciiTheme="minorEastAsia" w:hAnsiTheme="minorEastAsia" w:eastAsiaTheme="minorEastAsia"/>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77DCD">
            <w:pPr>
              <w:rPr>
                <w:rFonts w:asciiTheme="minorEastAsia" w:hAnsiTheme="minorEastAsia" w:eastAsiaTheme="minorEastAsia"/>
                <w:color w:val="auto"/>
                <w:sz w:val="24"/>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E5B5262">
            <w:pPr>
              <w:rPr>
                <w:rFonts w:asciiTheme="minorEastAsia" w:hAnsiTheme="minorEastAsia" w:eastAsiaTheme="minorEastAsia"/>
                <w:color w:val="auto"/>
                <w:sz w:val="24"/>
                <w:highlight w:val="none"/>
              </w:rPr>
            </w:pPr>
          </w:p>
        </w:tc>
        <w:tc>
          <w:tcPr>
            <w:tcW w:w="1913" w:type="dxa"/>
            <w:tcBorders>
              <w:top w:val="single" w:color="auto" w:sz="4" w:space="0"/>
              <w:left w:val="single" w:color="auto" w:sz="4" w:space="0"/>
              <w:bottom w:val="single" w:color="auto" w:sz="4" w:space="0"/>
              <w:right w:val="single" w:color="auto" w:sz="4" w:space="0"/>
            </w:tcBorders>
            <w:vAlign w:val="center"/>
          </w:tcPr>
          <w:p w14:paraId="2AA3388A">
            <w:pPr>
              <w:jc w:val="center"/>
              <w:rPr>
                <w:rFonts w:asciiTheme="minorEastAsia" w:hAnsiTheme="minorEastAsia" w:eastAsiaTheme="minorEastAsia"/>
                <w:color w:val="auto"/>
                <w:sz w:val="24"/>
                <w:highlight w:val="none"/>
              </w:rPr>
            </w:pPr>
          </w:p>
        </w:tc>
      </w:tr>
      <w:tr w14:paraId="42C0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817" w:type="dxa"/>
            <w:tcBorders>
              <w:top w:val="single" w:color="auto" w:sz="4" w:space="0"/>
              <w:left w:val="single" w:color="auto" w:sz="4" w:space="0"/>
              <w:bottom w:val="single" w:color="auto" w:sz="4" w:space="0"/>
              <w:right w:val="single" w:color="auto" w:sz="4" w:space="0"/>
            </w:tcBorders>
            <w:vAlign w:val="center"/>
          </w:tcPr>
          <w:p w14:paraId="66184090">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61" w:type="dxa"/>
            <w:tcBorders>
              <w:top w:val="single" w:color="auto" w:sz="4" w:space="0"/>
              <w:left w:val="single" w:color="auto" w:sz="4" w:space="0"/>
              <w:bottom w:val="single" w:color="auto" w:sz="4" w:space="0"/>
              <w:right w:val="single" w:color="auto" w:sz="4" w:space="0"/>
            </w:tcBorders>
            <w:vAlign w:val="center"/>
          </w:tcPr>
          <w:p w14:paraId="11E87FD2">
            <w:pPr>
              <w:rPr>
                <w:rFonts w:asciiTheme="minorEastAsia" w:hAnsiTheme="minorEastAsia" w:eastAsiaTheme="minorEastAsia"/>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3BAF948D">
            <w:pPr>
              <w:rPr>
                <w:rFonts w:asciiTheme="minorEastAsia" w:hAnsiTheme="minorEastAsia" w:eastAsiaTheme="minorEastAsia"/>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91B0FE9">
            <w:pPr>
              <w:rPr>
                <w:rFonts w:asciiTheme="minorEastAsia" w:hAnsiTheme="minorEastAsia" w:eastAsiaTheme="minorEastAsia"/>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AECDA6E">
            <w:pPr>
              <w:rPr>
                <w:rFonts w:asciiTheme="minorEastAsia" w:hAnsiTheme="minorEastAsia" w:eastAsiaTheme="minorEastAsia"/>
                <w:color w:val="auto"/>
                <w:sz w:val="24"/>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B2F05D0">
            <w:pPr>
              <w:rPr>
                <w:rFonts w:asciiTheme="minorEastAsia" w:hAnsiTheme="minorEastAsia" w:eastAsiaTheme="minorEastAsia"/>
                <w:color w:val="auto"/>
                <w:sz w:val="24"/>
                <w:highlight w:val="none"/>
              </w:rPr>
            </w:pPr>
          </w:p>
        </w:tc>
        <w:tc>
          <w:tcPr>
            <w:tcW w:w="1913" w:type="dxa"/>
            <w:tcBorders>
              <w:top w:val="single" w:color="auto" w:sz="4" w:space="0"/>
              <w:left w:val="single" w:color="auto" w:sz="4" w:space="0"/>
              <w:bottom w:val="single" w:color="auto" w:sz="4" w:space="0"/>
              <w:right w:val="single" w:color="auto" w:sz="4" w:space="0"/>
            </w:tcBorders>
            <w:vAlign w:val="center"/>
          </w:tcPr>
          <w:p w14:paraId="199EB17C">
            <w:pPr>
              <w:jc w:val="center"/>
              <w:rPr>
                <w:rFonts w:asciiTheme="minorEastAsia" w:hAnsiTheme="minorEastAsia" w:eastAsiaTheme="minorEastAsia"/>
                <w:color w:val="auto"/>
                <w:sz w:val="24"/>
                <w:highlight w:val="none"/>
              </w:rPr>
            </w:pPr>
          </w:p>
        </w:tc>
      </w:tr>
      <w:tr w14:paraId="7F04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817" w:type="dxa"/>
            <w:tcBorders>
              <w:top w:val="single" w:color="auto" w:sz="4" w:space="0"/>
              <w:left w:val="single" w:color="auto" w:sz="4" w:space="0"/>
              <w:bottom w:val="single" w:color="auto" w:sz="4" w:space="0"/>
              <w:right w:val="single" w:color="auto" w:sz="4" w:space="0"/>
            </w:tcBorders>
            <w:vAlign w:val="center"/>
          </w:tcPr>
          <w:p w14:paraId="13DFA046">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61" w:type="dxa"/>
            <w:tcBorders>
              <w:top w:val="single" w:color="auto" w:sz="4" w:space="0"/>
              <w:left w:val="single" w:color="auto" w:sz="4" w:space="0"/>
              <w:bottom w:val="single" w:color="auto" w:sz="4" w:space="0"/>
              <w:right w:val="single" w:color="auto" w:sz="4" w:space="0"/>
            </w:tcBorders>
            <w:vAlign w:val="center"/>
          </w:tcPr>
          <w:p w14:paraId="64CF434F">
            <w:pPr>
              <w:rPr>
                <w:rFonts w:asciiTheme="minorEastAsia" w:hAnsiTheme="minorEastAsia" w:eastAsiaTheme="minorEastAsia"/>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49BD8EDF">
            <w:pPr>
              <w:rPr>
                <w:rFonts w:asciiTheme="minorEastAsia" w:hAnsiTheme="minorEastAsia" w:eastAsiaTheme="minorEastAsia"/>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B077E3F">
            <w:pPr>
              <w:rPr>
                <w:rFonts w:asciiTheme="minorEastAsia" w:hAnsiTheme="minorEastAsia" w:eastAsiaTheme="minorEastAsia"/>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5F9ABA7">
            <w:pPr>
              <w:rPr>
                <w:rFonts w:asciiTheme="minorEastAsia" w:hAnsiTheme="minorEastAsia" w:eastAsiaTheme="minorEastAsia"/>
                <w:color w:val="auto"/>
                <w:sz w:val="24"/>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799411E">
            <w:pPr>
              <w:rPr>
                <w:rFonts w:asciiTheme="minorEastAsia" w:hAnsiTheme="minorEastAsia" w:eastAsiaTheme="minorEastAsia"/>
                <w:color w:val="auto"/>
                <w:sz w:val="24"/>
                <w:highlight w:val="none"/>
              </w:rPr>
            </w:pPr>
          </w:p>
        </w:tc>
        <w:tc>
          <w:tcPr>
            <w:tcW w:w="1913" w:type="dxa"/>
            <w:tcBorders>
              <w:top w:val="single" w:color="auto" w:sz="4" w:space="0"/>
              <w:left w:val="single" w:color="auto" w:sz="4" w:space="0"/>
              <w:bottom w:val="single" w:color="auto" w:sz="4" w:space="0"/>
              <w:right w:val="single" w:color="auto" w:sz="4" w:space="0"/>
            </w:tcBorders>
            <w:vAlign w:val="center"/>
          </w:tcPr>
          <w:p w14:paraId="0E85C704">
            <w:pPr>
              <w:jc w:val="center"/>
              <w:rPr>
                <w:rFonts w:asciiTheme="minorEastAsia" w:hAnsiTheme="minorEastAsia" w:eastAsiaTheme="minorEastAsia"/>
                <w:color w:val="auto"/>
                <w:sz w:val="24"/>
                <w:highlight w:val="none"/>
              </w:rPr>
            </w:pPr>
          </w:p>
        </w:tc>
      </w:tr>
      <w:tr w14:paraId="2A53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810" w:type="dxa"/>
            <w:gridSpan w:val="7"/>
            <w:tcBorders>
              <w:top w:val="single" w:color="auto" w:sz="4" w:space="0"/>
              <w:left w:val="single" w:color="auto" w:sz="4" w:space="0"/>
              <w:bottom w:val="single" w:color="auto" w:sz="4" w:space="0"/>
              <w:right w:val="single" w:color="auto" w:sz="4" w:space="0"/>
            </w:tcBorders>
          </w:tcPr>
          <w:p w14:paraId="28E408B5">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报价合计（包含税费等所有费用）：</w:t>
            </w:r>
          </w:p>
          <w:p w14:paraId="6403F056">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（大写）人民币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 xml:space="preserve">     （</w:t>
            </w:r>
            <w:r>
              <w:rPr>
                <w:rFonts w:cs="Arial"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 xml:space="preserve"> 元）</w:t>
            </w:r>
          </w:p>
        </w:tc>
      </w:tr>
      <w:tr w14:paraId="7595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7"/>
            <w:tcBorders>
              <w:top w:val="single" w:color="auto" w:sz="4" w:space="0"/>
              <w:left w:val="single" w:color="auto" w:sz="4" w:space="0"/>
              <w:bottom w:val="single" w:color="auto" w:sz="4" w:space="0"/>
              <w:right w:val="single" w:color="auto" w:sz="4" w:space="0"/>
            </w:tcBorders>
          </w:tcPr>
          <w:p w14:paraId="07E27140">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rPr>
              <w:t>　　</w:t>
            </w:r>
            <w:r>
              <w:rPr>
                <w:rFonts w:hint="eastAsia" w:asciiTheme="minorEastAsia" w:hAnsiTheme="minorEastAsia" w:eastAsiaTheme="minorEastAsia"/>
                <w:color w:val="auto"/>
                <w:sz w:val="24"/>
                <w:highlight w:val="none"/>
              </w:rPr>
              <w:t>分标（此处有分标时填写具体分标号，无分标时填写“无”）</w:t>
            </w:r>
          </w:p>
        </w:tc>
      </w:tr>
      <w:tr w14:paraId="2F86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7"/>
            <w:tcBorders>
              <w:top w:val="single" w:color="auto" w:sz="4" w:space="0"/>
              <w:left w:val="single" w:color="auto" w:sz="4" w:space="0"/>
              <w:bottom w:val="single" w:color="auto" w:sz="4" w:space="0"/>
              <w:right w:val="single" w:color="auto" w:sz="4" w:space="0"/>
            </w:tcBorders>
          </w:tcPr>
          <w:p w14:paraId="41C7608B">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交付使用时间：</w:t>
            </w:r>
          </w:p>
        </w:tc>
      </w:tr>
    </w:tbl>
    <w:p w14:paraId="5722EB4F">
      <w:pPr>
        <w:snapToGrid w:val="0"/>
        <w:spacing w:before="50" w:after="50" w:line="360" w:lineRule="auto"/>
        <w:ind w:firstLine="420" w:firstLineChars="200"/>
        <w:jc w:val="left"/>
        <w:rPr>
          <w:rFonts w:cs="仿宋_GB2312" w:asciiTheme="minorEastAsia" w:hAnsiTheme="minorEastAsia" w:eastAsiaTheme="minorEastAsia"/>
          <w:color w:val="auto"/>
          <w:kern w:val="0"/>
          <w:szCs w:val="21"/>
          <w:highlight w:val="none"/>
          <w:lang w:val="zh-CN"/>
        </w:rPr>
      </w:pPr>
      <w:r>
        <w:rPr>
          <w:rFonts w:hint="eastAsia" w:cs="仿宋_GB2312" w:asciiTheme="minorEastAsia" w:hAnsiTheme="minorEastAsia" w:eastAsiaTheme="minorEastAsia"/>
          <w:color w:val="auto"/>
          <w:kern w:val="0"/>
          <w:szCs w:val="21"/>
          <w:highlight w:val="none"/>
          <w:lang w:val="zh-CN"/>
        </w:rPr>
        <w:t xml:space="preserve">注： </w:t>
      </w:r>
    </w:p>
    <w:p w14:paraId="24E42CF6">
      <w:pPr>
        <w:snapToGrid w:val="0"/>
        <w:spacing w:before="50" w:after="50" w:line="360" w:lineRule="auto"/>
        <w:ind w:firstLine="420" w:firstLineChars="200"/>
        <w:jc w:val="left"/>
        <w:rPr>
          <w:rFonts w:cs="仿宋_GB2312" w:asciiTheme="minorEastAsia" w:hAnsiTheme="minorEastAsia" w:eastAsiaTheme="minorEastAsia"/>
          <w:color w:val="auto"/>
          <w:kern w:val="0"/>
          <w:szCs w:val="21"/>
          <w:highlight w:val="none"/>
          <w:lang w:val="zh-CN"/>
        </w:rPr>
      </w:pPr>
      <w:r>
        <w:rPr>
          <w:rFonts w:hint="eastAsia" w:cs="仿宋_GB2312" w:asciiTheme="minorEastAsia" w:hAnsiTheme="minorEastAsia" w:eastAsiaTheme="minorEastAsia"/>
          <w:color w:val="auto"/>
          <w:kern w:val="0"/>
          <w:szCs w:val="21"/>
          <w:highlight w:val="none"/>
          <w:lang w:val="zh-CN"/>
        </w:rPr>
        <w:t>1. 供应商需按本表格式填写，不得自行更改，也不得留空, 如有多分标，按分标分别提供响应报价表</w:t>
      </w:r>
      <w:r>
        <w:rPr>
          <w:rFonts w:hint="eastAsia" w:cs="仿宋_GB2312" w:asciiTheme="minorEastAsia" w:hAnsiTheme="minorEastAsia" w:eastAsiaTheme="minorEastAsia"/>
          <w:b/>
          <w:color w:val="auto"/>
          <w:kern w:val="0"/>
          <w:szCs w:val="21"/>
          <w:highlight w:val="none"/>
          <w:lang w:val="zh-CN"/>
        </w:rPr>
        <w:t>。</w:t>
      </w:r>
    </w:p>
    <w:p w14:paraId="681D3537">
      <w:pPr>
        <w:snapToGrid w:val="0"/>
        <w:spacing w:before="50" w:after="50" w:line="360" w:lineRule="auto"/>
        <w:ind w:firstLine="420" w:firstLineChars="200"/>
        <w:jc w:val="left"/>
        <w:rPr>
          <w:rFonts w:cs="仿宋_GB2312" w:asciiTheme="minorEastAsia" w:hAnsiTheme="minorEastAsia" w:eastAsiaTheme="minorEastAsia"/>
          <w:b/>
          <w:color w:val="auto"/>
          <w:kern w:val="0"/>
          <w:szCs w:val="21"/>
          <w:highlight w:val="none"/>
          <w:lang w:val="zh-CN"/>
        </w:rPr>
      </w:pPr>
      <w:r>
        <w:rPr>
          <w:rFonts w:hint="eastAsia" w:cs="仿宋_GB2312" w:asciiTheme="minorEastAsia" w:hAnsiTheme="minorEastAsia" w:eastAsiaTheme="minorEastAsia"/>
          <w:color w:val="auto"/>
          <w:kern w:val="0"/>
          <w:szCs w:val="21"/>
          <w:highlight w:val="none"/>
          <w:lang w:val="zh-CN"/>
        </w:rPr>
        <w:t>2.如为联合体响应的，“供应商名称”处必须列明联合体各方名称，并标注联合体牵头人名称，且盖章处须加盖联合体各方公章，</w:t>
      </w:r>
      <w:r>
        <w:rPr>
          <w:rFonts w:hint="eastAsia" w:cs="仿宋_GB2312" w:asciiTheme="minorEastAsia" w:hAnsiTheme="minorEastAsia" w:eastAsiaTheme="minorEastAsia"/>
          <w:b/>
          <w:color w:val="auto"/>
          <w:kern w:val="0"/>
          <w:szCs w:val="21"/>
          <w:highlight w:val="none"/>
          <w:lang w:val="zh-CN"/>
        </w:rPr>
        <w:t>否则其响应作无效响应处理。</w:t>
      </w:r>
    </w:p>
    <w:p w14:paraId="166B0A78">
      <w:pPr>
        <w:snapToGrid w:val="0"/>
        <w:spacing w:before="50" w:after="50" w:line="360" w:lineRule="auto"/>
        <w:ind w:firstLine="422" w:firstLineChars="200"/>
        <w:jc w:val="left"/>
        <w:rPr>
          <w:rFonts w:cs="仿宋_GB2312" w:asciiTheme="minorEastAsia" w:hAnsiTheme="minorEastAsia" w:eastAsiaTheme="minorEastAsia"/>
          <w:b/>
          <w:bCs/>
          <w:color w:val="auto"/>
          <w:kern w:val="0"/>
          <w:szCs w:val="21"/>
          <w:highlight w:val="none"/>
          <w:lang w:val="zh-CN"/>
        </w:rPr>
      </w:pPr>
      <w:r>
        <w:rPr>
          <w:rFonts w:hint="eastAsia" w:cs="仿宋_GB2312" w:asciiTheme="minorEastAsia" w:hAnsiTheme="minorEastAsia" w:eastAsiaTheme="minorEastAsia"/>
          <w:b/>
          <w:bCs/>
          <w:color w:val="auto"/>
          <w:kern w:val="0"/>
          <w:szCs w:val="21"/>
          <w:highlight w:val="none"/>
          <w:lang w:val="zh-CN"/>
        </w:rPr>
        <w:t>3.以上表格要求按货物名称分项进行报价，在“具体货物内容”一栏中，填写货物品牌、规格型号、制造商、原产地，否则其响应作无效响应处理。</w:t>
      </w:r>
    </w:p>
    <w:p w14:paraId="3A1E4BD1">
      <w:pPr>
        <w:snapToGrid w:val="0"/>
        <w:spacing w:line="360" w:lineRule="auto"/>
        <w:ind w:firstLine="422" w:firstLineChars="200"/>
        <w:jc w:val="left"/>
        <w:rPr>
          <w:rFonts w:cs="仿宋_GB2312" w:asciiTheme="minorEastAsia" w:hAnsiTheme="minorEastAsia" w:eastAsiaTheme="minorEastAsia"/>
          <w:b/>
          <w:bCs/>
          <w:color w:val="auto"/>
          <w:kern w:val="0"/>
          <w:szCs w:val="21"/>
          <w:highlight w:val="none"/>
          <w:lang w:val="zh-CN"/>
        </w:rPr>
      </w:pPr>
      <w:r>
        <w:rPr>
          <w:rFonts w:hint="eastAsia" w:cs="仿宋_GB2312" w:asciiTheme="minorEastAsia" w:hAnsiTheme="minorEastAsia" w:eastAsiaTheme="minorEastAsia"/>
          <w:b/>
          <w:bCs/>
          <w:color w:val="auto"/>
          <w:kern w:val="0"/>
          <w:szCs w:val="21"/>
          <w:highlight w:val="none"/>
          <w:lang w:val="zh-CN"/>
        </w:rPr>
        <w:t>4.特别提示：采购机构将对项目名称和项目编号，成交供应商名称、地址和成交金额，主要成交标的的名称、规格型号、数量、单价、货物要求等予以公示。</w:t>
      </w:r>
    </w:p>
    <w:p w14:paraId="494866E6">
      <w:pPr>
        <w:pStyle w:val="13"/>
        <w:ind w:firstLine="210" w:firstLineChars="100"/>
        <w:rPr>
          <w:rFonts w:cs="仿宋_GB2312" w:asciiTheme="minorEastAsia" w:hAnsiTheme="minorEastAsia" w:eastAsiaTheme="minorEastAsia"/>
          <w:color w:val="auto"/>
          <w:kern w:val="0"/>
          <w:szCs w:val="21"/>
          <w:highlight w:val="none"/>
          <w:lang w:val="zh-CN"/>
        </w:rPr>
      </w:pPr>
      <w:r>
        <w:rPr>
          <w:rFonts w:hint="eastAsia" w:cs="仿宋_GB2312" w:asciiTheme="minorEastAsia" w:hAnsiTheme="minorEastAsia" w:eastAsiaTheme="minorEastAsia"/>
          <w:color w:val="auto"/>
          <w:kern w:val="0"/>
          <w:szCs w:val="21"/>
          <w:highlight w:val="none"/>
          <w:lang w:val="zh-CN"/>
        </w:rPr>
        <w:t>5.符合采购文件中列明的可享受中小企业扶持政策的供应商，请填写中小企业声明函。</w:t>
      </w:r>
    </w:p>
    <w:p w14:paraId="50FB9680">
      <w:pPr>
        <w:snapToGrid w:val="0"/>
        <w:spacing w:before="50" w:after="50" w:line="360" w:lineRule="auto"/>
        <w:ind w:firstLine="315" w:firstLineChars="150"/>
        <w:jc w:val="left"/>
        <w:rPr>
          <w:rFonts w:cs="仿宋_GB2312" w:asciiTheme="minorEastAsia" w:hAnsiTheme="minorEastAsia" w:eastAsiaTheme="minorEastAsia"/>
          <w:color w:val="auto"/>
          <w:kern w:val="0"/>
          <w:szCs w:val="21"/>
          <w:highlight w:val="none"/>
          <w:lang w:val="zh-CN"/>
        </w:rPr>
      </w:pPr>
      <w:r>
        <w:rPr>
          <w:rFonts w:hint="eastAsia" w:cs="仿宋_GB2312" w:asciiTheme="minorEastAsia" w:hAnsiTheme="minorEastAsia" w:eastAsiaTheme="minorEastAsia"/>
          <w:color w:val="auto"/>
          <w:kern w:val="0"/>
          <w:szCs w:val="21"/>
          <w:highlight w:val="none"/>
          <w:lang w:val="zh-CN"/>
        </w:rPr>
        <w:t>注：供应商提供的中小企业声明函内容不实的，属于提供虚假材料谋取中标、成交，依照《中华人民共和国政府采购法》等国家有关规定追究相应责任。</w:t>
      </w:r>
    </w:p>
    <w:p w14:paraId="0B7EA576">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p>
    <w:p w14:paraId="41809F09">
      <w:pPr>
        <w:pStyle w:val="13"/>
        <w:rPr>
          <w:color w:val="auto"/>
          <w:highlight w:val="none"/>
        </w:rPr>
      </w:pPr>
    </w:p>
    <w:p w14:paraId="47FBBB86">
      <w:pPr>
        <w:autoSpaceDE w:val="0"/>
        <w:autoSpaceDN w:val="0"/>
        <w:spacing w:line="360" w:lineRule="auto"/>
        <w:ind w:left="4335" w:leftChars="1950" w:hanging="240" w:hangingChars="1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供应商名称（电子签章）：</w:t>
      </w:r>
    </w:p>
    <w:p w14:paraId="414CF450">
      <w:pPr>
        <w:autoSpaceDE w:val="0"/>
        <w:autoSpaceDN w:val="0"/>
        <w:spacing w:line="360" w:lineRule="auto"/>
        <w:ind w:firstLine="5280" w:firstLineChars="2200"/>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 xml:space="preserve">：  </w:t>
      </w:r>
      <w:r>
        <w:rPr>
          <w:rFonts w:hint="eastAsia" w:cs="仿宋_GB2312" w:asciiTheme="minorEastAsia" w:hAnsiTheme="minorEastAsia" w:eastAsiaTheme="minorEastAsia"/>
          <w:color w:val="auto"/>
          <w:kern w:val="0"/>
          <w:sz w:val="24"/>
          <w:highlight w:val="none"/>
          <w:lang w:val="zh-CN"/>
        </w:rPr>
        <w:t>年</w:t>
      </w:r>
      <w:r>
        <w:rPr>
          <w:rFonts w:hint="eastAsia" w:cs="仿宋_GB2312" w:asciiTheme="minorEastAsia" w:hAnsiTheme="minorEastAsia" w:eastAsiaTheme="minorEastAsia"/>
          <w:color w:val="auto"/>
          <w:kern w:val="0"/>
          <w:sz w:val="24"/>
          <w:highlight w:val="none"/>
        </w:rPr>
        <w:t xml:space="preserve">  </w:t>
      </w:r>
      <w:r>
        <w:rPr>
          <w:rFonts w:hint="eastAsia" w:cs="仿宋_GB2312" w:asciiTheme="minorEastAsia" w:hAnsiTheme="minorEastAsia" w:eastAsiaTheme="minorEastAsia"/>
          <w:color w:val="auto"/>
          <w:kern w:val="0"/>
          <w:sz w:val="24"/>
          <w:highlight w:val="none"/>
          <w:lang w:val="zh-CN"/>
        </w:rPr>
        <w:t>月</w:t>
      </w:r>
      <w:r>
        <w:rPr>
          <w:rFonts w:hint="eastAsia" w:cs="仿宋_GB2312" w:asciiTheme="minorEastAsia" w:hAnsiTheme="minorEastAsia" w:eastAsiaTheme="minorEastAsia"/>
          <w:color w:val="auto"/>
          <w:kern w:val="0"/>
          <w:sz w:val="24"/>
          <w:highlight w:val="none"/>
        </w:rPr>
        <w:t xml:space="preserve">   </w:t>
      </w:r>
      <w:r>
        <w:rPr>
          <w:rFonts w:hint="eastAsia" w:cs="仿宋_GB2312" w:asciiTheme="minorEastAsia" w:hAnsiTheme="minorEastAsia" w:eastAsiaTheme="minorEastAsia"/>
          <w:color w:val="auto"/>
          <w:kern w:val="0"/>
          <w:sz w:val="24"/>
          <w:highlight w:val="none"/>
          <w:lang w:val="zh-CN"/>
        </w:rPr>
        <w:t>日</w:t>
      </w:r>
    </w:p>
    <w:p w14:paraId="670978B9">
      <w:pPr>
        <w:pStyle w:val="13"/>
        <w:rPr>
          <w:color w:val="auto"/>
          <w:highlight w:val="none"/>
        </w:rPr>
      </w:pPr>
    </w:p>
    <w:p w14:paraId="4C8B35AA">
      <w:pPr>
        <w:jc w:val="center"/>
        <w:rPr>
          <w:rFonts w:asciiTheme="minorEastAsia" w:hAnsiTheme="minorEastAsia" w:eastAsiaTheme="minorEastAsia"/>
          <w:color w:val="auto"/>
          <w:sz w:val="24"/>
          <w:highlight w:val="none"/>
        </w:rPr>
      </w:pPr>
    </w:p>
    <w:p w14:paraId="18F87679">
      <w:pPr>
        <w:pStyle w:val="3"/>
        <w:jc w:val="center"/>
        <w:rPr>
          <w:rFonts w:asciiTheme="minorEastAsia" w:hAnsiTheme="minorEastAsia" w:eastAsiaTheme="minorEastAsia"/>
          <w:color w:val="auto"/>
          <w:highlight w:val="none"/>
        </w:rPr>
      </w:pPr>
      <w:bookmarkStart w:id="90" w:name="_Toc94015760"/>
      <w:bookmarkStart w:id="91" w:name="_Toc94004651"/>
      <w:r>
        <w:rPr>
          <w:rFonts w:hint="eastAsia" w:asciiTheme="minorEastAsia" w:hAnsiTheme="minorEastAsia" w:eastAsiaTheme="minorEastAsia"/>
          <w:color w:val="auto"/>
          <w:highlight w:val="none"/>
        </w:rPr>
        <w:t>第四节 其他文书、文件格式</w:t>
      </w:r>
      <w:bookmarkEnd w:id="90"/>
      <w:bookmarkEnd w:id="91"/>
    </w:p>
    <w:p w14:paraId="6434C034">
      <w:pPr>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残疾人福利性单位声明函</w:t>
      </w:r>
    </w:p>
    <w:p w14:paraId="5E3CE5CB">
      <w:pPr>
        <w:spacing w:line="520" w:lineRule="exact"/>
        <w:rPr>
          <w:rFonts w:cs="仿宋_GB2312" w:asciiTheme="minorEastAsia" w:hAnsiTheme="minorEastAsia" w:eastAsiaTheme="minorEastAsia"/>
          <w:color w:val="auto"/>
          <w:sz w:val="32"/>
          <w:szCs w:val="32"/>
          <w:highlight w:val="none"/>
        </w:rPr>
      </w:pPr>
    </w:p>
    <w:p w14:paraId="60BE24C6">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rPr>
        <w:t>单位的</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D6FF999">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本单位对上述声明的真实性负责。如有虚假，将依法承担相应责任。</w:t>
      </w:r>
    </w:p>
    <w:p w14:paraId="23412F41">
      <w:pPr>
        <w:spacing w:line="360" w:lineRule="auto"/>
        <w:rPr>
          <w:rFonts w:cs="仿宋_GB2312" w:asciiTheme="minorEastAsia" w:hAnsiTheme="minorEastAsia" w:eastAsiaTheme="minorEastAsia"/>
          <w:color w:val="auto"/>
          <w:sz w:val="24"/>
          <w:highlight w:val="none"/>
        </w:rPr>
      </w:pPr>
    </w:p>
    <w:p w14:paraId="17F8B1F6">
      <w:pPr>
        <w:spacing w:line="360" w:lineRule="auto"/>
        <w:rPr>
          <w:rFonts w:cs="仿宋_GB2312" w:asciiTheme="minorEastAsia" w:hAnsiTheme="minorEastAsia" w:eastAsiaTheme="minorEastAsia"/>
          <w:color w:val="auto"/>
          <w:sz w:val="24"/>
          <w:highlight w:val="none"/>
        </w:rPr>
      </w:pPr>
    </w:p>
    <w:p w14:paraId="5E34DA9D">
      <w:pPr>
        <w:spacing w:line="360" w:lineRule="auto"/>
        <w:rPr>
          <w:rFonts w:cs="仿宋_GB2312" w:asciiTheme="minorEastAsia" w:hAnsiTheme="minorEastAsia" w:eastAsiaTheme="minorEastAsia"/>
          <w:color w:val="auto"/>
          <w:sz w:val="24"/>
          <w:highlight w:val="none"/>
        </w:rPr>
      </w:pPr>
    </w:p>
    <w:p w14:paraId="11668488">
      <w:pPr>
        <w:spacing w:line="360" w:lineRule="auto"/>
        <w:ind w:firstLine="2400" w:firstLineChars="10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供应商名称（电子签章）：</w:t>
      </w:r>
    </w:p>
    <w:p w14:paraId="6C8051B2">
      <w:pPr>
        <w:spacing w:line="360" w:lineRule="auto"/>
        <w:ind w:firstLine="4320" w:firstLineChars="18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日  期：     年   月   日</w:t>
      </w:r>
    </w:p>
    <w:p w14:paraId="03A937DA">
      <w:pPr>
        <w:spacing w:line="360" w:lineRule="auto"/>
        <w:rPr>
          <w:rFonts w:cs="仿宋_GB2312" w:asciiTheme="minorEastAsia" w:hAnsiTheme="minorEastAsia" w:eastAsiaTheme="minorEastAsia"/>
          <w:color w:val="auto"/>
          <w:sz w:val="24"/>
          <w:highlight w:val="none"/>
        </w:rPr>
      </w:pPr>
    </w:p>
    <w:p w14:paraId="5DDD0F3E">
      <w:pPr>
        <w:spacing w:line="360" w:lineRule="auto"/>
        <w:rPr>
          <w:rFonts w:cs="仿宋_GB2312" w:asciiTheme="minorEastAsia" w:hAnsiTheme="minorEastAsia" w:eastAsiaTheme="minorEastAsia"/>
          <w:color w:val="auto"/>
          <w:sz w:val="24"/>
          <w:highlight w:val="none"/>
        </w:rPr>
      </w:pPr>
    </w:p>
    <w:p w14:paraId="4A2729A3">
      <w:pPr>
        <w:spacing w:line="360" w:lineRule="auto"/>
        <w:rPr>
          <w:rFonts w:cs="仿宋_GB2312" w:asciiTheme="minorEastAsia" w:hAnsiTheme="minorEastAsia" w:eastAsiaTheme="minorEastAsia"/>
          <w:color w:val="auto"/>
          <w:sz w:val="24"/>
          <w:highlight w:val="none"/>
        </w:rPr>
      </w:pPr>
    </w:p>
    <w:p w14:paraId="2798DC00">
      <w:pPr>
        <w:spacing w:line="360" w:lineRule="auto"/>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1AF1E7C">
      <w:pPr>
        <w:spacing w:line="520" w:lineRule="exact"/>
        <w:jc w:val="center"/>
        <w:rPr>
          <w:rFonts w:asciiTheme="minorEastAsia" w:hAnsiTheme="minorEastAsia" w:eastAsiaTheme="minorEastAsia"/>
          <w:color w:val="auto"/>
          <w:sz w:val="24"/>
          <w:highlight w:val="none"/>
        </w:rPr>
      </w:pPr>
    </w:p>
    <w:p w14:paraId="5EC4C14E">
      <w:pPr>
        <w:spacing w:line="520" w:lineRule="exact"/>
        <w:jc w:val="center"/>
        <w:rPr>
          <w:rFonts w:asciiTheme="minorEastAsia" w:hAnsiTheme="minorEastAsia" w:eastAsiaTheme="minorEastAsia"/>
          <w:color w:val="auto"/>
          <w:sz w:val="24"/>
          <w:highlight w:val="none"/>
        </w:rPr>
      </w:pPr>
    </w:p>
    <w:p w14:paraId="7FD82C53">
      <w:pPr>
        <w:spacing w:line="520" w:lineRule="exact"/>
        <w:jc w:val="center"/>
        <w:rPr>
          <w:rFonts w:asciiTheme="minorEastAsia" w:hAnsiTheme="minorEastAsia" w:eastAsiaTheme="minorEastAsia"/>
          <w:color w:val="auto"/>
          <w:sz w:val="24"/>
          <w:highlight w:val="none"/>
        </w:rPr>
      </w:pPr>
    </w:p>
    <w:p w14:paraId="396E7494">
      <w:pPr>
        <w:spacing w:line="360" w:lineRule="auto"/>
        <w:jc w:val="center"/>
        <w:rPr>
          <w:rFonts w:asciiTheme="minorEastAsia" w:hAnsiTheme="minorEastAsia" w:eastAsiaTheme="minorEastAsia"/>
          <w:b/>
          <w:bCs/>
          <w:color w:val="auto"/>
          <w:sz w:val="44"/>
          <w:szCs w:val="44"/>
          <w:highlight w:val="none"/>
        </w:rPr>
      </w:pPr>
    </w:p>
    <w:p w14:paraId="320079B8">
      <w:pPr>
        <w:spacing w:line="360" w:lineRule="auto"/>
        <w:rPr>
          <w:rFonts w:asciiTheme="minorEastAsia" w:hAnsiTheme="minorEastAsia" w:eastAsiaTheme="minorEastAsia"/>
          <w:b/>
          <w:bCs/>
          <w:color w:val="auto"/>
          <w:sz w:val="44"/>
          <w:szCs w:val="44"/>
          <w:highlight w:val="none"/>
        </w:rPr>
      </w:pPr>
    </w:p>
    <w:p w14:paraId="3B7392F3">
      <w:pPr>
        <w:pStyle w:val="3"/>
        <w:jc w:val="center"/>
        <w:rPr>
          <w:color w:val="auto"/>
          <w:highlight w:val="none"/>
        </w:rPr>
      </w:pPr>
      <w:bookmarkStart w:id="92" w:name="_Toc94015761"/>
      <w:bookmarkStart w:id="93" w:name="_Toc94004652"/>
      <w:r>
        <w:rPr>
          <w:rFonts w:hint="eastAsia"/>
          <w:color w:val="auto"/>
          <w:highlight w:val="none"/>
        </w:rPr>
        <w:t>第六章  合同文本</w:t>
      </w:r>
      <w:bookmarkEnd w:id="92"/>
      <w:bookmarkEnd w:id="93"/>
    </w:p>
    <w:p w14:paraId="56550F39">
      <w:pPr>
        <w:rPr>
          <w:color w:val="auto"/>
          <w:highlight w:val="none"/>
        </w:rPr>
      </w:pPr>
    </w:p>
    <w:p w14:paraId="41642AD9">
      <w:pPr>
        <w:pStyle w:val="13"/>
        <w:rPr>
          <w:color w:val="auto"/>
          <w:highlight w:val="none"/>
        </w:rPr>
      </w:pPr>
    </w:p>
    <w:p w14:paraId="1834EEC7">
      <w:pPr>
        <w:pStyle w:val="13"/>
        <w:rPr>
          <w:color w:val="auto"/>
          <w:highlight w:val="none"/>
        </w:rPr>
      </w:pPr>
    </w:p>
    <w:p w14:paraId="71AEADE7">
      <w:pPr>
        <w:pStyle w:val="13"/>
        <w:rPr>
          <w:color w:val="auto"/>
          <w:highlight w:val="none"/>
        </w:rPr>
      </w:pPr>
    </w:p>
    <w:p w14:paraId="7D81A0AC">
      <w:pPr>
        <w:spacing w:line="360" w:lineRule="auto"/>
        <w:ind w:firstLine="2871" w:firstLineChars="550"/>
        <w:rPr>
          <w:rFonts w:asciiTheme="minorEastAsia" w:hAnsiTheme="minorEastAsia" w:eastAsiaTheme="minorEastAsia"/>
          <w:b/>
          <w:bCs/>
          <w:color w:val="auto"/>
          <w:sz w:val="52"/>
          <w:highlight w:val="none"/>
        </w:rPr>
      </w:pPr>
    </w:p>
    <w:p w14:paraId="7F0CE265">
      <w:pPr>
        <w:pStyle w:val="13"/>
        <w:rPr>
          <w:color w:val="auto"/>
          <w:highlight w:val="none"/>
        </w:rPr>
      </w:pPr>
    </w:p>
    <w:p w14:paraId="2369DB8B">
      <w:pPr>
        <w:pStyle w:val="13"/>
        <w:rPr>
          <w:color w:val="auto"/>
          <w:highlight w:val="none"/>
        </w:rPr>
      </w:pPr>
    </w:p>
    <w:p w14:paraId="3CA0FC8B">
      <w:pPr>
        <w:spacing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                                                 </w:t>
      </w:r>
    </w:p>
    <w:p w14:paraId="25C91A77">
      <w:pPr>
        <w:pStyle w:val="13"/>
        <w:keepNext w:val="0"/>
        <w:keepLines w:val="0"/>
        <w:pageBreakBefore w:val="0"/>
        <w:widowControl w:val="0"/>
        <w:kinsoku/>
        <w:wordWrap/>
        <w:overflowPunct/>
        <w:topLinePunct w:val="0"/>
        <w:autoSpaceDE/>
        <w:autoSpaceDN/>
        <w:bidi w:val="0"/>
        <w:adjustRightInd/>
        <w:snapToGrid/>
        <w:spacing w:after="0" w:line="700" w:lineRule="exact"/>
        <w:jc w:val="center"/>
        <w:textAlignment w:val="auto"/>
        <w:rPr>
          <w:rFonts w:hint="eastAsia"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w:t>
      </w:r>
      <w:r>
        <w:rPr>
          <w:rFonts w:hint="eastAsia" w:ascii="宋体" w:hAnsi="宋体" w:cs="宋体"/>
          <w:b/>
          <w:bCs/>
          <w:color w:val="auto"/>
          <w:spacing w:val="-20"/>
          <w:kern w:val="44"/>
          <w:sz w:val="48"/>
          <w:szCs w:val="48"/>
          <w:highlight w:val="none"/>
          <w:lang w:eastAsia="zh-CN"/>
        </w:rPr>
        <w:t>货物买卖</w:t>
      </w:r>
      <w:r>
        <w:rPr>
          <w:rFonts w:hint="eastAsia" w:ascii="宋体" w:hAnsi="宋体" w:cs="宋体"/>
          <w:b/>
          <w:bCs/>
          <w:color w:val="auto"/>
          <w:spacing w:val="-20"/>
          <w:kern w:val="44"/>
          <w:sz w:val="48"/>
          <w:szCs w:val="48"/>
          <w:highlight w:val="none"/>
        </w:rPr>
        <w:t>合同</w:t>
      </w:r>
    </w:p>
    <w:p w14:paraId="755677A9">
      <w:pPr>
        <w:keepNext w:val="0"/>
        <w:keepLines w:val="0"/>
        <w:pageBreakBefore w:val="0"/>
        <w:widowControl w:val="0"/>
        <w:kinsoku/>
        <w:wordWrap/>
        <w:overflowPunct/>
        <w:topLinePunct w:val="0"/>
        <w:autoSpaceDE/>
        <w:autoSpaceDN/>
        <w:bidi w:val="0"/>
        <w:adjustRightInd/>
        <w:snapToGrid/>
        <w:spacing w:line="700" w:lineRule="exact"/>
        <w:textAlignment w:val="auto"/>
        <w:rPr>
          <w:rFonts w:ascii="宋体" w:hAnsi="宋体" w:cs="宋体"/>
          <w:b/>
          <w:bCs/>
          <w:color w:val="auto"/>
          <w:spacing w:val="-20"/>
          <w:kern w:val="44"/>
          <w:sz w:val="40"/>
          <w:szCs w:val="40"/>
          <w:highlight w:val="none"/>
        </w:rPr>
      </w:pPr>
    </w:p>
    <w:p w14:paraId="3ECE6D4E">
      <w:pPr>
        <w:pStyle w:val="112"/>
        <w:rPr>
          <w:color w:val="auto"/>
          <w:highlight w:val="none"/>
        </w:rPr>
      </w:pPr>
    </w:p>
    <w:p w14:paraId="1BE3B1FB">
      <w:pPr>
        <w:rPr>
          <w:rFonts w:ascii="宋体" w:hAnsi="宋体" w:cs="宋体"/>
          <w:b/>
          <w:bCs/>
          <w:color w:val="auto"/>
          <w:spacing w:val="-20"/>
          <w:kern w:val="44"/>
          <w:sz w:val="40"/>
          <w:szCs w:val="40"/>
          <w:highlight w:val="none"/>
        </w:rPr>
      </w:pPr>
    </w:p>
    <w:p w14:paraId="21DB2C54">
      <w:pPr>
        <w:rPr>
          <w:rFonts w:ascii="宋体" w:hAnsi="宋体" w:cs="宋体"/>
          <w:b/>
          <w:bCs/>
          <w:color w:val="auto"/>
          <w:spacing w:val="-20"/>
          <w:kern w:val="44"/>
          <w:sz w:val="40"/>
          <w:szCs w:val="40"/>
          <w:highlight w:val="none"/>
        </w:rPr>
      </w:pPr>
    </w:p>
    <w:p w14:paraId="0F96269D">
      <w:pPr>
        <w:spacing w:line="360" w:lineRule="auto"/>
        <w:ind w:left="420" w:leftChars="2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 xml:space="preserve">                             </w:t>
      </w:r>
    </w:p>
    <w:p w14:paraId="5B9DD1DA">
      <w:pPr>
        <w:spacing w:line="360" w:lineRule="auto"/>
        <w:ind w:left="420" w:leftChars="2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14:paraId="26AA3617">
      <w:pPr>
        <w:spacing w:line="360" w:lineRule="auto"/>
        <w:ind w:left="420" w:leftChars="2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w:t>
      </w:r>
    </w:p>
    <w:p w14:paraId="012C6FE1">
      <w:pPr>
        <w:spacing w:line="360" w:lineRule="auto"/>
        <w:ind w:left="420" w:leftChars="2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14:paraId="23AC7872">
      <w:pPr>
        <w:spacing w:line="360" w:lineRule="auto"/>
        <w:ind w:left="420" w:leftChars="2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14:paraId="75A7F075">
      <w:pPr>
        <w:rPr>
          <w:color w:val="auto"/>
          <w:highlight w:val="none"/>
        </w:rPr>
      </w:pPr>
    </w:p>
    <w:p w14:paraId="5A6BC43E">
      <w:pPr>
        <w:rPr>
          <w:rFonts w:eastAsia="黑体"/>
          <w:color w:val="auto"/>
          <w:sz w:val="44"/>
          <w:szCs w:val="44"/>
          <w:highlight w:val="none"/>
        </w:rPr>
      </w:pPr>
      <w:r>
        <w:rPr>
          <w:rFonts w:eastAsia="黑体"/>
          <w:color w:val="auto"/>
          <w:sz w:val="44"/>
          <w:szCs w:val="44"/>
          <w:highlight w:val="none"/>
        </w:rPr>
        <w:br w:type="page"/>
      </w:r>
    </w:p>
    <w:p w14:paraId="7498D522">
      <w:pPr>
        <w:rPr>
          <w:rFonts w:eastAsia="黑体"/>
          <w:color w:val="auto"/>
          <w:sz w:val="44"/>
          <w:szCs w:val="44"/>
          <w:highlight w:val="none"/>
        </w:rPr>
      </w:pPr>
    </w:p>
    <w:p w14:paraId="67B4289D">
      <w:pPr>
        <w:rPr>
          <w:rFonts w:eastAsia="黑体"/>
          <w:color w:val="auto"/>
          <w:sz w:val="44"/>
          <w:szCs w:val="44"/>
          <w:highlight w:val="none"/>
        </w:rPr>
      </w:pPr>
    </w:p>
    <w:p w14:paraId="6B0B32C9">
      <w:pPr>
        <w:jc w:val="center"/>
        <w:rPr>
          <w:rFonts w:hint="eastAsia" w:eastAsia="黑体"/>
          <w:color w:val="auto"/>
          <w:sz w:val="44"/>
          <w:szCs w:val="44"/>
          <w:highlight w:val="none"/>
          <w:lang w:eastAsia="zh-CN"/>
        </w:rPr>
      </w:pPr>
      <w:r>
        <w:rPr>
          <w:rFonts w:hint="eastAsia" w:eastAsia="黑体"/>
          <w:color w:val="auto"/>
          <w:sz w:val="44"/>
          <w:szCs w:val="44"/>
          <w:highlight w:val="none"/>
          <w:lang w:eastAsia="zh-CN"/>
        </w:rPr>
        <w:t>使</w:t>
      </w:r>
      <w:r>
        <w:rPr>
          <w:rFonts w:hint="eastAsia" w:eastAsia="黑体"/>
          <w:color w:val="auto"/>
          <w:sz w:val="44"/>
          <w:szCs w:val="44"/>
          <w:highlight w:val="none"/>
          <w:lang w:val="en-US" w:eastAsia="zh-CN"/>
        </w:rPr>
        <w:t xml:space="preserve"> </w:t>
      </w:r>
      <w:r>
        <w:rPr>
          <w:rFonts w:hint="eastAsia" w:eastAsia="黑体"/>
          <w:color w:val="auto"/>
          <w:sz w:val="44"/>
          <w:szCs w:val="44"/>
          <w:highlight w:val="none"/>
          <w:lang w:eastAsia="zh-CN"/>
        </w:rPr>
        <w:t>用</w:t>
      </w:r>
      <w:r>
        <w:rPr>
          <w:rFonts w:hint="eastAsia" w:eastAsia="黑体"/>
          <w:color w:val="auto"/>
          <w:sz w:val="44"/>
          <w:szCs w:val="44"/>
          <w:highlight w:val="none"/>
          <w:lang w:val="en-US" w:eastAsia="zh-CN"/>
        </w:rPr>
        <w:t xml:space="preserve"> </w:t>
      </w:r>
      <w:r>
        <w:rPr>
          <w:rFonts w:hint="eastAsia" w:eastAsia="黑体"/>
          <w:color w:val="auto"/>
          <w:sz w:val="44"/>
          <w:szCs w:val="44"/>
          <w:highlight w:val="none"/>
          <w:lang w:eastAsia="zh-CN"/>
        </w:rPr>
        <w:t>说</w:t>
      </w:r>
      <w:r>
        <w:rPr>
          <w:rFonts w:hint="eastAsia" w:eastAsia="黑体"/>
          <w:color w:val="auto"/>
          <w:sz w:val="44"/>
          <w:szCs w:val="44"/>
          <w:highlight w:val="none"/>
          <w:lang w:val="en-US" w:eastAsia="zh-CN"/>
        </w:rPr>
        <w:t xml:space="preserve"> </w:t>
      </w:r>
      <w:r>
        <w:rPr>
          <w:rFonts w:hint="eastAsia" w:eastAsia="黑体"/>
          <w:color w:val="auto"/>
          <w:sz w:val="44"/>
          <w:szCs w:val="44"/>
          <w:highlight w:val="none"/>
          <w:lang w:eastAsia="zh-CN"/>
        </w:rPr>
        <w:t>明</w:t>
      </w:r>
    </w:p>
    <w:p w14:paraId="4A6B0032">
      <w:pPr>
        <w:ind w:firstLine="640" w:firstLineChars="200"/>
        <w:rPr>
          <w:rFonts w:hint="eastAsia" w:ascii="仿宋_GB2312" w:hAnsi="仿宋_GB2312" w:eastAsia="仿宋_GB2312" w:cs="仿宋_GB2312"/>
          <w:color w:val="auto"/>
          <w:sz w:val="32"/>
          <w:szCs w:val="32"/>
          <w:highlight w:val="none"/>
          <w:lang w:val="en-US" w:eastAsia="zh-CN"/>
        </w:rPr>
      </w:pPr>
    </w:p>
    <w:p w14:paraId="55BA6B23">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1.本合同标准文本适用于购买现成货物的采购项目，不包括需要供应商定制开发、创新研发的货物采购项目。</w:t>
      </w:r>
    </w:p>
    <w:p w14:paraId="365BA94E">
      <w:pPr>
        <w:ind w:firstLine="0" w:firstLineChars="0"/>
        <w:rPr>
          <w:rFonts w:hint="default" w:eastAsia="黑体"/>
          <w:color w:val="auto"/>
          <w:sz w:val="44"/>
          <w:szCs w:val="44"/>
          <w:highlight w:val="none"/>
          <w:lang w:val="en-US" w:eastAsia="zh-CN"/>
        </w:rPr>
      </w:pPr>
      <w:r>
        <w:rPr>
          <w:rFonts w:hint="eastAsia" w:eastAsia="黑体"/>
          <w:color w:val="auto"/>
          <w:sz w:val="44"/>
          <w:szCs w:val="44"/>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2.本合同标准文本为政府采购货物买卖合同编制提供参考，可以结合采购项目具体情况，对文本作必要的调整修订后使用。</w:t>
      </w:r>
    </w:p>
    <w:p w14:paraId="19B1B0D4">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2D225D8C">
      <w:pPr>
        <w:ind w:firstLine="880" w:firstLineChars="200"/>
        <w:jc w:val="both"/>
        <w:rPr>
          <w:rFonts w:eastAsia="黑体"/>
          <w:color w:val="auto"/>
          <w:sz w:val="44"/>
          <w:szCs w:val="44"/>
          <w:highlight w:val="none"/>
        </w:rPr>
        <w:sectPr>
          <w:headerReference r:id="rId4" w:type="default"/>
          <w:footerReference r:id="rId5"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E9D14D9">
      <w:pPr>
        <w:pStyle w:val="3"/>
        <w:adjustRightInd w:val="0"/>
        <w:snapToGrid w:val="0"/>
        <w:spacing w:beforeLines="0" w:line="400" w:lineRule="exact"/>
        <w:jc w:val="center"/>
        <w:rPr>
          <w:rFonts w:hint="eastAsia" w:ascii="黑体" w:hAnsi="黑体" w:eastAsia="黑体"/>
          <w:color w:val="auto"/>
          <w:sz w:val="28"/>
          <w:szCs w:val="28"/>
          <w:highlight w:val="none"/>
        </w:rPr>
      </w:pPr>
      <w:bookmarkStart w:id="94" w:name="_Toc22209"/>
    </w:p>
    <w:p w14:paraId="218CB7A3">
      <w:pPr>
        <w:rPr>
          <w:rFonts w:hint="eastAsia" w:ascii="黑体" w:hAnsi="黑体" w:eastAsia="黑体"/>
          <w:color w:val="auto"/>
          <w:sz w:val="28"/>
          <w:szCs w:val="28"/>
          <w:highlight w:val="none"/>
        </w:rPr>
      </w:pPr>
    </w:p>
    <w:p w14:paraId="66F018FF">
      <w:pPr>
        <w:rPr>
          <w:rFonts w:hint="eastAsia" w:ascii="黑体" w:hAnsi="黑体" w:eastAsia="黑体"/>
          <w:color w:val="auto"/>
          <w:sz w:val="28"/>
          <w:szCs w:val="28"/>
          <w:highlight w:val="none"/>
        </w:rPr>
      </w:pPr>
    </w:p>
    <w:p w14:paraId="6E59C8AB">
      <w:pPr>
        <w:rPr>
          <w:rFonts w:hint="eastAsia" w:ascii="黑体" w:hAnsi="黑体" w:eastAsia="黑体"/>
          <w:color w:val="auto"/>
          <w:sz w:val="28"/>
          <w:szCs w:val="28"/>
          <w:highlight w:val="none"/>
        </w:rPr>
      </w:pPr>
    </w:p>
    <w:p w14:paraId="18A54BFF">
      <w:pPr>
        <w:rPr>
          <w:rFonts w:hint="eastAsia" w:ascii="黑体" w:hAnsi="黑体" w:eastAsia="黑体"/>
          <w:color w:val="auto"/>
          <w:sz w:val="28"/>
          <w:szCs w:val="28"/>
          <w:highlight w:val="none"/>
        </w:rPr>
      </w:pPr>
    </w:p>
    <w:p w14:paraId="78A2B27E">
      <w:pPr>
        <w:rPr>
          <w:rFonts w:hint="eastAsia" w:ascii="黑体" w:hAnsi="黑体" w:eastAsia="黑体"/>
          <w:color w:val="auto"/>
          <w:sz w:val="28"/>
          <w:szCs w:val="28"/>
          <w:highlight w:val="none"/>
        </w:rPr>
      </w:pPr>
    </w:p>
    <w:p w14:paraId="6195C60F">
      <w:pPr>
        <w:rPr>
          <w:rFonts w:hint="eastAsia" w:ascii="黑体" w:hAnsi="黑体" w:eastAsia="黑体"/>
          <w:color w:val="auto"/>
          <w:sz w:val="28"/>
          <w:szCs w:val="28"/>
          <w:highlight w:val="none"/>
        </w:rPr>
      </w:pPr>
    </w:p>
    <w:p w14:paraId="5BCD04B3">
      <w:pPr>
        <w:pStyle w:val="3"/>
        <w:adjustRightInd w:val="0"/>
        <w:snapToGrid w:val="0"/>
        <w:spacing w:beforeLines="0" w:line="400" w:lineRule="exact"/>
        <w:jc w:val="center"/>
        <w:rPr>
          <w:rFonts w:hint="eastAsia" w:ascii="黑体" w:hAnsi="华文中宋" w:eastAsia="黑体"/>
          <w:b w:val="0"/>
          <w:bCs w:val="0"/>
          <w:color w:val="auto"/>
          <w:sz w:val="28"/>
          <w:szCs w:val="28"/>
          <w:highlight w:val="none"/>
        </w:rPr>
      </w:pPr>
      <w:r>
        <w:rPr>
          <w:rFonts w:hint="eastAsia" w:ascii="黑体" w:hAnsi="黑体" w:eastAsia="黑体"/>
          <w:b w:val="0"/>
          <w:bCs w:val="0"/>
          <w:color w:val="auto"/>
          <w:sz w:val="28"/>
          <w:szCs w:val="28"/>
          <w:highlight w:val="none"/>
        </w:rPr>
        <w:t xml:space="preserve">第一节 </w:t>
      </w:r>
      <w:r>
        <w:rPr>
          <w:rFonts w:hint="eastAsia" w:ascii="黑体" w:hAnsi="华文中宋" w:eastAsia="黑体"/>
          <w:b w:val="0"/>
          <w:bCs w:val="0"/>
          <w:color w:val="auto"/>
          <w:sz w:val="28"/>
          <w:szCs w:val="28"/>
          <w:highlight w:val="none"/>
        </w:rPr>
        <w:t>政府采购合同协议书</w:t>
      </w:r>
      <w:bookmarkEnd w:id="94"/>
    </w:p>
    <w:p w14:paraId="5B389FCB">
      <w:pPr>
        <w:pStyle w:val="3"/>
        <w:adjustRightInd w:val="0"/>
        <w:snapToGrid w:val="0"/>
        <w:spacing w:beforeLines="0" w:line="400" w:lineRule="exact"/>
        <w:jc w:val="center"/>
        <w:rPr>
          <w:rFonts w:hint="eastAsia" w:ascii="黑体" w:hAnsi="华文中宋" w:eastAsia="黑体"/>
          <w:b w:val="0"/>
          <w:bCs w:val="0"/>
          <w:color w:val="auto"/>
          <w:sz w:val="28"/>
          <w:szCs w:val="28"/>
          <w:highlight w:val="none"/>
        </w:rPr>
      </w:pPr>
    </w:p>
    <w:p w14:paraId="2B6E6FB9">
      <w:pPr>
        <w:adjustRightInd w:val="0"/>
        <w:snapToGrid w:val="0"/>
        <w:spacing w:before="0" w:beforeLines="0" w:line="400" w:lineRule="exact"/>
        <w:rPr>
          <w:rFonts w:ascii="宋体" w:hAnsi="宋体"/>
          <w:color w:val="auto"/>
          <w:szCs w:val="21"/>
          <w:highlight w:val="none"/>
        </w:rPr>
      </w:pPr>
      <w:r>
        <w:rPr>
          <w:rFonts w:hint="eastAsia" w:ascii="宋体" w:hAnsi="宋体"/>
          <w:color w:val="auto"/>
          <w:szCs w:val="21"/>
          <w:highlight w:val="none"/>
        </w:rPr>
        <w:t>甲方（全称）：</w:t>
      </w:r>
      <w:r>
        <w:rPr>
          <w:rFonts w:hint="eastAsia" w:ascii="宋体" w:hAnsi="宋体"/>
          <w:color w:val="auto"/>
          <w:szCs w:val="21"/>
          <w:highlight w:val="none"/>
          <w:u w:val="single"/>
        </w:rPr>
        <w:t xml:space="preserve">                        </w:t>
      </w:r>
      <w:r>
        <w:rPr>
          <w:rFonts w:hint="eastAsia" w:ascii="宋体" w:hAnsi="宋体"/>
          <w:color w:val="auto"/>
          <w:szCs w:val="21"/>
          <w:highlight w:val="none"/>
        </w:rPr>
        <w:t>（采购人</w:t>
      </w:r>
      <w:r>
        <w:rPr>
          <w:rFonts w:hint="eastAsia" w:ascii="宋体" w:hAnsi="宋体"/>
          <w:color w:val="auto"/>
          <w:szCs w:val="21"/>
          <w:highlight w:val="none"/>
          <w:lang w:eastAsia="zh-CN"/>
        </w:rPr>
        <w:t>、受采购人委托签订合同的单位</w:t>
      </w:r>
      <w:r>
        <w:rPr>
          <w:rFonts w:hint="eastAsia" w:ascii="宋体" w:hAnsi="宋体"/>
          <w:color w:val="auto"/>
          <w:szCs w:val="21"/>
          <w:highlight w:val="none"/>
        </w:rPr>
        <w:t>或采购</w:t>
      </w:r>
      <w:r>
        <w:rPr>
          <w:rFonts w:hint="eastAsia" w:ascii="宋体" w:hAnsi="宋体"/>
          <w:color w:val="auto"/>
          <w:szCs w:val="21"/>
          <w:highlight w:val="none"/>
          <w:lang w:val="en-US" w:eastAsia="zh-CN"/>
        </w:rPr>
        <w:tab/>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文件约定的合同甲方）</w:t>
      </w:r>
    </w:p>
    <w:p w14:paraId="52673FBD">
      <w:pPr>
        <w:adjustRightInd w:val="0"/>
        <w:snapToGrid w:val="0"/>
        <w:spacing w:before="0" w:beforeLines="0" w:line="400" w:lineRule="exact"/>
        <w:rPr>
          <w:rFonts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val="en-US" w:eastAsia="zh-CN"/>
        </w:rPr>
        <w:t>1</w:t>
      </w:r>
      <w:r>
        <w:rPr>
          <w:rFonts w:hint="eastAsia" w:ascii="宋体" w:hAnsi="宋体"/>
          <w:color w:val="auto"/>
          <w:szCs w:val="21"/>
          <w:highlight w:val="none"/>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（供应商）</w:t>
      </w:r>
    </w:p>
    <w:p w14:paraId="2036AAB6">
      <w:pPr>
        <w:adjustRightInd w:val="0"/>
        <w:snapToGrid w:val="0"/>
        <w:spacing w:before="0" w:beforeLines="0" w:line="400" w:lineRule="exact"/>
        <w:rPr>
          <w:rFonts w:hint="eastAsia" w:ascii="宋体" w:hAnsi="宋体"/>
          <w:color w:val="auto"/>
          <w:szCs w:val="21"/>
          <w:highlight w:val="none"/>
        </w:rPr>
      </w:pPr>
      <w:r>
        <w:rPr>
          <w:rFonts w:hint="eastAsia" w:ascii="宋体" w:hAnsi="宋体"/>
          <w:color w:val="auto"/>
          <w:szCs w:val="21"/>
          <w:highlight w:val="none"/>
        </w:rPr>
        <w:t>乙方2（全称）：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14:paraId="0E424707">
      <w:pPr>
        <w:adjustRightInd w:val="0"/>
        <w:snapToGrid w:val="0"/>
        <w:spacing w:before="0" w:beforeLines="0" w:line="400" w:lineRule="exact"/>
        <w:rPr>
          <w:rFonts w:hint="eastAsia" w:ascii="宋体" w:hAnsi="宋体"/>
          <w:color w:val="auto"/>
          <w:szCs w:val="21"/>
          <w:highlight w:val="none"/>
        </w:rPr>
      </w:pPr>
      <w:r>
        <w:rPr>
          <w:rFonts w:hint="eastAsia"/>
          <w:color w:val="auto"/>
          <w:highlight w:val="none"/>
          <w:lang w:eastAsia="zh-CN"/>
        </w:rPr>
        <w:t>乙方</w:t>
      </w:r>
      <w:r>
        <w:rPr>
          <w:rFonts w:hint="eastAsia" w:ascii="宋体" w:hAnsi="宋体"/>
          <w:color w:val="auto"/>
          <w:szCs w:val="21"/>
          <w:highlight w:val="none"/>
          <w:lang w:val="en-US" w:eastAsia="zh-CN"/>
        </w:rPr>
        <w:t>3</w:t>
      </w:r>
      <w:r>
        <w:rPr>
          <w:rFonts w:hint="eastAsia"/>
          <w:color w:val="auto"/>
          <w:highlight w:val="none"/>
          <w:lang w:val="en-US" w:eastAsia="zh-CN"/>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14:paraId="195DFB34">
      <w:pPr>
        <w:spacing w:beforeLines="0" w:line="400" w:lineRule="exact"/>
        <w:rPr>
          <w:rFonts w:hint="default" w:eastAsia="宋体"/>
          <w:color w:val="auto"/>
          <w:highlight w:val="none"/>
          <w:lang w:val="en-US" w:eastAsia="zh-CN"/>
        </w:rPr>
      </w:pPr>
    </w:p>
    <w:p w14:paraId="76E5BED2">
      <w:pPr>
        <w:pStyle w:val="14"/>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i w:val="0"/>
          <w:iCs w:val="0"/>
          <w:color w:val="auto"/>
          <w:sz w:val="21"/>
          <w:szCs w:val="21"/>
          <w:highlight w:val="none"/>
          <w:u w:val="none"/>
          <w:lang w:eastAsia="zh-CN"/>
        </w:rPr>
        <w:t>本采购项目</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lang w:eastAsia="zh-CN"/>
        </w:rPr>
        <w:t>文件等</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乙方的《投标（响应）文件》及《中标（成交）通知书》，甲乙双方同意签订本合同。具体情况及要求如下：     </w:t>
      </w:r>
    </w:p>
    <w:p w14:paraId="503B81EA">
      <w:pPr>
        <w:numPr>
          <w:ilvl w:val="0"/>
          <w:numId w:val="9"/>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项目信息</w:t>
      </w:r>
    </w:p>
    <w:p w14:paraId="51781B6D">
      <w:pPr>
        <w:pStyle w:val="14"/>
        <w:numPr>
          <w:ilvl w:val="0"/>
          <w:numId w:val="10"/>
        </w:numPr>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419D6AA1">
      <w:pPr>
        <w:pStyle w:val="14"/>
        <w:numPr>
          <w:ilvl w:val="0"/>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采购项目编号：</w:t>
      </w:r>
      <w:r>
        <w:rPr>
          <w:rFonts w:hint="eastAsia" w:ascii="宋体" w:hAnsi="宋体" w:eastAsia="宋体" w:cs="宋体"/>
          <w:color w:val="auto"/>
          <w:sz w:val="21"/>
          <w:szCs w:val="21"/>
          <w:highlight w:val="none"/>
          <w:u w:val="single"/>
        </w:rPr>
        <w:t xml:space="preserve">                                          </w:t>
      </w:r>
    </w:p>
    <w:p w14:paraId="50DE60C2">
      <w:pPr>
        <w:pStyle w:val="14"/>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4AD6D9C">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7199E3D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采购标的及数量</w:t>
      </w:r>
      <w:r>
        <w:rPr>
          <w:rFonts w:hint="eastAsia" w:ascii="宋体" w:hAnsi="宋体" w:eastAsia="宋体" w:cs="宋体"/>
          <w:color w:val="auto"/>
          <w:sz w:val="21"/>
          <w:szCs w:val="21"/>
          <w:highlight w:val="none"/>
          <w:lang w:val="en-US" w:eastAsia="zh-CN"/>
        </w:rPr>
        <w:t>（台/套</w:t>
      </w:r>
      <w:r>
        <w:rPr>
          <w:rFonts w:hint="eastAsia" w:ascii="宋体" w:hAnsi="宋体" w:eastAsia="宋体" w:cs="宋体"/>
          <w:color w:val="auto"/>
          <w:sz w:val="21"/>
          <w:szCs w:val="21"/>
          <w:highlight w:val="none"/>
          <w:lang w:val="en" w:eastAsia="zh-CN"/>
        </w:rPr>
        <w:t>/个/架/组等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0AB9B606">
      <w:pPr>
        <w:numPr>
          <w:ilvl w:val="0"/>
          <w:numId w:val="0"/>
        </w:num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 w:eastAsia="zh-CN"/>
        </w:rPr>
        <w:t xml:space="preserve">     </w:t>
      </w:r>
      <w:r>
        <w:rPr>
          <w:rFonts w:hint="eastAsia" w:ascii="宋体" w:hAnsi="宋体" w:eastAsia="宋体" w:cs="宋体"/>
          <w:color w:val="auto"/>
          <w:sz w:val="21"/>
          <w:szCs w:val="21"/>
          <w:highlight w:val="none"/>
          <w:lang w:val="en-US" w:eastAsia="zh-CN"/>
        </w:rPr>
        <w:t>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p>
    <w:p w14:paraId="2D4FD6E2">
      <w:pPr>
        <w:adjustRightInd w:val="0"/>
        <w:snapToGrid w:val="0"/>
        <w:spacing w:before="0" w:beforeLines="0" w:line="400" w:lineRule="exact"/>
        <w:ind w:firstLine="945" w:firstLineChars="450"/>
        <w:rPr>
          <w:rFonts w:ascii="宋体" w:hAnsi="宋体"/>
          <w:color w:val="auto"/>
          <w:szCs w:val="21"/>
          <w:highlight w:val="none"/>
          <w:u w:val="single"/>
        </w:rPr>
      </w:pPr>
      <w:r>
        <w:rPr>
          <w:rFonts w:hint="eastAsia" w:ascii="宋体" w:hAnsi="宋体"/>
          <w:color w:val="auto"/>
          <w:szCs w:val="21"/>
          <w:highlight w:val="none"/>
          <w:u w:val="none"/>
          <w:lang w:val="en-US" w:eastAsia="zh-CN"/>
        </w:rPr>
        <w:t>采购标的的技术要求、商务要求具体见附件。</w:t>
      </w:r>
    </w:p>
    <w:p w14:paraId="7C4CD48B">
      <w:pPr>
        <w:numPr>
          <w:ilvl w:val="0"/>
          <w:numId w:val="0"/>
        </w:numPr>
        <w:adjustRightInd w:val="0"/>
        <w:snapToGrid w:val="0"/>
        <w:spacing w:before="0" w:beforeLines="0" w:line="400" w:lineRule="exact"/>
        <w:ind w:firstLine="945" w:firstLineChars="450"/>
        <w:rPr>
          <w:rFonts w:hint="eastAsia" w:ascii="宋体" w:hAnsi="宋体" w:cs="宋体"/>
          <w:color w:val="auto"/>
          <w:szCs w:val="21"/>
          <w:highlight w:val="none"/>
          <w:lang w:val="en-US" w:eastAsia="zh-CN"/>
        </w:rPr>
      </w:pPr>
      <w:r>
        <w:rPr>
          <w:rFonts w:hint="eastAsia" w:ascii="汉仪书宋二S" w:hAnsi="汉仪书宋二S" w:eastAsia="汉仪书宋二S" w:cs="汉仪书宋二S"/>
          <w:color w:val="auto"/>
          <w:szCs w:val="21"/>
          <w:highlight w:val="none"/>
          <w:lang w:val="en-US" w:eastAsia="zh-CN"/>
        </w:rPr>
        <w:t>①</w:t>
      </w:r>
      <w:r>
        <w:rPr>
          <w:rFonts w:hint="eastAsia" w:ascii="宋体" w:hAnsi="宋体" w:cs="宋体"/>
          <w:color w:val="auto"/>
          <w:szCs w:val="21"/>
          <w:highlight w:val="none"/>
          <w:lang w:val="en-US" w:eastAsia="zh-CN"/>
        </w:rPr>
        <w:t>涉及信息类产品，请填写该产品关键部件的品牌、型号：</w:t>
      </w:r>
    </w:p>
    <w:p w14:paraId="5FE140E2">
      <w:pPr>
        <w:numPr>
          <w:ilvl w:val="0"/>
          <w:numId w:val="0"/>
        </w:numPr>
        <w:adjustRightInd w:val="0"/>
        <w:snapToGrid w:val="0"/>
        <w:spacing w:before="0" w:beforeLines="0" w:line="400" w:lineRule="exact"/>
        <w:ind w:firstLine="420" w:firstLineChars="200"/>
        <w:rPr>
          <w:rFonts w:hint="eastAsia" w:ascii="宋体" w:hAnsi="宋体" w:cs="宋体"/>
          <w:color w:val="auto"/>
          <w:kern w:val="0"/>
          <w:szCs w:val="21"/>
          <w:highlight w:val="none"/>
          <w:u w:val="single"/>
          <w:lang w:val="en-US" w:eastAsia="zh-CN"/>
        </w:rPr>
      </w:pPr>
      <w:r>
        <w:rPr>
          <w:rFonts w:hint="eastAsia" w:ascii="宋体" w:hAnsi="宋体" w:cs="宋体"/>
          <w:color w:val="auto"/>
          <w:szCs w:val="21"/>
          <w:highlight w:val="none"/>
          <w:lang w:val="en-US" w:eastAsia="zh-CN"/>
        </w:rPr>
        <w:t xml:space="preserve">     标的名称：</w:t>
      </w:r>
      <w:r>
        <w:rPr>
          <w:rFonts w:hint="eastAsia" w:ascii="宋体" w:hAnsi="宋体" w:cs="宋体"/>
          <w:color w:val="auto"/>
          <w:kern w:val="0"/>
          <w:szCs w:val="21"/>
          <w:highlight w:val="none"/>
          <w:u w:val="single"/>
          <w:lang w:val="en-US" w:eastAsia="zh-CN"/>
        </w:rPr>
        <w:t xml:space="preserve">      </w:t>
      </w:r>
      <w:r>
        <w:rPr>
          <w:rFonts w:hint="default" w:ascii="宋体" w:hAnsi="宋体" w:cs="宋体"/>
          <w:color w:val="auto"/>
          <w:kern w:val="0"/>
          <w:szCs w:val="21"/>
          <w:highlight w:val="none"/>
          <w:u w:val="single"/>
          <w:lang w:val="en" w:eastAsia="zh-CN"/>
        </w:rPr>
        <w:t xml:space="preserve">               </w:t>
      </w:r>
      <w:r>
        <w:rPr>
          <w:rFonts w:hint="eastAsia" w:ascii="宋体" w:hAnsi="宋体" w:cs="宋体"/>
          <w:color w:val="auto"/>
          <w:kern w:val="0"/>
          <w:szCs w:val="21"/>
          <w:highlight w:val="none"/>
          <w:u w:val="single"/>
          <w:lang w:val="en-US" w:eastAsia="zh-CN"/>
        </w:rPr>
        <w:t xml:space="preserve">    </w:t>
      </w:r>
    </w:p>
    <w:p w14:paraId="0795ADE4">
      <w:pPr>
        <w:numPr>
          <w:ilvl w:val="0"/>
          <w:numId w:val="0"/>
        </w:numPr>
        <w:adjustRightInd w:val="0"/>
        <w:snapToGrid w:val="0"/>
        <w:spacing w:before="0" w:beforeLines="0"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关键部件：</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none"/>
          <w:lang w:val="en-US" w:eastAsia="zh-CN"/>
        </w:rPr>
        <w:t xml:space="preserve"> </w:t>
      </w:r>
      <w:r>
        <w:rPr>
          <w:rFonts w:hint="eastAsia" w:ascii="宋体" w:hAnsi="宋体" w:cs="宋体"/>
          <w:color w:val="auto"/>
          <w:szCs w:val="21"/>
          <w:highlight w:val="none"/>
          <w:lang w:val="en-US" w:eastAsia="zh-CN"/>
        </w:rPr>
        <w:t>品牌：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lang w:val="en-US" w:eastAsia="zh-CN"/>
        </w:rPr>
        <w:t>型号：</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p>
    <w:p w14:paraId="41C611E8">
      <w:pPr>
        <w:pStyle w:val="112"/>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70FABB7B">
      <w:pPr>
        <w:pStyle w:val="112"/>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4286C944">
      <w:pPr>
        <w:pStyle w:val="112"/>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66B707C">
      <w:pPr>
        <w:pStyle w:val="112"/>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汉仪书宋二S" w:hAnsi="汉仪书宋二S" w:eastAsia="汉仪书宋二S" w:cs="汉仪书宋二S"/>
          <w:color w:val="auto"/>
          <w:sz w:val="21"/>
          <w:szCs w:val="21"/>
          <w:highlight w:val="none"/>
          <w:lang w:val="en-US" w:eastAsia="zh-CN"/>
        </w:rPr>
        <w:t>②</w:t>
      </w:r>
      <w:r>
        <w:rPr>
          <w:rFonts w:hint="eastAsia" w:ascii="宋体" w:hAnsi="宋体" w:eastAsia="宋体" w:cs="宋体"/>
          <w:color w:val="auto"/>
          <w:sz w:val="21"/>
          <w:szCs w:val="21"/>
          <w:highlight w:val="none"/>
          <w:lang w:val="en-US" w:eastAsia="zh-CN"/>
        </w:rPr>
        <w:t>涉及车辆采购，请填写是否属于新能源汽车：</w:t>
      </w:r>
    </w:p>
    <w:p w14:paraId="77B608E2">
      <w:pPr>
        <w:pStyle w:val="112"/>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39403F10">
      <w:pPr>
        <w:pStyle w:val="112"/>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335811E6">
      <w:pPr>
        <w:pStyle w:val="112"/>
        <w:numPr>
          <w:ilvl w:val="0"/>
          <w:numId w:val="0"/>
        </w:numP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default"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分散采购</w:t>
      </w:r>
    </w:p>
    <w:p w14:paraId="194AD1A1">
      <w:pPr>
        <w:pStyle w:val="112"/>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default"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02895220">
      <w:pPr>
        <w:pStyle w:val="112"/>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cs="宋体"/>
          <w:color w:val="auto"/>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60CA5B7C">
      <w:pPr>
        <w:pStyle w:val="112"/>
        <w:numPr>
          <w:ilvl w:val="0"/>
          <w:numId w:val="0"/>
        </w:numPr>
        <w:adjustRightInd w:val="0"/>
        <w:snapToGrid w:val="0"/>
        <w:spacing w:before="0" w:beforeLines="0" w:line="400" w:lineRule="exact"/>
        <w:ind w:left="0" w:firstLine="420" w:firstLineChars="0"/>
        <w:rPr>
          <w:rFonts w:hint="default"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3412FD1A">
      <w:pPr>
        <w:pStyle w:val="112"/>
        <w:numPr>
          <w:ilvl w:val="0"/>
          <w:numId w:val="0"/>
        </w:numPr>
        <w:adjustRightInd w:val="0"/>
        <w:snapToGrid w:val="0"/>
        <w:spacing w:before="0" w:beforeLines="0" w:line="400" w:lineRule="exact"/>
        <w:ind w:firstLine="220" w:firstLineChars="100"/>
        <w:rPr>
          <w:rFonts w:hint="eastAsia" w:ascii="宋体" w:hAnsi="宋体" w:eastAsia="宋体" w:cs="Times New Roman"/>
          <w:color w:val="auto"/>
          <w:w w:val="100"/>
          <w:kern w:val="2"/>
          <w:sz w:val="21"/>
          <w:szCs w:val="21"/>
          <w:highlight w:val="none"/>
          <w:lang w:val="en-US" w:eastAsia="zh-CN" w:bidi="ar-SA"/>
        </w:rPr>
      </w:pPr>
      <w:r>
        <w:rPr>
          <w:rFonts w:hint="eastAsia" w:ascii="宋体" w:hAnsi="宋体"/>
          <w:color w:val="auto"/>
          <w:szCs w:val="21"/>
          <w:highlight w:val="none"/>
          <w:lang w:val="en-US" w:eastAsia="zh-CN"/>
        </w:rPr>
        <w:t xml:space="preserve"> （</w:t>
      </w:r>
      <w:r>
        <w:rPr>
          <w:rFonts w:hint="default" w:ascii="宋体" w:hAnsi="宋体"/>
          <w:color w:val="auto"/>
          <w:szCs w:val="21"/>
          <w:highlight w:val="none"/>
          <w:lang w:val="en" w:eastAsia="zh-CN"/>
        </w:rPr>
        <w:t>6</w:t>
      </w:r>
      <w:r>
        <w:rPr>
          <w:rFonts w:hint="eastAsia" w:ascii="宋体" w:hAnsi="宋体"/>
          <w:color w:val="auto"/>
          <w:szCs w:val="21"/>
          <w:highlight w:val="none"/>
          <w:lang w:val="en-US" w:eastAsia="zh-CN"/>
        </w:rPr>
        <w:t>）</w:t>
      </w:r>
      <w:r>
        <w:rPr>
          <w:rFonts w:hint="eastAsia" w:ascii="宋体" w:hAnsi="宋体" w:eastAsia="宋体" w:cs="Times New Roman"/>
          <w:color w:val="auto"/>
          <w:w w:val="100"/>
          <w:kern w:val="2"/>
          <w:sz w:val="21"/>
          <w:szCs w:val="21"/>
          <w:highlight w:val="none"/>
          <w:lang w:val="en-US" w:eastAsia="zh-CN" w:bidi="ar-SA"/>
        </w:rPr>
        <w:t>中标（成交）采购标的制造商是否为中小企业：</w:t>
      </w:r>
      <w:r>
        <w:rPr>
          <w:rFonts w:hint="eastAsia" w:ascii="宋体" w:hAnsi="宋体" w:eastAsia="宋体" w:cs="Times New Roman"/>
          <w:color w:val="auto"/>
          <w:w w:val="100"/>
          <w:kern w:val="2"/>
          <w:sz w:val="21"/>
          <w:szCs w:val="21"/>
          <w:highlight w:val="none"/>
          <w:lang w:val="en-US" w:eastAsia="zh-CN" w:bidi="ar-SA"/>
        </w:rPr>
        <w:sym w:font="Wingdings" w:char="00A8"/>
      </w:r>
      <w:r>
        <w:rPr>
          <w:rFonts w:hint="eastAsia" w:ascii="宋体" w:hAnsi="宋体" w:eastAsia="宋体" w:cs="Times New Roman"/>
          <w:color w:val="auto"/>
          <w:w w:val="100"/>
          <w:kern w:val="2"/>
          <w:sz w:val="21"/>
          <w:szCs w:val="21"/>
          <w:highlight w:val="none"/>
          <w:lang w:val="en-US" w:eastAsia="zh-CN" w:bidi="ar-SA"/>
        </w:rPr>
        <w:t xml:space="preserve">是      </w:t>
      </w:r>
      <w:r>
        <w:rPr>
          <w:rFonts w:hint="eastAsia" w:ascii="宋体" w:hAnsi="宋体" w:eastAsia="宋体" w:cs="Times New Roman"/>
          <w:color w:val="auto"/>
          <w:w w:val="100"/>
          <w:kern w:val="2"/>
          <w:sz w:val="21"/>
          <w:szCs w:val="21"/>
          <w:highlight w:val="none"/>
          <w:lang w:val="en-US" w:eastAsia="zh-CN" w:bidi="ar-SA"/>
        </w:rPr>
        <w:sym w:font="Wingdings" w:char="00A8"/>
      </w:r>
      <w:r>
        <w:rPr>
          <w:rFonts w:hint="eastAsia" w:ascii="宋体" w:hAnsi="宋体" w:eastAsia="宋体" w:cs="Times New Roman"/>
          <w:color w:val="auto"/>
          <w:w w:val="100"/>
          <w:kern w:val="2"/>
          <w:sz w:val="21"/>
          <w:szCs w:val="21"/>
          <w:highlight w:val="none"/>
          <w:lang w:val="en-US" w:eastAsia="zh-CN" w:bidi="ar-SA"/>
        </w:rPr>
        <w:t>否</w:t>
      </w:r>
    </w:p>
    <w:p w14:paraId="129161F4">
      <w:pPr>
        <w:numPr>
          <w:ilvl w:val="0"/>
          <w:numId w:val="0"/>
        </w:numPr>
        <w:adjustRightInd w:val="0"/>
        <w:snapToGrid w:val="0"/>
        <w:spacing w:before="0" w:beforeLines="0" w:line="400" w:lineRule="exact"/>
        <w:ind w:left="0" w:leftChars="0" w:firstLine="0" w:firstLineChars="0"/>
        <w:rPr>
          <w:rFonts w:hint="eastAsia" w:ascii="宋体" w:hAnsi="宋体"/>
          <w:iCs/>
          <w:color w:val="auto"/>
          <w:szCs w:val="21"/>
          <w:highlight w:val="none"/>
        </w:rPr>
      </w:pPr>
      <w:r>
        <w:rPr>
          <w:rFonts w:hint="eastAsia" w:ascii="宋体" w:hAnsi="宋体"/>
          <w:color w:val="auto"/>
          <w:w w:val="100"/>
          <w:szCs w:val="21"/>
          <w:highlight w:val="none"/>
          <w:lang w:val="en-US" w:eastAsia="zh-CN"/>
        </w:rPr>
        <w:t xml:space="preserve">         本合同</w:t>
      </w:r>
      <w:r>
        <w:rPr>
          <w:rFonts w:hint="eastAsia" w:ascii="宋体" w:hAnsi="宋体"/>
          <w:color w:val="auto"/>
          <w:w w:val="100"/>
          <w:szCs w:val="21"/>
          <w:highlight w:val="none"/>
        </w:rPr>
        <w:t>是否</w:t>
      </w:r>
      <w:r>
        <w:rPr>
          <w:rFonts w:hint="eastAsia" w:ascii="宋体" w:hAnsi="宋体"/>
          <w:color w:val="auto"/>
          <w:w w:val="100"/>
          <w:szCs w:val="21"/>
          <w:highlight w:val="none"/>
          <w:lang w:eastAsia="zh-CN"/>
        </w:rPr>
        <w:t>为专门面向</w:t>
      </w:r>
      <w:r>
        <w:rPr>
          <w:rFonts w:hint="eastAsia" w:ascii="宋体" w:hAnsi="宋体"/>
          <w:color w:val="auto"/>
          <w:w w:val="100"/>
          <w:szCs w:val="21"/>
          <w:highlight w:val="none"/>
        </w:rPr>
        <w:t>中小企业</w:t>
      </w:r>
      <w:r>
        <w:rPr>
          <w:rFonts w:hint="eastAsia" w:ascii="宋体" w:hAnsi="宋体"/>
          <w:color w:val="auto"/>
          <w:w w:val="100"/>
          <w:szCs w:val="21"/>
          <w:highlight w:val="none"/>
          <w:lang w:eastAsia="zh-CN"/>
        </w:rPr>
        <w:t>的采</w:t>
      </w:r>
      <w:r>
        <w:rPr>
          <w:rFonts w:hint="eastAsia" w:ascii="宋体" w:hAnsi="宋体"/>
          <w:color w:val="auto"/>
          <w:w w:val="100"/>
          <w:szCs w:val="21"/>
          <w:highlight w:val="none"/>
          <w:shd w:val="clear" w:color="auto" w:fill="auto"/>
          <w:lang w:eastAsia="zh-CN"/>
        </w:rPr>
        <w:t>购</w:t>
      </w:r>
      <w:r>
        <w:rPr>
          <w:rFonts w:hint="eastAsia" w:ascii="宋体" w:hAnsi="宋体"/>
          <w:color w:val="auto"/>
          <w:w w:val="100"/>
          <w:szCs w:val="21"/>
          <w:highlight w:val="none"/>
          <w:shd w:val="clear" w:color="auto" w:fill="auto"/>
        </w:rPr>
        <w:t>合同</w:t>
      </w:r>
      <w:r>
        <w:rPr>
          <w:rFonts w:hint="eastAsia" w:ascii="宋体" w:hAnsi="宋体"/>
          <w:color w:val="auto"/>
          <w:w w:val="100"/>
          <w:szCs w:val="21"/>
          <w:highlight w:val="none"/>
          <w:shd w:val="clear" w:color="auto" w:fill="auto"/>
          <w:lang w:eastAsia="zh-CN"/>
        </w:rPr>
        <w:t>（中小企业预留合同）</w:t>
      </w:r>
      <w:r>
        <w:rPr>
          <w:rFonts w:hint="eastAsia" w:ascii="宋体" w:hAnsi="宋体"/>
          <w:color w:val="auto"/>
          <w:szCs w:val="21"/>
          <w:highlight w:val="none"/>
          <w:shd w:val="clear" w:color="auto" w:fill="auto"/>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5AA3423F">
      <w:pPr>
        <w:numPr>
          <w:ilvl w:val="0"/>
          <w:numId w:val="0"/>
        </w:numPr>
        <w:adjustRightInd w:val="0"/>
        <w:snapToGrid w:val="0"/>
        <w:spacing w:before="0" w:beforeLines="0" w:line="400" w:lineRule="exact"/>
        <w:ind w:firstLine="0" w:firstLineChars="0"/>
        <w:rPr>
          <w:rFonts w:hint="eastAsia" w:ascii="宋体" w:hAnsi="宋体"/>
          <w:iCs/>
          <w:color w:val="auto"/>
          <w:szCs w:val="21"/>
          <w:highlight w:val="none"/>
        </w:rPr>
      </w:pPr>
      <w:r>
        <w:rPr>
          <w:rFonts w:hint="eastAsia"/>
          <w:color w:val="auto"/>
          <w:highlight w:val="none"/>
          <w:lang w:val="en-US" w:eastAsia="zh-CN"/>
        </w:rPr>
        <w:t xml:space="preserve">         若本项目不专门面向中小企业采购，是否给予小微企业评审优惠：</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46C6372F">
      <w:pPr>
        <w:numPr>
          <w:ilvl w:val="0"/>
          <w:numId w:val="0"/>
        </w:numPr>
        <w:adjustRightInd w:val="0"/>
        <w:snapToGrid w:val="0"/>
        <w:spacing w:before="0" w:beforeLines="0" w:line="400" w:lineRule="exact"/>
        <w:ind w:firstLine="0" w:firstLineChars="0"/>
        <w:rPr>
          <w:rFonts w:hint="eastAsia" w:ascii="宋体" w:hAnsi="宋体"/>
          <w:iCs/>
          <w:color w:val="auto"/>
          <w:szCs w:val="21"/>
          <w:highlight w:val="none"/>
        </w:rPr>
      </w:pPr>
      <w:r>
        <w:rPr>
          <w:rFonts w:hint="eastAsia"/>
          <w:color w:val="auto"/>
          <w:highlight w:val="none"/>
          <w:lang w:val="en-US" w:eastAsia="zh-CN"/>
        </w:rPr>
        <w:t xml:space="preserve">         中标（成交）采购标的制造商是否为残疾人福利性单位：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6A1D3F80">
      <w:pPr>
        <w:numPr>
          <w:ilvl w:val="0"/>
          <w:numId w:val="0"/>
        </w:numPr>
        <w:snapToGrid w:val="0"/>
        <w:spacing w:beforeLines="0" w:line="400" w:lineRule="exact"/>
        <w:ind w:firstLine="0" w:firstLineChars="0"/>
        <w:rPr>
          <w:rFonts w:hint="default"/>
          <w:color w:val="auto"/>
          <w:highlight w:val="none"/>
          <w:lang w:val="en-US" w:eastAsia="zh-CN"/>
        </w:rPr>
      </w:pPr>
      <w:r>
        <w:rPr>
          <w:rFonts w:hint="eastAsia"/>
          <w:color w:val="auto"/>
          <w:highlight w:val="none"/>
          <w:lang w:val="en-US" w:eastAsia="zh-CN"/>
        </w:rPr>
        <w:t xml:space="preserve">         中标（成交）采购标的制造商是否为监狱企业：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35042A1A">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lang w:val="en" w:eastAsia="zh-CN"/>
        </w:rPr>
        <w:t>7</w:t>
      </w:r>
      <w:r>
        <w:rPr>
          <w:rFonts w:hint="eastAsia" w:ascii="宋体" w:hAnsi="宋体"/>
          <w:color w:val="auto"/>
          <w:szCs w:val="21"/>
          <w:highlight w:val="none"/>
        </w:rPr>
        <w:t>）合同是否分包：</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217ED8E0">
      <w:pPr>
        <w:adjustRightInd w:val="0"/>
        <w:snapToGrid w:val="0"/>
        <w:spacing w:before="0" w:beforeLines="0" w:line="400" w:lineRule="exact"/>
        <w:ind w:firstLine="840" w:firstLineChars="400"/>
        <w:rPr>
          <w:rFonts w:hint="eastAsia" w:ascii="宋体" w:hAnsi="宋体"/>
          <w:color w:val="auto"/>
          <w:szCs w:val="21"/>
          <w:highlight w:val="none"/>
          <w:u w:val="singl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分包主要内容：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023893F4">
      <w:pPr>
        <w:adjustRightInd w:val="0"/>
        <w:snapToGrid w:val="0"/>
        <w:spacing w:before="0" w:beforeLines="0" w:line="400" w:lineRule="exact"/>
        <w:ind w:firstLine="840" w:firstLineChars="400"/>
        <w:rPr>
          <w:rFonts w:hint="eastAsia" w:ascii="宋体" w:hAnsi="宋体"/>
          <w:color w:val="auto"/>
          <w:szCs w:val="21"/>
          <w:highlight w:val="none"/>
        </w:rPr>
      </w:pP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rPr>
        <w:t>分包供应商</w:t>
      </w:r>
      <w:r>
        <w:rPr>
          <w:rFonts w:hint="eastAsia" w:ascii="宋体" w:hAnsi="宋体"/>
          <w:color w:val="auto"/>
          <w:szCs w:val="21"/>
          <w:highlight w:val="none"/>
          <w:lang w:eastAsia="zh-CN"/>
        </w:rPr>
        <w:t>/制造商</w:t>
      </w:r>
      <w:r>
        <w:rPr>
          <w:rFonts w:hint="eastAsia" w:ascii="宋体" w:hAnsi="宋体"/>
          <w:color w:val="auto"/>
          <w:szCs w:val="21"/>
          <w:highlight w:val="none"/>
        </w:rPr>
        <w:t>名称</w:t>
      </w:r>
      <w:r>
        <w:rPr>
          <w:rFonts w:hint="eastAsia" w:ascii="宋体" w:hAnsi="宋体"/>
          <w:color w:val="auto"/>
          <w:szCs w:val="21"/>
          <w:highlight w:val="none"/>
          <w:lang w:eastAsia="zh-CN"/>
        </w:rPr>
        <w:t>（如供应商和制造商不同，请分别填写）</w:t>
      </w:r>
      <w:r>
        <w:rPr>
          <w:rFonts w:hint="eastAsia" w:ascii="宋体" w:hAnsi="宋体"/>
          <w:color w:val="auto"/>
          <w:szCs w:val="21"/>
          <w:highlight w:val="none"/>
        </w:rPr>
        <w:t>：</w:t>
      </w:r>
    </w:p>
    <w:p w14:paraId="49A082E3">
      <w:pPr>
        <w:adjustRightInd w:val="0"/>
        <w:snapToGrid w:val="0"/>
        <w:spacing w:before="0" w:beforeLines="0" w:line="400" w:lineRule="exact"/>
        <w:ind w:firstLine="840" w:firstLineChars="400"/>
        <w:rPr>
          <w:rFonts w:ascii="宋体" w:hAnsi="宋体"/>
          <w:color w:val="auto"/>
          <w:szCs w:val="21"/>
          <w:highlight w:val="none"/>
          <w:u w:val="single"/>
        </w:rPr>
      </w:pPr>
      <w:r>
        <w:rPr>
          <w:rFonts w:hint="eastAsia" w:ascii="宋体" w:hAnsi="宋体"/>
          <w:color w:val="auto"/>
          <w:szCs w:val="21"/>
          <w:highlight w:val="none"/>
          <w:u w:val="non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601910EE">
      <w:pPr>
        <w:adjustRightInd w:val="0"/>
        <w:snapToGrid w:val="0"/>
        <w:spacing w:before="0" w:beforeLines="0" w:line="400" w:lineRule="exact"/>
        <w:ind w:firstLine="840" w:firstLineChars="400"/>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分包供应商</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制造商</w:t>
      </w:r>
      <w:r>
        <w:rPr>
          <w:rFonts w:hint="eastAsia" w:ascii="宋体" w:hAnsi="宋体"/>
          <w:color w:val="auto"/>
          <w:szCs w:val="21"/>
          <w:highlight w:val="none"/>
        </w:rPr>
        <w:t>类型</w:t>
      </w:r>
      <w:r>
        <w:rPr>
          <w:rFonts w:hint="eastAsia" w:ascii="宋体" w:hAnsi="宋体"/>
          <w:color w:val="auto"/>
          <w:szCs w:val="21"/>
          <w:highlight w:val="none"/>
          <w:lang w:eastAsia="zh-CN"/>
        </w:rPr>
        <w:t>（如果供应商和制造商不同，只填写制造商类型）</w:t>
      </w:r>
      <w:r>
        <w:rPr>
          <w:rFonts w:hint="eastAsia" w:ascii="宋体" w:hAnsi="宋体"/>
          <w:color w:val="auto"/>
          <w:szCs w:val="21"/>
          <w:highlight w:val="none"/>
        </w:rPr>
        <w:t>：</w:t>
      </w:r>
    </w:p>
    <w:p w14:paraId="616A78D3">
      <w:pPr>
        <w:adjustRightInd w:val="0"/>
        <w:snapToGrid w:val="0"/>
        <w:spacing w:beforeLines="0" w:line="400" w:lineRule="exact"/>
        <w:ind w:firstLine="840" w:firstLineChars="400"/>
        <w:rPr>
          <w:rFonts w:hint="eastAsia" w:ascii="宋体" w:hAnsi="宋体"/>
          <w:iCs/>
          <w:color w:val="auto"/>
          <w:szCs w:val="21"/>
          <w:highlight w:val="none"/>
          <w:lang w:val="en-US"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大型企业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小微型企业</w:t>
      </w:r>
      <w:r>
        <w:rPr>
          <w:rFonts w:hint="eastAsia" w:ascii="宋体" w:hAnsi="宋体"/>
          <w:iCs/>
          <w:color w:val="auto"/>
          <w:szCs w:val="21"/>
          <w:highlight w:val="none"/>
          <w:lang w:val="en-US" w:eastAsia="zh-CN"/>
        </w:rPr>
        <w:t xml:space="preserve">  </w:t>
      </w:r>
    </w:p>
    <w:p w14:paraId="0F3988D8">
      <w:pPr>
        <w:adjustRightInd w:val="0"/>
        <w:snapToGrid w:val="0"/>
        <w:spacing w:beforeLines="0" w:line="400" w:lineRule="exact"/>
        <w:ind w:firstLine="840" w:firstLineChars="400"/>
        <w:rPr>
          <w:rFonts w:hint="default" w:eastAsia="华文楷体"/>
          <w:color w:val="auto"/>
          <w:highlight w:val="none"/>
          <w:u w:val="none"/>
          <w:lang w:val="en-US"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残疾人福利性单位</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监狱</w:t>
      </w:r>
      <w:r>
        <w:rPr>
          <w:rFonts w:hint="eastAsia" w:ascii="宋体" w:hAnsi="宋体"/>
          <w:iCs/>
          <w:color w:val="auto"/>
          <w:szCs w:val="21"/>
          <w:highlight w:val="none"/>
        </w:rPr>
        <w:t>企业</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其他</w:t>
      </w:r>
    </w:p>
    <w:p w14:paraId="0FCE30B7">
      <w:pPr>
        <w:numPr>
          <w:ilvl w:val="0"/>
          <w:numId w:val="0"/>
        </w:numPr>
        <w:adjustRightInd w:val="0"/>
        <w:snapToGrid w:val="0"/>
        <w:spacing w:before="0" w:beforeLines="0" w:line="400" w:lineRule="exact"/>
        <w:ind w:left="0" w:leftChars="0" w:firstLine="0" w:firstLineChars="0"/>
        <w:rPr>
          <w:rFonts w:hint="eastAsia" w:ascii="宋体" w:hAnsi="宋体" w:cs="宋体"/>
          <w:iCs/>
          <w:color w:val="auto"/>
          <w:szCs w:val="21"/>
          <w:highlight w:val="none"/>
        </w:rPr>
      </w:pPr>
      <w:r>
        <w:rPr>
          <w:rFonts w:hint="eastAsia" w:ascii="宋体" w:hAnsi="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w:t>
      </w:r>
      <w:r>
        <w:rPr>
          <w:rFonts w:hint="default" w:ascii="宋体" w:hAnsi="宋体" w:cs="宋体"/>
          <w:color w:val="auto"/>
          <w:szCs w:val="21"/>
          <w:highlight w:val="none"/>
          <w:u w:val="none"/>
          <w:lang w:val="en" w:eastAsia="zh-CN"/>
        </w:rPr>
        <w:t>8</w:t>
      </w:r>
      <w:r>
        <w:rPr>
          <w:rFonts w:hint="eastAsia" w:ascii="宋体" w:hAnsi="宋体" w:cs="宋体"/>
          <w:color w:val="auto"/>
          <w:szCs w:val="21"/>
          <w:highlight w:val="none"/>
          <w:u w:val="none"/>
          <w:lang w:val="en-US" w:eastAsia="zh-CN"/>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580F515A">
      <w:pPr>
        <w:pStyle w:val="112"/>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5613DA26">
      <w:pPr>
        <w:numPr>
          <w:ilvl w:val="0"/>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default" w:ascii="宋体" w:hAnsi="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0D9C9A51">
      <w:pPr>
        <w:numPr>
          <w:ilvl w:val="0"/>
          <w:numId w:val="0"/>
        </w:num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lang w:val="en-US" w:eastAsia="zh-CN"/>
        </w:rPr>
      </w:pPr>
      <w:r>
        <w:rPr>
          <w:rFonts w:hint="eastAsia" w:ascii="宋体" w:hAnsi="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w:t>
      </w:r>
      <w:r>
        <w:rPr>
          <w:rFonts w:hint="eastAsia" w:ascii="宋体" w:hAnsi="宋体" w:cs="宋体"/>
          <w:iCs w:val="0"/>
          <w:color w:val="auto"/>
          <w:szCs w:val="21"/>
          <w:highlight w:val="none"/>
          <w:lang w:eastAsia="zh-CN"/>
        </w:rPr>
        <w:t>《政府采购品目分类目录》底级品目名称</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金额：</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488DAF30">
      <w:pPr>
        <w:numPr>
          <w:ilvl w:val="0"/>
          <w:numId w:val="0"/>
        </w:numPr>
        <w:adjustRightInd w:val="0"/>
        <w:snapToGrid w:val="0"/>
        <w:spacing w:before="0" w:beforeLines="0" w:line="400" w:lineRule="exact"/>
        <w:ind w:firstLine="840" w:firstLineChars="400"/>
        <w:rPr>
          <w:rFonts w:hint="eastAsia" w:ascii="宋体" w:hAnsi="宋体" w:eastAsia="宋体"/>
          <w:iCs w:val="0"/>
          <w:color w:val="auto"/>
          <w:szCs w:val="21"/>
          <w:highlight w:val="none"/>
        </w:rPr>
      </w:pPr>
      <w:r>
        <w:rPr>
          <w:rFonts w:hint="eastAsia" w:ascii="宋体" w:hAnsi="宋体" w:cs="宋体"/>
          <w:color w:val="auto"/>
          <w:szCs w:val="21"/>
          <w:highlight w:val="none"/>
          <w:lang w:val="en-US" w:eastAsia="zh-CN"/>
        </w:rPr>
        <w:t xml:space="preserve">        国别：</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iCs w:val="0"/>
          <w:color w:val="auto"/>
          <w:szCs w:val="21"/>
          <w:highlight w:val="none"/>
        </w:rPr>
        <w:t xml:space="preserve">      </w:t>
      </w:r>
    </w:p>
    <w:p w14:paraId="54617FE8">
      <w:pPr>
        <w:adjustRightInd w:val="0"/>
        <w:snapToGrid w:val="0"/>
        <w:spacing w:before="0" w:beforeLines="0" w:line="400" w:lineRule="exact"/>
        <w:ind w:firstLine="840" w:firstLineChars="400"/>
        <w:rPr>
          <w:rFonts w:hint="eastAsia" w:ascii="宋体" w:hAnsi="宋体"/>
          <w:color w:val="auto"/>
          <w:szCs w:val="21"/>
          <w:highlight w:val="none"/>
          <w:u w:val="none"/>
          <w:lang w:val="en-US" w:eastAsia="zh-CN"/>
        </w:rPr>
      </w:pPr>
      <w:r>
        <w:rPr>
          <w:rFonts w:hint="eastAsia" w:ascii="宋体" w:hAnsi="宋体"/>
          <w:iCs w:val="0"/>
          <w:color w:val="auto"/>
          <w:szCs w:val="21"/>
          <w:highlight w:val="none"/>
          <w:lang w:val="en-US" w:eastAsia="zh-CN"/>
        </w:rPr>
        <w:t xml:space="preserve"> </w:t>
      </w:r>
      <w:r>
        <w:rPr>
          <w:rFonts w:hint="eastAsia" w:ascii="宋体" w:hAnsi="宋体"/>
          <w:iCs w:val="0"/>
          <w:color w:val="auto"/>
          <w:szCs w:val="21"/>
          <w:highlight w:val="none"/>
        </w:rPr>
        <w:sym w:font="Wingdings" w:char="00A8"/>
      </w:r>
      <w:r>
        <w:rPr>
          <w:rFonts w:hint="eastAsia" w:ascii="宋体" w:hAnsi="宋体" w:eastAsia="宋体"/>
          <w:iCs w:val="0"/>
          <w:color w:val="auto"/>
          <w:szCs w:val="21"/>
          <w:highlight w:val="none"/>
          <w:lang w:eastAsia="zh-CN"/>
        </w:rPr>
        <w:t>否</w:t>
      </w:r>
    </w:p>
    <w:p w14:paraId="59F47864">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（1</w:t>
      </w:r>
      <w:r>
        <w:rPr>
          <w:rFonts w:hint="default" w:ascii="宋体" w:hAnsi="宋体"/>
          <w:b w:val="0"/>
          <w:bCs w:val="0"/>
          <w:color w:val="auto"/>
          <w:sz w:val="21"/>
          <w:szCs w:val="21"/>
          <w:highlight w:val="none"/>
          <w:u w:val="none"/>
          <w:lang w:val="en" w:eastAsia="zh-CN"/>
        </w:rPr>
        <w:t>0</w:t>
      </w:r>
      <w:r>
        <w:rPr>
          <w:rFonts w:hint="eastAsia" w:ascii="宋体" w:hAnsi="宋体"/>
          <w:b w:val="0"/>
          <w:bCs w:val="0"/>
          <w:color w:val="auto"/>
          <w:sz w:val="21"/>
          <w:szCs w:val="21"/>
          <w:highlight w:val="none"/>
          <w:u w:val="none"/>
          <w:lang w:val="en-US" w:eastAsia="zh-CN"/>
        </w:rPr>
        <w:t>）</w:t>
      </w:r>
      <w:r>
        <w:rPr>
          <w:rFonts w:hint="eastAsia" w:ascii="宋体" w:hAnsi="宋体" w:eastAsia="宋体"/>
          <w:b w:val="0"/>
          <w:bCs w:val="0"/>
          <w:color w:val="auto"/>
          <w:sz w:val="21"/>
          <w:szCs w:val="21"/>
          <w:highlight w:val="none"/>
          <w:u w:val="none"/>
          <w:lang w:val="en-US" w:eastAsia="zh-CN"/>
        </w:rPr>
        <w:t>是否涉及节能产品：</w:t>
      </w:r>
    </w:p>
    <w:p w14:paraId="7FFA6433">
      <w:pPr>
        <w:numPr>
          <w:ilvl w:val="0"/>
          <w:numId w:val="0"/>
        </w:numPr>
        <w:tabs>
          <w:tab w:val="left" w:pos="740"/>
        </w:tabs>
        <w:adjustRightInd w:val="0"/>
        <w:snapToGrid w:val="0"/>
        <w:spacing w:before="0" w:beforeLines="0" w:line="400" w:lineRule="exact"/>
        <w:ind w:firstLine="0" w:firstLineChars="0"/>
        <w:rPr>
          <w:rFonts w:hint="eastAsia" w:ascii="宋体" w:hAnsi="宋体"/>
          <w:iCs/>
          <w:color w:val="auto"/>
          <w:szCs w:val="21"/>
          <w:highlight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是</w:t>
      </w:r>
      <w:r>
        <w:rPr>
          <w:rFonts w:hint="eastAsia" w:ascii="宋体" w:hAnsi="宋体" w:eastAsia="宋体"/>
          <w:iCs w:val="0"/>
          <w:color w:val="auto"/>
          <w:szCs w:val="21"/>
          <w:highlight w:val="none"/>
          <w:lang w:eastAsia="zh-CN"/>
        </w:rPr>
        <w:t>，</w:t>
      </w:r>
      <w:r>
        <w:rPr>
          <w:rFonts w:hint="eastAsia" w:ascii="宋体" w:hAnsi="宋体"/>
          <w:iCs w:val="0"/>
          <w:color w:val="auto"/>
          <w:szCs w:val="21"/>
          <w:highlight w:val="none"/>
          <w:lang w:eastAsia="zh-CN"/>
        </w:rPr>
        <w:t>《节能产品政府采购品目清单》的底级品目名称：</w:t>
      </w:r>
      <w:r>
        <w:rPr>
          <w:rFonts w:hint="eastAsia" w:ascii="宋体" w:hAnsi="宋体" w:eastAsia="宋体"/>
          <w:color w:val="auto"/>
          <w:szCs w:val="21"/>
          <w:highlight w:val="none"/>
          <w:u w:val="single"/>
          <w:lang w:val="en-US"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iCs/>
          <w:color w:val="auto"/>
          <w:szCs w:val="21"/>
          <w:highlight w:val="none"/>
          <w:lang w:val="en-US" w:eastAsia="zh-CN"/>
        </w:rPr>
        <w:t xml:space="preserve">     </w:t>
      </w:r>
    </w:p>
    <w:p w14:paraId="2C564AB1">
      <w:pPr>
        <w:numPr>
          <w:ilvl w:val="0"/>
          <w:numId w:val="0"/>
        </w:numPr>
        <w:tabs>
          <w:tab w:val="left" w:pos="740"/>
        </w:tabs>
        <w:adjustRightInd w:val="0"/>
        <w:snapToGrid w:val="0"/>
        <w:spacing w:before="0" w:beforeLines="0" w:line="400" w:lineRule="exact"/>
        <w:ind w:firstLine="0" w:firstLineChars="0"/>
        <w:rPr>
          <w:rFonts w:hint="eastAsia" w:ascii="宋体" w:hAnsi="宋体"/>
          <w:iCs/>
          <w:color w:val="auto"/>
          <w:szCs w:val="21"/>
          <w:highlight w:val="none"/>
          <w:lang w:val="en-US"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强制采购</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优先采购</w:t>
      </w:r>
      <w:r>
        <w:rPr>
          <w:rFonts w:hint="eastAsia" w:ascii="宋体" w:hAnsi="宋体"/>
          <w:iCs/>
          <w:color w:val="auto"/>
          <w:szCs w:val="21"/>
          <w:highlight w:val="none"/>
          <w:lang w:val="en-US" w:eastAsia="zh-CN"/>
        </w:rPr>
        <w:t xml:space="preserve">    </w:t>
      </w:r>
    </w:p>
    <w:p w14:paraId="10D1D7E4">
      <w:pPr>
        <w:numPr>
          <w:ilvl w:val="0"/>
          <w:numId w:val="0"/>
        </w:numPr>
        <w:tabs>
          <w:tab w:val="left" w:pos="740"/>
        </w:tabs>
        <w:adjustRightInd w:val="0"/>
        <w:snapToGrid w:val="0"/>
        <w:spacing w:before="0" w:beforeLines="0" w:line="400" w:lineRule="exact"/>
        <w:ind w:firstLine="0" w:firstLineChars="0"/>
        <w:rPr>
          <w:rFonts w:hint="eastAsia" w:ascii="宋体" w:hAnsi="宋体" w:eastAsia="宋体"/>
          <w:iCs w:val="0"/>
          <w:color w:val="auto"/>
          <w:szCs w:val="21"/>
          <w:highlight w:val="none"/>
        </w:rPr>
      </w:pPr>
      <w:r>
        <w:rPr>
          <w:rFonts w:hint="eastAsia" w:ascii="宋体" w:hAnsi="宋体"/>
          <w:iCs/>
          <w:color w:val="auto"/>
          <w:szCs w:val="21"/>
          <w:highlight w:val="none"/>
          <w:lang w:val="en-US" w:eastAsia="zh-CN"/>
        </w:rPr>
        <w:t xml:space="preserve">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否</w:t>
      </w:r>
    </w:p>
    <w:p w14:paraId="6CBDA0ED">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b w:val="0"/>
          <w:bCs w:val="0"/>
          <w:color w:val="auto"/>
          <w:sz w:val="21"/>
          <w:szCs w:val="21"/>
          <w:highlight w:val="none"/>
          <w:u w:val="none"/>
          <w:lang w:val="en-US" w:eastAsia="zh-CN"/>
        </w:rPr>
        <w:t>是否涉及</w:t>
      </w:r>
      <w:r>
        <w:rPr>
          <w:rFonts w:hint="eastAsia" w:ascii="宋体" w:hAnsi="宋体"/>
          <w:b w:val="0"/>
          <w:bCs w:val="0"/>
          <w:color w:val="auto"/>
          <w:sz w:val="21"/>
          <w:szCs w:val="21"/>
          <w:highlight w:val="none"/>
          <w:u w:val="none"/>
          <w:lang w:val="en-US" w:eastAsia="zh-CN"/>
        </w:rPr>
        <w:t>环境标志</w:t>
      </w:r>
      <w:r>
        <w:rPr>
          <w:rFonts w:hint="eastAsia" w:ascii="宋体" w:hAnsi="宋体" w:eastAsia="宋体"/>
          <w:b w:val="0"/>
          <w:bCs w:val="0"/>
          <w:color w:val="auto"/>
          <w:sz w:val="21"/>
          <w:szCs w:val="21"/>
          <w:highlight w:val="none"/>
          <w:u w:val="none"/>
          <w:lang w:val="en-US" w:eastAsia="zh-CN"/>
        </w:rPr>
        <w:t>产品：</w:t>
      </w:r>
    </w:p>
    <w:p w14:paraId="0793EF02">
      <w:pPr>
        <w:numPr>
          <w:ilvl w:val="0"/>
          <w:numId w:val="0"/>
        </w:numPr>
        <w:tabs>
          <w:tab w:val="left" w:pos="740"/>
        </w:tabs>
        <w:adjustRightInd w:val="0"/>
        <w:snapToGrid w:val="0"/>
        <w:spacing w:before="0" w:beforeLines="0" w:line="400" w:lineRule="exact"/>
        <w:ind w:firstLine="0" w:firstLineChars="0"/>
        <w:rPr>
          <w:rFonts w:hint="eastAsia" w:ascii="宋体" w:hAnsi="宋体"/>
          <w:iCs w:val="0"/>
          <w:color w:val="auto"/>
          <w:szCs w:val="21"/>
          <w:highlight w:val="none"/>
          <w:lang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是</w:t>
      </w:r>
      <w:r>
        <w:rPr>
          <w:rFonts w:hint="eastAsia" w:ascii="宋体" w:hAnsi="宋体" w:eastAsia="宋体"/>
          <w:iCs w:val="0"/>
          <w:color w:val="auto"/>
          <w:szCs w:val="21"/>
          <w:highlight w:val="none"/>
          <w:lang w:eastAsia="zh-CN"/>
        </w:rPr>
        <w:t>，</w:t>
      </w:r>
      <w:r>
        <w:rPr>
          <w:rFonts w:hint="eastAsia" w:ascii="宋体" w:hAnsi="宋体"/>
          <w:iCs w:val="0"/>
          <w:color w:val="auto"/>
          <w:szCs w:val="21"/>
          <w:highlight w:val="none"/>
          <w:lang w:eastAsia="zh-CN"/>
        </w:rPr>
        <w:t>《环境标志产品政府采购品目清单》的底级品目名称：</w:t>
      </w:r>
      <w:r>
        <w:rPr>
          <w:rFonts w:hint="eastAsia" w:ascii="宋体" w:hAnsi="宋体" w:eastAsia="宋体"/>
          <w:color w:val="auto"/>
          <w:szCs w:val="21"/>
          <w:highlight w:val="none"/>
          <w:u w:val="single"/>
          <w:lang w:val="en-US"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iCs/>
          <w:color w:val="auto"/>
          <w:szCs w:val="21"/>
          <w:highlight w:val="none"/>
          <w:lang w:val="en-US" w:eastAsia="zh-CN"/>
        </w:rPr>
        <w:t xml:space="preserve"> </w:t>
      </w:r>
    </w:p>
    <w:p w14:paraId="4B682B95">
      <w:pPr>
        <w:numPr>
          <w:ilvl w:val="0"/>
          <w:numId w:val="0"/>
        </w:numPr>
        <w:tabs>
          <w:tab w:val="left" w:pos="740"/>
        </w:tabs>
        <w:adjustRightInd w:val="0"/>
        <w:snapToGrid w:val="0"/>
        <w:spacing w:before="0" w:beforeLines="0" w:line="400" w:lineRule="exact"/>
        <w:ind w:firstLine="0" w:firstLineChars="0"/>
        <w:rPr>
          <w:rFonts w:hint="eastAsia" w:ascii="宋体" w:hAnsi="宋体"/>
          <w:iCs/>
          <w:color w:val="auto"/>
          <w:szCs w:val="21"/>
          <w:highlight w:val="none"/>
          <w:lang w:val="en-US"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强制采购</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优先采购</w:t>
      </w:r>
      <w:r>
        <w:rPr>
          <w:rFonts w:hint="eastAsia" w:ascii="宋体" w:hAnsi="宋体"/>
          <w:iCs/>
          <w:color w:val="auto"/>
          <w:szCs w:val="21"/>
          <w:highlight w:val="none"/>
          <w:lang w:val="en-US" w:eastAsia="zh-CN"/>
        </w:rPr>
        <w:t xml:space="preserve">    </w:t>
      </w:r>
    </w:p>
    <w:p w14:paraId="7AC722FF">
      <w:pPr>
        <w:numPr>
          <w:ilvl w:val="0"/>
          <w:numId w:val="0"/>
        </w:numPr>
        <w:tabs>
          <w:tab w:val="left" w:pos="740"/>
        </w:tabs>
        <w:adjustRightInd w:val="0"/>
        <w:snapToGrid w:val="0"/>
        <w:spacing w:before="0" w:beforeLines="0" w:line="400" w:lineRule="exact"/>
        <w:ind w:firstLine="0" w:firstLineChars="0"/>
        <w:rPr>
          <w:rFonts w:hint="eastAsia" w:ascii="宋体" w:hAnsi="宋体"/>
          <w:b w:val="0"/>
          <w:bCs w:val="0"/>
          <w:color w:val="auto"/>
          <w:sz w:val="21"/>
          <w:szCs w:val="21"/>
          <w:highlight w:val="none"/>
          <w:u w:val="none"/>
          <w:lang w:val="en-US" w:eastAsia="zh-CN"/>
        </w:rPr>
      </w:pPr>
      <w:r>
        <w:rPr>
          <w:rFonts w:hint="eastAsia" w:ascii="宋体" w:hAnsi="宋体"/>
          <w:iCs/>
          <w:color w:val="auto"/>
          <w:szCs w:val="21"/>
          <w:highlight w:val="none"/>
          <w:lang w:val="en-US" w:eastAsia="zh-CN"/>
        </w:rPr>
        <w:t xml:space="preserve">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否</w:t>
      </w:r>
    </w:p>
    <w:p w14:paraId="0A8DEBE0">
      <w:pPr>
        <w:pStyle w:val="112"/>
        <w:numPr>
          <w:ilvl w:val="0"/>
          <w:numId w:val="0"/>
        </w:numPr>
        <w:adjustRightInd w:val="0"/>
        <w:snapToGrid w:val="0"/>
        <w:spacing w:before="0" w:beforeLines="0" w:line="400" w:lineRule="exact"/>
        <w:ind w:firstLine="0" w:firstLineChars="0"/>
        <w:rPr>
          <w:rFonts w:hint="eastAsia" w:ascii="宋体" w:hAnsi="宋体" w:eastAsia="宋体" w:cs="Times New Roman"/>
          <w:iCs w:val="0"/>
          <w:color w:val="auto"/>
          <w:kern w:val="2"/>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cs="Times New Roman"/>
          <w:b w:val="0"/>
          <w:bCs w:val="0"/>
          <w:color w:val="auto"/>
          <w:kern w:val="2"/>
          <w:sz w:val="21"/>
          <w:szCs w:val="21"/>
          <w:highlight w:val="none"/>
          <w:u w:val="none"/>
          <w:lang w:val="en-US" w:eastAsia="zh-CN"/>
        </w:rPr>
        <w:t>是否涉及绿色产品：</w:t>
      </w:r>
      <w:r>
        <w:rPr>
          <w:rFonts w:hint="eastAsia" w:ascii="宋体" w:hAnsi="宋体" w:eastAsia="宋体" w:cs="Times New Roman"/>
          <w:iCs w:val="0"/>
          <w:color w:val="auto"/>
          <w:kern w:val="2"/>
          <w:sz w:val="21"/>
          <w:szCs w:val="21"/>
          <w:highlight w:val="none"/>
          <w:u w:val="none"/>
          <w:lang w:val="en-US" w:eastAsia="zh-CN"/>
        </w:rPr>
        <w:t xml:space="preserve"> </w:t>
      </w:r>
    </w:p>
    <w:p w14:paraId="728D1426">
      <w:pPr>
        <w:pStyle w:val="112"/>
        <w:spacing w:beforeLines="0"/>
        <w:ind w:firstLine="420" w:firstLineChars="0"/>
        <w:rPr>
          <w:rFonts w:hint="eastAsia" w:ascii="宋体" w:hAnsi="宋体" w:eastAsia="宋体"/>
          <w:color w:val="auto"/>
          <w:szCs w:val="21"/>
          <w:highlight w:val="none"/>
          <w:u w:val="single"/>
          <w:lang w:val="en-US" w:eastAsia="zh-CN"/>
        </w:rPr>
      </w:pPr>
      <w:r>
        <w:rPr>
          <w:rFonts w:hint="eastAsia" w:ascii="宋体" w:hAnsi="宋体" w:eastAsia="宋体" w:cs="Times New Roman"/>
          <w:iCs w:val="0"/>
          <w:color w:val="auto"/>
          <w:kern w:val="2"/>
          <w:sz w:val="21"/>
          <w:szCs w:val="21"/>
          <w:highlight w:val="none"/>
          <w:u w:val="none"/>
          <w:lang w:val="en-US" w:eastAsia="zh-CN"/>
        </w:rPr>
        <w:t xml:space="preserve">     </w:t>
      </w:r>
      <w:r>
        <w:rPr>
          <w:rFonts w:hint="eastAsia" w:ascii="宋体" w:hAnsi="宋体" w:eastAsia="宋体" w:cs="Times New Roman"/>
          <w:iCs w:val="0"/>
          <w:color w:val="auto"/>
          <w:kern w:val="2"/>
          <w:sz w:val="21"/>
          <w:szCs w:val="21"/>
          <w:highlight w:val="none"/>
          <w:u w:val="none"/>
        </w:rPr>
        <w:sym w:font="Wingdings" w:char="00A8"/>
      </w:r>
      <w:r>
        <w:rPr>
          <w:rFonts w:hint="eastAsia" w:ascii="宋体" w:hAnsi="宋体" w:eastAsia="宋体" w:cs="Times New Roman"/>
          <w:iCs w:val="0"/>
          <w:color w:val="auto"/>
          <w:kern w:val="2"/>
          <w:sz w:val="21"/>
          <w:szCs w:val="21"/>
          <w:highlight w:val="none"/>
          <w:u w:val="none"/>
        </w:rPr>
        <w:t>是</w:t>
      </w:r>
      <w:r>
        <w:rPr>
          <w:rFonts w:hint="eastAsia" w:ascii="宋体" w:hAnsi="宋体" w:eastAsia="宋体" w:cs="Times New Roman"/>
          <w:iCs w:val="0"/>
          <w:color w:val="auto"/>
          <w:kern w:val="2"/>
          <w:sz w:val="21"/>
          <w:szCs w:val="21"/>
          <w:highlight w:val="none"/>
          <w:u w:val="none"/>
          <w:lang w:eastAsia="zh-CN"/>
        </w:rPr>
        <w:t>，绿色产品政府采购相关政策确定的底级品目名称：</w:t>
      </w:r>
      <w:r>
        <w:rPr>
          <w:rFonts w:hint="eastAsia" w:ascii="宋体" w:hAnsi="宋体" w:eastAsia="宋体"/>
          <w:color w:val="auto"/>
          <w:szCs w:val="21"/>
          <w:highlight w:val="none"/>
          <w:u w:val="single"/>
          <w:lang w:val="en-US" w:eastAsia="zh-CN"/>
        </w:rPr>
        <w:t xml:space="preserve">         </w:t>
      </w:r>
    </w:p>
    <w:p w14:paraId="69AB1FDE">
      <w:pPr>
        <w:numPr>
          <w:ilvl w:val="0"/>
          <w:numId w:val="0"/>
        </w:numPr>
        <w:tabs>
          <w:tab w:val="left" w:pos="740"/>
        </w:tabs>
        <w:adjustRightInd w:val="0"/>
        <w:snapToGrid w:val="0"/>
        <w:spacing w:before="0" w:beforeLines="0" w:line="400" w:lineRule="exact"/>
        <w:ind w:firstLine="0" w:firstLineChars="0"/>
        <w:rPr>
          <w:rFonts w:hint="eastAsia" w:ascii="宋体" w:hAnsi="宋体"/>
          <w:iCs/>
          <w:color w:val="auto"/>
          <w:szCs w:val="21"/>
          <w:highlight w:val="none"/>
          <w:lang w:val="en-US"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强制采购</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优先采购</w:t>
      </w:r>
      <w:r>
        <w:rPr>
          <w:rFonts w:hint="eastAsia" w:ascii="宋体" w:hAnsi="宋体"/>
          <w:iCs/>
          <w:color w:val="auto"/>
          <w:szCs w:val="21"/>
          <w:highlight w:val="none"/>
          <w:lang w:val="en-US" w:eastAsia="zh-CN"/>
        </w:rPr>
        <w:t xml:space="preserve">    </w:t>
      </w:r>
    </w:p>
    <w:p w14:paraId="6E187355">
      <w:pPr>
        <w:pStyle w:val="112"/>
        <w:spacing w:beforeLines="0"/>
        <w:ind w:firstLine="420" w:firstLineChars="0"/>
        <w:rPr>
          <w:rFonts w:hint="eastAsia" w:ascii="宋体" w:hAnsi="宋体"/>
          <w:b w:val="0"/>
          <w:bCs w:val="0"/>
          <w:color w:val="auto"/>
          <w:sz w:val="21"/>
          <w:szCs w:val="21"/>
          <w:highlight w:val="none"/>
          <w:u w:val="none"/>
          <w:lang w:val="en-US" w:eastAsia="zh-CN"/>
        </w:rPr>
      </w:pPr>
      <w:r>
        <w:rPr>
          <w:rFonts w:hint="eastAsia" w:ascii="宋体" w:hAnsi="宋体" w:eastAsia="宋体" w:cs="Times New Roman"/>
          <w:iCs w:val="0"/>
          <w:color w:val="auto"/>
          <w:kern w:val="2"/>
          <w:sz w:val="21"/>
          <w:szCs w:val="21"/>
          <w:highlight w:val="none"/>
          <w:u w:val="none"/>
          <w:lang w:val="en-US" w:eastAsia="zh-CN"/>
        </w:rPr>
        <w:t xml:space="preserve">     </w:t>
      </w:r>
      <w:r>
        <w:rPr>
          <w:rFonts w:hint="eastAsia" w:ascii="宋体" w:hAnsi="宋体" w:eastAsia="宋体" w:cs="Times New Roman"/>
          <w:iCs w:val="0"/>
          <w:color w:val="auto"/>
          <w:kern w:val="2"/>
          <w:sz w:val="21"/>
          <w:szCs w:val="21"/>
          <w:highlight w:val="none"/>
          <w:u w:val="none"/>
        </w:rPr>
        <w:sym w:font="Wingdings" w:char="00A8"/>
      </w:r>
      <w:r>
        <w:rPr>
          <w:rFonts w:hint="eastAsia" w:ascii="宋体" w:hAnsi="宋体" w:eastAsia="宋体" w:cs="Times New Roman"/>
          <w:iCs w:val="0"/>
          <w:color w:val="auto"/>
          <w:kern w:val="2"/>
          <w:sz w:val="21"/>
          <w:szCs w:val="21"/>
          <w:highlight w:val="none"/>
          <w:u w:val="none"/>
        </w:rPr>
        <w:t>否</w:t>
      </w:r>
    </w:p>
    <w:p w14:paraId="6154853A">
      <w:pPr>
        <w:numPr>
          <w:ilvl w:val="0"/>
          <w:numId w:val="0"/>
        </w:numPr>
        <w:adjustRightInd w:val="0"/>
        <w:snapToGrid w:val="0"/>
        <w:spacing w:before="0" w:beforeLines="0" w:line="400" w:lineRule="exact"/>
        <w:ind w:firstLine="0" w:firstLineChars="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    （1</w:t>
      </w:r>
      <w:r>
        <w:rPr>
          <w:rFonts w:hint="default" w:ascii="宋体" w:hAnsi="宋体"/>
          <w:color w:val="auto"/>
          <w:szCs w:val="21"/>
          <w:highlight w:val="none"/>
          <w:lang w:val="en" w:eastAsia="zh-CN"/>
        </w:rPr>
        <w:t>1</w:t>
      </w:r>
      <w:r>
        <w:rPr>
          <w:rFonts w:hint="eastAsia" w:ascii="宋体" w:hAnsi="宋体"/>
          <w:color w:val="auto"/>
          <w:szCs w:val="21"/>
          <w:highlight w:val="none"/>
          <w:lang w:val="en-US" w:eastAsia="zh-CN"/>
        </w:rPr>
        <w:t>）</w:t>
      </w:r>
      <w:r>
        <w:rPr>
          <w:rFonts w:hint="eastAsia" w:ascii="宋体" w:hAnsi="宋体" w:eastAsia="宋体"/>
          <w:color w:val="auto"/>
          <w:szCs w:val="21"/>
          <w:highlight w:val="none"/>
          <w:lang w:val="en-US" w:eastAsia="zh-CN"/>
        </w:rPr>
        <w:t>涉及商品包装和快递包装的，是否参考</w:t>
      </w:r>
      <w:r>
        <w:rPr>
          <w:rFonts w:hint="eastAsia" w:ascii="宋体" w:hAnsi="宋体"/>
          <w:color w:val="auto"/>
          <w:szCs w:val="21"/>
          <w:highlight w:val="none"/>
        </w:rPr>
        <w:t>《商品包装政府采购需求标准（试行）》、《快递包装政府采购需求标准（试行）》</w:t>
      </w:r>
      <w:r>
        <w:rPr>
          <w:rFonts w:hint="eastAsia" w:ascii="宋体" w:hAnsi="宋体" w:eastAsia="宋体"/>
          <w:color w:val="auto"/>
          <w:szCs w:val="21"/>
          <w:highlight w:val="none"/>
          <w:lang w:eastAsia="zh-CN"/>
        </w:rPr>
        <w:t>明确产品及相关快递服务的具体包装要求：</w:t>
      </w:r>
    </w:p>
    <w:p w14:paraId="6872BA47">
      <w:pPr>
        <w:numPr>
          <w:ilvl w:val="0"/>
          <w:numId w:val="0"/>
        </w:numPr>
        <w:adjustRightInd w:val="0"/>
        <w:snapToGrid w:val="0"/>
        <w:spacing w:before="0" w:beforeLines="0" w:line="400" w:lineRule="exact"/>
        <w:ind w:firstLine="840" w:firstLineChars="400"/>
        <w:rPr>
          <w:rFonts w:hint="eastAsia" w:ascii="宋体" w:hAnsi="宋体" w:eastAsia="宋体"/>
          <w:iCs w:val="0"/>
          <w:color w:val="auto"/>
          <w:szCs w:val="21"/>
          <w:highlight w:val="none"/>
          <w:lang w:val="en-US" w:eastAsia="zh-CN"/>
        </w:rPr>
      </w:pP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 xml:space="preserve">是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rPr>
        <w:t>否</w:t>
      </w:r>
      <w:r>
        <w:rPr>
          <w:rFonts w:hint="eastAsia" w:ascii="宋体" w:hAnsi="宋体" w:eastAsia="宋体"/>
          <w:iCs w:val="0"/>
          <w:color w:val="auto"/>
          <w:szCs w:val="21"/>
          <w:highlight w:val="none"/>
          <w:lang w:val="en-US" w:eastAsia="zh-CN"/>
        </w:rPr>
        <w:t xml:space="preserve">      </w:t>
      </w:r>
      <w:r>
        <w:rPr>
          <w:rFonts w:hint="eastAsia" w:ascii="宋体" w:hAnsi="宋体" w:eastAsia="宋体"/>
          <w:iCs w:val="0"/>
          <w:color w:val="auto"/>
          <w:szCs w:val="21"/>
          <w:highlight w:val="none"/>
        </w:rPr>
        <w:sym w:font="Wingdings" w:char="00A8"/>
      </w:r>
      <w:r>
        <w:rPr>
          <w:rFonts w:hint="eastAsia" w:ascii="宋体" w:hAnsi="宋体" w:eastAsia="宋体"/>
          <w:iCs w:val="0"/>
          <w:color w:val="auto"/>
          <w:szCs w:val="21"/>
          <w:highlight w:val="none"/>
          <w:lang w:eastAsia="zh-CN"/>
        </w:rPr>
        <w:t>不涉及</w:t>
      </w:r>
    </w:p>
    <w:p w14:paraId="407CC1E3">
      <w:pPr>
        <w:numPr>
          <w:ilvl w:val="0"/>
          <w:numId w:val="9"/>
        </w:numPr>
        <w:adjustRightInd w:val="0"/>
        <w:snapToGrid w:val="0"/>
        <w:spacing w:before="0" w:beforeLines="0"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14:paraId="04DB2525">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5DA5D344">
      <w:pPr>
        <w:adjustRightInd w:val="0"/>
        <w:snapToGrid w:val="0"/>
        <w:spacing w:before="0" w:beforeLines="0" w:line="400" w:lineRule="exact"/>
        <w:ind w:left="0" w:firstLine="0" w:firstLineChars="0"/>
        <w:rPr>
          <w:rFonts w:ascii="宋体" w:hAnsi="宋体"/>
          <w:color w:val="auto"/>
          <w:szCs w:val="21"/>
          <w:highlight w:val="none"/>
          <w:u w:val="singl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05020D78">
      <w:pPr>
        <w:adjustRightInd w:val="0"/>
        <w:snapToGrid w:val="0"/>
        <w:spacing w:before="0" w:beforeLines="0" w:line="400" w:lineRule="exact"/>
        <w:ind w:firstLine="0" w:firstLineChars="0"/>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分包金额</w:t>
      </w:r>
      <w:r>
        <w:rPr>
          <w:rFonts w:hint="eastAsia" w:ascii="宋体" w:hAnsi="宋体"/>
          <w:color w:val="auto"/>
          <w:szCs w:val="21"/>
          <w:highlight w:val="none"/>
          <w:lang w:eastAsia="zh-CN"/>
        </w:rPr>
        <w:t>（如有）</w:t>
      </w:r>
      <w:r>
        <w:rPr>
          <w:rFonts w:hint="eastAsia" w:ascii="宋体" w:hAnsi="宋体"/>
          <w:color w:val="auto"/>
          <w:szCs w:val="21"/>
          <w:highlight w:val="none"/>
        </w:rPr>
        <w:t>小写：</w:t>
      </w:r>
      <w:r>
        <w:rPr>
          <w:rFonts w:hint="eastAsia" w:ascii="宋体" w:hAnsi="宋体"/>
          <w:color w:val="auto"/>
          <w:szCs w:val="21"/>
          <w:highlight w:val="none"/>
          <w:u w:val="single"/>
        </w:rPr>
        <w:t xml:space="preserve">                   </w:t>
      </w:r>
    </w:p>
    <w:p w14:paraId="64799763">
      <w:pPr>
        <w:adjustRightInd w:val="0"/>
        <w:snapToGrid w:val="0"/>
        <w:spacing w:before="0" w:beforeLines="0" w:line="400" w:lineRule="exact"/>
        <w:ind w:firstLine="0" w:firstLineChars="0"/>
        <w:rPr>
          <w:rFonts w:hint="eastAsia" w:ascii="宋体" w:hAnsi="宋体"/>
          <w:color w:val="auto"/>
          <w:szCs w:val="21"/>
          <w:highlight w:val="none"/>
          <w:u w:val="singl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76D2BC43">
      <w:pPr>
        <w:adjustRightInd w:val="0"/>
        <w:snapToGrid w:val="0"/>
        <w:spacing w:before="0" w:beforeLines="0" w:line="400" w:lineRule="exact"/>
        <w:ind w:firstLine="0" w:firstLineChars="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    （注：固定单价合同应填写单价和最高限价）</w:t>
      </w:r>
    </w:p>
    <w:p w14:paraId="02C45E84">
      <w:pPr>
        <w:numPr>
          <w:ilvl w:val="0"/>
          <w:numId w:val="0"/>
        </w:numPr>
        <w:adjustRightInd w:val="0"/>
        <w:snapToGrid w:val="0"/>
        <w:spacing w:before="0" w:beforeLines="0" w:line="400" w:lineRule="exact"/>
        <w:ind w:firstLine="0" w:firstLineChars="0"/>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合同定价方式</w:t>
      </w:r>
      <w:r>
        <w:rPr>
          <w:rFonts w:hint="eastAsia" w:ascii="宋体" w:hAnsi="宋体"/>
          <w:color w:val="auto"/>
          <w:szCs w:val="21"/>
          <w:highlight w:val="none"/>
          <w:lang w:eastAsia="zh-CN"/>
        </w:rPr>
        <w:t>（采用组合定价方式的，可以勾选多项）</w:t>
      </w:r>
      <w:r>
        <w:rPr>
          <w:rFonts w:hint="eastAsia" w:ascii="宋体" w:hAnsi="宋体"/>
          <w:color w:val="auto"/>
          <w:szCs w:val="21"/>
          <w:highlight w:val="none"/>
        </w:rPr>
        <w:t>：</w:t>
      </w:r>
    </w:p>
    <w:p w14:paraId="1F4C9B62">
      <w:pPr>
        <w:adjustRightInd w:val="0"/>
        <w:snapToGrid w:val="0"/>
        <w:spacing w:before="0" w:beforeLines="0" w:line="400" w:lineRule="exact"/>
        <w:ind w:firstLine="420" w:firstLineChars="200"/>
        <w:rPr>
          <w:rFonts w:hint="eastAsia" w:ascii="宋体" w:hAnsi="宋体" w:eastAsia="宋体"/>
          <w:color w:val="auto"/>
          <w:szCs w:val="21"/>
          <w:highlight w:val="none"/>
          <w:lang w:eastAsia="zh-CN"/>
        </w:rPr>
      </w:pP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固定单价</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固定费率</w:t>
      </w: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lang w:eastAsia="zh-CN"/>
        </w:rPr>
        <w:t>其他</w:t>
      </w:r>
      <w:r>
        <w:rPr>
          <w:rFonts w:hint="eastAsia" w:ascii="宋体" w:hAnsi="宋体"/>
          <w:color w:val="auto"/>
          <w:szCs w:val="21"/>
          <w:highlight w:val="none"/>
          <w:u w:val="single"/>
        </w:rPr>
        <w:t xml:space="preserve">       </w:t>
      </w:r>
    </w:p>
    <w:p w14:paraId="71BA0251">
      <w:pPr>
        <w:pStyle w:val="110"/>
        <w:spacing w:beforeLines="0" w:line="400" w:lineRule="exact"/>
        <w:rPr>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）付款方式（按项目实际勾选填写）：</w:t>
      </w:r>
    </w:p>
    <w:p w14:paraId="2A2F3B3C">
      <w:pPr>
        <w:adjustRightInd w:val="0"/>
        <w:snapToGrid w:val="0"/>
        <w:spacing w:before="0" w:beforeLines="0" w:line="400" w:lineRule="exact"/>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w:t>
      </w:r>
      <w:r>
        <w:rPr>
          <w:rFonts w:hint="eastAsia" w:ascii="宋体" w:hAnsi="宋体"/>
          <w:color w:val="auto"/>
          <w:szCs w:val="21"/>
          <w:highlight w:val="none"/>
          <w:u w:val="single"/>
          <w:lang w:eastAsia="zh-CN"/>
        </w:rPr>
        <w:t>明确</w:t>
      </w:r>
      <w:r>
        <w:rPr>
          <w:rFonts w:hint="eastAsia" w:ascii="宋体" w:hAnsi="宋体"/>
          <w:color w:val="auto"/>
          <w:szCs w:val="21"/>
          <w:highlight w:val="none"/>
          <w:u w:val="single"/>
        </w:rPr>
        <w:t>一次性支付合同款项</w:t>
      </w:r>
      <w:r>
        <w:rPr>
          <w:rFonts w:hint="eastAsia" w:ascii="宋体" w:hAnsi="宋体"/>
          <w:color w:val="auto"/>
          <w:szCs w:val="21"/>
          <w:highlight w:val="none"/>
          <w:u w:val="single"/>
          <w:lang w:eastAsia="zh-CN"/>
        </w:rPr>
        <w:t>的条件</w:t>
      </w:r>
      <w:r>
        <w:rPr>
          <w:rFonts w:hint="eastAsia" w:ascii="宋体" w:hAnsi="宋体"/>
          <w:color w:val="auto"/>
          <w:szCs w:val="21"/>
          <w:highlight w:val="none"/>
          <w:u w:val="single"/>
        </w:rPr>
        <w:t xml:space="preserve">）                    </w:t>
      </w:r>
    </w:p>
    <w:p w14:paraId="7D22332D">
      <w:pPr>
        <w:snapToGrid w:val="0"/>
        <w:spacing w:beforeLines="0" w:line="400" w:lineRule="exact"/>
        <w:ind w:firstLine="630" w:firstLineChars="300"/>
        <w:rPr>
          <w:color w:val="auto"/>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（应明确分期支付合同款项的各期比例和支付条件</w:t>
      </w:r>
      <w:r>
        <w:rPr>
          <w:rFonts w:hint="eastAsia" w:ascii="宋体" w:hAnsi="宋体"/>
          <w:color w:val="auto"/>
          <w:szCs w:val="21"/>
          <w:highlight w:val="none"/>
          <w:u w:val="single"/>
          <w:lang w:eastAsia="zh-CN"/>
        </w:rPr>
        <w:t>，各期支付条件应与分期履约验收情况挂钩</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r>
        <w:rPr>
          <w:rFonts w:hint="eastAsia" w:ascii="宋体" w:hAnsi="宋体"/>
          <w:color w:val="auto"/>
          <w:szCs w:val="21"/>
          <w:highlight w:val="none"/>
          <w:lang w:eastAsia="zh-CN"/>
        </w:rPr>
        <w:t>其中涉及预付款的</w:t>
      </w:r>
      <w:r>
        <w:rPr>
          <w:rFonts w:hint="eastAsia" w:ascii="宋体" w:hAnsi="宋体"/>
          <w:color w:val="auto"/>
          <w:szCs w:val="21"/>
          <w:highlight w:val="none"/>
        </w:rPr>
        <w:t>：</w:t>
      </w:r>
      <w:r>
        <w:rPr>
          <w:rFonts w:hint="eastAsia" w:ascii="宋体" w:hAnsi="宋体"/>
          <w:color w:val="auto"/>
          <w:szCs w:val="21"/>
          <w:highlight w:val="none"/>
          <w:u w:val="single"/>
        </w:rPr>
        <w:t xml:space="preserve"> （应明确预付款的支付比例和支付条件） </w:t>
      </w:r>
    </w:p>
    <w:p w14:paraId="56FFB92A">
      <w:pPr>
        <w:adjustRightInd w:val="0"/>
        <w:snapToGrid w:val="0"/>
        <w:spacing w:before="0" w:beforeLines="0" w:line="400" w:lineRule="exact"/>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14:paraId="664A10E0">
      <w:pPr>
        <w:adjustRightInd w:val="0"/>
        <w:snapToGrid w:val="0"/>
        <w:spacing w:before="0" w:beforeLines="0" w:line="400" w:lineRule="exact"/>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14:paraId="6D9CE11F">
      <w:pPr>
        <w:numPr>
          <w:ilvl w:val="0"/>
          <w:numId w:val="9"/>
        </w:numPr>
        <w:adjustRightInd w:val="0"/>
        <w:snapToGrid w:val="0"/>
        <w:spacing w:before="0" w:beforeLines="0" w:line="400" w:lineRule="exact"/>
        <w:ind w:firstLine="422" w:firstLineChars="200"/>
        <w:rPr>
          <w:rFonts w:ascii="宋体" w:hAnsi="宋体"/>
          <w:b/>
          <w:bCs w:val="0"/>
          <w:color w:val="auto"/>
          <w:szCs w:val="21"/>
          <w:highlight w:val="none"/>
          <w:u w:val="single"/>
        </w:rPr>
      </w:pPr>
      <w:r>
        <w:rPr>
          <w:rFonts w:hint="eastAsia" w:ascii="宋体" w:hAnsi="宋体"/>
          <w:b/>
          <w:bCs w:val="0"/>
          <w:color w:val="auto"/>
          <w:szCs w:val="21"/>
          <w:highlight w:val="none"/>
        </w:rPr>
        <w:t>合同履行</w:t>
      </w:r>
    </w:p>
    <w:p w14:paraId="035FF7E6">
      <w:pPr>
        <w:adjustRightInd w:val="0"/>
        <w:snapToGrid w:val="0"/>
        <w:spacing w:before="0" w:beforeLines="0"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EB0BC79">
      <w:pPr>
        <w:adjustRightInd w:val="0"/>
        <w:snapToGrid w:val="0"/>
        <w:spacing w:before="0" w:beforeLines="0"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履约</w:t>
      </w:r>
      <w:r>
        <w:rPr>
          <w:rFonts w:hint="eastAsia" w:ascii="宋体" w:hAnsi="宋体" w:cs="宋体"/>
          <w:color w:val="auto"/>
          <w:szCs w:val="21"/>
          <w:highlight w:val="none"/>
        </w:rPr>
        <w:t>地点</w:t>
      </w:r>
      <w:r>
        <w:rPr>
          <w:rFonts w:hint="eastAsia" w:ascii="宋体" w:hAnsi="宋体" w:cs="宋体"/>
          <w:b w:val="0"/>
          <w:bCs/>
          <w:color w:val="auto"/>
          <w:szCs w:val="21"/>
          <w:highlight w:val="none"/>
        </w:rPr>
        <w:t>：</w:t>
      </w:r>
      <w:r>
        <w:rPr>
          <w:rFonts w:hint="eastAsia" w:ascii="宋体" w:hAnsi="宋体" w:cs="宋体"/>
          <w:color w:val="auto"/>
          <w:szCs w:val="21"/>
          <w:highlight w:val="none"/>
          <w:u w:val="single"/>
        </w:rPr>
        <w:t xml:space="preserve">                             </w:t>
      </w:r>
    </w:p>
    <w:p w14:paraId="24FF7E2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color w:val="auto"/>
          <w:szCs w:val="21"/>
          <w:highlight w:val="none"/>
        </w:rPr>
        <w:t>（3）履约担保：</w:t>
      </w:r>
      <w:r>
        <w:rPr>
          <w:rFonts w:hint="eastAsia" w:ascii="宋体" w:hAnsi="宋体" w:eastAsia="宋体" w:cs="宋体"/>
          <w:color w:val="auto"/>
          <w:sz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21B68EF2">
      <w:pPr>
        <w:pStyle w:val="112"/>
        <w:spacing w:beforeLines="0"/>
        <w:rPr>
          <w:rFonts w:hint="eastAsia" w:ascii="宋体" w:hAnsi="宋体" w:eastAsia="宋体" w:cs="宋体"/>
          <w:color w:val="auto"/>
          <w:sz w:val="21"/>
          <w:highlight w:val="none"/>
          <w:lang w:val="en-US" w:eastAsia="zh-CN"/>
        </w:rPr>
      </w:pPr>
      <w:r>
        <w:rPr>
          <w:rFonts w:hint="eastAsia" w:ascii="宋体" w:hAnsi="宋体" w:cs="宋体"/>
          <w:bCs/>
          <w:color w:val="auto"/>
          <w:szCs w:val="21"/>
          <w:highlight w:val="none"/>
          <w:u w:val="none"/>
          <w:lang w:val="en-US" w:eastAsia="zh-CN"/>
        </w:rPr>
        <w:t xml:space="preserve">  </w:t>
      </w:r>
      <w:r>
        <w:rPr>
          <w:rFonts w:hint="eastAsia" w:ascii="宋体" w:hAnsi="宋体" w:eastAsia="宋体" w:cs="宋体"/>
          <w:color w:val="auto"/>
          <w:sz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0EC5AAA7">
      <w:pPr>
        <w:pStyle w:val="112"/>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0AD9C952">
      <w:pPr>
        <w:snapToGrid w:val="0"/>
        <w:spacing w:beforeLines="0" w:line="400" w:lineRule="exact"/>
        <w:ind w:firstLine="420" w:firstLineChars="200"/>
        <w:rPr>
          <w:rFonts w:hint="eastAsia" w:ascii="宋体" w:hAnsi="宋体" w:eastAsia="宋体" w:cs="宋体"/>
          <w:color w:val="auto"/>
          <w:sz w:val="21"/>
          <w:highlight w:val="none"/>
          <w:lang w:val="en-US" w:eastAsia="zh-CN"/>
        </w:rPr>
      </w:pPr>
      <w:r>
        <w:rPr>
          <w:rFonts w:hint="eastAsia" w:ascii="宋体" w:hAnsi="宋体" w:cs="宋体"/>
          <w:bCs/>
          <w:color w:val="auto"/>
          <w:szCs w:val="21"/>
          <w:highlight w:val="none"/>
          <w:u w:val="none"/>
          <w:lang w:val="en-US" w:eastAsia="zh-CN"/>
        </w:rPr>
        <w:t xml:space="preserve">    履约担保期限</w:t>
      </w:r>
      <w:r>
        <w:rPr>
          <w:rFonts w:hint="eastAsia" w:ascii="宋体" w:hAnsi="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345A4323">
      <w:pPr>
        <w:adjustRightInd w:val="0"/>
        <w:snapToGrid w:val="0"/>
        <w:spacing w:before="0" w:beforeLines="0" w:line="40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p>
    <w:p w14:paraId="7F5FC911">
      <w:pPr>
        <w:adjustRightInd w:val="0"/>
        <w:snapToGrid w:val="0"/>
        <w:spacing w:before="0" w:beforeLines="0" w:line="400" w:lineRule="exact"/>
        <w:ind w:firstLine="420" w:firstLineChars="200"/>
        <w:rPr>
          <w:rFonts w:hint="eastAsia" w:ascii="宋体" w:hAnsi="宋体" w:cs="宋体"/>
          <w:color w:val="auto"/>
          <w:szCs w:val="21"/>
          <w:highlight w:val="none"/>
          <w:u w:val="single"/>
        </w:rPr>
      </w:pPr>
      <w:r>
        <w:rPr>
          <w:rFonts w:hint="eastAsia" w:ascii="宋体" w:hAnsi="宋体" w:cs="宋体"/>
          <w:bCs/>
          <w:color w:val="auto"/>
          <w:szCs w:val="21"/>
          <w:highlight w:val="none"/>
        </w:rPr>
        <w:t>（5）</w:t>
      </w:r>
      <w:r>
        <w:rPr>
          <w:rFonts w:hint="eastAsia" w:ascii="宋体" w:hAnsi="宋体" w:cs="宋体"/>
          <w:bCs/>
          <w:color w:val="auto"/>
          <w:szCs w:val="21"/>
          <w:highlight w:val="none"/>
          <w:lang w:eastAsia="zh-CN"/>
        </w:rPr>
        <w:t>风险处置措施和替代方案</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w:t>
      </w:r>
    </w:p>
    <w:p w14:paraId="3C9BAFE4">
      <w:pPr>
        <w:numPr>
          <w:ilvl w:val="0"/>
          <w:numId w:val="9"/>
        </w:numPr>
        <w:adjustRightInd w:val="0"/>
        <w:snapToGrid w:val="0"/>
        <w:spacing w:before="0" w:beforeLines="0"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合同验收</w:t>
      </w:r>
    </w:p>
    <w:p w14:paraId="14AC834C">
      <w:pPr>
        <w:numPr>
          <w:ilvl w:val="0"/>
          <w:numId w:val="11"/>
        </w:numPr>
        <w:adjustRightInd w:val="0"/>
        <w:snapToGrid w:val="0"/>
        <w:spacing w:before="0" w:beforeLines="0"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委托第三方组织</w:t>
      </w:r>
    </w:p>
    <w:p w14:paraId="3C184731">
      <w:pPr>
        <w:numPr>
          <w:ilvl w:val="0"/>
          <w:numId w:val="0"/>
        </w:numPr>
        <w:adjustRightInd w:val="0"/>
        <w:snapToGrid w:val="0"/>
        <w:spacing w:before="0" w:beforeLines="0" w:line="400" w:lineRule="exact"/>
        <w:rPr>
          <w:rFonts w:ascii="宋体" w:hAnsi="宋体"/>
          <w:bCs/>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验收主体：</w:t>
      </w:r>
      <w:r>
        <w:rPr>
          <w:rFonts w:hint="eastAsia" w:ascii="宋体" w:hAnsi="宋体"/>
          <w:bCs/>
          <w:color w:val="auto"/>
          <w:szCs w:val="21"/>
          <w:highlight w:val="none"/>
          <w:u w:val="single"/>
        </w:rPr>
        <w:t xml:space="preserve">                  </w:t>
      </w:r>
    </w:p>
    <w:p w14:paraId="0FECD0E9">
      <w:pPr>
        <w:adjustRightInd w:val="0"/>
        <w:snapToGrid w:val="0"/>
        <w:spacing w:before="0" w:beforeLines="0" w:line="400" w:lineRule="exact"/>
        <w:ind w:firstLine="0" w:firstLineChars="0"/>
        <w:rPr>
          <w:rFonts w:ascii="宋体" w:hAnsi="宋体"/>
          <w:bCs/>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是否邀请本项目的其他供应商</w:t>
      </w:r>
      <w:r>
        <w:rPr>
          <w:rFonts w:hint="eastAsia" w:ascii="宋体" w:hAnsi="宋体"/>
          <w:bCs/>
          <w:color w:val="auto"/>
          <w:szCs w:val="21"/>
          <w:highlight w:val="none"/>
          <w:lang w:eastAsia="zh-CN"/>
        </w:rPr>
        <w:t>参加验收</w:t>
      </w:r>
      <w:r>
        <w:rPr>
          <w:rFonts w:hint="eastAsia" w:ascii="宋体" w:hAnsi="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否</w:t>
      </w:r>
    </w:p>
    <w:p w14:paraId="4DECBC0B">
      <w:pPr>
        <w:adjustRightInd w:val="0"/>
        <w:snapToGrid w:val="0"/>
        <w:spacing w:before="0" w:beforeLines="0"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是否邀请专家</w:t>
      </w:r>
      <w:r>
        <w:rPr>
          <w:rFonts w:hint="eastAsia" w:ascii="宋体" w:hAnsi="宋体"/>
          <w:bCs/>
          <w:color w:val="auto"/>
          <w:szCs w:val="21"/>
          <w:highlight w:val="none"/>
          <w:lang w:eastAsia="zh-CN"/>
        </w:rPr>
        <w:t>参加验收</w:t>
      </w:r>
      <w:r>
        <w:rPr>
          <w:rFonts w:hint="eastAsia" w:ascii="宋体" w:hAnsi="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否</w:t>
      </w:r>
    </w:p>
    <w:p w14:paraId="27E1A7E5">
      <w:pPr>
        <w:adjustRightInd w:val="0"/>
        <w:snapToGrid w:val="0"/>
        <w:spacing w:before="0" w:beforeLines="0"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是否邀请服务对象</w:t>
      </w:r>
      <w:r>
        <w:rPr>
          <w:rFonts w:hint="eastAsia" w:ascii="宋体" w:hAnsi="宋体"/>
          <w:bCs/>
          <w:color w:val="auto"/>
          <w:szCs w:val="21"/>
          <w:highlight w:val="none"/>
          <w:lang w:eastAsia="zh-CN"/>
        </w:rPr>
        <w:t>参加验收</w:t>
      </w:r>
      <w:r>
        <w:rPr>
          <w:rFonts w:hint="eastAsia" w:ascii="宋体" w:hAnsi="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否</w:t>
      </w:r>
    </w:p>
    <w:p w14:paraId="63814422">
      <w:pPr>
        <w:adjustRightInd w:val="0"/>
        <w:snapToGrid w:val="0"/>
        <w:spacing w:before="0" w:beforeLines="0"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是否邀请第三方检测机构</w:t>
      </w:r>
      <w:r>
        <w:rPr>
          <w:rFonts w:hint="eastAsia" w:ascii="宋体" w:hAnsi="宋体"/>
          <w:bCs/>
          <w:color w:val="auto"/>
          <w:szCs w:val="21"/>
          <w:highlight w:val="none"/>
          <w:lang w:eastAsia="zh-CN"/>
        </w:rPr>
        <w:t>参加验收</w:t>
      </w:r>
      <w:r>
        <w:rPr>
          <w:rFonts w:hint="eastAsia" w:ascii="宋体" w:hAnsi="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否</w:t>
      </w:r>
    </w:p>
    <w:p w14:paraId="5D047711">
      <w:pPr>
        <w:adjustRightInd w:val="0"/>
        <w:snapToGrid w:val="0"/>
        <w:spacing w:before="0" w:beforeLines="0" w:line="40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lang w:eastAsia="zh-CN"/>
        </w:rPr>
        <w:t>，抽查比例：</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否</w:t>
      </w:r>
    </w:p>
    <w:p w14:paraId="53F51735">
      <w:pPr>
        <w:adjustRightInd w:val="0"/>
        <w:snapToGrid w:val="0"/>
        <w:spacing w:before="0" w:beforeLines="0" w:line="400" w:lineRule="exact"/>
        <w:ind w:firstLine="840" w:firstLineChars="400"/>
        <w:rPr>
          <w:rFonts w:hint="eastAsia" w:ascii="宋体" w:hAnsi="宋体" w:eastAsia="宋体"/>
          <w:bCs/>
          <w:color w:val="auto"/>
          <w:szCs w:val="21"/>
          <w:highlight w:val="none"/>
          <w:u w:val="single"/>
          <w:lang w:eastAsia="zh-CN"/>
        </w:rPr>
      </w:pPr>
      <w:r>
        <w:rPr>
          <w:rFonts w:hint="eastAsia" w:ascii="宋体" w:hAnsi="宋体" w:eastAsia="宋体"/>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bCs/>
          <w:color w:val="auto"/>
          <w:szCs w:val="21"/>
          <w:highlight w:val="none"/>
        </w:rPr>
        <w:t>是</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u w:val="single"/>
          <w:lang w:eastAsia="zh-CN"/>
        </w:rPr>
        <w:t>（应明确对被破坏的检测产品的处理方式）</w:t>
      </w:r>
    </w:p>
    <w:p w14:paraId="7DDB4714">
      <w:pPr>
        <w:adjustRightInd w:val="0"/>
        <w:snapToGrid w:val="0"/>
        <w:spacing w:before="0" w:beforeLines="0" w:line="400" w:lineRule="exact"/>
        <w:ind w:firstLine="840" w:firstLineChars="400"/>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bCs/>
          <w:color w:val="auto"/>
          <w:szCs w:val="21"/>
          <w:highlight w:val="none"/>
        </w:rPr>
        <w:t>否</w:t>
      </w:r>
    </w:p>
    <w:p w14:paraId="192729CB">
      <w:pPr>
        <w:adjustRightInd w:val="0"/>
        <w:snapToGrid w:val="0"/>
        <w:spacing w:before="0" w:beforeLines="0" w:line="400" w:lineRule="exact"/>
        <w:ind w:firstLine="840" w:firstLineChars="400"/>
        <w:rPr>
          <w:rFonts w:hint="eastAsia"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 xml:space="preserve">                </w:t>
      </w:r>
    </w:p>
    <w:p w14:paraId="2B491579">
      <w:pPr>
        <w:adjustRightInd w:val="0"/>
        <w:snapToGrid w:val="0"/>
        <w:spacing w:before="0" w:beforeLines="0" w:line="400" w:lineRule="exact"/>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bCs/>
          <w:color w:val="auto"/>
          <w:szCs w:val="21"/>
          <w:highlight w:val="none"/>
          <w:u w:val="single"/>
        </w:rPr>
        <w:t>（计划于何时验收/供应商提出验收申请之日起   日内组织验收）</w:t>
      </w:r>
      <w:r>
        <w:rPr>
          <w:rFonts w:hint="eastAsia" w:ascii="宋体" w:hAnsi="宋体"/>
          <w:bCs/>
          <w:color w:val="auto"/>
          <w:szCs w:val="21"/>
          <w:highlight w:val="none"/>
          <w:u w:val="single"/>
          <w:lang w:val="en-US" w:eastAsia="zh-CN"/>
        </w:rPr>
        <w:t xml:space="preserve"> </w:t>
      </w:r>
    </w:p>
    <w:p w14:paraId="2351636F">
      <w:pPr>
        <w:adjustRightInd w:val="0"/>
        <w:snapToGrid w:val="0"/>
        <w:spacing w:before="0" w:beforeLines="0"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 xml:space="preserve">一次性验收         </w:t>
      </w:r>
    </w:p>
    <w:p w14:paraId="0BCAC61A">
      <w:pPr>
        <w:adjustRightInd w:val="0"/>
        <w:snapToGrid w:val="0"/>
        <w:spacing w:before="0" w:beforeLines="0" w:line="400" w:lineRule="exact"/>
        <w:ind w:firstLine="0" w:firstLineChars="0"/>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bCs/>
          <w:color w:val="auto"/>
          <w:szCs w:val="21"/>
          <w:highlight w:val="none"/>
        </w:rPr>
        <w:t>分期/分项验收</w:t>
      </w:r>
      <w:r>
        <w:rPr>
          <w:rFonts w:hint="eastAsia" w:ascii="宋体" w:hAnsi="宋体"/>
          <w:bCs/>
          <w:color w:val="auto"/>
          <w:szCs w:val="21"/>
          <w:highlight w:val="none"/>
          <w:lang w:eastAsia="zh-CN"/>
        </w:rPr>
        <w:t>：</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eastAsia="zh-CN"/>
        </w:rPr>
        <w:t>（应明确分期</w:t>
      </w:r>
      <w:r>
        <w:rPr>
          <w:rFonts w:hint="default" w:ascii="宋体" w:hAnsi="宋体"/>
          <w:bCs/>
          <w:color w:val="auto"/>
          <w:szCs w:val="21"/>
          <w:highlight w:val="none"/>
          <w:u w:val="single"/>
          <w:lang w:val="en" w:eastAsia="zh-CN"/>
        </w:rPr>
        <w:t>/</w:t>
      </w:r>
      <w:r>
        <w:rPr>
          <w:rFonts w:hint="eastAsia" w:ascii="宋体" w:hAnsi="宋体"/>
          <w:bCs/>
          <w:color w:val="auto"/>
          <w:szCs w:val="21"/>
          <w:highlight w:val="none"/>
          <w:u w:val="single"/>
          <w:lang w:val="en" w:eastAsia="zh-CN"/>
        </w:rPr>
        <w:t>分项验收的工作安排</w:t>
      </w:r>
      <w:r>
        <w:rPr>
          <w:rFonts w:hint="eastAsia" w:ascii="宋体" w:hAnsi="宋体"/>
          <w:bCs/>
          <w:color w:val="auto"/>
          <w:szCs w:val="21"/>
          <w:highlight w:val="none"/>
          <w:u w:val="single"/>
          <w:lang w:eastAsia="zh-CN"/>
        </w:rPr>
        <w:t>）</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w:t>
      </w:r>
    </w:p>
    <w:p w14:paraId="7572715C">
      <w:pPr>
        <w:adjustRightInd w:val="0"/>
        <w:snapToGrid w:val="0"/>
        <w:spacing w:before="0" w:beforeLines="0"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bCs/>
          <w:color w:val="auto"/>
          <w:szCs w:val="21"/>
          <w:highlight w:val="none"/>
          <w:u w:val="single"/>
        </w:rPr>
        <w:t xml:space="preserve">                                         </w:t>
      </w:r>
    </w:p>
    <w:p w14:paraId="587B85D2">
      <w:pPr>
        <w:adjustRightInd w:val="0"/>
        <w:snapToGrid w:val="0"/>
        <w:spacing w:before="0" w:beforeLines="0"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bCs/>
          <w:color w:val="auto"/>
          <w:szCs w:val="21"/>
          <w:highlight w:val="none"/>
          <w:u w:val="single"/>
        </w:rPr>
        <w:t xml:space="preserve">                                      </w:t>
      </w:r>
    </w:p>
    <w:p w14:paraId="5D04CC61">
      <w:pPr>
        <w:adjustRightInd w:val="0"/>
        <w:snapToGrid w:val="0"/>
        <w:spacing w:before="0" w:beforeLines="0" w:line="400" w:lineRule="exact"/>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bCs/>
          <w:color w:val="auto"/>
          <w:szCs w:val="21"/>
          <w:highlight w:val="none"/>
          <w:u w:val="single"/>
        </w:rPr>
        <w:t xml:space="preserve">                                         </w:t>
      </w:r>
    </w:p>
    <w:p w14:paraId="415E1EBD">
      <w:pPr>
        <w:pStyle w:val="112"/>
        <w:spacing w:beforeLines="0"/>
        <w:rPr>
          <w:rFonts w:hint="eastAsia" w:ascii="宋体" w:hAnsi="宋体" w:eastAsia="宋体" w:cs="宋体"/>
          <w:color w:val="auto"/>
          <w:sz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00CFD5AD">
      <w:pPr>
        <w:adjustRightInd w:val="0"/>
        <w:snapToGrid w:val="0"/>
        <w:spacing w:before="0" w:beforeLines="0" w:line="400" w:lineRule="exact"/>
        <w:ind w:firstLine="420" w:firstLineChars="200"/>
        <w:rPr>
          <w:rFonts w:hint="eastAsia"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 xml:space="preserve">      </w:t>
      </w:r>
      <w:r>
        <w:rPr>
          <w:rFonts w:hint="eastAsia" w:ascii="宋体" w:hAnsi="宋体" w:cs="宋体"/>
          <w:bCs/>
          <w:i w:val="0"/>
          <w:iCs w:val="0"/>
          <w:color w:val="auto"/>
          <w:szCs w:val="21"/>
          <w:highlight w:val="none"/>
          <w:u w:val="single"/>
        </w:rPr>
        <w:t>（产权过户登记等）</w:t>
      </w:r>
      <w:r>
        <w:rPr>
          <w:rFonts w:hint="eastAsia" w:ascii="宋体" w:hAnsi="宋体" w:cs="宋体"/>
          <w:bCs/>
          <w:color w:val="auto"/>
          <w:szCs w:val="21"/>
          <w:highlight w:val="none"/>
          <w:u w:val="single"/>
        </w:rPr>
        <w:t xml:space="preserve">          </w:t>
      </w:r>
    </w:p>
    <w:p w14:paraId="008F5560">
      <w:pPr>
        <w:numPr>
          <w:ilvl w:val="0"/>
          <w:numId w:val="9"/>
        </w:numPr>
        <w:adjustRightInd w:val="0"/>
        <w:snapToGrid w:val="0"/>
        <w:spacing w:before="0" w:beforeLines="0"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组成合同的文件</w:t>
      </w:r>
    </w:p>
    <w:p w14:paraId="7B6B9393">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2A9361F0">
      <w:pPr>
        <w:adjustRightInd w:val="0"/>
        <w:snapToGrid w:val="0"/>
        <w:spacing w:before="0" w:beforeLines="0" w:line="40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p>
    <w:p w14:paraId="53954A9F">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）政府采购合同专用条款</w:t>
      </w:r>
    </w:p>
    <w:p w14:paraId="06F52150">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）政府采购合同通用条款</w:t>
      </w:r>
    </w:p>
    <w:p w14:paraId="5FCF024D">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p>
    <w:p w14:paraId="6F5408CF">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）投标（响应）文件</w:t>
      </w:r>
    </w:p>
    <w:p w14:paraId="1D3CCBD7">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（6）采购文件</w:t>
      </w:r>
    </w:p>
    <w:p w14:paraId="584670BE">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（7）有关技术文件，图纸</w:t>
      </w:r>
    </w:p>
    <w:p w14:paraId="227C0991">
      <w:pPr>
        <w:pStyle w:val="112"/>
        <w:spacing w:beforeLines="0"/>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5B3DA37D">
      <w:pPr>
        <w:numPr>
          <w:ilvl w:val="0"/>
          <w:numId w:val="9"/>
        </w:numPr>
        <w:adjustRightInd w:val="0"/>
        <w:snapToGrid w:val="0"/>
        <w:spacing w:before="0" w:beforeLines="0"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合同生效</w:t>
      </w:r>
    </w:p>
    <w:p w14:paraId="61AD5113">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7CC824D8">
      <w:pPr>
        <w:numPr>
          <w:ilvl w:val="0"/>
          <w:numId w:val="9"/>
        </w:numPr>
        <w:adjustRightInd w:val="0"/>
        <w:snapToGrid w:val="0"/>
        <w:spacing w:before="0" w:beforeLines="0"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合同份数</w:t>
      </w:r>
    </w:p>
    <w:p w14:paraId="58437E16">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w:t>
      </w:r>
      <w:r>
        <w:rPr>
          <w:rFonts w:hint="eastAsia" w:ascii="宋体" w:hAnsi="宋体"/>
          <w:color w:val="auto"/>
          <w:szCs w:val="21"/>
          <w:highlight w:val="none"/>
          <w:lang w:eastAsia="zh-CN"/>
        </w:rPr>
        <w:t>甲方</w:t>
      </w:r>
      <w:r>
        <w:rPr>
          <w:rFonts w:hint="eastAsia" w:ascii="宋体" w:hAnsi="宋体"/>
          <w:color w:val="auto"/>
          <w:szCs w:val="21"/>
          <w:highlight w:val="none"/>
        </w:rPr>
        <w:t>执</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份，</w:t>
      </w:r>
      <w:r>
        <w:rPr>
          <w:rFonts w:hint="eastAsia" w:ascii="宋体" w:hAnsi="宋体"/>
          <w:color w:val="auto"/>
          <w:szCs w:val="21"/>
          <w:highlight w:val="none"/>
          <w:lang w:eastAsia="zh-CN"/>
        </w:rPr>
        <w:t>乙方</w:t>
      </w:r>
      <w:r>
        <w:rPr>
          <w:rFonts w:hint="eastAsia" w:ascii="宋体" w:hAnsi="宋体"/>
          <w:color w:val="auto"/>
          <w:szCs w:val="21"/>
          <w:highlight w:val="none"/>
        </w:rPr>
        <w:t>执</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6CD975CF">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07714AF">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76D36022">
      <w:pPr>
        <w:adjustRightInd w:val="0"/>
        <w:snapToGrid w:val="0"/>
        <w:spacing w:before="0" w:beforeLines="0" w:line="400" w:lineRule="exact"/>
        <w:ind w:firstLine="420" w:firstLineChars="200"/>
        <w:rPr>
          <w:rFonts w:hint="eastAsia"/>
          <w:color w:val="auto"/>
          <w:highlight w:val="none"/>
        </w:rPr>
      </w:pPr>
      <w:r>
        <w:rPr>
          <w:rFonts w:hint="eastAsia" w:ascii="宋体" w:hAnsi="宋体"/>
          <w:color w:val="auto"/>
          <w:szCs w:val="21"/>
          <w:highlight w:val="none"/>
        </w:rPr>
        <w:t>附件：具体标</w:t>
      </w:r>
      <w:r>
        <w:rPr>
          <w:rFonts w:hint="eastAsia" w:ascii="宋体" w:hAnsi="宋体"/>
          <w:color w:val="auto"/>
          <w:szCs w:val="21"/>
          <w:highlight w:val="none"/>
          <w:lang w:eastAsia="zh-CN"/>
        </w:rPr>
        <w:t>的及其</w:t>
      </w:r>
      <w:r>
        <w:rPr>
          <w:rFonts w:hint="eastAsia" w:ascii="宋体" w:hAnsi="宋体"/>
          <w:color w:val="auto"/>
          <w:szCs w:val="21"/>
          <w:highlight w:val="none"/>
          <w:u w:val="none"/>
          <w:lang w:val="en-US" w:eastAsia="zh-CN"/>
        </w:rPr>
        <w:t>技术要求和商务要求</w:t>
      </w:r>
      <w:r>
        <w:rPr>
          <w:rFonts w:hint="eastAsia" w:ascii="宋体" w:hAnsi="宋体"/>
          <w:color w:val="auto"/>
          <w:szCs w:val="21"/>
          <w:highlight w:val="none"/>
        </w:rPr>
        <w:t>、联合协议、分包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协议等。</w:t>
      </w:r>
    </w:p>
    <w:tbl>
      <w:tblPr>
        <w:tblStyle w:val="2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7664C5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769631C6">
            <w:pPr>
              <w:adjustRightInd w:val="0"/>
              <w:snapToGrid w:val="0"/>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lang w:eastAsia="zh-CN"/>
              </w:rPr>
              <w:t>、受采购人委托签订合同的单位</w:t>
            </w:r>
            <w:r>
              <w:rPr>
                <w:rFonts w:hint="eastAsia" w:ascii="宋体" w:hAnsi="宋体"/>
                <w:color w:val="auto"/>
                <w:szCs w:val="21"/>
                <w:highlight w:val="none"/>
              </w:rPr>
              <w:t>或</w:t>
            </w:r>
            <w:r>
              <w:rPr>
                <w:rFonts w:hint="eastAsia"/>
                <w:color w:val="auto"/>
                <w:szCs w:val="21"/>
                <w:highlight w:val="none"/>
              </w:rPr>
              <w:t>采购文件约定的合同甲方）</w:t>
            </w:r>
          </w:p>
        </w:tc>
        <w:tc>
          <w:tcPr>
            <w:tcW w:w="2437" w:type="pct"/>
            <w:gridSpan w:val="2"/>
            <w:tcBorders>
              <w:left w:val="single" w:color="auto" w:sz="2" w:space="0"/>
              <w:bottom w:val="single" w:color="auto" w:sz="2" w:space="0"/>
            </w:tcBorders>
            <w:noWrap w:val="0"/>
            <w:vAlign w:val="center"/>
          </w:tcPr>
          <w:p w14:paraId="6D170943">
            <w:pPr>
              <w:adjustRightInd w:val="0"/>
              <w:snapToGrid w:val="0"/>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29E36F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0A3576E7">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r>
              <w:rPr>
                <w:rFonts w:hint="eastAsia"/>
                <w:color w:val="auto"/>
                <w:szCs w:val="21"/>
                <w:highlight w:val="none"/>
                <w:lang w:eastAsia="zh-CN"/>
              </w:rPr>
              <w:t>或合同章</w:t>
            </w:r>
            <w:r>
              <w:rPr>
                <w:rFonts w:hint="eastAsia"/>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D961496">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6058F46">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r>
              <w:rPr>
                <w:rFonts w:hint="eastAsia"/>
                <w:color w:val="auto"/>
                <w:szCs w:val="21"/>
                <w:highlight w:val="none"/>
                <w:lang w:eastAsia="zh-CN"/>
              </w:rPr>
              <w:t>或合同章</w:t>
            </w:r>
            <w:r>
              <w:rPr>
                <w:rFonts w:hint="eastAsia"/>
                <w:color w:val="auto"/>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3D177948">
            <w:pPr>
              <w:adjustRightInd w:val="0"/>
              <w:snapToGrid w:val="0"/>
              <w:spacing w:line="300" w:lineRule="exact"/>
              <w:jc w:val="center"/>
              <w:rPr>
                <w:color w:val="auto"/>
                <w:spacing w:val="20"/>
                <w:szCs w:val="21"/>
                <w:highlight w:val="none"/>
              </w:rPr>
            </w:pPr>
          </w:p>
        </w:tc>
      </w:tr>
      <w:tr w14:paraId="1004DB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126" w:type="pct"/>
            <w:vMerge w:val="restart"/>
            <w:tcBorders>
              <w:top w:val="single" w:color="auto" w:sz="2" w:space="0"/>
              <w:right w:val="single" w:color="auto" w:sz="2" w:space="0"/>
            </w:tcBorders>
            <w:noWrap w:val="0"/>
            <w:vAlign w:val="center"/>
          </w:tcPr>
          <w:p w14:paraId="3C66EA15">
            <w:pPr>
              <w:adjustRightInd w:val="0"/>
              <w:snapToGrid w:val="0"/>
              <w:spacing w:line="300" w:lineRule="exact"/>
              <w:jc w:val="center"/>
              <w:rPr>
                <w:color w:val="auto"/>
                <w:szCs w:val="21"/>
                <w:highlight w:val="none"/>
              </w:rPr>
            </w:pPr>
            <w:r>
              <w:rPr>
                <w:color w:val="auto"/>
                <w:szCs w:val="21"/>
                <w:highlight w:val="none"/>
              </w:rPr>
              <w:t>法定代表人</w:t>
            </w:r>
          </w:p>
          <w:p w14:paraId="0C059F42">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14:paraId="4A913F7D">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right w:val="single" w:color="auto" w:sz="2" w:space="0"/>
            </w:tcBorders>
            <w:noWrap w:val="0"/>
            <w:vAlign w:val="center"/>
          </w:tcPr>
          <w:p w14:paraId="50637327">
            <w:pPr>
              <w:adjustRightInd w:val="0"/>
              <w:snapToGrid w:val="0"/>
              <w:spacing w:line="300" w:lineRule="exact"/>
              <w:jc w:val="center"/>
              <w:rPr>
                <w:color w:val="auto"/>
                <w:szCs w:val="21"/>
                <w:highlight w:val="none"/>
              </w:rPr>
            </w:pPr>
            <w:r>
              <w:rPr>
                <w:color w:val="auto"/>
                <w:szCs w:val="21"/>
                <w:highlight w:val="none"/>
              </w:rPr>
              <w:t>法定代表人</w:t>
            </w:r>
          </w:p>
          <w:p w14:paraId="310E2868">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1259" w:type="pct"/>
            <w:tcBorders>
              <w:top w:val="single" w:color="auto" w:sz="2" w:space="0"/>
              <w:left w:val="single" w:color="auto" w:sz="2" w:space="0"/>
              <w:bottom w:val="single" w:color="auto" w:sz="2" w:space="0"/>
            </w:tcBorders>
            <w:noWrap w:val="0"/>
            <w:vAlign w:val="center"/>
          </w:tcPr>
          <w:p w14:paraId="136B5C4F">
            <w:pPr>
              <w:adjustRightInd w:val="0"/>
              <w:snapToGrid w:val="0"/>
              <w:spacing w:line="300" w:lineRule="exact"/>
              <w:jc w:val="center"/>
              <w:rPr>
                <w:color w:val="auto"/>
                <w:szCs w:val="21"/>
                <w:highlight w:val="none"/>
              </w:rPr>
            </w:pPr>
          </w:p>
        </w:tc>
      </w:tr>
      <w:tr w14:paraId="64E364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4F002161">
            <w:pPr>
              <w:adjustRightInd w:val="0"/>
              <w:snapToGrid w:val="0"/>
              <w:spacing w:line="300" w:lineRule="exact"/>
              <w:jc w:val="center"/>
              <w:rPr>
                <w:color w:val="auto"/>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3A9FF22D">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148A24E">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02BE71FB">
            <w:pPr>
              <w:adjustRightInd w:val="0"/>
              <w:snapToGrid w:val="0"/>
              <w:spacing w:line="300" w:lineRule="exact"/>
              <w:jc w:val="center"/>
              <w:rPr>
                <w:color w:val="auto"/>
                <w:spacing w:val="20"/>
                <w:szCs w:val="21"/>
                <w:highlight w:val="none"/>
              </w:rPr>
            </w:pPr>
          </w:p>
        </w:tc>
      </w:tr>
      <w:tr w14:paraId="458CF4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AFCC981">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住</w:t>
            </w:r>
            <w:r>
              <w:rPr>
                <w:rFonts w:hint="eastAsia"/>
                <w:color w:val="auto"/>
                <w:szCs w:val="21"/>
                <w:highlight w:val="none"/>
                <w:lang w:val="en-US" w:eastAsia="zh-CN"/>
              </w:rPr>
              <w:t xml:space="preserve">  </w:t>
            </w:r>
            <w:r>
              <w:rPr>
                <w:rFonts w:hint="eastAsia"/>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4A990CC">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3CEF688">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住</w:t>
            </w:r>
            <w:r>
              <w:rPr>
                <w:rFonts w:hint="eastAsia"/>
                <w:color w:val="auto"/>
                <w:szCs w:val="21"/>
                <w:highlight w:val="none"/>
                <w:lang w:val="en-US" w:eastAsia="zh-CN"/>
              </w:rPr>
              <w:t xml:space="preserve">  </w:t>
            </w:r>
            <w:r>
              <w:rPr>
                <w:rFonts w:hint="eastAsia"/>
                <w:color w:val="auto"/>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177E4DBB">
            <w:pPr>
              <w:adjustRightInd w:val="0"/>
              <w:snapToGrid w:val="0"/>
              <w:spacing w:line="300" w:lineRule="exact"/>
              <w:jc w:val="center"/>
              <w:rPr>
                <w:color w:val="auto"/>
                <w:spacing w:val="20"/>
                <w:szCs w:val="21"/>
                <w:highlight w:val="none"/>
              </w:rPr>
            </w:pPr>
          </w:p>
        </w:tc>
      </w:tr>
      <w:tr w14:paraId="667492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415D67E">
            <w:pPr>
              <w:adjustRightInd w:val="0"/>
              <w:snapToGrid w:val="0"/>
              <w:spacing w:line="300" w:lineRule="exact"/>
              <w:jc w:val="center"/>
              <w:rPr>
                <w:color w:val="auto"/>
                <w:szCs w:val="21"/>
                <w:highlight w:val="none"/>
              </w:rPr>
            </w:pPr>
            <w:r>
              <w:rPr>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69B3E6B">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0B2F589">
            <w:pPr>
              <w:adjustRightInd w:val="0"/>
              <w:snapToGrid w:val="0"/>
              <w:spacing w:line="300" w:lineRule="exact"/>
              <w:jc w:val="center"/>
              <w:rPr>
                <w:color w:val="auto"/>
                <w:szCs w:val="21"/>
                <w:highlight w:val="none"/>
              </w:rPr>
            </w:pPr>
            <w:r>
              <w:rPr>
                <w:color w:val="auto"/>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681611CA">
            <w:pPr>
              <w:adjustRightInd w:val="0"/>
              <w:snapToGrid w:val="0"/>
              <w:spacing w:line="300" w:lineRule="exact"/>
              <w:jc w:val="center"/>
              <w:rPr>
                <w:color w:val="auto"/>
                <w:spacing w:val="20"/>
                <w:szCs w:val="21"/>
                <w:highlight w:val="none"/>
              </w:rPr>
            </w:pPr>
          </w:p>
        </w:tc>
      </w:tr>
      <w:tr w14:paraId="2EC1E5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ED07A26">
            <w:pPr>
              <w:adjustRightInd w:val="0"/>
              <w:snapToGrid w:val="0"/>
              <w:spacing w:line="300" w:lineRule="exact"/>
              <w:jc w:val="center"/>
              <w:rPr>
                <w:color w:val="auto"/>
                <w:szCs w:val="21"/>
                <w:highlight w:val="none"/>
              </w:rPr>
            </w:pPr>
            <w:r>
              <w:rPr>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BE63F2E">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E7245EF">
            <w:pPr>
              <w:adjustRightInd w:val="0"/>
              <w:snapToGrid w:val="0"/>
              <w:spacing w:line="300" w:lineRule="exact"/>
              <w:jc w:val="center"/>
              <w:rPr>
                <w:color w:val="auto"/>
                <w:szCs w:val="21"/>
                <w:highlight w:val="none"/>
              </w:rPr>
            </w:pPr>
            <w:r>
              <w:rPr>
                <w:color w:val="auto"/>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1D905F18">
            <w:pPr>
              <w:adjustRightInd w:val="0"/>
              <w:snapToGrid w:val="0"/>
              <w:spacing w:line="300" w:lineRule="exact"/>
              <w:jc w:val="center"/>
              <w:rPr>
                <w:color w:val="auto"/>
                <w:spacing w:val="20"/>
                <w:szCs w:val="21"/>
                <w:highlight w:val="none"/>
              </w:rPr>
            </w:pPr>
          </w:p>
        </w:tc>
      </w:tr>
      <w:tr w14:paraId="2CC1AF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EF3F254">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52E5707">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C59B668">
            <w:pPr>
              <w:adjustRightInd w:val="0"/>
              <w:snapToGrid w:val="0"/>
              <w:spacing w:line="300" w:lineRule="exact"/>
              <w:jc w:val="center"/>
              <w:rPr>
                <w:color w:val="auto"/>
                <w:szCs w:val="21"/>
                <w:highlight w:val="none"/>
              </w:rPr>
            </w:pPr>
            <w:r>
              <w:rPr>
                <w:rFonts w:hint="eastAsia"/>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2BF816D1">
            <w:pPr>
              <w:adjustRightInd w:val="0"/>
              <w:snapToGrid w:val="0"/>
              <w:spacing w:line="300" w:lineRule="exact"/>
              <w:jc w:val="center"/>
              <w:rPr>
                <w:color w:val="auto"/>
                <w:spacing w:val="20"/>
                <w:szCs w:val="21"/>
                <w:highlight w:val="none"/>
              </w:rPr>
            </w:pPr>
          </w:p>
        </w:tc>
      </w:tr>
      <w:tr w14:paraId="66120F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50DF0BE">
            <w:pPr>
              <w:adjustRightInd w:val="0"/>
              <w:snapToGrid w:val="0"/>
              <w:spacing w:line="300" w:lineRule="exact"/>
              <w:jc w:val="center"/>
              <w:rPr>
                <w:color w:val="auto"/>
                <w:szCs w:val="21"/>
                <w:highlight w:val="none"/>
              </w:rPr>
            </w:pPr>
            <w:r>
              <w:rPr>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365D93">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A9E22B0">
            <w:pPr>
              <w:adjustRightInd w:val="0"/>
              <w:snapToGrid w:val="0"/>
              <w:spacing w:line="300" w:lineRule="exact"/>
              <w:jc w:val="center"/>
              <w:rPr>
                <w:color w:val="auto"/>
                <w:szCs w:val="21"/>
                <w:highlight w:val="none"/>
              </w:rPr>
            </w:pPr>
            <w:r>
              <w:rPr>
                <w:color w:val="auto"/>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695C7DBA">
            <w:pPr>
              <w:adjustRightInd w:val="0"/>
              <w:snapToGrid w:val="0"/>
              <w:spacing w:line="300" w:lineRule="exact"/>
              <w:jc w:val="center"/>
              <w:rPr>
                <w:color w:val="auto"/>
                <w:spacing w:val="20"/>
                <w:szCs w:val="21"/>
                <w:highlight w:val="none"/>
              </w:rPr>
            </w:pPr>
          </w:p>
        </w:tc>
      </w:tr>
      <w:tr w14:paraId="4FFE18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3F01012">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A67EBF7">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916A1BD">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2B7CB46C">
            <w:pPr>
              <w:adjustRightInd w:val="0"/>
              <w:snapToGrid w:val="0"/>
              <w:spacing w:line="300" w:lineRule="exact"/>
              <w:jc w:val="center"/>
              <w:rPr>
                <w:color w:val="auto"/>
                <w:spacing w:val="20"/>
                <w:szCs w:val="21"/>
                <w:highlight w:val="none"/>
              </w:rPr>
            </w:pPr>
          </w:p>
        </w:tc>
      </w:tr>
      <w:tr w14:paraId="6ED97D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080E194">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9BC7CA6">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BBE5BD">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4252E3FE">
            <w:pPr>
              <w:adjustRightInd w:val="0"/>
              <w:snapToGrid w:val="0"/>
              <w:spacing w:line="300" w:lineRule="exact"/>
              <w:jc w:val="center"/>
              <w:rPr>
                <w:color w:val="auto"/>
                <w:spacing w:val="20"/>
                <w:szCs w:val="21"/>
                <w:highlight w:val="none"/>
              </w:rPr>
            </w:pPr>
          </w:p>
        </w:tc>
      </w:tr>
      <w:tr w14:paraId="06C229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D9D05CD">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8763A5A">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AF4E639">
            <w:pPr>
              <w:adjustRightInd w:val="0"/>
              <w:snapToGrid w:val="0"/>
              <w:spacing w:line="300" w:lineRule="exact"/>
              <w:jc w:val="center"/>
              <w:rPr>
                <w:color w:val="auto"/>
                <w:szCs w:val="21"/>
                <w:highlight w:val="none"/>
              </w:rPr>
            </w:pPr>
            <w:r>
              <w:rPr>
                <w:color w:val="auto"/>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623B4F65">
            <w:pPr>
              <w:adjustRightInd w:val="0"/>
              <w:snapToGrid w:val="0"/>
              <w:spacing w:line="300" w:lineRule="exact"/>
              <w:jc w:val="center"/>
              <w:rPr>
                <w:color w:val="auto"/>
                <w:spacing w:val="20"/>
                <w:szCs w:val="21"/>
                <w:highlight w:val="none"/>
              </w:rPr>
            </w:pPr>
          </w:p>
        </w:tc>
      </w:tr>
      <w:tr w14:paraId="5754A5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3434331">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61889AD">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37F3923">
            <w:pPr>
              <w:adjustRightInd w:val="0"/>
              <w:snapToGrid w:val="0"/>
              <w:spacing w:line="300" w:lineRule="exact"/>
              <w:jc w:val="center"/>
              <w:rPr>
                <w:color w:val="auto"/>
                <w:szCs w:val="21"/>
                <w:highlight w:val="none"/>
              </w:rPr>
            </w:pPr>
            <w:r>
              <w:rPr>
                <w:color w:val="auto"/>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5ADFE28C">
            <w:pPr>
              <w:adjustRightInd w:val="0"/>
              <w:snapToGrid w:val="0"/>
              <w:spacing w:line="300" w:lineRule="exact"/>
              <w:jc w:val="center"/>
              <w:rPr>
                <w:color w:val="auto"/>
                <w:spacing w:val="20"/>
                <w:szCs w:val="21"/>
                <w:highlight w:val="none"/>
              </w:rPr>
            </w:pPr>
          </w:p>
        </w:tc>
      </w:tr>
      <w:tr w14:paraId="25D22E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7397F36">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9DABEB">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4ABE5BF">
            <w:pPr>
              <w:adjustRightInd w:val="0"/>
              <w:snapToGrid w:val="0"/>
              <w:spacing w:line="300" w:lineRule="exact"/>
              <w:jc w:val="center"/>
              <w:rPr>
                <w:color w:val="auto"/>
                <w:szCs w:val="21"/>
                <w:highlight w:val="none"/>
              </w:rPr>
            </w:pPr>
            <w:r>
              <w:rPr>
                <w:color w:val="auto"/>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1BAF0CE1">
            <w:pPr>
              <w:adjustRightInd w:val="0"/>
              <w:snapToGrid w:val="0"/>
              <w:spacing w:line="300" w:lineRule="exact"/>
              <w:jc w:val="center"/>
              <w:rPr>
                <w:color w:val="auto"/>
                <w:spacing w:val="20"/>
                <w:szCs w:val="21"/>
                <w:highlight w:val="none"/>
              </w:rPr>
            </w:pPr>
          </w:p>
        </w:tc>
      </w:tr>
      <w:tr w14:paraId="1BFF75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2" w:hRule="atLeast"/>
        </w:trPr>
        <w:tc>
          <w:tcPr>
            <w:tcW w:w="5000" w:type="pct"/>
            <w:gridSpan w:val="4"/>
            <w:tcBorders>
              <w:top w:val="single" w:color="auto" w:sz="2" w:space="0"/>
            </w:tcBorders>
            <w:noWrap w:val="0"/>
            <w:vAlign w:val="center"/>
          </w:tcPr>
          <w:p w14:paraId="229A2EF9">
            <w:pPr>
              <w:pStyle w:val="14"/>
              <w:adjustRightInd w:val="0"/>
              <w:snapToGrid w:val="0"/>
              <w:spacing w:before="156" w:beforeLines="50" w:after="0" w:line="360" w:lineRule="auto"/>
              <w:ind w:left="0" w:leftChars="0"/>
              <w:jc w:val="left"/>
              <w:rPr>
                <w:color w:val="auto"/>
                <w:spacing w:val="20"/>
                <w:szCs w:val="21"/>
                <w:highlight w:val="none"/>
              </w:rPr>
            </w:pPr>
            <w:r>
              <w:rPr>
                <w:rFonts w:hint="eastAsia" w:ascii="宋体" w:hAnsi="宋体"/>
                <w:color w:val="auto"/>
                <w:szCs w:val="21"/>
                <w:highlight w:val="none"/>
              </w:rPr>
              <w:t>注：涉及联合体或其他合同主体的信息应按上表格式加列。</w:t>
            </w:r>
          </w:p>
        </w:tc>
      </w:tr>
    </w:tbl>
    <w:p w14:paraId="4E6EDF01">
      <w:pPr>
        <w:pStyle w:val="3"/>
        <w:adjustRightInd w:val="0"/>
        <w:snapToGrid w:val="0"/>
        <w:spacing w:before="156" w:beforeLines="50"/>
        <w:jc w:val="center"/>
        <w:rPr>
          <w:rFonts w:ascii="黑体" w:hAnsi="黑体" w:eastAsia="黑体"/>
          <w:color w:val="auto"/>
          <w:sz w:val="28"/>
          <w:szCs w:val="28"/>
          <w:highlight w:val="none"/>
        </w:rPr>
      </w:pPr>
      <w:r>
        <w:rPr>
          <w:rFonts w:ascii="宋体" w:hAnsi="宋体"/>
          <w:color w:val="auto"/>
          <w:sz w:val="21"/>
          <w:szCs w:val="21"/>
          <w:highlight w:val="none"/>
          <w:u w:val="single"/>
        </w:rPr>
        <w:br w:type="page"/>
      </w:r>
      <w:bookmarkStart w:id="95" w:name="_Toc27624"/>
      <w:r>
        <w:rPr>
          <w:rFonts w:hint="eastAsia" w:ascii="黑体" w:hAnsi="黑体" w:eastAsia="黑体"/>
          <w:b w:val="0"/>
          <w:bCs w:val="0"/>
          <w:color w:val="auto"/>
          <w:sz w:val="28"/>
          <w:szCs w:val="28"/>
          <w:highlight w:val="none"/>
        </w:rPr>
        <w:t>第二节 政府采购合同通用条款</w:t>
      </w:r>
      <w:bookmarkEnd w:id="95"/>
    </w:p>
    <w:p w14:paraId="7E740E41">
      <w:pPr>
        <w:tabs>
          <w:tab w:val="left" w:pos="8820"/>
          <w:tab w:val="left" w:pos="9345"/>
          <w:tab w:val="left" w:pos="9765"/>
        </w:tabs>
        <w:adjustRightInd w:val="0"/>
        <w:snapToGrid w:val="0"/>
        <w:spacing w:before="0" w:line="400" w:lineRule="exact"/>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color w:val="auto"/>
          <w:sz w:val="24"/>
          <w:highlight w:val="none"/>
          <w:lang w:val="en-US" w:eastAsia="zh-CN"/>
        </w:rPr>
        <w:t xml:space="preserve"> </w:t>
      </w:r>
      <w:r>
        <w:rPr>
          <w:rFonts w:hint="eastAsia" w:ascii="宋体" w:hAnsi="宋体"/>
          <w:b/>
          <w:bCs/>
          <w:color w:val="auto"/>
          <w:sz w:val="24"/>
          <w:highlight w:val="none"/>
        </w:rPr>
        <w:t>定义</w:t>
      </w:r>
    </w:p>
    <w:p w14:paraId="207CB92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6308BDE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7F9FFC2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7AFCBF1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63A00DA4">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1355D307">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r>
        <w:rPr>
          <w:rFonts w:hint="eastAsia" w:ascii="宋体" w:hAnsi="宋体"/>
          <w:color w:val="auto"/>
          <w:szCs w:val="21"/>
          <w:highlight w:val="none"/>
        </w:rPr>
        <w:t>政府采购合同专用条款</w:t>
      </w:r>
      <w:r>
        <w:rPr>
          <w:rFonts w:hint="eastAsia" w:ascii="宋体" w:hAnsi="宋体"/>
          <w:color w:val="auto"/>
          <w:szCs w:val="21"/>
          <w:highlight w:val="none"/>
          <w:lang w:eastAsia="zh-CN"/>
        </w:rPr>
        <w:t>，</w:t>
      </w:r>
      <w:r>
        <w:rPr>
          <w:rFonts w:hint="eastAsia" w:ascii="宋体" w:hAnsi="宋体"/>
          <w:color w:val="auto"/>
          <w:szCs w:val="21"/>
          <w:highlight w:val="none"/>
        </w:rPr>
        <w:t>政府采购合同通用条款</w:t>
      </w:r>
      <w:r>
        <w:rPr>
          <w:rFonts w:hint="eastAsia" w:ascii="宋体" w:hAnsi="宋体"/>
          <w:color w:val="auto"/>
          <w:szCs w:val="21"/>
          <w:highlight w:val="none"/>
          <w:lang w:eastAsia="zh-CN"/>
        </w:rPr>
        <w:t>，</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olor w:val="auto"/>
          <w:szCs w:val="21"/>
          <w:highlight w:val="none"/>
          <w:lang w:eastAsia="zh-CN"/>
        </w:rPr>
        <w:t>，</w:t>
      </w:r>
      <w:r>
        <w:rPr>
          <w:rFonts w:hint="eastAsia" w:ascii="宋体" w:hAnsi="宋体"/>
          <w:color w:val="auto"/>
          <w:szCs w:val="21"/>
          <w:highlight w:val="none"/>
        </w:rPr>
        <w:t>投标（响应）文件</w:t>
      </w:r>
      <w:r>
        <w:rPr>
          <w:rFonts w:hint="eastAsia" w:ascii="宋体" w:hAnsi="宋体"/>
          <w:color w:val="auto"/>
          <w:szCs w:val="21"/>
          <w:highlight w:val="none"/>
          <w:lang w:eastAsia="zh-CN"/>
        </w:rPr>
        <w:t>，</w:t>
      </w:r>
      <w:r>
        <w:rPr>
          <w:rFonts w:hint="eastAsia" w:ascii="宋体" w:hAnsi="宋体"/>
          <w:color w:val="auto"/>
          <w:szCs w:val="21"/>
          <w:highlight w:val="none"/>
        </w:rPr>
        <w:t>采购文件</w:t>
      </w:r>
      <w:r>
        <w:rPr>
          <w:rFonts w:hint="eastAsia" w:ascii="宋体" w:hAnsi="宋体"/>
          <w:color w:val="auto"/>
          <w:szCs w:val="21"/>
          <w:highlight w:val="none"/>
          <w:lang w:eastAsia="zh-CN"/>
        </w:rPr>
        <w:t>，</w:t>
      </w:r>
      <w:r>
        <w:rPr>
          <w:rFonts w:hint="eastAsia" w:ascii="宋体" w:hAnsi="宋体"/>
          <w:color w:val="auto"/>
          <w:szCs w:val="21"/>
          <w:highlight w:val="none"/>
        </w:rPr>
        <w:t>有关技术文件</w:t>
      </w:r>
      <w:r>
        <w:rPr>
          <w:rFonts w:hint="eastAsia" w:ascii="宋体" w:hAnsi="宋体"/>
          <w:color w:val="auto"/>
          <w:szCs w:val="21"/>
          <w:highlight w:val="none"/>
          <w:lang w:eastAsia="zh-CN"/>
        </w:rPr>
        <w:t>和</w:t>
      </w:r>
      <w:r>
        <w:rPr>
          <w:rFonts w:hint="eastAsia" w:ascii="宋体" w:hAnsi="宋体"/>
          <w:color w:val="auto"/>
          <w:szCs w:val="21"/>
          <w:highlight w:val="none"/>
        </w:rPr>
        <w:t>图纸</w:t>
      </w:r>
      <w:r>
        <w:rPr>
          <w:rFonts w:hint="eastAsia" w:ascii="宋体" w:hAnsi="宋体"/>
          <w:color w:val="auto"/>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4B700F4E">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092A33DE">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）“货物”系指乙方根据本合同规定须向甲方提供的各种形态和种类的物品，包括原材料、设备、产品（包括软件）及相关的其备品备件、工具、手册及</w:t>
      </w:r>
      <w:r>
        <w:rPr>
          <w:rFonts w:hint="default" w:ascii="宋体" w:hAnsi="宋体"/>
          <w:color w:val="auto"/>
          <w:szCs w:val="21"/>
          <w:highlight w:val="none"/>
          <w:lang w:val="en"/>
        </w:rPr>
        <w:t>其他</w:t>
      </w:r>
      <w:r>
        <w:rPr>
          <w:rFonts w:hint="eastAsia" w:ascii="宋体" w:hAnsi="宋体"/>
          <w:color w:val="auto"/>
          <w:szCs w:val="21"/>
          <w:highlight w:val="none"/>
        </w:rPr>
        <w:t>技术资料和材料</w:t>
      </w:r>
      <w:r>
        <w:rPr>
          <w:rFonts w:hint="eastAsia" w:ascii="宋体" w:hAnsi="宋体"/>
          <w:color w:val="auto"/>
          <w:szCs w:val="21"/>
          <w:highlight w:val="none"/>
          <w:lang w:eastAsia="zh-CN"/>
        </w:rPr>
        <w:t>等</w:t>
      </w:r>
      <w:r>
        <w:rPr>
          <w:rFonts w:hint="eastAsia" w:ascii="宋体" w:hAnsi="宋体"/>
          <w:color w:val="auto"/>
          <w:szCs w:val="21"/>
          <w:highlight w:val="none"/>
        </w:rPr>
        <w:t>。</w:t>
      </w:r>
    </w:p>
    <w:p w14:paraId="2DE6C12E">
      <w:pPr>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相关</w:t>
      </w:r>
      <w:r>
        <w:rPr>
          <w:rFonts w:hint="eastAsia" w:ascii="宋体" w:hAnsi="宋体"/>
          <w:color w:val="auto"/>
          <w:szCs w:val="21"/>
          <w:highlight w:val="none"/>
        </w:rPr>
        <w:t>服务”系指根据合同规定，乙方应提供的</w:t>
      </w:r>
      <w:r>
        <w:rPr>
          <w:rFonts w:hint="eastAsia" w:ascii="宋体" w:hAnsi="宋体"/>
          <w:color w:val="auto"/>
          <w:szCs w:val="21"/>
          <w:highlight w:val="none"/>
          <w:lang w:val="en-US" w:eastAsia="zh-CN"/>
        </w:rPr>
        <w:t>与货物有关的</w:t>
      </w:r>
      <w:r>
        <w:rPr>
          <w:rFonts w:hint="eastAsia" w:ascii="宋体" w:hAnsi="宋体"/>
          <w:color w:val="auto"/>
          <w:szCs w:val="21"/>
          <w:highlight w:val="none"/>
        </w:rPr>
        <w:t>技术、管理和</w:t>
      </w:r>
      <w:r>
        <w:rPr>
          <w:rFonts w:hint="default" w:ascii="宋体" w:hAnsi="宋体"/>
          <w:color w:val="auto"/>
          <w:szCs w:val="21"/>
          <w:highlight w:val="none"/>
          <w:lang w:val="en"/>
        </w:rPr>
        <w:t>其他</w:t>
      </w:r>
      <w:r>
        <w:rPr>
          <w:rFonts w:hint="eastAsia" w:ascii="宋体" w:hAnsi="宋体"/>
          <w:color w:val="auto"/>
          <w:szCs w:val="21"/>
          <w:highlight w:val="none"/>
        </w:rPr>
        <w:t>服务，包括但不限于：管理和质量保证、运输、保险、检验、现场准备、安装、集成、调试、培训、维修、</w:t>
      </w:r>
      <w:r>
        <w:rPr>
          <w:rFonts w:hint="eastAsia" w:ascii="宋体" w:hAnsi="宋体"/>
          <w:color w:val="auto"/>
          <w:szCs w:val="21"/>
          <w:highlight w:val="none"/>
          <w:lang w:eastAsia="zh-CN"/>
        </w:rPr>
        <w:t>废弃处置、</w:t>
      </w:r>
      <w:r>
        <w:rPr>
          <w:rFonts w:hint="eastAsia" w:ascii="宋体" w:hAnsi="宋体"/>
          <w:color w:val="auto"/>
          <w:szCs w:val="21"/>
          <w:highlight w:val="none"/>
        </w:rPr>
        <w:t>技术支持等以及合同中规定乙方应承担的</w:t>
      </w:r>
      <w:r>
        <w:rPr>
          <w:rFonts w:hint="default" w:ascii="宋体" w:hAnsi="宋体"/>
          <w:color w:val="auto"/>
          <w:szCs w:val="21"/>
          <w:highlight w:val="none"/>
          <w:lang w:val="en"/>
        </w:rPr>
        <w:t>其他</w:t>
      </w:r>
      <w:r>
        <w:rPr>
          <w:rFonts w:hint="eastAsia" w:ascii="宋体" w:hAnsi="宋体"/>
          <w:color w:val="auto"/>
          <w:szCs w:val="21"/>
          <w:highlight w:val="none"/>
        </w:rPr>
        <w:t>义务。</w:t>
      </w:r>
    </w:p>
    <w:p w14:paraId="321545D0">
      <w:pPr>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）“分包”系指中标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供应商按采购文件、投标（响应）文件的规定，根据分包意向协议，将中标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项目中的部分履约内容，分给具有相应资质条件的供应商履行合同的行为。</w:t>
      </w:r>
    </w:p>
    <w:p w14:paraId="3072AAC3">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）“联合体”系指</w:t>
      </w:r>
      <w:r>
        <w:rPr>
          <w:rFonts w:hint="eastAsia" w:ascii="宋体" w:hAnsi="宋体"/>
          <w:color w:val="auto"/>
          <w:szCs w:val="21"/>
          <w:highlight w:val="none"/>
          <w:lang w:eastAsia="zh-CN"/>
        </w:rPr>
        <w:t>由</w:t>
      </w:r>
      <w:r>
        <w:rPr>
          <w:rFonts w:hint="eastAsia" w:ascii="宋体" w:hAnsi="宋体"/>
          <w:color w:val="auto"/>
          <w:szCs w:val="21"/>
          <w:highlight w:val="none"/>
        </w:rPr>
        <w:t>两个以上的自然人、法人或者</w:t>
      </w:r>
      <w:r>
        <w:rPr>
          <w:rFonts w:hint="eastAsia" w:ascii="宋体" w:hAnsi="宋体"/>
          <w:color w:val="auto"/>
          <w:szCs w:val="21"/>
          <w:highlight w:val="none"/>
          <w:lang w:val="en-US" w:eastAsia="zh-CN"/>
        </w:rPr>
        <w:t>非法人</w:t>
      </w:r>
      <w:r>
        <w:rPr>
          <w:rFonts w:hint="eastAsia" w:ascii="宋体" w:hAnsi="宋体"/>
          <w:color w:val="auto"/>
          <w:szCs w:val="21"/>
          <w:highlight w:val="none"/>
        </w:rPr>
        <w:t>组织组成，</w:t>
      </w:r>
      <w:r>
        <w:rPr>
          <w:rFonts w:hint="eastAsia" w:ascii="宋体" w:hAnsi="宋体"/>
          <w:color w:val="auto"/>
          <w:szCs w:val="21"/>
          <w:highlight w:val="none"/>
          <w:lang w:eastAsia="zh-CN"/>
        </w:rPr>
        <w:t>以一个供应商的身份共同参加政府采购的主体。</w:t>
      </w:r>
      <w:r>
        <w:rPr>
          <w:rFonts w:hint="eastAsia" w:ascii="宋体" w:hAnsi="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auto"/>
          <w:szCs w:val="21"/>
          <w:highlight w:val="none"/>
          <w:lang w:eastAsia="zh-CN"/>
        </w:rPr>
        <w:t>甲方</w:t>
      </w:r>
      <w:r>
        <w:rPr>
          <w:rFonts w:hint="eastAsia" w:ascii="宋体" w:hAnsi="宋体"/>
          <w:color w:val="auto"/>
          <w:szCs w:val="21"/>
          <w:highlight w:val="none"/>
        </w:rPr>
        <w:t>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4FDD9B04">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5E48A77A">
      <w:pPr>
        <w:numPr>
          <w:ilvl w:val="0"/>
          <w:numId w:val="12"/>
        </w:num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14:paraId="7BDD553C">
      <w:pPr>
        <w:autoSpaceDE w:val="0"/>
        <w:autoSpaceDN w:val="0"/>
        <w:adjustRightInd w:val="0"/>
        <w:snapToGrid w:val="0"/>
        <w:spacing w:before="0"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.1 合同标的及金额应与中标（成交）结果一致。乙方为履行本合同而发生的所有费用均应包含在合同</w:t>
      </w:r>
      <w:r>
        <w:rPr>
          <w:rFonts w:hint="eastAsia" w:ascii="宋体" w:hAnsi="宋体"/>
          <w:color w:val="auto"/>
          <w:szCs w:val="21"/>
          <w:highlight w:val="none"/>
          <w:lang w:eastAsia="zh-CN"/>
        </w:rPr>
        <w:t>价款</w:t>
      </w:r>
      <w:r>
        <w:rPr>
          <w:rFonts w:hint="eastAsia" w:ascii="宋体" w:hAnsi="宋体"/>
          <w:color w:val="auto"/>
          <w:szCs w:val="21"/>
          <w:highlight w:val="none"/>
        </w:rPr>
        <w:t>中，甲方不再另行支付</w:t>
      </w:r>
      <w:r>
        <w:rPr>
          <w:rFonts w:hint="default" w:ascii="宋体" w:hAnsi="宋体"/>
          <w:color w:val="auto"/>
          <w:szCs w:val="21"/>
          <w:highlight w:val="none"/>
          <w:lang w:val="en"/>
        </w:rPr>
        <w:t>其他</w:t>
      </w:r>
      <w:r>
        <w:rPr>
          <w:rFonts w:hint="eastAsia" w:ascii="宋体" w:hAnsi="宋体"/>
          <w:color w:val="auto"/>
          <w:szCs w:val="21"/>
          <w:highlight w:val="none"/>
        </w:rPr>
        <w:t>任何费用。</w:t>
      </w:r>
    </w:p>
    <w:p w14:paraId="6A388DF1">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3</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履行合同的时间、地点和方式</w:t>
      </w:r>
    </w:p>
    <w:p w14:paraId="784B971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21"/>
          <w:highlight w:val="none"/>
        </w:rPr>
        <w:t>乙方应当在约定的时间、地点</w:t>
      </w:r>
      <w:r>
        <w:rPr>
          <w:rFonts w:hint="eastAsia" w:ascii="宋体" w:hAnsi="宋体" w:cs="宋体"/>
          <w:color w:val="auto"/>
          <w:szCs w:val="21"/>
          <w:highlight w:val="none"/>
          <w:lang w:eastAsia="zh-CN"/>
        </w:rPr>
        <w:t>，按照约定</w:t>
      </w:r>
      <w:r>
        <w:rPr>
          <w:rFonts w:hint="eastAsia" w:ascii="宋体" w:hAnsi="宋体" w:eastAsia="宋体" w:cs="宋体"/>
          <w:color w:val="auto"/>
          <w:szCs w:val="21"/>
          <w:highlight w:val="none"/>
        </w:rPr>
        <w:t>方式履行合同。</w:t>
      </w:r>
    </w:p>
    <w:p w14:paraId="497A5FB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4</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甲方的权利和义务</w:t>
      </w:r>
    </w:p>
    <w:p w14:paraId="197B072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.1</w:t>
      </w:r>
      <w:r>
        <w:rPr>
          <w:rFonts w:ascii="宋体" w:hAnsi="宋体"/>
          <w:color w:val="auto"/>
          <w:szCs w:val="21"/>
          <w:highlight w:val="none"/>
        </w:rPr>
        <w:t xml:space="preserve"> 签署合同后，甲方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2DE4C7A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 xml:space="preserve">.2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303A7A5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1FE6DA19">
      <w:pPr>
        <w:snapToGrid w:val="0"/>
        <w:spacing w:line="400" w:lineRule="exact"/>
        <w:ind w:firstLine="420" w:firstLineChars="200"/>
        <w:rPr>
          <w:rFonts w:hint="eastAsia" w:eastAsia="华文楷体"/>
          <w:color w:val="auto"/>
          <w:highlight w:val="none"/>
          <w:lang w:val="en-US" w:eastAsia="zh-CN"/>
        </w:rPr>
      </w:pPr>
      <w:r>
        <w:rPr>
          <w:rFonts w:hint="default" w:ascii="宋体" w:hAnsi="宋体"/>
          <w:color w:val="auto"/>
          <w:szCs w:val="21"/>
          <w:highlight w:val="none"/>
          <w:lang w:val="en-US" w:eastAsia="zh-CN"/>
        </w:rPr>
        <w:t>4.4 甲方应当按照合同约定及时对交付的货物进行验收</w:t>
      </w:r>
      <w:r>
        <w:rPr>
          <w:rFonts w:hint="eastAsia" w:ascii="宋体" w:hAnsi="宋体"/>
          <w:color w:val="auto"/>
          <w:szCs w:val="21"/>
          <w:highlight w:val="none"/>
          <w:lang w:val="en-US" w:eastAsia="zh-CN"/>
        </w:rPr>
        <w:t>，</w:t>
      </w:r>
      <w:r>
        <w:rPr>
          <w:rFonts w:hint="eastAsia" w:ascii="宋体" w:hAnsi="宋体" w:cs="宋体"/>
          <w:b w:val="0"/>
          <w:bCs w:val="0"/>
          <w:color w:val="auto"/>
          <w:szCs w:val="21"/>
          <w:highlight w:val="none"/>
          <w:lang w:eastAsia="zh-CN"/>
        </w:rPr>
        <w:t>未</w:t>
      </w:r>
      <w:r>
        <w:rPr>
          <w:rFonts w:hint="eastAsia" w:ascii="宋体" w:hAnsi="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约定的期限内对乙方履约提出任何异议或者向乙方作出任何说明的，</w:t>
      </w:r>
      <w:r>
        <w:rPr>
          <w:rFonts w:hint="eastAsia" w:ascii="宋体" w:hAnsi="宋体"/>
          <w:color w:val="auto"/>
          <w:szCs w:val="21"/>
          <w:highlight w:val="none"/>
          <w:lang w:val="en-US" w:eastAsia="zh-CN"/>
        </w:rPr>
        <w:t>视为验收通过。</w:t>
      </w:r>
    </w:p>
    <w:p w14:paraId="29B1145D">
      <w:pPr>
        <w:autoSpaceDE w:val="0"/>
        <w:autoSpaceDN w:val="0"/>
        <w:adjustRightInd w:val="0"/>
        <w:snapToGrid w:val="0"/>
        <w:spacing w:line="400" w:lineRule="exact"/>
        <w:ind w:firstLine="420" w:firstLineChars="200"/>
        <w:jc w:val="left"/>
        <w:rPr>
          <w:rFonts w:hint="eastAsia" w:ascii="宋体" w:hAnsi="宋体"/>
          <w:color w:val="auto"/>
          <w:szCs w:val="21"/>
          <w:highlight w:val="none"/>
        </w:rPr>
      </w:pPr>
      <w:r>
        <w:rPr>
          <w:rFonts w:hint="default" w:ascii="宋体" w:hAnsi="宋体"/>
          <w:color w:val="auto"/>
          <w:szCs w:val="21"/>
          <w:highlight w:val="none"/>
          <w:lang w:eastAsia="zh-CN"/>
        </w:rPr>
        <w:t>4</w:t>
      </w:r>
      <w:r>
        <w:rPr>
          <w:rFonts w:hint="eastAsia" w:ascii="宋体" w:hAnsi="宋体"/>
          <w:color w:val="auto"/>
          <w:szCs w:val="21"/>
          <w:highlight w:val="none"/>
        </w:rPr>
        <w:t>.</w:t>
      </w:r>
      <w:r>
        <w:rPr>
          <w:rFonts w:hint="default" w:ascii="宋体" w:hAnsi="宋体"/>
          <w:color w:val="auto"/>
          <w:szCs w:val="21"/>
          <w:highlight w:val="none"/>
          <w:lang w:val="en-US" w:eastAsia="zh-CN"/>
        </w:rPr>
        <w:t>5</w:t>
      </w:r>
      <w:r>
        <w:rPr>
          <w:rFonts w:ascii="宋体" w:hAnsi="宋体"/>
          <w:color w:val="auto"/>
          <w:szCs w:val="21"/>
          <w:highlight w:val="none"/>
        </w:rPr>
        <w:t xml:space="preserve"> </w:t>
      </w:r>
      <w:r>
        <w:rPr>
          <w:rFonts w:hint="eastAsia" w:ascii="宋体" w:hAnsi="宋体"/>
          <w:color w:val="auto"/>
          <w:szCs w:val="21"/>
          <w:highlight w:val="none"/>
        </w:rPr>
        <w:t>甲方应当根据合同约定</w:t>
      </w:r>
      <w:r>
        <w:rPr>
          <w:rFonts w:hint="eastAsia" w:ascii="宋体" w:hAnsi="宋体"/>
          <w:color w:val="auto"/>
          <w:szCs w:val="21"/>
          <w:highlight w:val="none"/>
          <w:lang w:eastAsia="zh-CN"/>
        </w:rPr>
        <w:t>及</w:t>
      </w:r>
      <w:r>
        <w:rPr>
          <w:rFonts w:hint="eastAsia" w:ascii="宋体" w:hAnsi="宋体"/>
          <w:color w:val="auto"/>
          <w:szCs w:val="21"/>
          <w:highlight w:val="none"/>
        </w:rPr>
        <w:t>时向乙方支付</w:t>
      </w:r>
      <w:r>
        <w:rPr>
          <w:rFonts w:hint="eastAsia" w:ascii="宋体" w:hAnsi="宋体"/>
          <w:color w:val="auto"/>
          <w:szCs w:val="21"/>
          <w:highlight w:val="none"/>
          <w:lang w:eastAsia="zh-CN"/>
        </w:rPr>
        <w:t>合同价款</w:t>
      </w:r>
      <w:r>
        <w:rPr>
          <w:rFonts w:hint="default" w:ascii="宋体" w:hAnsi="宋体"/>
          <w:color w:val="auto"/>
          <w:szCs w:val="21"/>
          <w:highlight w:val="none"/>
          <w:lang w:eastAsia="zh-CN"/>
        </w:rPr>
        <w:t>，不得以内部人员变更、履行内部付款流程等为由，拒绝或迟延支付。</w:t>
      </w:r>
    </w:p>
    <w:p w14:paraId="40FBB78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 xml:space="preserve"> </w:t>
      </w:r>
      <w:r>
        <w:rPr>
          <w:rFonts w:hint="eastAsia" w:ascii="宋体" w:hAnsi="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lang w:eastAsia="zh-CN"/>
        </w:rPr>
        <w:t>约定应</w:t>
      </w:r>
      <w:r>
        <w:rPr>
          <w:rFonts w:hint="eastAsia" w:ascii="宋体" w:hAnsi="宋体"/>
          <w:color w:val="auto"/>
          <w:szCs w:val="21"/>
          <w:highlight w:val="none"/>
        </w:rPr>
        <w:t>由甲方承担的其他义务和责任。</w:t>
      </w:r>
    </w:p>
    <w:p w14:paraId="2446199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5</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乙方的权利和义务</w:t>
      </w:r>
    </w:p>
    <w:p w14:paraId="7FAE191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 xml:space="preserve">.1 </w:t>
      </w:r>
      <w:r>
        <w:rPr>
          <w:rFonts w:ascii="宋体" w:hAnsi="宋体"/>
          <w:color w:val="auto"/>
          <w:szCs w:val="21"/>
          <w:highlight w:val="none"/>
        </w:rPr>
        <w:t>签署合同后，乙方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p>
    <w:p w14:paraId="5A30DD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w:t>
      </w:r>
      <w:r>
        <w:rPr>
          <w:rFonts w:hint="eastAsia" w:ascii="宋体" w:hAnsi="宋体"/>
          <w:color w:val="auto"/>
          <w:szCs w:val="21"/>
          <w:highlight w:val="none"/>
          <w:lang w:eastAsia="zh-CN"/>
        </w:rPr>
        <w:t>及相关</w:t>
      </w:r>
      <w:r>
        <w:rPr>
          <w:rFonts w:hint="eastAsia" w:ascii="宋体" w:hAnsi="宋体"/>
          <w:color w:val="auto"/>
          <w:szCs w:val="21"/>
          <w:highlight w:val="none"/>
        </w:rPr>
        <w:t>服务符合合同</w:t>
      </w:r>
      <w:r>
        <w:rPr>
          <w:rFonts w:hint="eastAsia" w:ascii="宋体" w:hAnsi="宋体"/>
          <w:color w:val="auto"/>
          <w:szCs w:val="21"/>
          <w:highlight w:val="none"/>
          <w:lang w:eastAsia="zh-CN"/>
        </w:rPr>
        <w:t>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w:t>
      </w:r>
      <w:r>
        <w:rPr>
          <w:rFonts w:hint="eastAsia" w:ascii="宋体" w:hAnsi="宋体"/>
          <w:color w:val="auto"/>
          <w:szCs w:val="21"/>
          <w:highlight w:val="none"/>
          <w:lang w:eastAsia="zh-CN"/>
        </w:rPr>
        <w:t>及验收</w:t>
      </w:r>
      <w:r>
        <w:rPr>
          <w:rFonts w:hint="eastAsia" w:ascii="宋体" w:hAnsi="宋体"/>
          <w:color w:val="auto"/>
          <w:szCs w:val="21"/>
          <w:highlight w:val="none"/>
        </w:rPr>
        <w:t>，并</w:t>
      </w:r>
      <w:r>
        <w:rPr>
          <w:rFonts w:ascii="宋体" w:hAnsi="宋体"/>
          <w:color w:val="auto"/>
          <w:szCs w:val="21"/>
          <w:highlight w:val="none"/>
        </w:rPr>
        <w:t>负责项目实施过程中的所有协调工作。</w:t>
      </w:r>
    </w:p>
    <w:p w14:paraId="15C8D94D">
      <w:pPr>
        <w:pStyle w:val="13"/>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w:t>
      </w:r>
      <w:r>
        <w:rPr>
          <w:rFonts w:hint="eastAsia" w:ascii="宋体" w:hAnsi="宋体" w:cs="宋体"/>
          <w:color w:val="auto"/>
          <w:szCs w:val="21"/>
          <w:highlight w:val="none"/>
          <w:lang w:eastAsia="zh-CN"/>
        </w:rPr>
        <w:t>合同价款</w:t>
      </w:r>
      <w:r>
        <w:rPr>
          <w:rFonts w:hint="eastAsia" w:ascii="宋体" w:hAnsi="宋体" w:cs="宋体"/>
          <w:color w:val="auto"/>
          <w:szCs w:val="21"/>
          <w:highlight w:val="none"/>
        </w:rPr>
        <w:t>。</w:t>
      </w:r>
    </w:p>
    <w:p w14:paraId="7C93B993">
      <w:pPr>
        <w:pStyle w:val="13"/>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约定应</w:t>
      </w:r>
      <w:r>
        <w:rPr>
          <w:rFonts w:hint="eastAsia" w:ascii="宋体" w:hAnsi="宋体" w:cs="宋体"/>
          <w:color w:val="auto"/>
          <w:szCs w:val="21"/>
          <w:highlight w:val="none"/>
        </w:rPr>
        <w:t>由乙方承担的其他义务和责任。</w:t>
      </w:r>
    </w:p>
    <w:p w14:paraId="4ED4887C">
      <w:pPr>
        <w:numPr>
          <w:ilvl w:val="0"/>
          <w:numId w:val="13"/>
        </w:num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rPr>
        <w:t>合同履</w:t>
      </w:r>
      <w:r>
        <w:rPr>
          <w:rFonts w:hint="eastAsia" w:ascii="宋体" w:hAnsi="宋体"/>
          <w:b/>
          <w:bCs/>
          <w:color w:val="auto"/>
          <w:sz w:val="24"/>
          <w:highlight w:val="none"/>
          <w:lang w:val="en-US" w:eastAsia="zh-CN"/>
        </w:rPr>
        <w:t>行</w:t>
      </w:r>
    </w:p>
    <w:p w14:paraId="26E08DA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3391E78">
      <w:pPr>
        <w:autoSpaceDE w:val="0"/>
        <w:autoSpaceDN w:val="0"/>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50135521">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7</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货物包装、运输</w:t>
      </w:r>
      <w:r>
        <w:rPr>
          <w:rFonts w:hint="eastAsia" w:ascii="宋体" w:hAnsi="宋体"/>
          <w:b/>
          <w:bCs/>
          <w:color w:val="auto"/>
          <w:sz w:val="24"/>
          <w:highlight w:val="none"/>
          <w:lang w:eastAsia="zh-CN"/>
        </w:rPr>
        <w:t>、</w:t>
      </w:r>
      <w:r>
        <w:rPr>
          <w:rFonts w:hint="eastAsia" w:ascii="宋体" w:hAnsi="宋体"/>
          <w:b/>
          <w:bCs/>
          <w:color w:val="auto"/>
          <w:sz w:val="24"/>
          <w:highlight w:val="none"/>
        </w:rPr>
        <w:t>保险</w:t>
      </w:r>
      <w:r>
        <w:rPr>
          <w:rFonts w:hint="eastAsia" w:ascii="宋体" w:hAnsi="宋体"/>
          <w:b/>
          <w:bCs/>
          <w:color w:val="auto"/>
          <w:sz w:val="24"/>
          <w:highlight w:val="none"/>
          <w:lang w:eastAsia="zh-CN"/>
        </w:rPr>
        <w:t>和交付</w:t>
      </w:r>
      <w:r>
        <w:rPr>
          <w:rFonts w:hint="eastAsia" w:ascii="宋体" w:hAnsi="宋体"/>
          <w:b/>
          <w:bCs/>
          <w:color w:val="auto"/>
          <w:sz w:val="24"/>
          <w:highlight w:val="none"/>
        </w:rPr>
        <w:t>要求</w:t>
      </w:r>
    </w:p>
    <w:p w14:paraId="1255B26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.1 本合同</w:t>
      </w:r>
      <w:r>
        <w:rPr>
          <w:rFonts w:hint="eastAsia" w:ascii="宋体" w:hAnsi="宋体"/>
          <w:bCs/>
          <w:color w:val="auto"/>
          <w:szCs w:val="21"/>
          <w:highlight w:val="none"/>
        </w:rPr>
        <w:t>涉及商品包装</w:t>
      </w:r>
      <w:r>
        <w:rPr>
          <w:rFonts w:hint="eastAsia" w:ascii="宋体" w:hAnsi="宋体"/>
          <w:bCs/>
          <w:color w:val="auto"/>
          <w:szCs w:val="21"/>
          <w:highlight w:val="none"/>
          <w:lang w:eastAsia="zh-CN"/>
        </w:rPr>
        <w:t>、</w:t>
      </w:r>
      <w:r>
        <w:rPr>
          <w:rFonts w:hint="eastAsia" w:ascii="宋体" w:hAnsi="宋体"/>
          <w:bCs/>
          <w:color w:val="auto"/>
          <w:szCs w:val="21"/>
          <w:highlight w:val="none"/>
        </w:rPr>
        <w:t>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约定的</w:t>
      </w:r>
      <w:r>
        <w:rPr>
          <w:rFonts w:hint="eastAsia" w:ascii="宋体" w:hAnsi="宋体"/>
          <w:color w:val="auto"/>
          <w:szCs w:val="21"/>
          <w:highlight w:val="none"/>
        </w:rPr>
        <w:t>指定现场。</w:t>
      </w:r>
    </w:p>
    <w:p w14:paraId="47253EB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乙方负责办理将货物运抵本合同规定的交货地点</w:t>
      </w:r>
      <w:r>
        <w:rPr>
          <w:rFonts w:hint="eastAsia" w:ascii="宋体" w:hAnsi="宋体"/>
          <w:color w:val="auto"/>
          <w:szCs w:val="21"/>
          <w:highlight w:val="none"/>
          <w:lang w:eastAsia="zh-CN"/>
        </w:rPr>
        <w:t>，并装卸、交付至甲方</w:t>
      </w:r>
      <w:r>
        <w:rPr>
          <w:rFonts w:hint="eastAsia" w:ascii="宋体" w:hAnsi="宋体"/>
          <w:color w:val="auto"/>
          <w:szCs w:val="21"/>
          <w:highlight w:val="none"/>
        </w:rPr>
        <w:t>的一切运输事项，相关费用应</w:t>
      </w:r>
      <w:r>
        <w:rPr>
          <w:rFonts w:hint="eastAsia" w:ascii="宋体" w:hAnsi="宋体"/>
          <w:color w:val="auto"/>
          <w:szCs w:val="21"/>
          <w:highlight w:val="none"/>
          <w:lang w:eastAsia="zh-CN"/>
        </w:rPr>
        <w:t>包含</w:t>
      </w:r>
      <w:r>
        <w:rPr>
          <w:rFonts w:hint="eastAsia" w:ascii="宋体" w:hAnsi="宋体"/>
          <w:color w:val="auto"/>
          <w:szCs w:val="21"/>
          <w:highlight w:val="none"/>
        </w:rPr>
        <w:t>在合同</w:t>
      </w:r>
      <w:r>
        <w:rPr>
          <w:rFonts w:hint="eastAsia" w:ascii="宋体" w:hAnsi="宋体"/>
          <w:color w:val="auto"/>
          <w:szCs w:val="21"/>
          <w:highlight w:val="none"/>
          <w:lang w:eastAsia="zh-CN"/>
        </w:rPr>
        <w:t>价款</w:t>
      </w:r>
      <w:r>
        <w:rPr>
          <w:rFonts w:hint="eastAsia" w:ascii="宋体" w:hAnsi="宋体"/>
          <w:color w:val="auto"/>
          <w:szCs w:val="21"/>
          <w:highlight w:val="none"/>
        </w:rPr>
        <w:t>中。</w:t>
      </w:r>
    </w:p>
    <w:p w14:paraId="2BCE3027">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2432651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 xml:space="preserve">.4 </w:t>
      </w:r>
      <w:r>
        <w:rPr>
          <w:rFonts w:hint="eastAsia" w:ascii="宋体" w:hAnsi="宋体"/>
          <w:color w:val="auto"/>
          <w:szCs w:val="21"/>
          <w:highlight w:val="none"/>
          <w:lang w:val="en-US" w:eastAsia="zh-CN"/>
        </w:rPr>
        <w:t>除采购活动</w:t>
      </w:r>
      <w:r>
        <w:rPr>
          <w:rFonts w:hint="eastAsia" w:ascii="宋体" w:hAnsi="宋体"/>
          <w:color w:val="auto"/>
          <w:szCs w:val="21"/>
          <w:highlight w:val="none"/>
        </w:rPr>
        <w:t>对商品包装</w:t>
      </w:r>
      <w:r>
        <w:rPr>
          <w:rFonts w:hint="eastAsia" w:ascii="宋体" w:hAnsi="宋体"/>
          <w:color w:val="auto"/>
          <w:szCs w:val="21"/>
          <w:highlight w:val="none"/>
          <w:lang w:eastAsia="zh-CN"/>
        </w:rPr>
        <w:t>、</w:t>
      </w:r>
      <w:r>
        <w:rPr>
          <w:rFonts w:hint="eastAsia" w:ascii="宋体" w:hAnsi="宋体"/>
          <w:color w:val="auto"/>
          <w:szCs w:val="21"/>
          <w:highlight w:val="none"/>
        </w:rPr>
        <w:t>快递包装</w:t>
      </w:r>
      <w:r>
        <w:rPr>
          <w:rFonts w:hint="eastAsia" w:ascii="宋体" w:hAnsi="宋体"/>
          <w:color w:val="auto"/>
          <w:szCs w:val="21"/>
          <w:highlight w:val="none"/>
          <w:lang w:val="en-US" w:eastAsia="zh-CN"/>
        </w:rPr>
        <w:t>达成具体约定外</w:t>
      </w:r>
      <w:r>
        <w:rPr>
          <w:rFonts w:hint="eastAsia" w:ascii="宋体" w:hAnsi="宋体"/>
          <w:color w:val="auto"/>
          <w:szCs w:val="21"/>
          <w:highlight w:val="none"/>
        </w:rPr>
        <w:t>，乙方提供产品及相关快递服务</w:t>
      </w:r>
      <w:r>
        <w:rPr>
          <w:rFonts w:hint="eastAsia" w:ascii="宋体" w:hAnsi="宋体"/>
          <w:color w:val="auto"/>
          <w:szCs w:val="21"/>
          <w:highlight w:val="none"/>
          <w:lang w:val="en-US" w:eastAsia="zh-CN"/>
        </w:rPr>
        <w:t>涉及到</w:t>
      </w:r>
      <w:r>
        <w:rPr>
          <w:rFonts w:hint="eastAsia" w:ascii="宋体" w:hAnsi="宋体"/>
          <w:color w:val="auto"/>
          <w:szCs w:val="21"/>
          <w:highlight w:val="none"/>
        </w:rPr>
        <w:t>具体包装要求</w:t>
      </w:r>
      <w:r>
        <w:rPr>
          <w:rFonts w:hint="eastAsia" w:ascii="宋体" w:hAnsi="宋体"/>
          <w:color w:val="auto"/>
          <w:szCs w:val="21"/>
          <w:highlight w:val="none"/>
          <w:lang w:val="en-US" w:eastAsia="zh-CN"/>
        </w:rPr>
        <w:t>的，</w:t>
      </w:r>
      <w:r>
        <w:rPr>
          <w:rFonts w:hint="eastAsia" w:ascii="宋体" w:hAnsi="宋体"/>
          <w:color w:val="auto"/>
          <w:szCs w:val="21"/>
          <w:highlight w:val="none"/>
        </w:rPr>
        <w:t>应</w:t>
      </w:r>
      <w:r>
        <w:rPr>
          <w:rFonts w:hint="eastAsia" w:ascii="宋体" w:hAnsi="宋体"/>
          <w:color w:val="auto"/>
          <w:szCs w:val="21"/>
          <w:highlight w:val="none"/>
          <w:lang w:val="en-US" w:eastAsia="zh-CN"/>
        </w:rPr>
        <w:t>不低于</w:t>
      </w:r>
      <w:r>
        <w:rPr>
          <w:rFonts w:hint="eastAsia" w:ascii="宋体" w:hAnsi="宋体"/>
          <w:color w:val="auto"/>
          <w:szCs w:val="21"/>
          <w:highlight w:val="none"/>
        </w:rPr>
        <w:t>《商品包装政府采购需求标准（试行）</w:t>
      </w:r>
      <w:r>
        <w:rPr>
          <w:rFonts w:hint="eastAsia" w:ascii="宋体" w:hAnsi="宋体"/>
          <w:color w:val="auto"/>
          <w:szCs w:val="21"/>
          <w:highlight w:val="none"/>
          <w:lang w:eastAsia="zh-CN"/>
        </w:rPr>
        <w:t>》《</w:t>
      </w:r>
      <w:r>
        <w:rPr>
          <w:rFonts w:hint="eastAsia" w:ascii="宋体" w:hAnsi="宋体"/>
          <w:color w:val="auto"/>
          <w:szCs w:val="21"/>
          <w:highlight w:val="none"/>
        </w:rPr>
        <w:t>快递包装政府采购需求标准（试行）》</w:t>
      </w:r>
      <w:r>
        <w:rPr>
          <w:rFonts w:hint="eastAsia" w:ascii="宋体" w:hAnsi="宋体"/>
          <w:color w:val="auto"/>
          <w:szCs w:val="21"/>
          <w:highlight w:val="none"/>
          <w:lang w:val="en-US" w:eastAsia="zh-CN"/>
        </w:rPr>
        <w:t>标准</w:t>
      </w:r>
      <w:r>
        <w:rPr>
          <w:rFonts w:hint="eastAsia" w:ascii="宋体" w:hAnsi="宋体"/>
          <w:color w:val="auto"/>
          <w:szCs w:val="21"/>
          <w:highlight w:val="none"/>
        </w:rPr>
        <w:t>，并作为履约验收的内容，必要时甲方可以要求乙方在履约验收环节出具检测报告。</w:t>
      </w:r>
    </w:p>
    <w:p w14:paraId="2B136E5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7.5 </w:t>
      </w:r>
      <w:r>
        <w:rPr>
          <w:rFonts w:hint="eastAsia" w:ascii="宋体" w:hAnsi="宋体" w:eastAsia="宋体" w:cs="宋体"/>
          <w:color w:val="auto"/>
          <w:szCs w:val="21"/>
          <w:highlight w:val="none"/>
        </w:rPr>
        <w:t>乙方在运输到达之前</w:t>
      </w:r>
      <w:r>
        <w:rPr>
          <w:rFonts w:hint="eastAsia" w:ascii="宋体" w:hAnsi="宋体" w:cs="宋体"/>
          <w:color w:val="auto"/>
          <w:szCs w:val="21"/>
          <w:highlight w:val="none"/>
          <w:lang w:eastAsia="zh-CN"/>
        </w:rPr>
        <w:t>应</w:t>
      </w:r>
      <w:r>
        <w:rPr>
          <w:rFonts w:hint="eastAsia" w:ascii="宋体" w:hAnsi="宋体" w:eastAsia="宋体" w:cs="宋体"/>
          <w:color w:val="auto"/>
          <w:szCs w:val="21"/>
          <w:highlight w:val="none"/>
        </w:rPr>
        <w:t>提前通知</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，并提示货物运输装卸的注意事项</w:t>
      </w:r>
      <w:r>
        <w:rPr>
          <w:rFonts w:hint="eastAsia" w:ascii="宋体" w:hAnsi="宋体" w:cs="宋体"/>
          <w:color w:val="auto"/>
          <w:szCs w:val="21"/>
          <w:highlight w:val="none"/>
          <w:lang w:eastAsia="zh-CN"/>
        </w:rPr>
        <w:t>，甲方配合乙方做好货物的接收工作。</w:t>
      </w:r>
    </w:p>
    <w:p w14:paraId="0DC62ABD">
      <w:pPr>
        <w:pStyle w:val="112"/>
        <w:rPr>
          <w:rFonts w:hint="default" w:eastAsia="华文楷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rPr>
        <w:t xml:space="preserve">7.6 </w:t>
      </w:r>
      <w:r>
        <w:rPr>
          <w:rFonts w:hint="eastAsia" w:ascii="宋体" w:hAnsi="宋体" w:eastAsia="宋体" w:cs="Times New Roman"/>
          <w:color w:val="auto"/>
          <w:kern w:val="2"/>
          <w:sz w:val="21"/>
          <w:szCs w:val="21"/>
          <w:highlight w:val="none"/>
        </w:rPr>
        <w:t>如因包装</w:t>
      </w:r>
      <w:r>
        <w:rPr>
          <w:rFonts w:hint="eastAsia" w:ascii="宋体" w:hAnsi="宋体" w:eastAsia="宋体" w:cs="Times New Roman"/>
          <w:color w:val="auto"/>
          <w:kern w:val="2"/>
          <w:sz w:val="21"/>
          <w:szCs w:val="21"/>
          <w:highlight w:val="none"/>
          <w:lang w:eastAsia="zh-CN"/>
        </w:rPr>
        <w:t>、运输</w:t>
      </w:r>
      <w:r>
        <w:rPr>
          <w:rFonts w:hint="eastAsia" w:ascii="宋体" w:hAnsi="宋体" w:eastAsia="宋体" w:cs="Times New Roman"/>
          <w:color w:val="auto"/>
          <w:kern w:val="2"/>
          <w:sz w:val="21"/>
          <w:szCs w:val="21"/>
          <w:highlight w:val="none"/>
        </w:rPr>
        <w:t>问题导致货物</w:t>
      </w:r>
      <w:r>
        <w:rPr>
          <w:rFonts w:hint="eastAsia" w:ascii="宋体" w:hAnsi="宋体" w:eastAsia="宋体" w:cs="Times New Roman"/>
          <w:color w:val="auto"/>
          <w:kern w:val="2"/>
          <w:sz w:val="21"/>
          <w:szCs w:val="21"/>
          <w:highlight w:val="none"/>
          <w:lang w:eastAsia="zh-CN"/>
        </w:rPr>
        <w:t>损毁、丢失</w:t>
      </w:r>
      <w:r>
        <w:rPr>
          <w:rFonts w:hint="eastAsia" w:ascii="宋体" w:hAnsi="宋体" w:eastAsia="宋体" w:cs="Times New Roman"/>
          <w:color w:val="auto"/>
          <w:kern w:val="2"/>
          <w:sz w:val="21"/>
          <w:szCs w:val="21"/>
          <w:highlight w:val="none"/>
        </w:rPr>
        <w:t>或者品质下降，</w:t>
      </w:r>
      <w:r>
        <w:rPr>
          <w:rFonts w:hint="eastAsia" w:ascii="宋体" w:hAnsi="宋体" w:eastAsia="宋体" w:cs="Times New Roman"/>
          <w:color w:val="auto"/>
          <w:kern w:val="2"/>
          <w:sz w:val="21"/>
          <w:szCs w:val="21"/>
          <w:highlight w:val="none"/>
          <w:lang w:eastAsia="zh-CN"/>
        </w:rPr>
        <w:t>甲方</w:t>
      </w:r>
      <w:r>
        <w:rPr>
          <w:rFonts w:hint="eastAsia" w:ascii="宋体" w:hAnsi="宋体" w:eastAsia="宋体" w:cs="Times New Roman"/>
          <w:color w:val="auto"/>
          <w:kern w:val="2"/>
          <w:sz w:val="21"/>
          <w:szCs w:val="21"/>
          <w:highlight w:val="none"/>
        </w:rPr>
        <w:t>有权要求降价、换货、拒收部分或整批货物，由此</w:t>
      </w:r>
      <w:r>
        <w:rPr>
          <w:rFonts w:hint="eastAsia" w:ascii="宋体" w:hAnsi="宋体" w:eastAsia="宋体" w:cs="Times New Roman"/>
          <w:color w:val="auto"/>
          <w:kern w:val="2"/>
          <w:sz w:val="21"/>
          <w:szCs w:val="21"/>
          <w:highlight w:val="none"/>
          <w:lang w:eastAsia="zh-CN"/>
        </w:rPr>
        <w:t>产生</w:t>
      </w:r>
      <w:r>
        <w:rPr>
          <w:rFonts w:hint="eastAsia" w:ascii="宋体" w:hAnsi="宋体" w:eastAsia="宋体" w:cs="Times New Roman"/>
          <w:color w:val="auto"/>
          <w:kern w:val="2"/>
          <w:sz w:val="21"/>
          <w:szCs w:val="21"/>
          <w:highlight w:val="none"/>
        </w:rPr>
        <w:t>的费用和损失，均由</w:t>
      </w:r>
      <w:r>
        <w:rPr>
          <w:rFonts w:hint="eastAsia" w:ascii="宋体" w:hAnsi="宋体" w:eastAsia="宋体" w:cs="Times New Roman"/>
          <w:color w:val="auto"/>
          <w:kern w:val="2"/>
          <w:sz w:val="21"/>
          <w:szCs w:val="21"/>
          <w:highlight w:val="none"/>
          <w:lang w:eastAsia="zh-CN"/>
        </w:rPr>
        <w:t>乙方</w:t>
      </w:r>
      <w:r>
        <w:rPr>
          <w:rFonts w:hint="eastAsia" w:ascii="宋体" w:hAnsi="宋体" w:eastAsia="宋体" w:cs="Times New Roman"/>
          <w:color w:val="auto"/>
          <w:kern w:val="2"/>
          <w:sz w:val="21"/>
          <w:szCs w:val="21"/>
          <w:highlight w:val="none"/>
        </w:rPr>
        <w:t>承担。</w:t>
      </w:r>
    </w:p>
    <w:p w14:paraId="3D5E7D60">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8</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质量标准和保证</w:t>
      </w:r>
    </w:p>
    <w:p w14:paraId="5CFAE297">
      <w:pPr>
        <w:pStyle w:val="17"/>
        <w:adjustRightInd w:val="0"/>
        <w:snapToGrid w:val="0"/>
        <w:spacing w:before="0" w:line="400" w:lineRule="exact"/>
        <w:ind w:firstLine="40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760B395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auto"/>
          <w:szCs w:val="21"/>
          <w:highlight w:val="none"/>
          <w:lang w:eastAsia="zh-CN"/>
        </w:rPr>
        <w:t>约</w:t>
      </w:r>
      <w:r>
        <w:rPr>
          <w:rFonts w:hint="eastAsia" w:ascii="宋体" w:hAnsi="宋体" w:eastAsia="宋体" w:cs="宋体"/>
          <w:color w:val="auto"/>
          <w:szCs w:val="21"/>
          <w:highlight w:val="none"/>
        </w:rPr>
        <w:t>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04C8CB74">
      <w:pPr>
        <w:pStyle w:val="17"/>
        <w:adjustRightInd w:val="0"/>
        <w:snapToGrid w:val="0"/>
        <w:spacing w:before="0" w:line="400" w:lineRule="exact"/>
        <w:ind w:firstLine="400" w:firstLineChars="200"/>
        <w:jc w:val="left"/>
        <w:rPr>
          <w:rFonts w:hAnsi="宋体"/>
          <w:color w:val="auto"/>
          <w:highlight w:val="none"/>
        </w:rPr>
      </w:pPr>
      <w:r>
        <w:rPr>
          <w:rFonts w:hint="eastAsia" w:hAnsi="宋体"/>
          <w:color w:val="auto"/>
          <w:highlight w:val="none"/>
        </w:rPr>
        <w:t>（2）采用中华人民共和国法定计量单位。</w:t>
      </w:r>
    </w:p>
    <w:p w14:paraId="070EC49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5081D22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3A7D98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1FE1639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color w:val="auto"/>
          <w:szCs w:val="21"/>
          <w:highlight w:val="none"/>
        </w:rPr>
        <w:t>在其使用寿命期内具</w:t>
      </w:r>
      <w:r>
        <w:rPr>
          <w:rFonts w:hint="eastAsia" w:ascii="宋体" w:hAnsi="宋体" w:cs="宋体"/>
          <w:color w:val="auto"/>
          <w:szCs w:val="21"/>
          <w:highlight w:val="none"/>
          <w:lang w:eastAsia="zh-CN"/>
        </w:rPr>
        <w:t>备合同约定</w:t>
      </w:r>
      <w:r>
        <w:rPr>
          <w:rFonts w:hint="eastAsia" w:ascii="宋体" w:hAnsi="宋体" w:eastAsia="宋体" w:cs="宋体"/>
          <w:color w:val="auto"/>
          <w:szCs w:val="21"/>
          <w:highlight w:val="none"/>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32AB04A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667DC8A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322B990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auto"/>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auto"/>
          <w:szCs w:val="21"/>
          <w:highlight w:val="none"/>
          <w:lang w:eastAsia="zh-CN"/>
        </w:rPr>
        <w:t>追究</w:t>
      </w:r>
      <w:r>
        <w:rPr>
          <w:rFonts w:hint="eastAsia" w:ascii="宋体" w:hAnsi="宋体"/>
          <w:color w:val="auto"/>
          <w:szCs w:val="21"/>
          <w:highlight w:val="none"/>
        </w:rPr>
        <w:t>乙方</w:t>
      </w:r>
      <w:r>
        <w:rPr>
          <w:rFonts w:hint="eastAsia" w:ascii="宋体" w:hAnsi="宋体"/>
          <w:color w:val="auto"/>
          <w:szCs w:val="21"/>
          <w:highlight w:val="none"/>
          <w:lang w:eastAsia="zh-CN"/>
        </w:rPr>
        <w:t>的违约责任</w:t>
      </w:r>
      <w:r>
        <w:rPr>
          <w:rFonts w:hint="eastAsia" w:ascii="宋体" w:hAnsi="宋体"/>
          <w:color w:val="auto"/>
          <w:szCs w:val="21"/>
          <w:highlight w:val="none"/>
        </w:rPr>
        <w:t>。</w:t>
      </w:r>
    </w:p>
    <w:p w14:paraId="7DE88415">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4C1272ED">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权利瑕疵担保</w:t>
      </w:r>
    </w:p>
    <w:p w14:paraId="692F9D6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.1 乙方保证对其出售的货物享有合法的权利。</w:t>
      </w:r>
    </w:p>
    <w:p w14:paraId="2A5ABFF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 xml:space="preserve">.2 </w:t>
      </w:r>
      <w:r>
        <w:rPr>
          <w:rFonts w:hint="eastAsia" w:ascii="宋体" w:hAnsi="宋体" w:eastAsia="宋体" w:cs="宋体"/>
          <w:color w:val="auto"/>
          <w:szCs w:val="15"/>
          <w:highlight w:val="none"/>
        </w:rPr>
        <w:t>乙方保证在交付的货物上不存在抵押权等担保物权。</w:t>
      </w:r>
    </w:p>
    <w:p w14:paraId="12E2CF0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.3 如甲方使用</w:t>
      </w:r>
      <w:r>
        <w:rPr>
          <w:rFonts w:hint="eastAsia" w:ascii="宋体" w:hAnsi="宋体"/>
          <w:color w:val="auto"/>
          <w:szCs w:val="21"/>
          <w:highlight w:val="none"/>
          <w:lang w:val="en-US" w:eastAsia="zh-CN"/>
        </w:rPr>
        <w:t>上述</w:t>
      </w:r>
      <w:r>
        <w:rPr>
          <w:rFonts w:hint="eastAsia" w:ascii="宋体" w:hAnsi="宋体"/>
          <w:color w:val="auto"/>
          <w:szCs w:val="21"/>
          <w:highlight w:val="none"/>
        </w:rPr>
        <w:t>货物构成</w:t>
      </w:r>
      <w:r>
        <w:rPr>
          <w:rFonts w:hint="eastAsia" w:ascii="宋体" w:hAnsi="宋体"/>
          <w:color w:val="auto"/>
          <w:szCs w:val="21"/>
          <w:highlight w:val="none"/>
          <w:lang w:val="en-US" w:eastAsia="zh-CN"/>
        </w:rPr>
        <w:t>对第三人</w:t>
      </w:r>
      <w:r>
        <w:rPr>
          <w:rFonts w:hint="eastAsia" w:ascii="宋体" w:hAnsi="宋体"/>
          <w:color w:val="auto"/>
          <w:szCs w:val="21"/>
          <w:highlight w:val="none"/>
        </w:rPr>
        <w:t>侵权的，则由乙方承担全部责任。</w:t>
      </w:r>
    </w:p>
    <w:p w14:paraId="1F7EC73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0</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知识产权保护</w:t>
      </w:r>
    </w:p>
    <w:p w14:paraId="5DC6C47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0</w:t>
      </w:r>
      <w:r>
        <w:rPr>
          <w:rFonts w:hint="eastAsia" w:ascii="宋体" w:hAnsi="宋体"/>
          <w:color w:val="auto"/>
          <w:szCs w:val="21"/>
          <w:highlight w:val="none"/>
        </w:rPr>
        <w:t>.1 乙方对其所销售的货物应当享有知识产权或经权利人合法授权，保证没有侵犯任何第三人的知识产权等权利。</w:t>
      </w:r>
      <w:bookmarkStart w:id="96" w:name="_Hlk163047038"/>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96"/>
      <w:r>
        <w:rPr>
          <w:rFonts w:hint="eastAsia" w:ascii="宋体" w:hAnsi="宋体"/>
          <w:color w:val="auto"/>
          <w:szCs w:val="21"/>
          <w:highlight w:val="none"/>
        </w:rPr>
        <w:t>。</w:t>
      </w:r>
    </w:p>
    <w:p w14:paraId="1A9DB548">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3140C6E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highlight w:val="none"/>
        </w:rPr>
      </w:pPr>
      <w:r>
        <w:rPr>
          <w:rFonts w:hint="eastAsia" w:ascii="宋体" w:hAnsi="宋体" w:cs="宋体"/>
          <w:color w:val="auto"/>
          <w:szCs w:val="15"/>
          <w:highlight w:val="none"/>
          <w:lang w:val="en-US" w:eastAsia="zh-CN"/>
        </w:rPr>
        <w:t xml:space="preserve">11.1 </w:t>
      </w:r>
      <w:r>
        <w:rPr>
          <w:rFonts w:hint="eastAsia" w:ascii="宋体" w:hAnsi="宋体" w:eastAsia="宋体" w:cs="宋体"/>
          <w:color w:val="auto"/>
          <w:szCs w:val="15"/>
          <w:highlight w:val="none"/>
        </w:rPr>
        <w:t>甲、乙双方</w:t>
      </w:r>
      <w:r>
        <w:rPr>
          <w:rFonts w:hint="eastAsia" w:ascii="宋体" w:hAnsi="宋体" w:cs="宋体"/>
          <w:color w:val="auto"/>
          <w:szCs w:val="15"/>
          <w:highlight w:val="none"/>
          <w:lang w:eastAsia="zh-CN"/>
        </w:rPr>
        <w:t>对</w:t>
      </w:r>
      <w:r>
        <w:rPr>
          <w:rFonts w:hint="eastAsia" w:ascii="宋体" w:hAnsi="宋体" w:eastAsia="宋体" w:cs="宋体"/>
          <w:color w:val="auto"/>
          <w:szCs w:val="15"/>
          <w:highlight w:val="none"/>
        </w:rPr>
        <w:t>采购和合同履行过程中所获悉的</w:t>
      </w:r>
      <w:r>
        <w:rPr>
          <w:rFonts w:hint="eastAsia" w:ascii="宋体" w:hAnsi="宋体" w:cs="宋体"/>
          <w:color w:val="auto"/>
          <w:szCs w:val="15"/>
          <w:highlight w:val="none"/>
          <w:lang w:eastAsia="zh-CN"/>
        </w:rPr>
        <w:t>国家秘密、工作秘密、</w:t>
      </w:r>
      <w:r>
        <w:rPr>
          <w:rFonts w:hint="eastAsia" w:ascii="宋体" w:hAnsi="宋体" w:eastAsia="宋体" w:cs="宋体"/>
          <w:color w:val="auto"/>
          <w:szCs w:val="15"/>
          <w:highlight w:val="none"/>
        </w:rPr>
        <w:t>商业秘密或者其他应当保密的信息，均有保密义务</w:t>
      </w:r>
      <w:r>
        <w:rPr>
          <w:rFonts w:hint="eastAsia" w:ascii="宋体" w:hAnsi="宋体" w:cs="宋体"/>
          <w:color w:val="auto"/>
          <w:szCs w:val="15"/>
          <w:highlight w:val="none"/>
          <w:lang w:eastAsia="zh-CN"/>
        </w:rPr>
        <w:t>且不受合同有效期所限，直至该信息成为公开信息</w:t>
      </w:r>
      <w:r>
        <w:rPr>
          <w:rFonts w:hint="eastAsia" w:ascii="宋体" w:hAnsi="宋体" w:eastAsia="宋体" w:cs="宋体"/>
          <w:color w:val="auto"/>
          <w:szCs w:val="15"/>
          <w:highlight w:val="none"/>
        </w:rPr>
        <w:t>。泄露、不正当地使用</w:t>
      </w:r>
      <w:r>
        <w:rPr>
          <w:rFonts w:hint="eastAsia" w:ascii="宋体" w:hAnsi="宋体" w:cs="宋体"/>
          <w:color w:val="auto"/>
          <w:szCs w:val="15"/>
          <w:highlight w:val="none"/>
          <w:lang w:eastAsia="zh-CN"/>
        </w:rPr>
        <w:t>国家秘密、工作秘密、</w:t>
      </w:r>
      <w:r>
        <w:rPr>
          <w:rFonts w:hint="eastAsia" w:ascii="宋体" w:hAnsi="宋体" w:eastAsia="宋体" w:cs="宋体"/>
          <w:color w:val="auto"/>
          <w:szCs w:val="15"/>
          <w:highlight w:val="none"/>
        </w:rPr>
        <w:t>商业秘密或者</w:t>
      </w:r>
      <w:r>
        <w:rPr>
          <w:rFonts w:hint="eastAsia" w:ascii="宋体" w:hAnsi="宋体" w:cs="宋体"/>
          <w:color w:val="auto"/>
          <w:szCs w:val="15"/>
          <w:highlight w:val="none"/>
          <w:lang w:eastAsia="zh-CN"/>
        </w:rPr>
        <w:t>其他应当保密的</w:t>
      </w:r>
      <w:r>
        <w:rPr>
          <w:rFonts w:hint="eastAsia" w:ascii="宋体" w:hAnsi="宋体" w:eastAsia="宋体" w:cs="宋体"/>
          <w:color w:val="auto"/>
          <w:szCs w:val="15"/>
          <w:highlight w:val="none"/>
        </w:rPr>
        <w:t>信息，应当承担</w:t>
      </w:r>
      <w:r>
        <w:rPr>
          <w:rFonts w:hint="eastAsia" w:ascii="宋体" w:hAnsi="宋体" w:cs="宋体"/>
          <w:color w:val="auto"/>
          <w:szCs w:val="15"/>
          <w:highlight w:val="none"/>
          <w:lang w:eastAsia="zh-CN"/>
        </w:rPr>
        <w:t>相应</w:t>
      </w:r>
      <w:r>
        <w:rPr>
          <w:rFonts w:hint="eastAsia" w:ascii="宋体" w:hAnsi="宋体" w:eastAsia="宋体" w:cs="宋体"/>
          <w:color w:val="auto"/>
          <w:szCs w:val="15"/>
          <w:highlight w:val="none"/>
        </w:rPr>
        <w:t>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7CA897D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5C0FE275">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332836C1">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79923723">
      <w:pPr>
        <w:pStyle w:val="13"/>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3732C78B">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15"/>
          <w:highlight w:val="none"/>
        </w:rPr>
        <w:t>乙方应当以支票、汇票、本票或者金融机构、担保机构出具的保函等非现金形式提交。</w:t>
      </w:r>
    </w:p>
    <w:p w14:paraId="0D85936D">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cs="宋体"/>
          <w:b w:val="0"/>
          <w:bCs w:val="0"/>
          <w:color w:val="auto"/>
          <w:szCs w:val="15"/>
          <w:highlight w:val="none"/>
          <w:lang w:eastAsia="zh-CN"/>
        </w:rPr>
        <w:t>约定情形的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2B33F50A">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41CF0053">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69D1D2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5567C97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EAE132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6EBE73D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2BA78782">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color w:val="auto"/>
          <w:szCs w:val="15"/>
          <w:highlight w:val="none"/>
          <w:lang w:eastAsia="zh-CN"/>
        </w:rPr>
        <w:t>；</w:t>
      </w:r>
    </w:p>
    <w:p w14:paraId="1018002E">
      <w:pPr>
        <w:pStyle w:val="1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12F278C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6745611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7BCCEC1A">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24EB9909">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59F94E02">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974F3C0">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39F409AD">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0C87621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5F9DEE3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496FF7C0">
      <w:pPr>
        <w:numPr>
          <w:ilvl w:val="0"/>
          <w:numId w:val="14"/>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7322A284">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45BBCF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623B5CC4">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0850C7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EF712F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5DE43BED">
      <w:pPr>
        <w:pStyle w:val="112"/>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w:t>
      </w:r>
      <w:r>
        <w:rPr>
          <w:rFonts w:hint="eastAsia" w:ascii="宋体" w:hAnsi="宋体" w:eastAsia="宋体" w:cs="宋体"/>
          <w:color w:val="auto"/>
          <w:sz w:val="21"/>
          <w:highlight w:val="none"/>
          <w:lang w:eastAsia="zh-CN"/>
        </w:rPr>
        <w:t>及时告知</w:t>
      </w:r>
      <w:r>
        <w:rPr>
          <w:rFonts w:hint="eastAsia" w:ascii="宋体" w:hAnsi="宋体" w:eastAsia="宋体" w:cs="宋体"/>
          <w:color w:val="auto"/>
          <w:sz w:val="21"/>
          <w:highlight w:val="none"/>
        </w:rPr>
        <w:t>甲方，致使</w:t>
      </w:r>
      <w:r>
        <w:rPr>
          <w:rFonts w:hint="eastAsia" w:ascii="宋体" w:hAnsi="宋体" w:eastAsia="宋体" w:cs="宋体"/>
          <w:color w:val="auto"/>
          <w:sz w:val="21"/>
          <w:highlight w:val="none"/>
          <w:lang w:eastAsia="zh-CN"/>
        </w:rPr>
        <w:t>合同</w:t>
      </w:r>
      <w:r>
        <w:rPr>
          <w:rFonts w:hint="eastAsia" w:ascii="宋体" w:hAnsi="宋体" w:eastAsia="宋体" w:cs="宋体"/>
          <w:color w:val="auto"/>
          <w:sz w:val="21"/>
          <w:highlight w:val="none"/>
        </w:rPr>
        <w:t>履行发生困难的，甲方可以中止合同履行并要求乙方承担由此给甲方造成的损失。</w:t>
      </w:r>
    </w:p>
    <w:p w14:paraId="1C89ACA8">
      <w:pPr>
        <w:snapToGrid w:val="0"/>
        <w:spacing w:line="400" w:lineRule="exact"/>
        <w:ind w:firstLine="420" w:firstLineChars="200"/>
        <w:jc w:val="left"/>
        <w:rPr>
          <w:color w:val="auto"/>
          <w:sz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46DFE2E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4490AC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0B613A1">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color w:val="auto"/>
          <w:szCs w:val="21"/>
          <w:highlight w:val="none"/>
        </w:rPr>
        <w:t>并追究乙方的违约责</w:t>
      </w:r>
      <w:r>
        <w:rPr>
          <w:rFonts w:hint="eastAsia" w:ascii="宋体" w:hAnsi="宋体" w:cs="宋体"/>
          <w:color w:val="auto"/>
          <w:szCs w:val="21"/>
          <w:highlight w:val="none"/>
          <w:lang w:val="en-US" w:eastAsia="zh-CN"/>
        </w:rPr>
        <w:t>任</w:t>
      </w:r>
      <w:r>
        <w:rPr>
          <w:rFonts w:hint="eastAsia" w:ascii="宋体" w:hAnsi="宋体"/>
          <w:color w:val="auto"/>
          <w:szCs w:val="21"/>
          <w:highlight w:val="none"/>
        </w:rPr>
        <w:t>。</w:t>
      </w:r>
    </w:p>
    <w:p w14:paraId="358B8ECC">
      <w:pPr>
        <w:pStyle w:val="11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4F075D16">
      <w:pPr>
        <w:pStyle w:val="112"/>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highlight w:val="none"/>
        </w:rPr>
        <w:t>中止</w:t>
      </w:r>
      <w:r>
        <w:rPr>
          <w:rFonts w:hint="eastAsia" w:ascii="宋体" w:hAnsi="宋体" w:eastAsia="宋体" w:cs="宋体"/>
          <w:color w:val="auto"/>
          <w:sz w:val="21"/>
          <w:highlight w:val="none"/>
          <w:lang w:eastAsia="zh-CN"/>
        </w:rPr>
        <w:t>或者终止</w:t>
      </w:r>
      <w:r>
        <w:rPr>
          <w:rFonts w:hint="eastAsia" w:ascii="宋体" w:hAnsi="宋体" w:eastAsia="宋体" w:cs="宋体"/>
          <w:color w:val="auto"/>
          <w:sz w:val="21"/>
          <w:highlight w:val="none"/>
        </w:rPr>
        <w:t>合同。有过错的一方应当承担赔偿责任，双方都有过错的，各自承担相应的责任。</w:t>
      </w:r>
    </w:p>
    <w:p w14:paraId="73886DE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79CBEA1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52F45CA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7E6ED93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0669B7A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027B25A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45E983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392281B">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6E8403BD">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.1 因本合同及合同有关事项发生的争议，由</w:t>
      </w:r>
      <w:r>
        <w:rPr>
          <w:rFonts w:hint="eastAsia" w:ascii="宋体" w:hAnsi="宋体" w:eastAsia="宋体" w:cs="宋体"/>
          <w:color w:val="auto"/>
          <w:sz w:val="21"/>
          <w:highlight w:val="none"/>
          <w:lang w:eastAsia="zh-CN"/>
        </w:rPr>
        <w:t>甲乙双</w:t>
      </w:r>
      <w:r>
        <w:rPr>
          <w:rFonts w:hint="eastAsia" w:ascii="宋体" w:hAnsi="宋体" w:eastAsia="宋体" w:cs="宋体"/>
          <w:color w:val="auto"/>
          <w:sz w:val="21"/>
          <w:highlight w:val="none"/>
        </w:rPr>
        <w:t>方友好协商解决。协商不成时，可以</w:t>
      </w:r>
      <w:r>
        <w:rPr>
          <w:rFonts w:hint="eastAsia" w:ascii="宋体" w:hAnsi="宋体" w:eastAsia="宋体" w:cs="宋体"/>
          <w:color w:val="auto"/>
          <w:sz w:val="21"/>
          <w:highlight w:val="none"/>
          <w:lang w:eastAsia="zh-CN"/>
        </w:rPr>
        <w:t>向有关组织申请</w:t>
      </w:r>
      <w:r>
        <w:rPr>
          <w:rFonts w:hint="eastAsia" w:ascii="宋体" w:hAnsi="宋体" w:eastAsia="宋体" w:cs="宋体"/>
          <w:color w:val="auto"/>
          <w:sz w:val="21"/>
          <w:highlight w:val="none"/>
        </w:rPr>
        <w:t>调解。合同一方或</w:t>
      </w:r>
      <w:r>
        <w:rPr>
          <w:rFonts w:hint="eastAsia" w:ascii="宋体" w:hAnsi="宋体" w:eastAsia="宋体" w:cs="宋体"/>
          <w:color w:val="auto"/>
          <w:sz w:val="21"/>
          <w:highlight w:val="none"/>
          <w:lang w:eastAsia="zh-CN"/>
        </w:rPr>
        <w:t>双</w:t>
      </w:r>
      <w:r>
        <w:rPr>
          <w:rFonts w:hint="eastAsia" w:ascii="宋体" w:hAnsi="宋体" w:eastAsia="宋体" w:cs="宋体"/>
          <w:color w:val="auto"/>
          <w:sz w:val="21"/>
          <w:highlight w:val="none"/>
        </w:rPr>
        <w:t>方不愿调解或调解不成的，可以通过仲裁或诉讼的方式解决争议。</w:t>
      </w:r>
    </w:p>
    <w:p w14:paraId="2D1BD3F5">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445B91A0">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.3 如</w:t>
      </w:r>
      <w:r>
        <w:rPr>
          <w:rFonts w:hint="eastAsia" w:ascii="宋体" w:hAnsi="宋体" w:eastAsia="宋体" w:cs="宋体"/>
          <w:color w:val="auto"/>
          <w:sz w:val="21"/>
          <w:highlight w:val="none"/>
          <w:lang w:eastAsia="zh-CN"/>
        </w:rPr>
        <w:t>甲乙双方</w:t>
      </w:r>
      <w:r>
        <w:rPr>
          <w:rFonts w:hint="eastAsia" w:ascii="宋体" w:hAnsi="宋体" w:eastAsia="宋体" w:cs="宋体"/>
          <w:color w:val="auto"/>
          <w:sz w:val="21"/>
          <w:highlight w:val="none"/>
        </w:rPr>
        <w:t>有争议的事项不影响合同其他部分的履行，在争议解决期间，合同其他部分应</w:t>
      </w:r>
      <w:r>
        <w:rPr>
          <w:rFonts w:hint="eastAsia" w:ascii="宋体" w:hAnsi="宋体" w:eastAsia="宋体" w:cs="宋体"/>
          <w:color w:val="auto"/>
          <w:sz w:val="21"/>
          <w:highlight w:val="none"/>
          <w:lang w:eastAsia="zh-CN"/>
        </w:rPr>
        <w:t>当</w:t>
      </w:r>
      <w:r>
        <w:rPr>
          <w:rFonts w:hint="eastAsia" w:ascii="宋体" w:hAnsi="宋体" w:eastAsia="宋体" w:cs="宋体"/>
          <w:color w:val="auto"/>
          <w:sz w:val="21"/>
          <w:highlight w:val="none"/>
        </w:rPr>
        <w:t>继续履行。</w:t>
      </w:r>
    </w:p>
    <w:p w14:paraId="5F8C10FF">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7FFA14C">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color w:val="auto"/>
          <w:highlight w:val="none"/>
          <w:lang w:val="en-GB"/>
        </w:rPr>
        <w:t>本合同应当按照规定执行政府采购政策。</w:t>
      </w:r>
    </w:p>
    <w:p w14:paraId="2439429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highlight w:val="none"/>
          <w:lang w:eastAsia="zh-CN"/>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7F2EC23C">
      <w:pPr>
        <w:pStyle w:val="13"/>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D8B2AD6">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649CF85B">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.1 本合同的订立、生效、解释、履行及与本合同有关的争议解决，均适用法律、行政法规。</w:t>
      </w:r>
    </w:p>
    <w:p w14:paraId="113AD2DA">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.2 本合同条款与法律、行政法规的强制性规定不一致的，双方当事人应按照法律、行政法规的强制性规定修改本合同的相关条款。</w:t>
      </w:r>
    </w:p>
    <w:p w14:paraId="4D07D85A">
      <w:pPr>
        <w:numPr>
          <w:ilvl w:val="0"/>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7532D70F">
      <w:pPr>
        <w:pStyle w:val="112"/>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本合同任何一方向对方发出的通知、信件、数据电文等，应当发送至本合同第一部分《政府采购合同协议书》所约定的通讯地址、联系人、联系电话或电子邮箱。</w:t>
      </w:r>
    </w:p>
    <w:p w14:paraId="315610D9">
      <w:pPr>
        <w:pStyle w:val="112"/>
        <w:ind w:firstLine="0" w:firstLineChars="0"/>
        <w:jc w:val="both"/>
        <w:rPr>
          <w:color w:val="auto"/>
          <w:sz w:val="21"/>
          <w:highlight w:val="none"/>
        </w:rPr>
      </w:pP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一方当事人变更名称、</w:t>
      </w:r>
      <w:r>
        <w:rPr>
          <w:rFonts w:hint="eastAsia" w:ascii="宋体" w:hAnsi="宋体" w:eastAsia="宋体" w:cs="宋体"/>
          <w:color w:val="auto"/>
          <w:sz w:val="21"/>
          <w:highlight w:val="none"/>
          <w:lang w:eastAsia="zh-CN"/>
        </w:rPr>
        <w:t>住所</w:t>
      </w:r>
      <w:r>
        <w:rPr>
          <w:rFonts w:hint="eastAsia" w:ascii="宋体" w:hAnsi="宋体" w:eastAsia="宋体" w:cs="宋体"/>
          <w:color w:val="auto"/>
          <w:sz w:val="21"/>
          <w:highlight w:val="none"/>
        </w:rPr>
        <w:t>、联系人、联系电话或电子邮箱</w:t>
      </w:r>
      <w:r>
        <w:rPr>
          <w:rFonts w:hint="eastAsia" w:ascii="宋体" w:hAnsi="宋体" w:eastAsia="宋体" w:cs="宋体"/>
          <w:color w:val="auto"/>
          <w:sz w:val="21"/>
          <w:highlight w:val="none"/>
          <w:lang w:eastAsia="zh-CN"/>
        </w:rPr>
        <w:t>等信息</w:t>
      </w:r>
      <w:r>
        <w:rPr>
          <w:rFonts w:hint="eastAsia" w:ascii="宋体" w:hAnsi="宋体" w:eastAsia="宋体" w:cs="宋体"/>
          <w:color w:val="auto"/>
          <w:sz w:val="21"/>
          <w:highlight w:val="none"/>
        </w:rPr>
        <w:t>的，应当在变更后3日内及时书面通知对方，对方实际收到变更通知前的送达仍为有效送达。</w:t>
      </w:r>
    </w:p>
    <w:p w14:paraId="3DA2679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6EE015EB">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749BA6BE">
      <w:pPr>
        <w:numPr>
          <w:ilvl w:val="0"/>
          <w:numId w:val="15"/>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3749C212">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6B88A8C2">
      <w:pPr>
        <w:adjustRightInd w:val="0"/>
        <w:snapToGrid w:val="0"/>
        <w:spacing w:line="400" w:lineRule="exact"/>
        <w:ind w:firstLine="0" w:firstLineChars="0"/>
        <w:jc w:val="left"/>
        <w:rPr>
          <w:rFonts w:ascii="黑体" w:hAnsi="华文中宋" w:eastAsia="黑体"/>
          <w:color w:val="auto"/>
          <w:sz w:val="28"/>
          <w:szCs w:val="28"/>
          <w:highlight w:val="none"/>
        </w:rPr>
      </w:pPr>
      <w:r>
        <w:rPr>
          <w:rFonts w:hint="eastAsia" w:ascii="宋体" w:hAnsi="宋体"/>
          <w:bCs/>
          <w:color w:val="auto"/>
          <w:szCs w:val="21"/>
          <w:highlight w:val="none"/>
          <w:lang w:val="en-US" w:eastAsia="zh-CN"/>
        </w:rPr>
        <w:t xml:space="preserve">    23.2 合同附件与合同正文具有同等的法律效力。</w:t>
      </w:r>
      <w:bookmarkStart w:id="97" w:name="_Toc20313"/>
    </w:p>
    <w:p w14:paraId="264D1A1C">
      <w:pPr>
        <w:adjustRightInd w:val="0"/>
        <w:snapToGrid w:val="0"/>
        <w:jc w:val="center"/>
        <w:rPr>
          <w:rFonts w:hint="eastAsia"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br w:type="page"/>
      </w:r>
    </w:p>
    <w:p w14:paraId="7819A2F0">
      <w:pPr>
        <w:pStyle w:val="3"/>
        <w:adjustRightInd w:val="0"/>
        <w:snapToGrid w:val="0"/>
        <w:jc w:val="center"/>
        <w:rPr>
          <w:rFonts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t>第三节 政府采购合同专用条款</w:t>
      </w:r>
      <w:bookmarkEnd w:id="97"/>
    </w:p>
    <w:tbl>
      <w:tblPr>
        <w:tblStyle w:val="2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B786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AD818E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3AD79DEB">
            <w:pPr>
              <w:adjustRightInd w:val="0"/>
              <w:snapToGrid w:val="0"/>
              <w:jc w:val="center"/>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1742" w:type="dxa"/>
            <w:noWrap w:val="0"/>
            <w:vAlign w:val="center"/>
          </w:tcPr>
          <w:p w14:paraId="6726610E">
            <w:pPr>
              <w:adjustRightInd w:val="0"/>
              <w:snapToGrid w:val="0"/>
              <w:jc w:val="left"/>
              <w:rPr>
                <w:rFonts w:ascii="宋体" w:hAnsi="宋体"/>
                <w:color w:val="auto"/>
                <w:szCs w:val="21"/>
                <w:highlight w:val="none"/>
              </w:rPr>
            </w:pPr>
            <w:r>
              <w:rPr>
                <w:rFonts w:hint="eastAsia" w:ascii="宋体" w:hAnsi="宋体"/>
                <w:color w:val="auto"/>
                <w:szCs w:val="21"/>
                <w:highlight w:val="none"/>
                <w:lang w:eastAsia="zh-CN"/>
              </w:rPr>
              <w:t>联合体具体要求</w:t>
            </w:r>
          </w:p>
        </w:tc>
        <w:tc>
          <w:tcPr>
            <w:tcW w:w="5170" w:type="dxa"/>
            <w:noWrap w:val="0"/>
            <w:vAlign w:val="center"/>
          </w:tcPr>
          <w:p w14:paraId="0BB9F77A">
            <w:pPr>
              <w:adjustRightInd w:val="0"/>
              <w:snapToGrid w:val="0"/>
              <w:jc w:val="left"/>
              <w:rPr>
                <w:rFonts w:ascii="宋体" w:hAnsi="宋体"/>
                <w:color w:val="auto"/>
                <w:szCs w:val="21"/>
                <w:highlight w:val="none"/>
              </w:rPr>
            </w:pPr>
          </w:p>
        </w:tc>
      </w:tr>
      <w:tr w14:paraId="0F8E9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666D45D5">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05A27E9">
            <w:pPr>
              <w:adjustRightInd w:val="0"/>
              <w:snapToGrid w:val="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第1.2（</w:t>
            </w:r>
            <w:r>
              <w:rPr>
                <w:rFonts w:hint="eastAsia" w:ascii="宋体" w:hAnsi="宋体"/>
                <w:color w:val="auto"/>
                <w:szCs w:val="21"/>
                <w:highlight w:val="none"/>
                <w:lang w:val="en-US" w:eastAsia="zh-CN"/>
              </w:rPr>
              <w:t>7</w:t>
            </w:r>
            <w:r>
              <w:rPr>
                <w:rFonts w:hint="eastAsia" w:ascii="宋体" w:hAnsi="宋体"/>
                <w:color w:val="auto"/>
                <w:szCs w:val="21"/>
                <w:highlight w:val="none"/>
              </w:rPr>
              <w:t>）项</w:t>
            </w:r>
          </w:p>
        </w:tc>
        <w:tc>
          <w:tcPr>
            <w:tcW w:w="1742" w:type="dxa"/>
            <w:noWrap w:val="0"/>
            <w:vAlign w:val="center"/>
          </w:tcPr>
          <w:p w14:paraId="52C29C9C">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其他术语解释</w:t>
            </w:r>
          </w:p>
        </w:tc>
        <w:tc>
          <w:tcPr>
            <w:tcW w:w="5170" w:type="dxa"/>
            <w:noWrap w:val="0"/>
            <w:vAlign w:val="center"/>
          </w:tcPr>
          <w:p w14:paraId="7636B178">
            <w:pPr>
              <w:adjustRightInd w:val="0"/>
              <w:snapToGrid w:val="0"/>
              <w:jc w:val="left"/>
              <w:rPr>
                <w:rFonts w:ascii="宋体" w:hAnsi="宋体" w:eastAsia="宋体" w:cs="Times New Roman"/>
                <w:color w:val="auto"/>
                <w:kern w:val="2"/>
                <w:sz w:val="21"/>
                <w:szCs w:val="21"/>
                <w:highlight w:val="none"/>
                <w:lang w:val="en-US" w:eastAsia="zh-CN" w:bidi="ar-SA"/>
              </w:rPr>
            </w:pPr>
          </w:p>
        </w:tc>
      </w:tr>
      <w:tr w14:paraId="55309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8EB48B9">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78197052">
            <w:pPr>
              <w:adjustRightInd w:val="0"/>
              <w:snapToGrid w:val="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4.4款</w:t>
            </w:r>
          </w:p>
        </w:tc>
        <w:tc>
          <w:tcPr>
            <w:tcW w:w="1742" w:type="dxa"/>
            <w:noWrap w:val="0"/>
            <w:vAlign w:val="center"/>
          </w:tcPr>
          <w:p w14:paraId="713A9C26">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履约验收中甲方提出异议或作出说明的期限</w:t>
            </w:r>
          </w:p>
        </w:tc>
        <w:tc>
          <w:tcPr>
            <w:tcW w:w="5170" w:type="dxa"/>
            <w:noWrap w:val="0"/>
            <w:vAlign w:val="center"/>
          </w:tcPr>
          <w:p w14:paraId="7F16946C">
            <w:pPr>
              <w:adjustRightInd w:val="0"/>
              <w:snapToGrid w:val="0"/>
              <w:jc w:val="left"/>
              <w:rPr>
                <w:rFonts w:ascii="宋体" w:hAnsi="宋体" w:eastAsia="宋体" w:cs="Times New Roman"/>
                <w:color w:val="auto"/>
                <w:kern w:val="2"/>
                <w:sz w:val="21"/>
                <w:szCs w:val="21"/>
                <w:highlight w:val="none"/>
                <w:lang w:val="en-US" w:eastAsia="zh-CN" w:bidi="ar-SA"/>
              </w:rPr>
            </w:pPr>
          </w:p>
        </w:tc>
      </w:tr>
      <w:tr w14:paraId="33868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864890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64FAC72">
            <w:pPr>
              <w:adjustRightInd w:val="0"/>
              <w:snapToGrid w:val="0"/>
              <w:jc w:val="center"/>
              <w:rPr>
                <w:rFonts w:hint="eastAsia" w:ascii="宋体" w:hAnsi="宋体"/>
                <w:color w:val="auto"/>
                <w:szCs w:val="21"/>
                <w:highlight w:val="none"/>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4.6款</w:t>
            </w:r>
          </w:p>
        </w:tc>
        <w:tc>
          <w:tcPr>
            <w:tcW w:w="1742" w:type="dxa"/>
            <w:noWrap w:val="0"/>
            <w:vAlign w:val="center"/>
          </w:tcPr>
          <w:p w14:paraId="7CB92627">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约定甲方承担的其他义务和责任</w:t>
            </w:r>
          </w:p>
        </w:tc>
        <w:tc>
          <w:tcPr>
            <w:tcW w:w="5170" w:type="dxa"/>
            <w:noWrap w:val="0"/>
            <w:vAlign w:val="center"/>
          </w:tcPr>
          <w:p w14:paraId="2238C895">
            <w:pPr>
              <w:adjustRightInd w:val="0"/>
              <w:snapToGrid w:val="0"/>
              <w:jc w:val="left"/>
              <w:rPr>
                <w:rFonts w:ascii="宋体" w:hAnsi="宋体" w:eastAsia="宋体" w:cs="Times New Roman"/>
                <w:color w:val="auto"/>
                <w:kern w:val="2"/>
                <w:sz w:val="21"/>
                <w:szCs w:val="21"/>
                <w:highlight w:val="none"/>
                <w:lang w:val="en-US" w:eastAsia="zh-CN" w:bidi="ar-SA"/>
              </w:rPr>
            </w:pPr>
          </w:p>
        </w:tc>
      </w:tr>
      <w:tr w14:paraId="2565AF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DF67D4D">
            <w:pPr>
              <w:adjustRightInd w:val="0"/>
              <w:snapToGrid w:val="0"/>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21F1E91D">
            <w:pPr>
              <w:snapToGrid w:val="0"/>
              <w:jc w:val="center"/>
              <w:rPr>
                <w:rFonts w:hint="default"/>
                <w:color w:val="auto"/>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5.4款</w:t>
            </w:r>
          </w:p>
        </w:tc>
        <w:tc>
          <w:tcPr>
            <w:tcW w:w="1742" w:type="dxa"/>
            <w:noWrap w:val="0"/>
            <w:vAlign w:val="center"/>
          </w:tcPr>
          <w:p w14:paraId="43E6EC35">
            <w:pPr>
              <w:adjustRightInd w:val="0"/>
              <w:snapToGrid w:val="0"/>
              <w:jc w:val="left"/>
              <w:rPr>
                <w:rFonts w:hint="eastAsia" w:ascii="宋体" w:hAnsi="宋体"/>
                <w:color w:val="auto"/>
                <w:szCs w:val="21"/>
                <w:highlight w:val="none"/>
                <w:lang w:eastAsia="zh-CN"/>
              </w:rPr>
            </w:pPr>
            <w:r>
              <w:rPr>
                <w:rFonts w:hint="eastAsia" w:ascii="宋体" w:hAnsi="宋体"/>
                <w:color w:val="auto"/>
                <w:szCs w:val="21"/>
                <w:highlight w:val="none"/>
                <w:lang w:eastAsia="zh-CN"/>
              </w:rPr>
              <w:t>约定乙方承担的其他义务和责任</w:t>
            </w:r>
          </w:p>
        </w:tc>
        <w:tc>
          <w:tcPr>
            <w:tcW w:w="5170" w:type="dxa"/>
            <w:noWrap w:val="0"/>
            <w:vAlign w:val="center"/>
          </w:tcPr>
          <w:p w14:paraId="27679F9A">
            <w:pPr>
              <w:adjustRightInd w:val="0"/>
              <w:snapToGrid w:val="0"/>
              <w:jc w:val="left"/>
              <w:rPr>
                <w:rFonts w:ascii="宋体" w:hAnsi="宋体" w:eastAsia="宋体" w:cs="Times New Roman"/>
                <w:color w:val="auto"/>
                <w:kern w:val="2"/>
                <w:sz w:val="21"/>
                <w:szCs w:val="21"/>
                <w:highlight w:val="none"/>
                <w:lang w:val="en-US" w:eastAsia="zh-CN" w:bidi="ar-SA"/>
              </w:rPr>
            </w:pPr>
          </w:p>
        </w:tc>
      </w:tr>
      <w:tr w14:paraId="6C636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77CCCF4">
            <w:pPr>
              <w:adjustRightInd w:val="0"/>
              <w:snapToGrid w:val="0"/>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6375C175">
            <w:pPr>
              <w:snapToGrid w:val="0"/>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6.1款</w:t>
            </w:r>
          </w:p>
        </w:tc>
        <w:tc>
          <w:tcPr>
            <w:tcW w:w="1742" w:type="dxa"/>
            <w:noWrap w:val="0"/>
            <w:vAlign w:val="center"/>
          </w:tcPr>
          <w:p w14:paraId="40D3118E">
            <w:pPr>
              <w:adjustRightInd w:val="0"/>
              <w:snapToGrid w:val="0"/>
              <w:jc w:val="left"/>
              <w:rPr>
                <w:rFonts w:hint="eastAsia" w:ascii="宋体" w:hAnsi="宋体"/>
                <w:color w:val="auto"/>
                <w:szCs w:val="21"/>
                <w:highlight w:val="none"/>
                <w:lang w:eastAsia="zh-CN"/>
              </w:rPr>
            </w:pPr>
            <w:r>
              <w:rPr>
                <w:rFonts w:hint="eastAsia" w:ascii="宋体" w:hAnsi="宋体"/>
                <w:color w:val="auto"/>
                <w:szCs w:val="21"/>
                <w:highlight w:val="none"/>
                <w:lang w:eastAsia="zh-CN"/>
              </w:rPr>
              <w:t>履行合同义务的顺序</w:t>
            </w:r>
          </w:p>
        </w:tc>
        <w:tc>
          <w:tcPr>
            <w:tcW w:w="5170" w:type="dxa"/>
            <w:noWrap w:val="0"/>
            <w:vAlign w:val="center"/>
          </w:tcPr>
          <w:p w14:paraId="2E8764C5">
            <w:pPr>
              <w:adjustRightInd w:val="0"/>
              <w:snapToGrid w:val="0"/>
              <w:jc w:val="left"/>
              <w:rPr>
                <w:rFonts w:ascii="宋体" w:hAnsi="宋体" w:eastAsia="宋体" w:cs="Times New Roman"/>
                <w:color w:val="auto"/>
                <w:kern w:val="2"/>
                <w:sz w:val="21"/>
                <w:szCs w:val="21"/>
                <w:highlight w:val="none"/>
                <w:lang w:val="en-US" w:eastAsia="zh-CN" w:bidi="ar-SA"/>
              </w:rPr>
            </w:pPr>
          </w:p>
        </w:tc>
      </w:tr>
      <w:tr w14:paraId="38FC75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62A3EDA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5BEFD42">
            <w:pPr>
              <w:adjustRightInd w:val="0"/>
              <w:snapToGrid w:val="0"/>
              <w:jc w:val="center"/>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.1</w:t>
            </w:r>
            <w:r>
              <w:rPr>
                <w:rFonts w:hint="eastAsia" w:ascii="宋体" w:hAnsi="宋体"/>
                <w:color w:val="auto"/>
                <w:szCs w:val="21"/>
                <w:highlight w:val="none"/>
                <w:lang w:val="en-US" w:eastAsia="zh-CN"/>
              </w:rPr>
              <w:t>款</w:t>
            </w:r>
          </w:p>
        </w:tc>
        <w:tc>
          <w:tcPr>
            <w:tcW w:w="1742" w:type="dxa"/>
            <w:noWrap w:val="0"/>
            <w:vAlign w:val="center"/>
          </w:tcPr>
          <w:p w14:paraId="57B2AD76">
            <w:pPr>
              <w:adjustRightInd w:val="0"/>
              <w:snapToGrid w:val="0"/>
              <w:jc w:val="left"/>
              <w:rPr>
                <w:rFonts w:ascii="宋体" w:hAnsi="宋体"/>
                <w:color w:val="auto"/>
                <w:szCs w:val="21"/>
                <w:highlight w:val="none"/>
              </w:rPr>
            </w:pPr>
            <w:r>
              <w:rPr>
                <w:rFonts w:hint="eastAsia" w:ascii="宋体" w:hAnsi="宋体"/>
                <w:color w:val="auto"/>
                <w:szCs w:val="21"/>
                <w:highlight w:val="none"/>
              </w:rPr>
              <w:t>包装</w:t>
            </w:r>
            <w:r>
              <w:rPr>
                <w:rFonts w:hint="eastAsia" w:ascii="宋体" w:hAnsi="宋体"/>
                <w:color w:val="auto"/>
                <w:szCs w:val="21"/>
                <w:highlight w:val="none"/>
                <w:lang w:eastAsia="zh-CN"/>
              </w:rPr>
              <w:t>特殊要求</w:t>
            </w:r>
          </w:p>
        </w:tc>
        <w:tc>
          <w:tcPr>
            <w:tcW w:w="5170" w:type="dxa"/>
            <w:noWrap w:val="0"/>
            <w:vAlign w:val="center"/>
          </w:tcPr>
          <w:p w14:paraId="3BE79006">
            <w:pPr>
              <w:rPr>
                <w:color w:val="auto"/>
                <w:highlight w:val="none"/>
              </w:rPr>
            </w:pPr>
          </w:p>
        </w:tc>
      </w:tr>
      <w:tr w14:paraId="7A5F9D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79CF9E3D">
            <w:pPr>
              <w:adjustRightInd w:val="0"/>
              <w:snapToGrid w:val="0"/>
              <w:jc w:val="center"/>
              <w:rPr>
                <w:rFonts w:hint="eastAsia" w:ascii="宋体" w:hAnsi="宋体"/>
                <w:color w:val="auto"/>
                <w:szCs w:val="21"/>
                <w:highlight w:val="none"/>
              </w:rPr>
            </w:pPr>
          </w:p>
        </w:tc>
        <w:tc>
          <w:tcPr>
            <w:tcW w:w="1742" w:type="dxa"/>
            <w:noWrap w:val="0"/>
            <w:vAlign w:val="center"/>
          </w:tcPr>
          <w:p w14:paraId="21456F5C">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指定现场</w:t>
            </w:r>
          </w:p>
        </w:tc>
        <w:tc>
          <w:tcPr>
            <w:tcW w:w="5170" w:type="dxa"/>
            <w:noWrap w:val="0"/>
            <w:vAlign w:val="center"/>
          </w:tcPr>
          <w:p w14:paraId="47BF758E">
            <w:pPr>
              <w:rPr>
                <w:rFonts w:hint="eastAsia"/>
                <w:color w:val="auto"/>
                <w:highlight w:val="none"/>
              </w:rPr>
            </w:pPr>
          </w:p>
        </w:tc>
      </w:tr>
      <w:tr w14:paraId="4DEBF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00039A1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4960232D">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1742" w:type="dxa"/>
            <w:noWrap w:val="0"/>
            <w:vAlign w:val="center"/>
          </w:tcPr>
          <w:p w14:paraId="13318E6F">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运输特殊要求</w:t>
            </w:r>
          </w:p>
        </w:tc>
        <w:tc>
          <w:tcPr>
            <w:tcW w:w="5170" w:type="dxa"/>
            <w:noWrap w:val="0"/>
            <w:vAlign w:val="center"/>
          </w:tcPr>
          <w:p w14:paraId="1632FBAE">
            <w:pPr>
              <w:rPr>
                <w:rFonts w:hint="eastAsia"/>
                <w:color w:val="auto"/>
                <w:highlight w:val="none"/>
              </w:rPr>
            </w:pPr>
          </w:p>
        </w:tc>
      </w:tr>
      <w:tr w14:paraId="351BBA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6D76863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EEC47D5">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.3</w:t>
            </w:r>
            <w:r>
              <w:rPr>
                <w:rFonts w:hint="eastAsia" w:ascii="宋体" w:hAnsi="宋体"/>
                <w:color w:val="auto"/>
                <w:szCs w:val="21"/>
                <w:highlight w:val="none"/>
                <w:lang w:val="en-US" w:eastAsia="zh-CN"/>
              </w:rPr>
              <w:t>款</w:t>
            </w:r>
          </w:p>
        </w:tc>
        <w:tc>
          <w:tcPr>
            <w:tcW w:w="1742" w:type="dxa"/>
            <w:noWrap w:val="0"/>
            <w:vAlign w:val="center"/>
          </w:tcPr>
          <w:p w14:paraId="77D44241">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保险要求</w:t>
            </w:r>
          </w:p>
        </w:tc>
        <w:tc>
          <w:tcPr>
            <w:tcW w:w="5170" w:type="dxa"/>
            <w:noWrap w:val="0"/>
            <w:vAlign w:val="center"/>
          </w:tcPr>
          <w:p w14:paraId="0E5168F5">
            <w:pPr>
              <w:rPr>
                <w:rFonts w:hint="eastAsia"/>
                <w:color w:val="auto"/>
                <w:highlight w:val="none"/>
              </w:rPr>
            </w:pPr>
          </w:p>
        </w:tc>
      </w:tr>
      <w:tr w14:paraId="7A43E4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AE901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5F68A4FB">
            <w:pPr>
              <w:adjustRightInd w:val="0"/>
              <w:snapToGrid w:val="0"/>
              <w:jc w:val="center"/>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.2（1）项</w:t>
            </w:r>
          </w:p>
        </w:tc>
        <w:tc>
          <w:tcPr>
            <w:tcW w:w="1742" w:type="dxa"/>
            <w:noWrap w:val="0"/>
            <w:vAlign w:val="center"/>
          </w:tcPr>
          <w:p w14:paraId="1C7012E4">
            <w:pPr>
              <w:adjustRightInd w:val="0"/>
              <w:snapToGrid w:val="0"/>
              <w:jc w:val="left"/>
              <w:rPr>
                <w:rFonts w:ascii="宋体" w:hAnsi="宋体"/>
                <w:color w:val="auto"/>
                <w:szCs w:val="21"/>
                <w:highlight w:val="none"/>
              </w:rPr>
            </w:pPr>
            <w:r>
              <w:rPr>
                <w:rFonts w:hint="eastAsia" w:ascii="宋体" w:hAnsi="宋体"/>
                <w:color w:val="auto"/>
                <w:szCs w:val="21"/>
                <w:highlight w:val="none"/>
              </w:rPr>
              <w:t>质量保证期</w:t>
            </w:r>
          </w:p>
        </w:tc>
        <w:tc>
          <w:tcPr>
            <w:tcW w:w="5170" w:type="dxa"/>
            <w:noWrap w:val="0"/>
            <w:vAlign w:val="center"/>
          </w:tcPr>
          <w:p w14:paraId="1CA51341">
            <w:pPr>
              <w:autoSpaceDE w:val="0"/>
              <w:autoSpaceDN w:val="0"/>
              <w:adjustRightInd w:val="0"/>
              <w:snapToGrid w:val="0"/>
              <w:ind w:firstLine="420" w:firstLineChars="200"/>
              <w:jc w:val="left"/>
              <w:rPr>
                <w:rFonts w:ascii="宋体" w:hAnsi="宋体"/>
                <w:color w:val="auto"/>
                <w:szCs w:val="21"/>
                <w:highlight w:val="none"/>
              </w:rPr>
            </w:pPr>
          </w:p>
        </w:tc>
      </w:tr>
      <w:tr w14:paraId="775E5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CC7CB01">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4DA5174">
            <w:pPr>
              <w:adjustRightInd w:val="0"/>
              <w:snapToGrid w:val="0"/>
              <w:jc w:val="center"/>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.2（3）项</w:t>
            </w:r>
          </w:p>
        </w:tc>
        <w:tc>
          <w:tcPr>
            <w:tcW w:w="1742" w:type="dxa"/>
            <w:noWrap w:val="0"/>
            <w:vAlign w:val="center"/>
          </w:tcPr>
          <w:p w14:paraId="46D0A56A">
            <w:pPr>
              <w:adjustRightInd w:val="0"/>
              <w:snapToGrid w:val="0"/>
              <w:jc w:val="left"/>
              <w:rPr>
                <w:rFonts w:hint="eastAsia" w:ascii="宋体" w:hAnsi="宋体"/>
                <w:color w:val="auto"/>
                <w:szCs w:val="21"/>
                <w:highlight w:val="none"/>
                <w:lang w:eastAsia="zh-CN"/>
              </w:rPr>
            </w:pPr>
            <w:r>
              <w:rPr>
                <w:rFonts w:hint="eastAsia" w:ascii="宋体" w:hAnsi="宋体"/>
                <w:color w:val="auto"/>
                <w:szCs w:val="21"/>
                <w:highlight w:val="none"/>
                <w:lang w:eastAsia="zh-CN"/>
              </w:rPr>
              <w:t>货物质量缺陷</w:t>
            </w:r>
          </w:p>
          <w:p w14:paraId="5EAF1393">
            <w:pPr>
              <w:adjustRightInd w:val="0"/>
              <w:snapToGrid w:val="0"/>
              <w:jc w:val="left"/>
              <w:rPr>
                <w:rFonts w:ascii="宋体" w:hAnsi="宋体"/>
                <w:color w:val="auto"/>
                <w:szCs w:val="21"/>
                <w:highlight w:val="none"/>
              </w:rPr>
            </w:pPr>
            <w:r>
              <w:rPr>
                <w:rFonts w:hint="eastAsia" w:ascii="宋体" w:hAnsi="宋体"/>
                <w:color w:val="auto"/>
                <w:szCs w:val="21"/>
                <w:highlight w:val="none"/>
              </w:rPr>
              <w:t>响应时间</w:t>
            </w:r>
          </w:p>
        </w:tc>
        <w:tc>
          <w:tcPr>
            <w:tcW w:w="5170" w:type="dxa"/>
            <w:noWrap w:val="0"/>
            <w:vAlign w:val="center"/>
          </w:tcPr>
          <w:p w14:paraId="53D55E1B">
            <w:pPr>
              <w:adjustRightInd w:val="0"/>
              <w:snapToGrid w:val="0"/>
              <w:jc w:val="left"/>
              <w:rPr>
                <w:rFonts w:ascii="宋体" w:hAnsi="宋体"/>
                <w:color w:val="auto"/>
                <w:szCs w:val="21"/>
                <w:highlight w:val="none"/>
              </w:rPr>
            </w:pPr>
          </w:p>
        </w:tc>
      </w:tr>
      <w:tr w14:paraId="769AA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A418DBF">
            <w:pPr>
              <w:snapToGrid w:val="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第二节</w:t>
            </w:r>
          </w:p>
          <w:p w14:paraId="42343049">
            <w:pPr>
              <w:pStyle w:val="112"/>
              <w:ind w:firstLine="0" w:firstLineChars="0"/>
              <w:jc w:val="center"/>
              <w:rPr>
                <w:rFonts w:hint="default"/>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1742" w:type="dxa"/>
            <w:noWrap w:val="0"/>
            <w:vAlign w:val="center"/>
          </w:tcPr>
          <w:p w14:paraId="088A21EB">
            <w:pPr>
              <w:adjustRightInd w:val="0"/>
              <w:snapToGrid w:val="0"/>
              <w:jc w:val="both"/>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其他应当保密的信息</w:t>
            </w:r>
          </w:p>
        </w:tc>
        <w:tc>
          <w:tcPr>
            <w:tcW w:w="5170" w:type="dxa"/>
            <w:noWrap w:val="0"/>
            <w:vAlign w:val="center"/>
          </w:tcPr>
          <w:p w14:paraId="277AB19E">
            <w:pPr>
              <w:adjustRightInd w:val="0"/>
              <w:snapToGrid w:val="0"/>
              <w:jc w:val="left"/>
              <w:rPr>
                <w:rFonts w:ascii="宋体" w:hAnsi="宋体"/>
                <w:color w:val="auto"/>
                <w:szCs w:val="21"/>
                <w:highlight w:val="none"/>
              </w:rPr>
            </w:pPr>
          </w:p>
        </w:tc>
      </w:tr>
      <w:tr w14:paraId="6DFF2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0E81F2F9">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557EE499">
            <w:pPr>
              <w:adjustRightInd w:val="0"/>
              <w:snapToGrid w:val="0"/>
              <w:jc w:val="center"/>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2</w:t>
            </w:r>
            <w:r>
              <w:rPr>
                <w:rFonts w:hint="eastAsia" w:ascii="宋体" w:hAnsi="宋体"/>
                <w:color w:val="auto"/>
                <w:szCs w:val="21"/>
                <w:highlight w:val="none"/>
              </w:rPr>
              <w:t>.2款</w:t>
            </w:r>
          </w:p>
        </w:tc>
        <w:tc>
          <w:tcPr>
            <w:tcW w:w="1742" w:type="dxa"/>
            <w:noWrap w:val="0"/>
            <w:vAlign w:val="center"/>
          </w:tcPr>
          <w:p w14:paraId="521DCF94">
            <w:pPr>
              <w:adjustRightInd w:val="0"/>
              <w:snapToGrid w:val="0"/>
              <w:jc w:val="left"/>
              <w:rPr>
                <w:rFonts w:hint="eastAsia" w:ascii="宋体" w:hAnsi="宋体" w:eastAsia="宋体"/>
                <w:color w:val="auto"/>
                <w:szCs w:val="21"/>
                <w:highlight w:val="none"/>
                <w:lang w:eastAsia="zh-CN"/>
              </w:rPr>
            </w:pPr>
            <w:r>
              <w:rPr>
                <w:rFonts w:hint="eastAsia" w:ascii="宋体" w:hAnsi="宋体"/>
                <w:color w:val="auto"/>
                <w:szCs w:val="21"/>
                <w:highlight w:val="none"/>
              </w:rPr>
              <w:t>合同价款支付</w:t>
            </w:r>
            <w:r>
              <w:rPr>
                <w:rFonts w:hint="eastAsia" w:ascii="宋体" w:hAnsi="宋体"/>
                <w:color w:val="auto"/>
                <w:szCs w:val="21"/>
                <w:highlight w:val="none"/>
                <w:lang w:eastAsia="zh-CN"/>
              </w:rPr>
              <w:t>时间</w:t>
            </w:r>
          </w:p>
        </w:tc>
        <w:tc>
          <w:tcPr>
            <w:tcW w:w="5170" w:type="dxa"/>
            <w:noWrap w:val="0"/>
            <w:vAlign w:val="center"/>
          </w:tcPr>
          <w:p w14:paraId="7EDC921C">
            <w:pPr>
              <w:adjustRightInd w:val="0"/>
              <w:snapToGrid w:val="0"/>
              <w:jc w:val="left"/>
              <w:rPr>
                <w:rFonts w:ascii="宋体" w:hAnsi="宋体"/>
                <w:color w:val="auto"/>
                <w:szCs w:val="21"/>
                <w:highlight w:val="none"/>
              </w:rPr>
            </w:pPr>
          </w:p>
        </w:tc>
      </w:tr>
      <w:tr w14:paraId="0D57A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731EAA9B">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第二节</w:t>
            </w:r>
          </w:p>
          <w:p w14:paraId="20611B33">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13.2</w:t>
            </w:r>
            <w:r>
              <w:rPr>
                <w:rFonts w:hint="eastAsia" w:ascii="宋体" w:hAnsi="宋体"/>
                <w:color w:val="auto"/>
                <w:szCs w:val="21"/>
                <w:highlight w:val="none"/>
              </w:rPr>
              <w:t>款</w:t>
            </w:r>
          </w:p>
        </w:tc>
        <w:tc>
          <w:tcPr>
            <w:tcW w:w="1742" w:type="dxa"/>
            <w:noWrap w:val="0"/>
            <w:vAlign w:val="center"/>
          </w:tcPr>
          <w:p w14:paraId="56928DD1">
            <w:pPr>
              <w:adjustRightInd w:val="0"/>
              <w:snapToGrid w:val="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履约保证金不予退还的情形</w:t>
            </w:r>
          </w:p>
        </w:tc>
        <w:tc>
          <w:tcPr>
            <w:tcW w:w="5170" w:type="dxa"/>
            <w:noWrap w:val="0"/>
            <w:vAlign w:val="center"/>
          </w:tcPr>
          <w:p w14:paraId="44331685">
            <w:pPr>
              <w:adjustRightInd w:val="0"/>
              <w:snapToGrid w:val="0"/>
              <w:jc w:val="left"/>
              <w:rPr>
                <w:rFonts w:ascii="宋体" w:hAnsi="宋体"/>
                <w:color w:val="auto"/>
                <w:szCs w:val="21"/>
                <w:highlight w:val="none"/>
              </w:rPr>
            </w:pPr>
          </w:p>
        </w:tc>
      </w:tr>
      <w:tr w14:paraId="75C57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3543887">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第二节</w:t>
            </w:r>
          </w:p>
          <w:p w14:paraId="2F461A15">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13.3</w:t>
            </w:r>
            <w:r>
              <w:rPr>
                <w:rFonts w:hint="eastAsia" w:ascii="宋体" w:hAnsi="宋体"/>
                <w:color w:val="auto"/>
                <w:szCs w:val="21"/>
                <w:highlight w:val="none"/>
              </w:rPr>
              <w:t>款</w:t>
            </w:r>
          </w:p>
        </w:tc>
        <w:tc>
          <w:tcPr>
            <w:tcW w:w="1742" w:type="dxa"/>
            <w:noWrap w:val="0"/>
            <w:vAlign w:val="center"/>
          </w:tcPr>
          <w:p w14:paraId="136DB4D6">
            <w:pPr>
              <w:adjustRightInd w:val="0"/>
              <w:snapToGrid w:val="0"/>
              <w:jc w:val="left"/>
              <w:rPr>
                <w:rFonts w:ascii="宋体" w:hAnsi="宋体"/>
                <w:color w:val="auto"/>
                <w:szCs w:val="21"/>
                <w:highlight w:val="none"/>
              </w:rPr>
            </w:pPr>
            <w:r>
              <w:rPr>
                <w:rFonts w:hint="eastAsia" w:ascii="宋体" w:hAnsi="宋体"/>
                <w:color w:val="auto"/>
                <w:szCs w:val="21"/>
                <w:highlight w:val="none"/>
              </w:rPr>
              <w:t>履约保证金退还时间及</w:t>
            </w:r>
            <w:r>
              <w:rPr>
                <w:rFonts w:hint="eastAsia" w:ascii="宋体" w:hAnsi="宋体"/>
                <w:color w:val="auto"/>
                <w:szCs w:val="21"/>
                <w:highlight w:val="none"/>
                <w:lang w:eastAsia="zh-CN"/>
              </w:rPr>
              <w:t>逾期退还的</w:t>
            </w:r>
            <w:r>
              <w:rPr>
                <w:rFonts w:hint="eastAsia" w:ascii="宋体" w:hAnsi="宋体"/>
                <w:color w:val="auto"/>
                <w:szCs w:val="21"/>
                <w:highlight w:val="none"/>
              </w:rPr>
              <w:t>违约金</w:t>
            </w:r>
          </w:p>
        </w:tc>
        <w:tc>
          <w:tcPr>
            <w:tcW w:w="5170" w:type="dxa"/>
            <w:noWrap w:val="0"/>
            <w:vAlign w:val="center"/>
          </w:tcPr>
          <w:p w14:paraId="585E8555">
            <w:pPr>
              <w:adjustRightInd w:val="0"/>
              <w:snapToGrid w:val="0"/>
              <w:jc w:val="left"/>
              <w:rPr>
                <w:rFonts w:ascii="宋体" w:hAnsi="宋体"/>
                <w:color w:val="auto"/>
                <w:szCs w:val="21"/>
                <w:highlight w:val="none"/>
              </w:rPr>
            </w:pPr>
          </w:p>
        </w:tc>
      </w:tr>
      <w:tr w14:paraId="0275CF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7C7EC228">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52F73CE7">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）项</w:t>
            </w:r>
          </w:p>
        </w:tc>
        <w:tc>
          <w:tcPr>
            <w:tcW w:w="1742" w:type="dxa"/>
            <w:noWrap w:val="0"/>
            <w:vAlign w:val="center"/>
          </w:tcPr>
          <w:p w14:paraId="0C6177C3">
            <w:pPr>
              <w:adjustRightInd w:val="0"/>
              <w:snapToGrid w:val="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运行监督、维修期限</w:t>
            </w:r>
          </w:p>
        </w:tc>
        <w:tc>
          <w:tcPr>
            <w:tcW w:w="5170" w:type="dxa"/>
            <w:noWrap w:val="0"/>
            <w:vAlign w:val="center"/>
          </w:tcPr>
          <w:p w14:paraId="179A0667">
            <w:pPr>
              <w:adjustRightInd w:val="0"/>
              <w:snapToGrid w:val="0"/>
              <w:jc w:val="left"/>
              <w:rPr>
                <w:rFonts w:ascii="宋体" w:hAnsi="宋体"/>
                <w:color w:val="auto"/>
                <w:szCs w:val="21"/>
                <w:highlight w:val="none"/>
              </w:rPr>
            </w:pPr>
          </w:p>
        </w:tc>
      </w:tr>
      <w:tr w14:paraId="4474E9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72A8164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1856E2A">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）项</w:t>
            </w:r>
          </w:p>
        </w:tc>
        <w:tc>
          <w:tcPr>
            <w:tcW w:w="1742" w:type="dxa"/>
            <w:noWrap w:val="0"/>
            <w:vAlign w:val="center"/>
          </w:tcPr>
          <w:p w14:paraId="6F73DE5E">
            <w:pPr>
              <w:adjustRightInd w:val="0"/>
              <w:snapToGrid w:val="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货物回收的约定</w:t>
            </w:r>
          </w:p>
        </w:tc>
        <w:tc>
          <w:tcPr>
            <w:tcW w:w="5170" w:type="dxa"/>
            <w:noWrap w:val="0"/>
            <w:vAlign w:val="center"/>
          </w:tcPr>
          <w:p w14:paraId="74DE2DA2">
            <w:pPr>
              <w:adjustRightInd w:val="0"/>
              <w:snapToGrid w:val="0"/>
              <w:jc w:val="left"/>
              <w:rPr>
                <w:rFonts w:ascii="宋体" w:hAnsi="宋体"/>
                <w:color w:val="auto"/>
                <w:szCs w:val="21"/>
                <w:highlight w:val="none"/>
              </w:rPr>
            </w:pPr>
          </w:p>
        </w:tc>
      </w:tr>
      <w:tr w14:paraId="1AE3C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68A3E43">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3B4E98EF">
            <w:pPr>
              <w:adjustRightInd w:val="0"/>
              <w:snapToGrid w:val="0"/>
              <w:jc w:val="center"/>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1742" w:type="dxa"/>
            <w:noWrap w:val="0"/>
            <w:vAlign w:val="center"/>
          </w:tcPr>
          <w:p w14:paraId="6562DD52">
            <w:pPr>
              <w:adjustRightInd w:val="0"/>
              <w:snapToGrid w:val="0"/>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170" w:type="dxa"/>
            <w:noWrap w:val="0"/>
            <w:vAlign w:val="center"/>
          </w:tcPr>
          <w:p w14:paraId="71E122B8">
            <w:pPr>
              <w:adjustRightInd w:val="0"/>
              <w:snapToGrid w:val="0"/>
              <w:jc w:val="left"/>
              <w:rPr>
                <w:rFonts w:ascii="宋体" w:hAnsi="宋体"/>
                <w:color w:val="auto"/>
                <w:szCs w:val="21"/>
                <w:highlight w:val="none"/>
              </w:rPr>
            </w:pPr>
          </w:p>
        </w:tc>
      </w:tr>
      <w:tr w14:paraId="27E15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81C28AA">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F318CB9">
            <w:pPr>
              <w:adjustRightInd w:val="0"/>
              <w:snapToGrid w:val="0"/>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1款</w:t>
            </w:r>
          </w:p>
        </w:tc>
        <w:tc>
          <w:tcPr>
            <w:tcW w:w="1742" w:type="dxa"/>
            <w:noWrap w:val="0"/>
            <w:vAlign w:val="center"/>
          </w:tcPr>
          <w:p w14:paraId="173A6F16">
            <w:pPr>
              <w:adjustRightInd w:val="0"/>
              <w:snapToGrid w:val="0"/>
              <w:jc w:val="left"/>
              <w:rPr>
                <w:rFonts w:hint="eastAsia" w:ascii="宋体" w:hAnsi="宋体"/>
                <w:color w:val="auto"/>
                <w:szCs w:val="21"/>
                <w:highlight w:val="none"/>
              </w:rPr>
            </w:pPr>
            <w:r>
              <w:rPr>
                <w:rFonts w:hint="eastAsia" w:ascii="宋体" w:hAnsi="宋体"/>
                <w:color w:val="auto"/>
                <w:szCs w:val="21"/>
                <w:highlight w:val="none"/>
                <w:lang w:eastAsia="zh-CN"/>
              </w:rPr>
              <w:t>修理、重作、更换相关具体规定</w:t>
            </w:r>
          </w:p>
        </w:tc>
        <w:tc>
          <w:tcPr>
            <w:tcW w:w="5170" w:type="dxa"/>
            <w:noWrap w:val="0"/>
            <w:vAlign w:val="center"/>
          </w:tcPr>
          <w:p w14:paraId="1E3EC04C">
            <w:pPr>
              <w:adjustRightInd w:val="0"/>
              <w:snapToGrid w:val="0"/>
              <w:jc w:val="left"/>
              <w:rPr>
                <w:rFonts w:ascii="宋体" w:hAnsi="宋体"/>
                <w:color w:val="auto"/>
                <w:szCs w:val="21"/>
                <w:highlight w:val="none"/>
              </w:rPr>
            </w:pPr>
          </w:p>
        </w:tc>
      </w:tr>
      <w:tr w14:paraId="4940E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25A96E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E77324F">
            <w:pPr>
              <w:adjustRightInd w:val="0"/>
              <w:snapToGrid w:val="0"/>
              <w:jc w:val="center"/>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.2（2）项</w:t>
            </w:r>
          </w:p>
        </w:tc>
        <w:tc>
          <w:tcPr>
            <w:tcW w:w="1742" w:type="dxa"/>
            <w:noWrap w:val="0"/>
            <w:vAlign w:val="center"/>
          </w:tcPr>
          <w:p w14:paraId="2F7D53C5">
            <w:pPr>
              <w:adjustRightInd w:val="0"/>
              <w:snapToGrid w:val="0"/>
              <w:jc w:val="left"/>
              <w:rPr>
                <w:rFonts w:ascii="宋体" w:hAnsi="宋体"/>
                <w:color w:val="auto"/>
                <w:szCs w:val="21"/>
                <w:highlight w:val="none"/>
              </w:rPr>
            </w:pPr>
            <w:r>
              <w:rPr>
                <w:rFonts w:hint="eastAsia" w:ascii="宋体" w:hAnsi="宋体"/>
                <w:color w:val="auto"/>
                <w:szCs w:val="21"/>
                <w:highlight w:val="none"/>
              </w:rPr>
              <w:t>迟延交货赔偿费</w:t>
            </w:r>
          </w:p>
        </w:tc>
        <w:tc>
          <w:tcPr>
            <w:tcW w:w="5170" w:type="dxa"/>
            <w:noWrap w:val="0"/>
            <w:vAlign w:val="center"/>
          </w:tcPr>
          <w:p w14:paraId="0320A3CB">
            <w:pPr>
              <w:adjustRightInd w:val="0"/>
              <w:snapToGrid w:val="0"/>
              <w:jc w:val="left"/>
              <w:rPr>
                <w:rFonts w:ascii="宋体" w:hAnsi="宋体"/>
                <w:color w:val="auto"/>
                <w:szCs w:val="21"/>
                <w:highlight w:val="none"/>
                <w:u w:val="single"/>
              </w:rPr>
            </w:pPr>
          </w:p>
        </w:tc>
      </w:tr>
      <w:tr w14:paraId="284DDE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ED313E9">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157A4DE">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3款</w:t>
            </w:r>
          </w:p>
        </w:tc>
        <w:tc>
          <w:tcPr>
            <w:tcW w:w="1742" w:type="dxa"/>
            <w:noWrap w:val="0"/>
            <w:vAlign w:val="center"/>
          </w:tcPr>
          <w:p w14:paraId="322C0830">
            <w:pPr>
              <w:adjustRightInd w:val="0"/>
              <w:snapToGrid w:val="0"/>
              <w:jc w:val="left"/>
              <w:rPr>
                <w:rFonts w:hint="eastAsia" w:ascii="宋体" w:hAnsi="宋体"/>
                <w:color w:val="auto"/>
                <w:szCs w:val="21"/>
                <w:highlight w:val="none"/>
              </w:rPr>
            </w:pPr>
            <w:r>
              <w:rPr>
                <w:rFonts w:hint="eastAsia" w:ascii="宋体" w:hAnsi="宋体"/>
                <w:color w:val="auto"/>
                <w:szCs w:val="21"/>
                <w:highlight w:val="none"/>
              </w:rPr>
              <w:t>逾期付款利息</w:t>
            </w:r>
          </w:p>
        </w:tc>
        <w:tc>
          <w:tcPr>
            <w:tcW w:w="5170" w:type="dxa"/>
            <w:noWrap w:val="0"/>
            <w:vAlign w:val="center"/>
          </w:tcPr>
          <w:p w14:paraId="3973A763">
            <w:pPr>
              <w:adjustRightInd w:val="0"/>
              <w:snapToGrid w:val="0"/>
              <w:jc w:val="left"/>
              <w:rPr>
                <w:rFonts w:ascii="宋体" w:hAnsi="宋体"/>
                <w:color w:val="auto"/>
                <w:szCs w:val="21"/>
                <w:highlight w:val="none"/>
                <w:u w:val="single"/>
              </w:rPr>
            </w:pPr>
          </w:p>
        </w:tc>
      </w:tr>
      <w:tr w14:paraId="78496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49DBF080">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4B5B2911">
            <w:pPr>
              <w:adjustRightInd w:val="0"/>
              <w:snapToGrid w:val="0"/>
              <w:jc w:val="center"/>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.4</w:t>
            </w:r>
            <w:r>
              <w:rPr>
                <w:rFonts w:hint="eastAsia" w:ascii="宋体" w:hAnsi="宋体"/>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7F5B817D">
            <w:pPr>
              <w:adjustRightInd w:val="0"/>
              <w:snapToGrid w:val="0"/>
              <w:jc w:val="left"/>
              <w:rPr>
                <w:rFonts w:ascii="宋体" w:hAnsi="宋体"/>
                <w:color w:val="auto"/>
                <w:szCs w:val="21"/>
                <w:highlight w:val="none"/>
              </w:rPr>
            </w:pPr>
            <w:r>
              <w:rPr>
                <w:rFonts w:hint="eastAsia" w:ascii="宋体" w:hAnsi="宋体"/>
                <w:color w:val="auto"/>
                <w:szCs w:val="21"/>
                <w:highlight w:val="none"/>
              </w:rPr>
              <w:t>其他违约责任</w:t>
            </w:r>
          </w:p>
        </w:tc>
        <w:tc>
          <w:tcPr>
            <w:tcW w:w="5170" w:type="dxa"/>
            <w:tcBorders>
              <w:left w:val="single" w:color="auto" w:sz="2" w:space="0"/>
              <w:bottom w:val="single" w:color="auto" w:sz="2" w:space="0"/>
            </w:tcBorders>
            <w:noWrap w:val="0"/>
            <w:vAlign w:val="center"/>
          </w:tcPr>
          <w:p w14:paraId="3B89DC96">
            <w:pPr>
              <w:adjustRightInd w:val="0"/>
              <w:snapToGrid w:val="0"/>
              <w:jc w:val="left"/>
              <w:rPr>
                <w:rFonts w:ascii="宋体" w:hAnsi="宋体"/>
                <w:color w:val="auto"/>
                <w:szCs w:val="21"/>
                <w:highlight w:val="none"/>
                <w:u w:val="single"/>
              </w:rPr>
            </w:pPr>
          </w:p>
        </w:tc>
      </w:tr>
      <w:tr w14:paraId="5545D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288F9BE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4C5E9F67">
            <w:pPr>
              <w:adjustRightInd w:val="0"/>
              <w:snapToGrid w:val="0"/>
              <w:jc w:val="center"/>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19</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03010955">
            <w:pPr>
              <w:adjustRightInd w:val="0"/>
              <w:snapToGrid w:val="0"/>
              <w:jc w:val="left"/>
              <w:rPr>
                <w:rFonts w:ascii="宋体" w:hAnsi="宋体"/>
                <w:color w:val="auto"/>
                <w:szCs w:val="21"/>
                <w:highlight w:val="none"/>
              </w:rPr>
            </w:pPr>
            <w:r>
              <w:rPr>
                <w:rFonts w:hint="eastAsia" w:ascii="宋体" w:hAnsi="宋体"/>
                <w:color w:val="auto"/>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106F0496">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21EF680D">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28B52C03">
            <w:pPr>
              <w:adjustRightInd w:val="0"/>
              <w:snapToGrid w:val="0"/>
              <w:ind w:firstLine="0" w:firstLineChars="0"/>
              <w:jc w:val="left"/>
              <w:rPr>
                <w:rFonts w:ascii="宋体" w:hAnsi="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43FEC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0A684C3">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CCD12DF">
            <w:pPr>
              <w:adjustRightInd w:val="0"/>
              <w:snapToGrid w:val="0"/>
              <w:jc w:val="center"/>
              <w:rPr>
                <w:rFonts w:ascii="宋体" w:hAnsi="宋体"/>
                <w:color w:val="auto"/>
                <w:szCs w:val="21"/>
                <w:highlight w:val="none"/>
              </w:rPr>
            </w:pPr>
            <w:r>
              <w:rPr>
                <w:rFonts w:hint="eastAsia" w:ascii="宋体" w:hAnsi="宋体"/>
                <w:color w:val="auto"/>
                <w:szCs w:val="21"/>
                <w:highlight w:val="none"/>
              </w:rPr>
              <w:t>第2</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款</w:t>
            </w:r>
          </w:p>
        </w:tc>
        <w:tc>
          <w:tcPr>
            <w:tcW w:w="1742" w:type="dxa"/>
            <w:noWrap w:val="0"/>
            <w:vAlign w:val="center"/>
          </w:tcPr>
          <w:p w14:paraId="14ECBA7D">
            <w:pPr>
              <w:adjustRightInd w:val="0"/>
              <w:snapToGrid w:val="0"/>
              <w:jc w:val="left"/>
              <w:rPr>
                <w:rFonts w:ascii="宋体" w:hAnsi="宋体"/>
                <w:color w:val="auto"/>
                <w:szCs w:val="21"/>
                <w:highlight w:val="none"/>
              </w:rPr>
            </w:pPr>
            <w:r>
              <w:rPr>
                <w:rFonts w:hint="eastAsia" w:ascii="宋体" w:hAnsi="宋体"/>
                <w:bCs/>
                <w:color w:val="auto"/>
                <w:szCs w:val="21"/>
                <w:highlight w:val="none"/>
                <w:lang w:eastAsia="zh-CN"/>
              </w:rPr>
              <w:t>其他专用条款</w:t>
            </w:r>
          </w:p>
        </w:tc>
        <w:tc>
          <w:tcPr>
            <w:tcW w:w="5170" w:type="dxa"/>
            <w:noWrap w:val="0"/>
            <w:vAlign w:val="center"/>
          </w:tcPr>
          <w:p w14:paraId="00B0C228">
            <w:pPr>
              <w:adjustRightInd w:val="0"/>
              <w:snapToGrid w:val="0"/>
              <w:jc w:val="left"/>
              <w:rPr>
                <w:rFonts w:hint="default" w:ascii="宋体" w:hAnsi="宋体" w:eastAsia="宋体"/>
                <w:color w:val="auto"/>
                <w:szCs w:val="21"/>
                <w:highlight w:val="none"/>
                <w:lang w:val="en-US" w:eastAsia="zh-CN"/>
              </w:rPr>
            </w:pPr>
          </w:p>
        </w:tc>
      </w:tr>
    </w:tbl>
    <w:p w14:paraId="66707E2A">
      <w:pPr>
        <w:rPr>
          <w:color w:val="auto"/>
          <w:highlight w:val="none"/>
        </w:rPr>
      </w:pPr>
    </w:p>
    <w:p w14:paraId="463E77FB">
      <w:pPr>
        <w:rPr>
          <w:color w:val="auto"/>
          <w:highlight w:val="none"/>
        </w:rPr>
      </w:pPr>
    </w:p>
    <w:p w14:paraId="04AAC652">
      <w:pPr>
        <w:rPr>
          <w:color w:val="auto"/>
          <w:highlight w:val="none"/>
        </w:rPr>
      </w:pPr>
    </w:p>
    <w:p w14:paraId="3F6769ED">
      <w:pPr>
        <w:pStyle w:val="13"/>
        <w:rPr>
          <w:color w:val="auto"/>
          <w:highlight w:val="none"/>
        </w:rPr>
      </w:pPr>
    </w:p>
    <w:p w14:paraId="331CF0AF">
      <w:pPr>
        <w:pStyle w:val="13"/>
        <w:rPr>
          <w:color w:val="auto"/>
          <w:highlight w:val="none"/>
        </w:rPr>
      </w:pPr>
    </w:p>
    <w:p w14:paraId="3C4FBAE7">
      <w:pPr>
        <w:pStyle w:val="13"/>
        <w:rPr>
          <w:color w:val="auto"/>
          <w:highlight w:val="none"/>
        </w:rPr>
      </w:pPr>
    </w:p>
    <w:p w14:paraId="191B0074">
      <w:pPr>
        <w:pStyle w:val="13"/>
        <w:rPr>
          <w:color w:val="auto"/>
          <w:highlight w:val="none"/>
        </w:rPr>
      </w:pPr>
    </w:p>
    <w:p w14:paraId="6A01E87C">
      <w:pPr>
        <w:pStyle w:val="13"/>
        <w:rPr>
          <w:color w:val="auto"/>
          <w:highlight w:val="none"/>
        </w:rPr>
      </w:pPr>
    </w:p>
    <w:p w14:paraId="0197BB41">
      <w:pPr>
        <w:pStyle w:val="13"/>
        <w:rPr>
          <w:rFonts w:hint="eastAsia"/>
          <w:color w:val="auto"/>
          <w:highlight w:val="none"/>
        </w:rPr>
      </w:pPr>
    </w:p>
    <w:p w14:paraId="233EF291">
      <w:pPr>
        <w:pStyle w:val="13"/>
        <w:rPr>
          <w:rFonts w:hint="eastAsia"/>
          <w:color w:val="auto"/>
          <w:highlight w:val="none"/>
        </w:rPr>
      </w:pPr>
    </w:p>
    <w:p w14:paraId="641AF96D">
      <w:pPr>
        <w:rPr>
          <w:rFonts w:hint="eastAsia"/>
          <w:color w:val="auto"/>
          <w:highlight w:val="none"/>
        </w:rPr>
      </w:pPr>
    </w:p>
    <w:p w14:paraId="7CEDF91F">
      <w:pPr>
        <w:pStyle w:val="13"/>
        <w:rPr>
          <w:rFonts w:hint="eastAsia"/>
          <w:color w:val="auto"/>
          <w:highlight w:val="none"/>
        </w:rPr>
      </w:pPr>
    </w:p>
    <w:p w14:paraId="0BBFD89D">
      <w:pPr>
        <w:pStyle w:val="13"/>
        <w:rPr>
          <w:color w:val="auto"/>
          <w:highlight w:val="none"/>
        </w:rPr>
      </w:pPr>
    </w:p>
    <w:p w14:paraId="12CD6C61">
      <w:pPr>
        <w:pStyle w:val="3"/>
        <w:jc w:val="center"/>
        <w:rPr>
          <w:color w:val="auto"/>
          <w:highlight w:val="none"/>
        </w:rPr>
      </w:pPr>
      <w:bookmarkStart w:id="98" w:name="_Toc94015765"/>
      <w:bookmarkStart w:id="99" w:name="_Toc94004655"/>
      <w:r>
        <w:rPr>
          <w:rFonts w:hint="eastAsia"/>
          <w:color w:val="auto"/>
          <w:highlight w:val="none"/>
        </w:rPr>
        <w:t>第七章 质疑、投诉材料格式</w:t>
      </w:r>
      <w:bookmarkEnd w:id="98"/>
      <w:bookmarkEnd w:id="99"/>
    </w:p>
    <w:p w14:paraId="52CC5DEA">
      <w:pPr>
        <w:spacing w:line="360" w:lineRule="auto"/>
        <w:jc w:val="center"/>
        <w:rPr>
          <w:rFonts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质疑函（格式）</w:t>
      </w:r>
    </w:p>
    <w:p w14:paraId="2FE341B8">
      <w:pPr>
        <w:pStyle w:val="17"/>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一、质疑供应商基本信息：</w:t>
      </w:r>
    </w:p>
    <w:p w14:paraId="1C8D8915">
      <w:pPr>
        <w:pStyle w:val="17"/>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质疑供应商：</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4F47DD90">
      <w:pPr>
        <w:pStyle w:val="17"/>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7AB2E526">
      <w:pPr>
        <w:pStyle w:val="17"/>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联系人：</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p>
    <w:p w14:paraId="4635E731">
      <w:pPr>
        <w:pStyle w:val="17"/>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授权代表：</w:t>
      </w:r>
      <w:r>
        <w:rPr>
          <w:rFonts w:hint="eastAsia" w:asciiTheme="minorEastAsia" w:hAnsiTheme="minorEastAsia" w:eastAsiaTheme="minorEastAsia"/>
          <w:bCs/>
          <w:color w:val="auto"/>
          <w:sz w:val="24"/>
          <w:szCs w:val="24"/>
          <w:highlight w:val="none"/>
          <w:u w:val="single"/>
        </w:rPr>
        <w:t xml:space="preserve">                      </w:t>
      </w:r>
    </w:p>
    <w:p w14:paraId="38232B26">
      <w:pPr>
        <w:pStyle w:val="17"/>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p>
    <w:p w14:paraId="1A804506">
      <w:pPr>
        <w:pStyle w:val="17"/>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7FDDEF04">
      <w:pPr>
        <w:pStyle w:val="17"/>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二、质疑项目基本情况：</w:t>
      </w:r>
    </w:p>
    <w:p w14:paraId="536D5A54">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质疑</w:t>
      </w:r>
      <w:r>
        <w:rPr>
          <w:rFonts w:hint="eastAsia" w:asciiTheme="minorEastAsia" w:hAnsiTheme="minorEastAsia" w:eastAsiaTheme="minorEastAsia"/>
          <w:color w:val="auto"/>
          <w:sz w:val="24"/>
          <w:szCs w:val="24"/>
          <w:highlight w:val="none"/>
        </w:rPr>
        <w:t>项目的名称：</w:t>
      </w:r>
      <w:r>
        <w:rPr>
          <w:rFonts w:hint="eastAsia" w:asciiTheme="minorEastAsia" w:hAnsiTheme="minorEastAsia" w:eastAsiaTheme="minorEastAsia"/>
          <w:bCs/>
          <w:color w:val="auto"/>
          <w:sz w:val="24"/>
          <w:szCs w:val="24"/>
          <w:highlight w:val="none"/>
          <w:u w:val="single"/>
        </w:rPr>
        <w:t xml:space="preserve">                                     </w:t>
      </w:r>
    </w:p>
    <w:p w14:paraId="3E8296DC">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质疑</w:t>
      </w:r>
      <w:r>
        <w:rPr>
          <w:rFonts w:hint="eastAsia" w:asciiTheme="minorEastAsia" w:hAnsiTheme="minorEastAsia" w:eastAsiaTheme="minorEastAsia"/>
          <w:color w:val="auto"/>
          <w:sz w:val="24"/>
          <w:szCs w:val="24"/>
          <w:highlight w:val="none"/>
        </w:rPr>
        <w:t>项目的编号：</w:t>
      </w:r>
      <w:r>
        <w:rPr>
          <w:rFonts w:hint="eastAsia" w:asciiTheme="minorEastAsia" w:hAnsiTheme="minorEastAsia" w:eastAsiaTheme="minorEastAsia"/>
          <w:bCs/>
          <w:color w:val="auto"/>
          <w:sz w:val="24"/>
          <w:szCs w:val="24"/>
          <w:highlight w:val="none"/>
          <w:u w:val="single"/>
        </w:rPr>
        <w:t xml:space="preserve">                                     </w:t>
      </w:r>
    </w:p>
    <w:p w14:paraId="4CB41C47">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采购人名称：</w:t>
      </w:r>
      <w:r>
        <w:rPr>
          <w:rFonts w:hint="eastAsia" w:asciiTheme="minorEastAsia" w:hAnsiTheme="minorEastAsia" w:eastAsiaTheme="minorEastAsia"/>
          <w:bCs/>
          <w:color w:val="auto"/>
          <w:sz w:val="24"/>
          <w:szCs w:val="24"/>
          <w:highlight w:val="none"/>
          <w:u w:val="single"/>
        </w:rPr>
        <w:t xml:space="preserve">                                         </w:t>
      </w:r>
    </w:p>
    <w:p w14:paraId="15ECB667">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质疑事项：</w:t>
      </w:r>
    </w:p>
    <w:p w14:paraId="779A43AB">
      <w:pPr>
        <w:pStyle w:val="17"/>
        <w:spacing w:line="360" w:lineRule="auto"/>
        <w:ind w:left="25" w:leftChars="12" w:firstLine="352" w:firstLineChars="14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□采购文件   采购文件获取日期：</w:t>
      </w:r>
      <w:r>
        <w:rPr>
          <w:rFonts w:hint="eastAsia" w:asciiTheme="minorEastAsia" w:hAnsiTheme="minorEastAsia" w:eastAsiaTheme="minorEastAsia"/>
          <w:bCs/>
          <w:color w:val="auto"/>
          <w:sz w:val="24"/>
          <w:szCs w:val="24"/>
          <w:highlight w:val="none"/>
          <w:u w:val="single"/>
        </w:rPr>
        <w:t xml:space="preserve">                                   </w:t>
      </w:r>
    </w:p>
    <w:p w14:paraId="52714FA5">
      <w:pPr>
        <w:pStyle w:val="17"/>
        <w:spacing w:line="360" w:lineRule="auto"/>
        <w:ind w:left="25" w:leftChars="12" w:firstLine="352" w:firstLineChars="14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□采购过程   </w:t>
      </w:r>
    </w:p>
    <w:p w14:paraId="631EB753">
      <w:pPr>
        <w:pStyle w:val="17"/>
        <w:spacing w:line="360" w:lineRule="auto"/>
        <w:ind w:left="25" w:leftChars="12" w:firstLine="352" w:firstLineChars="147"/>
        <w:contextualSpacing/>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color w:val="auto"/>
          <w:sz w:val="24"/>
          <w:szCs w:val="24"/>
          <w:highlight w:val="none"/>
        </w:rPr>
        <w:t xml:space="preserve">□成交结果   </w:t>
      </w:r>
    </w:p>
    <w:p w14:paraId="64DE4FA2">
      <w:pPr>
        <w:pStyle w:val="17"/>
        <w:spacing w:line="360" w:lineRule="auto"/>
        <w:ind w:left="25" w:leftChars="12" w:firstLine="472" w:firstLineChars="196"/>
        <w:contextualSpacing/>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三、质疑事项具体内容</w:t>
      </w:r>
    </w:p>
    <w:p w14:paraId="51B6AB55">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质疑事项1：</w:t>
      </w:r>
      <w:r>
        <w:rPr>
          <w:rFonts w:hint="eastAsia" w:asciiTheme="minorEastAsia" w:hAnsiTheme="minorEastAsia" w:eastAsiaTheme="minorEastAsia"/>
          <w:bCs/>
          <w:color w:val="auto"/>
          <w:sz w:val="24"/>
          <w:szCs w:val="24"/>
          <w:highlight w:val="none"/>
          <w:u w:val="single"/>
        </w:rPr>
        <w:t xml:space="preserve">                                                                    </w:t>
      </w:r>
    </w:p>
    <w:p w14:paraId="22412652">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事实依据：</w:t>
      </w:r>
      <w:r>
        <w:rPr>
          <w:rFonts w:hint="eastAsia" w:asciiTheme="minorEastAsia" w:hAnsiTheme="minorEastAsia" w:eastAsiaTheme="minorEastAsia"/>
          <w:bCs/>
          <w:color w:val="auto"/>
          <w:sz w:val="24"/>
          <w:szCs w:val="24"/>
          <w:highlight w:val="none"/>
          <w:u w:val="single"/>
        </w:rPr>
        <w:t xml:space="preserve">                                                                      </w:t>
      </w:r>
    </w:p>
    <w:p w14:paraId="61676476">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法律依据：</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u w:val="single"/>
        </w:rPr>
        <w:t xml:space="preserve">               </w:t>
      </w:r>
    </w:p>
    <w:p w14:paraId="378213A8">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质疑事项2</w:t>
      </w:r>
    </w:p>
    <w:p w14:paraId="79399E65">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p>
    <w:p w14:paraId="431AB307">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四、与质疑事项相关的质疑请求：</w:t>
      </w:r>
    </w:p>
    <w:p w14:paraId="3B8A71B1">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请求：</w:t>
      </w:r>
      <w:r>
        <w:rPr>
          <w:rFonts w:hint="eastAsia" w:asciiTheme="minorEastAsia" w:hAnsiTheme="minorEastAsia" w:eastAsiaTheme="minorEastAsia"/>
          <w:bCs/>
          <w:color w:val="auto"/>
          <w:sz w:val="24"/>
          <w:szCs w:val="24"/>
          <w:highlight w:val="none"/>
          <w:u w:val="single"/>
        </w:rPr>
        <w:t xml:space="preserve">                                                                </w:t>
      </w:r>
    </w:p>
    <w:p w14:paraId="16BE9104">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p>
    <w:p w14:paraId="79FF550E">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签字（签章）：                                       公章：</w:t>
      </w:r>
    </w:p>
    <w:p w14:paraId="255C2B1A">
      <w:pPr>
        <w:pStyle w:val="17"/>
        <w:spacing w:line="360" w:lineRule="auto"/>
        <w:ind w:left="25" w:leftChars="12" w:firstLine="472" w:firstLineChars="197"/>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日期：</w:t>
      </w:r>
    </w:p>
    <w:p w14:paraId="25F17473">
      <w:pPr>
        <w:pStyle w:val="17"/>
        <w:spacing w:line="360" w:lineRule="auto"/>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说明：</w:t>
      </w:r>
    </w:p>
    <w:p w14:paraId="27A9982A">
      <w:pPr>
        <w:pStyle w:val="17"/>
        <w:spacing w:line="360" w:lineRule="auto"/>
        <w:ind w:left="25" w:leftChars="12" w:firstLine="310" w:firstLineChars="147"/>
        <w:contextualSpacing/>
        <w:rPr>
          <w:rFonts w:asciiTheme="minorEastAsia" w:hAnsiTheme="minorEastAsia" w:eastAsiaTheme="minorEastAsia"/>
          <w:b/>
          <w:bCs/>
          <w:color w:val="auto"/>
          <w:sz w:val="21"/>
          <w:highlight w:val="none"/>
        </w:rPr>
      </w:pPr>
      <w:r>
        <w:rPr>
          <w:rFonts w:hint="eastAsia" w:asciiTheme="minorEastAsia" w:hAnsiTheme="minorEastAsia" w:eastAsiaTheme="minorEastAsia"/>
          <w:b/>
          <w:color w:val="auto"/>
          <w:sz w:val="21"/>
          <w:highlight w:val="none"/>
        </w:rPr>
        <w:t>1.供应商提出质疑时，应提交质疑函和必要的证明材料</w:t>
      </w:r>
      <w:r>
        <w:rPr>
          <w:rFonts w:hint="eastAsia" w:asciiTheme="minorEastAsia" w:hAnsiTheme="minorEastAsia" w:eastAsiaTheme="minorEastAsia"/>
          <w:b/>
          <w:bCs/>
          <w:color w:val="auto"/>
          <w:sz w:val="21"/>
          <w:highlight w:val="none"/>
        </w:rPr>
        <w:t>。</w:t>
      </w:r>
    </w:p>
    <w:p w14:paraId="1821315E">
      <w:pPr>
        <w:pStyle w:val="17"/>
        <w:spacing w:line="360" w:lineRule="auto"/>
        <w:ind w:left="25" w:leftChars="12" w:firstLine="310" w:firstLineChars="147"/>
        <w:contextualSpacing/>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FC7408F">
      <w:pPr>
        <w:pStyle w:val="17"/>
        <w:spacing w:line="360" w:lineRule="auto"/>
        <w:ind w:left="25" w:leftChars="12" w:firstLine="310" w:firstLineChars="147"/>
        <w:contextualSpacing/>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3.质疑函的质疑事项应具体、明确，并有必要的事实依据和法律依据。</w:t>
      </w:r>
    </w:p>
    <w:p w14:paraId="5A4915DA">
      <w:pPr>
        <w:pStyle w:val="17"/>
        <w:spacing w:line="360" w:lineRule="auto"/>
        <w:ind w:left="25" w:leftChars="12" w:firstLine="310" w:firstLineChars="147"/>
        <w:contextualSpacing/>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4.质疑函的质疑请求应与质疑事项相关。</w:t>
      </w:r>
    </w:p>
    <w:p w14:paraId="534BD94B">
      <w:pPr>
        <w:pStyle w:val="17"/>
        <w:spacing w:line="360" w:lineRule="auto"/>
        <w:ind w:left="25" w:leftChars="12" w:firstLine="310" w:firstLineChars="147"/>
        <w:contextualSpacing/>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5.质疑供应商为法人或者其他组织的，质疑函应由法定代表人、主要负责人，或者其授权代表签字或者盖章，并加盖公章。</w:t>
      </w:r>
    </w:p>
    <w:p w14:paraId="095E890C">
      <w:pPr>
        <w:pStyle w:val="17"/>
        <w:snapToGrid w:val="0"/>
        <w:rPr>
          <w:rFonts w:asciiTheme="minorEastAsia" w:hAnsiTheme="minorEastAsia" w:eastAsiaTheme="minorEastAsia"/>
          <w:b/>
          <w:color w:val="auto"/>
          <w:sz w:val="24"/>
          <w:szCs w:val="24"/>
          <w:highlight w:val="none"/>
        </w:rPr>
      </w:pPr>
    </w:p>
    <w:p w14:paraId="5DB70E19">
      <w:pPr>
        <w:spacing w:line="460" w:lineRule="exact"/>
        <w:jc w:val="center"/>
        <w:rPr>
          <w:rFonts w:asciiTheme="minorEastAsia" w:hAnsiTheme="minorEastAsia" w:eastAsiaTheme="minorEastAsia"/>
          <w:color w:val="auto"/>
          <w:sz w:val="44"/>
          <w:highlight w:val="none"/>
        </w:rPr>
      </w:pPr>
      <w:r>
        <w:rPr>
          <w:rFonts w:asciiTheme="minorEastAsia" w:hAnsiTheme="minorEastAsia" w:eastAsiaTheme="minorEastAsia"/>
          <w:color w:val="auto"/>
          <w:sz w:val="44"/>
          <w:highlight w:val="none"/>
        </w:rPr>
        <w:br w:type="page"/>
      </w:r>
    </w:p>
    <w:p w14:paraId="3FF2004C">
      <w:pPr>
        <w:spacing w:line="360" w:lineRule="auto"/>
        <w:jc w:val="center"/>
        <w:rPr>
          <w:rFonts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投诉书（格式）</w:t>
      </w:r>
    </w:p>
    <w:p w14:paraId="6A7F4D12">
      <w:pPr>
        <w:pStyle w:val="13"/>
        <w:rPr>
          <w:color w:val="auto"/>
          <w:highlight w:val="none"/>
        </w:rPr>
      </w:pPr>
    </w:p>
    <w:p w14:paraId="4A9D0A6B">
      <w:pPr>
        <w:pStyle w:val="17"/>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一、投诉相关主体基本情况：</w:t>
      </w:r>
    </w:p>
    <w:p w14:paraId="0B699C8E">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供应商：</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7C670C3F">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49470424">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法定代表人/主要负责人：</w:t>
      </w:r>
      <w:r>
        <w:rPr>
          <w:rFonts w:hint="eastAsia" w:asciiTheme="minorEastAsia" w:hAnsiTheme="minorEastAsia" w:eastAsiaTheme="minorEastAsia"/>
          <w:bCs/>
          <w:color w:val="auto"/>
          <w:sz w:val="24"/>
          <w:szCs w:val="24"/>
          <w:highlight w:val="none"/>
          <w:u w:val="single"/>
        </w:rPr>
        <w:t xml:space="preserve">                                                         </w:t>
      </w:r>
    </w:p>
    <w:p w14:paraId="16E3D083">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p>
    <w:p w14:paraId="57DD624E">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授权代表：</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p>
    <w:p w14:paraId="50672186">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p>
    <w:p w14:paraId="4FCAEC10">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540738EE">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被投诉人1：</w:t>
      </w:r>
    </w:p>
    <w:p w14:paraId="57825492">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p>
    <w:p w14:paraId="33C4FCCA">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14130D43">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联系人：</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p>
    <w:p w14:paraId="7E2CDEB0">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被投诉人2：</w:t>
      </w:r>
    </w:p>
    <w:p w14:paraId="22E3234D">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p>
    <w:p w14:paraId="4BA405C8">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相关供应商：</w:t>
      </w:r>
      <w:r>
        <w:rPr>
          <w:rFonts w:hint="eastAsia" w:asciiTheme="minorEastAsia" w:hAnsiTheme="minorEastAsia" w:eastAsiaTheme="minorEastAsia"/>
          <w:bCs/>
          <w:color w:val="auto"/>
          <w:sz w:val="24"/>
          <w:szCs w:val="24"/>
          <w:highlight w:val="none"/>
          <w:u w:val="single"/>
        </w:rPr>
        <w:t xml:space="preserve">                                                                       </w:t>
      </w:r>
    </w:p>
    <w:p w14:paraId="6469A51F">
      <w:pPr>
        <w:pStyle w:val="17"/>
        <w:snapToGrid w:val="0"/>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地址：</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邮编：</w:t>
      </w:r>
      <w:r>
        <w:rPr>
          <w:rFonts w:hint="eastAsia" w:asciiTheme="minorEastAsia" w:hAnsiTheme="minorEastAsia" w:eastAsiaTheme="minorEastAsia"/>
          <w:bCs/>
          <w:color w:val="auto"/>
          <w:sz w:val="24"/>
          <w:szCs w:val="24"/>
          <w:highlight w:val="none"/>
          <w:u w:val="single"/>
        </w:rPr>
        <w:t xml:space="preserve">                         </w:t>
      </w:r>
    </w:p>
    <w:p w14:paraId="14C99669">
      <w:pPr>
        <w:pStyle w:val="17"/>
        <w:snapToGrid w:val="0"/>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联系人：</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联系电话：</w:t>
      </w:r>
      <w:r>
        <w:rPr>
          <w:rFonts w:hint="eastAsia" w:asciiTheme="minorEastAsia" w:hAnsiTheme="minorEastAsia" w:eastAsiaTheme="minorEastAsia"/>
          <w:bCs/>
          <w:color w:val="auto"/>
          <w:sz w:val="24"/>
          <w:szCs w:val="24"/>
          <w:highlight w:val="none"/>
          <w:u w:val="single"/>
        </w:rPr>
        <w:t xml:space="preserve">                     </w:t>
      </w:r>
      <w:r>
        <w:rPr>
          <w:rFonts w:hint="eastAsia" w:asciiTheme="minorEastAsia" w:hAnsiTheme="minorEastAsia" w:eastAsiaTheme="minorEastAsia"/>
          <w:bCs/>
          <w:color w:val="auto"/>
          <w:sz w:val="24"/>
          <w:szCs w:val="24"/>
          <w:highlight w:val="none"/>
        </w:rPr>
        <w:t xml:space="preserve">                </w:t>
      </w:r>
    </w:p>
    <w:p w14:paraId="6744D37E">
      <w:pPr>
        <w:pStyle w:val="17"/>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二、投诉项目基本情况：</w:t>
      </w:r>
    </w:p>
    <w:p w14:paraId="351E3C2C">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采购</w:t>
      </w:r>
      <w:r>
        <w:rPr>
          <w:rFonts w:hint="eastAsia" w:asciiTheme="minorEastAsia" w:hAnsiTheme="minorEastAsia" w:eastAsiaTheme="minorEastAsia"/>
          <w:color w:val="auto"/>
          <w:sz w:val="24"/>
          <w:szCs w:val="24"/>
          <w:highlight w:val="none"/>
        </w:rPr>
        <w:t>项目的名称：</w:t>
      </w:r>
      <w:r>
        <w:rPr>
          <w:rFonts w:hint="eastAsia" w:asciiTheme="minorEastAsia" w:hAnsiTheme="minorEastAsia" w:eastAsiaTheme="minorEastAsia"/>
          <w:bCs/>
          <w:color w:val="auto"/>
          <w:sz w:val="24"/>
          <w:szCs w:val="24"/>
          <w:highlight w:val="none"/>
          <w:u w:val="single"/>
        </w:rPr>
        <w:t xml:space="preserve">                                                                   </w:t>
      </w:r>
    </w:p>
    <w:p w14:paraId="64B6FC8F">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采购</w:t>
      </w:r>
      <w:r>
        <w:rPr>
          <w:rFonts w:hint="eastAsia" w:asciiTheme="minorEastAsia" w:hAnsiTheme="minorEastAsia" w:eastAsiaTheme="minorEastAsia"/>
          <w:color w:val="auto"/>
          <w:sz w:val="24"/>
          <w:szCs w:val="24"/>
          <w:highlight w:val="none"/>
        </w:rPr>
        <w:t>项目的编号：</w:t>
      </w:r>
      <w:r>
        <w:rPr>
          <w:rFonts w:hint="eastAsia" w:asciiTheme="minorEastAsia" w:hAnsiTheme="minorEastAsia" w:eastAsiaTheme="minorEastAsia"/>
          <w:bCs/>
          <w:color w:val="auto"/>
          <w:sz w:val="24"/>
          <w:szCs w:val="24"/>
          <w:highlight w:val="none"/>
          <w:u w:val="single"/>
        </w:rPr>
        <w:t xml:space="preserve">                                          </w:t>
      </w:r>
    </w:p>
    <w:p w14:paraId="4C195525">
      <w:pPr>
        <w:pStyle w:val="17"/>
        <w:spacing w:line="360" w:lineRule="auto"/>
        <w:ind w:left="25" w:leftChars="12" w:firstLine="472" w:firstLineChars="197"/>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color w:val="auto"/>
          <w:sz w:val="24"/>
          <w:szCs w:val="24"/>
          <w:highlight w:val="none"/>
        </w:rPr>
        <w:t>采购人名称：</w:t>
      </w:r>
      <w:r>
        <w:rPr>
          <w:rFonts w:hint="eastAsia" w:asciiTheme="minorEastAsia" w:hAnsiTheme="minorEastAsia" w:eastAsiaTheme="minorEastAsia"/>
          <w:bCs/>
          <w:color w:val="auto"/>
          <w:sz w:val="24"/>
          <w:szCs w:val="24"/>
          <w:highlight w:val="none"/>
          <w:u w:val="single"/>
        </w:rPr>
        <w:t xml:space="preserve">                                                                        </w:t>
      </w:r>
    </w:p>
    <w:p w14:paraId="0F087720">
      <w:pPr>
        <w:pStyle w:val="17"/>
        <w:spacing w:line="360" w:lineRule="auto"/>
        <w:ind w:left="25" w:leftChars="12" w:firstLine="472" w:firstLineChars="197"/>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color w:val="auto"/>
          <w:sz w:val="24"/>
          <w:szCs w:val="24"/>
          <w:highlight w:val="none"/>
        </w:rPr>
        <w:t>代理机构名称：</w:t>
      </w:r>
      <w:r>
        <w:rPr>
          <w:rFonts w:hint="eastAsia" w:asciiTheme="minorEastAsia" w:hAnsiTheme="minorEastAsia" w:eastAsiaTheme="minorEastAsia"/>
          <w:bCs/>
          <w:color w:val="auto"/>
          <w:sz w:val="24"/>
          <w:szCs w:val="24"/>
          <w:highlight w:val="none"/>
          <w:u w:val="single"/>
        </w:rPr>
        <w:t xml:space="preserve">                                                                      </w:t>
      </w:r>
    </w:p>
    <w:p w14:paraId="363AA069">
      <w:pPr>
        <w:pStyle w:val="17"/>
        <w:spacing w:line="360" w:lineRule="auto"/>
        <w:ind w:left="25" w:leftChars="12" w:firstLine="472" w:firstLineChars="197"/>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谈判文件公告：</w:t>
      </w:r>
      <w:r>
        <w:rPr>
          <w:rFonts w:hint="eastAsia" w:asciiTheme="minorEastAsia" w:hAnsiTheme="minorEastAsia" w:eastAsiaTheme="minorEastAsia"/>
          <w:bCs/>
          <w:color w:val="auto"/>
          <w:sz w:val="24"/>
          <w:szCs w:val="24"/>
          <w:highlight w:val="none"/>
          <w:u w:val="single"/>
        </w:rPr>
        <w:t>是/否</w:t>
      </w:r>
      <w:r>
        <w:rPr>
          <w:rFonts w:hint="eastAsia" w:asciiTheme="minorEastAsia" w:hAnsiTheme="minorEastAsia" w:eastAsiaTheme="minorEastAsia"/>
          <w:bCs/>
          <w:color w:val="auto"/>
          <w:sz w:val="24"/>
          <w:szCs w:val="24"/>
          <w:highlight w:val="none"/>
        </w:rPr>
        <w:t>公告期限：</w:t>
      </w:r>
      <w:r>
        <w:rPr>
          <w:rFonts w:hint="eastAsia" w:asciiTheme="minorEastAsia" w:hAnsiTheme="minorEastAsia" w:eastAsiaTheme="minorEastAsia"/>
          <w:bCs/>
          <w:color w:val="auto"/>
          <w:sz w:val="24"/>
          <w:szCs w:val="24"/>
          <w:highlight w:val="none"/>
          <w:u w:val="single"/>
        </w:rPr>
        <w:t xml:space="preserve">                                                       </w:t>
      </w:r>
    </w:p>
    <w:p w14:paraId="6C98343A">
      <w:pPr>
        <w:pStyle w:val="17"/>
        <w:spacing w:line="360" w:lineRule="auto"/>
        <w:ind w:left="25" w:leftChars="12" w:firstLine="472" w:firstLineChars="197"/>
        <w:rPr>
          <w:rFonts w:asciiTheme="minorEastAsia" w:hAnsiTheme="minorEastAsia" w:eastAsiaTheme="minorEastAsia"/>
          <w:b/>
          <w:color w:val="auto"/>
          <w:sz w:val="24"/>
          <w:szCs w:val="24"/>
          <w:highlight w:val="none"/>
        </w:rPr>
      </w:pPr>
      <w:r>
        <w:rPr>
          <w:rFonts w:hint="eastAsia" w:asciiTheme="minorEastAsia" w:hAnsiTheme="minorEastAsia" w:eastAsiaTheme="minorEastAsia"/>
          <w:bCs/>
          <w:color w:val="auto"/>
          <w:sz w:val="24"/>
          <w:szCs w:val="24"/>
          <w:highlight w:val="none"/>
        </w:rPr>
        <w:t>采购结果公告：</w:t>
      </w:r>
      <w:r>
        <w:rPr>
          <w:rFonts w:hint="eastAsia" w:asciiTheme="minorEastAsia" w:hAnsiTheme="minorEastAsia" w:eastAsiaTheme="minorEastAsia"/>
          <w:bCs/>
          <w:color w:val="auto"/>
          <w:sz w:val="24"/>
          <w:szCs w:val="24"/>
          <w:highlight w:val="none"/>
          <w:u w:val="single"/>
        </w:rPr>
        <w:t>是/否</w:t>
      </w:r>
      <w:r>
        <w:rPr>
          <w:rFonts w:hint="eastAsia" w:asciiTheme="minorEastAsia" w:hAnsiTheme="minorEastAsia" w:eastAsiaTheme="minorEastAsia"/>
          <w:bCs/>
          <w:color w:val="auto"/>
          <w:sz w:val="24"/>
          <w:szCs w:val="24"/>
          <w:highlight w:val="none"/>
        </w:rPr>
        <w:t>公告期限：</w:t>
      </w:r>
      <w:r>
        <w:rPr>
          <w:rFonts w:hint="eastAsia" w:asciiTheme="minorEastAsia" w:hAnsiTheme="minorEastAsia" w:eastAsiaTheme="minorEastAsia"/>
          <w:bCs/>
          <w:color w:val="auto"/>
          <w:sz w:val="24"/>
          <w:szCs w:val="24"/>
          <w:highlight w:val="none"/>
          <w:u w:val="single"/>
        </w:rPr>
        <w:t xml:space="preserve">                                                       </w:t>
      </w:r>
    </w:p>
    <w:p w14:paraId="520803C5">
      <w:pPr>
        <w:pStyle w:val="17"/>
        <w:spacing w:line="360" w:lineRule="auto"/>
        <w:ind w:left="25" w:leftChars="12" w:firstLine="472" w:firstLineChars="196"/>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三、质疑基本情况</w:t>
      </w:r>
    </w:p>
    <w:p w14:paraId="48FEA54C">
      <w:pPr>
        <w:pStyle w:val="17"/>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投诉人于</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日，向</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提出质疑，质疑事项为：</w:t>
      </w:r>
    </w:p>
    <w:p w14:paraId="16EFEE12">
      <w:pPr>
        <w:pStyle w:val="17"/>
        <w:spacing w:line="360" w:lineRule="auto"/>
        <w:ind w:firstLine="241"/>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color w:val="auto"/>
          <w:sz w:val="24"/>
          <w:szCs w:val="24"/>
          <w:highlight w:val="none"/>
        </w:rPr>
        <w:t xml:space="preserve">    </w:t>
      </w:r>
      <w:r>
        <w:rPr>
          <w:rFonts w:hint="eastAsia" w:asciiTheme="minorEastAsia" w:hAnsiTheme="minorEastAsia" w:eastAsiaTheme="minorEastAsia"/>
          <w:bCs/>
          <w:color w:val="auto"/>
          <w:sz w:val="24"/>
          <w:szCs w:val="24"/>
          <w:highlight w:val="none"/>
          <w:u w:val="single"/>
        </w:rPr>
        <w:t xml:space="preserve">                                                                                      </w:t>
      </w:r>
    </w:p>
    <w:p w14:paraId="7CE85AA1">
      <w:pPr>
        <w:pStyle w:val="17"/>
        <w:spacing w:line="360" w:lineRule="auto"/>
        <w:ind w:firstLine="241"/>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 xml:space="preserve">    </w:t>
      </w:r>
      <w:r>
        <w:rPr>
          <w:rFonts w:hint="eastAsia" w:asciiTheme="minorEastAsia" w:hAnsiTheme="minorEastAsia" w:eastAsiaTheme="minorEastAsia"/>
          <w:bCs/>
          <w:color w:val="auto"/>
          <w:sz w:val="24"/>
          <w:szCs w:val="24"/>
          <w:highlight w:val="none"/>
          <w:u w:val="single"/>
        </w:rPr>
        <w:t xml:space="preserve">                                                                                      </w:t>
      </w:r>
    </w:p>
    <w:p w14:paraId="0C884419">
      <w:pPr>
        <w:pStyle w:val="17"/>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u w:val="single"/>
        </w:rPr>
        <w:t>采购人/代理机构</w:t>
      </w:r>
      <w:r>
        <w:rPr>
          <w:rFonts w:hint="eastAsia" w:asciiTheme="minorEastAsia" w:hAnsiTheme="minorEastAsia" w:eastAsiaTheme="minorEastAsia"/>
          <w:bCs/>
          <w:color w:val="auto"/>
          <w:sz w:val="24"/>
          <w:szCs w:val="24"/>
          <w:highlight w:val="none"/>
        </w:rPr>
        <w:t>于</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日，</w:t>
      </w:r>
      <w:r>
        <w:rPr>
          <w:rFonts w:hint="eastAsia" w:asciiTheme="minorEastAsia" w:hAnsiTheme="minorEastAsia" w:eastAsiaTheme="minorEastAsia"/>
          <w:bCs/>
          <w:color w:val="auto"/>
          <w:sz w:val="24"/>
          <w:szCs w:val="24"/>
          <w:highlight w:val="none"/>
        </w:rPr>
        <w:t xml:space="preserve">就质疑事项作出了答复/没有在法定期限内作出答复。                                                                                             </w:t>
      </w:r>
    </w:p>
    <w:p w14:paraId="5F4BD24E">
      <w:pPr>
        <w:pStyle w:val="17"/>
        <w:spacing w:line="360" w:lineRule="auto"/>
        <w:ind w:left="25" w:leftChars="12" w:firstLine="472" w:firstLineChars="196"/>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四、投诉事项具体内容</w:t>
      </w:r>
    </w:p>
    <w:p w14:paraId="222DA20A">
      <w:pPr>
        <w:pStyle w:val="17"/>
        <w:spacing w:line="360" w:lineRule="auto"/>
        <w:ind w:left="25" w:leftChars="12" w:firstLine="472" w:firstLineChars="197"/>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color w:val="auto"/>
          <w:sz w:val="24"/>
          <w:szCs w:val="24"/>
          <w:highlight w:val="none"/>
        </w:rPr>
        <w:t>投诉事项1：</w:t>
      </w:r>
      <w:r>
        <w:rPr>
          <w:rFonts w:hint="eastAsia" w:asciiTheme="minorEastAsia" w:hAnsiTheme="minorEastAsia" w:eastAsiaTheme="minorEastAsia"/>
          <w:bCs/>
          <w:color w:val="auto"/>
          <w:sz w:val="24"/>
          <w:szCs w:val="24"/>
          <w:highlight w:val="none"/>
          <w:u w:val="single"/>
        </w:rPr>
        <w:t xml:space="preserve">                                                                           </w:t>
      </w:r>
    </w:p>
    <w:p w14:paraId="42263CE0">
      <w:pPr>
        <w:pStyle w:val="17"/>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事实依据：</w:t>
      </w:r>
      <w:r>
        <w:rPr>
          <w:rFonts w:hint="eastAsia" w:asciiTheme="minorEastAsia" w:hAnsiTheme="minorEastAsia" w:eastAsiaTheme="minorEastAsia"/>
          <w:color w:val="auto"/>
          <w:sz w:val="24"/>
          <w:szCs w:val="24"/>
          <w:highlight w:val="none"/>
        </w:rPr>
        <w:t xml:space="preserve"> </w:t>
      </w:r>
      <w:r>
        <w:rPr>
          <w:rFonts w:hint="eastAsia" w:asciiTheme="minorEastAsia" w:hAnsiTheme="minorEastAsia" w:eastAsiaTheme="minorEastAsia"/>
          <w:bCs/>
          <w:color w:val="auto"/>
          <w:sz w:val="24"/>
          <w:szCs w:val="24"/>
          <w:highlight w:val="none"/>
          <w:u w:val="single"/>
        </w:rPr>
        <w:t xml:space="preserve">                                                                                      </w:t>
      </w:r>
    </w:p>
    <w:p w14:paraId="681829AF">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u w:val="single"/>
        </w:rPr>
        <w:t xml:space="preserve">                                                                                        </w:t>
      </w:r>
    </w:p>
    <w:p w14:paraId="71DEA3A4">
      <w:pPr>
        <w:pStyle w:val="17"/>
        <w:spacing w:line="360" w:lineRule="auto"/>
        <w:ind w:firstLine="480" w:firstLineChars="200"/>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法律依据：</w:t>
      </w:r>
      <w:r>
        <w:rPr>
          <w:rFonts w:hint="eastAsia" w:asciiTheme="minorEastAsia" w:hAnsiTheme="minorEastAsia" w:eastAsiaTheme="minorEastAsia"/>
          <w:color w:val="auto"/>
          <w:sz w:val="24"/>
          <w:szCs w:val="24"/>
          <w:highlight w:val="none"/>
        </w:rPr>
        <w:t xml:space="preserve"> </w:t>
      </w:r>
      <w:r>
        <w:rPr>
          <w:rFonts w:hint="eastAsia" w:asciiTheme="minorEastAsia" w:hAnsiTheme="minorEastAsia" w:eastAsiaTheme="minorEastAsia"/>
          <w:bCs/>
          <w:color w:val="auto"/>
          <w:sz w:val="24"/>
          <w:szCs w:val="24"/>
          <w:highlight w:val="none"/>
          <w:u w:val="single"/>
        </w:rPr>
        <w:t xml:space="preserve">                                                                                      </w:t>
      </w:r>
    </w:p>
    <w:p w14:paraId="4E57B389">
      <w:pPr>
        <w:pStyle w:val="17"/>
        <w:spacing w:line="360" w:lineRule="auto"/>
        <w:ind w:left="25" w:leftChars="12" w:firstLine="352" w:firstLineChars="147"/>
        <w:rPr>
          <w:rFonts w:asciiTheme="minorEastAsia" w:hAnsiTheme="minorEastAsia" w:eastAsiaTheme="minorEastAsia"/>
          <w:bCs/>
          <w:color w:val="auto"/>
          <w:sz w:val="24"/>
          <w:szCs w:val="24"/>
          <w:highlight w:val="none"/>
          <w:u w:val="single"/>
        </w:rPr>
      </w:pPr>
      <w:r>
        <w:rPr>
          <w:rFonts w:hint="eastAsia" w:asciiTheme="minorEastAsia" w:hAnsiTheme="minorEastAsia" w:eastAsiaTheme="minorEastAsia"/>
          <w:bCs/>
          <w:color w:val="auto"/>
          <w:sz w:val="24"/>
          <w:szCs w:val="24"/>
          <w:highlight w:val="none"/>
        </w:rPr>
        <w:t xml:space="preserve"> </w:t>
      </w:r>
      <w:r>
        <w:rPr>
          <w:rFonts w:hint="eastAsia" w:asciiTheme="minorEastAsia" w:hAnsiTheme="minorEastAsia" w:eastAsiaTheme="minorEastAsia"/>
          <w:bCs/>
          <w:color w:val="auto"/>
          <w:sz w:val="24"/>
          <w:szCs w:val="24"/>
          <w:highlight w:val="none"/>
          <w:u w:val="single"/>
        </w:rPr>
        <w:t xml:space="preserve">                                                                                        </w:t>
      </w:r>
    </w:p>
    <w:p w14:paraId="7FE2B1DE">
      <w:pPr>
        <w:pStyle w:val="17"/>
        <w:spacing w:line="360" w:lineRule="auto"/>
        <w:ind w:left="25" w:leftChars="12" w:firstLine="472" w:firstLineChars="197"/>
        <w:rPr>
          <w:rFonts w:asciiTheme="minorEastAsia" w:hAnsiTheme="minorEastAsia" w:eastAsiaTheme="minorEastAsia"/>
          <w:bCs/>
          <w:color w:val="auto"/>
          <w:sz w:val="24"/>
          <w:szCs w:val="24"/>
          <w:highlight w:val="none"/>
        </w:rPr>
      </w:pPr>
      <w:r>
        <w:rPr>
          <w:rFonts w:hint="eastAsia" w:asciiTheme="minorEastAsia" w:hAnsiTheme="minorEastAsia" w:eastAsiaTheme="minorEastAsia"/>
          <w:color w:val="auto"/>
          <w:sz w:val="24"/>
          <w:szCs w:val="24"/>
          <w:highlight w:val="none"/>
        </w:rPr>
        <w:t xml:space="preserve">投诉事项2  </w:t>
      </w:r>
      <w:r>
        <w:rPr>
          <w:rFonts w:hint="eastAsia" w:asciiTheme="minorEastAsia" w:hAnsiTheme="minorEastAsia" w:eastAsiaTheme="minorEastAsia"/>
          <w:bCs/>
          <w:color w:val="auto"/>
          <w:sz w:val="24"/>
          <w:szCs w:val="24"/>
          <w:highlight w:val="none"/>
        </w:rPr>
        <w:t xml:space="preserve">   </w:t>
      </w:r>
    </w:p>
    <w:p w14:paraId="3C7F3FB5">
      <w:pPr>
        <w:pStyle w:val="17"/>
        <w:spacing w:line="360" w:lineRule="auto"/>
        <w:ind w:left="25" w:leftChars="12" w:firstLine="472" w:firstLineChars="197"/>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p>
    <w:p w14:paraId="0C7DF3A5">
      <w:pPr>
        <w:pStyle w:val="17"/>
        <w:spacing w:line="360" w:lineRule="auto"/>
        <w:ind w:left="25" w:leftChars="12" w:firstLine="472" w:firstLineChars="196"/>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五、与投诉事项相关的投诉请求：</w:t>
      </w:r>
    </w:p>
    <w:p w14:paraId="5720D760">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请求：</w:t>
      </w:r>
      <w:r>
        <w:rPr>
          <w:rFonts w:hint="eastAsia" w:asciiTheme="minorEastAsia" w:hAnsiTheme="minorEastAsia" w:eastAsiaTheme="minorEastAsia"/>
          <w:bCs/>
          <w:color w:val="auto"/>
          <w:sz w:val="24"/>
          <w:szCs w:val="24"/>
          <w:highlight w:val="none"/>
          <w:u w:val="single"/>
        </w:rPr>
        <w:t xml:space="preserve">                                                                                 </w:t>
      </w:r>
    </w:p>
    <w:p w14:paraId="759E4222">
      <w:pPr>
        <w:pStyle w:val="17"/>
        <w:spacing w:line="360" w:lineRule="auto"/>
        <w:ind w:left="25" w:leftChars="12" w:firstLine="352" w:firstLineChars="147"/>
        <w:rPr>
          <w:rFonts w:asciiTheme="minorEastAsia" w:hAnsiTheme="minorEastAsia" w:eastAsiaTheme="minorEastAsia"/>
          <w:color w:val="auto"/>
          <w:sz w:val="24"/>
          <w:szCs w:val="24"/>
          <w:highlight w:val="none"/>
        </w:rPr>
      </w:pPr>
    </w:p>
    <w:p w14:paraId="1DD0A69A">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签字（签章）：                                       公章：</w:t>
      </w:r>
    </w:p>
    <w:p w14:paraId="54F63A4E">
      <w:pPr>
        <w:pStyle w:val="17"/>
        <w:spacing w:line="360" w:lineRule="auto"/>
        <w:ind w:left="25" w:leftChars="12" w:firstLine="352" w:firstLineChars="147"/>
        <w:rPr>
          <w:rFonts w:asciiTheme="minorEastAsia" w:hAnsiTheme="minorEastAsia" w:eastAsiaTheme="minorEastAsia"/>
          <w:color w:val="auto"/>
          <w:sz w:val="24"/>
          <w:szCs w:val="24"/>
          <w:highlight w:val="none"/>
        </w:rPr>
      </w:pPr>
    </w:p>
    <w:p w14:paraId="6C5C98EF">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日期：</w:t>
      </w:r>
    </w:p>
    <w:p w14:paraId="7AC4CE3C">
      <w:pPr>
        <w:pStyle w:val="17"/>
        <w:spacing w:line="360" w:lineRule="auto"/>
        <w:ind w:left="25" w:leftChars="12" w:firstLine="472" w:firstLineChars="197"/>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 xml:space="preserve">                                                                                 </w:t>
      </w:r>
    </w:p>
    <w:p w14:paraId="252AD6FA">
      <w:pPr>
        <w:pStyle w:val="17"/>
        <w:snapToGrid w:val="0"/>
        <w:spacing w:line="360" w:lineRule="auto"/>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说明：</w:t>
      </w:r>
    </w:p>
    <w:p w14:paraId="6E7CD85E">
      <w:pPr>
        <w:pStyle w:val="17"/>
        <w:spacing w:line="360" w:lineRule="auto"/>
        <w:ind w:left="25" w:leftChars="12" w:firstLine="310" w:firstLineChars="147"/>
        <w:rPr>
          <w:rFonts w:asciiTheme="minorEastAsia" w:hAnsiTheme="minorEastAsia" w:eastAsiaTheme="minorEastAsia"/>
          <w:b/>
          <w:bCs/>
          <w:color w:val="auto"/>
          <w:sz w:val="21"/>
          <w:highlight w:val="none"/>
        </w:rPr>
      </w:pPr>
      <w:r>
        <w:rPr>
          <w:rFonts w:hint="eastAsia" w:asciiTheme="minorEastAsia" w:hAnsiTheme="minorEastAsia" w:eastAsiaTheme="minorEastAsia"/>
          <w:b/>
          <w:color w:val="auto"/>
          <w:sz w:val="21"/>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b/>
          <w:bCs/>
          <w:color w:val="auto"/>
          <w:sz w:val="21"/>
          <w:highlight w:val="none"/>
        </w:rPr>
        <w:t>。</w:t>
      </w:r>
    </w:p>
    <w:p w14:paraId="26916784">
      <w:pPr>
        <w:pStyle w:val="17"/>
        <w:spacing w:line="360" w:lineRule="auto"/>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1D88D4E">
      <w:pPr>
        <w:pStyle w:val="17"/>
        <w:spacing w:line="360" w:lineRule="auto"/>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3.投诉书应简要列明质疑事项，质疑函、质疑答复等作为附件材料提供。</w:t>
      </w:r>
    </w:p>
    <w:p w14:paraId="4634855B">
      <w:pPr>
        <w:pStyle w:val="17"/>
        <w:spacing w:line="360" w:lineRule="auto"/>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4.投诉书的投诉事项应具体、明确，并有必要的事实依据和法律依据。</w:t>
      </w:r>
    </w:p>
    <w:p w14:paraId="2400816E">
      <w:pPr>
        <w:pStyle w:val="17"/>
        <w:spacing w:line="360" w:lineRule="auto"/>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5.投诉书的投诉请求应与投诉事项相关。</w:t>
      </w:r>
    </w:p>
    <w:p w14:paraId="6D746E02">
      <w:pPr>
        <w:pStyle w:val="17"/>
        <w:spacing w:line="360" w:lineRule="auto"/>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6.投诉人为法人或者其他组织的，投诉书应由法定代表人、主要负责人，或者其授权代表签字或者盖章，并加盖公章。</w:t>
      </w:r>
    </w:p>
    <w:sectPr>
      <w:type w:val="continuous"/>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S Mincho">
    <w:panose1 w:val="02020609040205080304"/>
    <w:charset w:val="80"/>
    <w:family w:val="modern"/>
    <w:pitch w:val="default"/>
    <w:sig w:usb0="E00002FF" w:usb1="6AC7FDFB" w:usb2="00000012" w:usb3="00000000" w:csb0="4002009F" w:csb1="DFD70000"/>
  </w:font>
  <w:font w:name="Helvetica">
    <w:panose1 w:val="020B0604020202020204"/>
    <w:charset w:val="00"/>
    <w:family w:val="swiss"/>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2017021"/>
      <w:docPartObj>
        <w:docPartGallery w:val="autotext"/>
      </w:docPartObj>
    </w:sdtPr>
    <w:sdtContent>
      <w:p w14:paraId="102E1E93">
        <w:pPr>
          <w:pStyle w:val="20"/>
          <w:jc w:val="center"/>
        </w:pPr>
        <w:r>
          <w:fldChar w:fldCharType="begin"/>
        </w:r>
        <w:r>
          <w:instrText xml:space="preserve">PAGE   \* MERGEFORMAT</w:instrText>
        </w:r>
        <w:r>
          <w:fldChar w:fldCharType="separate"/>
        </w:r>
        <w:r>
          <w:rPr>
            <w:lang w:val="zh-CN"/>
          </w:rPr>
          <w:t>67</w:t>
        </w:r>
        <w:r>
          <w:fldChar w:fldCharType="end"/>
        </w:r>
      </w:p>
    </w:sdtContent>
  </w:sdt>
  <w:p w14:paraId="6C96D796">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C006D">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115663F">
                          <w:pPr>
                            <w:pStyle w:val="20"/>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3115663F">
                    <w:pPr>
                      <w:pStyle w:val="2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FF579">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7D90D"/>
    <w:multiLevelType w:val="singleLevel"/>
    <w:tmpl w:val="A227D90D"/>
    <w:lvl w:ilvl="0" w:tentative="0">
      <w:start w:val="2"/>
      <w:numFmt w:val="decimal"/>
      <w:lvlText w:val="%1."/>
      <w:lvlJc w:val="left"/>
      <w:pPr>
        <w:tabs>
          <w:tab w:val="left" w:pos="312"/>
        </w:tabs>
        <w:ind w:left="400" w:leftChars="0" w:firstLine="0" w:firstLineChars="0"/>
      </w:pPr>
    </w:lvl>
  </w:abstractNum>
  <w:abstractNum w:abstractNumId="1">
    <w:nsid w:val="B3130BFF"/>
    <w:multiLevelType w:val="singleLevel"/>
    <w:tmpl w:val="B3130BFF"/>
    <w:lvl w:ilvl="0" w:tentative="0">
      <w:start w:val="1"/>
      <w:numFmt w:val="decimal"/>
      <w:lvlText w:val="%1."/>
      <w:lvlJc w:val="left"/>
      <w:pPr>
        <w:tabs>
          <w:tab w:val="left" w:pos="312"/>
        </w:tabs>
      </w:p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A1B69DA"/>
    <w:multiLevelType w:val="singleLevel"/>
    <w:tmpl w:val="DA1B69DA"/>
    <w:lvl w:ilvl="0" w:tentative="0">
      <w:start w:val="1"/>
      <w:numFmt w:val="decimal"/>
      <w:lvlText w:val="%1."/>
      <w:lvlJc w:val="left"/>
      <w:pPr>
        <w:tabs>
          <w:tab w:val="left" w:pos="312"/>
        </w:tabs>
      </w:pPr>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5FC230F"/>
    <w:multiLevelType w:val="singleLevel"/>
    <w:tmpl w:val="F5FC230F"/>
    <w:lvl w:ilvl="0" w:tentative="0">
      <w:start w:val="1"/>
      <w:numFmt w:val="decimal"/>
      <w:lvlText w:val="%1."/>
      <w:lvlJc w:val="left"/>
      <w:pPr>
        <w:tabs>
          <w:tab w:val="left" w:pos="312"/>
        </w:tabs>
      </w:pPr>
    </w:lvl>
  </w:abstractNum>
  <w:abstractNum w:abstractNumId="9">
    <w:nsid w:val="FBD2C736"/>
    <w:multiLevelType w:val="singleLevel"/>
    <w:tmpl w:val="FBD2C736"/>
    <w:lvl w:ilvl="0" w:tentative="0">
      <w:start w:val="1"/>
      <w:numFmt w:val="decimal"/>
      <w:lvlText w:val="%1."/>
      <w:lvlJc w:val="left"/>
      <w:pPr>
        <w:tabs>
          <w:tab w:val="left" w:pos="312"/>
        </w:tabs>
      </w:pPr>
    </w:lvl>
  </w:abstractNum>
  <w:abstractNum w:abstractNumId="10">
    <w:nsid w:val="FFEFC674"/>
    <w:multiLevelType w:val="singleLevel"/>
    <w:tmpl w:val="FFEFC674"/>
    <w:lvl w:ilvl="0" w:tentative="0">
      <w:start w:val="1"/>
      <w:numFmt w:val="decimal"/>
      <w:suff w:val="nothing"/>
      <w:lvlText w:val="（%1）"/>
      <w:lvlJc w:val="left"/>
    </w:lvl>
  </w:abstractNum>
  <w:abstractNum w:abstractNumId="11">
    <w:nsid w:val="2C04F80E"/>
    <w:multiLevelType w:val="singleLevel"/>
    <w:tmpl w:val="2C04F80E"/>
    <w:lvl w:ilvl="0" w:tentative="0">
      <w:start w:val="1"/>
      <w:numFmt w:val="decimal"/>
      <w:lvlText w:val="%1."/>
      <w:lvlJc w:val="left"/>
      <w:pPr>
        <w:tabs>
          <w:tab w:val="left" w:pos="312"/>
        </w:tabs>
      </w:pPr>
    </w:lvl>
  </w:abstractNum>
  <w:abstractNum w:abstractNumId="12">
    <w:nsid w:val="36CC6902"/>
    <w:multiLevelType w:val="singleLevel"/>
    <w:tmpl w:val="36CC6902"/>
    <w:lvl w:ilvl="0" w:tentative="0">
      <w:start w:val="1"/>
      <w:numFmt w:val="decimal"/>
      <w:lvlText w:val="%1."/>
      <w:lvlJc w:val="left"/>
      <w:pPr>
        <w:tabs>
          <w:tab w:val="left" w:pos="312"/>
        </w:tabs>
      </w:pPr>
    </w:lvl>
  </w:abstractNum>
  <w:abstractNum w:abstractNumId="13">
    <w:nsid w:val="3D87FB8C"/>
    <w:multiLevelType w:val="singleLevel"/>
    <w:tmpl w:val="3D87FB8C"/>
    <w:lvl w:ilvl="0" w:tentative="0">
      <w:start w:val="1"/>
      <w:numFmt w:val="decimal"/>
      <w:lvlText w:val="%1."/>
      <w:lvlJc w:val="left"/>
      <w:pPr>
        <w:tabs>
          <w:tab w:val="left" w:pos="312"/>
        </w:tabs>
      </w:pPr>
    </w:lvl>
  </w:abstractNum>
  <w:abstractNum w:abstractNumId="14">
    <w:nsid w:val="7A0F6431"/>
    <w:multiLevelType w:val="singleLevel"/>
    <w:tmpl w:val="7A0F6431"/>
    <w:lvl w:ilvl="0" w:tentative="0">
      <w:start w:val="1"/>
      <w:numFmt w:val="decimal"/>
      <w:suff w:val="space"/>
      <w:lvlText w:val="%1."/>
      <w:lvlJc w:val="left"/>
    </w:lvl>
  </w:abstractNum>
  <w:num w:numId="1">
    <w:abstractNumId w:val="8"/>
  </w:num>
  <w:num w:numId="2">
    <w:abstractNumId w:val="9"/>
  </w:num>
  <w:num w:numId="3">
    <w:abstractNumId w:val="12"/>
  </w:num>
  <w:num w:numId="4">
    <w:abstractNumId w:val="13"/>
  </w:num>
  <w:num w:numId="5">
    <w:abstractNumId w:val="4"/>
  </w:num>
  <w:num w:numId="6">
    <w:abstractNumId w:val="1"/>
  </w:num>
  <w:num w:numId="7">
    <w:abstractNumId w:val="11"/>
  </w:num>
  <w:num w:numId="8">
    <w:abstractNumId w:val="0"/>
  </w:num>
  <w:num w:numId="9">
    <w:abstractNumId w:val="14"/>
  </w:num>
  <w:num w:numId="10">
    <w:abstractNumId w:val="3"/>
  </w:num>
  <w:num w:numId="11">
    <w:abstractNumId w:val="10"/>
  </w:num>
  <w:num w:numId="12">
    <w:abstractNumId w:val="6"/>
  </w:num>
  <w:num w:numId="13">
    <w:abstractNumId w:val="5"/>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wZDc4MGU3MmVjMWYyY2ZlMWY1ZTI2YTEwYzg4NjQifQ=="/>
  </w:docVars>
  <w:rsids>
    <w:rsidRoot w:val="00AD24EB"/>
    <w:rsid w:val="00001CFB"/>
    <w:rsid w:val="000952DB"/>
    <w:rsid w:val="000A3D0B"/>
    <w:rsid w:val="00123B5E"/>
    <w:rsid w:val="001939D3"/>
    <w:rsid w:val="001D47A4"/>
    <w:rsid w:val="001F7150"/>
    <w:rsid w:val="00242771"/>
    <w:rsid w:val="0025559A"/>
    <w:rsid w:val="00287696"/>
    <w:rsid w:val="002D6C3B"/>
    <w:rsid w:val="002D7C88"/>
    <w:rsid w:val="002F68AF"/>
    <w:rsid w:val="00351D41"/>
    <w:rsid w:val="003950EC"/>
    <w:rsid w:val="003D08AA"/>
    <w:rsid w:val="003F53F9"/>
    <w:rsid w:val="00406A92"/>
    <w:rsid w:val="00417EF3"/>
    <w:rsid w:val="004C3C03"/>
    <w:rsid w:val="00505F8F"/>
    <w:rsid w:val="00517369"/>
    <w:rsid w:val="005531E1"/>
    <w:rsid w:val="00553883"/>
    <w:rsid w:val="00580F73"/>
    <w:rsid w:val="005C7F76"/>
    <w:rsid w:val="005E2F05"/>
    <w:rsid w:val="00646234"/>
    <w:rsid w:val="00674D2C"/>
    <w:rsid w:val="006B236A"/>
    <w:rsid w:val="006F5CB6"/>
    <w:rsid w:val="0072451F"/>
    <w:rsid w:val="00734186"/>
    <w:rsid w:val="007520C5"/>
    <w:rsid w:val="007718D4"/>
    <w:rsid w:val="007A1251"/>
    <w:rsid w:val="007D1649"/>
    <w:rsid w:val="007D2302"/>
    <w:rsid w:val="007D4615"/>
    <w:rsid w:val="007F19FB"/>
    <w:rsid w:val="00802791"/>
    <w:rsid w:val="00821D0D"/>
    <w:rsid w:val="008563C4"/>
    <w:rsid w:val="00861DAB"/>
    <w:rsid w:val="00896FE9"/>
    <w:rsid w:val="008A1B53"/>
    <w:rsid w:val="008A6D7B"/>
    <w:rsid w:val="008B0B11"/>
    <w:rsid w:val="008C6A93"/>
    <w:rsid w:val="008D313A"/>
    <w:rsid w:val="0091705D"/>
    <w:rsid w:val="00945779"/>
    <w:rsid w:val="00972368"/>
    <w:rsid w:val="009A4374"/>
    <w:rsid w:val="009B4F4B"/>
    <w:rsid w:val="009C4E25"/>
    <w:rsid w:val="009E35CF"/>
    <w:rsid w:val="00A07062"/>
    <w:rsid w:val="00A4734C"/>
    <w:rsid w:val="00A96909"/>
    <w:rsid w:val="00AA3776"/>
    <w:rsid w:val="00AD24EB"/>
    <w:rsid w:val="00AD2FBD"/>
    <w:rsid w:val="00AE2C31"/>
    <w:rsid w:val="00AE4BCD"/>
    <w:rsid w:val="00AF195B"/>
    <w:rsid w:val="00B1673B"/>
    <w:rsid w:val="00B516D0"/>
    <w:rsid w:val="00B640B6"/>
    <w:rsid w:val="00B64891"/>
    <w:rsid w:val="00B75A44"/>
    <w:rsid w:val="00BB22F1"/>
    <w:rsid w:val="00BC26E4"/>
    <w:rsid w:val="00BC4A00"/>
    <w:rsid w:val="00BD62BC"/>
    <w:rsid w:val="00BD78C3"/>
    <w:rsid w:val="00C151B9"/>
    <w:rsid w:val="00C3059C"/>
    <w:rsid w:val="00C463EF"/>
    <w:rsid w:val="00C52855"/>
    <w:rsid w:val="00C7193A"/>
    <w:rsid w:val="00C72993"/>
    <w:rsid w:val="00C75723"/>
    <w:rsid w:val="00C85C75"/>
    <w:rsid w:val="00C94DCC"/>
    <w:rsid w:val="00CA0A9D"/>
    <w:rsid w:val="00CB10F5"/>
    <w:rsid w:val="00CC53D5"/>
    <w:rsid w:val="00CD763A"/>
    <w:rsid w:val="00CE6940"/>
    <w:rsid w:val="00D03B4D"/>
    <w:rsid w:val="00D17072"/>
    <w:rsid w:val="00D31702"/>
    <w:rsid w:val="00D3356A"/>
    <w:rsid w:val="00D36470"/>
    <w:rsid w:val="00D819C4"/>
    <w:rsid w:val="00DB0784"/>
    <w:rsid w:val="00DB6C91"/>
    <w:rsid w:val="00DF65EC"/>
    <w:rsid w:val="00E21453"/>
    <w:rsid w:val="00E50FF3"/>
    <w:rsid w:val="00EA3AA4"/>
    <w:rsid w:val="00EA58E4"/>
    <w:rsid w:val="00EC099F"/>
    <w:rsid w:val="00EC468E"/>
    <w:rsid w:val="00F20ACD"/>
    <w:rsid w:val="00F31A17"/>
    <w:rsid w:val="00F45FB3"/>
    <w:rsid w:val="00F57A36"/>
    <w:rsid w:val="00F96042"/>
    <w:rsid w:val="00FC11BA"/>
    <w:rsid w:val="00FC3114"/>
    <w:rsid w:val="00FD3856"/>
    <w:rsid w:val="00FD408A"/>
    <w:rsid w:val="00FF0627"/>
    <w:rsid w:val="01154EDD"/>
    <w:rsid w:val="014632E9"/>
    <w:rsid w:val="014F3815"/>
    <w:rsid w:val="0168700A"/>
    <w:rsid w:val="021A677C"/>
    <w:rsid w:val="024C0DD3"/>
    <w:rsid w:val="02E432F1"/>
    <w:rsid w:val="03630182"/>
    <w:rsid w:val="037E4FBC"/>
    <w:rsid w:val="04233CA6"/>
    <w:rsid w:val="04504BAA"/>
    <w:rsid w:val="04637B4D"/>
    <w:rsid w:val="04AC7907"/>
    <w:rsid w:val="05317638"/>
    <w:rsid w:val="05E42CFC"/>
    <w:rsid w:val="06053772"/>
    <w:rsid w:val="06306F03"/>
    <w:rsid w:val="064A2C2A"/>
    <w:rsid w:val="06624721"/>
    <w:rsid w:val="066E1317"/>
    <w:rsid w:val="0677348C"/>
    <w:rsid w:val="06A938AC"/>
    <w:rsid w:val="06E365D5"/>
    <w:rsid w:val="06FD269B"/>
    <w:rsid w:val="07012014"/>
    <w:rsid w:val="073310F6"/>
    <w:rsid w:val="07A05956"/>
    <w:rsid w:val="07CB6F6E"/>
    <w:rsid w:val="07F36B44"/>
    <w:rsid w:val="080B2B96"/>
    <w:rsid w:val="081C5B30"/>
    <w:rsid w:val="085D5AE7"/>
    <w:rsid w:val="087D7F38"/>
    <w:rsid w:val="089112ED"/>
    <w:rsid w:val="08C56B7B"/>
    <w:rsid w:val="08E458C1"/>
    <w:rsid w:val="09615163"/>
    <w:rsid w:val="097D7986"/>
    <w:rsid w:val="09E97825"/>
    <w:rsid w:val="0A58707F"/>
    <w:rsid w:val="0A6A0048"/>
    <w:rsid w:val="0AB24D6B"/>
    <w:rsid w:val="0AB36084"/>
    <w:rsid w:val="0ACE63FB"/>
    <w:rsid w:val="0AD96F7B"/>
    <w:rsid w:val="0B1E3309"/>
    <w:rsid w:val="0B201E3A"/>
    <w:rsid w:val="0B22615C"/>
    <w:rsid w:val="0B534139"/>
    <w:rsid w:val="0B6D4294"/>
    <w:rsid w:val="0B6E5AC7"/>
    <w:rsid w:val="0B891F50"/>
    <w:rsid w:val="0B900744"/>
    <w:rsid w:val="0BB20413"/>
    <w:rsid w:val="0BE33EB9"/>
    <w:rsid w:val="0BF17B03"/>
    <w:rsid w:val="0BF24799"/>
    <w:rsid w:val="0C105282"/>
    <w:rsid w:val="0D350E30"/>
    <w:rsid w:val="0D590533"/>
    <w:rsid w:val="0D7A77FF"/>
    <w:rsid w:val="0DA16476"/>
    <w:rsid w:val="0DAB2E51"/>
    <w:rsid w:val="0DC23F6A"/>
    <w:rsid w:val="0E1F739B"/>
    <w:rsid w:val="0E884F40"/>
    <w:rsid w:val="0E8A6F0A"/>
    <w:rsid w:val="0E8B0062"/>
    <w:rsid w:val="0EB67D00"/>
    <w:rsid w:val="0F025C80"/>
    <w:rsid w:val="0F0A46EA"/>
    <w:rsid w:val="0F3B47F8"/>
    <w:rsid w:val="0F6F0E40"/>
    <w:rsid w:val="0F991F1D"/>
    <w:rsid w:val="0FC4644C"/>
    <w:rsid w:val="0FF0491D"/>
    <w:rsid w:val="111941EA"/>
    <w:rsid w:val="11665A0D"/>
    <w:rsid w:val="11CD1371"/>
    <w:rsid w:val="11F04586"/>
    <w:rsid w:val="11FC270E"/>
    <w:rsid w:val="121865DB"/>
    <w:rsid w:val="123D7598"/>
    <w:rsid w:val="12C25D81"/>
    <w:rsid w:val="12C45860"/>
    <w:rsid w:val="13051FF9"/>
    <w:rsid w:val="13765CAF"/>
    <w:rsid w:val="13A93225"/>
    <w:rsid w:val="14060DE1"/>
    <w:rsid w:val="144C0E6D"/>
    <w:rsid w:val="14581832"/>
    <w:rsid w:val="147C5547"/>
    <w:rsid w:val="148277F7"/>
    <w:rsid w:val="14A979BF"/>
    <w:rsid w:val="150A47A5"/>
    <w:rsid w:val="15567B46"/>
    <w:rsid w:val="156F29B6"/>
    <w:rsid w:val="159A783B"/>
    <w:rsid w:val="15AD3375"/>
    <w:rsid w:val="15F50D2C"/>
    <w:rsid w:val="160C28FB"/>
    <w:rsid w:val="161872CC"/>
    <w:rsid w:val="164A4D4F"/>
    <w:rsid w:val="16DC4A14"/>
    <w:rsid w:val="16DF0123"/>
    <w:rsid w:val="17516817"/>
    <w:rsid w:val="17797B1C"/>
    <w:rsid w:val="17BF5E77"/>
    <w:rsid w:val="17C50FB3"/>
    <w:rsid w:val="17D326E7"/>
    <w:rsid w:val="180840FF"/>
    <w:rsid w:val="18AA6C05"/>
    <w:rsid w:val="18FC6C57"/>
    <w:rsid w:val="1928733F"/>
    <w:rsid w:val="192E0C2E"/>
    <w:rsid w:val="196C0C16"/>
    <w:rsid w:val="19971F82"/>
    <w:rsid w:val="19C5529B"/>
    <w:rsid w:val="1A217F11"/>
    <w:rsid w:val="1A2260FD"/>
    <w:rsid w:val="1ACE28E7"/>
    <w:rsid w:val="1B9510AD"/>
    <w:rsid w:val="1BB21BF7"/>
    <w:rsid w:val="1C05101C"/>
    <w:rsid w:val="1C5B5A42"/>
    <w:rsid w:val="1C6A3ED7"/>
    <w:rsid w:val="1C746B04"/>
    <w:rsid w:val="1CC730D8"/>
    <w:rsid w:val="1CEE1827"/>
    <w:rsid w:val="1CF3211F"/>
    <w:rsid w:val="1D2330E9"/>
    <w:rsid w:val="1D813D0D"/>
    <w:rsid w:val="1DEB3302"/>
    <w:rsid w:val="1E37428D"/>
    <w:rsid w:val="1E945308"/>
    <w:rsid w:val="1EA00084"/>
    <w:rsid w:val="1EAB0F03"/>
    <w:rsid w:val="1EDB10BC"/>
    <w:rsid w:val="1EF91B87"/>
    <w:rsid w:val="1F3C1282"/>
    <w:rsid w:val="1F6D1072"/>
    <w:rsid w:val="1FA92F69"/>
    <w:rsid w:val="1FB21E1D"/>
    <w:rsid w:val="1FBC383E"/>
    <w:rsid w:val="20586DE6"/>
    <w:rsid w:val="206C6470"/>
    <w:rsid w:val="206D6B0B"/>
    <w:rsid w:val="20B708CF"/>
    <w:rsid w:val="20F14BC7"/>
    <w:rsid w:val="217F7533"/>
    <w:rsid w:val="21A1739C"/>
    <w:rsid w:val="21A32365"/>
    <w:rsid w:val="222B1363"/>
    <w:rsid w:val="224B0307"/>
    <w:rsid w:val="22851BE2"/>
    <w:rsid w:val="22D41AD4"/>
    <w:rsid w:val="23BF0F94"/>
    <w:rsid w:val="23E00695"/>
    <w:rsid w:val="242B630C"/>
    <w:rsid w:val="247022A7"/>
    <w:rsid w:val="24AF7273"/>
    <w:rsid w:val="24DA393D"/>
    <w:rsid w:val="251C78B4"/>
    <w:rsid w:val="25CA054A"/>
    <w:rsid w:val="26325A66"/>
    <w:rsid w:val="263971CF"/>
    <w:rsid w:val="26502390"/>
    <w:rsid w:val="26F602DF"/>
    <w:rsid w:val="27101140"/>
    <w:rsid w:val="27167CA1"/>
    <w:rsid w:val="274F4169"/>
    <w:rsid w:val="275D6B12"/>
    <w:rsid w:val="278728BB"/>
    <w:rsid w:val="28081174"/>
    <w:rsid w:val="280E5BB1"/>
    <w:rsid w:val="284F4001"/>
    <w:rsid w:val="28D728F5"/>
    <w:rsid w:val="298C1931"/>
    <w:rsid w:val="29C6367B"/>
    <w:rsid w:val="29E54841"/>
    <w:rsid w:val="2A257690"/>
    <w:rsid w:val="2AE15802"/>
    <w:rsid w:val="2AE61515"/>
    <w:rsid w:val="2B0E4BFE"/>
    <w:rsid w:val="2B13351F"/>
    <w:rsid w:val="2B166C16"/>
    <w:rsid w:val="2B295D02"/>
    <w:rsid w:val="2B97636B"/>
    <w:rsid w:val="2C5B55EB"/>
    <w:rsid w:val="2CB90C8F"/>
    <w:rsid w:val="2CCB2770"/>
    <w:rsid w:val="2D1A1E5F"/>
    <w:rsid w:val="2D865FB5"/>
    <w:rsid w:val="2DCA6ABE"/>
    <w:rsid w:val="2DE03FF9"/>
    <w:rsid w:val="2DE5105E"/>
    <w:rsid w:val="2DF446FC"/>
    <w:rsid w:val="2E011BDE"/>
    <w:rsid w:val="2E0771DF"/>
    <w:rsid w:val="2E3A7BAD"/>
    <w:rsid w:val="2EDA6C9B"/>
    <w:rsid w:val="2F7013AD"/>
    <w:rsid w:val="2F9F3C65"/>
    <w:rsid w:val="2FCF2577"/>
    <w:rsid w:val="30077F63"/>
    <w:rsid w:val="30467249"/>
    <w:rsid w:val="308A074D"/>
    <w:rsid w:val="30920E88"/>
    <w:rsid w:val="30FC739C"/>
    <w:rsid w:val="311E63B3"/>
    <w:rsid w:val="31AE649A"/>
    <w:rsid w:val="31D438CC"/>
    <w:rsid w:val="31EB69E3"/>
    <w:rsid w:val="323245B1"/>
    <w:rsid w:val="329147D3"/>
    <w:rsid w:val="32DA604E"/>
    <w:rsid w:val="32E468CC"/>
    <w:rsid w:val="32EB591A"/>
    <w:rsid w:val="333D422D"/>
    <w:rsid w:val="333D5760"/>
    <w:rsid w:val="336D7515"/>
    <w:rsid w:val="33A31D51"/>
    <w:rsid w:val="33B347B0"/>
    <w:rsid w:val="33D57001"/>
    <w:rsid w:val="33E32A95"/>
    <w:rsid w:val="3402116D"/>
    <w:rsid w:val="340561B1"/>
    <w:rsid w:val="3469089F"/>
    <w:rsid w:val="34886716"/>
    <w:rsid w:val="34B63D06"/>
    <w:rsid w:val="34D16D92"/>
    <w:rsid w:val="34F605A6"/>
    <w:rsid w:val="3546508A"/>
    <w:rsid w:val="355619D4"/>
    <w:rsid w:val="35B519F4"/>
    <w:rsid w:val="35FB102A"/>
    <w:rsid w:val="366C0B20"/>
    <w:rsid w:val="36751D82"/>
    <w:rsid w:val="36967D4F"/>
    <w:rsid w:val="36A26237"/>
    <w:rsid w:val="36AA0128"/>
    <w:rsid w:val="36AB6549"/>
    <w:rsid w:val="36BB6431"/>
    <w:rsid w:val="37164F30"/>
    <w:rsid w:val="37175D10"/>
    <w:rsid w:val="374765BD"/>
    <w:rsid w:val="37A61BE6"/>
    <w:rsid w:val="37EE76D8"/>
    <w:rsid w:val="37FF7772"/>
    <w:rsid w:val="382469AF"/>
    <w:rsid w:val="38342737"/>
    <w:rsid w:val="388F4F35"/>
    <w:rsid w:val="3894610C"/>
    <w:rsid w:val="38F80803"/>
    <w:rsid w:val="390908A8"/>
    <w:rsid w:val="39194C1E"/>
    <w:rsid w:val="39525BDB"/>
    <w:rsid w:val="3A612966"/>
    <w:rsid w:val="3A7E7074"/>
    <w:rsid w:val="3A896114"/>
    <w:rsid w:val="3A8D1EB0"/>
    <w:rsid w:val="3A991F2C"/>
    <w:rsid w:val="3ABE55CD"/>
    <w:rsid w:val="3B027CA5"/>
    <w:rsid w:val="3B7C5C7F"/>
    <w:rsid w:val="3B9D06CA"/>
    <w:rsid w:val="3BA66882"/>
    <w:rsid w:val="3C560AD3"/>
    <w:rsid w:val="3CC721A9"/>
    <w:rsid w:val="3CD613E9"/>
    <w:rsid w:val="3CF423C5"/>
    <w:rsid w:val="3D1F3BE3"/>
    <w:rsid w:val="3D3D742D"/>
    <w:rsid w:val="3DAA0180"/>
    <w:rsid w:val="3E157182"/>
    <w:rsid w:val="3E4800C5"/>
    <w:rsid w:val="3E482C51"/>
    <w:rsid w:val="3E594080"/>
    <w:rsid w:val="3E7D113A"/>
    <w:rsid w:val="3E8D4D81"/>
    <w:rsid w:val="3E9E25C2"/>
    <w:rsid w:val="3E9E5C87"/>
    <w:rsid w:val="3F05157D"/>
    <w:rsid w:val="3FB47094"/>
    <w:rsid w:val="3FCA5625"/>
    <w:rsid w:val="40BC08F6"/>
    <w:rsid w:val="40C71101"/>
    <w:rsid w:val="4109180B"/>
    <w:rsid w:val="41390199"/>
    <w:rsid w:val="413A4BE8"/>
    <w:rsid w:val="41D26DF5"/>
    <w:rsid w:val="41E02BFC"/>
    <w:rsid w:val="41E83E29"/>
    <w:rsid w:val="424C71C2"/>
    <w:rsid w:val="42E8729F"/>
    <w:rsid w:val="43307340"/>
    <w:rsid w:val="43707F71"/>
    <w:rsid w:val="439A78D7"/>
    <w:rsid w:val="44352E99"/>
    <w:rsid w:val="448636F5"/>
    <w:rsid w:val="448E07FB"/>
    <w:rsid w:val="44D04970"/>
    <w:rsid w:val="44D37EE2"/>
    <w:rsid w:val="44ED5522"/>
    <w:rsid w:val="450D7972"/>
    <w:rsid w:val="45317718"/>
    <w:rsid w:val="45840076"/>
    <w:rsid w:val="46305002"/>
    <w:rsid w:val="46560966"/>
    <w:rsid w:val="46DD5122"/>
    <w:rsid w:val="47900422"/>
    <w:rsid w:val="47AC5D2C"/>
    <w:rsid w:val="47EB386F"/>
    <w:rsid w:val="48154D46"/>
    <w:rsid w:val="48390A7E"/>
    <w:rsid w:val="48AE39F0"/>
    <w:rsid w:val="48F055E1"/>
    <w:rsid w:val="4916491B"/>
    <w:rsid w:val="49193368"/>
    <w:rsid w:val="49B44860"/>
    <w:rsid w:val="4A070FEE"/>
    <w:rsid w:val="4A1D73F6"/>
    <w:rsid w:val="4A404346"/>
    <w:rsid w:val="4AD73910"/>
    <w:rsid w:val="4B15079E"/>
    <w:rsid w:val="4B18633D"/>
    <w:rsid w:val="4B7D260F"/>
    <w:rsid w:val="4BB45A66"/>
    <w:rsid w:val="4BC7402D"/>
    <w:rsid w:val="4BD73B3D"/>
    <w:rsid w:val="4C0D4EFA"/>
    <w:rsid w:val="4C176A51"/>
    <w:rsid w:val="4C6D0622"/>
    <w:rsid w:val="4CD1151F"/>
    <w:rsid w:val="4D365861"/>
    <w:rsid w:val="4DD454D1"/>
    <w:rsid w:val="4DEF40B9"/>
    <w:rsid w:val="4DF72039"/>
    <w:rsid w:val="4E0D706C"/>
    <w:rsid w:val="4E10402F"/>
    <w:rsid w:val="4E241889"/>
    <w:rsid w:val="4E2F0C9B"/>
    <w:rsid w:val="4E395334"/>
    <w:rsid w:val="4E555EE6"/>
    <w:rsid w:val="4EDB179F"/>
    <w:rsid w:val="4EE4469B"/>
    <w:rsid w:val="4F0C04D5"/>
    <w:rsid w:val="4F730272"/>
    <w:rsid w:val="4F7C7BCE"/>
    <w:rsid w:val="4FD1642A"/>
    <w:rsid w:val="500C6740"/>
    <w:rsid w:val="502B0B8B"/>
    <w:rsid w:val="505428F9"/>
    <w:rsid w:val="5064373B"/>
    <w:rsid w:val="51A05024"/>
    <w:rsid w:val="51AD6837"/>
    <w:rsid w:val="520C27BD"/>
    <w:rsid w:val="520C7E69"/>
    <w:rsid w:val="52666914"/>
    <w:rsid w:val="52A77E82"/>
    <w:rsid w:val="52B932AD"/>
    <w:rsid w:val="534F18FF"/>
    <w:rsid w:val="539543D2"/>
    <w:rsid w:val="53AF0CB5"/>
    <w:rsid w:val="53F459ED"/>
    <w:rsid w:val="54181456"/>
    <w:rsid w:val="548C26F2"/>
    <w:rsid w:val="5494758A"/>
    <w:rsid w:val="54E02514"/>
    <w:rsid w:val="54FB6410"/>
    <w:rsid w:val="551663CF"/>
    <w:rsid w:val="555C613E"/>
    <w:rsid w:val="55C220B3"/>
    <w:rsid w:val="55D454E3"/>
    <w:rsid w:val="56517337"/>
    <w:rsid w:val="569C7B41"/>
    <w:rsid w:val="56BD287A"/>
    <w:rsid w:val="56DC1D52"/>
    <w:rsid w:val="57064221"/>
    <w:rsid w:val="575635E0"/>
    <w:rsid w:val="5777591E"/>
    <w:rsid w:val="57AF09B6"/>
    <w:rsid w:val="57F25460"/>
    <w:rsid w:val="584170F0"/>
    <w:rsid w:val="5878114F"/>
    <w:rsid w:val="58977E20"/>
    <w:rsid w:val="589870FB"/>
    <w:rsid w:val="58DE2DA3"/>
    <w:rsid w:val="59190287"/>
    <w:rsid w:val="592E4F35"/>
    <w:rsid w:val="59527BF2"/>
    <w:rsid w:val="59561AE4"/>
    <w:rsid w:val="59570D64"/>
    <w:rsid w:val="598A0CFE"/>
    <w:rsid w:val="599A08BA"/>
    <w:rsid w:val="59A206F2"/>
    <w:rsid w:val="59EA0B52"/>
    <w:rsid w:val="59F36487"/>
    <w:rsid w:val="5A0D056B"/>
    <w:rsid w:val="5A2A46CB"/>
    <w:rsid w:val="5A6A4AC7"/>
    <w:rsid w:val="5B51760D"/>
    <w:rsid w:val="5BE03293"/>
    <w:rsid w:val="5C380620"/>
    <w:rsid w:val="5C54442D"/>
    <w:rsid w:val="5C602626"/>
    <w:rsid w:val="5CA76822"/>
    <w:rsid w:val="5CBA6538"/>
    <w:rsid w:val="5CD45E3E"/>
    <w:rsid w:val="5D0C12D0"/>
    <w:rsid w:val="5D3B49BA"/>
    <w:rsid w:val="5D3B6BA9"/>
    <w:rsid w:val="5D6323CD"/>
    <w:rsid w:val="5DED2A1D"/>
    <w:rsid w:val="5E0418CB"/>
    <w:rsid w:val="5E0F60B1"/>
    <w:rsid w:val="5E3E5D43"/>
    <w:rsid w:val="5E914D18"/>
    <w:rsid w:val="5EB66C44"/>
    <w:rsid w:val="5EC46E9C"/>
    <w:rsid w:val="5F34664C"/>
    <w:rsid w:val="5F864151"/>
    <w:rsid w:val="5FBC14C5"/>
    <w:rsid w:val="6054449A"/>
    <w:rsid w:val="60623AEF"/>
    <w:rsid w:val="607E2110"/>
    <w:rsid w:val="60804838"/>
    <w:rsid w:val="60CC2038"/>
    <w:rsid w:val="610B5004"/>
    <w:rsid w:val="61153846"/>
    <w:rsid w:val="613579DD"/>
    <w:rsid w:val="615B3B35"/>
    <w:rsid w:val="617C329E"/>
    <w:rsid w:val="61E85479"/>
    <w:rsid w:val="621B59E6"/>
    <w:rsid w:val="624E13AB"/>
    <w:rsid w:val="62B40FD5"/>
    <w:rsid w:val="62D622C0"/>
    <w:rsid w:val="63452ACD"/>
    <w:rsid w:val="637F2B81"/>
    <w:rsid w:val="63A86062"/>
    <w:rsid w:val="63A948B2"/>
    <w:rsid w:val="63C021E4"/>
    <w:rsid w:val="63E13A0B"/>
    <w:rsid w:val="6416125B"/>
    <w:rsid w:val="6436282D"/>
    <w:rsid w:val="64AA5225"/>
    <w:rsid w:val="64AB05AF"/>
    <w:rsid w:val="64C913FB"/>
    <w:rsid w:val="64D135DF"/>
    <w:rsid w:val="64F61BCC"/>
    <w:rsid w:val="65295CAB"/>
    <w:rsid w:val="657B5DDA"/>
    <w:rsid w:val="65A73073"/>
    <w:rsid w:val="65B17A4E"/>
    <w:rsid w:val="65ED4FD2"/>
    <w:rsid w:val="665B39F1"/>
    <w:rsid w:val="666E0256"/>
    <w:rsid w:val="667E2026"/>
    <w:rsid w:val="668A6840"/>
    <w:rsid w:val="66F71800"/>
    <w:rsid w:val="67353D5C"/>
    <w:rsid w:val="67D9714D"/>
    <w:rsid w:val="67E732D3"/>
    <w:rsid w:val="680B268C"/>
    <w:rsid w:val="682C6F1B"/>
    <w:rsid w:val="6843001A"/>
    <w:rsid w:val="68CD4B9F"/>
    <w:rsid w:val="690E58E3"/>
    <w:rsid w:val="69226EAE"/>
    <w:rsid w:val="693B7D5A"/>
    <w:rsid w:val="69854F63"/>
    <w:rsid w:val="69FD2AD0"/>
    <w:rsid w:val="6AA03695"/>
    <w:rsid w:val="6B1B7E43"/>
    <w:rsid w:val="6B7B2FD8"/>
    <w:rsid w:val="6BAD0377"/>
    <w:rsid w:val="6BB830BE"/>
    <w:rsid w:val="6BC50EA9"/>
    <w:rsid w:val="6BCB7ABB"/>
    <w:rsid w:val="6C0C1E82"/>
    <w:rsid w:val="6C6607FA"/>
    <w:rsid w:val="6CDB3FB5"/>
    <w:rsid w:val="6D745F31"/>
    <w:rsid w:val="6EE8132F"/>
    <w:rsid w:val="6EFE1F56"/>
    <w:rsid w:val="6F765F90"/>
    <w:rsid w:val="6F7C3873"/>
    <w:rsid w:val="6F9C7671"/>
    <w:rsid w:val="6FAC7C04"/>
    <w:rsid w:val="6FED1633"/>
    <w:rsid w:val="70492CF5"/>
    <w:rsid w:val="708E757A"/>
    <w:rsid w:val="70F63E38"/>
    <w:rsid w:val="71073EF9"/>
    <w:rsid w:val="711E68DF"/>
    <w:rsid w:val="714C65AC"/>
    <w:rsid w:val="71B978D4"/>
    <w:rsid w:val="71C53799"/>
    <w:rsid w:val="71D102A4"/>
    <w:rsid w:val="7251017E"/>
    <w:rsid w:val="72D57F0A"/>
    <w:rsid w:val="72F21DD2"/>
    <w:rsid w:val="72F922D3"/>
    <w:rsid w:val="73171838"/>
    <w:rsid w:val="736425A4"/>
    <w:rsid w:val="738D38A8"/>
    <w:rsid w:val="73D14645"/>
    <w:rsid w:val="73F05BE5"/>
    <w:rsid w:val="73F76F74"/>
    <w:rsid w:val="7494275B"/>
    <w:rsid w:val="749A44CF"/>
    <w:rsid w:val="74BB0037"/>
    <w:rsid w:val="74D53759"/>
    <w:rsid w:val="75444942"/>
    <w:rsid w:val="75EE4741"/>
    <w:rsid w:val="75F5118C"/>
    <w:rsid w:val="76230931"/>
    <w:rsid w:val="76373F9F"/>
    <w:rsid w:val="771C566F"/>
    <w:rsid w:val="77D31AA6"/>
    <w:rsid w:val="783B1B25"/>
    <w:rsid w:val="786971B0"/>
    <w:rsid w:val="787325C9"/>
    <w:rsid w:val="789470BD"/>
    <w:rsid w:val="78E35D19"/>
    <w:rsid w:val="79750042"/>
    <w:rsid w:val="79D80A11"/>
    <w:rsid w:val="7A8B397D"/>
    <w:rsid w:val="7AB31DE9"/>
    <w:rsid w:val="7AC758F2"/>
    <w:rsid w:val="7B0033FC"/>
    <w:rsid w:val="7B0179D3"/>
    <w:rsid w:val="7B912832"/>
    <w:rsid w:val="7BFE1D72"/>
    <w:rsid w:val="7C101058"/>
    <w:rsid w:val="7C2154D6"/>
    <w:rsid w:val="7C217284"/>
    <w:rsid w:val="7C3D5193"/>
    <w:rsid w:val="7C3F3BAE"/>
    <w:rsid w:val="7C602558"/>
    <w:rsid w:val="7C9A7A0D"/>
    <w:rsid w:val="7CB37140"/>
    <w:rsid w:val="7CB77BE8"/>
    <w:rsid w:val="7CBA5CEB"/>
    <w:rsid w:val="7CE17D63"/>
    <w:rsid w:val="7D0C6095"/>
    <w:rsid w:val="7D562D74"/>
    <w:rsid w:val="7D7B1DEA"/>
    <w:rsid w:val="7D890C00"/>
    <w:rsid w:val="7D89203A"/>
    <w:rsid w:val="7D9558DE"/>
    <w:rsid w:val="7E07789F"/>
    <w:rsid w:val="7E301A00"/>
    <w:rsid w:val="7E481426"/>
    <w:rsid w:val="7F45035F"/>
    <w:rsid w:val="7F731D6C"/>
    <w:rsid w:val="7F961D37"/>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0"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qFormat="1" w:uiPriority="99" w:semiHidden="0"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81"/>
    <w:autoRedefine/>
    <w:unhideWhenUsed/>
    <w:qFormat/>
    <w:uiPriority w:val="9"/>
    <w:pPr>
      <w:keepNext/>
      <w:keepLines/>
      <w:spacing w:before="260" w:after="260" w:line="415" w:lineRule="auto"/>
      <w:outlineLvl w:val="1"/>
    </w:pPr>
    <w:rPr>
      <w:rFonts w:ascii="Cambria" w:hAnsi="Cambria" w:cs="宋体"/>
      <w:b/>
      <w:bCs/>
      <w:sz w:val="32"/>
      <w:szCs w:val="32"/>
    </w:rPr>
  </w:style>
  <w:style w:type="paragraph" w:styleId="4">
    <w:name w:val="heading 3"/>
    <w:basedOn w:val="1"/>
    <w:next w:val="1"/>
    <w:link w:val="51"/>
    <w:autoRedefine/>
    <w:semiHidden/>
    <w:unhideWhenUsed/>
    <w:qFormat/>
    <w:uiPriority w:val="9"/>
    <w:pPr>
      <w:keepNext/>
      <w:keepLines/>
      <w:spacing w:before="260" w:after="260" w:line="415" w:lineRule="auto"/>
      <w:outlineLvl w:val="2"/>
    </w:pPr>
    <w:rPr>
      <w:b/>
      <w:bCs/>
      <w:sz w:val="32"/>
      <w:szCs w:val="32"/>
    </w:rPr>
  </w:style>
  <w:style w:type="paragraph" w:styleId="5">
    <w:name w:val="heading 4"/>
    <w:basedOn w:val="1"/>
    <w:next w:val="1"/>
    <w:link w:val="52"/>
    <w:semiHidden/>
    <w:unhideWhenUsed/>
    <w:qFormat/>
    <w:uiPriority w:val="0"/>
    <w:pPr>
      <w:keepNext/>
      <w:keepLines/>
      <w:tabs>
        <w:tab w:val="left" w:pos="2880"/>
      </w:tabs>
      <w:adjustRightInd w:val="0"/>
      <w:spacing w:before="280" w:after="290" w:line="376" w:lineRule="atLeast"/>
      <w:ind w:left="2880" w:hanging="360"/>
      <w:jc w:val="left"/>
      <w:outlineLvl w:val="3"/>
    </w:pPr>
    <w:rPr>
      <w:rFonts w:ascii="Arial" w:hAnsi="Arial" w:eastAsia="黑体"/>
      <w:b/>
      <w:kern w:val="0"/>
      <w:sz w:val="28"/>
      <w:szCs w:val="20"/>
    </w:rPr>
  </w:style>
  <w:style w:type="paragraph" w:styleId="6">
    <w:name w:val="heading 5"/>
    <w:basedOn w:val="1"/>
    <w:next w:val="7"/>
    <w:link w:val="53"/>
    <w:semiHidden/>
    <w:unhideWhenUsed/>
    <w:qFormat/>
    <w:uiPriority w:val="9"/>
    <w:pPr>
      <w:keepNext/>
      <w:keepLines/>
      <w:spacing w:before="280" w:after="290" w:line="374" w:lineRule="auto"/>
      <w:outlineLvl w:val="4"/>
    </w:pPr>
    <w:rPr>
      <w:b/>
      <w:bCs/>
      <w:sz w:val="28"/>
      <w:szCs w:val="28"/>
    </w:rPr>
  </w:style>
  <w:style w:type="paragraph" w:styleId="8">
    <w:name w:val="heading 8"/>
    <w:basedOn w:val="1"/>
    <w:next w:val="1"/>
    <w:link w:val="82"/>
    <w:semiHidden/>
    <w:unhideWhenUsed/>
    <w:qFormat/>
    <w:uiPriority w:val="9"/>
    <w:pPr>
      <w:keepNext/>
      <w:keepLines/>
      <w:spacing w:before="240" w:after="64" w:line="319" w:lineRule="auto"/>
      <w:outlineLvl w:val="7"/>
    </w:pPr>
    <w:rPr>
      <w:rFonts w:ascii="等线 Light" w:hAnsi="等线 Light" w:eastAsia="等线 Light"/>
      <w:sz w:val="24"/>
    </w:rPr>
  </w:style>
  <w:style w:type="paragraph" w:styleId="9">
    <w:name w:val="heading 9"/>
    <w:basedOn w:val="1"/>
    <w:next w:val="1"/>
    <w:link w:val="55"/>
    <w:semiHidden/>
    <w:unhideWhenUsed/>
    <w:qFormat/>
    <w:uiPriority w:val="9"/>
    <w:pPr>
      <w:keepNext/>
      <w:keepLines/>
      <w:spacing w:before="240" w:after="64" w:line="319" w:lineRule="auto"/>
      <w:outlineLvl w:val="8"/>
    </w:pPr>
    <w:rPr>
      <w:rFonts w:ascii="Cambria" w:hAnsi="Cambria"/>
      <w:szCs w:val="21"/>
    </w:rPr>
  </w:style>
  <w:style w:type="character" w:default="1" w:styleId="31">
    <w:name w:val="Default Paragraph Font"/>
    <w:autoRedefine/>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semiHidden/>
    <w:unhideWhenUsed/>
    <w:qFormat/>
    <w:uiPriority w:val="99"/>
    <w:pPr>
      <w:ind w:firstLine="420"/>
    </w:pPr>
    <w:rPr>
      <w:szCs w:val="20"/>
    </w:rPr>
  </w:style>
  <w:style w:type="paragraph" w:styleId="10">
    <w:name w:val="List Number"/>
    <w:basedOn w:val="1"/>
    <w:autoRedefine/>
    <w:unhideWhenUsed/>
    <w:qFormat/>
    <w:uiPriority w:val="99"/>
    <w:pPr>
      <w:widowControl/>
      <w:tabs>
        <w:tab w:val="left" w:pos="454"/>
        <w:tab w:val="left" w:pos="720"/>
        <w:tab w:val="left" w:pos="840"/>
      </w:tabs>
      <w:spacing w:afterLines="50"/>
      <w:ind w:left="454" w:hanging="284"/>
      <w:jc w:val="left"/>
    </w:pPr>
    <w:rPr>
      <w:kern w:val="0"/>
      <w:sz w:val="24"/>
      <w:szCs w:val="20"/>
    </w:rPr>
  </w:style>
  <w:style w:type="paragraph" w:styleId="11">
    <w:name w:val="annotation text"/>
    <w:basedOn w:val="1"/>
    <w:link w:val="83"/>
    <w:unhideWhenUsed/>
    <w:qFormat/>
    <w:uiPriority w:val="99"/>
    <w:pPr>
      <w:jc w:val="left"/>
    </w:pPr>
  </w:style>
  <w:style w:type="paragraph" w:styleId="12">
    <w:name w:val="Body Text 3"/>
    <w:basedOn w:val="1"/>
    <w:link w:val="62"/>
    <w:semiHidden/>
    <w:unhideWhenUsed/>
    <w:qFormat/>
    <w:uiPriority w:val="99"/>
    <w:pPr>
      <w:spacing w:after="120"/>
    </w:pPr>
    <w:rPr>
      <w:sz w:val="16"/>
      <w:szCs w:val="16"/>
    </w:rPr>
  </w:style>
  <w:style w:type="paragraph" w:styleId="13">
    <w:name w:val="Body Text"/>
    <w:basedOn w:val="1"/>
    <w:next w:val="1"/>
    <w:link w:val="56"/>
    <w:unhideWhenUsed/>
    <w:qFormat/>
    <w:uiPriority w:val="99"/>
    <w:pPr>
      <w:spacing w:after="120"/>
    </w:pPr>
  </w:style>
  <w:style w:type="paragraph" w:styleId="14">
    <w:name w:val="Body Text Indent"/>
    <w:basedOn w:val="1"/>
    <w:link w:val="59"/>
    <w:semiHidden/>
    <w:unhideWhenUsed/>
    <w:qFormat/>
    <w:uiPriority w:val="99"/>
    <w:pPr>
      <w:ind w:firstLine="830" w:firstLineChars="352"/>
    </w:pPr>
    <w:rPr>
      <w:rFonts w:ascii="仿宋_GB2312" w:eastAsia="仿宋_GB2312"/>
      <w:kern w:val="0"/>
      <w:sz w:val="32"/>
      <w:szCs w:val="20"/>
    </w:rPr>
  </w:style>
  <w:style w:type="paragraph" w:styleId="15">
    <w:name w:val="List 2"/>
    <w:basedOn w:val="1"/>
    <w:semiHidden/>
    <w:unhideWhenUsed/>
    <w:qFormat/>
    <w:uiPriority w:val="99"/>
    <w:pPr>
      <w:ind w:left="100" w:leftChars="200" w:hanging="200" w:hangingChars="200"/>
      <w:contextualSpacing/>
    </w:pPr>
  </w:style>
  <w:style w:type="paragraph" w:styleId="16">
    <w:name w:val="toc 3"/>
    <w:basedOn w:val="1"/>
    <w:next w:val="1"/>
    <w:unhideWhenUsed/>
    <w:qFormat/>
    <w:uiPriority w:val="39"/>
    <w:pPr>
      <w:ind w:left="840" w:leftChars="400"/>
    </w:pPr>
  </w:style>
  <w:style w:type="paragraph" w:styleId="17">
    <w:name w:val="Plain Text"/>
    <w:basedOn w:val="1"/>
    <w:link w:val="84"/>
    <w:unhideWhenUsed/>
    <w:qFormat/>
    <w:uiPriority w:val="99"/>
    <w:rPr>
      <w:rFonts w:ascii="宋体" w:hAnsi="Courier New"/>
      <w:kern w:val="0"/>
      <w:sz w:val="20"/>
      <w:szCs w:val="21"/>
    </w:rPr>
  </w:style>
  <w:style w:type="paragraph" w:styleId="18">
    <w:name w:val="Date"/>
    <w:basedOn w:val="1"/>
    <w:next w:val="1"/>
    <w:link w:val="60"/>
    <w:semiHidden/>
    <w:unhideWhenUsed/>
    <w:qFormat/>
    <w:uiPriority w:val="99"/>
    <w:pPr>
      <w:ind w:left="100" w:leftChars="2500"/>
    </w:pPr>
  </w:style>
  <w:style w:type="paragraph" w:styleId="19">
    <w:name w:val="Balloon Text"/>
    <w:basedOn w:val="1"/>
    <w:link w:val="65"/>
    <w:semiHidden/>
    <w:unhideWhenUsed/>
    <w:qFormat/>
    <w:uiPriority w:val="99"/>
    <w:rPr>
      <w:sz w:val="18"/>
      <w:szCs w:val="18"/>
    </w:rPr>
  </w:style>
  <w:style w:type="paragraph" w:styleId="20">
    <w:name w:val="footer"/>
    <w:basedOn w:val="1"/>
    <w:link w:val="48"/>
    <w:unhideWhenUsed/>
    <w:qFormat/>
    <w:uiPriority w:val="99"/>
    <w:pPr>
      <w:tabs>
        <w:tab w:val="center" w:pos="4153"/>
        <w:tab w:val="right" w:pos="8306"/>
      </w:tabs>
      <w:snapToGrid w:val="0"/>
      <w:jc w:val="left"/>
    </w:pPr>
    <w:rPr>
      <w:sz w:val="18"/>
      <w:szCs w:val="18"/>
    </w:rPr>
  </w:style>
  <w:style w:type="paragraph" w:styleId="21">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rPr>
      <w:b/>
    </w:rPr>
  </w:style>
  <w:style w:type="paragraph" w:styleId="23">
    <w:name w:val="List"/>
    <w:basedOn w:val="1"/>
    <w:semiHidden/>
    <w:unhideWhenUsed/>
    <w:qFormat/>
    <w:uiPriority w:val="99"/>
    <w:pPr>
      <w:ind w:left="200" w:hanging="200" w:hangingChars="200"/>
      <w:contextualSpacing/>
    </w:pPr>
  </w:style>
  <w:style w:type="paragraph" w:styleId="24">
    <w:name w:val="toc 2"/>
    <w:basedOn w:val="1"/>
    <w:next w:val="1"/>
    <w:autoRedefine/>
    <w:unhideWhenUsed/>
    <w:qFormat/>
    <w:uiPriority w:val="39"/>
    <w:pPr>
      <w:tabs>
        <w:tab w:val="right" w:leader="dot" w:pos="8296"/>
      </w:tabs>
      <w:spacing w:line="276" w:lineRule="auto"/>
      <w:ind w:left="420" w:leftChars="200"/>
    </w:pPr>
    <w:rPr>
      <w:b/>
    </w:rPr>
  </w:style>
  <w:style w:type="paragraph" w:styleId="25">
    <w:name w:val="Normal (Web)"/>
    <w:basedOn w:val="1"/>
    <w:autoRedefine/>
    <w:semiHidden/>
    <w:unhideWhenUsed/>
    <w:qFormat/>
    <w:uiPriority w:val="99"/>
    <w:rPr>
      <w:rFonts w:ascii="Calibri" w:hAnsi="Calibri"/>
      <w:kern w:val="0"/>
      <w:sz w:val="24"/>
    </w:rPr>
  </w:style>
  <w:style w:type="paragraph" w:styleId="26">
    <w:name w:val="Title"/>
    <w:basedOn w:val="1"/>
    <w:link w:val="58"/>
    <w:qFormat/>
    <w:uiPriority w:val="10"/>
    <w:pPr>
      <w:widowControl/>
      <w:overflowPunct w:val="0"/>
      <w:autoSpaceDE w:val="0"/>
      <w:autoSpaceDN w:val="0"/>
      <w:adjustRightInd w:val="0"/>
      <w:jc w:val="center"/>
    </w:pPr>
    <w:rPr>
      <w:rFonts w:ascii="Cambria" w:hAnsi="Cambria"/>
      <w:b/>
      <w:bCs/>
      <w:sz w:val="32"/>
      <w:szCs w:val="32"/>
    </w:rPr>
  </w:style>
  <w:style w:type="paragraph" w:styleId="27">
    <w:name w:val="annotation subject"/>
    <w:basedOn w:val="11"/>
    <w:next w:val="11"/>
    <w:link w:val="64"/>
    <w:semiHidden/>
    <w:unhideWhenUsed/>
    <w:qFormat/>
    <w:uiPriority w:val="99"/>
    <w:rPr>
      <w:b/>
      <w:bCs/>
    </w:rPr>
  </w:style>
  <w:style w:type="paragraph" w:styleId="28">
    <w:name w:val="Body Text First Indent 2"/>
    <w:basedOn w:val="14"/>
    <w:link w:val="61"/>
    <w:semiHidden/>
    <w:unhideWhenUsed/>
    <w:qFormat/>
    <w:uiPriority w:val="99"/>
    <w:pPr>
      <w:spacing w:after="120"/>
      <w:ind w:left="420" w:leftChars="200" w:firstLine="420" w:firstLineChars="200"/>
    </w:pPr>
    <w:rPr>
      <w:rFonts w:ascii="Times New Roman" w:eastAsia="宋体"/>
      <w:kern w:val="2"/>
      <w:sz w:val="21"/>
      <w:szCs w:val="24"/>
    </w:rPr>
  </w:style>
  <w:style w:type="table" w:styleId="30">
    <w:name w:val="Table Grid"/>
    <w:basedOn w:val="2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qFormat/>
    <w:uiPriority w:val="22"/>
    <w:rPr>
      <w:b/>
      <w:bCs/>
    </w:rPr>
  </w:style>
  <w:style w:type="character" w:styleId="33">
    <w:name w:val="endnote reference"/>
    <w:semiHidden/>
    <w:unhideWhenUsed/>
    <w:qFormat/>
    <w:uiPriority w:val="99"/>
    <w:rPr>
      <w:vertAlign w:val="superscript"/>
    </w:rPr>
  </w:style>
  <w:style w:type="character" w:styleId="34">
    <w:name w:val="page number"/>
    <w:semiHidden/>
    <w:unhideWhenUsed/>
    <w:qFormat/>
    <w:uiPriority w:val="0"/>
    <w:rPr>
      <w:rFonts w:hint="default" w:ascii="Arial" w:hAnsi="Arial" w:eastAsia="黑体" w:cs="Arial"/>
      <w:snapToGrid w:val="0"/>
      <w:kern w:val="0"/>
      <w:szCs w:val="21"/>
    </w:rPr>
  </w:style>
  <w:style w:type="character" w:styleId="35">
    <w:name w:val="FollowedHyperlink"/>
    <w:semiHidden/>
    <w:unhideWhenUsed/>
    <w:qFormat/>
    <w:uiPriority w:val="99"/>
    <w:rPr>
      <w:color w:val="800080"/>
      <w:u w:val="single"/>
    </w:rPr>
  </w:style>
  <w:style w:type="character" w:styleId="36">
    <w:name w:val="Emphasis"/>
    <w:basedOn w:val="31"/>
    <w:qFormat/>
    <w:uiPriority w:val="0"/>
    <w:rPr>
      <w:color w:val="CC0033"/>
    </w:rPr>
  </w:style>
  <w:style w:type="character" w:styleId="37">
    <w:name w:val="HTML Definition"/>
    <w:basedOn w:val="31"/>
    <w:semiHidden/>
    <w:unhideWhenUsed/>
    <w:qFormat/>
    <w:uiPriority w:val="99"/>
  </w:style>
  <w:style w:type="character" w:styleId="38">
    <w:name w:val="HTML Typewriter"/>
    <w:basedOn w:val="31"/>
    <w:semiHidden/>
    <w:unhideWhenUsed/>
    <w:qFormat/>
    <w:uiPriority w:val="99"/>
    <w:rPr>
      <w:rFonts w:hint="default" w:ascii="monospace" w:hAnsi="monospace" w:eastAsia="monospace" w:cs="monospace"/>
      <w:sz w:val="20"/>
    </w:rPr>
  </w:style>
  <w:style w:type="character" w:styleId="39">
    <w:name w:val="HTML Acronym"/>
    <w:basedOn w:val="31"/>
    <w:semiHidden/>
    <w:unhideWhenUsed/>
    <w:qFormat/>
    <w:uiPriority w:val="99"/>
    <w:rPr>
      <w:shd w:val="clear" w:fill="FFFFFF"/>
    </w:rPr>
  </w:style>
  <w:style w:type="character" w:styleId="40">
    <w:name w:val="HTML Variable"/>
    <w:basedOn w:val="31"/>
    <w:semiHidden/>
    <w:unhideWhenUsed/>
    <w:qFormat/>
    <w:uiPriority w:val="99"/>
  </w:style>
  <w:style w:type="character" w:styleId="41">
    <w:name w:val="Hyperlink"/>
    <w:unhideWhenUsed/>
    <w:qFormat/>
    <w:uiPriority w:val="99"/>
    <w:rPr>
      <w:color w:val="0000FF"/>
      <w:u w:val="single"/>
    </w:rPr>
  </w:style>
  <w:style w:type="character" w:styleId="42">
    <w:name w:val="HTML Code"/>
    <w:basedOn w:val="31"/>
    <w:semiHidden/>
    <w:unhideWhenUsed/>
    <w:qFormat/>
    <w:uiPriority w:val="99"/>
    <w:rPr>
      <w:rFonts w:hint="default" w:ascii="monospace" w:hAnsi="monospace" w:eastAsia="monospace" w:cs="monospace"/>
      <w:sz w:val="20"/>
    </w:rPr>
  </w:style>
  <w:style w:type="character" w:styleId="43">
    <w:name w:val="annotation reference"/>
    <w:semiHidden/>
    <w:unhideWhenUsed/>
    <w:qFormat/>
    <w:uiPriority w:val="99"/>
    <w:rPr>
      <w:sz w:val="21"/>
      <w:szCs w:val="21"/>
    </w:rPr>
  </w:style>
  <w:style w:type="character" w:styleId="44">
    <w:name w:val="HTML Cite"/>
    <w:basedOn w:val="31"/>
    <w:semiHidden/>
    <w:unhideWhenUsed/>
    <w:qFormat/>
    <w:uiPriority w:val="99"/>
  </w:style>
  <w:style w:type="character" w:styleId="45">
    <w:name w:val="HTML Keyboard"/>
    <w:basedOn w:val="31"/>
    <w:semiHidden/>
    <w:unhideWhenUsed/>
    <w:qFormat/>
    <w:uiPriority w:val="99"/>
    <w:rPr>
      <w:rFonts w:hint="default" w:ascii="monospace" w:hAnsi="monospace" w:eastAsia="monospace" w:cs="monospace"/>
      <w:sz w:val="20"/>
    </w:rPr>
  </w:style>
  <w:style w:type="character" w:styleId="46">
    <w:name w:val="HTML Sample"/>
    <w:basedOn w:val="31"/>
    <w:semiHidden/>
    <w:unhideWhenUsed/>
    <w:qFormat/>
    <w:uiPriority w:val="99"/>
    <w:rPr>
      <w:rFonts w:ascii="monospace" w:hAnsi="monospace" w:eastAsia="monospace" w:cs="monospace"/>
    </w:rPr>
  </w:style>
  <w:style w:type="character" w:customStyle="1" w:styleId="47">
    <w:name w:val="页眉 Char"/>
    <w:basedOn w:val="31"/>
    <w:link w:val="21"/>
    <w:qFormat/>
    <w:uiPriority w:val="99"/>
    <w:rPr>
      <w:sz w:val="18"/>
      <w:szCs w:val="18"/>
    </w:rPr>
  </w:style>
  <w:style w:type="character" w:customStyle="1" w:styleId="48">
    <w:name w:val="页脚 Char"/>
    <w:basedOn w:val="31"/>
    <w:link w:val="20"/>
    <w:qFormat/>
    <w:uiPriority w:val="99"/>
    <w:rPr>
      <w:sz w:val="18"/>
      <w:szCs w:val="18"/>
    </w:rPr>
  </w:style>
  <w:style w:type="character" w:customStyle="1" w:styleId="49">
    <w:name w:val="标题 1 Char"/>
    <w:basedOn w:val="31"/>
    <w:link w:val="2"/>
    <w:qFormat/>
    <w:uiPriority w:val="9"/>
    <w:rPr>
      <w:rFonts w:ascii="Times New Roman" w:hAnsi="Times New Roman" w:eastAsia="宋体" w:cs="Times New Roman"/>
      <w:b/>
      <w:bCs/>
      <w:kern w:val="44"/>
      <w:sz w:val="44"/>
      <w:szCs w:val="44"/>
    </w:rPr>
  </w:style>
  <w:style w:type="character" w:customStyle="1" w:styleId="50">
    <w:name w:val="标题 2 Char"/>
    <w:basedOn w:val="31"/>
    <w:semiHidden/>
    <w:qFormat/>
    <w:uiPriority w:val="9"/>
    <w:rPr>
      <w:rFonts w:asciiTheme="majorHAnsi" w:hAnsiTheme="majorHAnsi" w:eastAsiaTheme="majorEastAsia" w:cstheme="majorBidi"/>
      <w:b/>
      <w:bCs/>
      <w:sz w:val="32"/>
      <w:szCs w:val="32"/>
    </w:rPr>
  </w:style>
  <w:style w:type="character" w:customStyle="1" w:styleId="51">
    <w:name w:val="标题 3 Char"/>
    <w:basedOn w:val="31"/>
    <w:link w:val="4"/>
    <w:semiHidden/>
    <w:qFormat/>
    <w:uiPriority w:val="9"/>
    <w:rPr>
      <w:rFonts w:ascii="Times New Roman" w:hAnsi="Times New Roman" w:eastAsia="宋体" w:cs="Times New Roman"/>
      <w:b/>
      <w:bCs/>
      <w:sz w:val="32"/>
      <w:szCs w:val="32"/>
    </w:rPr>
  </w:style>
  <w:style w:type="character" w:customStyle="1" w:styleId="52">
    <w:name w:val="标题 4 Char"/>
    <w:basedOn w:val="31"/>
    <w:link w:val="5"/>
    <w:semiHidden/>
    <w:qFormat/>
    <w:uiPriority w:val="0"/>
    <w:rPr>
      <w:rFonts w:ascii="Arial" w:hAnsi="Arial" w:eastAsia="黑体" w:cs="Times New Roman"/>
      <w:b/>
      <w:kern w:val="0"/>
      <w:sz w:val="28"/>
      <w:szCs w:val="20"/>
    </w:rPr>
  </w:style>
  <w:style w:type="character" w:customStyle="1" w:styleId="53">
    <w:name w:val="标题 5 Char"/>
    <w:basedOn w:val="31"/>
    <w:link w:val="6"/>
    <w:semiHidden/>
    <w:qFormat/>
    <w:uiPriority w:val="9"/>
    <w:rPr>
      <w:rFonts w:ascii="Times New Roman" w:hAnsi="Times New Roman" w:eastAsia="宋体" w:cs="Times New Roman"/>
      <w:b/>
      <w:bCs/>
      <w:sz w:val="28"/>
      <w:szCs w:val="28"/>
    </w:rPr>
  </w:style>
  <w:style w:type="character" w:customStyle="1" w:styleId="54">
    <w:name w:val="标题 8 Char"/>
    <w:basedOn w:val="31"/>
    <w:semiHidden/>
    <w:qFormat/>
    <w:uiPriority w:val="9"/>
    <w:rPr>
      <w:rFonts w:asciiTheme="majorHAnsi" w:hAnsiTheme="majorHAnsi" w:eastAsiaTheme="majorEastAsia" w:cstheme="majorBidi"/>
      <w:sz w:val="24"/>
      <w:szCs w:val="24"/>
    </w:rPr>
  </w:style>
  <w:style w:type="character" w:customStyle="1" w:styleId="55">
    <w:name w:val="标题 9 Char"/>
    <w:basedOn w:val="31"/>
    <w:link w:val="9"/>
    <w:semiHidden/>
    <w:qFormat/>
    <w:uiPriority w:val="9"/>
    <w:rPr>
      <w:rFonts w:ascii="Cambria" w:hAnsi="Cambria" w:eastAsia="宋体" w:cs="Times New Roman"/>
      <w:szCs w:val="21"/>
    </w:rPr>
  </w:style>
  <w:style w:type="character" w:customStyle="1" w:styleId="56">
    <w:name w:val="正文文本 Char"/>
    <w:basedOn w:val="31"/>
    <w:link w:val="13"/>
    <w:qFormat/>
    <w:uiPriority w:val="99"/>
    <w:rPr>
      <w:rFonts w:ascii="Times New Roman" w:hAnsi="Times New Roman" w:eastAsia="宋体" w:cs="Times New Roman"/>
      <w:szCs w:val="24"/>
    </w:rPr>
  </w:style>
  <w:style w:type="character" w:customStyle="1" w:styleId="57">
    <w:name w:val="批注文字 Char"/>
    <w:basedOn w:val="31"/>
    <w:semiHidden/>
    <w:qFormat/>
    <w:uiPriority w:val="0"/>
    <w:rPr>
      <w:rFonts w:ascii="Times New Roman" w:hAnsi="Times New Roman" w:eastAsia="宋体" w:cs="Times New Roman"/>
      <w:szCs w:val="24"/>
    </w:rPr>
  </w:style>
  <w:style w:type="character" w:customStyle="1" w:styleId="58">
    <w:name w:val="标题 Char"/>
    <w:basedOn w:val="31"/>
    <w:link w:val="26"/>
    <w:qFormat/>
    <w:uiPriority w:val="10"/>
    <w:rPr>
      <w:rFonts w:ascii="Cambria" w:hAnsi="Cambria" w:eastAsia="宋体" w:cs="Times New Roman"/>
      <w:b/>
      <w:bCs/>
      <w:sz w:val="32"/>
      <w:szCs w:val="32"/>
    </w:rPr>
  </w:style>
  <w:style w:type="character" w:customStyle="1" w:styleId="59">
    <w:name w:val="正文文本缩进 Char"/>
    <w:basedOn w:val="31"/>
    <w:link w:val="14"/>
    <w:semiHidden/>
    <w:qFormat/>
    <w:uiPriority w:val="99"/>
    <w:rPr>
      <w:rFonts w:ascii="仿宋_GB2312" w:hAnsi="Times New Roman" w:eastAsia="仿宋_GB2312" w:cs="Times New Roman"/>
      <w:kern w:val="0"/>
      <w:sz w:val="32"/>
      <w:szCs w:val="20"/>
    </w:rPr>
  </w:style>
  <w:style w:type="character" w:customStyle="1" w:styleId="60">
    <w:name w:val="日期 Char"/>
    <w:basedOn w:val="31"/>
    <w:link w:val="18"/>
    <w:autoRedefine/>
    <w:semiHidden/>
    <w:qFormat/>
    <w:uiPriority w:val="99"/>
    <w:rPr>
      <w:rFonts w:ascii="Times New Roman" w:hAnsi="Times New Roman" w:eastAsia="宋体" w:cs="Times New Roman"/>
      <w:szCs w:val="24"/>
    </w:rPr>
  </w:style>
  <w:style w:type="character" w:customStyle="1" w:styleId="61">
    <w:name w:val="正文首行缩进 2 Char"/>
    <w:basedOn w:val="59"/>
    <w:link w:val="28"/>
    <w:semiHidden/>
    <w:qFormat/>
    <w:uiPriority w:val="99"/>
    <w:rPr>
      <w:rFonts w:ascii="Times New Roman" w:hAnsi="Times New Roman" w:eastAsia="宋体" w:cs="Times New Roman"/>
      <w:kern w:val="0"/>
      <w:sz w:val="32"/>
      <w:szCs w:val="24"/>
    </w:rPr>
  </w:style>
  <w:style w:type="character" w:customStyle="1" w:styleId="62">
    <w:name w:val="正文文本 3 Char"/>
    <w:basedOn w:val="31"/>
    <w:link w:val="12"/>
    <w:autoRedefine/>
    <w:semiHidden/>
    <w:qFormat/>
    <w:uiPriority w:val="99"/>
    <w:rPr>
      <w:rFonts w:ascii="Times New Roman" w:hAnsi="Times New Roman" w:eastAsia="宋体" w:cs="Times New Roman"/>
      <w:sz w:val="16"/>
      <w:szCs w:val="16"/>
    </w:rPr>
  </w:style>
  <w:style w:type="character" w:customStyle="1" w:styleId="63">
    <w:name w:val="纯文本 Char"/>
    <w:basedOn w:val="31"/>
    <w:semiHidden/>
    <w:qFormat/>
    <w:uiPriority w:val="0"/>
    <w:rPr>
      <w:rFonts w:ascii="宋体" w:hAnsi="Courier New" w:eastAsia="宋体" w:cs="Courier New"/>
      <w:szCs w:val="21"/>
    </w:rPr>
  </w:style>
  <w:style w:type="character" w:customStyle="1" w:styleId="64">
    <w:name w:val="批注主题 Char"/>
    <w:basedOn w:val="57"/>
    <w:link w:val="27"/>
    <w:semiHidden/>
    <w:qFormat/>
    <w:uiPriority w:val="99"/>
    <w:rPr>
      <w:rFonts w:ascii="Times New Roman" w:hAnsi="Times New Roman" w:eastAsia="宋体" w:cs="Times New Roman"/>
      <w:b/>
      <w:bCs/>
      <w:szCs w:val="24"/>
    </w:rPr>
  </w:style>
  <w:style w:type="character" w:customStyle="1" w:styleId="65">
    <w:name w:val="批注框文本 Char"/>
    <w:basedOn w:val="31"/>
    <w:link w:val="19"/>
    <w:semiHidden/>
    <w:qFormat/>
    <w:uiPriority w:val="99"/>
    <w:rPr>
      <w:rFonts w:ascii="Times New Roman" w:hAnsi="Times New Roman" w:eastAsia="宋体" w:cs="Times New Roman"/>
      <w:sz w:val="18"/>
      <w:szCs w:val="18"/>
    </w:rPr>
  </w:style>
  <w:style w:type="paragraph" w:styleId="66">
    <w:name w:val="List Paragraph"/>
    <w:basedOn w:val="1"/>
    <w:qFormat/>
    <w:uiPriority w:val="34"/>
    <w:pPr>
      <w:ind w:firstLine="420" w:firstLineChars="200"/>
    </w:pPr>
  </w:style>
  <w:style w:type="paragraph" w:customStyle="1" w:styleId="67">
    <w:name w:val="TOC Heading"/>
    <w:basedOn w:val="2"/>
    <w:next w:val="1"/>
    <w:autoRedefine/>
    <w:semiHidden/>
    <w:unhideWhenUsed/>
    <w:qFormat/>
    <w:uiPriority w:val="39"/>
    <w:pPr>
      <w:widowControl/>
      <w:spacing w:before="240" w:after="0" w:line="256" w:lineRule="auto"/>
      <w:jc w:val="left"/>
      <w:outlineLvl w:val="9"/>
    </w:pPr>
    <w:rPr>
      <w:rFonts w:ascii="等线 Light" w:hAnsi="等线 Light" w:eastAsia="等线 Light"/>
      <w:b w:val="0"/>
      <w:bCs w:val="0"/>
      <w:color w:val="2F5496"/>
      <w:kern w:val="0"/>
      <w:sz w:val="32"/>
      <w:szCs w:val="32"/>
    </w:rPr>
  </w:style>
  <w:style w:type="paragraph" w:customStyle="1" w:styleId="68">
    <w:name w:val="Char Char Char Char"/>
    <w:basedOn w:val="1"/>
    <w:qFormat/>
    <w:uiPriority w:val="99"/>
    <w:pPr>
      <w:widowControl/>
      <w:spacing w:after="160" w:line="240" w:lineRule="exact"/>
      <w:jc w:val="left"/>
    </w:pPr>
  </w:style>
  <w:style w:type="paragraph" w:customStyle="1" w:styleId="69">
    <w:name w:val="默认段落字体 Para Char Char Char Char Char Char Char Char Char1 Char Char Char Char"/>
    <w:basedOn w:val="1"/>
    <w:qFormat/>
    <w:uiPriority w:val="99"/>
    <w:rPr>
      <w:rFonts w:ascii="Tahoma" w:hAnsi="Tahoma"/>
      <w:sz w:val="24"/>
      <w:szCs w:val="20"/>
    </w:rPr>
  </w:style>
  <w:style w:type="paragraph" w:customStyle="1" w:styleId="70">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71">
    <w:name w:val="Table Paragraph"/>
    <w:basedOn w:val="1"/>
    <w:qFormat/>
    <w:uiPriority w:val="1"/>
    <w:pPr>
      <w:jc w:val="left"/>
    </w:pPr>
    <w:rPr>
      <w:rFonts w:ascii="Calibri" w:hAnsi="Calibri"/>
      <w:kern w:val="0"/>
      <w:sz w:val="22"/>
      <w:szCs w:val="22"/>
      <w:lang w:eastAsia="en-US"/>
    </w:rPr>
  </w:style>
  <w:style w:type="character" w:customStyle="1" w:styleId="72">
    <w:name w:val="正文2 Char Char"/>
    <w:link w:val="73"/>
    <w:qFormat/>
    <w:locked/>
    <w:uiPriority w:val="0"/>
    <w:rPr>
      <w:sz w:val="24"/>
    </w:rPr>
  </w:style>
  <w:style w:type="paragraph" w:customStyle="1" w:styleId="73">
    <w:name w:val="正文2"/>
    <w:basedOn w:val="1"/>
    <w:link w:val="72"/>
    <w:qFormat/>
    <w:uiPriority w:val="0"/>
    <w:pPr>
      <w:adjustRightInd w:val="0"/>
      <w:spacing w:before="156" w:line="360" w:lineRule="auto"/>
      <w:ind w:firstLine="510" w:firstLineChars="200"/>
    </w:pPr>
    <w:rPr>
      <w:rFonts w:asciiTheme="minorHAnsi" w:hAnsiTheme="minorHAnsi" w:eastAsiaTheme="minorEastAsia" w:cstheme="minorBidi"/>
      <w:sz w:val="24"/>
      <w:szCs w:val="22"/>
    </w:rPr>
  </w:style>
  <w:style w:type="paragraph" w:customStyle="1" w:styleId="74">
    <w:name w:val="表格文字"/>
    <w:basedOn w:val="1"/>
    <w:next w:val="13"/>
    <w:qFormat/>
    <w:uiPriority w:val="99"/>
    <w:pPr>
      <w:adjustRightInd w:val="0"/>
      <w:spacing w:line="420" w:lineRule="atLeast"/>
      <w:jc w:val="left"/>
    </w:pPr>
    <w:rPr>
      <w:kern w:val="0"/>
    </w:rPr>
  </w:style>
  <w:style w:type="paragraph" w:customStyle="1" w:styleId="75">
    <w:name w:val="样式5"/>
    <w:basedOn w:val="1"/>
    <w:autoRedefine/>
    <w:qFormat/>
    <w:uiPriority w:val="99"/>
    <w:pPr>
      <w:adjustRightInd w:val="0"/>
      <w:spacing w:line="440" w:lineRule="exact"/>
      <w:ind w:left="2" w:firstLine="480" w:firstLineChars="200"/>
    </w:pPr>
    <w:rPr>
      <w:rFonts w:ascii="仿宋_GB2312" w:hAnsi="仿宋" w:eastAsia="仿宋_GB2312"/>
      <w:sz w:val="24"/>
    </w:rPr>
  </w:style>
  <w:style w:type="paragraph" w:customStyle="1" w:styleId="76">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77">
    <w:name w:val="内文"/>
    <w:qFormat/>
    <w:uiPriority w:val="99"/>
    <w:pPr>
      <w:widowControl w:val="0"/>
      <w:autoSpaceDE w:val="0"/>
      <w:autoSpaceDN w:val="0"/>
      <w:adjustRightInd w:val="0"/>
      <w:jc w:val="both"/>
    </w:pPr>
    <w:rPr>
      <w:rFonts w:ascii="宋体" w:hAnsi="Calibri" w:eastAsia="宋体" w:cs="Times New Roman"/>
      <w:color w:val="000000"/>
      <w:kern w:val="0"/>
      <w:sz w:val="21"/>
      <w:szCs w:val="24"/>
      <w:lang w:val="en-US" w:eastAsia="zh-CN" w:bidi="ar-SA"/>
    </w:rPr>
  </w:style>
  <w:style w:type="paragraph" w:customStyle="1" w:styleId="78">
    <w:name w:val="内文1"/>
    <w:basedOn w:val="77"/>
    <w:next w:val="77"/>
    <w:qFormat/>
    <w:uiPriority w:val="99"/>
    <w:pPr>
      <w:spacing w:line="320" w:lineRule="atLeast"/>
    </w:pPr>
    <w:rPr>
      <w:color w:val="auto"/>
      <w:sz w:val="18"/>
      <w:szCs w:val="18"/>
    </w:rPr>
  </w:style>
  <w:style w:type="paragraph" w:customStyle="1" w:styleId="79">
    <w:name w:val="p0"/>
    <w:basedOn w:val="1"/>
    <w:qFormat/>
    <w:uiPriority w:val="99"/>
    <w:pPr>
      <w:widowControl/>
      <w:jc w:val="left"/>
    </w:pPr>
    <w:rPr>
      <w:rFonts w:ascii="宋体" w:hAnsi="宋体" w:cs="宋体"/>
      <w:kern w:val="0"/>
      <w:sz w:val="24"/>
    </w:rPr>
  </w:style>
  <w:style w:type="character" w:customStyle="1" w:styleId="80">
    <w:name w:val="正文文本 Char1"/>
    <w:autoRedefine/>
    <w:qFormat/>
    <w:uiPriority w:val="0"/>
    <w:rPr>
      <w:rFonts w:hint="default" w:ascii="Times New Roman" w:hAnsi="Times New Roman" w:cs="Times New Roman"/>
      <w:kern w:val="2"/>
      <w:sz w:val="21"/>
      <w:szCs w:val="24"/>
    </w:rPr>
  </w:style>
  <w:style w:type="character" w:customStyle="1" w:styleId="81">
    <w:name w:val="标题 2 Char1"/>
    <w:link w:val="3"/>
    <w:autoRedefine/>
    <w:qFormat/>
    <w:locked/>
    <w:uiPriority w:val="9"/>
    <w:rPr>
      <w:rFonts w:ascii="Cambria" w:hAnsi="Cambria" w:eastAsia="宋体" w:cs="宋体"/>
      <w:b/>
      <w:bCs/>
      <w:sz w:val="32"/>
      <w:szCs w:val="32"/>
    </w:rPr>
  </w:style>
  <w:style w:type="character" w:customStyle="1" w:styleId="82">
    <w:name w:val="标题 8 Char1"/>
    <w:link w:val="8"/>
    <w:semiHidden/>
    <w:qFormat/>
    <w:locked/>
    <w:uiPriority w:val="9"/>
    <w:rPr>
      <w:rFonts w:ascii="等线 Light" w:hAnsi="等线 Light" w:eastAsia="等线 Light" w:cs="Times New Roman"/>
      <w:sz w:val="24"/>
      <w:szCs w:val="24"/>
    </w:rPr>
  </w:style>
  <w:style w:type="character" w:customStyle="1" w:styleId="83">
    <w:name w:val="批注文字 Char1"/>
    <w:link w:val="11"/>
    <w:qFormat/>
    <w:locked/>
    <w:uiPriority w:val="99"/>
    <w:rPr>
      <w:rFonts w:ascii="Times New Roman" w:hAnsi="Times New Roman" w:eastAsia="宋体" w:cs="Times New Roman"/>
      <w:szCs w:val="24"/>
    </w:rPr>
  </w:style>
  <w:style w:type="character" w:customStyle="1" w:styleId="84">
    <w:name w:val="纯文本 Char1"/>
    <w:link w:val="17"/>
    <w:qFormat/>
    <w:locked/>
    <w:uiPriority w:val="99"/>
    <w:rPr>
      <w:rFonts w:ascii="宋体" w:hAnsi="Courier New" w:eastAsia="宋体" w:cs="Times New Roman"/>
      <w:kern w:val="0"/>
      <w:sz w:val="20"/>
      <w:szCs w:val="21"/>
    </w:rPr>
  </w:style>
  <w:style w:type="character" w:customStyle="1" w:styleId="85">
    <w:name w:val="页眉 Char1"/>
    <w:semiHidden/>
    <w:qFormat/>
    <w:locked/>
    <w:uiPriority w:val="99"/>
    <w:rPr>
      <w:rFonts w:ascii="Times New Roman" w:hAnsi="Times New Roman" w:eastAsia="宋体" w:cs="Times New Roman"/>
      <w:kern w:val="0"/>
      <w:sz w:val="18"/>
      <w:szCs w:val="18"/>
    </w:rPr>
  </w:style>
  <w:style w:type="character" w:customStyle="1" w:styleId="86">
    <w:name w:val="标题 Char1"/>
    <w:qFormat/>
    <w:uiPriority w:val="0"/>
    <w:rPr>
      <w:rFonts w:hint="default" w:ascii="Calibri" w:hAnsi="Calibri" w:cs="Calibri"/>
      <w:b/>
      <w:sz w:val="24"/>
      <w:lang w:val="en-GB"/>
    </w:rPr>
  </w:style>
  <w:style w:type="character" w:customStyle="1" w:styleId="87">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88">
    <w:name w:val="正文文本 字符"/>
    <w:qFormat/>
    <w:uiPriority w:val="0"/>
    <w:rPr>
      <w:rFonts w:hint="default" w:ascii="Times New Roman" w:hAnsi="Times New Roman" w:cs="Times New Roman"/>
      <w:kern w:val="2"/>
      <w:sz w:val="21"/>
      <w:szCs w:val="24"/>
    </w:rPr>
  </w:style>
  <w:style w:type="character" w:customStyle="1" w:styleId="89">
    <w:name w:val="批注文字 字符1"/>
    <w:qFormat/>
    <w:uiPriority w:val="0"/>
    <w:rPr>
      <w:rFonts w:hint="default" w:ascii="Times New Roman" w:hAnsi="Times New Roman" w:cs="Times New Roman"/>
      <w:kern w:val="2"/>
      <w:sz w:val="21"/>
      <w:szCs w:val="24"/>
    </w:rPr>
  </w:style>
  <w:style w:type="character" w:customStyle="1" w:styleId="90">
    <w:name w:val="批注文字 字符"/>
    <w:qFormat/>
    <w:uiPriority w:val="0"/>
    <w:rPr>
      <w:rFonts w:hint="default" w:ascii="Times New Roman" w:hAnsi="Times New Roman" w:cs="Times New Roman"/>
      <w:kern w:val="2"/>
      <w:sz w:val="21"/>
      <w:szCs w:val="24"/>
    </w:rPr>
  </w:style>
  <w:style w:type="character" w:customStyle="1" w:styleId="91">
    <w:name w:val="未处理的提及"/>
    <w:qFormat/>
    <w:uiPriority w:val="99"/>
    <w:rPr>
      <w:color w:val="605E5C"/>
      <w:shd w:val="clear" w:color="auto" w:fill="E1DFDD"/>
    </w:rPr>
  </w:style>
  <w:style w:type="character" w:customStyle="1" w:styleId="92">
    <w:name w:val="apple-style-span"/>
    <w:qFormat/>
    <w:uiPriority w:val="0"/>
  </w:style>
  <w:style w:type="character" w:customStyle="1" w:styleId="93">
    <w:name w:val="纯文本 字符2"/>
    <w:qFormat/>
    <w:uiPriority w:val="0"/>
    <w:rPr>
      <w:rFonts w:hint="eastAsia" w:ascii="宋体" w:hAnsi="Courier New" w:eastAsia="宋体" w:cs="Courier New"/>
      <w:szCs w:val="21"/>
    </w:rPr>
  </w:style>
  <w:style w:type="character" w:customStyle="1" w:styleId="94">
    <w:name w:val="textcontents"/>
    <w:qFormat/>
    <w:uiPriority w:val="0"/>
  </w:style>
  <w:style w:type="character" w:customStyle="1" w:styleId="95">
    <w:name w:val="纯文本 字符1"/>
    <w:qFormat/>
    <w:uiPriority w:val="0"/>
    <w:rPr>
      <w:rFonts w:hint="eastAsia" w:ascii="宋体" w:hAnsi="Courier New" w:eastAsia="宋体"/>
    </w:rPr>
  </w:style>
  <w:style w:type="character" w:customStyle="1" w:styleId="96">
    <w:name w:val="标题 1 字符1"/>
    <w:qFormat/>
    <w:uiPriority w:val="0"/>
    <w:rPr>
      <w:b/>
      <w:bCs/>
      <w:kern w:val="44"/>
      <w:sz w:val="44"/>
      <w:szCs w:val="44"/>
    </w:rPr>
  </w:style>
  <w:style w:type="character" w:customStyle="1" w:styleId="97">
    <w:name w:val="纯文本 字符"/>
    <w:qFormat/>
    <w:uiPriority w:val="0"/>
    <w:rPr>
      <w:rFonts w:hint="eastAsia" w:ascii="宋体" w:hAnsi="Courier New" w:eastAsia="宋体" w:cs="Courier New"/>
      <w:szCs w:val="21"/>
    </w:rPr>
  </w:style>
  <w:style w:type="character" w:customStyle="1" w:styleId="98">
    <w:name w:val="正文文本缩进 字符"/>
    <w:qFormat/>
    <w:uiPriority w:val="0"/>
    <w:rPr>
      <w:rFonts w:hint="eastAsia" w:ascii="仿宋_GB2312" w:hAnsi="Times New Roman" w:eastAsia="仿宋_GB2312" w:cs="Times New Roman"/>
      <w:sz w:val="32"/>
      <w:szCs w:val="20"/>
    </w:rPr>
  </w:style>
  <w:style w:type="character" w:customStyle="1" w:styleId="99">
    <w:name w:val="纯文本 Char2"/>
    <w:qFormat/>
    <w:uiPriority w:val="0"/>
    <w:rPr>
      <w:rFonts w:hint="eastAsia" w:ascii="宋体" w:hAnsi="Courier New" w:eastAsia="宋体" w:cs="Arial"/>
      <w:snapToGrid w:val="0"/>
      <w:szCs w:val="21"/>
    </w:rPr>
  </w:style>
  <w:style w:type="character" w:customStyle="1" w:styleId="100">
    <w:name w:val="NormalCharacter"/>
    <w:qFormat/>
    <w:uiPriority w:val="0"/>
  </w:style>
  <w:style w:type="character" w:customStyle="1" w:styleId="101">
    <w:name w:val="font31"/>
    <w:basedOn w:val="31"/>
    <w:qFormat/>
    <w:uiPriority w:val="0"/>
    <w:rPr>
      <w:rFonts w:hint="eastAsia" w:ascii="宋体" w:hAnsi="宋体" w:eastAsia="宋体" w:cs="宋体"/>
      <w:color w:val="000000"/>
      <w:sz w:val="22"/>
      <w:szCs w:val="22"/>
      <w:u w:val="none"/>
    </w:rPr>
  </w:style>
  <w:style w:type="character" w:customStyle="1" w:styleId="102">
    <w:name w:val="font01"/>
    <w:qFormat/>
    <w:uiPriority w:val="99"/>
    <w:rPr>
      <w:rFonts w:hint="eastAsia" w:ascii="宋体" w:hAnsi="宋体" w:eastAsia="宋体"/>
      <w:color w:val="000000"/>
      <w:sz w:val="22"/>
      <w:u w:val="none"/>
    </w:rPr>
  </w:style>
  <w:style w:type="character" w:customStyle="1" w:styleId="103">
    <w:name w:val="font21"/>
    <w:qFormat/>
    <w:uiPriority w:val="99"/>
    <w:rPr>
      <w:rFonts w:hint="default" w:ascii="Arial" w:hAnsi="Arial" w:cs="Arial"/>
      <w:color w:val="000000"/>
      <w:sz w:val="22"/>
      <w:u w:val="none"/>
    </w:rPr>
  </w:style>
  <w:style w:type="character" w:customStyle="1" w:styleId="104">
    <w:name w:val="font11"/>
    <w:qFormat/>
    <w:uiPriority w:val="99"/>
    <w:rPr>
      <w:rFonts w:hint="eastAsia" w:ascii="宋体" w:hAnsi="宋体" w:eastAsia="宋体"/>
      <w:color w:val="000000"/>
      <w:sz w:val="22"/>
      <w:u w:val="none"/>
    </w:rPr>
  </w:style>
  <w:style w:type="character" w:customStyle="1" w:styleId="105">
    <w:name w:val="hover"/>
    <w:basedOn w:val="31"/>
    <w:qFormat/>
    <w:uiPriority w:val="0"/>
  </w:style>
  <w:style w:type="character" w:customStyle="1" w:styleId="106">
    <w:name w:val="hover1"/>
    <w:basedOn w:val="31"/>
    <w:qFormat/>
    <w:uiPriority w:val="0"/>
    <w:rPr>
      <w:color w:val="2590EB"/>
    </w:rPr>
  </w:style>
  <w:style w:type="character" w:customStyle="1" w:styleId="107">
    <w:name w:val="hover2"/>
    <w:basedOn w:val="31"/>
    <w:qFormat/>
    <w:uiPriority w:val="0"/>
    <w:rPr>
      <w:color w:val="2590EB"/>
    </w:rPr>
  </w:style>
  <w:style w:type="paragraph" w:styleId="108">
    <w:name w:val="No Spacing"/>
    <w:qFormat/>
    <w:uiPriority w:val="99"/>
    <w:pPr>
      <w:adjustRightInd w:val="0"/>
      <w:snapToGrid w:val="0"/>
    </w:pPr>
    <w:rPr>
      <w:rFonts w:ascii="Tahoma" w:hAnsi="Tahoma" w:eastAsia="微软雅黑" w:cs="Times New Roman"/>
      <w:sz w:val="22"/>
      <w:szCs w:val="22"/>
      <w:lang w:val="en-US" w:eastAsia="zh-CN" w:bidi="ar-SA"/>
    </w:rPr>
  </w:style>
  <w:style w:type="paragraph" w:customStyle="1" w:styleId="109">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0">
    <w:name w:val="列出段落1"/>
    <w:basedOn w:val="1"/>
    <w:qFormat/>
    <w:uiPriority w:val="34"/>
    <w:pPr>
      <w:ind w:firstLine="420" w:firstLineChars="200"/>
    </w:pPr>
    <w:rPr>
      <w:rFonts w:ascii="Calibri" w:hAnsi="Calibri"/>
    </w:rPr>
  </w:style>
  <w:style w:type="character" w:customStyle="1" w:styleId="111">
    <w:name w:val="hover3"/>
    <w:basedOn w:val="31"/>
    <w:qFormat/>
    <w:uiPriority w:val="0"/>
    <w:rPr>
      <w:color w:val="2590EB"/>
    </w:rPr>
  </w:style>
  <w:style w:type="paragraph" w:customStyle="1" w:styleId="11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CF326E-C32F-4191-B0E3-1D14B39DA2A5}">
  <ds:schemaRefs/>
</ds:datastoreItem>
</file>

<file path=docProps/app.xml><?xml version="1.0" encoding="utf-8"?>
<Properties xmlns="http://schemas.openxmlformats.org/officeDocument/2006/extended-properties" xmlns:vt="http://schemas.openxmlformats.org/officeDocument/2006/docPropsVTypes">
  <Template>Normal</Template>
  <Pages>95</Pages>
  <Words>898</Words>
  <Characters>1028</Characters>
  <Lines>401</Lines>
  <Paragraphs>113</Paragraphs>
  <TotalTime>1</TotalTime>
  <ScaleCrop>false</ScaleCrop>
  <LinksUpToDate>false</LinksUpToDate>
  <CharactersWithSpaces>1169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2022-01-25T02:29:00Z</dcterms:created>
  <dc:creator>NTKO</dc:creator>
  <cp:lastModifiedBy>刘</cp:lastModifiedBy>
  <cp:lastPrinted>2026-07-15T04:08:00Z</cp:lastPrinted>
  <dcterms:modified xsi:type="dcterms:W3CDTF">2026-07-16T01:17:12Z</dcterms:modified>
  <cp:revision>250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C127E54EEA4949F7A7BA70600A5D9637_13</vt:lpwstr>
  </property>
  <property fmtid="{D5CDD505-2E9C-101B-9397-08002B2CF9AE}" pid="4" name="KSOTemplateDocerSaveRecord">
    <vt:lpwstr>eyJoZGlkIjoiNzliMzUzM2FhZmExMzVhNGYwZDRkM2I3ZGVmYTYwZDMiLCJ1c2VySWQiOiI5NDUyOTE3MDYifQ==</vt:lpwstr>
  </property>
</Properties>
</file>