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398C1">
      <w:pPr>
        <w:spacing w:before="166" w:beforeLines="50" w:line="360" w:lineRule="auto"/>
        <w:jc w:val="center"/>
        <w:rPr>
          <w:rFonts w:hint="eastAsia" w:asciiTheme="minorEastAsia" w:hAnsiTheme="minorEastAsia" w:eastAsiaTheme="minorEastAsia" w:cstheme="minorEastAsia"/>
          <w:color w:val="auto"/>
          <w:sz w:val="52"/>
          <w:szCs w:val="52"/>
          <w:highlight w:val="none"/>
        </w:rPr>
      </w:pPr>
    </w:p>
    <w:p w14:paraId="5D914C8F">
      <w:pPr>
        <w:spacing w:before="166" w:beforeLines="50" w:line="360" w:lineRule="auto"/>
        <w:jc w:val="center"/>
        <w:rPr>
          <w:rFonts w:hint="eastAsia" w:asciiTheme="minorEastAsia" w:hAnsiTheme="minorEastAsia" w:eastAsiaTheme="minorEastAsia" w:cstheme="minorEastAsia"/>
          <w:b/>
          <w:color w:val="auto"/>
          <w:sz w:val="48"/>
          <w:szCs w:val="48"/>
          <w:highlight w:val="none"/>
        </w:rPr>
      </w:pPr>
    </w:p>
    <w:p w14:paraId="439E6678">
      <w:pPr>
        <w:spacing w:before="166" w:beforeLines="50" w:line="360" w:lineRule="auto"/>
        <w:jc w:val="center"/>
        <w:rPr>
          <w:rFonts w:hint="eastAsia" w:asciiTheme="minorEastAsia" w:hAnsiTheme="minorEastAsia" w:eastAsiaTheme="minorEastAsia" w:cstheme="minorEastAsia"/>
          <w:b/>
          <w:color w:val="auto"/>
          <w:sz w:val="48"/>
          <w:szCs w:val="48"/>
          <w:highlight w:val="none"/>
        </w:rPr>
      </w:pPr>
    </w:p>
    <w:p w14:paraId="55E034F2">
      <w:pPr>
        <w:snapToGrid w:val="0"/>
        <w:spacing w:before="166" w:beforeLines="50" w:line="360" w:lineRule="auto"/>
        <w:jc w:val="center"/>
        <w:rPr>
          <w:rFonts w:hint="eastAsia" w:asciiTheme="minorEastAsia" w:hAnsiTheme="minorEastAsia" w:eastAsiaTheme="minorEastAsia" w:cstheme="minorEastAsia"/>
          <w:color w:val="auto"/>
          <w:sz w:val="72"/>
          <w:szCs w:val="72"/>
          <w:highlight w:val="none"/>
        </w:rPr>
      </w:pPr>
      <w:r>
        <w:rPr>
          <w:rFonts w:hint="eastAsia" w:asciiTheme="minorEastAsia" w:hAnsiTheme="minorEastAsia" w:eastAsiaTheme="minorEastAsia" w:cstheme="minorEastAsia"/>
          <w:color w:val="auto"/>
          <w:sz w:val="72"/>
          <w:szCs w:val="72"/>
          <w:highlight w:val="none"/>
        </w:rPr>
        <w:t>招 标 文 件</w:t>
      </w:r>
    </w:p>
    <w:p w14:paraId="471D0F6B">
      <w:pPr>
        <w:snapToGrid w:val="0"/>
        <w:spacing w:before="166" w:beforeLines="50" w:line="360" w:lineRule="auto"/>
        <w:jc w:val="center"/>
        <w:rPr>
          <w:rFonts w:hint="eastAsia" w:asciiTheme="minorEastAsia" w:hAnsiTheme="minorEastAsia" w:eastAsiaTheme="minorEastAsia" w:cstheme="minorEastAsia"/>
          <w:color w:val="auto"/>
          <w:sz w:val="30"/>
          <w:szCs w:val="72"/>
          <w:highlight w:val="none"/>
        </w:rPr>
      </w:pPr>
      <w:r>
        <w:rPr>
          <w:rFonts w:hint="eastAsia" w:asciiTheme="minorEastAsia" w:hAnsiTheme="minorEastAsia" w:eastAsiaTheme="minorEastAsia" w:cstheme="minorEastAsia"/>
          <w:b/>
          <w:bCs/>
          <w:color w:val="auto"/>
          <w:sz w:val="30"/>
          <w:szCs w:val="72"/>
          <w:highlight w:val="none"/>
        </w:rPr>
        <w:t>（全流程电子化评标）</w:t>
      </w:r>
    </w:p>
    <w:p w14:paraId="23DD6C2B">
      <w:pPr>
        <w:snapToGrid w:val="0"/>
        <w:spacing w:before="166" w:beforeLines="50" w:line="360" w:lineRule="auto"/>
        <w:rPr>
          <w:rFonts w:hint="eastAsia" w:asciiTheme="minorEastAsia" w:hAnsiTheme="minorEastAsia" w:eastAsiaTheme="minorEastAsia" w:cstheme="minorEastAsia"/>
          <w:color w:val="auto"/>
          <w:sz w:val="30"/>
          <w:szCs w:val="72"/>
          <w:highlight w:val="none"/>
        </w:rPr>
      </w:pPr>
    </w:p>
    <w:p w14:paraId="52594E4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b/>
          <w:bCs/>
          <w:color w:val="auto"/>
          <w:w w:val="95"/>
          <w:kern w:val="2"/>
          <w:sz w:val="32"/>
          <w:szCs w:val="32"/>
          <w:highlight w:val="none"/>
          <w:lang w:val="en-US" w:eastAsia="zh-CN" w:bidi="ar-SA"/>
        </w:rPr>
      </w:pPr>
      <w:r>
        <w:rPr>
          <w:rFonts w:hint="eastAsia" w:asciiTheme="minorEastAsia" w:hAnsiTheme="minorEastAsia" w:eastAsiaTheme="minorEastAsia" w:cstheme="minorEastAsia"/>
          <w:b/>
          <w:bCs/>
          <w:color w:val="auto"/>
          <w:sz w:val="32"/>
          <w:szCs w:val="32"/>
          <w:highlight w:val="none"/>
        </w:rPr>
        <w:t>项目</w:t>
      </w:r>
      <w:r>
        <w:rPr>
          <w:rFonts w:hint="eastAsia" w:asciiTheme="minorEastAsia" w:hAnsiTheme="minorEastAsia" w:eastAsiaTheme="minorEastAsia" w:cstheme="minorEastAsia"/>
          <w:b/>
          <w:bCs/>
          <w:color w:val="auto"/>
          <w:w w:val="95"/>
          <w:sz w:val="32"/>
          <w:szCs w:val="32"/>
          <w:highlight w:val="none"/>
        </w:rPr>
        <w:t>名称</w:t>
      </w:r>
      <w:r>
        <w:rPr>
          <w:rFonts w:hint="eastAsia" w:asciiTheme="minorEastAsia" w:hAnsiTheme="minorEastAsia" w:eastAsiaTheme="minorEastAsia" w:cstheme="minorEastAsia"/>
          <w:b/>
          <w:bCs/>
          <w:color w:val="auto"/>
          <w:sz w:val="32"/>
          <w:szCs w:val="32"/>
          <w:highlight w:val="none"/>
        </w:rPr>
        <w:t>：</w:t>
      </w:r>
      <w:r>
        <w:rPr>
          <w:rFonts w:hint="eastAsia" w:asciiTheme="minorEastAsia" w:hAnsiTheme="minorEastAsia" w:eastAsiaTheme="minorEastAsia" w:cstheme="minorEastAsia"/>
          <w:b/>
          <w:bCs/>
          <w:color w:val="auto"/>
          <w:sz w:val="32"/>
          <w:szCs w:val="32"/>
          <w:highlight w:val="none"/>
          <w:lang w:eastAsia="zh-CN"/>
        </w:rPr>
        <w:t>贺州市皮肤病防治院（贺州市第五人民医院）第四批医疗设备采购</w:t>
      </w:r>
    </w:p>
    <w:p w14:paraId="25B6BBC8">
      <w:pPr>
        <w:pStyle w:val="12"/>
        <w:snapToGrid w:val="0"/>
        <w:spacing w:before="50" w:after="120" w:line="360" w:lineRule="auto"/>
        <w:ind w:firstLine="1915" w:firstLineChars="596"/>
        <w:rPr>
          <w:rFonts w:hint="eastAsia" w:asciiTheme="minorEastAsia" w:hAnsiTheme="minorEastAsia" w:eastAsiaTheme="minorEastAsia" w:cstheme="minorEastAsia"/>
          <w:b/>
          <w:bCs/>
          <w:color w:val="auto"/>
          <w:sz w:val="32"/>
          <w:szCs w:val="32"/>
          <w:highlight w:val="none"/>
          <w:lang w:eastAsia="zh-CN"/>
        </w:rPr>
      </w:pPr>
    </w:p>
    <w:p w14:paraId="7E0A625B">
      <w:pPr>
        <w:snapToGrid w:val="0"/>
        <w:spacing w:before="166" w:beforeLines="50" w:line="360" w:lineRule="auto"/>
        <w:ind w:firstLine="1832" w:firstLineChars="600"/>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项目</w:t>
      </w:r>
      <w:r>
        <w:rPr>
          <w:rFonts w:hint="eastAsia" w:asciiTheme="minorEastAsia" w:hAnsiTheme="minorEastAsia" w:eastAsiaTheme="minorEastAsia" w:cstheme="minorEastAsia"/>
          <w:b/>
          <w:bCs/>
          <w:color w:val="auto"/>
          <w:sz w:val="32"/>
          <w:szCs w:val="32"/>
          <w:highlight w:val="none"/>
        </w:rPr>
        <w:t>编号</w:t>
      </w:r>
      <w:r>
        <w:rPr>
          <w:rFonts w:hint="eastAsia" w:asciiTheme="minorEastAsia" w:hAnsiTheme="minorEastAsia" w:eastAsiaTheme="minorEastAsia" w:cstheme="minorEastAsia"/>
          <w:b/>
          <w:bCs/>
          <w:color w:val="auto"/>
          <w:w w:val="95"/>
          <w:sz w:val="32"/>
          <w:szCs w:val="32"/>
          <w:highlight w:val="none"/>
        </w:rPr>
        <w:t>：</w:t>
      </w:r>
      <w:r>
        <w:rPr>
          <w:rFonts w:hint="eastAsia" w:asciiTheme="minorEastAsia" w:hAnsiTheme="minorEastAsia" w:eastAsiaTheme="minorEastAsia" w:cstheme="minorEastAsia"/>
          <w:b/>
          <w:bCs/>
          <w:color w:val="auto"/>
          <w:w w:val="95"/>
          <w:sz w:val="32"/>
          <w:szCs w:val="32"/>
          <w:highlight w:val="none"/>
          <w:lang w:eastAsia="zh-CN"/>
        </w:rPr>
        <w:t>HZZC2026-G1-990149-GXXZ</w:t>
      </w:r>
      <w:r>
        <w:rPr>
          <w:rFonts w:hint="eastAsia" w:asciiTheme="minorEastAsia" w:hAnsiTheme="minorEastAsia" w:eastAsiaTheme="minorEastAsia" w:cstheme="minorEastAsia"/>
          <w:b/>
          <w:color w:val="auto"/>
          <w:sz w:val="32"/>
          <w:szCs w:val="32"/>
          <w:highlight w:val="none"/>
        </w:rPr>
        <w:t xml:space="preserve"> </w:t>
      </w:r>
    </w:p>
    <w:p w14:paraId="524C061E">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6D1ECEC0">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716E2098">
      <w:pPr>
        <w:pStyle w:val="12"/>
        <w:snapToGrid w:val="0"/>
        <w:spacing w:before="50" w:after="120" w:line="360" w:lineRule="auto"/>
        <w:ind w:firstLine="1200" w:firstLineChars="393"/>
        <w:rPr>
          <w:rFonts w:hint="eastAsia" w:asciiTheme="minorEastAsia" w:hAnsiTheme="minorEastAsia" w:eastAsiaTheme="minorEastAsia" w:cstheme="minorEastAsia"/>
          <w:b/>
          <w:bCs/>
          <w:color w:val="auto"/>
          <w:w w:val="95"/>
          <w:sz w:val="32"/>
          <w:szCs w:val="32"/>
          <w:highlight w:val="none"/>
        </w:rPr>
      </w:pPr>
    </w:p>
    <w:p w14:paraId="7BFB6CE5">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 购 人：贺州市第五人民医院</w:t>
      </w:r>
    </w:p>
    <w:p w14:paraId="7731C1C0">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2"/>
          <w:szCs w:val="32"/>
          <w:highlight w:val="none"/>
        </w:rPr>
        <w:t>采购代理机构：</w:t>
      </w:r>
      <w:r>
        <w:rPr>
          <w:rFonts w:hint="eastAsia" w:asciiTheme="minorEastAsia" w:hAnsiTheme="minorEastAsia" w:eastAsiaTheme="minorEastAsia" w:cstheme="minorEastAsia"/>
          <w:b/>
          <w:bCs/>
          <w:color w:val="auto"/>
          <w:w w:val="95"/>
          <w:sz w:val="32"/>
          <w:szCs w:val="32"/>
          <w:highlight w:val="none"/>
          <w:lang w:eastAsia="zh-CN"/>
        </w:rPr>
        <w:t>广西翔正项目管理有限公司</w:t>
      </w:r>
    </w:p>
    <w:p w14:paraId="13704972">
      <w:pPr>
        <w:pStyle w:val="12"/>
        <w:snapToGrid w:val="0"/>
        <w:spacing w:before="50" w:after="120" w:line="360" w:lineRule="auto"/>
        <w:ind w:firstLine="1694" w:firstLineChars="592"/>
        <w:rPr>
          <w:rFonts w:hint="eastAsia" w:asciiTheme="minorEastAsia" w:hAnsiTheme="minorEastAsia" w:eastAsiaTheme="minorEastAsia" w:cstheme="minorEastAsia"/>
          <w:b/>
          <w:bCs/>
          <w:color w:val="auto"/>
          <w:w w:val="95"/>
          <w:sz w:val="32"/>
          <w:szCs w:val="32"/>
          <w:highlight w:val="none"/>
          <w:lang w:eastAsia="zh-CN"/>
        </w:rPr>
      </w:pPr>
      <w:r>
        <w:rPr>
          <w:rFonts w:hint="eastAsia" w:asciiTheme="minorEastAsia" w:hAnsiTheme="minorEastAsia" w:eastAsiaTheme="minorEastAsia" w:cstheme="minorEastAsia"/>
          <w:b/>
          <w:bCs/>
          <w:color w:val="auto"/>
          <w:w w:val="95"/>
          <w:sz w:val="30"/>
          <w:szCs w:val="30"/>
          <w:highlight w:val="none"/>
        </w:rPr>
        <w:t xml:space="preserve">     </w:t>
      </w:r>
      <w:r>
        <w:rPr>
          <w:rFonts w:hint="eastAsia" w:asciiTheme="minorEastAsia" w:hAnsiTheme="minorEastAsia" w:eastAsiaTheme="minorEastAsia" w:cstheme="minorEastAsia"/>
          <w:b/>
          <w:bCs/>
          <w:color w:val="auto"/>
          <w:w w:val="95"/>
          <w:sz w:val="30"/>
          <w:szCs w:val="30"/>
          <w:highlight w:val="none"/>
          <w:lang w:val="en-US" w:eastAsia="zh-CN"/>
        </w:rPr>
        <w:t xml:space="preserve">      </w:t>
      </w:r>
      <w:r>
        <w:rPr>
          <w:rFonts w:hint="eastAsia" w:asciiTheme="minorEastAsia" w:hAnsiTheme="minorEastAsia" w:eastAsiaTheme="minorEastAsia" w:cstheme="minorEastAsia"/>
          <w:b/>
          <w:bCs/>
          <w:color w:val="auto"/>
          <w:w w:val="95"/>
          <w:sz w:val="32"/>
          <w:szCs w:val="32"/>
          <w:highlight w:val="none"/>
          <w:lang w:eastAsia="zh-CN"/>
        </w:rPr>
        <w:t xml:space="preserve"> </w:t>
      </w:r>
      <w:r>
        <w:rPr>
          <w:rFonts w:hint="eastAsia" w:asciiTheme="minorEastAsia" w:hAnsiTheme="minorEastAsia" w:eastAsiaTheme="minorEastAsia" w:cstheme="minorEastAsia"/>
          <w:b/>
          <w:bCs/>
          <w:color w:val="auto"/>
          <w:w w:val="95"/>
          <w:sz w:val="32"/>
          <w:szCs w:val="32"/>
          <w:highlight w:val="none"/>
          <w:lang w:val="en-US" w:eastAsia="zh-CN"/>
        </w:rPr>
        <w:t xml:space="preserve">2026 </w:t>
      </w:r>
      <w:r>
        <w:rPr>
          <w:rFonts w:hint="eastAsia" w:asciiTheme="minorEastAsia" w:hAnsiTheme="minorEastAsia" w:eastAsiaTheme="minorEastAsia" w:cstheme="minorEastAsia"/>
          <w:b/>
          <w:bCs/>
          <w:color w:val="auto"/>
          <w:w w:val="95"/>
          <w:sz w:val="32"/>
          <w:szCs w:val="32"/>
          <w:highlight w:val="none"/>
          <w:lang w:eastAsia="zh-CN"/>
        </w:rPr>
        <w:t>年</w:t>
      </w:r>
      <w:r>
        <w:rPr>
          <w:rFonts w:hint="eastAsia" w:asciiTheme="minorEastAsia" w:hAnsiTheme="minorEastAsia" w:eastAsiaTheme="minorEastAsia" w:cstheme="minorEastAsia"/>
          <w:b/>
          <w:bCs/>
          <w:color w:val="auto"/>
          <w:w w:val="95"/>
          <w:sz w:val="32"/>
          <w:szCs w:val="32"/>
          <w:highlight w:val="none"/>
          <w:lang w:val="en-US" w:eastAsia="zh-CN"/>
        </w:rPr>
        <w:t>7</w:t>
      </w:r>
      <w:r>
        <w:rPr>
          <w:rFonts w:hint="eastAsia" w:asciiTheme="minorEastAsia" w:hAnsiTheme="minorEastAsia" w:eastAsiaTheme="minorEastAsia" w:cstheme="minorEastAsia"/>
          <w:b/>
          <w:bCs/>
          <w:color w:val="auto"/>
          <w:w w:val="95"/>
          <w:sz w:val="32"/>
          <w:szCs w:val="32"/>
          <w:highlight w:val="none"/>
          <w:lang w:eastAsia="zh-CN"/>
        </w:rPr>
        <w:t>月</w:t>
      </w:r>
      <w:r>
        <w:rPr>
          <w:rFonts w:hint="eastAsia" w:asciiTheme="minorEastAsia" w:hAnsiTheme="minorEastAsia" w:eastAsiaTheme="minorEastAsia" w:cstheme="minorEastAsia"/>
          <w:b/>
          <w:bCs/>
          <w:color w:val="auto"/>
          <w:w w:val="95"/>
          <w:sz w:val="32"/>
          <w:szCs w:val="32"/>
          <w:highlight w:val="none"/>
          <w:lang w:val="en-US" w:eastAsia="zh-CN"/>
        </w:rPr>
        <w:t>27</w:t>
      </w:r>
      <w:r>
        <w:rPr>
          <w:rFonts w:hint="eastAsia" w:asciiTheme="minorEastAsia" w:hAnsiTheme="minorEastAsia" w:eastAsiaTheme="minorEastAsia" w:cstheme="minorEastAsia"/>
          <w:b/>
          <w:bCs/>
          <w:color w:val="auto"/>
          <w:w w:val="95"/>
          <w:sz w:val="32"/>
          <w:szCs w:val="32"/>
          <w:highlight w:val="none"/>
          <w:lang w:eastAsia="zh-CN"/>
        </w:rPr>
        <w:t>日</w:t>
      </w:r>
    </w:p>
    <w:p w14:paraId="5A8CCDA2">
      <w:pPr>
        <w:pStyle w:val="12"/>
        <w:snapToGrid w:val="0"/>
        <w:spacing w:before="50" w:after="120" w:line="360" w:lineRule="auto"/>
        <w:ind w:firstLine="1807" w:firstLineChars="592"/>
        <w:rPr>
          <w:rFonts w:hint="eastAsia" w:asciiTheme="minorEastAsia" w:hAnsiTheme="minorEastAsia" w:eastAsiaTheme="minorEastAsia" w:cstheme="minorEastAsia"/>
          <w:b/>
          <w:bCs/>
          <w:color w:val="auto"/>
          <w:w w:val="95"/>
          <w:sz w:val="32"/>
          <w:szCs w:val="32"/>
          <w:highlight w:val="none"/>
          <w:lang w:eastAsia="zh-CN"/>
        </w:rPr>
        <w:sectPr>
          <w:headerReference r:id="rId3" w:type="default"/>
          <w:pgSz w:w="11906" w:h="16838"/>
          <w:pgMar w:top="1134" w:right="1134" w:bottom="1134" w:left="1134" w:header="720" w:footer="720" w:gutter="0"/>
          <w:pgNumType w:fmt="decimal" w:start="1"/>
          <w:cols w:space="720" w:num="1"/>
          <w:docGrid w:type="lines" w:linePitch="331" w:charSpace="0"/>
        </w:sectPr>
      </w:pPr>
    </w:p>
    <w:p w14:paraId="419C73DB">
      <w:pPr>
        <w:pStyle w:val="12"/>
        <w:snapToGrid w:val="0"/>
        <w:spacing w:before="50" w:after="120" w:line="360" w:lineRule="auto"/>
        <w:ind w:firstLine="617" w:firstLineChars="294"/>
        <w:rPr>
          <w:rFonts w:hint="eastAsia" w:asciiTheme="minorEastAsia" w:hAnsiTheme="minorEastAsia" w:eastAsiaTheme="minorEastAsia" w:cstheme="minorEastAsia"/>
          <w:color w:val="auto"/>
          <w:highlight w:val="none"/>
        </w:rPr>
      </w:pPr>
    </w:p>
    <w:p w14:paraId="1753A519">
      <w:pPr>
        <w:pStyle w:val="12"/>
        <w:jc w:val="center"/>
        <w:rPr>
          <w:rFonts w:hint="eastAsia" w:asciiTheme="minorEastAsia" w:hAnsiTheme="minorEastAsia" w:eastAsiaTheme="minorEastAsia" w:cstheme="minorEastAsia"/>
          <w:b/>
          <w:color w:val="auto"/>
          <w:sz w:val="48"/>
          <w:szCs w:val="48"/>
          <w:highlight w:val="none"/>
        </w:rPr>
      </w:pPr>
      <w:r>
        <w:rPr>
          <w:rFonts w:hint="eastAsia" w:asciiTheme="minorEastAsia" w:hAnsiTheme="minorEastAsia" w:eastAsiaTheme="minorEastAsia" w:cstheme="minorEastAsia"/>
          <w:b/>
          <w:color w:val="auto"/>
          <w:sz w:val="48"/>
          <w:szCs w:val="48"/>
          <w:highlight w:val="none"/>
        </w:rPr>
        <w:t>目     录</w:t>
      </w:r>
    </w:p>
    <w:p w14:paraId="5BBD6BF4">
      <w:pPr>
        <w:pStyle w:val="7"/>
        <w:rPr>
          <w:rFonts w:hint="eastAsia" w:asciiTheme="minorEastAsia" w:hAnsiTheme="minorEastAsia" w:eastAsiaTheme="minorEastAsia" w:cstheme="minorEastAsia"/>
          <w:b/>
          <w:color w:val="auto"/>
          <w:sz w:val="48"/>
          <w:szCs w:val="48"/>
          <w:highlight w:val="none"/>
        </w:rPr>
      </w:pPr>
    </w:p>
    <w:p w14:paraId="79E19F4E">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TOC \o "1-1" \h \u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"_Toc11425"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第一章  招标公告</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_Toc11425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055210F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"_Toc5615"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第二章  采购需求</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_Toc5615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7F5D2AEA">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"_Toc20821"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第三章  投标人须知</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_Toc20821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21</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F997C99">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 xml:space="preserve">第四章  </w:t>
      </w:r>
      <w:r>
        <w:rPr>
          <w:rFonts w:hint="eastAsia" w:asciiTheme="minorEastAsia" w:hAnsiTheme="minorEastAsia" w:eastAsiaTheme="minorEastAsia" w:cstheme="minorEastAsia"/>
          <w:color w:val="auto"/>
          <w:sz w:val="28"/>
          <w:szCs w:val="28"/>
          <w:highlight w:val="none"/>
          <w:u w:val="none"/>
          <w:lang w:eastAsia="zh-CN"/>
        </w:rPr>
        <w:t>评标方法和评标标准</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_Toc17693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48</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55B26E6C">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"_Toc5129"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第五章 拟签订的合同文本</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_Toc5129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58</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86E620B">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第六章 投标文件格式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_Toc5098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66</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62DEAAB0">
      <w:pPr>
        <w:pStyle w:val="15"/>
        <w:tabs>
          <w:tab w:val="right" w:leader="dot" w:pos="9638"/>
        </w:tabs>
        <w:rPr>
          <w:rFonts w:hint="eastAsia" w:asciiTheme="minorEastAsia" w:hAnsiTheme="minorEastAsia" w:eastAsiaTheme="minorEastAsia" w:cstheme="minorEastAsia"/>
          <w:color w:val="auto"/>
          <w:sz w:val="28"/>
          <w:szCs w:val="28"/>
          <w:highlight w:val="none"/>
          <w:u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"_Toc19468"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8"/>
          <w:szCs w:val="28"/>
          <w:highlight w:val="none"/>
          <w:u w:val="none"/>
        </w:rPr>
        <w:t>第七章 质疑、投诉材料格</w:t>
      </w:r>
      <w:r>
        <w:rPr>
          <w:rFonts w:hint="eastAsia" w:asciiTheme="minorEastAsia" w:hAnsiTheme="minorEastAsia" w:eastAsiaTheme="minorEastAsia" w:cstheme="minorEastAsia"/>
          <w:color w:val="auto"/>
          <w:sz w:val="28"/>
          <w:szCs w:val="28"/>
          <w:highlight w:val="none"/>
          <w:u w:val="none"/>
          <w:lang w:eastAsia="zh-CN"/>
        </w:rPr>
        <w:t>式</w:t>
      </w:r>
      <w:r>
        <w:rPr>
          <w:rFonts w:hint="eastAsia" w:asciiTheme="minorEastAsia" w:hAnsiTheme="minorEastAsia" w:eastAsiaTheme="minorEastAsia" w:cstheme="minorEastAsia"/>
          <w:color w:val="auto"/>
          <w:sz w:val="28"/>
          <w:szCs w:val="28"/>
          <w:highlight w:val="none"/>
          <w:u w:val="none"/>
        </w:rPr>
        <w:tab/>
      </w:r>
      <w:r>
        <w:rPr>
          <w:rFonts w:hint="eastAsia" w:asciiTheme="minorEastAsia" w:hAnsiTheme="minorEastAsia" w:eastAsiaTheme="minorEastAsia" w:cstheme="minorEastAsia"/>
          <w:color w:val="auto"/>
          <w:sz w:val="28"/>
          <w:szCs w:val="28"/>
          <w:highlight w:val="none"/>
          <w:u w:val="none"/>
        </w:rPr>
        <w:fldChar w:fldCharType="begin"/>
      </w:r>
      <w:r>
        <w:rPr>
          <w:rFonts w:hint="eastAsia" w:asciiTheme="minorEastAsia" w:hAnsiTheme="minorEastAsia" w:eastAsiaTheme="minorEastAsia" w:cstheme="minorEastAsia"/>
          <w:color w:val="auto"/>
          <w:sz w:val="28"/>
          <w:szCs w:val="28"/>
          <w:highlight w:val="none"/>
          <w:u w:val="none"/>
        </w:rPr>
        <w:instrText xml:space="preserve"> PAGEREF _Toc19468 \h </w:instrText>
      </w:r>
      <w:r>
        <w:rPr>
          <w:rFonts w:hint="eastAsia" w:asciiTheme="minorEastAsia" w:hAnsiTheme="minorEastAsia" w:eastAsiaTheme="minorEastAsia" w:cstheme="minorEastAsia"/>
          <w:color w:val="auto"/>
          <w:sz w:val="28"/>
          <w:szCs w:val="28"/>
          <w:highlight w:val="none"/>
          <w:u w:val="none"/>
        </w:rPr>
        <w:fldChar w:fldCharType="separate"/>
      </w:r>
      <w:r>
        <w:rPr>
          <w:rFonts w:hint="eastAsia" w:asciiTheme="minorEastAsia" w:hAnsiTheme="minorEastAsia" w:eastAsiaTheme="minorEastAsia" w:cstheme="minorEastAsia"/>
          <w:color w:val="auto"/>
          <w:sz w:val="28"/>
          <w:szCs w:val="28"/>
          <w:highlight w:val="none"/>
          <w:u w:val="none"/>
        </w:rPr>
        <w:t>95</w:t>
      </w:r>
      <w:r>
        <w:rPr>
          <w:rFonts w:hint="eastAsia" w:asciiTheme="minorEastAsia" w:hAnsiTheme="minorEastAsia" w:eastAsiaTheme="minorEastAsia" w:cstheme="minorEastAsia"/>
          <w:color w:val="auto"/>
          <w:sz w:val="28"/>
          <w:szCs w:val="28"/>
          <w:highlight w:val="none"/>
          <w:u w:val="none"/>
        </w:rPr>
        <w:fldChar w:fldCharType="end"/>
      </w:r>
      <w:r>
        <w:rPr>
          <w:rFonts w:hint="eastAsia" w:asciiTheme="minorEastAsia" w:hAnsiTheme="minorEastAsia" w:eastAsiaTheme="minorEastAsia" w:cstheme="minorEastAsia"/>
          <w:color w:val="auto"/>
          <w:sz w:val="28"/>
          <w:szCs w:val="28"/>
          <w:highlight w:val="none"/>
          <w:u w:val="none"/>
        </w:rPr>
        <w:fldChar w:fldCharType="end"/>
      </w:r>
    </w:p>
    <w:p w14:paraId="3A4020E6">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8"/>
          <w:szCs w:val="28"/>
          <w:highlight w:val="none"/>
          <w:u w:val="none"/>
        </w:rPr>
        <w:fldChar w:fldCharType="end"/>
      </w:r>
    </w:p>
    <w:p w14:paraId="22781737">
      <w:pPr>
        <w:rPr>
          <w:rFonts w:hint="eastAsia" w:asciiTheme="minorEastAsia" w:hAnsiTheme="minorEastAsia" w:eastAsiaTheme="minorEastAsia" w:cstheme="minorEastAsia"/>
          <w:color w:val="auto"/>
          <w:highlight w:val="none"/>
        </w:rPr>
      </w:pPr>
    </w:p>
    <w:p w14:paraId="4510C1AC">
      <w:pPr>
        <w:pStyle w:val="1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bookmarkStart w:id="0" w:name="_Toc532545041"/>
    </w:p>
    <w:p w14:paraId="6C72E611">
      <w:pPr>
        <w:pStyle w:val="2"/>
        <w:bidi w:val="0"/>
        <w:rPr>
          <w:rFonts w:hint="eastAsia" w:asciiTheme="minorEastAsia" w:hAnsiTheme="minorEastAsia" w:eastAsiaTheme="minorEastAsia" w:cstheme="minorEastAsia"/>
          <w:b/>
          <w:color w:val="auto"/>
          <w:sz w:val="36"/>
          <w:szCs w:val="20"/>
          <w:highlight w:val="none"/>
        </w:rPr>
      </w:pPr>
      <w:bookmarkStart w:id="1" w:name="_Toc19710"/>
      <w:bookmarkStart w:id="2" w:name="_Toc539"/>
      <w:bookmarkStart w:id="3" w:name="_Toc12135"/>
      <w:bookmarkStart w:id="4" w:name="_Toc22419"/>
      <w:bookmarkStart w:id="5" w:name="_Toc23304"/>
      <w:bookmarkStart w:id="6" w:name="_Toc20152"/>
      <w:r>
        <w:rPr>
          <w:rFonts w:hint="eastAsia" w:asciiTheme="minorEastAsia" w:hAnsiTheme="minorEastAsia" w:eastAsiaTheme="minorEastAsia" w:cstheme="minorEastAsia"/>
          <w:b/>
          <w:color w:val="auto"/>
          <w:sz w:val="36"/>
          <w:highlight w:val="none"/>
        </w:rPr>
        <w:br w:type="page"/>
      </w:r>
      <w:bookmarkStart w:id="7" w:name="_Toc18386"/>
      <w:bookmarkStart w:id="8" w:name="_Toc11425"/>
      <w:bookmarkStart w:id="9" w:name="_Toc11023"/>
      <w:bookmarkStart w:id="10" w:name="_Toc14935"/>
      <w:bookmarkStart w:id="11" w:name="_Toc2182"/>
      <w:r>
        <w:rPr>
          <w:rFonts w:hint="eastAsia" w:asciiTheme="minorEastAsia" w:hAnsiTheme="minorEastAsia" w:eastAsiaTheme="minorEastAsia" w:cstheme="minorEastAsia"/>
          <w:b/>
          <w:color w:val="auto"/>
          <w:sz w:val="36"/>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1886F3B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lang w:val="en-US" w:eastAsia="zh-CN"/>
        </w:rPr>
        <w:t>广西翔正项目管理有限公司关于贺州市皮肤病防治院（贺州市第五人民医院）第四批医疗设备采购</w:t>
      </w:r>
      <w:r>
        <w:rPr>
          <w:rFonts w:hint="eastAsia" w:asciiTheme="minorEastAsia" w:hAnsiTheme="minorEastAsia" w:eastAsiaTheme="minorEastAsia" w:cstheme="minorEastAsia"/>
          <w:b/>
          <w:color w:val="auto"/>
          <w:sz w:val="30"/>
          <w:szCs w:val="30"/>
          <w:highlight w:val="none"/>
        </w:rPr>
        <w:t>招标公告</w:t>
      </w:r>
    </w:p>
    <w:p w14:paraId="1C64794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项目概况</w:t>
      </w:r>
    </w:p>
    <w:p w14:paraId="7602AFA7">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lang w:val="en-US" w:eastAsia="zh-CN"/>
        </w:rPr>
        <w:t>贺州市皮肤病防治院（贺州市第五人民医院）第四批医疗设备采购</w:t>
      </w:r>
      <w:r>
        <w:rPr>
          <w:rFonts w:hint="eastAsia" w:asciiTheme="minorEastAsia" w:hAnsiTheme="minorEastAsia" w:eastAsiaTheme="minorEastAsia" w:cstheme="minorEastAsia"/>
          <w:color w:val="auto"/>
          <w:sz w:val="21"/>
          <w:szCs w:val="21"/>
          <w:highlight w:val="none"/>
        </w:rPr>
        <w:t>招标项目的潜在投标人应在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val="0"/>
          <w:bCs w:val="0"/>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）获取招标文件，并于</w:t>
      </w:r>
      <w:bookmarkStart w:id="12" w:name="PO_3000001867_PM015"/>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lang w:val="en-US" w:eastAsia="zh-CN"/>
        </w:rPr>
        <w:t xml:space="preserve"> 9</w:t>
      </w:r>
      <w:r>
        <w:rPr>
          <w:rFonts w:hint="eastAsia" w:asciiTheme="minorEastAsia" w:hAnsiTheme="minorEastAsia" w:eastAsiaTheme="minorEastAsia" w:cstheme="minorEastAsia"/>
          <w:color w:val="auto"/>
          <w:sz w:val="21"/>
          <w:szCs w:val="21"/>
          <w:highlight w:val="none"/>
          <w:lang w:eastAsia="zh-CN"/>
        </w:rPr>
        <w:t>点</w:t>
      </w:r>
      <w:r>
        <w:rPr>
          <w:rFonts w:hint="eastAsia" w:asciiTheme="minorEastAsia" w:hAnsiTheme="minorEastAsia" w:eastAsiaTheme="minorEastAsia" w:cstheme="minorEastAsia"/>
          <w:color w:val="auto"/>
          <w:sz w:val="21"/>
          <w:szCs w:val="21"/>
          <w:highlight w:val="none"/>
          <w:lang w:val="en-US" w:eastAsia="zh-CN"/>
        </w:rPr>
        <w:t xml:space="preserve"> 00分</w:t>
      </w:r>
      <w:bookmarkEnd w:id="12"/>
      <w:r>
        <w:rPr>
          <w:rFonts w:hint="eastAsia" w:asciiTheme="minorEastAsia" w:hAnsiTheme="minorEastAsia" w:eastAsiaTheme="minorEastAsia" w:cstheme="minorEastAsia"/>
          <w:bCs/>
          <w:color w:val="auto"/>
          <w:sz w:val="21"/>
          <w:szCs w:val="21"/>
          <w:highlight w:val="none"/>
        </w:rPr>
        <w:t>（北京时间）前</w:t>
      </w:r>
      <w:r>
        <w:rPr>
          <w:rFonts w:hint="eastAsia" w:asciiTheme="minorEastAsia" w:hAnsiTheme="minorEastAsia" w:eastAsiaTheme="minorEastAsia" w:cstheme="minorEastAsia"/>
          <w:color w:val="auto"/>
          <w:sz w:val="21"/>
          <w:szCs w:val="21"/>
          <w:highlight w:val="none"/>
          <w:lang w:eastAsia="zh-CN"/>
        </w:rPr>
        <w:t>提交</w:t>
      </w:r>
      <w:r>
        <w:rPr>
          <w:rFonts w:hint="eastAsia" w:asciiTheme="minorEastAsia" w:hAnsiTheme="minorEastAsia" w:eastAsiaTheme="minorEastAsia" w:cstheme="minorEastAsia"/>
          <w:color w:val="auto"/>
          <w:sz w:val="21"/>
          <w:szCs w:val="21"/>
          <w:highlight w:val="none"/>
        </w:rPr>
        <w:t>投标文件。</w:t>
      </w:r>
    </w:p>
    <w:p w14:paraId="3A12F19D">
      <w:pPr>
        <w:spacing w:line="360" w:lineRule="auto"/>
        <w:rPr>
          <w:rFonts w:hint="eastAsia" w:asciiTheme="minorEastAsia" w:hAnsiTheme="minorEastAsia" w:eastAsiaTheme="minorEastAsia" w:cstheme="minorEastAsia"/>
          <w:b/>
          <w:bCs/>
          <w:color w:val="auto"/>
          <w:sz w:val="21"/>
          <w:szCs w:val="21"/>
          <w:highlight w:val="none"/>
        </w:rPr>
      </w:pPr>
      <w:bookmarkStart w:id="13" w:name="_Toc35393790"/>
      <w:bookmarkStart w:id="14" w:name="_Toc35393621"/>
      <w:bookmarkStart w:id="15" w:name="_Toc28359079"/>
      <w:bookmarkStart w:id="16" w:name="_Toc28359002"/>
      <w:bookmarkStart w:id="17" w:name="_Hlk24379207"/>
      <w:r>
        <w:rPr>
          <w:rFonts w:hint="eastAsia" w:asciiTheme="minorEastAsia" w:hAnsiTheme="minorEastAsia" w:eastAsiaTheme="minorEastAsia" w:cstheme="minorEastAsia"/>
          <w:b/>
          <w:bCs/>
          <w:color w:val="auto"/>
          <w:sz w:val="21"/>
          <w:szCs w:val="21"/>
          <w:highlight w:val="none"/>
        </w:rPr>
        <w:t>一、项目基本情况</w:t>
      </w:r>
      <w:bookmarkEnd w:id="13"/>
      <w:bookmarkEnd w:id="14"/>
      <w:bookmarkEnd w:id="15"/>
      <w:bookmarkEnd w:id="16"/>
    </w:p>
    <w:p w14:paraId="2AFDA0E4">
      <w:p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项目编号：</w:t>
      </w:r>
      <w:bookmarkStart w:id="18" w:name="PO_3000001867_PM001_1"/>
      <w:r>
        <w:rPr>
          <w:rFonts w:hint="eastAsia" w:asciiTheme="minorEastAsia" w:hAnsiTheme="minorEastAsia" w:eastAsiaTheme="minorEastAsia" w:cstheme="minorEastAsia"/>
          <w:color w:val="auto"/>
          <w:sz w:val="21"/>
          <w:szCs w:val="21"/>
          <w:highlight w:val="none"/>
          <w:lang w:eastAsia="zh-CN"/>
        </w:rPr>
        <w:t>HZZC2026-G1-990149-GXXZ</w:t>
      </w:r>
    </w:p>
    <w:bookmarkEnd w:id="18"/>
    <w:p w14:paraId="5E5C8AE4">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项目名称：</w:t>
      </w:r>
      <w:r>
        <w:rPr>
          <w:rFonts w:hint="eastAsia" w:asciiTheme="minorEastAsia" w:hAnsiTheme="minorEastAsia" w:eastAsiaTheme="minorEastAsia" w:cstheme="minorEastAsia"/>
          <w:color w:val="auto"/>
          <w:sz w:val="21"/>
          <w:szCs w:val="21"/>
          <w:highlight w:val="none"/>
          <w:lang w:val="en-US" w:eastAsia="zh-CN"/>
        </w:rPr>
        <w:t>贺州市皮肤病防治院（贺州市第五人民医院）第四批医疗设备采购</w:t>
      </w:r>
    </w:p>
    <w:bookmarkEnd w:id="17"/>
    <w:p w14:paraId="0B9CEC6D">
      <w:p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预算总金额（元）：</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592.2万元</w:t>
      </w:r>
    </w:p>
    <w:p w14:paraId="31216ECC">
      <w:pPr>
        <w:ind w:left="420" w:leftChars="200" w:firstLine="0" w:firstLineChars="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采购需求：</w:t>
      </w:r>
    </w:p>
    <w:p w14:paraId="2C41E98C">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标项一</w:t>
      </w:r>
    </w:p>
    <w:p w14:paraId="35E9E486">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标项名称:</w:t>
      </w:r>
      <w:r>
        <w:rPr>
          <w:rFonts w:hint="eastAsia" w:asciiTheme="minorEastAsia" w:hAnsiTheme="minorEastAsia" w:eastAsiaTheme="minorEastAsia" w:cstheme="minorEastAsia"/>
          <w:color w:val="auto"/>
          <w:sz w:val="21"/>
          <w:szCs w:val="21"/>
          <w:highlight w:val="none"/>
          <w:lang w:eastAsia="zh-CN"/>
        </w:rPr>
        <w:t>电</w:t>
      </w:r>
      <w:r>
        <w:rPr>
          <w:rFonts w:hint="eastAsia" w:asciiTheme="minorEastAsia" w:hAnsiTheme="minorEastAsia" w:eastAsiaTheme="minorEastAsia" w:cstheme="minorEastAsia"/>
          <w:color w:val="auto"/>
          <w:sz w:val="21"/>
          <w:szCs w:val="21"/>
          <w:highlight w:val="none"/>
          <w:lang w:val="en-US" w:eastAsia="zh-CN"/>
        </w:rPr>
        <w:t>抽搐治疗仪(MECT)</w:t>
      </w:r>
    </w:p>
    <w:p w14:paraId="034A4E82">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数量:</w:t>
      </w:r>
      <w:r>
        <w:rPr>
          <w:rFonts w:hint="eastAsia" w:asciiTheme="minorEastAsia" w:hAnsiTheme="minorEastAsia" w:eastAsiaTheme="minorEastAsia" w:cstheme="minorEastAsia"/>
          <w:color w:val="auto"/>
          <w:sz w:val="21"/>
          <w:szCs w:val="21"/>
          <w:highlight w:val="none"/>
          <w:lang w:val="en-US" w:eastAsia="zh-CN"/>
        </w:rPr>
        <w:t>1</w:t>
      </w:r>
    </w:p>
    <w:p w14:paraId="12FD4301">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预算金额:</w:t>
      </w:r>
      <w:r>
        <w:rPr>
          <w:rFonts w:hint="eastAsia" w:asciiTheme="minorEastAsia" w:hAnsiTheme="minorEastAsia" w:eastAsiaTheme="minorEastAsia" w:cstheme="minorEastAsia"/>
          <w:color w:val="auto"/>
          <w:sz w:val="21"/>
          <w:szCs w:val="21"/>
          <w:highlight w:val="none"/>
          <w:lang w:val="en-US" w:eastAsia="zh-CN"/>
        </w:rPr>
        <w:t>99万元</w:t>
      </w:r>
    </w:p>
    <w:p w14:paraId="79050BD6">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简要规格描述或项目基本概况介绍、用途：</w:t>
      </w:r>
      <w:r>
        <w:rPr>
          <w:rFonts w:hint="eastAsia" w:asciiTheme="minorEastAsia" w:hAnsiTheme="minorEastAsia" w:eastAsiaTheme="minorEastAsia" w:cstheme="minorEastAsia"/>
          <w:color w:val="auto"/>
          <w:sz w:val="21"/>
          <w:szCs w:val="21"/>
          <w:highlight w:val="none"/>
          <w:lang w:val="en-US" w:eastAsia="zh-CN"/>
        </w:rPr>
        <w:t>采购电抽搐治疗仪(MECT)一台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具体服务内容详见采购需求。</w:t>
      </w:r>
    </w:p>
    <w:p w14:paraId="7840A0A1">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最高限价（如有）：</w:t>
      </w:r>
      <w:r>
        <w:rPr>
          <w:rFonts w:hint="eastAsia" w:asciiTheme="minorEastAsia" w:hAnsiTheme="minorEastAsia" w:eastAsiaTheme="minorEastAsia" w:cstheme="minorEastAsia"/>
          <w:color w:val="auto"/>
          <w:sz w:val="21"/>
          <w:szCs w:val="21"/>
          <w:highlight w:val="none"/>
          <w:lang w:val="en-US" w:eastAsia="zh-CN"/>
        </w:rPr>
        <w:t>99万元</w:t>
      </w:r>
    </w:p>
    <w:p w14:paraId="721169A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合同履</w:t>
      </w:r>
      <w:r>
        <w:rPr>
          <w:rFonts w:hint="eastAsia" w:asciiTheme="minorEastAsia" w:hAnsiTheme="minorEastAsia" w:eastAsiaTheme="minorEastAsia" w:cstheme="minorEastAsia"/>
          <w:color w:val="auto"/>
          <w:sz w:val="21"/>
          <w:szCs w:val="21"/>
          <w:highlight w:val="none"/>
          <w:lang w:val="en-US" w:eastAsia="zh-CN"/>
        </w:rPr>
        <w:t>行</w:t>
      </w:r>
      <w:r>
        <w:rPr>
          <w:rFonts w:hint="eastAsia" w:asciiTheme="minorEastAsia" w:hAnsiTheme="minorEastAsia" w:eastAsiaTheme="minorEastAsia" w:cstheme="minorEastAsia"/>
          <w:color w:val="auto"/>
          <w:sz w:val="21"/>
          <w:szCs w:val="21"/>
          <w:highlight w:val="none"/>
        </w:rPr>
        <w:t>期限：</w:t>
      </w:r>
      <w:r>
        <w:rPr>
          <w:rFonts w:hint="eastAsia" w:asciiTheme="minorEastAsia" w:hAnsiTheme="minorEastAsia" w:eastAsiaTheme="minorEastAsia" w:cstheme="minorEastAsia"/>
          <w:color w:val="auto"/>
          <w:sz w:val="21"/>
          <w:szCs w:val="21"/>
          <w:highlight w:val="none"/>
          <w:lang w:eastAsia="zh-CN"/>
        </w:rPr>
        <w:t>自合同生效之日起</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个工作日内安装调试完毕，5个工作日内验收合格、交付使用。</w:t>
      </w:r>
    </w:p>
    <w:p w14:paraId="5D34CA1E">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本标项</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rPr>
        <w:t>接受联合体投标</w:t>
      </w:r>
      <w:r>
        <w:rPr>
          <w:rFonts w:hint="eastAsia" w:asciiTheme="minorEastAsia" w:hAnsiTheme="minorEastAsia" w:eastAsiaTheme="minorEastAsia" w:cstheme="minorEastAsia"/>
          <w:color w:val="auto"/>
          <w:sz w:val="21"/>
          <w:szCs w:val="21"/>
          <w:highlight w:val="none"/>
          <w:lang w:eastAsia="zh-CN"/>
        </w:rPr>
        <w:t>。</w:t>
      </w:r>
    </w:p>
    <w:p w14:paraId="162CC436">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eastAsiaTheme="minorEastAsia" w:cstheme="minorEastAsia"/>
          <w:color w:val="auto"/>
          <w:sz w:val="21"/>
          <w:szCs w:val="21"/>
          <w:highlight w:val="none"/>
          <w:lang w:val="en-US" w:eastAsia="zh-CN"/>
        </w:rPr>
        <w:t>无</w:t>
      </w:r>
    </w:p>
    <w:p w14:paraId="2CC2DA1A">
      <w:pPr>
        <w:ind w:left="420" w:leftChars="200" w:firstLine="0" w:firstLineChars="0"/>
        <w:rPr>
          <w:rFonts w:hint="eastAsia" w:asciiTheme="minorEastAsia" w:hAnsiTheme="minorEastAsia" w:eastAsiaTheme="minorEastAsia" w:cstheme="minorEastAsia"/>
          <w:color w:val="auto"/>
          <w:sz w:val="21"/>
          <w:szCs w:val="21"/>
          <w:highlight w:val="none"/>
        </w:rPr>
      </w:pPr>
    </w:p>
    <w:p w14:paraId="07043408">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标项</w:t>
      </w:r>
      <w:r>
        <w:rPr>
          <w:rFonts w:hint="eastAsia" w:asciiTheme="minorEastAsia" w:hAnsiTheme="minorEastAsia" w:eastAsiaTheme="minorEastAsia" w:cstheme="minorEastAsia"/>
          <w:color w:val="auto"/>
          <w:sz w:val="21"/>
          <w:szCs w:val="21"/>
          <w:highlight w:val="none"/>
          <w:lang w:val="en-US" w:eastAsia="zh-CN"/>
        </w:rPr>
        <w:t>二</w:t>
      </w:r>
    </w:p>
    <w:p w14:paraId="2D13FA78">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标项名称:</w:t>
      </w:r>
      <w:r>
        <w:rPr>
          <w:rFonts w:hint="eastAsia" w:asciiTheme="minorEastAsia" w:hAnsiTheme="minorEastAsia" w:eastAsiaTheme="minorEastAsia" w:cstheme="minorEastAsia"/>
          <w:color w:val="auto"/>
          <w:sz w:val="21"/>
          <w:szCs w:val="21"/>
          <w:highlight w:val="none"/>
          <w:lang w:val="en-US" w:eastAsia="zh-CN"/>
        </w:rPr>
        <w:t>超皮秒激光治疗仪、调Q Nd:YAG激光治疗机、超脉冲二氧化碳激光治疗仪</w:t>
      </w:r>
    </w:p>
    <w:p w14:paraId="7D378F1A">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数量:</w:t>
      </w:r>
      <w:r>
        <w:rPr>
          <w:rFonts w:hint="eastAsia" w:asciiTheme="minorEastAsia" w:hAnsiTheme="minorEastAsia" w:eastAsiaTheme="minorEastAsia" w:cstheme="minorEastAsia"/>
          <w:color w:val="auto"/>
          <w:sz w:val="21"/>
          <w:szCs w:val="21"/>
          <w:highlight w:val="none"/>
          <w:lang w:val="en-US" w:eastAsia="zh-CN"/>
        </w:rPr>
        <w:t>3</w:t>
      </w:r>
    </w:p>
    <w:p w14:paraId="738C4E81">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预算金额:</w:t>
      </w:r>
      <w:r>
        <w:rPr>
          <w:rFonts w:hint="eastAsia" w:asciiTheme="minorEastAsia" w:hAnsiTheme="minorEastAsia" w:eastAsiaTheme="minorEastAsia" w:cstheme="minorEastAsia"/>
          <w:color w:val="auto"/>
          <w:sz w:val="21"/>
          <w:szCs w:val="21"/>
          <w:highlight w:val="none"/>
          <w:lang w:val="en-US" w:eastAsia="zh-CN"/>
        </w:rPr>
        <w:t>493.2万元</w:t>
      </w:r>
    </w:p>
    <w:p w14:paraId="22A46FD4">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简要规格描述或项目基本概况介绍、用途：</w:t>
      </w:r>
      <w:r>
        <w:rPr>
          <w:rFonts w:hint="eastAsia" w:asciiTheme="minorEastAsia" w:hAnsiTheme="minorEastAsia" w:eastAsiaTheme="minorEastAsia" w:cstheme="minorEastAsia"/>
          <w:color w:val="auto"/>
          <w:sz w:val="21"/>
          <w:szCs w:val="21"/>
          <w:highlight w:val="none"/>
          <w:lang w:val="en-US" w:eastAsia="zh-CN"/>
        </w:rPr>
        <w:t>采购超皮秒激光治疗仪一台、调Q Nd:YAG激光治疗机一台、超脉冲二氧化碳激光治疗仪一台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具体服务内容详见采购需求。</w:t>
      </w:r>
    </w:p>
    <w:p w14:paraId="7D6D66B1">
      <w:pPr>
        <w:ind w:left="420" w:leftChars="20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最高限价（如有）：</w:t>
      </w:r>
      <w:r>
        <w:rPr>
          <w:rFonts w:hint="eastAsia" w:asciiTheme="minorEastAsia" w:hAnsiTheme="minorEastAsia" w:eastAsiaTheme="minorEastAsia" w:cstheme="minorEastAsia"/>
          <w:color w:val="auto"/>
          <w:sz w:val="21"/>
          <w:szCs w:val="21"/>
          <w:highlight w:val="none"/>
          <w:lang w:val="en-US" w:eastAsia="zh-CN"/>
        </w:rPr>
        <w:t>493.2万元</w:t>
      </w:r>
    </w:p>
    <w:p w14:paraId="0F708AA1">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合同履</w:t>
      </w:r>
      <w:r>
        <w:rPr>
          <w:rFonts w:hint="eastAsia" w:asciiTheme="minorEastAsia" w:hAnsiTheme="minorEastAsia" w:eastAsiaTheme="minorEastAsia" w:cstheme="minorEastAsia"/>
          <w:color w:val="auto"/>
          <w:sz w:val="21"/>
          <w:szCs w:val="21"/>
          <w:highlight w:val="none"/>
          <w:lang w:val="en-US" w:eastAsia="zh-CN"/>
        </w:rPr>
        <w:t>行</w:t>
      </w:r>
      <w:r>
        <w:rPr>
          <w:rFonts w:hint="eastAsia" w:asciiTheme="minorEastAsia" w:hAnsiTheme="minorEastAsia" w:eastAsiaTheme="minorEastAsia" w:cstheme="minorEastAsia"/>
          <w:color w:val="auto"/>
          <w:sz w:val="21"/>
          <w:szCs w:val="21"/>
          <w:highlight w:val="none"/>
        </w:rPr>
        <w:t>期限：</w:t>
      </w:r>
      <w:r>
        <w:rPr>
          <w:rFonts w:hint="eastAsia" w:asciiTheme="minorEastAsia" w:hAnsiTheme="minorEastAsia" w:eastAsiaTheme="minorEastAsia" w:cstheme="minorEastAsia"/>
          <w:color w:val="auto"/>
          <w:sz w:val="21"/>
          <w:szCs w:val="21"/>
          <w:highlight w:val="none"/>
          <w:lang w:eastAsia="zh-CN"/>
        </w:rPr>
        <w:t>自合同生效之日起</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eastAsia="zh-CN"/>
        </w:rPr>
        <w:t>个工作日内安装调试完毕，5个工作日内验收合格、交付使用。</w:t>
      </w:r>
    </w:p>
    <w:p w14:paraId="66DB56AA">
      <w:pPr>
        <w:ind w:left="420" w:leftChars="200" w:firstLine="0"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本标项</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rPr>
        <w:t>接受联合体投标</w:t>
      </w:r>
      <w:r>
        <w:rPr>
          <w:rFonts w:hint="eastAsia" w:asciiTheme="minorEastAsia" w:hAnsiTheme="minorEastAsia" w:eastAsiaTheme="minorEastAsia" w:cstheme="minorEastAsia"/>
          <w:color w:val="auto"/>
          <w:sz w:val="21"/>
          <w:szCs w:val="21"/>
          <w:highlight w:val="none"/>
          <w:lang w:eastAsia="zh-CN"/>
        </w:rPr>
        <w:t>。</w:t>
      </w:r>
    </w:p>
    <w:p w14:paraId="416E712C">
      <w:pPr>
        <w:ind w:left="420" w:leftChars="20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备注：</w:t>
      </w:r>
      <w:r>
        <w:rPr>
          <w:rFonts w:hint="eastAsia" w:asciiTheme="minorEastAsia" w:hAnsiTheme="minorEastAsia" w:eastAsiaTheme="minorEastAsia" w:cstheme="minorEastAsia"/>
          <w:color w:val="auto"/>
          <w:sz w:val="21"/>
          <w:szCs w:val="21"/>
          <w:highlight w:val="none"/>
          <w:lang w:val="en-US" w:eastAsia="zh-CN"/>
        </w:rPr>
        <w:t>无</w:t>
      </w:r>
    </w:p>
    <w:p w14:paraId="48790FCB">
      <w:pPr>
        <w:spacing w:line="360" w:lineRule="auto"/>
        <w:ind w:left="420" w:leftChars="200" w:firstLine="0" w:firstLineChars="0"/>
        <w:rPr>
          <w:rFonts w:hint="eastAsia" w:asciiTheme="minorEastAsia" w:hAnsiTheme="minorEastAsia" w:eastAsiaTheme="minorEastAsia" w:cstheme="minorEastAsia"/>
          <w:b/>
          <w:bCs/>
          <w:color w:val="auto"/>
          <w:sz w:val="21"/>
          <w:szCs w:val="21"/>
          <w:highlight w:val="none"/>
        </w:rPr>
      </w:pPr>
    </w:p>
    <w:p w14:paraId="5563421C">
      <w:pPr>
        <w:spacing w:line="360" w:lineRule="auto"/>
        <w:rPr>
          <w:rFonts w:hint="eastAsia" w:asciiTheme="minorEastAsia" w:hAnsiTheme="minorEastAsia" w:eastAsiaTheme="minorEastAsia" w:cstheme="minorEastAsia"/>
          <w:b/>
          <w:bCs/>
          <w:color w:val="auto"/>
          <w:sz w:val="21"/>
          <w:szCs w:val="21"/>
          <w:highlight w:val="none"/>
        </w:rPr>
      </w:pPr>
      <w:bookmarkStart w:id="19" w:name="_Toc35393791"/>
      <w:bookmarkStart w:id="20" w:name="_Toc35393622"/>
      <w:bookmarkStart w:id="21" w:name="_Toc28359080"/>
      <w:bookmarkStart w:id="22" w:name="_Toc28359003"/>
      <w:r>
        <w:rPr>
          <w:rFonts w:hint="eastAsia" w:asciiTheme="minorEastAsia" w:hAnsiTheme="minorEastAsia" w:eastAsiaTheme="minorEastAsia" w:cstheme="minorEastAsia"/>
          <w:b/>
          <w:bCs/>
          <w:color w:val="auto"/>
          <w:sz w:val="21"/>
          <w:szCs w:val="21"/>
          <w:highlight w:val="none"/>
        </w:rPr>
        <w:t>二、</w:t>
      </w:r>
      <w:r>
        <w:rPr>
          <w:rFonts w:hint="eastAsia" w:asciiTheme="minorEastAsia" w:hAnsiTheme="minorEastAsia" w:eastAsiaTheme="minorEastAsia" w:cstheme="minorEastAsia"/>
          <w:b/>
          <w:bCs/>
          <w:color w:val="auto"/>
          <w:sz w:val="21"/>
          <w:szCs w:val="21"/>
          <w:highlight w:val="none"/>
          <w:lang w:eastAsia="zh-CN"/>
        </w:rPr>
        <w:t>申请人</w:t>
      </w:r>
      <w:r>
        <w:rPr>
          <w:rFonts w:hint="eastAsia" w:asciiTheme="minorEastAsia" w:hAnsiTheme="minorEastAsia" w:eastAsiaTheme="minorEastAsia" w:cstheme="minorEastAsia"/>
          <w:b/>
          <w:bCs/>
          <w:color w:val="auto"/>
          <w:sz w:val="21"/>
          <w:szCs w:val="21"/>
          <w:highlight w:val="none"/>
        </w:rPr>
        <w:t>的资格要求：</w:t>
      </w:r>
      <w:bookmarkEnd w:id="19"/>
      <w:bookmarkEnd w:id="20"/>
      <w:bookmarkEnd w:id="21"/>
      <w:bookmarkEnd w:id="22"/>
    </w:p>
    <w:p w14:paraId="3B3BBF8E">
      <w:pPr>
        <w:spacing w:line="360" w:lineRule="auto"/>
        <w:ind w:firstLine="420" w:firstLineChars="200"/>
        <w:rPr>
          <w:rFonts w:hint="eastAsia" w:asciiTheme="minorEastAsia" w:hAnsiTheme="minorEastAsia" w:eastAsiaTheme="minorEastAsia" w:cstheme="minorEastAsia"/>
          <w:color w:val="auto"/>
          <w:sz w:val="21"/>
          <w:szCs w:val="21"/>
          <w:highlight w:val="none"/>
        </w:rPr>
      </w:pPr>
      <w:bookmarkStart w:id="23" w:name="_Hlk51746371"/>
      <w:bookmarkStart w:id="24" w:name="_Toc28359081"/>
      <w:bookmarkStart w:id="25" w:name="_Toc28359004"/>
      <w:r>
        <w:rPr>
          <w:rFonts w:hint="eastAsia" w:asciiTheme="minorEastAsia" w:hAnsiTheme="minorEastAsia" w:eastAsiaTheme="minorEastAsia" w:cstheme="minorEastAsia"/>
          <w:color w:val="auto"/>
          <w:sz w:val="21"/>
          <w:szCs w:val="21"/>
          <w:highlight w:val="none"/>
        </w:rPr>
        <w:t>1.满足《中华人民共和国政府采购法》第二十二条规定；</w:t>
      </w:r>
    </w:p>
    <w:p w14:paraId="69770455">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w:t>
      </w:r>
      <w:bookmarkEnd w:id="23"/>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专门面向中小企业采购的项目（供应商应为中小微企业、监狱企业、残疾人福利性单位)</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非专门面向中小企业采购的项目</w:t>
      </w:r>
    </w:p>
    <w:p w14:paraId="2177B5B3">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3.本项目的特定资格要求：</w:t>
      </w:r>
      <w:r>
        <w:rPr>
          <w:rFonts w:hint="eastAsia" w:asciiTheme="minorEastAsia" w:hAnsiTheme="minorEastAsia" w:eastAsiaTheme="minorEastAsia" w:cstheme="minorEastAsia"/>
          <w:b/>
          <w:bCs/>
          <w:color w:val="auto"/>
          <w:sz w:val="21"/>
          <w:szCs w:val="21"/>
          <w:highlight w:val="none"/>
          <w:u w:val="single"/>
          <w:lang w:val="en-US" w:eastAsia="zh-CN"/>
        </w:rPr>
        <w:t>必须提供有效的“医疗器械生产许可证”或“第二类医疗器械经营备案凭证”或“医疗器械经营许可证”</w:t>
      </w:r>
    </w:p>
    <w:p w14:paraId="243B9F5F">
      <w:pPr>
        <w:spacing w:line="360" w:lineRule="auto"/>
        <w:rPr>
          <w:rFonts w:hint="eastAsia" w:asciiTheme="minorEastAsia" w:hAnsiTheme="minorEastAsia" w:eastAsiaTheme="minorEastAsia" w:cstheme="minorEastAsia"/>
          <w:b/>
          <w:bCs/>
          <w:color w:val="auto"/>
          <w:sz w:val="21"/>
          <w:szCs w:val="21"/>
          <w:highlight w:val="none"/>
        </w:rPr>
      </w:pPr>
      <w:bookmarkStart w:id="26" w:name="_Toc35393623"/>
      <w:bookmarkStart w:id="27" w:name="_Toc35393792"/>
      <w:r>
        <w:rPr>
          <w:rFonts w:hint="eastAsia" w:asciiTheme="minorEastAsia" w:hAnsiTheme="minorEastAsia" w:eastAsiaTheme="minorEastAsia" w:cstheme="minorEastAsia"/>
          <w:b/>
          <w:bCs/>
          <w:color w:val="auto"/>
          <w:sz w:val="21"/>
          <w:szCs w:val="21"/>
          <w:highlight w:val="none"/>
        </w:rPr>
        <w:t>三、获取招标文件</w:t>
      </w:r>
      <w:bookmarkEnd w:id="24"/>
      <w:bookmarkEnd w:id="25"/>
      <w:bookmarkEnd w:id="26"/>
      <w:bookmarkEnd w:id="27"/>
    </w:p>
    <w:p w14:paraId="0985E69E">
      <w:pPr>
        <w:snapToGrid/>
        <w:spacing w:line="360" w:lineRule="auto"/>
        <w:ind w:firstLine="540" w:firstLineChars="0"/>
        <w:rPr>
          <w:rFonts w:hint="eastAsia" w:asciiTheme="minorEastAsia" w:hAnsiTheme="minorEastAsia" w:eastAsiaTheme="minorEastAsia" w:cstheme="minorEastAsia"/>
          <w:color w:val="auto"/>
          <w:sz w:val="21"/>
          <w:szCs w:val="21"/>
          <w:highlight w:val="none"/>
        </w:rPr>
      </w:pPr>
      <w:bookmarkStart w:id="28" w:name="_Toc28359082"/>
      <w:bookmarkStart w:id="29" w:name="_Toc28359005"/>
      <w:bookmarkStart w:id="30" w:name="_Toc35393793"/>
      <w:bookmarkStart w:id="31" w:name="_Toc35393624"/>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7</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27</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xml:space="preserve"> </w:t>
      </w:r>
      <w:r>
        <w:rPr>
          <w:rFonts w:hint="eastAsia" w:asciiTheme="minorEastAsia" w:hAnsiTheme="minorEastAsia" w:eastAsiaTheme="minorEastAsia" w:cstheme="minorEastAsia"/>
          <w:bCs/>
          <w:color w:val="auto"/>
          <w:kern w:val="0"/>
          <w:sz w:val="21"/>
          <w:szCs w:val="21"/>
          <w:highlight w:val="none"/>
          <w:u w:val="single"/>
          <w:lang w:val="en-US" w:eastAsia="zh-CN"/>
        </w:rPr>
        <w:t>2026</w:t>
      </w:r>
      <w:r>
        <w:rPr>
          <w:rFonts w:hint="eastAsia" w:asciiTheme="minorEastAsia" w:hAnsiTheme="minorEastAsia" w:eastAsiaTheme="minorEastAsia" w:cstheme="minorEastAsia"/>
          <w:bCs/>
          <w:color w:val="auto"/>
          <w:kern w:val="0"/>
          <w:sz w:val="21"/>
          <w:szCs w:val="21"/>
          <w:highlight w:val="none"/>
          <w:u w:val="single"/>
        </w:rPr>
        <w:t xml:space="preserve"> 年</w:t>
      </w:r>
      <w:r>
        <w:rPr>
          <w:rFonts w:hint="eastAsia" w:asciiTheme="minorEastAsia" w:hAnsiTheme="minorEastAsia" w:eastAsiaTheme="minorEastAsia" w:cstheme="minorEastAsia"/>
          <w:bCs/>
          <w:color w:val="auto"/>
          <w:kern w:val="0"/>
          <w:sz w:val="21"/>
          <w:szCs w:val="21"/>
          <w:highlight w:val="none"/>
          <w:u w:val="single"/>
          <w:lang w:val="en-US" w:eastAsia="zh-CN"/>
        </w:rPr>
        <w:t>8</w:t>
      </w:r>
      <w:r>
        <w:rPr>
          <w:rFonts w:hint="eastAsia" w:asciiTheme="minorEastAsia" w:hAnsiTheme="minorEastAsia" w:eastAsiaTheme="minorEastAsia" w:cstheme="minorEastAsia"/>
          <w:bCs/>
          <w:color w:val="auto"/>
          <w:kern w:val="0"/>
          <w:sz w:val="21"/>
          <w:szCs w:val="21"/>
          <w:highlight w:val="none"/>
          <w:u w:val="single"/>
        </w:rPr>
        <w:t>月</w:t>
      </w:r>
      <w:r>
        <w:rPr>
          <w:rFonts w:hint="eastAsia" w:asciiTheme="minorEastAsia" w:hAnsiTheme="minorEastAsia" w:eastAsiaTheme="minorEastAsia" w:cstheme="minorEastAsia"/>
          <w:bCs/>
          <w:color w:val="auto"/>
          <w:kern w:val="0"/>
          <w:sz w:val="21"/>
          <w:szCs w:val="21"/>
          <w:highlight w:val="none"/>
          <w:u w:val="single"/>
          <w:lang w:val="en-US" w:eastAsia="zh-CN"/>
        </w:rPr>
        <w:t>3</w:t>
      </w:r>
      <w:r>
        <w:rPr>
          <w:rFonts w:hint="eastAsia" w:asciiTheme="minorEastAsia" w:hAnsiTheme="minorEastAsia" w:eastAsiaTheme="minorEastAsia" w:cstheme="minorEastAsia"/>
          <w:bCs/>
          <w:color w:val="auto"/>
          <w:kern w:val="0"/>
          <w:sz w:val="21"/>
          <w:szCs w:val="21"/>
          <w:highlight w:val="none"/>
          <w:u w:val="single"/>
        </w:rPr>
        <w:t>日</w:t>
      </w:r>
      <w:r>
        <w:rPr>
          <w:rFonts w:hint="eastAsia" w:asciiTheme="minorEastAsia" w:hAnsiTheme="minorEastAsia" w:eastAsiaTheme="minorEastAsia" w:cstheme="minorEastAsia"/>
          <w:bCs/>
          <w:color w:val="auto"/>
          <w:kern w:val="0"/>
          <w:sz w:val="21"/>
          <w:szCs w:val="21"/>
          <w:highlight w:val="none"/>
        </w:rPr>
        <w:t>，每天上午</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08：00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12:00 </w:t>
      </w:r>
      <w:r>
        <w:rPr>
          <w:rFonts w:hint="eastAsia" w:asciiTheme="minorEastAsia" w:hAnsiTheme="minorEastAsia" w:eastAsiaTheme="minorEastAsia" w:cstheme="minorEastAsia"/>
          <w:bCs/>
          <w:color w:val="auto"/>
          <w:kern w:val="0"/>
          <w:sz w:val="21"/>
          <w:szCs w:val="21"/>
          <w:highlight w:val="none"/>
        </w:rPr>
        <w:t>，下午</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15:00 </w:t>
      </w:r>
      <w:r>
        <w:rPr>
          <w:rFonts w:hint="eastAsia" w:asciiTheme="minorEastAsia" w:hAnsiTheme="minorEastAsia" w:eastAsiaTheme="minorEastAsia" w:cstheme="minorEastAsia"/>
          <w:bCs/>
          <w:color w:val="auto"/>
          <w:kern w:val="0"/>
          <w:sz w:val="21"/>
          <w:szCs w:val="21"/>
          <w:highlight w:val="none"/>
        </w:rPr>
        <w:t>至</w:t>
      </w:r>
      <w:r>
        <w:rPr>
          <w:rFonts w:hint="eastAsia" w:asciiTheme="minorEastAsia" w:hAnsiTheme="minorEastAsia" w:eastAsiaTheme="minorEastAsia" w:cstheme="minorEastAsia"/>
          <w:bCs/>
          <w:color w:val="auto"/>
          <w:kern w:val="0"/>
          <w:sz w:val="21"/>
          <w:szCs w:val="21"/>
          <w:highlight w:val="none"/>
          <w:u w:val="single"/>
          <w:lang w:val="en-US" w:eastAsia="zh-CN"/>
        </w:rPr>
        <w:t>18:00</w:t>
      </w:r>
      <w:r>
        <w:rPr>
          <w:rFonts w:hint="eastAsia" w:asciiTheme="minorEastAsia" w:hAnsiTheme="minorEastAsia" w:eastAsiaTheme="minorEastAsia" w:cstheme="minorEastAsia"/>
          <w:bCs/>
          <w:color w:val="auto"/>
          <w:kern w:val="0"/>
          <w:sz w:val="21"/>
          <w:szCs w:val="21"/>
          <w:highlight w:val="none"/>
          <w:u w:val="single"/>
        </w:rPr>
        <w:t>　</w:t>
      </w:r>
      <w:r>
        <w:rPr>
          <w:rFonts w:hint="eastAsia" w:asciiTheme="minorEastAsia" w:hAnsiTheme="minorEastAsia" w:eastAsiaTheme="minorEastAsia" w:cstheme="minorEastAsia"/>
          <w:bCs/>
          <w:color w:val="auto"/>
          <w:kern w:val="0"/>
          <w:sz w:val="21"/>
          <w:szCs w:val="21"/>
          <w:highlight w:val="none"/>
          <w:u w:val="single"/>
          <w:lang w:val="en-US" w:eastAsia="zh-CN"/>
        </w:rPr>
        <w:t xml:space="preserve"> </w:t>
      </w:r>
      <w:r>
        <w:rPr>
          <w:rFonts w:hint="eastAsia" w:asciiTheme="minorEastAsia" w:hAnsiTheme="minorEastAsia" w:eastAsiaTheme="minorEastAsia" w:cstheme="minorEastAsia"/>
          <w:bCs/>
          <w:color w:val="auto"/>
          <w:kern w:val="0"/>
          <w:sz w:val="21"/>
          <w:szCs w:val="21"/>
          <w:highlight w:val="none"/>
        </w:rPr>
        <w:t>（北京时间，法定节假日除外）</w:t>
      </w:r>
      <w:r>
        <w:rPr>
          <w:rFonts w:hint="eastAsia" w:asciiTheme="minorEastAsia" w:hAnsiTheme="minorEastAsia" w:eastAsiaTheme="minorEastAsia" w:cstheme="minorEastAsia"/>
          <w:color w:val="auto"/>
          <w:sz w:val="21"/>
          <w:szCs w:val="21"/>
          <w:highlight w:val="none"/>
        </w:rPr>
        <w:t>。</w:t>
      </w:r>
    </w:p>
    <w:p w14:paraId="715E05F4">
      <w:pPr>
        <w:pStyle w:val="9"/>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1"/>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w:t>
      </w:r>
    </w:p>
    <w:p w14:paraId="0B8F5D58">
      <w:pPr>
        <w:spacing w:line="360" w:lineRule="auto"/>
        <w:ind w:firstLine="420"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方式:网上下载。本项目不发放纸质文件，</w:t>
      </w:r>
      <w:r>
        <w:rPr>
          <w:rFonts w:hint="eastAsia" w:asciiTheme="minorEastAsia" w:hAnsiTheme="minorEastAsia" w:eastAsiaTheme="minorEastAsia" w:cstheme="minorEastAsia"/>
          <w:color w:val="auto"/>
          <w:sz w:val="21"/>
          <w:szCs w:val="21"/>
          <w:highlight w:val="none"/>
          <w:lang w:eastAsia="zh-CN"/>
        </w:rPr>
        <w:t>潜在投标人</w:t>
      </w:r>
      <w:r>
        <w:rPr>
          <w:rFonts w:hint="eastAsia" w:asciiTheme="minorEastAsia" w:hAnsiTheme="minorEastAsia" w:eastAsiaTheme="minorEastAsia" w:cstheme="minorEastAsia"/>
          <w:color w:val="auto"/>
          <w:sz w:val="21"/>
          <w:szCs w:val="21"/>
          <w:highlight w:val="none"/>
        </w:rPr>
        <w:t>可自行在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Style w:val="21"/>
          <w:rFonts w:hint="eastAsia" w:asciiTheme="minorEastAsia" w:hAnsiTheme="minorEastAsia" w:eastAsiaTheme="minorEastAsia" w:cstheme="minorEastAsia"/>
          <w:b w:val="0"/>
          <w:bCs/>
          <w:i w:val="0"/>
          <w:caps w:val="0"/>
          <w:color w:val="auto"/>
          <w:spacing w:val="0"/>
          <w:sz w:val="21"/>
          <w:szCs w:val="21"/>
          <w:highlight w:val="none"/>
        </w:rPr>
        <w:t>https://www.gcy.zfcg.gxzf.gov.cn/</w:t>
      </w:r>
      <w:r>
        <w:rPr>
          <w:rFonts w:hint="eastAsia" w:asciiTheme="minorEastAsia" w:hAnsiTheme="minorEastAsia" w:eastAsiaTheme="minorEastAsia" w:cstheme="minorEastAsia"/>
          <w:color w:val="auto"/>
          <w:sz w:val="21"/>
          <w:szCs w:val="21"/>
          <w:highlight w:val="none"/>
        </w:rPr>
        <w:t>）下载招标文件（操作路径：登录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-项目采购-获取采购文件-找到本项目-点击“申请获取采购文件”），</w:t>
      </w:r>
      <w:r>
        <w:rPr>
          <w:rFonts w:hint="eastAsia" w:asciiTheme="minorEastAsia" w:hAnsiTheme="minorEastAsia" w:eastAsiaTheme="minorEastAsia" w:cstheme="minorEastAsia"/>
          <w:color w:val="auto"/>
          <w:sz w:val="21"/>
          <w:szCs w:val="21"/>
          <w:highlight w:val="none"/>
          <w:lang w:eastAsia="zh-CN"/>
        </w:rPr>
        <w:t>电子版投标文件</w:t>
      </w:r>
      <w:r>
        <w:rPr>
          <w:rFonts w:hint="eastAsia" w:asciiTheme="minorEastAsia" w:hAnsiTheme="minorEastAsia" w:eastAsiaTheme="minorEastAsia" w:cstheme="minorEastAsia"/>
          <w:color w:val="auto"/>
          <w:sz w:val="21"/>
          <w:szCs w:val="21"/>
          <w:highlight w:val="none"/>
        </w:rPr>
        <w:t>制作需要基于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获取的招标文件编制。</w:t>
      </w:r>
    </w:p>
    <w:p w14:paraId="5B66AF92">
      <w:pPr>
        <w:snapToGrid w:val="0"/>
        <w:spacing w:line="360" w:lineRule="auto"/>
        <w:ind w:firstLine="472" w:firstLineChars="22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售价：</w:t>
      </w:r>
      <w:r>
        <w:rPr>
          <w:rFonts w:hint="eastAsia" w:asciiTheme="minorEastAsia" w:hAnsiTheme="minorEastAsia" w:eastAsiaTheme="minorEastAsia" w:cstheme="minorEastAsia"/>
          <w:color w:val="auto"/>
          <w:sz w:val="21"/>
          <w:szCs w:val="21"/>
          <w:highlight w:val="none"/>
          <w:lang w:eastAsia="zh-CN"/>
        </w:rPr>
        <w:t>人民币</w:t>
      </w:r>
      <w:r>
        <w:rPr>
          <w:rFonts w:hint="eastAsia" w:asciiTheme="minorEastAsia" w:hAnsiTheme="minorEastAsia" w:eastAsiaTheme="minorEastAsia" w:cstheme="minorEastAsia"/>
          <w:color w:val="auto"/>
          <w:sz w:val="21"/>
          <w:szCs w:val="21"/>
          <w:highlight w:val="none"/>
        </w:rPr>
        <w:t>0元。</w:t>
      </w:r>
    </w:p>
    <w:p w14:paraId="4F6C207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四、提交投标文件</w:t>
      </w:r>
      <w:bookmarkEnd w:id="28"/>
      <w:bookmarkEnd w:id="29"/>
      <w:r>
        <w:rPr>
          <w:rFonts w:hint="eastAsia" w:asciiTheme="minorEastAsia" w:hAnsiTheme="minorEastAsia" w:eastAsiaTheme="minorEastAsia" w:cstheme="minorEastAsia"/>
          <w:b/>
          <w:bCs/>
          <w:color w:val="auto"/>
          <w:sz w:val="21"/>
          <w:szCs w:val="21"/>
          <w:highlight w:val="none"/>
        </w:rPr>
        <w:t>截止时间、开标时间和地点</w:t>
      </w:r>
      <w:bookmarkEnd w:id="30"/>
      <w:bookmarkEnd w:id="31"/>
    </w:p>
    <w:p w14:paraId="1F2097F0">
      <w:pPr>
        <w:spacing w:line="360" w:lineRule="auto"/>
        <w:ind w:firstLine="420" w:firstLineChars="20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rPr>
        <w:t>提交投标文件截止时间和开标时间：</w:t>
      </w:r>
      <w:bookmarkStart w:id="32" w:name="PO_3000001867_PM015_1"/>
      <w:r>
        <w:rPr>
          <w:rFonts w:hint="eastAsia" w:asciiTheme="minorEastAsia" w:hAnsiTheme="minorEastAsia" w:eastAsiaTheme="minorEastAsia" w:cstheme="minorEastAsia"/>
          <w:bCs/>
          <w:color w:val="auto"/>
          <w:sz w:val="21"/>
          <w:szCs w:val="21"/>
          <w:highlight w:val="none"/>
          <w:u w:val="single"/>
          <w:lang w:val="en-US" w:eastAsia="zh-CN"/>
        </w:rPr>
        <w:t xml:space="preserve"> 2026</w:t>
      </w:r>
      <w:r>
        <w:rPr>
          <w:rFonts w:hint="eastAsia" w:asciiTheme="minorEastAsia" w:hAnsiTheme="minorEastAsia" w:eastAsiaTheme="minorEastAsia" w:cstheme="minorEastAsia"/>
          <w:bCs/>
          <w:color w:val="auto"/>
          <w:sz w:val="21"/>
          <w:szCs w:val="21"/>
          <w:highlight w:val="none"/>
          <w:u w:val="single"/>
        </w:rPr>
        <w:t>年</w:t>
      </w:r>
      <w:r>
        <w:rPr>
          <w:rFonts w:hint="eastAsia" w:asciiTheme="minorEastAsia" w:hAnsiTheme="minorEastAsia" w:eastAsiaTheme="minorEastAsia" w:cstheme="minorEastAsia"/>
          <w:bCs/>
          <w:color w:val="auto"/>
          <w:sz w:val="21"/>
          <w:szCs w:val="21"/>
          <w:highlight w:val="none"/>
          <w:u w:val="single"/>
          <w:lang w:val="en-US" w:eastAsia="zh-CN"/>
        </w:rPr>
        <w:t xml:space="preserve"> 8 </w:t>
      </w:r>
      <w:r>
        <w:rPr>
          <w:rFonts w:hint="eastAsia" w:asciiTheme="minorEastAsia" w:hAnsiTheme="minorEastAsia" w:eastAsiaTheme="minorEastAsia" w:cstheme="minorEastAsia"/>
          <w:bCs/>
          <w:color w:val="auto"/>
          <w:sz w:val="21"/>
          <w:szCs w:val="21"/>
          <w:highlight w:val="none"/>
          <w:u w:val="single"/>
        </w:rPr>
        <w:t>月</w:t>
      </w:r>
      <w:r>
        <w:rPr>
          <w:rFonts w:hint="eastAsia" w:asciiTheme="minorEastAsia" w:hAnsiTheme="minorEastAsia" w:eastAsiaTheme="minorEastAsia" w:cstheme="minorEastAsia"/>
          <w:bCs/>
          <w:color w:val="auto"/>
          <w:sz w:val="21"/>
          <w:szCs w:val="21"/>
          <w:highlight w:val="none"/>
          <w:u w:val="single"/>
          <w:lang w:val="en-US" w:eastAsia="zh-CN"/>
        </w:rPr>
        <w:t>18</w:t>
      </w:r>
      <w:r>
        <w:rPr>
          <w:rFonts w:hint="eastAsia" w:asciiTheme="minorEastAsia" w:hAnsiTheme="minorEastAsia" w:eastAsiaTheme="minorEastAsia" w:cstheme="minorEastAsia"/>
          <w:bCs/>
          <w:color w:val="auto"/>
          <w:sz w:val="21"/>
          <w:szCs w:val="21"/>
          <w:highlight w:val="none"/>
          <w:u w:val="single"/>
        </w:rPr>
        <w:t xml:space="preserve">日 </w:t>
      </w:r>
      <w:r>
        <w:rPr>
          <w:rFonts w:hint="eastAsia" w:asciiTheme="minorEastAsia" w:hAnsiTheme="minorEastAsia" w:eastAsiaTheme="minorEastAsia" w:cstheme="minorEastAsia"/>
          <w:bCs/>
          <w:color w:val="auto"/>
          <w:sz w:val="21"/>
          <w:szCs w:val="21"/>
          <w:highlight w:val="none"/>
          <w:u w:val="single"/>
          <w:lang w:val="en-US" w:eastAsia="zh-CN"/>
        </w:rPr>
        <w:t>9点 00 分</w:t>
      </w:r>
      <w:r>
        <w:rPr>
          <w:rFonts w:hint="eastAsia" w:asciiTheme="minorEastAsia" w:hAnsiTheme="minorEastAsia" w:eastAsiaTheme="minorEastAsia" w:cstheme="minorEastAsia"/>
          <w:bCs/>
          <w:color w:val="auto"/>
          <w:sz w:val="21"/>
          <w:szCs w:val="21"/>
          <w:highlight w:val="none"/>
        </w:rPr>
        <w:t>（北京时间）</w:t>
      </w:r>
      <w:bookmarkEnd w:id="32"/>
    </w:p>
    <w:p w14:paraId="7D5439DB">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eastAsia="zh-CN"/>
        </w:rPr>
        <w:t>提交投标文件</w:t>
      </w:r>
      <w:r>
        <w:rPr>
          <w:rFonts w:hint="eastAsia" w:asciiTheme="minorEastAsia" w:hAnsiTheme="minorEastAsia" w:eastAsiaTheme="minorEastAsia" w:cstheme="minorEastAsia"/>
          <w:color w:val="auto"/>
          <w:sz w:val="21"/>
          <w:szCs w:val="21"/>
          <w:highlight w:val="none"/>
        </w:rPr>
        <w:t>和开标地点：广西政府采购云平台（https://www.gcy.zfcg.gxzf.gov.cn/）</w:t>
      </w:r>
    </w:p>
    <w:p w14:paraId="4181300C">
      <w:pPr>
        <w:spacing w:line="360" w:lineRule="auto"/>
        <w:rPr>
          <w:rFonts w:hint="eastAsia" w:asciiTheme="minorEastAsia" w:hAnsiTheme="minorEastAsia" w:eastAsiaTheme="minorEastAsia" w:cstheme="minorEastAsia"/>
          <w:b/>
          <w:bCs/>
          <w:color w:val="auto"/>
          <w:sz w:val="21"/>
          <w:szCs w:val="21"/>
          <w:highlight w:val="none"/>
        </w:rPr>
      </w:pPr>
      <w:bookmarkStart w:id="33" w:name="_Toc28359084"/>
      <w:bookmarkStart w:id="34" w:name="_Toc28359007"/>
      <w:bookmarkStart w:id="35" w:name="_Toc35393625"/>
      <w:bookmarkStart w:id="36" w:name="_Toc35393794"/>
      <w:r>
        <w:rPr>
          <w:rFonts w:hint="eastAsia" w:asciiTheme="minorEastAsia" w:hAnsiTheme="minorEastAsia" w:eastAsiaTheme="minorEastAsia" w:cstheme="minorEastAsia"/>
          <w:b/>
          <w:bCs/>
          <w:color w:val="auto"/>
          <w:sz w:val="21"/>
          <w:szCs w:val="21"/>
          <w:highlight w:val="none"/>
        </w:rPr>
        <w:t>五、公告期限</w:t>
      </w:r>
      <w:bookmarkEnd w:id="33"/>
      <w:bookmarkEnd w:id="34"/>
      <w:bookmarkEnd w:id="35"/>
      <w:bookmarkEnd w:id="36"/>
    </w:p>
    <w:p w14:paraId="76DA4301">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p>
    <w:p w14:paraId="1564D514">
      <w:pPr>
        <w:spacing w:line="360" w:lineRule="auto"/>
        <w:rPr>
          <w:rFonts w:hint="eastAsia" w:asciiTheme="minorEastAsia" w:hAnsiTheme="minorEastAsia" w:eastAsiaTheme="minorEastAsia" w:cstheme="minorEastAsia"/>
          <w:b/>
          <w:bCs/>
          <w:color w:val="auto"/>
          <w:sz w:val="21"/>
          <w:szCs w:val="21"/>
          <w:highlight w:val="none"/>
        </w:rPr>
      </w:pPr>
      <w:bookmarkStart w:id="37" w:name="_Toc35393626"/>
      <w:bookmarkStart w:id="38" w:name="_Toc35393795"/>
      <w:r>
        <w:rPr>
          <w:rFonts w:hint="eastAsia" w:asciiTheme="minorEastAsia" w:hAnsiTheme="minorEastAsia" w:eastAsiaTheme="minorEastAsia" w:cstheme="minorEastAsia"/>
          <w:b/>
          <w:bCs/>
          <w:color w:val="auto"/>
          <w:sz w:val="21"/>
          <w:szCs w:val="21"/>
          <w:highlight w:val="none"/>
        </w:rPr>
        <w:t>六、其他补充事宜</w:t>
      </w:r>
      <w:bookmarkEnd w:id="37"/>
      <w:bookmarkEnd w:id="38"/>
    </w:p>
    <w:p w14:paraId="238414BD">
      <w:pPr>
        <w:spacing w:line="360" w:lineRule="auto"/>
        <w:ind w:firstLine="420" w:firstLineChars="20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1</w:t>
      </w:r>
      <w:bookmarkStart w:id="39" w:name="OLE_LINK1"/>
      <w:r>
        <w:rPr>
          <w:rFonts w:hint="eastAsia" w:asciiTheme="minorEastAsia" w:hAnsiTheme="minorEastAsia" w:eastAsiaTheme="minorEastAsia" w:cstheme="minorEastAsia"/>
          <w:color w:val="auto"/>
          <w:kern w:val="0"/>
          <w:sz w:val="21"/>
          <w:szCs w:val="21"/>
          <w:highlight w:val="none"/>
          <w:lang w:val="en-US" w:eastAsia="zh-CN"/>
        </w:rPr>
        <w:t>.</w:t>
      </w:r>
      <w:bookmarkEnd w:id="39"/>
      <w:r>
        <w:rPr>
          <w:rFonts w:hint="eastAsia" w:asciiTheme="minorEastAsia" w:hAnsiTheme="minorEastAsia" w:eastAsiaTheme="minorEastAsia" w:cstheme="minorEastAsia"/>
          <w:color w:val="auto"/>
          <w:kern w:val="0"/>
          <w:sz w:val="21"/>
          <w:szCs w:val="21"/>
          <w:highlight w:val="none"/>
        </w:rPr>
        <w:t>投标保证金：</w:t>
      </w:r>
      <w:r>
        <w:rPr>
          <w:rFonts w:hint="eastAsia" w:asciiTheme="minorEastAsia" w:hAnsiTheme="minorEastAsia" w:eastAsiaTheme="minorEastAsia" w:cstheme="minorEastAsia"/>
          <w:b/>
          <w:bCs/>
          <w:color w:val="auto"/>
          <w:sz w:val="21"/>
          <w:szCs w:val="21"/>
          <w:highlight w:val="none"/>
          <w:lang w:eastAsia="zh-CN"/>
        </w:rPr>
        <w:t>本项目不需要缴</w:t>
      </w:r>
      <w:r>
        <w:rPr>
          <w:rFonts w:hint="eastAsia" w:asciiTheme="minorEastAsia" w:hAnsiTheme="minorEastAsia" w:eastAsiaTheme="minorEastAsia" w:cstheme="minorEastAsia"/>
          <w:b/>
          <w:bCs/>
          <w:color w:val="auto"/>
          <w:kern w:val="0"/>
          <w:sz w:val="21"/>
          <w:szCs w:val="21"/>
          <w:highlight w:val="none"/>
        </w:rPr>
        <w:t>纳</w:t>
      </w:r>
      <w:r>
        <w:rPr>
          <w:rFonts w:hint="eastAsia" w:asciiTheme="minorEastAsia" w:hAnsiTheme="minorEastAsia" w:eastAsiaTheme="minorEastAsia" w:cstheme="minorEastAsia"/>
          <w:b/>
          <w:bCs/>
          <w:color w:val="auto"/>
          <w:sz w:val="21"/>
          <w:szCs w:val="21"/>
          <w:highlight w:val="none"/>
          <w:lang w:eastAsia="zh-CN"/>
        </w:rPr>
        <w:t>投标保证金。</w:t>
      </w:r>
    </w:p>
    <w:p w14:paraId="2A6C1F2E">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bookmarkStart w:id="40" w:name="_Hlk37429595"/>
      <w:bookmarkStart w:id="41" w:name="_Hlk37429585"/>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网上查询地址</w:t>
      </w:r>
    </w:p>
    <w:bookmarkEnd w:id="40"/>
    <w:bookmarkEnd w:id="41"/>
    <w:p w14:paraId="44026268">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bookmarkStart w:id="42" w:name="_Hlk37429674"/>
      <w:r>
        <w:rPr>
          <w:rFonts w:hint="eastAsia" w:asciiTheme="minorEastAsia" w:hAnsiTheme="minorEastAsia" w:eastAsiaTheme="minorEastAsia" w:cstheme="minorEastAsia"/>
          <w:color w:val="auto"/>
          <w:kern w:val="0"/>
          <w:sz w:val="21"/>
          <w:szCs w:val="21"/>
          <w:highlight w:val="none"/>
        </w:rPr>
        <w:t>http://www.ccgp.gov.cn/（中国政府采购网）、</w:t>
      </w:r>
      <w:r>
        <w:rPr>
          <w:rFonts w:hint="eastAsia" w:asciiTheme="minorEastAsia" w:hAnsiTheme="minorEastAsia" w:eastAsiaTheme="minorEastAsia" w:cstheme="minorEastAsia"/>
          <w:i w:val="0"/>
          <w:caps w:val="0"/>
          <w:color w:val="auto"/>
          <w:spacing w:val="0"/>
          <w:sz w:val="21"/>
          <w:szCs w:val="21"/>
          <w:highlight w:val="none"/>
        </w:rPr>
        <w:t>http://zfcg.gxzf.gov.cn/</w:t>
      </w:r>
      <w:r>
        <w:rPr>
          <w:rFonts w:hint="eastAsia" w:asciiTheme="minorEastAsia" w:hAnsiTheme="minorEastAsia" w:eastAsiaTheme="minorEastAsia" w:cstheme="minorEastAsia"/>
          <w:color w:val="auto"/>
          <w:kern w:val="0"/>
          <w:sz w:val="21"/>
          <w:szCs w:val="21"/>
          <w:highlight w:val="none"/>
        </w:rPr>
        <w:t xml:space="preserve"> (广西政府采购网)</w:t>
      </w:r>
      <w:r>
        <w:rPr>
          <w:rFonts w:hint="eastAsia" w:asciiTheme="minorEastAsia" w:hAnsiTheme="minorEastAsia" w:eastAsiaTheme="minorEastAsia" w:cstheme="minorEastAsia"/>
          <w:color w:val="auto"/>
          <w:kern w:val="0"/>
          <w:sz w:val="21"/>
          <w:szCs w:val="21"/>
          <w:highlight w:val="none"/>
          <w:lang w:eastAsia="zh-CN"/>
        </w:rPr>
        <w:t>、http://ggzy.jgswj.gxzf.gov.cn/hzggzy（</w:t>
      </w:r>
      <w:r>
        <w:rPr>
          <w:rFonts w:hint="eastAsia" w:asciiTheme="minorEastAsia" w:hAnsiTheme="minorEastAsia" w:eastAsiaTheme="minorEastAsia" w:cstheme="minorEastAsia"/>
          <w:color w:val="auto"/>
          <w:kern w:val="0"/>
          <w:sz w:val="21"/>
          <w:szCs w:val="21"/>
          <w:highlight w:val="none"/>
          <w:lang w:val="en-US" w:eastAsia="zh-CN"/>
        </w:rPr>
        <w:t>全国公共资源交易中心（广西.贺州））。</w:t>
      </w:r>
    </w:p>
    <w:p w14:paraId="5B7688C1">
      <w:pPr>
        <w:spacing w:line="360" w:lineRule="auto"/>
        <w:ind w:firstLine="315" w:firstLineChars="1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本项目需要落实的政府采购政策：</w:t>
      </w:r>
      <w:bookmarkStart w:id="43" w:name="PO_3000001867_PM023"/>
    </w:p>
    <w:bookmarkEnd w:id="43"/>
    <w:p w14:paraId="2709B144">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（1）政府采购促进中小企业发展。</w:t>
      </w:r>
    </w:p>
    <w:p w14:paraId="033446C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（2）政府采购支持采用本国产品的政策。</w:t>
      </w:r>
    </w:p>
    <w:p w14:paraId="2D668A62">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（3）强制采购节能产品；优先采购节能产品、环境标志产品。</w:t>
      </w:r>
    </w:p>
    <w:p w14:paraId="1F3350FD">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（4）政府采购促进残疾人就业政策。</w:t>
      </w:r>
    </w:p>
    <w:p w14:paraId="7A7CFE16">
      <w:pPr>
        <w:spacing w:line="360" w:lineRule="auto"/>
        <w:ind w:firstLine="735" w:firstLineChars="3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（5）政府采购支持监狱企业发展。</w:t>
      </w:r>
    </w:p>
    <w:p w14:paraId="2051B460">
      <w:pPr>
        <w:pStyle w:val="13"/>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rPr>
        <w:t>（6）在政府采购中</w:t>
      </w:r>
      <w:bookmarkStart w:id="44" w:name="OLE_LINK10"/>
      <w:r>
        <w:rPr>
          <w:rFonts w:hint="eastAsia" w:asciiTheme="minorEastAsia" w:hAnsiTheme="minorEastAsia" w:eastAsiaTheme="minorEastAsia" w:cstheme="minorEastAsia"/>
          <w:color w:val="auto"/>
          <w:kern w:val="0"/>
          <w:sz w:val="21"/>
          <w:szCs w:val="21"/>
          <w:highlight w:val="none"/>
        </w:rPr>
        <w:t>实施本国产品标准及相关政策</w:t>
      </w:r>
      <w:bookmarkEnd w:id="44"/>
      <w:r>
        <w:rPr>
          <w:rFonts w:hint="eastAsia" w:asciiTheme="minorEastAsia" w:hAnsiTheme="minorEastAsia" w:eastAsiaTheme="minorEastAsia" w:cstheme="minorEastAsia"/>
          <w:color w:val="auto"/>
          <w:kern w:val="0"/>
          <w:sz w:val="21"/>
          <w:szCs w:val="21"/>
          <w:highlight w:val="none"/>
        </w:rPr>
        <w:t>。</w:t>
      </w:r>
    </w:p>
    <w:p w14:paraId="6CD062BC">
      <w:pPr>
        <w:pStyle w:val="13"/>
        <w:rPr>
          <w:rFonts w:hint="eastAsia" w:asciiTheme="minorEastAsia" w:hAnsiTheme="minorEastAsia" w:eastAsiaTheme="minorEastAsia" w:cstheme="minorEastAsia"/>
          <w:color w:val="auto"/>
          <w:sz w:val="21"/>
          <w:szCs w:val="21"/>
          <w:highlight w:val="none"/>
        </w:rPr>
      </w:pPr>
    </w:p>
    <w:p w14:paraId="2DD4AE6E">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1E0F1C">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 w:val="21"/>
          <w:szCs w:val="21"/>
          <w:highlight w:val="none"/>
          <w:lang w:eastAsia="zh-CN"/>
        </w:rPr>
        <w:t>重大税收违法失信主体</w:t>
      </w:r>
      <w:r>
        <w:rPr>
          <w:rFonts w:hint="eastAsia" w:asciiTheme="minorEastAsia" w:hAnsiTheme="minorEastAsia" w:eastAsiaTheme="minorEastAsia" w:cstheme="minorEastAsia"/>
          <w:color w:val="auto"/>
          <w:sz w:val="21"/>
          <w:szCs w:val="21"/>
          <w:highlight w:val="none"/>
        </w:rPr>
        <w:t>、政府采购严重违法失信行为记录名单及其他不符合《中华人民共和国政府采购法》第二十二条规定条件的供应商，不得参与政府采购活动。</w:t>
      </w:r>
    </w:p>
    <w:bookmarkEnd w:id="42"/>
    <w:p w14:paraId="0E258043">
      <w:pPr>
        <w:spacing w:line="360" w:lineRule="auto"/>
        <w:ind w:firstLine="422" w:firstLineChars="20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6.</w:t>
      </w:r>
      <w:r>
        <w:rPr>
          <w:rFonts w:hint="eastAsia" w:asciiTheme="minorEastAsia" w:hAnsiTheme="minorEastAsia" w:eastAsiaTheme="minorEastAsia" w:cstheme="minorEastAsia"/>
          <w:b/>
          <w:bCs/>
          <w:color w:val="auto"/>
          <w:sz w:val="21"/>
          <w:szCs w:val="21"/>
          <w:highlight w:val="none"/>
        </w:rPr>
        <w:t>在线投标</w:t>
      </w:r>
      <w:r>
        <w:rPr>
          <w:rFonts w:hint="eastAsia" w:asciiTheme="minorEastAsia" w:hAnsiTheme="minorEastAsia" w:eastAsiaTheme="minorEastAsia" w:cstheme="minorEastAsia"/>
          <w:b/>
          <w:bCs/>
          <w:color w:val="auto"/>
          <w:sz w:val="21"/>
          <w:szCs w:val="21"/>
          <w:highlight w:val="none"/>
          <w:lang w:eastAsia="zh-CN"/>
        </w:rPr>
        <w:t>的有关</w:t>
      </w:r>
      <w:r>
        <w:rPr>
          <w:rFonts w:hint="eastAsia" w:asciiTheme="minorEastAsia" w:hAnsiTheme="minorEastAsia" w:eastAsiaTheme="minorEastAsia" w:cstheme="minorEastAsia"/>
          <w:b/>
          <w:bCs/>
          <w:color w:val="auto"/>
          <w:sz w:val="21"/>
          <w:szCs w:val="21"/>
          <w:highlight w:val="none"/>
        </w:rPr>
        <w:t>说明</w:t>
      </w:r>
      <w:r>
        <w:rPr>
          <w:rFonts w:hint="eastAsia" w:asciiTheme="minorEastAsia" w:hAnsiTheme="minorEastAsia" w:eastAsiaTheme="minorEastAsia" w:cstheme="minorEastAsia"/>
          <w:b/>
          <w:bCs/>
          <w:color w:val="auto"/>
          <w:kern w:val="0"/>
          <w:sz w:val="21"/>
          <w:szCs w:val="21"/>
          <w:highlight w:val="none"/>
          <w:lang w:eastAsia="zh-CN"/>
        </w:rPr>
        <w:t>：</w:t>
      </w:r>
    </w:p>
    <w:p w14:paraId="602F1AEF">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（1）投标文件提交方式：本项目为全流程电子化项目，通过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sz w:val="21"/>
          <w:szCs w:val="21"/>
          <w:highlight w:val="none"/>
        </w:rPr>
        <w:t>实行在线电子投标，供应商应先安装</w:t>
      </w:r>
      <w:r>
        <w:rPr>
          <w:rFonts w:hint="eastAsia" w:asciiTheme="minorEastAsia" w:hAnsiTheme="minorEastAsia" w:eastAsiaTheme="minorEastAsia" w:cstheme="minorEastAsia"/>
          <w:b w:val="0"/>
          <w:bCs w:val="0"/>
          <w:color w:val="auto"/>
          <w:sz w:val="21"/>
          <w:szCs w:val="21"/>
          <w:highlight w:val="none"/>
          <w:lang w:val="en-US" w:eastAsia="zh-CN"/>
        </w:rPr>
        <w:t>广西政府采购云平台新版客户端</w:t>
      </w:r>
      <w:r>
        <w:rPr>
          <w:rFonts w:hint="eastAsia" w:asciiTheme="minorEastAsia" w:hAnsiTheme="minorEastAsia" w:eastAsiaTheme="minorEastAsia" w:cstheme="minorEastAsia"/>
          <w:color w:val="auto"/>
          <w:sz w:val="21"/>
          <w:szCs w:val="21"/>
          <w:highlight w:val="none"/>
        </w:rPr>
        <w:t>（新版</w:t>
      </w:r>
      <w:r>
        <w:rPr>
          <w:rFonts w:hint="eastAsia" w:asciiTheme="minorEastAsia" w:hAnsiTheme="minorEastAsia" w:eastAsiaTheme="minorEastAsia" w:cstheme="minorEastAsia"/>
          <w:i w:val="0"/>
          <w:caps w:val="0"/>
          <w:color w:val="auto"/>
          <w:spacing w:val="0"/>
          <w:sz w:val="21"/>
          <w:szCs w:val="21"/>
          <w:highlight w:val="none"/>
        </w:rPr>
        <w:t>客户端下载路径：广西政府采购网（访问地址http://zfcg.gxzf.gov.cn/）—办事服务—下载专区</w:t>
      </w:r>
      <w:r>
        <w:rPr>
          <w:rFonts w:hint="eastAsia" w:asciiTheme="minorEastAsia" w:hAnsiTheme="minorEastAsia" w:eastAsiaTheme="minorEastAsia" w:cstheme="minorEastAsia"/>
          <w:color w:val="auto"/>
          <w:sz w:val="21"/>
          <w:szCs w:val="21"/>
          <w:highlight w:val="none"/>
        </w:rPr>
        <w:t>），并按照本项目招标文件和</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的要求编制、加密后在投标截止时间前通过网络上传至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投标人</w:t>
      </w:r>
      <w:r>
        <w:rPr>
          <w:rFonts w:hint="eastAsia" w:asciiTheme="minorEastAsia" w:hAnsiTheme="minorEastAsia" w:eastAsiaTheme="minorEastAsia" w:cstheme="minorEastAsia"/>
          <w:b/>
          <w:color w:val="auto"/>
          <w:sz w:val="21"/>
          <w:szCs w:val="21"/>
          <w:highlight w:val="none"/>
        </w:rPr>
        <w:t>在</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 w:val="21"/>
          <w:szCs w:val="21"/>
          <w:highlight w:val="none"/>
        </w:rPr>
        <w:t>提交电子版投标文件时，请填写参加远程开标活动经办人联系方式</w:t>
      </w:r>
      <w:r>
        <w:rPr>
          <w:rFonts w:hint="eastAsia" w:asciiTheme="minorEastAsia" w:hAnsiTheme="minorEastAsia" w:eastAsiaTheme="minorEastAsia" w:cstheme="minorEastAsia"/>
          <w:color w:val="auto"/>
          <w:sz w:val="21"/>
          <w:szCs w:val="21"/>
          <w:highlight w:val="none"/>
        </w:rPr>
        <w:t>。</w:t>
      </w:r>
    </w:p>
    <w:p w14:paraId="77DAFC4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（2）未进行网上注册并办理数字证书（CA认证）的供应商将无法参与本项目政府采购活动，潜在</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应当在投标截止时间前，完成电子交易平台上的CA数字证书办理及投标文件的提交。</w:t>
      </w:r>
    </w:p>
    <w:p w14:paraId="443F0A3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（3）为确保网上操作合法、有效和安全，请投标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确保在电子投标过程中能够对相关数据电文进行加密和使用电子签章，妥善保管CA数字证书并使用有效的CA数字证书参与整个招标活动。</w:t>
      </w:r>
    </w:p>
    <w:p w14:paraId="72E943B3">
      <w:pPr>
        <w:spacing w:line="360" w:lineRule="auto"/>
        <w:ind w:firstLine="422" w:firstLineChars="200"/>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b/>
          <w:bCs w:val="0"/>
          <w:color w:val="auto"/>
          <w:sz w:val="21"/>
          <w:szCs w:val="21"/>
          <w:highlight w:val="none"/>
          <w:u w:val="single"/>
        </w:rPr>
        <w:t>注：投标人应当在投标截止时间前完成</w:t>
      </w:r>
      <w:r>
        <w:rPr>
          <w:rFonts w:hint="eastAsia" w:asciiTheme="minorEastAsia" w:hAnsiTheme="minorEastAsia" w:eastAsiaTheme="minorEastAsia" w:cstheme="minorEastAsia"/>
          <w:b/>
          <w:bCs w:val="0"/>
          <w:color w:val="auto"/>
          <w:sz w:val="21"/>
          <w:szCs w:val="21"/>
          <w:highlight w:val="none"/>
          <w:u w:val="single"/>
          <w:lang w:eastAsia="zh-CN"/>
        </w:rPr>
        <w:t>电子版投标文件</w:t>
      </w:r>
      <w:r>
        <w:rPr>
          <w:rFonts w:hint="eastAsia" w:asciiTheme="minorEastAsia" w:hAnsiTheme="minorEastAsia" w:eastAsiaTheme="minorEastAsia" w:cstheme="minorEastAsia"/>
          <w:b/>
          <w:bCs w:val="0"/>
          <w:color w:val="auto"/>
          <w:sz w:val="21"/>
          <w:szCs w:val="21"/>
          <w:highlight w:val="none"/>
          <w:u w:val="single"/>
        </w:rPr>
        <w:t>的上传、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，投标截止时间前可以补充、修改或者撤回投标文件。补充或者修改投标文件的，应当先行撤回原文件，补充、修改后重新上传、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。投标截止时间前未完成上传、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的，视为撤回投标文件。投标截止时间以后上传</w:t>
      </w:r>
      <w:r>
        <w:rPr>
          <w:rFonts w:hint="eastAsia" w:asciiTheme="minorEastAsia" w:hAnsiTheme="minorEastAsia" w:eastAsiaTheme="minorEastAsia" w:cstheme="minorEastAsia"/>
          <w:b/>
          <w:bCs w:val="0"/>
          <w:color w:val="auto"/>
          <w:sz w:val="21"/>
          <w:szCs w:val="21"/>
          <w:highlight w:val="none"/>
          <w:u w:val="single"/>
          <w:lang w:eastAsia="zh-CN"/>
        </w:rPr>
        <w:t>提交</w:t>
      </w:r>
      <w:r>
        <w:rPr>
          <w:rFonts w:hint="eastAsia" w:asciiTheme="minorEastAsia" w:hAnsiTheme="minorEastAsia" w:eastAsiaTheme="minorEastAsia" w:cstheme="minorEastAsia"/>
          <w:b/>
          <w:bCs w:val="0"/>
          <w:color w:val="auto"/>
          <w:sz w:val="21"/>
          <w:szCs w:val="21"/>
          <w:highlight w:val="none"/>
          <w:u w:val="single"/>
        </w:rPr>
        <w:t>的投标文件</w:t>
      </w:r>
      <w:r>
        <w:rPr>
          <w:rFonts w:hint="eastAsia" w:asciiTheme="minorEastAsia" w:hAnsiTheme="minorEastAsia" w:eastAsiaTheme="minorEastAsia" w:cstheme="minorEastAsia"/>
          <w:b/>
          <w:bCs w:val="0"/>
          <w:color w:val="auto"/>
          <w:sz w:val="21"/>
          <w:szCs w:val="21"/>
          <w:highlight w:val="none"/>
          <w:u w:val="single"/>
          <w:lang w:eastAsia="zh-CN"/>
        </w:rPr>
        <w:t>，</w:t>
      </w:r>
      <w:r>
        <w:rPr>
          <w:rFonts w:hint="eastAsia" w:asciiTheme="minorEastAsia" w:hAnsiTheme="minorEastAsia" w:eastAsiaTheme="minorEastAsia" w:cstheme="minorEastAsia"/>
          <w:b/>
          <w:bCs w:val="0"/>
          <w:color w:val="auto"/>
          <w:sz w:val="21"/>
          <w:szCs w:val="21"/>
          <w:highlight w:val="none"/>
          <w:u w:val="single"/>
          <w:lang w:val="en-US" w:eastAsia="zh-CN"/>
        </w:rPr>
        <w:t>广西政府采购云平台</w:t>
      </w:r>
      <w:r>
        <w:rPr>
          <w:rFonts w:hint="eastAsia" w:asciiTheme="minorEastAsia" w:hAnsiTheme="minorEastAsia" w:eastAsiaTheme="minorEastAsia" w:cstheme="minorEastAsia"/>
          <w:b/>
          <w:bCs w:val="0"/>
          <w:color w:val="auto"/>
          <w:sz w:val="21"/>
          <w:szCs w:val="21"/>
          <w:highlight w:val="none"/>
          <w:u w:val="single"/>
        </w:rPr>
        <w:t>将予以拒收。</w:t>
      </w:r>
    </w:p>
    <w:p w14:paraId="51D66722">
      <w:pPr>
        <w:snapToGrid w:val="0"/>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）CA证书在线解密：</w:t>
      </w:r>
      <w:r>
        <w:rPr>
          <w:rFonts w:hint="eastAsia" w:asciiTheme="minorEastAsia" w:hAnsiTheme="minorEastAsia" w:eastAsiaTheme="minorEastAsia" w:cstheme="minorEastAsia"/>
          <w:color w:val="auto"/>
          <w:kern w:val="0"/>
          <w:sz w:val="21"/>
          <w:szCs w:val="21"/>
          <w:highlight w:val="none"/>
          <w:lang w:eastAsia="zh-CN"/>
        </w:rPr>
        <w:t>投标人</w:t>
      </w:r>
      <w:r>
        <w:rPr>
          <w:rFonts w:hint="eastAsia" w:asciiTheme="minorEastAsia" w:hAnsiTheme="minorEastAsia" w:eastAsiaTheme="minorEastAsia" w:cstheme="minorEastAsia"/>
          <w:color w:val="auto"/>
          <w:kern w:val="0"/>
          <w:sz w:val="21"/>
          <w:szCs w:val="21"/>
          <w:highlight w:val="none"/>
        </w:rPr>
        <w:t>投标时，需携带制作投标文件时用来加密的有效数字证书（CA认证）登录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电子开标大厅现场按规定时间对加密的投标文件进行解密。</w:t>
      </w:r>
    </w:p>
    <w:p w14:paraId="5E0A6B47">
      <w:pPr>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）若对项目采购电子交易系统操作有疑问，可登录</w:t>
      </w:r>
      <w:r>
        <w:rPr>
          <w:rFonts w:hint="eastAsia" w:asciiTheme="minorEastAsia" w:hAnsiTheme="minorEastAsia" w:eastAsiaTheme="minorEastAsia" w:cstheme="minorEastAsia"/>
          <w:b w:val="0"/>
          <w:bCs w:val="0"/>
          <w:color w:val="auto"/>
          <w:sz w:val="21"/>
          <w:szCs w:val="21"/>
          <w:highlight w:val="none"/>
          <w:lang w:val="en-US" w:eastAsia="zh-CN"/>
        </w:rPr>
        <w:t>广西政府采购云平台（https://www.gcy.zfcg.gxzf.gov.cn/）</w:t>
      </w:r>
      <w:r>
        <w:rPr>
          <w:rFonts w:hint="eastAsia" w:asciiTheme="minorEastAsia" w:hAnsiTheme="minorEastAsia" w:eastAsiaTheme="minorEastAsia" w:cstheme="minorEastAsia"/>
          <w:color w:val="auto"/>
          <w:kern w:val="0"/>
          <w:sz w:val="21"/>
          <w:szCs w:val="21"/>
          <w:highlight w:val="none"/>
        </w:rPr>
        <w:t>，点击右侧咨询小采，获取采小蜜智能服务管家帮助，或拨打</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0"/>
          <w:sz w:val="21"/>
          <w:szCs w:val="21"/>
          <w:highlight w:val="none"/>
        </w:rPr>
        <w:t>服务热线</w:t>
      </w:r>
      <w:r>
        <w:rPr>
          <w:rFonts w:hint="eastAsia" w:asciiTheme="minorEastAsia" w:hAnsiTheme="minorEastAsia" w:eastAsiaTheme="minorEastAsia" w:cstheme="minorEastAsia"/>
          <w:color w:val="auto"/>
          <w:kern w:val="0"/>
          <w:sz w:val="21"/>
          <w:szCs w:val="21"/>
          <w:highlight w:val="none"/>
          <w:lang w:val="en-US" w:eastAsia="zh-CN"/>
        </w:rPr>
        <w:t>95763</w:t>
      </w:r>
      <w:r>
        <w:rPr>
          <w:rFonts w:hint="eastAsia" w:asciiTheme="minorEastAsia" w:hAnsiTheme="minorEastAsia" w:eastAsiaTheme="minorEastAsia" w:cstheme="minorEastAsia"/>
          <w:color w:val="auto"/>
          <w:kern w:val="0"/>
          <w:sz w:val="21"/>
          <w:szCs w:val="21"/>
          <w:highlight w:val="none"/>
        </w:rPr>
        <w:t>获取热线服务帮助。</w:t>
      </w:r>
    </w:p>
    <w:p w14:paraId="789BE8B7">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授权委托书、法人营业执照及分支机构营业执照的复印件。</w:t>
      </w:r>
    </w:p>
    <w:p w14:paraId="63B5E2EE">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8.贺州市政府采购监督管理办公室，电话：0774-5135553。</w:t>
      </w:r>
    </w:p>
    <w:p w14:paraId="0BEE0499">
      <w:pPr>
        <w:spacing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9.评标说明注意事项：本项目采用远程异地评标，评标主会场地址：贺州市太白西路161号（贺州市政务服务中心东侧附属楼）详见现场电子评标室安排），评标副会场地址：百色市公共资源交易中心、【武宣县公共资源交易中心】。</w:t>
      </w:r>
    </w:p>
    <w:p w14:paraId="2F61EAB4">
      <w:pPr>
        <w:spacing w:line="360" w:lineRule="auto"/>
        <w:rPr>
          <w:rFonts w:hint="eastAsia" w:asciiTheme="minorEastAsia" w:hAnsiTheme="minorEastAsia" w:eastAsiaTheme="minorEastAsia" w:cstheme="minorEastAsia"/>
          <w:b/>
          <w:bCs/>
          <w:color w:val="auto"/>
          <w:sz w:val="21"/>
          <w:szCs w:val="21"/>
          <w:highlight w:val="none"/>
        </w:rPr>
      </w:pPr>
      <w:bookmarkStart w:id="45" w:name="_Toc28359008"/>
      <w:bookmarkStart w:id="46" w:name="_Toc35393796"/>
      <w:bookmarkStart w:id="47" w:name="_Toc28359085"/>
      <w:bookmarkStart w:id="48" w:name="_Toc35393627"/>
      <w:r>
        <w:rPr>
          <w:rFonts w:hint="eastAsia" w:asciiTheme="minorEastAsia" w:hAnsiTheme="minorEastAsia" w:eastAsiaTheme="minorEastAsia" w:cstheme="minorEastAsia"/>
          <w:b/>
          <w:bCs/>
          <w:color w:val="auto"/>
          <w:sz w:val="21"/>
          <w:szCs w:val="21"/>
          <w:highlight w:val="none"/>
        </w:rPr>
        <w:t>七、对本次招标提出询问，请按以下方式联系。</w:t>
      </w:r>
      <w:bookmarkEnd w:id="45"/>
      <w:bookmarkEnd w:id="46"/>
      <w:bookmarkEnd w:id="47"/>
      <w:bookmarkEnd w:id="48"/>
    </w:p>
    <w:p w14:paraId="23CF0602">
      <w:pPr>
        <w:spacing w:line="360" w:lineRule="auto"/>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　　</w:t>
      </w:r>
      <w:r>
        <w:rPr>
          <w:rFonts w:hint="eastAsia" w:asciiTheme="minorEastAsia" w:hAnsiTheme="minorEastAsia" w:eastAsiaTheme="minorEastAsia" w:cstheme="minorEastAsia"/>
          <w:color w:val="auto"/>
          <w:sz w:val="21"/>
          <w:szCs w:val="21"/>
          <w:highlight w:val="none"/>
          <w:u w:val="none"/>
        </w:rPr>
        <w:t>　1.采购人信息</w:t>
      </w:r>
    </w:p>
    <w:p w14:paraId="7207BF8B">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名 称：贺州市第五人民医院</w:t>
      </w:r>
    </w:p>
    <w:p w14:paraId="01168E55">
      <w:pPr>
        <w:spacing w:line="360" w:lineRule="auto"/>
        <w:ind w:left="1041" w:leftChars="371" w:hanging="262" w:hangingChars="125"/>
        <w:jc w:val="left"/>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地址：</w:t>
      </w:r>
      <w:r>
        <w:rPr>
          <w:rFonts w:hint="eastAsia" w:asciiTheme="minorEastAsia" w:hAnsiTheme="minorEastAsia" w:eastAsiaTheme="minorEastAsia" w:cstheme="minorEastAsia"/>
          <w:i w:val="0"/>
          <w:iCs w:val="0"/>
          <w:color w:val="auto"/>
          <w:sz w:val="21"/>
          <w:szCs w:val="21"/>
          <w:highlight w:val="none"/>
          <w:u w:val="none"/>
          <w:lang w:val="en-US" w:eastAsia="zh-CN"/>
        </w:rPr>
        <w:t>贺州市八达中路龙华巷39号</w:t>
      </w:r>
    </w:p>
    <w:p w14:paraId="00E3A053">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lang w:eastAsia="zh-CN"/>
        </w:rPr>
        <w:t>联系方式：</w:t>
      </w:r>
      <w:r>
        <w:rPr>
          <w:rFonts w:hint="eastAsia" w:asciiTheme="minorEastAsia" w:hAnsiTheme="minorEastAsia" w:eastAsiaTheme="minorEastAsia" w:cstheme="minorEastAsia"/>
          <w:color w:val="auto"/>
          <w:sz w:val="21"/>
          <w:szCs w:val="21"/>
          <w:highlight w:val="none"/>
          <w:u w:val="none"/>
          <w:lang w:val="en-US" w:eastAsia="zh-CN"/>
        </w:rPr>
        <w:t xml:space="preserve">吴工 </w:t>
      </w:r>
      <w:r>
        <w:rPr>
          <w:rFonts w:hint="eastAsia" w:asciiTheme="minorEastAsia" w:hAnsiTheme="minorEastAsia" w:eastAsiaTheme="minorEastAsia" w:cstheme="minorEastAsia"/>
          <w:i w:val="0"/>
          <w:iCs w:val="0"/>
          <w:color w:val="auto"/>
          <w:sz w:val="21"/>
          <w:szCs w:val="21"/>
          <w:highlight w:val="none"/>
          <w:u w:val="none"/>
          <w:lang w:val="en-US" w:eastAsia="zh-CN"/>
        </w:rPr>
        <w:t>0774-5677139</w:t>
      </w:r>
    </w:p>
    <w:p w14:paraId="4DAE4482">
      <w:pPr>
        <w:spacing w:line="360" w:lineRule="auto"/>
        <w:ind w:left="1041" w:leftChars="371" w:hanging="262" w:hangingChars="125"/>
        <w:jc w:val="left"/>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2.采购代理机构信息</w:t>
      </w:r>
    </w:p>
    <w:p w14:paraId="65C0A85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名 称：</w:t>
      </w:r>
      <w:r>
        <w:rPr>
          <w:rFonts w:hint="eastAsia" w:asciiTheme="minorEastAsia" w:hAnsiTheme="minorEastAsia" w:eastAsiaTheme="minorEastAsia" w:cstheme="minorEastAsia"/>
          <w:i w:val="0"/>
          <w:iCs w:val="0"/>
          <w:color w:val="auto"/>
          <w:sz w:val="21"/>
          <w:szCs w:val="21"/>
          <w:highlight w:val="none"/>
          <w:u w:val="none"/>
          <w:lang w:val="en-US" w:eastAsia="zh-CN"/>
        </w:rPr>
        <w:t>广西翔正项目管理有限公司</w:t>
      </w:r>
    </w:p>
    <w:p w14:paraId="33E964C7">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地　址：</w:t>
      </w:r>
      <w:r>
        <w:rPr>
          <w:rFonts w:hint="eastAsia" w:asciiTheme="minorEastAsia" w:hAnsiTheme="minorEastAsia" w:eastAsiaTheme="minorEastAsia" w:cstheme="minorEastAsia"/>
          <w:i w:val="0"/>
          <w:iCs w:val="0"/>
          <w:color w:val="auto"/>
          <w:sz w:val="21"/>
          <w:szCs w:val="21"/>
          <w:highlight w:val="none"/>
          <w:u w:val="none"/>
          <w:lang w:val="en-US" w:eastAsia="zh-CN"/>
        </w:rPr>
        <w:t>贺州市太安巷56号</w:t>
      </w:r>
    </w:p>
    <w:p w14:paraId="7A9C389A">
      <w:pPr>
        <w:spacing w:line="360" w:lineRule="auto"/>
        <w:ind w:firstLine="735" w:firstLineChars="350"/>
        <w:rPr>
          <w:rFonts w:hint="eastAsia" w:asciiTheme="minorEastAsia" w:hAnsiTheme="minorEastAsia" w:eastAsiaTheme="minorEastAsia" w:cstheme="minorEastAsia"/>
          <w:color w:val="auto"/>
          <w:sz w:val="21"/>
          <w:szCs w:val="21"/>
          <w:highlight w:val="none"/>
          <w:u w:val="none"/>
          <w:lang w:eastAsia="zh-CN"/>
        </w:rPr>
      </w:pPr>
      <w:r>
        <w:rPr>
          <w:rFonts w:hint="eastAsia" w:asciiTheme="minorEastAsia" w:hAnsiTheme="minorEastAsia" w:eastAsiaTheme="minorEastAsia" w:cstheme="minorEastAsia"/>
          <w:color w:val="auto"/>
          <w:sz w:val="21"/>
          <w:szCs w:val="21"/>
          <w:highlight w:val="none"/>
          <w:u w:val="none"/>
        </w:rPr>
        <w:t>联系</w:t>
      </w:r>
      <w:r>
        <w:rPr>
          <w:rFonts w:hint="eastAsia" w:asciiTheme="minorEastAsia" w:hAnsiTheme="minorEastAsia" w:eastAsiaTheme="minorEastAsia" w:cstheme="minorEastAsia"/>
          <w:color w:val="auto"/>
          <w:sz w:val="21"/>
          <w:szCs w:val="21"/>
          <w:highlight w:val="none"/>
          <w:u w:val="none"/>
          <w:lang w:eastAsia="zh-CN"/>
        </w:rPr>
        <w:t>方式</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sz w:val="21"/>
          <w:szCs w:val="21"/>
          <w:highlight w:val="none"/>
          <w:u w:val="none"/>
          <w:lang w:val="en-US" w:eastAsia="zh-CN"/>
        </w:rPr>
        <w:t>0774-5297678</w:t>
      </w:r>
    </w:p>
    <w:p w14:paraId="33E87850">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3.项目联系方式</w:t>
      </w:r>
    </w:p>
    <w:p w14:paraId="7EDC3562">
      <w:pPr>
        <w:spacing w:line="360" w:lineRule="auto"/>
        <w:ind w:firstLine="735" w:firstLineChars="350"/>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rPr>
        <w:t>项目联系人</w:t>
      </w:r>
      <w:r>
        <w:rPr>
          <w:rFonts w:hint="eastAsia" w:asciiTheme="minorEastAsia" w:hAnsiTheme="minorEastAsia" w:eastAsiaTheme="minorEastAsia" w:cstheme="minorEastAsia"/>
          <w:i w:val="0"/>
          <w:iCs w:val="0"/>
          <w:color w:val="auto"/>
          <w:sz w:val="21"/>
          <w:szCs w:val="21"/>
          <w:highlight w:val="none"/>
          <w:u w:val="none"/>
        </w:rPr>
        <w:t>：</w:t>
      </w:r>
      <w:r>
        <w:rPr>
          <w:rFonts w:hint="eastAsia" w:asciiTheme="minorEastAsia" w:hAnsiTheme="minorEastAsia" w:eastAsiaTheme="minorEastAsia" w:cstheme="minorEastAsia"/>
          <w:i w:val="0"/>
          <w:iCs w:val="0"/>
          <w:color w:val="auto"/>
          <w:sz w:val="21"/>
          <w:szCs w:val="21"/>
          <w:highlight w:val="none"/>
          <w:u w:val="none"/>
          <w:lang w:val="en-US" w:eastAsia="zh-CN"/>
        </w:rPr>
        <w:t xml:space="preserve"> 黄馨谊</w:t>
      </w:r>
    </w:p>
    <w:p w14:paraId="57EF5439">
      <w:pPr>
        <w:spacing w:line="360" w:lineRule="auto"/>
        <w:ind w:firstLine="735" w:firstLineChars="350"/>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none"/>
        </w:rPr>
        <w:t>电    话：</w:t>
      </w:r>
      <w:r>
        <w:rPr>
          <w:rFonts w:hint="eastAsia" w:asciiTheme="minorEastAsia" w:hAnsiTheme="minorEastAsia" w:eastAsiaTheme="minorEastAsia" w:cstheme="minorEastAsia"/>
          <w:color w:val="auto"/>
          <w:sz w:val="21"/>
          <w:szCs w:val="21"/>
          <w:highlight w:val="none"/>
          <w:u w:val="none"/>
          <w:lang w:val="en-US" w:eastAsia="zh-CN"/>
        </w:rPr>
        <w:t>0774-5297678</w:t>
      </w:r>
      <w:r>
        <w:rPr>
          <w:rFonts w:hint="eastAsia" w:asciiTheme="minorEastAsia" w:hAnsiTheme="minorEastAsia" w:eastAsiaTheme="minorEastAsia" w:cstheme="minorEastAsia"/>
          <w:color w:val="auto"/>
          <w:sz w:val="21"/>
          <w:szCs w:val="21"/>
          <w:highlight w:val="none"/>
          <w:u w:val="none"/>
        </w:rPr>
        <w:t xml:space="preserve"> </w:t>
      </w:r>
    </w:p>
    <w:p w14:paraId="77278460">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采购人</w:t>
      </w:r>
      <w:r>
        <w:rPr>
          <w:rFonts w:hint="eastAsia" w:asciiTheme="minorEastAsia" w:hAnsiTheme="minorEastAsia" w:eastAsiaTheme="minorEastAsia" w:cstheme="minorEastAsia"/>
          <w:color w:val="auto"/>
          <w:sz w:val="21"/>
          <w:szCs w:val="21"/>
          <w:highlight w:val="none"/>
          <w:lang w:eastAsia="zh-CN"/>
        </w:rPr>
        <w:t>：贺州市第五</w:t>
      </w:r>
      <w:bookmarkStart w:id="338" w:name="_GoBack"/>
      <w:bookmarkEnd w:id="338"/>
      <w:r>
        <w:rPr>
          <w:rFonts w:hint="eastAsia" w:asciiTheme="minorEastAsia" w:hAnsiTheme="minorEastAsia" w:eastAsiaTheme="minorEastAsia" w:cstheme="minorEastAsia"/>
          <w:color w:val="auto"/>
          <w:sz w:val="21"/>
          <w:szCs w:val="21"/>
          <w:highlight w:val="none"/>
          <w:lang w:eastAsia="zh-CN"/>
        </w:rPr>
        <w:t>人民医院</w:t>
      </w:r>
    </w:p>
    <w:p w14:paraId="1DD1579D">
      <w:pPr>
        <w:spacing w:line="360" w:lineRule="auto"/>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采购代理机构</w:t>
      </w:r>
      <w:r>
        <w:rPr>
          <w:rFonts w:hint="eastAsia" w:asciiTheme="minorEastAsia" w:hAnsiTheme="minorEastAsia" w:eastAsiaTheme="minorEastAsia" w:cstheme="minorEastAsia"/>
          <w:color w:val="auto"/>
          <w:sz w:val="21"/>
          <w:szCs w:val="21"/>
          <w:highlight w:val="none"/>
          <w:lang w:eastAsia="zh-CN"/>
        </w:rPr>
        <w:t>：广西翔正项目管理有限公司</w:t>
      </w:r>
    </w:p>
    <w:p w14:paraId="5DA3D799">
      <w:pPr>
        <w:spacing w:line="360" w:lineRule="auto"/>
        <w:jc w:val="righ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2026年7 月27日</w:t>
      </w:r>
    </w:p>
    <w:p w14:paraId="2F60925E">
      <w:pPr>
        <w:pStyle w:val="2"/>
        <w:numPr>
          <w:ilvl w:val="0"/>
          <w:numId w:val="1"/>
        </w:numPr>
        <w:bidi w:val="0"/>
        <w:jc w:val="center"/>
        <w:rPr>
          <w:rFonts w:hint="eastAsia" w:asciiTheme="minorEastAsia" w:hAnsiTheme="minorEastAsia" w:eastAsiaTheme="minorEastAsia" w:cstheme="minorEastAsia"/>
          <w:b/>
          <w:color w:val="auto"/>
          <w:sz w:val="36"/>
          <w:highlight w:val="none"/>
        </w:rPr>
      </w:pPr>
      <w:r>
        <w:rPr>
          <w:rFonts w:hint="eastAsia" w:asciiTheme="minorEastAsia" w:hAnsiTheme="minorEastAsia" w:eastAsiaTheme="minorEastAsia" w:cstheme="minorEastAsia"/>
          <w:color w:val="auto"/>
          <w:szCs w:val="21"/>
          <w:highlight w:val="none"/>
        </w:rPr>
        <w:br w:type="page"/>
      </w:r>
      <w:bookmarkStart w:id="49" w:name="_Toc532545042"/>
      <w:bookmarkStart w:id="50" w:name="_Toc10599"/>
      <w:bookmarkStart w:id="51" w:name="_Toc23540"/>
      <w:bookmarkStart w:id="52" w:name="_Toc5131"/>
      <w:bookmarkStart w:id="53" w:name="_Toc28626"/>
      <w:bookmarkStart w:id="54" w:name="_Toc32271"/>
      <w:bookmarkStart w:id="55" w:name="_Toc5615"/>
      <w:bookmarkStart w:id="56" w:name="_Toc12160"/>
      <w:bookmarkStart w:id="57" w:name="_Toc4656"/>
      <w:bookmarkStart w:id="58" w:name="_Toc15135"/>
      <w:bookmarkStart w:id="59" w:name="_Toc21791"/>
      <w:bookmarkStart w:id="60" w:name="_Toc22518"/>
      <w:bookmarkStart w:id="61" w:name="_Toc10157"/>
      <w:r>
        <w:rPr>
          <w:rFonts w:hint="eastAsia" w:asciiTheme="minorEastAsia" w:hAnsiTheme="minorEastAsia" w:eastAsiaTheme="minorEastAsia" w:cstheme="minorEastAsia"/>
          <w:b/>
          <w:color w:val="auto"/>
          <w:sz w:val="36"/>
          <w:highlight w:val="none"/>
        </w:rPr>
        <w:t xml:space="preserve"> </w:t>
      </w:r>
      <w:bookmarkEnd w:id="49"/>
      <w:r>
        <w:rPr>
          <w:rFonts w:hint="eastAsia" w:asciiTheme="minorEastAsia" w:hAnsiTheme="minorEastAsia" w:eastAsiaTheme="minorEastAsia" w:cstheme="minorEastAsia"/>
          <w:b/>
          <w:color w:val="auto"/>
          <w:sz w:val="36"/>
          <w:highlight w:val="none"/>
        </w:rPr>
        <w:t>采购需求</w:t>
      </w:r>
      <w:bookmarkEnd w:id="50"/>
      <w:bookmarkEnd w:id="51"/>
      <w:bookmarkEnd w:id="52"/>
      <w:bookmarkEnd w:id="53"/>
      <w:bookmarkEnd w:id="54"/>
      <w:bookmarkEnd w:id="55"/>
      <w:bookmarkEnd w:id="56"/>
      <w:bookmarkEnd w:id="57"/>
      <w:bookmarkEnd w:id="58"/>
      <w:bookmarkEnd w:id="59"/>
      <w:bookmarkEnd w:id="60"/>
      <w:bookmarkEnd w:id="61"/>
    </w:p>
    <w:p w14:paraId="6153CA3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说明：</w:t>
      </w:r>
    </w:p>
    <w:p w14:paraId="795BDCA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 为落实政府采购政策需满足的要求</w:t>
      </w:r>
    </w:p>
    <w:p w14:paraId="593A007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（1）本招标文件所称中小企业必须符合《政府采购促进中小企业发展管理办法》（财库〔2020〕46号）的规定。</w:t>
      </w:r>
    </w:p>
    <w:p w14:paraId="5BD1C0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14:paraId="540CF4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66EDE9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3.“实质性要求”是指招标文件中已经指明不满足则投标无效的条款，或者不能负偏离的条款，或者采购需求中带“▲”的条款。</w:t>
      </w:r>
    </w:p>
    <w:p w14:paraId="3D4952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4. 投标人应根据自身实际情况如实响应招标文件，对招标文件提出的要求和条件作出明确响应，否则将作无效响应处理。对于重要技术条款或技术参数应当在投标文件中提供技术支持资料，技术支持资料以招标文件中规定的形式为准，否则将视为无效技术支持资料。</w:t>
      </w:r>
    </w:p>
    <w:p w14:paraId="02F4A74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5.投标人必须自行为其投标产品侵犯他人的知识产权或者专利成果的行为承担相应法律责任。</w:t>
      </w:r>
    </w:p>
    <w:p w14:paraId="76406A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6.</w:t>
      </w:r>
      <w:r>
        <w:rPr>
          <w:rFonts w:hint="eastAsia" w:asciiTheme="minorEastAsia" w:hAnsiTheme="minorEastAsia" w:eastAsiaTheme="minorEastAsia" w:cstheme="minorEastAsia"/>
          <w:color w:val="auto"/>
          <w:highlight w:val="none"/>
          <w:lang w:val="en-US" w:eastAsia="zh-CN"/>
        </w:rPr>
        <w:t>采购标的对应的中小企业划分标准所属行业名称：</w:t>
      </w:r>
      <w:r>
        <w:rPr>
          <w:rFonts w:hint="eastAsia" w:asciiTheme="minorEastAsia" w:hAnsiTheme="minorEastAsia" w:eastAsiaTheme="minorEastAsia" w:cstheme="minorEastAsia"/>
          <w:color w:val="auto"/>
          <w:highlight w:val="none"/>
          <w:u w:val="single"/>
          <w:lang w:val="en-US" w:eastAsia="zh-CN"/>
        </w:rPr>
        <w:t xml:space="preserve"> 工业 。</w:t>
      </w:r>
    </w:p>
    <w:p w14:paraId="13D984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417FB9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b/>
          <w:bCs/>
          <w:color w:val="auto"/>
          <w:kern w:val="0"/>
          <w:sz w:val="21"/>
          <w:szCs w:val="21"/>
          <w:highlight w:val="none"/>
          <w:lang w:val="en-US" w:eastAsia="zh-CN" w:bidi="ar"/>
        </w:rPr>
      </w:pPr>
    </w:p>
    <w:p w14:paraId="01D91712">
      <w:pP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1标段：电抽搐治疗仪(MECT)</w:t>
      </w:r>
    </w:p>
    <w:p w14:paraId="079FE09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kern w:val="0"/>
          <w:szCs w:val="21"/>
          <w:highlight w:val="none"/>
          <w:lang w:bidi="ar"/>
        </w:rPr>
        <w:t>技术要求及参数</w:t>
      </w:r>
    </w:p>
    <w:tbl>
      <w:tblPr>
        <w:tblStyle w:val="18"/>
        <w:tblW w:w="10038" w:type="dxa"/>
        <w:tblInd w:w="-354" w:type="dxa"/>
        <w:tblLayout w:type="fixed"/>
        <w:tblCellMar>
          <w:top w:w="0" w:type="dxa"/>
          <w:left w:w="108" w:type="dxa"/>
          <w:bottom w:w="0" w:type="dxa"/>
          <w:right w:w="108" w:type="dxa"/>
        </w:tblCellMar>
      </w:tblPr>
      <w:tblGrid>
        <w:gridCol w:w="825"/>
        <w:gridCol w:w="1338"/>
        <w:gridCol w:w="475"/>
        <w:gridCol w:w="675"/>
        <w:gridCol w:w="812"/>
        <w:gridCol w:w="5913"/>
      </w:tblGrid>
      <w:tr w14:paraId="26B888D8">
        <w:tblPrEx>
          <w:tblCellMar>
            <w:top w:w="0" w:type="dxa"/>
            <w:left w:w="108" w:type="dxa"/>
            <w:bottom w:w="0" w:type="dxa"/>
            <w:right w:w="108" w:type="dxa"/>
          </w:tblCellMar>
        </w:tblPrEx>
        <w:trPr>
          <w:trHeight w:val="830"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14:paraId="466F03C6">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序号</w:t>
            </w:r>
          </w:p>
        </w:tc>
        <w:tc>
          <w:tcPr>
            <w:tcW w:w="1338" w:type="dxa"/>
            <w:tcBorders>
              <w:top w:val="single" w:color="000000" w:sz="4" w:space="0"/>
              <w:left w:val="single" w:color="000000" w:sz="4" w:space="0"/>
              <w:bottom w:val="nil"/>
              <w:right w:val="single" w:color="000000" w:sz="4" w:space="0"/>
            </w:tcBorders>
            <w:noWrap w:val="0"/>
            <w:vAlign w:val="center"/>
          </w:tcPr>
          <w:p w14:paraId="7028361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eastAsia="zh-CN" w:bidi="ar"/>
              </w:rPr>
              <w:t>设备</w:t>
            </w:r>
            <w:r>
              <w:rPr>
                <w:rFonts w:hint="eastAsia" w:asciiTheme="minorEastAsia" w:hAnsiTheme="minorEastAsia" w:eastAsiaTheme="minorEastAsia" w:cstheme="minorEastAsia"/>
                <w:b/>
                <w:bCs/>
                <w:color w:val="auto"/>
                <w:kern w:val="0"/>
                <w:szCs w:val="21"/>
                <w:highlight w:val="none"/>
                <w:lang w:bidi="ar"/>
              </w:rPr>
              <w:t>名称</w:t>
            </w:r>
          </w:p>
        </w:tc>
        <w:tc>
          <w:tcPr>
            <w:tcW w:w="475" w:type="dxa"/>
            <w:tcBorders>
              <w:top w:val="single" w:color="000000" w:sz="4" w:space="0"/>
              <w:left w:val="single" w:color="000000" w:sz="4" w:space="0"/>
              <w:bottom w:val="single" w:color="000000" w:sz="4" w:space="0"/>
              <w:right w:val="single" w:color="000000" w:sz="4" w:space="0"/>
            </w:tcBorders>
            <w:noWrap w:val="0"/>
            <w:vAlign w:val="center"/>
          </w:tcPr>
          <w:p w14:paraId="48E486D2">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单位</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621E24C">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数量</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0E16E2CE">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所属行业</w:t>
            </w:r>
          </w:p>
        </w:tc>
        <w:tc>
          <w:tcPr>
            <w:tcW w:w="5913" w:type="dxa"/>
            <w:tcBorders>
              <w:top w:val="single" w:color="000000" w:sz="4" w:space="0"/>
              <w:left w:val="single" w:color="000000" w:sz="4" w:space="0"/>
              <w:bottom w:val="single" w:color="000000" w:sz="4" w:space="0"/>
              <w:right w:val="single" w:color="000000" w:sz="4" w:space="0"/>
            </w:tcBorders>
            <w:noWrap w:val="0"/>
            <w:vAlign w:val="center"/>
          </w:tcPr>
          <w:p w14:paraId="5C41B8B0">
            <w:pPr>
              <w:widowControl/>
              <w:spacing w:line="400" w:lineRule="exact"/>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技术要求及参数</w:t>
            </w:r>
          </w:p>
        </w:tc>
      </w:tr>
      <w:tr w14:paraId="75E79C5E">
        <w:tblPrEx>
          <w:tblCellMar>
            <w:top w:w="0" w:type="dxa"/>
            <w:left w:w="108" w:type="dxa"/>
            <w:bottom w:w="0" w:type="dxa"/>
            <w:right w:w="108" w:type="dxa"/>
          </w:tblCellMar>
        </w:tblPrEx>
        <w:trPr>
          <w:trHeight w:val="270" w:hRule="atLeast"/>
        </w:trPr>
        <w:tc>
          <w:tcPr>
            <w:tcW w:w="825" w:type="dxa"/>
            <w:tcBorders>
              <w:top w:val="single" w:color="000000" w:sz="4" w:space="0"/>
              <w:left w:val="single" w:color="000000" w:sz="4" w:space="0"/>
              <w:right w:val="single" w:color="000000" w:sz="4" w:space="0"/>
            </w:tcBorders>
            <w:noWrap w:val="0"/>
            <w:vAlign w:val="center"/>
          </w:tcPr>
          <w:p w14:paraId="0EFCF84B">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1</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14:paraId="51B7001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电抽搐治疗仪(MECT)</w:t>
            </w:r>
          </w:p>
        </w:tc>
        <w:tc>
          <w:tcPr>
            <w:tcW w:w="475" w:type="dxa"/>
            <w:tcBorders>
              <w:top w:val="single" w:color="000000" w:sz="4" w:space="0"/>
              <w:left w:val="single" w:color="000000" w:sz="4" w:space="0"/>
              <w:bottom w:val="single" w:color="000000" w:sz="4" w:space="0"/>
              <w:right w:val="single" w:color="000000" w:sz="4" w:space="0"/>
            </w:tcBorders>
            <w:noWrap w:val="0"/>
            <w:vAlign w:val="center"/>
          </w:tcPr>
          <w:p w14:paraId="02B319DA">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0DB7CD2">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6DBADEAD">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5913" w:type="dxa"/>
            <w:tcBorders>
              <w:top w:val="single" w:color="000000" w:sz="4" w:space="0"/>
              <w:left w:val="single" w:color="000000" w:sz="4" w:space="0"/>
              <w:bottom w:val="single" w:color="000000" w:sz="4" w:space="0"/>
              <w:right w:val="single" w:color="000000" w:sz="4" w:space="0"/>
            </w:tcBorders>
            <w:noWrap w:val="0"/>
            <w:vAlign w:val="center"/>
          </w:tcPr>
          <w:p w14:paraId="4CCCC9E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一、基本核心要求</w:t>
            </w:r>
          </w:p>
          <w:p w14:paraId="35612BA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（一）</w:t>
            </w:r>
            <w:r>
              <w:rPr>
                <w:rFonts w:hint="eastAsia" w:asciiTheme="minorEastAsia" w:hAnsiTheme="minorEastAsia" w:eastAsiaTheme="minorEastAsia" w:cstheme="minorEastAsia"/>
                <w:color w:val="auto"/>
                <w:sz w:val="21"/>
                <w:szCs w:val="21"/>
                <w:highlight w:val="none"/>
                <w:lang w:val="en-US" w:eastAsia="zh-CN"/>
              </w:rPr>
              <w:t>获得国家药品监督管理局颁发的第三类医疗器械注册证；</w:t>
            </w:r>
            <w:r>
              <w:rPr>
                <w:rFonts w:hint="eastAsia" w:asciiTheme="minorEastAsia" w:hAnsiTheme="minorEastAsia" w:eastAsiaTheme="minorEastAsia" w:cstheme="minorEastAsia"/>
                <w:color w:val="auto"/>
                <w:kern w:val="0"/>
                <w:sz w:val="21"/>
                <w:szCs w:val="21"/>
                <w:highlight w:val="none"/>
                <w:lang w:val="en-US" w:eastAsia="zh-CN" w:bidi="ar"/>
              </w:rPr>
              <w:t>(提供医疗器械注册证加以证明)</w:t>
            </w:r>
          </w:p>
          <w:p w14:paraId="5DE10C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（二）</w:t>
            </w:r>
            <w:r>
              <w:rPr>
                <w:rFonts w:hint="eastAsia" w:asciiTheme="minorEastAsia" w:hAnsiTheme="minorEastAsia" w:eastAsiaTheme="minorEastAsia" w:cstheme="minorEastAsia"/>
                <w:color w:val="auto"/>
                <w:sz w:val="21"/>
                <w:szCs w:val="21"/>
                <w:highlight w:val="none"/>
                <w:lang w:val="en-US" w:eastAsia="zh-CN"/>
              </w:rPr>
              <w:t>产品适用于重度抑郁或精神失常患者的治疗；</w:t>
            </w:r>
            <w:r>
              <w:rPr>
                <w:rFonts w:hint="eastAsia" w:asciiTheme="minorEastAsia" w:hAnsiTheme="minorEastAsia" w:eastAsiaTheme="minorEastAsia" w:cstheme="minorEastAsia"/>
                <w:color w:val="auto"/>
                <w:kern w:val="0"/>
                <w:sz w:val="21"/>
                <w:szCs w:val="21"/>
                <w:highlight w:val="none"/>
                <w:lang w:val="en-US" w:eastAsia="zh-CN" w:bidi="ar"/>
              </w:rPr>
              <w:t>(提供医疗器械注册证加以证明)</w:t>
            </w:r>
          </w:p>
          <w:p w14:paraId="32DE4B6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（三）电流：≤900mA；</w:t>
            </w:r>
          </w:p>
          <w:p w14:paraId="76BBE04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（四）频率：≥70HZ；</w:t>
            </w:r>
          </w:p>
          <w:p w14:paraId="64B9150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（五）具有开机自检功能；</w:t>
            </w:r>
          </w:p>
          <w:p w14:paraId="0189E35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（六）具有故障报警功能；</w:t>
            </w:r>
          </w:p>
          <w:p w14:paraId="7A8F9F2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（七）具有存储或记忆功能；</w:t>
            </w:r>
          </w:p>
          <w:p w14:paraId="56F4D57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（八）具有停机保护功能；</w:t>
            </w:r>
          </w:p>
          <w:p w14:paraId="2405604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（九）刺激模式要求：旋钮控制。</w:t>
            </w:r>
          </w:p>
          <w:p w14:paraId="2A048FF0">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highlight w:val="none"/>
                <w:lang w:eastAsia="zh-CN"/>
              </w:rPr>
            </w:pPr>
            <w:r>
              <w:rPr>
                <w:rFonts w:hint="eastAsia" w:asciiTheme="minorEastAsia" w:hAnsiTheme="minorEastAsia" w:eastAsiaTheme="minorEastAsia" w:cstheme="minorEastAsia"/>
                <w:b w:val="0"/>
                <w:bCs w:val="0"/>
                <w:color w:val="auto"/>
                <w:highlight w:val="none"/>
                <w:lang w:eastAsia="zh-CN"/>
              </w:rPr>
              <w:t>二、配套设备</w:t>
            </w:r>
          </w:p>
          <w:p w14:paraId="7831E83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（一）</w:t>
            </w:r>
            <w:r>
              <w:rPr>
                <w:rFonts w:hint="eastAsia" w:asciiTheme="minorEastAsia" w:hAnsiTheme="minorEastAsia" w:eastAsiaTheme="minorEastAsia" w:cstheme="minorEastAsia"/>
                <w:b/>
                <w:bCs/>
                <w:color w:val="auto"/>
                <w:highlight w:val="none"/>
                <w:lang w:val="en-US" w:eastAsia="zh-CN"/>
              </w:rPr>
              <w:t>麻醉机1台，参数如下：</w:t>
            </w:r>
          </w:p>
          <w:p w14:paraId="7ED7CA92">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操作环境：温度10°C~40°C，湿度15%~95%</w:t>
            </w:r>
          </w:p>
          <w:p w14:paraId="4745FF08">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▲用于对成人、小儿和新生儿的吸入麻醉及呼吸管理</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二氧化碳吸收罐，容积≤1500ml，满足临床低微流量麻醉需要</w:t>
            </w:r>
          </w:p>
          <w:p w14:paraId="1068DE1D">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标配一个高品质挥发罐，具备压力、流速和温度补偿。支持同品牌地氟醚麻醉挥发罐</w:t>
            </w:r>
          </w:p>
          <w:p w14:paraId="6E10981E">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一体化回路中具备机械式气道压力表，便于屏幕失效时观察患者气道压力，避免风险</w:t>
            </w:r>
            <w:r>
              <w:rPr>
                <w:rFonts w:hint="eastAsia" w:asciiTheme="minorEastAsia" w:hAnsiTheme="minorEastAsia" w:eastAsiaTheme="minorEastAsia" w:cstheme="minorEastAsia"/>
                <w:color w:val="auto"/>
                <w:highlight w:val="none"/>
                <w:lang w:eastAsia="zh-CN"/>
              </w:rPr>
              <w:t>。</w:t>
            </w:r>
          </w:p>
          <w:p w14:paraId="2E0F675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标配回路整体加温功能，保证回路不受积水影响，确保流量传感器精准，并向病人提供温暖气体，避免对呼吸道的刺激</w:t>
            </w:r>
          </w:p>
          <w:p w14:paraId="629D032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气动电控呼吸机，全中文操作和显示</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具备三级声光报警功能，有红黄报警灯显示</w:t>
            </w:r>
          </w:p>
          <w:p w14:paraId="6F4C12BD">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提供辅助/控制通气，标配容量控制模式；可选压力控制模式、SIMVVC、SIMVPC</w:t>
            </w:r>
          </w:p>
          <w:p w14:paraId="5F63A91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具备吸入端、呼出端双流量传感器，实现动态潮气量实时自动补偿功能，补偿新鲜气体变化、气体压缩、回路顺应性变化及小泄漏造成的误差。具备内置第三基准流量传感器，用户可自行校准吸入和呼出端流量传感器</w:t>
            </w:r>
          </w:p>
          <w:p w14:paraId="6B6CBAEF">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9. ≥</w:t>
            </w:r>
            <w:r>
              <w:rPr>
                <w:rFonts w:hint="eastAsia" w:asciiTheme="minorEastAsia" w:hAnsiTheme="minorEastAsia" w:eastAsiaTheme="minorEastAsia" w:cstheme="minorEastAsia"/>
                <w:color w:val="auto"/>
                <w:highlight w:val="none"/>
              </w:rPr>
              <w:t>7英寸彩色显示屏</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分钟通气量监测范围：0L/min~100L/min</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标配氧气单气源；可选氧气/空气双气源、氧气/笑气双气源，或氧气/笑气/空气三气源</w:t>
            </w:r>
          </w:p>
          <w:p w14:paraId="1BB46186">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b/>
                <w:bCs/>
                <w:color w:val="auto"/>
                <w:highlight w:val="none"/>
                <w:lang w:val="en-US" w:eastAsia="zh-CN"/>
              </w:rPr>
              <w:t>呼吸机1台（非便携式），参数如下：</w:t>
            </w:r>
          </w:p>
          <w:p w14:paraId="0CF8BB7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1.▲适用于成人、小儿进行通气辅助及呼吸支持的呼吸机，气动电控呼吸机，涡轮驱动产生空气气源，采用≥12英寸彩色TFT触摸控制屏，分辨率1280×800。</w:t>
            </w:r>
          </w:p>
          <w:p w14:paraId="0A858993">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.无创通气模式，包含PA/C、PSIMV、CPAP/PSV、PSVS/T等模式。</w:t>
            </w:r>
          </w:p>
          <w:p w14:paraId="0EBD91D7">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.▲氧疗模式：具备高流速氧疗功能</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氧疗流速≥70L/min，支持氧浓度可调及氧疗计时功能。</w:t>
            </w:r>
          </w:p>
          <w:p w14:paraId="0C4AD622">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.具有智能同步技术提高病人自主呼吸时的舒适度和人机同步性，具备吸气触发、压力上升时间、呼气触发自动调节功能，无需医护人员频繁手动调节上述参数。</w:t>
            </w:r>
          </w:p>
          <w:p w14:paraId="6F6DD4DB">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.其他功能：具备手动呼吸、吸气保持、呼气保持、同步雾化、纯氧灌注、智能吸痰、内源性PEEP、最大吸气负压NIF和连续测量口腔闭合压P0.1的测定。</w:t>
            </w:r>
          </w:p>
          <w:p w14:paraId="1202373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.具有待机功能并可设定病人理想体重或身高，具有单位理想体重呼气潮气量（如TVe/IBW或VTe/PBW）参数监测功能。</w:t>
            </w:r>
          </w:p>
          <w:p w14:paraId="0468CCEF">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.可升级超声氧浓度监测功能、单周期和多周期的肺复张工具。</w:t>
            </w:r>
          </w:p>
          <w:p w14:paraId="3544E78A">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.信息互连：支持升级有线或无线（内置WiFi模块）方式直接与同品牌监护仪、遥测监护仪和中央监护系统互联，把呼吸机的监测信息参数和波形实时显示到监护仪和中央监护系统上，满足科室信息化的需求。</w:t>
            </w:r>
            <w:r>
              <w:rPr>
                <w:rFonts w:hint="eastAsia" w:asciiTheme="minorEastAsia" w:hAnsiTheme="minorEastAsia" w:eastAsiaTheme="minorEastAsia" w:cstheme="minorEastAsia"/>
                <w:color w:val="auto"/>
                <w:highlight w:val="none"/>
              </w:rPr>
              <w:br w:type="page"/>
            </w:r>
          </w:p>
          <w:p w14:paraId="2023792F">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（三）</w:t>
            </w:r>
            <w:r>
              <w:rPr>
                <w:rFonts w:hint="eastAsia" w:asciiTheme="minorEastAsia" w:hAnsiTheme="minorEastAsia" w:eastAsiaTheme="minorEastAsia" w:cstheme="minorEastAsia"/>
                <w:b/>
                <w:bCs/>
                <w:color w:val="auto"/>
                <w:highlight w:val="none"/>
                <w:lang w:val="en-US" w:eastAsia="zh-CN"/>
              </w:rPr>
              <w:t>心电监护3台（非便携式）参数如下：</w:t>
            </w:r>
          </w:p>
          <w:p w14:paraId="29116EB8">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▲1.模块化监护仪，主机集成内置≥2槽位插件槽，支持升级双通道有创血压监测模块，可升级旁流二氧化碳监测模块，主流呼末二氧化碳、微流呼末二氧化碳等任意参数模块的即插即用快速扩展临床应用。</w:t>
            </w:r>
          </w:p>
          <w:p w14:paraId="2B1E0BBB">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2.≥10英寸彩色液晶触摸屏，分辨率达</w:t>
            </w:r>
            <w:r>
              <w:rPr>
                <w:rFonts w:hint="eastAsia" w:asciiTheme="minorEastAsia" w:hAnsiTheme="minorEastAsia" w:eastAsiaTheme="minorEastAsia" w:cstheme="minorEastAsia"/>
                <w:color w:val="auto"/>
                <w:highlight w:val="none"/>
                <w:lang w:val="en-US" w:eastAsia="zh-CN"/>
              </w:rPr>
              <w:t>800</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00像素或更高，屏幕采用电容屏，监护仪会根据环境光强度自动调节屏幕亮度。可支持遥控器无线远程操作监护仪。</w:t>
            </w:r>
          </w:p>
          <w:p w14:paraId="77C390FB">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.可升级主流呼吸末二氧化碳、微流呼吸末二氧化碳、旁流呼吸末二氧化碳，采用水槽式设计要求，易用快速更换。</w:t>
            </w:r>
          </w:p>
          <w:p w14:paraId="195CCFB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.可存储ARR事件，以及事件发生时刻的相关参数波形，支持房颤概览报告，房颤概览显示当前病人持续30秒以上房颤事件的统计信息和生命体征数据趋势。</w:t>
            </w:r>
          </w:p>
          <w:p w14:paraId="59F9004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.支持同时与其他监护仪、输注泵、呼吸机、麻醉机、除颤仪、遥测监护系统等设备连接至中心监护系统。</w:t>
            </w:r>
          </w:p>
          <w:p w14:paraId="0A2B3356">
            <w:pPr>
              <w:keepNext w:val="0"/>
              <w:keepLines w:val="0"/>
              <w:pageBreakBefore w:val="0"/>
              <w:numPr>
                <w:ilvl w:val="0"/>
                <w:numId w:val="2"/>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highlight w:val="none"/>
                <w:lang w:val="en-US" w:eastAsia="zh-CN"/>
              </w:rPr>
              <w:t>除颤仪1台（非便携式），参数如下：</w:t>
            </w:r>
          </w:p>
          <w:p w14:paraId="09D4A2F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val="en-US" w:eastAsia="zh-CN"/>
              </w:rPr>
              <w:t>1</w:t>
            </w:r>
            <w:r>
              <w:rPr>
                <w:rFonts w:hint="eastAsia" w:asciiTheme="minorEastAsia" w:hAnsiTheme="minorEastAsia" w:eastAsiaTheme="minorEastAsia" w:cstheme="minorEastAsia"/>
                <w:b w:val="0"/>
                <w:bCs w:val="0"/>
                <w:color w:val="auto"/>
                <w:kern w:val="0"/>
                <w:sz w:val="21"/>
                <w:szCs w:val="21"/>
                <w:highlight w:val="none"/>
                <w:lang w:eastAsia="zh-CN"/>
              </w:rPr>
              <w:t>.彩色电容触摸屏≥8英寸, 分辨率1024×768像素，可显示≥5通道监护参数波形，支持手势操作、自动亮度调节除颤采用双相波技术。</w:t>
            </w:r>
          </w:p>
          <w:p w14:paraId="73DC626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eastAsia="zh-CN"/>
              </w:rPr>
              <w:t>2.可配置体内除颤手柄，体内手动除颤能量选择：1/2/3/4/5/6/7/8/9/10/15/20/30/50 J，体外除颤电极板同时支持成人和小儿，一体化设计，支持快速切换。</w:t>
            </w:r>
          </w:p>
          <w:p w14:paraId="70949F0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eastAsia="zh-CN"/>
              </w:rPr>
            </w:pPr>
            <w:r>
              <w:rPr>
                <w:rFonts w:hint="eastAsia" w:asciiTheme="minorEastAsia" w:hAnsiTheme="minorEastAsia" w:eastAsiaTheme="minorEastAsia" w:cstheme="minorEastAsia"/>
                <w:b w:val="0"/>
                <w:bCs w:val="0"/>
                <w:color w:val="auto"/>
                <w:kern w:val="0"/>
                <w:sz w:val="21"/>
                <w:szCs w:val="21"/>
                <w:highlight w:val="none"/>
                <w:lang w:eastAsia="zh-CN"/>
              </w:rPr>
              <w:t>3.支持电极板能量选择，充电和放电三步操作，满足单人除颤操作，AED除颤功能提供中文语音和中文提醒功能。</w:t>
            </w:r>
          </w:p>
          <w:p w14:paraId="56FBF66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eastAsia="zh-CN"/>
              </w:rPr>
              <w:t>4.开机到可进行除颤充电操作的时间≤2s，符合临床使用，支持充电至200J≤4s，除颤后心电基线恢复时间≤2.5s，从开始AED分析到放电准备就绪≤10s。</w:t>
            </w:r>
          </w:p>
          <w:p w14:paraId="36C90EB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val="0"/>
                <w:bCs w:val="0"/>
                <w:color w:val="auto"/>
                <w:kern w:val="0"/>
                <w:sz w:val="21"/>
                <w:szCs w:val="21"/>
                <w:highlight w:val="none"/>
                <w:lang w:eastAsia="zh-CN"/>
              </w:rPr>
            </w:pPr>
            <w:r>
              <w:rPr>
                <w:rFonts w:hint="eastAsia" w:asciiTheme="minorEastAsia" w:hAnsiTheme="minorEastAsia" w:eastAsiaTheme="minorEastAsia" w:cstheme="minorEastAsia"/>
                <w:b w:val="0"/>
                <w:bCs w:val="0"/>
                <w:color w:val="auto"/>
                <w:kern w:val="0"/>
                <w:sz w:val="21"/>
                <w:szCs w:val="21"/>
                <w:highlight w:val="none"/>
                <w:lang w:eastAsia="zh-CN"/>
              </w:rPr>
              <w:t>5.抢救结束后自动生成抢救报告，并可通过网络将除颤和按压数据自动上传至急救数据分析系统；急救数据分析系统提供抢救数据复盘、分析工具，支持培训模式，包含CPR操作培训、抢救操作培训；可提供培训考核系统，支持多台设备同时接入进行在线培训。</w:t>
            </w:r>
          </w:p>
          <w:p w14:paraId="59F1B08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b w:val="0"/>
                <w:bCs w:val="0"/>
                <w:color w:val="auto"/>
                <w:kern w:val="0"/>
                <w:sz w:val="21"/>
                <w:szCs w:val="21"/>
                <w:highlight w:val="none"/>
                <w:lang w:eastAsia="zh-CN"/>
              </w:rPr>
              <w:t>标配1块外置智能锂电池，可支持200J除颤≥300次，并具备良好的防尘防水性能，防尘防水级别IP55</w:t>
            </w:r>
            <w:r>
              <w:rPr>
                <w:rFonts w:hint="eastAsia" w:asciiTheme="minorEastAsia" w:hAnsiTheme="minorEastAsia" w:eastAsiaTheme="minorEastAsia" w:cstheme="minorEastAsia"/>
                <w:b w:val="0"/>
                <w:bCs w:val="0"/>
                <w:color w:val="auto"/>
                <w:kern w:val="0"/>
                <w:sz w:val="21"/>
                <w:szCs w:val="21"/>
                <w:highlight w:val="none"/>
                <w:lang w:val="en-US" w:eastAsia="zh-CN"/>
              </w:rPr>
              <w:t>或以上，</w:t>
            </w:r>
            <w:r>
              <w:rPr>
                <w:rFonts w:hint="eastAsia" w:asciiTheme="minorEastAsia" w:hAnsiTheme="minorEastAsia" w:eastAsiaTheme="minorEastAsia" w:cstheme="minorEastAsia"/>
                <w:b w:val="0"/>
                <w:bCs w:val="0"/>
                <w:color w:val="auto"/>
                <w:kern w:val="0"/>
                <w:sz w:val="21"/>
                <w:szCs w:val="21"/>
                <w:highlight w:val="none"/>
                <w:lang w:eastAsia="zh-CN"/>
              </w:rPr>
              <w:t>具备优异的抗跌落性能可承受0.75米跌落冲击。</w:t>
            </w:r>
          </w:p>
        </w:tc>
      </w:tr>
    </w:tbl>
    <w:p w14:paraId="73D8E3FA">
      <w:pP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2标段：超皮秒激光治疗仪、调Q Nd:YAG激光治疗机、超脉冲二氧化碳激光治疗仪</w:t>
      </w:r>
    </w:p>
    <w:tbl>
      <w:tblPr>
        <w:tblStyle w:val="18"/>
        <w:tblW w:w="10074" w:type="dxa"/>
        <w:tblInd w:w="-179" w:type="dxa"/>
        <w:tblLayout w:type="fixed"/>
        <w:tblCellMar>
          <w:top w:w="0" w:type="dxa"/>
          <w:left w:w="108" w:type="dxa"/>
          <w:bottom w:w="0" w:type="dxa"/>
          <w:right w:w="108" w:type="dxa"/>
        </w:tblCellMar>
      </w:tblPr>
      <w:tblGrid>
        <w:gridCol w:w="788"/>
        <w:gridCol w:w="1250"/>
        <w:gridCol w:w="500"/>
        <w:gridCol w:w="625"/>
        <w:gridCol w:w="800"/>
        <w:gridCol w:w="6111"/>
      </w:tblGrid>
      <w:tr w14:paraId="57A57CDC">
        <w:tblPrEx>
          <w:tblCellMar>
            <w:top w:w="0" w:type="dxa"/>
            <w:left w:w="108" w:type="dxa"/>
            <w:bottom w:w="0" w:type="dxa"/>
            <w:right w:w="108" w:type="dxa"/>
          </w:tblCellMar>
        </w:tblPrEx>
        <w:trPr>
          <w:trHeight w:val="7383"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2ADA604B">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CC3B5E8">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超皮秒激光治疗仪</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08F7406F">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5FFC0E1C">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6002187">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1DDDBF1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一、设备用途:</w:t>
            </w:r>
          </w:p>
          <w:p w14:paraId="31BC57E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该设备在临床上用于治疗表皮良性色素增加性疾病、真皮良性色素性疾病；可治疗蓝色及黑色纹身（提供注册证、产品技术要求或者检验报告等作为佐证文件）</w:t>
            </w:r>
          </w:p>
          <w:p w14:paraId="163DE09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二、技术参数：</w:t>
            </w:r>
          </w:p>
          <w:p w14:paraId="074D68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激光器类型：Nd:YAG 激光器或宝石激光器</w:t>
            </w:r>
          </w:p>
          <w:p w14:paraId="621785A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波长：</w:t>
            </w:r>
            <w:r>
              <w:rPr>
                <w:rFonts w:hint="eastAsia" w:asciiTheme="minorEastAsia" w:hAnsiTheme="minorEastAsia" w:eastAsiaTheme="minorEastAsia" w:cstheme="minorEastAsia"/>
                <w:color w:val="auto"/>
                <w:sz w:val="21"/>
                <w:szCs w:val="21"/>
                <w:highlight w:val="none"/>
                <w:lang w:val="en-US" w:eastAsia="zh-CN"/>
              </w:rPr>
              <w:t>多波长，包含1064nm，532nm和720-760nm波长</w:t>
            </w:r>
          </w:p>
          <w:p w14:paraId="4FC90E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脉宽级别：皮秒</w:t>
            </w:r>
          </w:p>
          <w:p w14:paraId="16FB315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最短脉冲宽度:1064nm</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最短脉宽≤290PS</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532nm</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 ≤240PS</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 xml:space="preserve">720-760nm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最短脉宽≤250PS</w:t>
            </w:r>
          </w:p>
          <w:p w14:paraId="4329105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激光输出最大能量：1064nm≤600mj</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532nm≤</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00mj</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720-760nm≤</w:t>
            </w:r>
            <w:r>
              <w:rPr>
                <w:rFonts w:hint="eastAsia" w:asciiTheme="minorEastAsia" w:hAnsiTheme="minorEastAsia" w:eastAsiaTheme="minorEastAsia" w:cstheme="minorEastAsia"/>
                <w:color w:val="auto"/>
                <w:sz w:val="21"/>
                <w:szCs w:val="21"/>
                <w:highlight w:val="none"/>
                <w:lang w:val="en-US" w:eastAsia="zh-CN"/>
              </w:rPr>
              <w:t>200</w:t>
            </w:r>
            <w:r>
              <w:rPr>
                <w:rFonts w:hint="eastAsia" w:asciiTheme="minorEastAsia" w:hAnsiTheme="minorEastAsia" w:eastAsiaTheme="minorEastAsia" w:cstheme="minorEastAsia"/>
                <w:color w:val="auto"/>
                <w:sz w:val="21"/>
                <w:szCs w:val="21"/>
                <w:highlight w:val="none"/>
              </w:rPr>
              <w:t>mj</w:t>
            </w:r>
          </w:p>
          <w:p w14:paraId="723770F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激光输出最大峰值功率：≥1.33GW7、作用机制：同时拥有光声作用和光热作用</w:t>
            </w:r>
          </w:p>
          <w:p w14:paraId="32719CB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光斑尺寸：2mm-6mm可调，步进1mm</w:t>
            </w:r>
          </w:p>
          <w:p w14:paraId="5CB9376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脉冲重复频率：1HZ~10HZ可调</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步进1HZ</w:t>
            </w:r>
          </w:p>
          <w:p w14:paraId="135388B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激光输出最大能量密度：≥6J/cm2</w:t>
            </w:r>
          </w:p>
          <w:p w14:paraId="2E4FEC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光束输出模式：多模式</w:t>
            </w:r>
            <w:r>
              <w:rPr>
                <w:rFonts w:hint="eastAsia" w:asciiTheme="minorEastAsia" w:hAnsiTheme="minorEastAsia" w:eastAsiaTheme="minorEastAsia" w:cstheme="minorEastAsia"/>
                <w:color w:val="auto"/>
                <w:sz w:val="21"/>
                <w:szCs w:val="21"/>
                <w:highlight w:val="none"/>
                <w:lang w:val="en-US" w:eastAsia="zh-CN"/>
              </w:rPr>
              <w:t xml:space="preserve">   </w:t>
            </w:r>
          </w:p>
          <w:p w14:paraId="3FF36B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脉冲输出方式：单脉冲和重复脉冲可选</w:t>
            </w:r>
            <w:r>
              <w:rPr>
                <w:rFonts w:hint="eastAsia" w:asciiTheme="minorEastAsia" w:hAnsiTheme="minorEastAsia" w:eastAsiaTheme="minorEastAsia" w:cstheme="minorEastAsia"/>
                <w:color w:val="auto"/>
                <w:sz w:val="21"/>
                <w:szCs w:val="21"/>
                <w:highlight w:val="none"/>
                <w:lang w:eastAsia="zh-CN"/>
              </w:rPr>
              <w:tab/>
            </w:r>
          </w:p>
          <w:p w14:paraId="6874DBA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瞄准光束：</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650 nm +20%激光传输系统</w:t>
            </w:r>
          </w:p>
          <w:p w14:paraId="2F6466C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用户界面，彩色触摸屏</w:t>
            </w:r>
          </w:p>
          <w:p w14:paraId="4EF3FA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14.质保期≥1年</w:t>
            </w:r>
          </w:p>
          <w:p w14:paraId="535DCF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设备使用年限≥</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年</w:t>
            </w:r>
          </w:p>
        </w:tc>
      </w:tr>
      <w:tr w14:paraId="1C3BA23E">
        <w:tblPrEx>
          <w:tblCellMar>
            <w:top w:w="0" w:type="dxa"/>
            <w:left w:w="108" w:type="dxa"/>
            <w:bottom w:w="0" w:type="dxa"/>
            <w:right w:w="108" w:type="dxa"/>
          </w:tblCellMar>
        </w:tblPrEx>
        <w:trPr>
          <w:trHeight w:val="270"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13893435">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0297695">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调Q Nd:YAG激光治疗机</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4D57B830">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0CB24BE4">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CB67D4C">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19F8B59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w:t>
            </w:r>
            <w:r>
              <w:rPr>
                <w:rFonts w:hint="eastAsia" w:asciiTheme="minorEastAsia" w:hAnsiTheme="minorEastAsia" w:eastAsiaTheme="minorEastAsia" w:cstheme="minorEastAsia"/>
                <w:color w:val="auto"/>
                <w:kern w:val="0"/>
                <w:sz w:val="21"/>
                <w:szCs w:val="21"/>
                <w:highlight w:val="none"/>
                <w:lang w:val="en-US" w:eastAsia="zh-CN"/>
              </w:rPr>
              <w:t>介质</w:t>
            </w:r>
            <w:r>
              <w:rPr>
                <w:rFonts w:hint="eastAsia" w:asciiTheme="minorEastAsia" w:hAnsiTheme="minorEastAsia" w:eastAsiaTheme="minorEastAsia" w:cstheme="minorEastAsia"/>
                <w:color w:val="auto"/>
                <w:kern w:val="0"/>
                <w:sz w:val="21"/>
                <w:szCs w:val="21"/>
                <w:highlight w:val="none"/>
              </w:rPr>
              <w:t>：Nd:YAG</w:t>
            </w:r>
            <w:r>
              <w:rPr>
                <w:rFonts w:hint="eastAsia" w:asciiTheme="minorEastAsia" w:hAnsiTheme="minorEastAsia" w:eastAsiaTheme="minorEastAsia" w:cstheme="minorEastAsia"/>
                <w:color w:val="auto"/>
                <w:kern w:val="0"/>
                <w:sz w:val="21"/>
                <w:szCs w:val="21"/>
                <w:highlight w:val="none"/>
                <w:lang w:val="en-US" w:eastAsia="zh-CN"/>
              </w:rPr>
              <w:t>固体</w:t>
            </w:r>
            <w:r>
              <w:rPr>
                <w:rFonts w:hint="eastAsia" w:asciiTheme="minorEastAsia" w:hAnsiTheme="minorEastAsia" w:eastAsiaTheme="minorEastAsia" w:cstheme="minorEastAsia"/>
                <w:color w:val="auto"/>
                <w:kern w:val="0"/>
                <w:sz w:val="21"/>
                <w:szCs w:val="21"/>
                <w:highlight w:val="none"/>
              </w:rPr>
              <w:t>激光</w:t>
            </w:r>
          </w:p>
          <w:p w14:paraId="49ABFF5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适用范围：多种色素性疾病的治疗如脂溢性角化、太田痣、额部褐青色痣、黄褐斑等，血管性疾病，多种颜色纹身。</w:t>
            </w:r>
          </w:p>
          <w:p w14:paraId="15F6BC4F">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▲激光波长：1064nm+532nm</w:t>
            </w:r>
          </w:p>
          <w:p w14:paraId="70A15D78">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脉冲宽度：≤</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0ps</w:t>
            </w:r>
            <w:bookmarkStart w:id="62" w:name="OLE_LINK2"/>
          </w:p>
          <w:p w14:paraId="51F9B41D">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1064nm激光峰值功率：</w:t>
            </w:r>
            <w:bookmarkEnd w:id="62"/>
            <w:r>
              <w:rPr>
                <w:rFonts w:hint="eastAsia" w:asciiTheme="minorEastAsia" w:hAnsiTheme="minorEastAsia" w:eastAsiaTheme="minorEastAsia" w:cstheme="minorEastAsia"/>
                <w:color w:val="auto"/>
                <w:kern w:val="0"/>
                <w:sz w:val="21"/>
                <w:szCs w:val="21"/>
                <w:highlight w:val="none"/>
              </w:rPr>
              <w:t>≥1.6GW</w:t>
            </w:r>
          </w:p>
          <w:p w14:paraId="4F7F0EFB">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532nm激光峰值功率：≥1.0GW</w:t>
            </w:r>
          </w:p>
          <w:p w14:paraId="21BF80B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瞄准光束：瞄准光束与治疗光束尺寸相同</w:t>
            </w:r>
          </w:p>
          <w:p w14:paraId="3BF4E7D6">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输出方式：单脉冲、重复脉冲，内置脉冲计数功能</w:t>
            </w:r>
          </w:p>
          <w:p w14:paraId="05806D1E">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脉冲重复频率：单脉冲、1～10Hz，可调，步进1Hz</w:t>
            </w:r>
          </w:p>
          <w:p w14:paraId="346EAFD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配备能量实时反馈监测模块</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系统正常工作状态下反馈数值显示为基准值 0；当出现异常时，反馈数值将发生偏移变化。</w:t>
            </w:r>
          </w:p>
          <w:p w14:paraId="6D637AAC">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治疗端面最大光斑直径：≥10mm</w:t>
            </w:r>
          </w:p>
          <w:p w14:paraId="30938C3E">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532nm激光2mm光斑最大能量密度：≥7.6J/</w:t>
            </w:r>
            <w:r>
              <w:rPr>
                <w:rFonts w:hint="eastAsia" w:asciiTheme="minorEastAsia" w:hAnsiTheme="minorEastAsia" w:eastAsiaTheme="minorEastAsia" w:cstheme="minorEastAsia"/>
                <w:color w:val="auto"/>
                <w:kern w:val="0"/>
                <w:sz w:val="21"/>
                <w:szCs w:val="21"/>
                <w:highlight w:val="none"/>
                <w:u w:val="none"/>
                <w:lang w:val="en-US" w:eastAsia="zh-CN"/>
              </w:rPr>
              <w:t>cm</w:t>
            </w:r>
            <w:r>
              <w:rPr>
                <w:rFonts w:hint="eastAsia" w:asciiTheme="minorEastAsia" w:hAnsiTheme="minorEastAsia" w:eastAsiaTheme="minorEastAsia" w:cstheme="minorEastAsia"/>
                <w:color w:val="auto"/>
                <w:kern w:val="0"/>
                <w:sz w:val="21"/>
                <w:szCs w:val="21"/>
                <w:highlight w:val="none"/>
                <w:u w:val="none"/>
                <w:vertAlign w:val="superscript"/>
                <w:lang w:val="en-US" w:eastAsia="zh-CN"/>
              </w:rPr>
              <w:t>2</w:t>
            </w:r>
          </w:p>
          <w:p w14:paraId="5F4FCFEA">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532nm终端最大单脉冲能量：</w:t>
            </w:r>
            <w:r>
              <w:rPr>
                <w:rFonts w:hint="eastAsia" w:asciiTheme="minorEastAsia" w:hAnsiTheme="minorEastAsia" w:eastAsiaTheme="minorEastAsia" w:cstheme="minorEastAsia"/>
                <w:color w:val="auto"/>
                <w:kern w:val="0"/>
                <w:sz w:val="21"/>
                <w:szCs w:val="21"/>
                <w:highlight w:val="none"/>
                <w:lang w:val="en-US" w:eastAsia="zh-CN"/>
              </w:rPr>
              <w:t>≥25</w:t>
            </w:r>
            <w:r>
              <w:rPr>
                <w:rFonts w:hint="eastAsia" w:asciiTheme="minorEastAsia" w:hAnsiTheme="minorEastAsia" w:eastAsiaTheme="minorEastAsia" w:cstheme="minorEastAsia"/>
                <w:color w:val="auto"/>
                <w:kern w:val="0"/>
                <w:sz w:val="21"/>
                <w:szCs w:val="21"/>
                <w:highlight w:val="none"/>
                <w:lang w:val="en-US"/>
              </w:rPr>
              <w:t>0mJ</w:t>
            </w:r>
          </w:p>
          <w:p w14:paraId="1087EE8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1064nm激光治疗端面能量密度：0.2～12.5J/</w:t>
            </w:r>
            <w:r>
              <w:rPr>
                <w:rFonts w:hint="eastAsia" w:asciiTheme="minorEastAsia" w:hAnsiTheme="minorEastAsia" w:eastAsiaTheme="minorEastAsia" w:cstheme="minorEastAsia"/>
                <w:color w:val="auto"/>
                <w:kern w:val="0"/>
                <w:sz w:val="21"/>
                <w:szCs w:val="21"/>
                <w:highlight w:val="none"/>
                <w:u w:val="none"/>
                <w:lang w:val="en-US" w:eastAsia="zh-CN"/>
              </w:rPr>
              <w:t>cm</w:t>
            </w:r>
            <w:r>
              <w:rPr>
                <w:rFonts w:hint="eastAsia" w:asciiTheme="minorEastAsia" w:hAnsiTheme="minorEastAsia" w:eastAsiaTheme="minorEastAsia" w:cstheme="minorEastAsia"/>
                <w:color w:val="auto"/>
                <w:kern w:val="0"/>
                <w:sz w:val="21"/>
                <w:szCs w:val="21"/>
                <w:highlight w:val="none"/>
                <w:u w:val="none"/>
                <w:vertAlign w:val="superscript"/>
                <w:lang w:val="en-US" w:eastAsia="zh-CN"/>
              </w:rPr>
              <w:t>2</w:t>
            </w:r>
          </w:p>
          <w:p w14:paraId="52756BDD">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rPr>
              <w:t>1064nm终端最大单脉冲能量：≥</w:t>
            </w:r>
            <w:r>
              <w:rPr>
                <w:rFonts w:hint="eastAsia" w:asciiTheme="minorEastAsia" w:hAnsiTheme="minorEastAsia" w:eastAsiaTheme="minorEastAsia" w:cstheme="minorEastAsia"/>
                <w:color w:val="auto"/>
                <w:kern w:val="0"/>
                <w:sz w:val="21"/>
                <w:szCs w:val="21"/>
                <w:highlight w:val="none"/>
                <w:lang w:val="en-US" w:eastAsia="zh-CN"/>
              </w:rPr>
              <w:t>40</w:t>
            </w:r>
            <w:r>
              <w:rPr>
                <w:rFonts w:hint="eastAsia" w:asciiTheme="minorEastAsia" w:hAnsiTheme="minorEastAsia" w:eastAsiaTheme="minorEastAsia" w:cstheme="minorEastAsia"/>
                <w:color w:val="auto"/>
                <w:kern w:val="0"/>
                <w:sz w:val="21"/>
                <w:szCs w:val="21"/>
                <w:highlight w:val="none"/>
                <w:lang w:val="en-US"/>
              </w:rPr>
              <w:t>0mJ</w:t>
            </w:r>
          </w:p>
          <w:p w14:paraId="322AB96C">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激光终端输出发散角(全角)</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≤65</w:t>
            </w:r>
            <w:r>
              <w:rPr>
                <w:rFonts w:hint="eastAsia" w:asciiTheme="minorEastAsia" w:hAnsiTheme="minorEastAsia" w:eastAsiaTheme="minorEastAsia" w:cstheme="minorEastAsia"/>
                <w:color w:val="auto"/>
                <w:kern w:val="0"/>
                <w:sz w:val="21"/>
                <w:szCs w:val="21"/>
                <w:highlight w:val="none"/>
              </w:rPr>
              <w:t>m</w:t>
            </w:r>
            <w:r>
              <w:rPr>
                <w:rFonts w:hint="eastAsia" w:asciiTheme="minorEastAsia" w:hAnsiTheme="minorEastAsia" w:eastAsiaTheme="minorEastAsia" w:cstheme="minorEastAsia"/>
                <w:color w:val="auto"/>
                <w:kern w:val="0"/>
                <w:sz w:val="21"/>
                <w:szCs w:val="21"/>
                <w:highlight w:val="none"/>
                <w:lang w:val="en-US" w:eastAsia="zh-CN"/>
              </w:rPr>
              <w:t>r</w:t>
            </w:r>
            <w:r>
              <w:rPr>
                <w:rFonts w:hint="eastAsia" w:asciiTheme="minorEastAsia" w:hAnsiTheme="minorEastAsia" w:eastAsiaTheme="minorEastAsia" w:cstheme="minorEastAsia"/>
                <w:color w:val="auto"/>
                <w:kern w:val="0"/>
                <w:sz w:val="21"/>
                <w:szCs w:val="21"/>
                <w:highlight w:val="none"/>
              </w:rPr>
              <w:t>ad</w:t>
            </w:r>
          </w:p>
          <w:p w14:paraId="3953399E">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光输出方式：导光臂</w:t>
            </w:r>
          </w:p>
          <w:p w14:paraId="248204C7">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系统冷却方式：采用水冷+风冷复合冷却模式。</w:t>
            </w:r>
          </w:p>
          <w:p w14:paraId="3621B7D4">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水冷系统采用高纯度去离子循环冷却水，持续高效散热。</w:t>
            </w:r>
          </w:p>
          <w:p w14:paraId="17E395DD">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设备触控界面可实时监测冷却回路流量、出水温度等关键运行参数。</w:t>
            </w:r>
          </w:p>
          <w:p w14:paraId="22C14292">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水冷系统配备冷却液位监测模块，当液位低于限值时，系统会发出提示信息。</w:t>
            </w:r>
          </w:p>
          <w:p w14:paraId="01B2417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风冷系统采用双风扇配置</w:t>
            </w:r>
            <w:r>
              <w:rPr>
                <w:rFonts w:hint="eastAsia" w:asciiTheme="minorEastAsia" w:hAnsiTheme="minorEastAsia" w:eastAsiaTheme="minorEastAsia" w:cstheme="minorEastAsia"/>
                <w:color w:val="auto"/>
                <w:kern w:val="0"/>
                <w:sz w:val="21"/>
                <w:szCs w:val="21"/>
                <w:highlight w:val="none"/>
                <w:lang w:eastAsia="zh-CN"/>
              </w:rPr>
              <w:t>。</w:t>
            </w:r>
          </w:p>
          <w:p w14:paraId="15527702">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瞄准光：波长：635nm，允差±10nm</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亮度三档可调</w:t>
            </w:r>
          </w:p>
          <w:p w14:paraId="1F705D3D">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屏幕尺寸：≥12英寸</w:t>
            </w:r>
          </w:p>
          <w:p w14:paraId="1B53CE83">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脚踏防水等级：≥IPX8</w:t>
            </w:r>
          </w:p>
          <w:p w14:paraId="34B0F9E9">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使用期限：≥</w:t>
            </w:r>
            <w:r>
              <w:rPr>
                <w:rFonts w:hint="eastAsia" w:asciiTheme="minorEastAsia" w:hAnsiTheme="minorEastAsia" w:eastAsiaTheme="minorEastAsia" w:cstheme="minorEastAsia"/>
                <w:color w:val="auto"/>
                <w:kern w:val="0"/>
                <w:sz w:val="21"/>
                <w:szCs w:val="21"/>
                <w:highlight w:val="none"/>
                <w:lang w:val="en-US" w:eastAsia="zh-CN"/>
              </w:rPr>
              <w:t>10</w:t>
            </w:r>
            <w:r>
              <w:rPr>
                <w:rFonts w:hint="eastAsia" w:asciiTheme="minorEastAsia" w:hAnsiTheme="minorEastAsia" w:eastAsiaTheme="minorEastAsia" w:cstheme="minorEastAsia"/>
                <w:color w:val="auto"/>
                <w:kern w:val="0"/>
                <w:sz w:val="21"/>
                <w:szCs w:val="21"/>
                <w:highlight w:val="none"/>
              </w:rPr>
              <w:t>年</w:t>
            </w:r>
          </w:p>
          <w:p w14:paraId="246B42DE">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质保：</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年</w:t>
            </w:r>
          </w:p>
          <w:p w14:paraId="62464833">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28.配套</w:t>
            </w:r>
            <w:r>
              <w:rPr>
                <w:rFonts w:hint="eastAsia" w:asciiTheme="minorEastAsia" w:hAnsiTheme="minorEastAsia" w:eastAsiaTheme="minorEastAsia" w:cstheme="minorEastAsia"/>
                <w:color w:val="auto"/>
                <w:kern w:val="0"/>
                <w:sz w:val="21"/>
                <w:szCs w:val="21"/>
                <w:highlight w:val="none"/>
              </w:rPr>
              <w:t>数智化管理</w:t>
            </w:r>
            <w:r>
              <w:rPr>
                <w:rFonts w:hint="eastAsia" w:asciiTheme="minorEastAsia" w:hAnsiTheme="minorEastAsia" w:eastAsiaTheme="minorEastAsia" w:cstheme="minorEastAsia"/>
                <w:color w:val="auto"/>
                <w:kern w:val="0"/>
                <w:sz w:val="21"/>
                <w:szCs w:val="21"/>
                <w:highlight w:val="none"/>
                <w:lang w:val="en-US" w:eastAsia="zh-CN"/>
              </w:rPr>
              <w:t>软件</w:t>
            </w:r>
            <w:r>
              <w:rPr>
                <w:rFonts w:hint="eastAsia" w:asciiTheme="minorEastAsia" w:hAnsiTheme="minorEastAsia" w:eastAsiaTheme="minorEastAsia" w:cstheme="minorEastAsia"/>
                <w:color w:val="auto"/>
                <w:kern w:val="0"/>
                <w:sz w:val="21"/>
                <w:szCs w:val="21"/>
                <w:highlight w:val="none"/>
              </w:rPr>
              <w:t>：</w:t>
            </w:r>
          </w:p>
          <w:p w14:paraId="297FF40D">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.1 具备完整患者诊疗档案管理系统</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支持治疗参数模板的个性定制，包括参数名称、分类和录入形式，以适应不同的治疗项目需求。可支持三级参数的录入，每一级下面可以自定义多个下级，下级的形式包含单选、多选、输入框（支持设置默认值）、文本框、拖动条等多种信息录入控件。</w:t>
            </w:r>
          </w:p>
          <w:p w14:paraId="0A178458">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 xml:space="preserve">.2 </w:t>
            </w:r>
            <w:r>
              <w:rPr>
                <w:rFonts w:hint="eastAsia" w:asciiTheme="minorEastAsia" w:hAnsiTheme="minorEastAsia" w:eastAsiaTheme="minorEastAsia" w:cstheme="minorEastAsia"/>
                <w:color w:val="auto"/>
                <w:kern w:val="0"/>
                <w:sz w:val="21"/>
                <w:szCs w:val="21"/>
                <w:highlight w:val="none"/>
                <w:lang w:val="en-US" w:eastAsia="zh-CN"/>
              </w:rPr>
              <w:t>软件</w:t>
            </w:r>
            <w:r>
              <w:rPr>
                <w:rFonts w:hint="eastAsia" w:asciiTheme="minorEastAsia" w:hAnsiTheme="minorEastAsia" w:eastAsiaTheme="minorEastAsia" w:cstheme="minorEastAsia"/>
                <w:color w:val="auto"/>
                <w:sz w:val="21"/>
                <w:szCs w:val="21"/>
                <w:highlight w:val="none"/>
                <w:vertAlign w:val="baseline"/>
                <w:lang w:val="en-US" w:eastAsia="zh-CN"/>
              </w:rPr>
              <w:t>需通过三级等保认证，具备</w:t>
            </w:r>
            <w:r>
              <w:rPr>
                <w:rFonts w:hint="eastAsia" w:asciiTheme="minorEastAsia" w:hAnsiTheme="minorEastAsia" w:eastAsiaTheme="minorEastAsia" w:cstheme="minorEastAsia"/>
                <w:color w:val="auto"/>
                <w:kern w:val="0"/>
                <w:sz w:val="21"/>
                <w:szCs w:val="21"/>
                <w:highlight w:val="none"/>
              </w:rPr>
              <w:t>科室经营分析、诊后服务管理模块;</w:t>
            </w:r>
          </w:p>
          <w:p w14:paraId="40EF98C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 xml:space="preserve">28.3 </w:t>
            </w:r>
            <w:r>
              <w:rPr>
                <w:rFonts w:hint="eastAsia" w:asciiTheme="minorEastAsia" w:hAnsiTheme="minorEastAsia" w:eastAsiaTheme="minorEastAsia" w:cstheme="minorEastAsia"/>
                <w:color w:val="auto"/>
                <w:sz w:val="21"/>
                <w:szCs w:val="21"/>
                <w:highlight w:val="none"/>
                <w:vertAlign w:val="baseline"/>
                <w:lang w:val="en-US" w:eastAsia="zh-CN"/>
              </w:rPr>
              <w:t>支持治疗参数的快速登记。支持面部项目实时点位登记操作，项目模板兼容主流设备。支持同患者上次参数的快速引用</w:t>
            </w:r>
          </w:p>
          <w:p w14:paraId="1F0EE5A5">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28.4</w:t>
            </w:r>
            <w:r>
              <w:rPr>
                <w:rFonts w:hint="eastAsia" w:asciiTheme="minorEastAsia" w:hAnsiTheme="minorEastAsia" w:eastAsiaTheme="minorEastAsia" w:cstheme="minorEastAsia"/>
                <w:color w:val="auto"/>
                <w:sz w:val="21"/>
                <w:szCs w:val="21"/>
                <w:highlight w:val="none"/>
                <w:vertAlign w:val="baseline"/>
                <w:lang w:val="en-US" w:eastAsia="zh-CN"/>
              </w:rPr>
              <w:t xml:space="preserve"> 支持术后注意事项的自动发送，并支持查看患者阅读状态</w:t>
            </w:r>
          </w:p>
          <w:p w14:paraId="508A3D9B">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29.</w:t>
            </w:r>
            <w:r>
              <w:rPr>
                <w:rFonts w:hint="eastAsia" w:asciiTheme="minorEastAsia" w:hAnsiTheme="minorEastAsia" w:eastAsiaTheme="minorEastAsia" w:cstheme="minorEastAsia"/>
                <w:color w:val="auto"/>
                <w:sz w:val="21"/>
                <w:szCs w:val="21"/>
                <w:highlight w:val="none"/>
                <w:vertAlign w:val="baseline"/>
                <w:lang w:val="en-US" w:eastAsia="zh-CN"/>
              </w:rPr>
              <w:t>配套配套临床评估组件/术前术后图像采集分析装置：</w:t>
            </w:r>
          </w:p>
          <w:p w14:paraId="627BB59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29.1图像采集至少包含四种光源：自然光、交叉偏振光、平行偏振光、紫外光（UV）光源模式，满足色素治疗术前术后评估标准，满足拍摄时间：≤ 15S，同时多角度一次性拍摄，3D成像模式。</w:t>
            </w:r>
          </w:p>
          <w:p w14:paraId="2762A90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29.2 图像像素≥3600万，≥12种多模式图像，支持模式图像历史对比、镜像对比等。</w:t>
            </w:r>
          </w:p>
          <w:p w14:paraId="2EE4A562">
            <w:pPr>
              <w:spacing w:line="400" w:lineRule="exact"/>
              <w:ind w:firstLine="42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29.3 皮肤问题标注：支持敏感、痤疮、紫质、毛孔、黑头、色斑、皱纹问题标注。</w:t>
            </w:r>
          </w:p>
        </w:tc>
      </w:tr>
      <w:tr w14:paraId="66D806A9">
        <w:tblPrEx>
          <w:tblCellMar>
            <w:top w:w="0" w:type="dxa"/>
            <w:left w:w="108" w:type="dxa"/>
            <w:bottom w:w="0" w:type="dxa"/>
            <w:right w:w="108" w:type="dxa"/>
          </w:tblCellMar>
        </w:tblPrEx>
        <w:trPr>
          <w:trHeight w:val="270" w:hRule="atLeast"/>
        </w:trPr>
        <w:tc>
          <w:tcPr>
            <w:tcW w:w="788" w:type="dxa"/>
            <w:tcBorders>
              <w:top w:val="single" w:color="000000" w:sz="4" w:space="0"/>
              <w:left w:val="single" w:color="000000" w:sz="4" w:space="0"/>
              <w:bottom w:val="single" w:color="000000" w:sz="4" w:space="0"/>
              <w:right w:val="single" w:color="000000" w:sz="4" w:space="0"/>
            </w:tcBorders>
            <w:noWrap w:val="0"/>
            <w:vAlign w:val="center"/>
          </w:tcPr>
          <w:p w14:paraId="2604EE94">
            <w:pPr>
              <w:widowControl/>
              <w:spacing w:line="400" w:lineRule="exact"/>
              <w:jc w:val="center"/>
              <w:textAlignment w:val="center"/>
              <w:rPr>
                <w:rFonts w:hint="eastAsia" w:asciiTheme="minorEastAsia" w:hAnsiTheme="minorEastAsia" w:eastAsiaTheme="minorEastAsia" w:cstheme="minorEastAsia"/>
                <w:color w:val="auto"/>
                <w:kern w:val="0"/>
                <w:szCs w:val="21"/>
                <w:highlight w:val="none"/>
                <w:lang w:eastAsia="zh-CN" w:bidi="ar"/>
              </w:rPr>
            </w:pPr>
            <w:r>
              <w:rPr>
                <w:rFonts w:hint="eastAsia" w:asciiTheme="minorEastAsia" w:hAnsiTheme="minorEastAsia" w:eastAsiaTheme="minorEastAsia" w:cstheme="minorEastAsia"/>
                <w:color w:val="auto"/>
                <w:kern w:val="0"/>
                <w:szCs w:val="21"/>
                <w:highlight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E58AF9">
            <w:pPr>
              <w:spacing w:line="400" w:lineRule="exact"/>
              <w:jc w:val="center"/>
              <w:rPr>
                <w:rFonts w:hint="eastAsia"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 w:val="24"/>
                <w:szCs w:val="24"/>
                <w:highlight w:val="none"/>
                <w:lang w:val="en-US" w:eastAsia="zh-CN"/>
              </w:rPr>
              <w:t>超脉冲二氧化碳激光治疗仪</w:t>
            </w:r>
          </w:p>
        </w:tc>
        <w:tc>
          <w:tcPr>
            <w:tcW w:w="500" w:type="dxa"/>
            <w:tcBorders>
              <w:top w:val="single" w:color="000000" w:sz="4" w:space="0"/>
              <w:left w:val="single" w:color="000000" w:sz="4" w:space="0"/>
              <w:bottom w:val="single" w:color="000000" w:sz="4" w:space="0"/>
              <w:right w:val="single" w:color="000000" w:sz="4" w:space="0"/>
            </w:tcBorders>
            <w:noWrap w:val="0"/>
            <w:vAlign w:val="center"/>
          </w:tcPr>
          <w:p w14:paraId="218D665D">
            <w:pPr>
              <w:widowControl/>
              <w:spacing w:line="400" w:lineRule="exact"/>
              <w:jc w:val="center"/>
              <w:textAlignment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台</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14:paraId="19664ABE">
            <w:pPr>
              <w:widowControl/>
              <w:spacing w:line="400" w:lineRule="exact"/>
              <w:jc w:val="center"/>
              <w:textAlignment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8889CD8">
            <w:pPr>
              <w:widowControl/>
              <w:spacing w:line="400" w:lineRule="exact"/>
              <w:jc w:val="center"/>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工业</w:t>
            </w:r>
          </w:p>
        </w:tc>
        <w:tc>
          <w:tcPr>
            <w:tcW w:w="6111" w:type="dxa"/>
            <w:tcBorders>
              <w:top w:val="single" w:color="000000" w:sz="4" w:space="0"/>
              <w:left w:val="single" w:color="000000" w:sz="4" w:space="0"/>
              <w:bottom w:val="single" w:color="000000" w:sz="4" w:space="0"/>
              <w:right w:val="single" w:color="000000" w:sz="4" w:space="0"/>
            </w:tcBorders>
            <w:noWrap w:val="0"/>
            <w:vAlign w:val="center"/>
          </w:tcPr>
          <w:p w14:paraId="6F03962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设备用途：用于人体软组织的汽化、碳化、凝固和照射</w:t>
            </w:r>
          </w:p>
          <w:p w14:paraId="7F6AF272">
            <w:pPr>
              <w:pStyle w:val="34"/>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val="en-US" w:eastAsia="zh-CN"/>
              </w:rPr>
              <w:t>2.</w:t>
            </w:r>
            <w:r>
              <w:rPr>
                <w:rFonts w:hint="eastAsia" w:asciiTheme="minorEastAsia" w:hAnsiTheme="minorEastAsia" w:eastAsiaTheme="minorEastAsia" w:cstheme="minorEastAsia"/>
                <w:color w:val="auto"/>
                <w:sz w:val="21"/>
                <w:szCs w:val="21"/>
                <w:highlight w:val="none"/>
                <w:shd w:val="clear" w:color="auto" w:fill="FFFFFF"/>
              </w:rPr>
              <w:t>波长:</w:t>
            </w:r>
            <w:r>
              <w:rPr>
                <w:rFonts w:hint="eastAsia" w:asciiTheme="minorEastAsia" w:hAnsiTheme="minorEastAsia" w:eastAsiaTheme="minorEastAsia" w:cstheme="minorEastAsia"/>
                <w:color w:val="auto"/>
                <w:sz w:val="21"/>
                <w:szCs w:val="21"/>
                <w:highlight w:val="none"/>
                <w:shd w:val="clear" w:color="auto" w:fill="FFFFFF"/>
                <w:lang w:val="en-US" w:eastAsia="zh-CN"/>
              </w:rPr>
              <w:t>≤</w:t>
            </w:r>
            <w:r>
              <w:rPr>
                <w:rFonts w:hint="eastAsia" w:asciiTheme="minorEastAsia" w:hAnsiTheme="minorEastAsia" w:eastAsiaTheme="minorEastAsia" w:cstheme="minorEastAsia"/>
                <w:color w:val="auto"/>
                <w:sz w:val="21"/>
                <w:szCs w:val="21"/>
                <w:highlight w:val="none"/>
                <w:shd w:val="clear" w:color="auto" w:fill="FFFFFF"/>
              </w:rPr>
              <w:t>10600nm±100nm</w:t>
            </w:r>
          </w:p>
          <w:p w14:paraId="31EF6AB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lang w:val="en-US" w:eastAsia="zh-CN"/>
              </w:rPr>
              <w:t>3.</w:t>
            </w:r>
            <w:r>
              <w:rPr>
                <w:rFonts w:hint="eastAsia" w:asciiTheme="minorEastAsia" w:hAnsiTheme="minorEastAsia" w:eastAsiaTheme="minorEastAsia" w:cstheme="minorEastAsia"/>
                <w:color w:val="auto"/>
                <w:sz w:val="21"/>
                <w:szCs w:val="21"/>
                <w:highlight w:val="none"/>
                <w:shd w:val="clear" w:color="auto" w:fill="FFFFFF"/>
              </w:rPr>
              <w:t>激光类型: CO2激光</w:t>
            </w:r>
          </w:p>
          <w:p w14:paraId="5D69B09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4.激光终端平均</w:t>
            </w:r>
            <w:r>
              <w:rPr>
                <w:rFonts w:hint="eastAsia" w:asciiTheme="minorEastAsia" w:hAnsiTheme="minorEastAsia" w:eastAsiaTheme="minorEastAsia" w:cstheme="minorEastAsia"/>
                <w:color w:val="auto"/>
                <w:sz w:val="21"/>
                <w:szCs w:val="21"/>
                <w:highlight w:val="none"/>
                <w:shd w:val="clear" w:color="auto" w:fill="FFFFFF"/>
              </w:rPr>
              <w:t>输出功率：≥</w:t>
            </w:r>
            <w:r>
              <w:rPr>
                <w:rFonts w:hint="eastAsia" w:asciiTheme="minorEastAsia" w:hAnsiTheme="minorEastAsia" w:eastAsiaTheme="minorEastAsia" w:cstheme="minorEastAsia"/>
                <w:color w:val="auto"/>
                <w:sz w:val="21"/>
                <w:szCs w:val="21"/>
                <w:highlight w:val="none"/>
                <w:shd w:val="clear" w:color="auto" w:fill="FFFFFF"/>
                <w:lang w:val="en-US" w:eastAsia="zh-CN"/>
              </w:rPr>
              <w:t>30</w:t>
            </w:r>
            <w:r>
              <w:rPr>
                <w:rFonts w:hint="eastAsia" w:asciiTheme="minorEastAsia" w:hAnsiTheme="minorEastAsia" w:eastAsiaTheme="minorEastAsia" w:cstheme="minorEastAsia"/>
                <w:color w:val="auto"/>
                <w:sz w:val="21"/>
                <w:szCs w:val="21"/>
                <w:highlight w:val="none"/>
                <w:shd w:val="clear" w:color="auto" w:fill="FFFFFF"/>
              </w:rPr>
              <w:t>W</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auto"/>
                <w:highlight w:val="none"/>
              </w:rPr>
              <w:t>激光发射峰值功率 ≥</w:t>
            </w:r>
            <w:r>
              <w:rPr>
                <w:rFonts w:hint="eastAsia" w:asciiTheme="minorEastAsia" w:hAnsiTheme="minorEastAsia" w:eastAsiaTheme="minorEastAsia" w:cstheme="minorEastAsia"/>
                <w:color w:val="auto"/>
                <w:highlight w:val="none"/>
                <w:lang w:eastAsia="zh-CN"/>
              </w:rPr>
              <w:t>17</w:t>
            </w:r>
            <w:r>
              <w:rPr>
                <w:rFonts w:hint="eastAsia" w:asciiTheme="minorEastAsia" w:hAnsiTheme="minorEastAsia" w:eastAsiaTheme="minorEastAsia" w:cstheme="minorEastAsia"/>
                <w:color w:val="auto"/>
                <w:highlight w:val="none"/>
              </w:rPr>
              <w:t>0W</w:t>
            </w:r>
          </w:p>
          <w:p w14:paraId="63E18D2D">
            <w:pPr>
              <w:spacing w:line="300" w:lineRule="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5.</w:t>
            </w:r>
            <w:r>
              <w:rPr>
                <w:rFonts w:hint="eastAsia" w:asciiTheme="minorEastAsia" w:hAnsiTheme="minorEastAsia" w:eastAsiaTheme="minorEastAsia" w:cstheme="minorEastAsia"/>
                <w:color w:val="auto"/>
                <w:sz w:val="21"/>
                <w:szCs w:val="21"/>
                <w:highlight w:val="none"/>
                <w:shd w:val="clear" w:color="auto" w:fill="FFFFFF"/>
              </w:rPr>
              <w:t>激光脉冲能量</w:t>
            </w:r>
            <w:r>
              <w:rPr>
                <w:rFonts w:hint="eastAsia" w:asciiTheme="minorEastAsia" w:hAnsiTheme="minorEastAsia" w:eastAsiaTheme="minorEastAsia" w:cstheme="minorEastAsia"/>
                <w:color w:val="auto"/>
                <w:sz w:val="21"/>
                <w:szCs w:val="21"/>
                <w:highlight w:val="none"/>
                <w:shd w:val="clear" w:color="auto" w:fill="FFFFFF"/>
                <w:lang w:eastAsia="zh-CN"/>
              </w:rPr>
              <w:t>：</w:t>
            </w:r>
            <w:r>
              <w:rPr>
                <w:rFonts w:hint="eastAsia" w:asciiTheme="minorEastAsia" w:hAnsiTheme="minorEastAsia" w:eastAsiaTheme="minorEastAsia" w:cstheme="minorEastAsia"/>
                <w:color w:val="auto"/>
                <w:sz w:val="21"/>
                <w:szCs w:val="21"/>
                <w:highlight w:val="none"/>
                <w:shd w:val="clear" w:color="auto" w:fill="FFFFFF"/>
              </w:rPr>
              <w:t xml:space="preserve"> ≥ </w:t>
            </w:r>
            <w:r>
              <w:rPr>
                <w:rFonts w:hint="eastAsia" w:asciiTheme="minorEastAsia" w:hAnsiTheme="minorEastAsia" w:eastAsiaTheme="minorEastAsia" w:cstheme="minorEastAsia"/>
                <w:color w:val="auto"/>
                <w:sz w:val="21"/>
                <w:szCs w:val="21"/>
                <w:highlight w:val="none"/>
                <w:shd w:val="clear" w:color="auto" w:fill="FFFFFF"/>
                <w:lang w:val="en-US" w:eastAsia="zh-CN"/>
              </w:rPr>
              <w:t>1</w:t>
            </w:r>
            <w:r>
              <w:rPr>
                <w:rFonts w:hint="eastAsia" w:asciiTheme="minorEastAsia" w:hAnsiTheme="minorEastAsia" w:eastAsiaTheme="minorEastAsia" w:cstheme="minorEastAsia"/>
                <w:color w:val="auto"/>
                <w:sz w:val="21"/>
                <w:szCs w:val="21"/>
                <w:highlight w:val="none"/>
                <w:shd w:val="clear" w:color="auto" w:fill="FFFFFF"/>
              </w:rPr>
              <w:t>0mJ</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r>
              <w:rPr>
                <w:rFonts w:hint="eastAsia" w:asciiTheme="minorEastAsia" w:hAnsiTheme="minorEastAsia" w:eastAsiaTheme="minorEastAsia" w:cstheme="minorEastAsia"/>
                <w:color w:val="auto"/>
                <w:sz w:val="21"/>
                <w:szCs w:val="21"/>
                <w:highlight w:val="none"/>
                <w:shd w:val="clear" w:color="auto" w:fill="FFFFFF"/>
              </w:rPr>
              <w:t>单发脉冲的穿透深度 ≥ 1000um</w:t>
            </w:r>
            <w:r>
              <w:rPr>
                <w:rFonts w:hint="eastAsia" w:asciiTheme="minorEastAsia" w:hAnsiTheme="minorEastAsia" w:eastAsiaTheme="minorEastAsia" w:cstheme="minorEastAsia"/>
                <w:color w:val="auto"/>
                <w:sz w:val="21"/>
                <w:szCs w:val="21"/>
                <w:highlight w:val="none"/>
                <w:shd w:val="clear" w:color="auto" w:fill="FFFFFF"/>
                <w:lang w:val="en-US" w:eastAsia="zh-CN"/>
              </w:rPr>
              <w:t>,</w:t>
            </w:r>
          </w:p>
          <w:p w14:paraId="03A1F92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6.具有工作指示光或瞄准光功能</w:t>
            </w:r>
            <w:r>
              <w:rPr>
                <w:rFonts w:hint="eastAsia" w:asciiTheme="minorEastAsia" w:hAnsiTheme="minorEastAsia" w:eastAsiaTheme="minorEastAsia" w:cstheme="minorEastAsia"/>
                <w:color w:val="auto"/>
                <w:sz w:val="21"/>
                <w:szCs w:val="21"/>
                <w:highlight w:val="none"/>
                <w:shd w:val="clear" w:color="auto" w:fill="FFFFFF"/>
                <w:lang w:eastAsia="zh-CN"/>
              </w:rPr>
              <w:t>，波长</w:t>
            </w:r>
            <w:r>
              <w:rPr>
                <w:rFonts w:hint="eastAsia" w:asciiTheme="minorEastAsia" w:hAnsiTheme="minorEastAsia" w:eastAsiaTheme="minorEastAsia" w:cstheme="minorEastAsia"/>
                <w:color w:val="auto"/>
                <w:sz w:val="21"/>
                <w:szCs w:val="21"/>
                <w:highlight w:val="none"/>
                <w:shd w:val="clear" w:color="auto" w:fill="FFFFFF"/>
                <w:lang w:val="en-US" w:eastAsia="zh-CN"/>
              </w:rPr>
              <w:t>≤650</w:t>
            </w:r>
            <w:r>
              <w:rPr>
                <w:rFonts w:hint="eastAsia" w:asciiTheme="minorEastAsia" w:hAnsiTheme="minorEastAsia" w:eastAsiaTheme="minorEastAsia" w:cstheme="minorEastAsia"/>
                <w:color w:val="auto"/>
                <w:sz w:val="21"/>
                <w:szCs w:val="21"/>
                <w:highlight w:val="none"/>
                <w:shd w:val="clear" w:color="auto" w:fill="FFFFFF"/>
                <w:lang w:eastAsia="zh-CN"/>
              </w:rPr>
              <w:t>nm</w:t>
            </w: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 </w:t>
            </w:r>
          </w:p>
          <w:p w14:paraId="2B1FAF53">
            <w:pPr>
              <w:spacing w:line="300" w:lineRule="auto"/>
              <w:rPr>
                <w:rFonts w:hint="eastAsia" w:asciiTheme="minorEastAsia" w:hAnsiTheme="minorEastAsia" w:eastAsiaTheme="minorEastAsia" w:cstheme="minorEastAsia"/>
                <w:color w:val="auto"/>
                <w:sz w:val="21"/>
                <w:szCs w:val="21"/>
                <w:highlight w:val="none"/>
                <w:shd w:val="clear" w:color="auto" w:fill="FFFFFF"/>
                <w:lang w:val="en-US"/>
              </w:rPr>
            </w:pP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7.治疗光斑直径具有可选或可调功能 </w:t>
            </w:r>
          </w:p>
          <w:p w14:paraId="206DE7B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 xml:space="preserve">8.可选配不同治疗手具≥2个，至少包括点阵手具、私密/切割手具   </w:t>
            </w:r>
          </w:p>
          <w:p w14:paraId="52DAB1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9.</w:t>
            </w:r>
            <w:r>
              <w:rPr>
                <w:rFonts w:hint="eastAsia" w:asciiTheme="minorEastAsia" w:hAnsiTheme="minorEastAsia" w:eastAsiaTheme="minorEastAsia" w:cstheme="minorEastAsia"/>
                <w:color w:val="auto"/>
                <w:sz w:val="21"/>
                <w:szCs w:val="21"/>
                <w:highlight w:val="none"/>
                <w:shd w:val="clear" w:color="auto" w:fill="FFFFFF"/>
                <w:lang w:eastAsia="zh-CN"/>
              </w:rPr>
              <w:t>激光发射模式：具有连续、超脉冲等</w:t>
            </w:r>
            <w:r>
              <w:rPr>
                <w:rFonts w:hint="eastAsia" w:asciiTheme="minorEastAsia" w:hAnsiTheme="minorEastAsia" w:eastAsiaTheme="minorEastAsia" w:cstheme="minorEastAsia"/>
                <w:color w:val="auto"/>
                <w:sz w:val="21"/>
                <w:szCs w:val="21"/>
                <w:highlight w:val="none"/>
                <w:shd w:val="clear" w:color="auto" w:fill="FFFFFF"/>
                <w:lang w:val="en-US" w:eastAsia="zh-CN"/>
              </w:rPr>
              <w:t>≥2种</w:t>
            </w:r>
            <w:r>
              <w:rPr>
                <w:rFonts w:hint="eastAsia" w:asciiTheme="minorEastAsia" w:hAnsiTheme="minorEastAsia" w:eastAsiaTheme="minorEastAsia" w:cstheme="minorEastAsia"/>
                <w:color w:val="auto"/>
                <w:sz w:val="21"/>
                <w:szCs w:val="21"/>
                <w:highlight w:val="none"/>
                <w:shd w:val="clear" w:color="auto" w:fill="FFFFFF"/>
                <w:lang w:eastAsia="zh-CN"/>
              </w:rPr>
              <w:t>输出模式，</w:t>
            </w:r>
            <w:r>
              <w:rPr>
                <w:rFonts w:hint="eastAsia" w:asciiTheme="minorEastAsia" w:hAnsiTheme="minorEastAsia" w:eastAsiaTheme="minorEastAsia" w:cstheme="minorEastAsia"/>
                <w:color w:val="auto"/>
                <w:sz w:val="21"/>
                <w:szCs w:val="21"/>
                <w:highlight w:val="none"/>
                <w:shd w:val="clear" w:color="auto" w:fill="FFFFFF"/>
                <w:lang w:val="en-US" w:eastAsia="zh-CN"/>
              </w:rPr>
              <w:t>具备</w:t>
            </w:r>
            <w:r>
              <w:rPr>
                <w:rFonts w:hint="eastAsia" w:asciiTheme="minorEastAsia" w:hAnsiTheme="minorEastAsia" w:eastAsiaTheme="minorEastAsia" w:cstheme="minorEastAsia"/>
                <w:color w:val="auto"/>
                <w:sz w:val="21"/>
                <w:szCs w:val="21"/>
                <w:highlight w:val="none"/>
                <w:shd w:val="clear" w:color="auto" w:fill="FFFFFF"/>
                <w:lang w:eastAsia="zh-CN"/>
              </w:rPr>
              <w:t xml:space="preserve">深层、浅层、全层模式、妊娠纹模式治疗模式且可调节能量、密度 </w:t>
            </w:r>
          </w:p>
          <w:p w14:paraId="36801F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highlight w:val="none"/>
                <w:shd w:val="clear" w:color="auto" w:fill="FFFFFF"/>
                <w:lang w:val="en-US" w:eastAsia="zh-CN"/>
              </w:rPr>
            </w:pPr>
            <w:r>
              <w:rPr>
                <w:rFonts w:hint="eastAsia" w:asciiTheme="minorEastAsia" w:hAnsiTheme="minorEastAsia" w:eastAsiaTheme="minorEastAsia" w:cstheme="minorEastAsia"/>
                <w:color w:val="auto"/>
                <w:sz w:val="21"/>
                <w:szCs w:val="21"/>
                <w:highlight w:val="none"/>
                <w:lang w:val="en-US" w:eastAsia="zh-CN"/>
              </w:rPr>
              <w:t>10.质保期</w:t>
            </w:r>
            <w:r>
              <w:rPr>
                <w:rFonts w:hint="eastAsia" w:asciiTheme="minorEastAsia" w:hAnsiTheme="minorEastAsia" w:eastAsiaTheme="minorEastAsia" w:cstheme="minorEastAsia"/>
                <w:color w:val="auto"/>
                <w:sz w:val="21"/>
                <w:szCs w:val="21"/>
                <w:highlight w:val="none"/>
                <w:shd w:val="clear" w:color="auto" w:fill="FFFFFF"/>
                <w:lang w:val="en-US" w:eastAsia="zh-CN"/>
              </w:rPr>
              <w:t>≥1年。</w:t>
            </w:r>
          </w:p>
          <w:p w14:paraId="6013981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1"/>
                <w:szCs w:val="21"/>
                <w:highlight w:val="none"/>
                <w:shd w:val="clear" w:color="auto" w:fill="FFFFFF"/>
                <w:lang w:val="en-US" w:eastAsia="zh-CN"/>
              </w:rPr>
              <w:t>11.使用期限≥5年。</w:t>
            </w:r>
          </w:p>
        </w:tc>
      </w:tr>
      <w:tr w14:paraId="2931230A">
        <w:tblPrEx>
          <w:tblCellMar>
            <w:top w:w="0" w:type="dxa"/>
            <w:left w:w="108" w:type="dxa"/>
            <w:bottom w:w="0" w:type="dxa"/>
            <w:right w:w="108" w:type="dxa"/>
          </w:tblCellMar>
        </w:tblPrEx>
        <w:trPr>
          <w:trHeight w:val="506"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69B26495">
            <w:pPr>
              <w:widowControl/>
              <w:spacing w:line="400" w:lineRule="exact"/>
              <w:jc w:val="left"/>
              <w:textAlignment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zCs w:val="21"/>
                <w:highlight w:val="none"/>
              </w:rPr>
              <w:t>▲商务要求</w:t>
            </w:r>
          </w:p>
        </w:tc>
      </w:tr>
      <w:tr w14:paraId="46BC7D48">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018E1781">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合同履约期限和地点</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6D57175">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color w:val="auto"/>
                <w:szCs w:val="21"/>
                <w:highlight w:val="none"/>
              </w:rPr>
              <w:t xml:space="preserve"> 交付的时间：</w:t>
            </w:r>
            <w:r>
              <w:rPr>
                <w:rFonts w:hint="eastAsia" w:asciiTheme="minorEastAsia" w:hAnsiTheme="minorEastAsia" w:eastAsiaTheme="minorEastAsia" w:cstheme="minorEastAsia"/>
                <w:color w:val="auto"/>
                <w:szCs w:val="21"/>
                <w:highlight w:val="none"/>
                <w:lang w:eastAsia="zh-CN"/>
              </w:rPr>
              <w:t>自合同生效且收到甲方供货通知之日起</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lang w:eastAsia="zh-CN"/>
              </w:rPr>
              <w:t>个工作日内安装调试完毕，5个工作日内验收合格、交付使用</w:t>
            </w:r>
            <w:r>
              <w:rPr>
                <w:rFonts w:hint="eastAsia" w:asciiTheme="minorEastAsia" w:hAnsiTheme="minorEastAsia" w:eastAsiaTheme="minorEastAsia" w:cstheme="minorEastAsia"/>
                <w:color w:val="auto"/>
                <w:szCs w:val="21"/>
                <w:highlight w:val="none"/>
              </w:rPr>
              <w:t>。</w:t>
            </w:r>
          </w:p>
          <w:p w14:paraId="0A25B990">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2. 交付的地点：</w:t>
            </w:r>
            <w:r>
              <w:rPr>
                <w:rFonts w:hint="eastAsia" w:asciiTheme="minorEastAsia" w:hAnsiTheme="minorEastAsia" w:eastAsiaTheme="minorEastAsia" w:cstheme="minorEastAsia"/>
                <w:color w:val="auto"/>
                <w:szCs w:val="21"/>
                <w:highlight w:val="none"/>
                <w:lang w:eastAsia="zh-CN"/>
              </w:rPr>
              <w:t>贺州市第五人民</w:t>
            </w:r>
            <w:r>
              <w:rPr>
                <w:rFonts w:hint="eastAsia" w:asciiTheme="minorEastAsia" w:hAnsiTheme="minorEastAsia" w:eastAsiaTheme="minorEastAsia" w:cstheme="minorEastAsia"/>
                <w:color w:val="auto"/>
                <w:szCs w:val="21"/>
                <w:highlight w:val="none"/>
              </w:rPr>
              <w:t>医院，采购人指定地点。</w:t>
            </w:r>
          </w:p>
        </w:tc>
      </w:tr>
      <w:tr w14:paraId="4BEF9B65">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0677870D">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合同签订时间</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6627BB9F">
            <w:pPr>
              <w:spacing w:line="40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自中标通知书发出之日起15日内，因不可抗力原因延迟签订合同的，自不可抗力事由消除之日起5个工作日内完成合同签订事宜。</w:t>
            </w:r>
          </w:p>
        </w:tc>
      </w:tr>
      <w:tr w14:paraId="247F6109">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34DEDB9">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报价及其他要求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545A19D8">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1.要求投标货物是</w:t>
            </w:r>
            <w:r>
              <w:rPr>
                <w:rFonts w:hint="eastAsia" w:asciiTheme="minorEastAsia" w:hAnsiTheme="minorEastAsia" w:eastAsiaTheme="minorEastAsia" w:cstheme="minorEastAsia"/>
                <w:color w:val="auto"/>
                <w:szCs w:val="21"/>
                <w:highlight w:val="none"/>
                <w:lang w:val="en-US" w:eastAsia="zh-CN"/>
              </w:rPr>
              <w:t>1年以内生产的</w:t>
            </w:r>
            <w:r>
              <w:rPr>
                <w:rFonts w:hint="eastAsia" w:asciiTheme="minorEastAsia" w:hAnsiTheme="minorEastAsia" w:eastAsiaTheme="minorEastAsia" w:cstheme="minorEastAsia"/>
                <w:color w:val="auto"/>
                <w:szCs w:val="21"/>
                <w:highlight w:val="none"/>
              </w:rPr>
              <w:t>全新的、未经改装的、合格的、满足本项目技术需求及要求的货物。所有零部件、配件必须是未经使用的全新的并符合国家有关质量安全标准的产品。</w:t>
            </w:r>
          </w:p>
          <w:p w14:paraId="25D04B4A">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报价包括但不限于货物及其附件的设计、采购、制造、出厂检测、试验、运输、保险，以及机械设备、安装、调试、履约验收、培训、技术服务（包括技术资料、图纸的提供）、质保期保障等一切税金和费用。投标人在固定总价中必须考虑各种风险费用。在合同履行过程中，采购人不予支付合同以外的其他费用。投标人负责工人人身、设备安全责任，验收前，设备丢失自行负责。</w:t>
            </w:r>
          </w:p>
          <w:p w14:paraId="790D690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3.投标人提供的货物及制作安装采用的各种配件、材料均必须满足国家和行业规范标准</w:t>
            </w:r>
            <w:r>
              <w:rPr>
                <w:rFonts w:hint="eastAsia" w:asciiTheme="minorEastAsia" w:hAnsiTheme="minorEastAsia" w:eastAsiaTheme="minorEastAsia" w:cstheme="minorEastAsia"/>
                <w:b/>
                <w:color w:val="auto"/>
                <w:szCs w:val="21"/>
                <w:highlight w:val="none"/>
              </w:rPr>
              <w:t>。</w:t>
            </w:r>
          </w:p>
        </w:tc>
      </w:tr>
      <w:tr w14:paraId="11880941">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26D3DB1E">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付款条件（进度和方式）</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29911D7D">
            <w:pPr>
              <w:spacing w:line="400" w:lineRule="exac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付款方式：签订合同且收到供应商等额预付款保函后，采购人在10个工作日内支付给供应商合同总价的30%预付款;设备安装调试验收合格且收到供应商全额发票后，采购人10个工作日内将剩余货款支付到合同约定的供应商账户。若供应商逾期交付或交付的设备不符合合同要求的，采购人有权暂停支付对应款项，且不承担任何违约责任。</w:t>
            </w:r>
          </w:p>
        </w:tc>
      </w:tr>
      <w:tr w14:paraId="2D35034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5C333F2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质保期</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4DAF6A8D">
            <w:pPr>
              <w:spacing w:line="40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按国家有关的产品“三包”规定实行“三包”，所有产品为全新产品，符合国家相关标准。全部设备安装调试并经用户验收合格之日起质保期不少于</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年，质保期内</w:t>
            </w:r>
            <w:r>
              <w:rPr>
                <w:rFonts w:hint="eastAsia" w:asciiTheme="minorEastAsia" w:hAnsiTheme="minorEastAsia" w:eastAsiaTheme="minorEastAsia" w:cstheme="minorEastAsia"/>
                <w:color w:val="auto"/>
                <w:szCs w:val="21"/>
                <w:highlight w:val="none"/>
                <w:lang w:eastAsia="zh-CN"/>
              </w:rPr>
              <w:t>应</w:t>
            </w:r>
            <w:r>
              <w:rPr>
                <w:rFonts w:hint="eastAsia" w:asciiTheme="minorEastAsia" w:hAnsiTheme="minorEastAsia" w:eastAsiaTheme="minorEastAsia" w:cstheme="minorEastAsia"/>
                <w:color w:val="auto"/>
                <w:szCs w:val="21"/>
                <w:highlight w:val="none"/>
              </w:rPr>
              <w:t>负责维修、更换配件，负责向用户提供设备维修及正常维护保养所需的零部件，保修期外提供终身维修服务。需求表中特别注明的按需求表中的执行。</w:t>
            </w:r>
          </w:p>
        </w:tc>
      </w:tr>
      <w:tr w14:paraId="7A9FE0DD">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1505F9FB">
            <w:pPr>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售后服务</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41DB5292">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1.投标文件中应注明维修保养期及维保范围，提供保修年限、上门保修服务及货物保养、服务说明，超过保修期之后，紧急情况下如何处理问题的说明。</w:t>
            </w:r>
          </w:p>
          <w:p w14:paraId="3BDC42C9">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在质量保证期内货物非因人为或不可抗拒因素的原因而引起损坏或质量问题，中标人应予以技术服务、维修或货物更换，并承担相应费用和零部件的费用。中标人须负责设备的安装调试和技术培训，解决货物的使用过程中出现的各种问题及提供技术指导。</w:t>
            </w:r>
          </w:p>
          <w:p w14:paraId="0E48C45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3.中标人应提供7×24 小时咨询服务，对于系统设备在使用过程中出现的问题，在1小时内响应，如遇与所供产品有关的问题无法远程解决的，在接到用户通知后，4小时赶到现场提供服务；12小时内未解决的中标人应提供详细的应急解决方案，24小时内修复使用，因中标人工作延误，造成采购人损失的，中标人应负赔偿责任。</w:t>
            </w:r>
          </w:p>
        </w:tc>
      </w:tr>
      <w:tr w14:paraId="209D00F8">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75C69FC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产品质量要求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8D4DE2E">
            <w:pPr>
              <w:spacing w:line="40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要求投标货物及其所有零部件、配件必须是符合国家有关质量和安全强制要求和标准的产品。</w:t>
            </w:r>
          </w:p>
        </w:tc>
      </w:tr>
      <w:tr w14:paraId="7B64529E">
        <w:tblPrEx>
          <w:tblCellMar>
            <w:top w:w="0" w:type="dxa"/>
            <w:left w:w="108" w:type="dxa"/>
            <w:bottom w:w="0" w:type="dxa"/>
            <w:right w:w="108" w:type="dxa"/>
          </w:tblCellMar>
        </w:tblPrEx>
        <w:trPr>
          <w:trHeight w:val="651"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3AFEDF19">
            <w:pPr>
              <w:widowControl/>
              <w:spacing w:line="400" w:lineRule="exact"/>
              <w:jc w:val="left"/>
              <w:textAlignment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与实现项目目标相关的其他要求</w:t>
            </w:r>
          </w:p>
        </w:tc>
      </w:tr>
      <w:tr w14:paraId="4F70D17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top"/>
          </w:tcPr>
          <w:p w14:paraId="6DDC117B">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需要实现的功能或者目标</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1814175D">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p>
        </w:tc>
      </w:tr>
      <w:tr w14:paraId="74A45EB0">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F9CFC">
            <w:pPr>
              <w:spacing w:line="400" w:lineRule="exact"/>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lang w:eastAsia="zh-CN"/>
              </w:rPr>
              <w:t>核心产品</w:t>
            </w:r>
          </w:p>
        </w:tc>
        <w:tc>
          <w:tcPr>
            <w:tcW w:w="8036" w:type="dxa"/>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F72E3">
            <w:pPr>
              <w:spacing w:line="400" w:lineRule="exac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
                <w:bCs/>
                <w:color w:val="auto"/>
                <w:szCs w:val="21"/>
                <w:highlight w:val="none"/>
                <w:lang w:val="en-US" w:eastAsia="zh-CN"/>
              </w:rPr>
              <w:t>2标：</w:t>
            </w:r>
            <w:r>
              <w:rPr>
                <w:rFonts w:hint="eastAsia" w:asciiTheme="minorEastAsia" w:hAnsiTheme="minorEastAsia" w:eastAsiaTheme="minorEastAsia" w:cstheme="minorEastAsia"/>
                <w:b/>
                <w:bCs/>
                <w:color w:val="auto"/>
                <w:szCs w:val="21"/>
                <w:highlight w:val="none"/>
                <w:lang w:eastAsia="zh-CN"/>
              </w:rPr>
              <w:t>超皮秒激光治疗仪</w:t>
            </w:r>
          </w:p>
        </w:tc>
      </w:tr>
      <w:tr w14:paraId="0690813A">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B082052">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为落实政府采购政策需满足的要求</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161E2B6">
            <w:pPr>
              <w:spacing w:line="400" w:lineRule="exac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szCs w:val="21"/>
                <w:highlight w:val="none"/>
              </w:rPr>
              <w:t>见本章</w:t>
            </w:r>
            <w:r>
              <w:rPr>
                <w:rFonts w:hint="eastAsia" w:asciiTheme="minorEastAsia" w:hAnsiTheme="minorEastAsia" w:eastAsiaTheme="minorEastAsia" w:cstheme="minorEastAsia"/>
                <w:b w:val="0"/>
                <w:bCs w:val="0"/>
                <w:color w:val="auto"/>
                <w:sz w:val="21"/>
                <w:szCs w:val="21"/>
                <w:highlight w:val="none"/>
                <w:lang w:val="en-US" w:eastAsia="zh-CN"/>
              </w:rPr>
              <w:t>采购需求说明</w:t>
            </w:r>
            <w:r>
              <w:rPr>
                <w:rFonts w:hint="eastAsia" w:asciiTheme="minorEastAsia" w:hAnsiTheme="minorEastAsia" w:eastAsiaTheme="minorEastAsia" w:cstheme="minorEastAsia"/>
                <w:color w:val="auto"/>
                <w:sz w:val="21"/>
                <w:szCs w:val="21"/>
                <w:highlight w:val="none"/>
                <w:lang w:eastAsia="zh-CN"/>
              </w:rPr>
              <w:t>。</w:t>
            </w:r>
          </w:p>
        </w:tc>
      </w:tr>
      <w:tr w14:paraId="4C228E73">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2C17B862">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规范标准</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1C1722F">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采购标的需执行国际标准、国家标准、行业标准、地方标准或者其他标准、规范。多项标准的，按最新标准或较高标准执行。</w:t>
            </w:r>
          </w:p>
        </w:tc>
      </w:tr>
      <w:tr w14:paraId="30EA93F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5EE1B33F">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采购标的需满足的质量、安全、技术规格、物理特性等</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3A29F983">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p>
        </w:tc>
      </w:tr>
      <w:tr w14:paraId="3260A02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C20184E">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采购标的需满足的服务标准、期限、效率等</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center"/>
          </w:tcPr>
          <w:p w14:paraId="08589715">
            <w:pPr>
              <w:spacing w:line="400" w:lineRule="exac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见本表“</w:t>
            </w:r>
            <w:r>
              <w:rPr>
                <w:rFonts w:hint="eastAsia" w:asciiTheme="minorEastAsia" w:hAnsiTheme="minorEastAsia" w:eastAsiaTheme="minorEastAsia" w:cstheme="minorEastAsia"/>
                <w:b/>
                <w:bCs/>
                <w:color w:val="auto"/>
                <w:kern w:val="0"/>
                <w:szCs w:val="21"/>
                <w:highlight w:val="none"/>
                <w:lang w:bidi="ar"/>
              </w:rPr>
              <w:t>技术要求及参数</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和售后服务</w:t>
            </w:r>
            <w:r>
              <w:rPr>
                <w:rFonts w:hint="eastAsia" w:asciiTheme="minorEastAsia" w:hAnsiTheme="minorEastAsia" w:eastAsiaTheme="minorEastAsia" w:cstheme="minorEastAsia"/>
                <w:color w:val="auto"/>
                <w:szCs w:val="21"/>
                <w:highlight w:val="none"/>
              </w:rPr>
              <w:t>。</w:t>
            </w:r>
          </w:p>
        </w:tc>
      </w:tr>
      <w:tr w14:paraId="71E99972">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3CDCF083">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采购标的验收标准</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1BD5C09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1.验收过程中所产生的一切费用均由中标人承担。报价时应考虑相关费用。</w:t>
            </w:r>
          </w:p>
          <w:p w14:paraId="01EE718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2.采购人对中标供应商提交的货物依据招标文件上的技术规格要求和国家有关质量标准进行现场签收，外观、说明书符合招标文件技术要求的，给予签收，不合格的不予签收。</w:t>
            </w:r>
          </w:p>
          <w:p w14:paraId="075789BF">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44E69A70">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4.中标供应商需负责安装、调试，直到设备运行符合技术要求，采购人方可组织验收。</w:t>
            </w:r>
          </w:p>
          <w:p w14:paraId="36125491">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5.采购人组织验收，中标供应商必须到场配合，验收合格后双方签署验收合格凭证。</w:t>
            </w:r>
          </w:p>
          <w:p w14:paraId="26A0930A">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验收环节要求：交货时采购人根据中标人的投标文件以及相关国家标准进行验收，如所提供货物在验收过程中出现无法满足招标文件规定的参数及要求的，采购人不予验收并终止合同，并上报上级主管部门，由此产生的一切经济损失由中标人自行负责。</w:t>
            </w:r>
          </w:p>
          <w:p w14:paraId="5E34D503">
            <w:pPr>
              <w:snapToGrid w:val="0"/>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7.其他未尽事宜应参照《关于印发广西壮族自治区政府采购项目履约验收管理办法的通知》[桂财采〔2015〕22 号]以及《财政部关于进一步加强政府采购需求和履约验收管理的指导意见》[财库〔2016〕205 号]规定执行。</w:t>
            </w:r>
          </w:p>
        </w:tc>
      </w:tr>
      <w:tr w14:paraId="357A10F4">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6FA52C11">
            <w:pPr>
              <w:spacing w:line="400" w:lineRule="exact"/>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进口产品说明</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446FD0B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本表的第</w:t>
            </w:r>
            <w:r>
              <w:rPr>
                <w:rFonts w:hint="eastAsia" w:asciiTheme="minorEastAsia" w:hAnsiTheme="minorEastAsia" w:eastAsiaTheme="minorEastAsia" w:cstheme="minorEastAsia"/>
                <w:color w:val="auto"/>
                <w:szCs w:val="21"/>
                <w:highlight w:val="none"/>
                <w:u w:val="single"/>
                <w:lang w:val="en-US" w:eastAsia="zh-CN"/>
              </w:rPr>
              <w:t>1标段电抽搐治疗仪(MECT)、2标段超皮秒激光治疗仪、超脉冲二氧化碳激光治疗仪</w:t>
            </w:r>
            <w:r>
              <w:rPr>
                <w:rFonts w:hint="eastAsia" w:asciiTheme="minorEastAsia" w:hAnsiTheme="minorEastAsia" w:eastAsiaTheme="minorEastAsia" w:cstheme="minorEastAsia"/>
                <w:color w:val="auto"/>
                <w:szCs w:val="21"/>
                <w:highlight w:val="none"/>
              </w:rPr>
              <w:t>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Pr>
                <w:rFonts w:hint="eastAsia" w:asciiTheme="minorEastAsia" w:hAnsiTheme="minorEastAsia" w:eastAsiaTheme="minorEastAsia" w:cstheme="minorEastAsia"/>
                <w:b/>
                <w:color w:val="auto"/>
                <w:szCs w:val="21"/>
                <w:highlight w:val="none"/>
              </w:rPr>
              <w:t>否则作无效标处理。</w:t>
            </w:r>
          </w:p>
        </w:tc>
      </w:tr>
      <w:tr w14:paraId="258FD507">
        <w:tblPrEx>
          <w:tblCellMar>
            <w:top w:w="0" w:type="dxa"/>
            <w:left w:w="108" w:type="dxa"/>
            <w:bottom w:w="0" w:type="dxa"/>
            <w:right w:w="108" w:type="dxa"/>
          </w:tblCellMar>
        </w:tblPrEx>
        <w:trPr>
          <w:trHeight w:val="270" w:hRule="atLeast"/>
        </w:trPr>
        <w:tc>
          <w:tcPr>
            <w:tcW w:w="2038" w:type="dxa"/>
            <w:gridSpan w:val="2"/>
            <w:tcBorders>
              <w:top w:val="single" w:color="000000" w:sz="4" w:space="0"/>
              <w:left w:val="single" w:color="000000" w:sz="4" w:space="0"/>
              <w:bottom w:val="single" w:color="000000" w:sz="4" w:space="0"/>
              <w:right w:val="single" w:color="000000" w:sz="4" w:space="0"/>
            </w:tcBorders>
            <w:noWrap w:val="0"/>
            <w:vAlign w:val="center"/>
          </w:tcPr>
          <w:p w14:paraId="3F68E666">
            <w:pPr>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rPr>
              <w:t>投标保证金</w:t>
            </w:r>
            <w:r>
              <w:rPr>
                <w:rFonts w:hint="eastAsia" w:asciiTheme="minorEastAsia" w:hAnsiTheme="minorEastAsia" w:eastAsiaTheme="minorEastAsia" w:cstheme="minorEastAsia"/>
                <w:color w:val="auto"/>
                <w:szCs w:val="21"/>
                <w:lang w:eastAsia="zh-CN"/>
              </w:rPr>
              <w:t>、</w:t>
            </w:r>
            <w:r>
              <w:rPr>
                <w:rFonts w:hint="eastAsia" w:asciiTheme="minorEastAsia" w:hAnsiTheme="minorEastAsia" w:eastAsiaTheme="minorEastAsia" w:cstheme="minorEastAsia"/>
                <w:color w:val="auto"/>
                <w:szCs w:val="21"/>
              </w:rPr>
              <w:t>履约保证金</w:t>
            </w:r>
          </w:p>
        </w:tc>
        <w:tc>
          <w:tcPr>
            <w:tcW w:w="8036" w:type="dxa"/>
            <w:gridSpan w:val="4"/>
            <w:tcBorders>
              <w:top w:val="single" w:color="000000" w:sz="4" w:space="0"/>
              <w:left w:val="single" w:color="000000" w:sz="4" w:space="0"/>
              <w:bottom w:val="single" w:color="000000" w:sz="4" w:space="0"/>
              <w:right w:val="single" w:color="000000" w:sz="4" w:space="0"/>
            </w:tcBorders>
            <w:noWrap w:val="0"/>
            <w:vAlign w:val="top"/>
          </w:tcPr>
          <w:p w14:paraId="676FFB0E">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本项目不需要缴纳投标保证金。</w:t>
            </w:r>
          </w:p>
          <w:p w14:paraId="5106A068">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72783174">
            <w:pPr>
              <w:numPr>
                <w:ilvl w:val="0"/>
                <w:numId w:val="4"/>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2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20C721F9">
            <w:pPr>
              <w:numPr>
                <w:ilvl w:val="0"/>
                <w:numId w:val="4"/>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360F09F3">
            <w:pPr>
              <w:numPr>
                <w:ilvl w:val="0"/>
                <w:numId w:val="4"/>
              </w:numPr>
              <w:autoSpaceDE w:val="0"/>
              <w:autoSpaceDN w:val="0"/>
              <w:snapToGrid w:val="0"/>
              <w:spacing w:line="360" w:lineRule="auto"/>
              <w:ind w:left="0" w:leftChars="0" w:firstLine="0" w:firstLineChars="0"/>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tc>
      </w:tr>
      <w:tr w14:paraId="37ADDC41">
        <w:tblPrEx>
          <w:tblCellMar>
            <w:top w:w="0" w:type="dxa"/>
            <w:left w:w="108" w:type="dxa"/>
            <w:bottom w:w="0" w:type="dxa"/>
            <w:right w:w="108" w:type="dxa"/>
          </w:tblCellMar>
        </w:tblPrEx>
        <w:trPr>
          <w:trHeight w:val="270"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325DB662">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三、其他要求</w:t>
            </w:r>
          </w:p>
        </w:tc>
      </w:tr>
      <w:tr w14:paraId="64163373">
        <w:tblPrEx>
          <w:tblCellMar>
            <w:top w:w="0" w:type="dxa"/>
            <w:left w:w="108" w:type="dxa"/>
            <w:bottom w:w="0" w:type="dxa"/>
            <w:right w:w="108" w:type="dxa"/>
          </w:tblCellMar>
        </w:tblPrEx>
        <w:trPr>
          <w:trHeight w:val="3408" w:hRule="atLeast"/>
        </w:trPr>
        <w:tc>
          <w:tcPr>
            <w:tcW w:w="10074" w:type="dxa"/>
            <w:gridSpan w:val="6"/>
            <w:tcBorders>
              <w:top w:val="single" w:color="000000" w:sz="4" w:space="0"/>
              <w:left w:val="single" w:color="000000" w:sz="4" w:space="0"/>
              <w:bottom w:val="single" w:color="000000" w:sz="4" w:space="0"/>
              <w:right w:val="single" w:color="000000" w:sz="4" w:space="0"/>
            </w:tcBorders>
            <w:noWrap w:val="0"/>
            <w:vAlign w:val="center"/>
          </w:tcPr>
          <w:p w14:paraId="0D3BD373">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根据本项目需求，投标人在投标文件中提供针对本项目的技术方案、项目实施方案、质量控制措施、售后服务方案，以作为评标依据。</w:t>
            </w:r>
          </w:p>
          <w:p w14:paraId="287E1B6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（1）技术方案，至少包括针对本次采购项目的项目进度计划，工作环节和流程等内容；</w:t>
            </w:r>
          </w:p>
          <w:p w14:paraId="76F8DF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（2）项目实施方案，至少包括针对本次设备采购的采购及安装的工作方法和针对本次采购项目的技术要素、对项目实施过程中可能存在的问题及产生问题的应对等内容；</w:t>
            </w:r>
          </w:p>
          <w:p w14:paraId="7A604106">
            <w:pPr>
              <w:spacing w:line="40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（3）质量控制措施，至少包括时间进度安排、质量保证具体措施等内容；</w:t>
            </w:r>
          </w:p>
          <w:p w14:paraId="2215FB24">
            <w:pPr>
              <w:spacing w:line="400" w:lineRule="exact"/>
              <w:ind w:firstLine="420"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（4）售后服务方案，至少包括投标人承诺的售后服务等内容。</w:t>
            </w:r>
          </w:p>
        </w:tc>
      </w:tr>
    </w:tbl>
    <w:p w14:paraId="7152AD9B">
      <w:pPr>
        <w:rPr>
          <w:rFonts w:hint="eastAsia" w:asciiTheme="minorEastAsia" w:hAnsiTheme="minorEastAsia" w:eastAsiaTheme="minorEastAsia" w:cstheme="minorEastAsia"/>
          <w:color w:val="auto"/>
          <w:highlight w:val="none"/>
        </w:rPr>
      </w:pPr>
    </w:p>
    <w:p w14:paraId="638C72D1">
      <w:pPr>
        <w:spacing w:line="428" w:lineRule="exact"/>
        <w:ind w:left="119"/>
        <w:rPr>
          <w:rFonts w:hint="eastAsia" w:asciiTheme="minorEastAsia" w:hAnsiTheme="minorEastAsia" w:eastAsiaTheme="minorEastAsia" w:cstheme="minorEastAsia"/>
          <w:color w:val="auto"/>
          <w:sz w:val="32"/>
          <w:szCs w:val="32"/>
          <w:highlight w:val="none"/>
        </w:rPr>
      </w:pPr>
    </w:p>
    <w:p w14:paraId="3BFF28F3">
      <w:pPr>
        <w:spacing w:line="428" w:lineRule="exact"/>
        <w:ind w:left="119"/>
        <w:rPr>
          <w:rFonts w:hint="eastAsia" w:asciiTheme="minorEastAsia" w:hAnsiTheme="minorEastAsia" w:eastAsiaTheme="minorEastAsia" w:cstheme="minorEastAsia"/>
          <w:color w:val="auto"/>
          <w:sz w:val="32"/>
          <w:szCs w:val="32"/>
          <w:highlight w:val="none"/>
        </w:rPr>
      </w:pPr>
    </w:p>
    <w:p w14:paraId="5F49F69E">
      <w:pPr>
        <w:spacing w:line="428" w:lineRule="exact"/>
        <w:ind w:left="119"/>
        <w:rPr>
          <w:rFonts w:hint="eastAsia" w:asciiTheme="minorEastAsia" w:hAnsiTheme="minorEastAsia" w:eastAsiaTheme="minorEastAsia" w:cstheme="minorEastAsia"/>
          <w:color w:val="auto"/>
          <w:sz w:val="32"/>
          <w:szCs w:val="32"/>
          <w:highlight w:val="none"/>
        </w:rPr>
      </w:pPr>
    </w:p>
    <w:p w14:paraId="3F2984E8">
      <w:pPr>
        <w:spacing w:line="428" w:lineRule="exact"/>
        <w:ind w:left="119"/>
        <w:rPr>
          <w:rFonts w:hint="eastAsia" w:asciiTheme="minorEastAsia" w:hAnsiTheme="minorEastAsia" w:eastAsiaTheme="minorEastAsia" w:cstheme="minorEastAsia"/>
          <w:color w:val="auto"/>
          <w:sz w:val="32"/>
          <w:szCs w:val="32"/>
          <w:highlight w:val="none"/>
        </w:rPr>
      </w:pPr>
    </w:p>
    <w:p w14:paraId="6D83E8C1">
      <w:pPr>
        <w:spacing w:line="428" w:lineRule="exact"/>
        <w:ind w:left="119"/>
        <w:rPr>
          <w:rFonts w:hint="eastAsia" w:asciiTheme="minorEastAsia" w:hAnsiTheme="minorEastAsia" w:eastAsiaTheme="minorEastAsia" w:cstheme="minorEastAsia"/>
          <w:color w:val="auto"/>
          <w:sz w:val="32"/>
          <w:szCs w:val="32"/>
          <w:highlight w:val="none"/>
        </w:rPr>
      </w:pPr>
    </w:p>
    <w:p w14:paraId="2BED797F">
      <w:pPr>
        <w:spacing w:line="428" w:lineRule="exact"/>
        <w:ind w:left="119"/>
        <w:rPr>
          <w:rFonts w:hint="eastAsia" w:asciiTheme="minorEastAsia" w:hAnsiTheme="minorEastAsia" w:eastAsiaTheme="minorEastAsia" w:cstheme="minorEastAsia"/>
          <w:color w:val="auto"/>
          <w:sz w:val="32"/>
          <w:szCs w:val="32"/>
          <w:highlight w:val="none"/>
        </w:rPr>
      </w:pPr>
    </w:p>
    <w:p w14:paraId="094FC810">
      <w:pPr>
        <w:spacing w:line="428" w:lineRule="exact"/>
        <w:ind w:left="119"/>
        <w:rPr>
          <w:rFonts w:hint="eastAsia" w:asciiTheme="minorEastAsia" w:hAnsiTheme="minorEastAsia" w:eastAsiaTheme="minorEastAsia" w:cstheme="minorEastAsia"/>
          <w:color w:val="auto"/>
          <w:sz w:val="32"/>
          <w:szCs w:val="32"/>
          <w:highlight w:val="none"/>
        </w:rPr>
      </w:pPr>
    </w:p>
    <w:p w14:paraId="123422A4">
      <w:pPr>
        <w:spacing w:line="428" w:lineRule="exact"/>
        <w:ind w:left="119"/>
        <w:rPr>
          <w:rFonts w:hint="eastAsia" w:asciiTheme="minorEastAsia" w:hAnsiTheme="minorEastAsia" w:eastAsiaTheme="minorEastAsia" w:cstheme="minorEastAsia"/>
          <w:color w:val="auto"/>
          <w:sz w:val="32"/>
          <w:szCs w:val="32"/>
          <w:highlight w:val="none"/>
        </w:rPr>
      </w:pPr>
    </w:p>
    <w:p w14:paraId="0310516A">
      <w:pPr>
        <w:spacing w:line="428" w:lineRule="exact"/>
        <w:ind w:left="119"/>
        <w:rPr>
          <w:rFonts w:hint="eastAsia" w:asciiTheme="minorEastAsia" w:hAnsiTheme="minorEastAsia" w:eastAsiaTheme="minorEastAsia" w:cstheme="minorEastAsia"/>
          <w:color w:val="auto"/>
          <w:sz w:val="32"/>
          <w:szCs w:val="32"/>
          <w:highlight w:val="none"/>
        </w:rPr>
      </w:pPr>
    </w:p>
    <w:p w14:paraId="79073EF8">
      <w:pPr>
        <w:spacing w:line="428" w:lineRule="exact"/>
        <w:ind w:left="119"/>
        <w:rPr>
          <w:rFonts w:hint="eastAsia" w:asciiTheme="minorEastAsia" w:hAnsiTheme="minorEastAsia" w:eastAsiaTheme="minorEastAsia" w:cstheme="minorEastAsia"/>
          <w:color w:val="auto"/>
          <w:sz w:val="32"/>
          <w:szCs w:val="32"/>
          <w:highlight w:val="none"/>
        </w:rPr>
      </w:pPr>
    </w:p>
    <w:p w14:paraId="5A9547CE">
      <w:pPr>
        <w:spacing w:line="428" w:lineRule="exact"/>
        <w:ind w:left="119"/>
        <w:rPr>
          <w:rFonts w:hint="eastAsia" w:asciiTheme="minorEastAsia" w:hAnsiTheme="minorEastAsia" w:eastAsiaTheme="minorEastAsia" w:cstheme="minorEastAsia"/>
          <w:color w:val="auto"/>
          <w:sz w:val="32"/>
          <w:szCs w:val="32"/>
          <w:highlight w:val="none"/>
        </w:rPr>
      </w:pPr>
    </w:p>
    <w:p w14:paraId="040FE7C9">
      <w:pPr>
        <w:spacing w:line="428" w:lineRule="exact"/>
        <w:ind w:left="119"/>
        <w:rPr>
          <w:rFonts w:hint="eastAsia" w:asciiTheme="minorEastAsia" w:hAnsiTheme="minorEastAsia" w:eastAsiaTheme="minorEastAsia" w:cstheme="minorEastAsia"/>
          <w:color w:val="auto"/>
          <w:sz w:val="32"/>
          <w:szCs w:val="32"/>
          <w:highlight w:val="none"/>
        </w:rPr>
      </w:pPr>
    </w:p>
    <w:p w14:paraId="6D59885D">
      <w:pPr>
        <w:spacing w:line="428" w:lineRule="exact"/>
        <w:ind w:left="119"/>
        <w:rPr>
          <w:rFonts w:hint="eastAsia" w:asciiTheme="minorEastAsia" w:hAnsiTheme="minorEastAsia" w:eastAsiaTheme="minorEastAsia" w:cstheme="minorEastAsia"/>
          <w:color w:val="auto"/>
          <w:sz w:val="32"/>
          <w:szCs w:val="32"/>
          <w:highlight w:val="none"/>
        </w:rPr>
      </w:pPr>
    </w:p>
    <w:p w14:paraId="17B8F8A5">
      <w:pPr>
        <w:spacing w:line="428" w:lineRule="exact"/>
        <w:ind w:left="119"/>
        <w:rPr>
          <w:rFonts w:hint="eastAsia" w:asciiTheme="minorEastAsia" w:hAnsiTheme="minorEastAsia" w:eastAsiaTheme="minorEastAsia" w:cstheme="minorEastAsia"/>
          <w:color w:val="auto"/>
          <w:sz w:val="32"/>
          <w:szCs w:val="32"/>
          <w:highlight w:val="none"/>
        </w:rPr>
      </w:pPr>
    </w:p>
    <w:p w14:paraId="3FC4585C">
      <w:pPr>
        <w:spacing w:line="428" w:lineRule="exact"/>
        <w:ind w:left="119"/>
        <w:rPr>
          <w:rFonts w:hint="eastAsia" w:asciiTheme="minorEastAsia" w:hAnsiTheme="minorEastAsia" w:eastAsiaTheme="minorEastAsia" w:cstheme="minorEastAsia"/>
          <w:color w:val="auto"/>
          <w:sz w:val="32"/>
          <w:szCs w:val="32"/>
          <w:highlight w:val="none"/>
        </w:rPr>
      </w:pPr>
    </w:p>
    <w:p w14:paraId="1E37FD28">
      <w:pPr>
        <w:spacing w:line="428" w:lineRule="exact"/>
        <w:ind w:left="119"/>
        <w:rPr>
          <w:rFonts w:hint="eastAsia" w:asciiTheme="minorEastAsia" w:hAnsiTheme="minorEastAsia" w:eastAsiaTheme="minorEastAsia" w:cstheme="minorEastAsia"/>
          <w:color w:val="auto"/>
          <w:sz w:val="32"/>
          <w:szCs w:val="32"/>
          <w:highlight w:val="none"/>
        </w:rPr>
      </w:pPr>
    </w:p>
    <w:p w14:paraId="164171BF">
      <w:pPr>
        <w:spacing w:line="428" w:lineRule="exact"/>
        <w:ind w:left="119"/>
        <w:rPr>
          <w:rFonts w:hint="eastAsia" w:asciiTheme="minorEastAsia" w:hAnsiTheme="minorEastAsia" w:eastAsiaTheme="minorEastAsia" w:cstheme="minorEastAsia"/>
          <w:color w:val="auto"/>
          <w:sz w:val="32"/>
          <w:szCs w:val="32"/>
          <w:highlight w:val="none"/>
        </w:rPr>
      </w:pPr>
    </w:p>
    <w:p w14:paraId="19DB483D">
      <w:pPr>
        <w:spacing w:line="428" w:lineRule="exact"/>
        <w:ind w:left="119"/>
        <w:rPr>
          <w:rFonts w:hint="eastAsia" w:asciiTheme="minorEastAsia" w:hAnsiTheme="minorEastAsia" w:eastAsiaTheme="minorEastAsia" w:cstheme="minorEastAsia"/>
          <w:color w:val="auto"/>
          <w:sz w:val="32"/>
          <w:szCs w:val="32"/>
          <w:highlight w:val="none"/>
        </w:rPr>
      </w:pPr>
    </w:p>
    <w:p w14:paraId="0532A5BA">
      <w:pPr>
        <w:spacing w:line="428" w:lineRule="exact"/>
        <w:ind w:left="119"/>
        <w:rPr>
          <w:rFonts w:hint="eastAsia" w:asciiTheme="minorEastAsia" w:hAnsiTheme="minorEastAsia" w:eastAsiaTheme="minorEastAsia" w:cstheme="minorEastAsia"/>
          <w:color w:val="auto"/>
          <w:sz w:val="32"/>
          <w:szCs w:val="32"/>
          <w:highlight w:val="none"/>
        </w:rPr>
      </w:pPr>
    </w:p>
    <w:p w14:paraId="600D3164">
      <w:pPr>
        <w:spacing w:line="428" w:lineRule="exact"/>
        <w:ind w:left="119"/>
        <w:rPr>
          <w:rFonts w:hint="eastAsia" w:asciiTheme="minorEastAsia" w:hAnsiTheme="minorEastAsia" w:eastAsiaTheme="minorEastAsia" w:cstheme="minorEastAsia"/>
          <w:color w:val="auto"/>
          <w:sz w:val="32"/>
          <w:szCs w:val="32"/>
          <w:highlight w:val="none"/>
        </w:rPr>
      </w:pPr>
    </w:p>
    <w:p w14:paraId="2A20D42B">
      <w:pPr>
        <w:spacing w:line="428" w:lineRule="exact"/>
        <w:ind w:left="119"/>
        <w:rPr>
          <w:rFonts w:hint="eastAsia" w:asciiTheme="minorEastAsia" w:hAnsiTheme="minorEastAsia" w:eastAsiaTheme="minorEastAsia" w:cstheme="minorEastAsia"/>
          <w:color w:val="auto"/>
          <w:sz w:val="32"/>
          <w:szCs w:val="32"/>
          <w:highlight w:val="none"/>
        </w:rPr>
      </w:pPr>
    </w:p>
    <w:p w14:paraId="16C9A815">
      <w:pPr>
        <w:spacing w:line="428" w:lineRule="exact"/>
        <w:ind w:left="119"/>
        <w:rPr>
          <w:rFonts w:hint="eastAsia" w:asciiTheme="minorEastAsia" w:hAnsiTheme="minorEastAsia" w:eastAsiaTheme="minorEastAsia" w:cstheme="minorEastAsia"/>
          <w:color w:val="auto"/>
          <w:sz w:val="32"/>
          <w:szCs w:val="32"/>
          <w:highlight w:val="none"/>
        </w:rPr>
      </w:pPr>
    </w:p>
    <w:p w14:paraId="7DDBA1D3">
      <w:pPr>
        <w:spacing w:line="428" w:lineRule="exact"/>
        <w:ind w:left="119"/>
        <w:rPr>
          <w:rFonts w:hint="eastAsia" w:asciiTheme="minorEastAsia" w:hAnsiTheme="minorEastAsia" w:eastAsiaTheme="minorEastAsia" w:cstheme="minorEastAsia"/>
          <w:color w:val="auto"/>
          <w:sz w:val="32"/>
          <w:szCs w:val="32"/>
          <w:highlight w:val="none"/>
        </w:rPr>
      </w:pPr>
    </w:p>
    <w:p w14:paraId="76AFD318">
      <w:pPr>
        <w:spacing w:line="428" w:lineRule="exact"/>
        <w:ind w:left="119"/>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附件1</w:t>
      </w:r>
    </w:p>
    <w:p w14:paraId="2570FF2F">
      <w:pPr>
        <w:spacing w:before="7"/>
        <w:rPr>
          <w:rFonts w:hint="eastAsia" w:asciiTheme="minorEastAsia" w:hAnsiTheme="minorEastAsia" w:eastAsiaTheme="minorEastAsia" w:cstheme="minorEastAsia"/>
          <w:color w:val="auto"/>
          <w:sz w:val="17"/>
          <w:szCs w:val="17"/>
          <w:highlight w:val="none"/>
        </w:rPr>
      </w:pPr>
    </w:p>
    <w:p w14:paraId="43F87F73">
      <w:pPr>
        <w:spacing w:line="528" w:lineRule="exact"/>
        <w:jc w:val="center"/>
        <w:rPr>
          <w:rFonts w:hint="eastAsia" w:asciiTheme="minorEastAsia" w:hAnsiTheme="minorEastAsia" w:eastAsiaTheme="minorEastAsia" w:cstheme="minorEastAsia"/>
          <w:color w:val="auto"/>
          <w:sz w:val="40"/>
          <w:szCs w:val="40"/>
          <w:highlight w:val="none"/>
        </w:rPr>
      </w:pPr>
      <w:bookmarkStart w:id="63" w:name="_Toc28361_WPSOffice_Level2"/>
      <w:r>
        <w:rPr>
          <w:rFonts w:hint="eastAsia" w:asciiTheme="minorEastAsia" w:hAnsiTheme="minorEastAsia" w:eastAsiaTheme="minorEastAsia" w:cstheme="minorEastAsia"/>
          <w:color w:val="auto"/>
          <w:sz w:val="40"/>
          <w:szCs w:val="40"/>
          <w:highlight w:val="none"/>
        </w:rPr>
        <w:t>节能产品政府采购品目清单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16"/>
        <w:gridCol w:w="1516"/>
        <w:gridCol w:w="1612"/>
        <w:gridCol w:w="4335"/>
      </w:tblGrid>
      <w:tr w14:paraId="6E87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41" w:type="dxa"/>
            <w:noWrap w:val="0"/>
            <w:vAlign w:val="top"/>
          </w:tcPr>
          <w:p w14:paraId="162634EE">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品目序号</w:t>
            </w:r>
          </w:p>
        </w:tc>
        <w:tc>
          <w:tcPr>
            <w:tcW w:w="4044" w:type="dxa"/>
            <w:gridSpan w:val="3"/>
            <w:noWrap w:val="0"/>
            <w:vAlign w:val="center"/>
          </w:tcPr>
          <w:p w14:paraId="29AEED68">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名称</w:t>
            </w:r>
          </w:p>
        </w:tc>
        <w:tc>
          <w:tcPr>
            <w:tcW w:w="4335" w:type="dxa"/>
            <w:noWrap w:val="0"/>
            <w:vAlign w:val="center"/>
          </w:tcPr>
          <w:p w14:paraId="5B5E4685">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依据的标准</w:t>
            </w:r>
          </w:p>
        </w:tc>
      </w:tr>
      <w:tr w14:paraId="1394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38874F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w:t>
            </w:r>
          </w:p>
        </w:tc>
        <w:tc>
          <w:tcPr>
            <w:tcW w:w="916" w:type="dxa"/>
            <w:vMerge w:val="restart"/>
            <w:noWrap w:val="0"/>
            <w:vAlign w:val="center"/>
          </w:tcPr>
          <w:p w14:paraId="1BB4FFB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A020101计算机设备</w:t>
            </w:r>
          </w:p>
        </w:tc>
        <w:tc>
          <w:tcPr>
            <w:tcW w:w="1516" w:type="dxa"/>
            <w:noWrap w:val="0"/>
            <w:vAlign w:val="center"/>
          </w:tcPr>
          <w:p w14:paraId="7F04F4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★A02010104台式计算机</w:t>
            </w:r>
          </w:p>
        </w:tc>
        <w:tc>
          <w:tcPr>
            <w:tcW w:w="1612" w:type="dxa"/>
            <w:noWrap w:val="0"/>
            <w:vAlign w:val="center"/>
          </w:tcPr>
          <w:p w14:paraId="392A57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2A46E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4D54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5FA2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89BC91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1DDD53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★A02010105便携式计算机</w:t>
            </w:r>
          </w:p>
        </w:tc>
        <w:tc>
          <w:tcPr>
            <w:tcW w:w="1612" w:type="dxa"/>
            <w:noWrap w:val="0"/>
            <w:vAlign w:val="center"/>
          </w:tcPr>
          <w:p w14:paraId="4472502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E12042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7C3D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EA9E9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B71FA2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085CEA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★A02010107平板式微型计算机</w:t>
            </w:r>
          </w:p>
        </w:tc>
        <w:tc>
          <w:tcPr>
            <w:tcW w:w="1612" w:type="dxa"/>
            <w:noWrap w:val="0"/>
            <w:vAlign w:val="center"/>
          </w:tcPr>
          <w:p w14:paraId="134B285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C77A6D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2F05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15EFA41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916" w:type="dxa"/>
            <w:vMerge w:val="restart"/>
            <w:noWrap w:val="0"/>
            <w:vAlign w:val="center"/>
          </w:tcPr>
          <w:p w14:paraId="75AF386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A020106输入输出设备</w:t>
            </w:r>
          </w:p>
        </w:tc>
        <w:tc>
          <w:tcPr>
            <w:tcW w:w="1516" w:type="dxa"/>
            <w:vMerge w:val="restart"/>
            <w:noWrap w:val="0"/>
            <w:vAlign w:val="center"/>
          </w:tcPr>
          <w:p w14:paraId="0233D85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A02010601打印设备</w:t>
            </w:r>
          </w:p>
        </w:tc>
        <w:tc>
          <w:tcPr>
            <w:tcW w:w="1612" w:type="dxa"/>
            <w:noWrap w:val="0"/>
            <w:vAlign w:val="center"/>
          </w:tcPr>
          <w:p w14:paraId="781255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A0201060101喷墨打印机</w:t>
            </w:r>
          </w:p>
        </w:tc>
        <w:tc>
          <w:tcPr>
            <w:tcW w:w="4335" w:type="dxa"/>
            <w:noWrap w:val="0"/>
            <w:vAlign w:val="center"/>
          </w:tcPr>
          <w:p w14:paraId="5E3315D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354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4A9681B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96A58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0D5F52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2CADD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★A0201060102激光打印机</w:t>
            </w:r>
          </w:p>
        </w:tc>
        <w:tc>
          <w:tcPr>
            <w:tcW w:w="4335" w:type="dxa"/>
            <w:noWrap w:val="0"/>
            <w:vAlign w:val="center"/>
          </w:tcPr>
          <w:p w14:paraId="17BE02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B9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0273C234">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2659E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642A615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5CA0077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★A0201060104针式打印机</w:t>
            </w:r>
          </w:p>
        </w:tc>
        <w:tc>
          <w:tcPr>
            <w:tcW w:w="4335" w:type="dxa"/>
            <w:noWrap w:val="0"/>
            <w:vAlign w:val="center"/>
          </w:tcPr>
          <w:p w14:paraId="0072A06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100A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2F71BBA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6F6EA2E">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0C993C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A02010604显示设备</w:t>
            </w:r>
          </w:p>
        </w:tc>
        <w:tc>
          <w:tcPr>
            <w:tcW w:w="1612" w:type="dxa"/>
            <w:noWrap w:val="0"/>
            <w:vAlign w:val="center"/>
          </w:tcPr>
          <w:p w14:paraId="4BA05C1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★A0201060401液晶显示器</w:t>
            </w:r>
          </w:p>
        </w:tc>
        <w:tc>
          <w:tcPr>
            <w:tcW w:w="4335" w:type="dxa"/>
            <w:noWrap w:val="0"/>
            <w:vAlign w:val="center"/>
          </w:tcPr>
          <w:p w14:paraId="6A5649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《计算机显示器能效限定值及能效等级》（GB21520）</w:t>
            </w:r>
          </w:p>
        </w:tc>
      </w:tr>
      <w:tr w14:paraId="0E71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701F074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D7C4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E2C60D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A02010609图形图像输入设备</w:t>
            </w:r>
          </w:p>
        </w:tc>
        <w:tc>
          <w:tcPr>
            <w:tcW w:w="1612" w:type="dxa"/>
            <w:noWrap w:val="0"/>
            <w:vAlign w:val="center"/>
          </w:tcPr>
          <w:p w14:paraId="6A90D22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A0201060901扫描仪</w:t>
            </w:r>
          </w:p>
        </w:tc>
        <w:tc>
          <w:tcPr>
            <w:tcW w:w="4335" w:type="dxa"/>
            <w:noWrap w:val="0"/>
            <w:vAlign w:val="center"/>
          </w:tcPr>
          <w:p w14:paraId="309A265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参照《复印机、打印机和传真机能效限定值及能效等级》（GB21521</w:t>
            </w:r>
            <w:r>
              <w:rPr>
                <w:rFonts w:hint="eastAsia" w:asciiTheme="minorEastAsia" w:hAnsiTheme="minorEastAsia" w:eastAsiaTheme="minorEastAsia" w:cstheme="minorEastAsia"/>
                <w:color w:val="auto"/>
                <w:kern w:val="0"/>
                <w:sz w:val="20"/>
                <w:szCs w:val="20"/>
                <w:highlight w:val="none"/>
                <w:lang w:eastAsia="zh-CN"/>
              </w:rPr>
              <w:t>）</w:t>
            </w:r>
            <w:r>
              <w:rPr>
                <w:rFonts w:hint="eastAsia" w:asciiTheme="minorEastAsia" w:hAnsiTheme="minorEastAsia" w:eastAsiaTheme="minorEastAsia" w:cstheme="minorEastAsia"/>
                <w:color w:val="auto"/>
                <w:kern w:val="0"/>
                <w:sz w:val="20"/>
                <w:szCs w:val="20"/>
                <w:highlight w:val="none"/>
              </w:rPr>
              <w:t>中打印速度为15页/分的针式打印机相关要求</w:t>
            </w:r>
          </w:p>
        </w:tc>
      </w:tr>
      <w:tr w14:paraId="657E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4B277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3</w:t>
            </w:r>
          </w:p>
        </w:tc>
        <w:tc>
          <w:tcPr>
            <w:tcW w:w="916" w:type="dxa"/>
            <w:noWrap w:val="0"/>
            <w:vAlign w:val="center"/>
          </w:tcPr>
          <w:p w14:paraId="57E9DAD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A020202投影仪</w:t>
            </w:r>
          </w:p>
        </w:tc>
        <w:tc>
          <w:tcPr>
            <w:tcW w:w="1516" w:type="dxa"/>
            <w:noWrap w:val="0"/>
            <w:vAlign w:val="center"/>
          </w:tcPr>
          <w:p w14:paraId="033F3E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57A6E1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744F41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《投影机能效限定值及能效等级》（GB32028）</w:t>
            </w:r>
          </w:p>
        </w:tc>
      </w:tr>
      <w:tr w14:paraId="06F4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551CC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4</w:t>
            </w:r>
          </w:p>
        </w:tc>
        <w:tc>
          <w:tcPr>
            <w:tcW w:w="916" w:type="dxa"/>
            <w:noWrap w:val="0"/>
            <w:vAlign w:val="center"/>
          </w:tcPr>
          <w:p w14:paraId="48C048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A020204多功能一体机</w:t>
            </w:r>
          </w:p>
        </w:tc>
        <w:tc>
          <w:tcPr>
            <w:tcW w:w="1516" w:type="dxa"/>
            <w:noWrap w:val="0"/>
            <w:vAlign w:val="center"/>
          </w:tcPr>
          <w:p w14:paraId="7FD8999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9CA64C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CBB364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6814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763B8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5</w:t>
            </w:r>
          </w:p>
        </w:tc>
        <w:tc>
          <w:tcPr>
            <w:tcW w:w="916" w:type="dxa"/>
            <w:noWrap w:val="0"/>
            <w:vAlign w:val="center"/>
          </w:tcPr>
          <w:p w14:paraId="0634F1B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A020519泵</w:t>
            </w:r>
          </w:p>
        </w:tc>
        <w:tc>
          <w:tcPr>
            <w:tcW w:w="1516" w:type="dxa"/>
            <w:noWrap w:val="0"/>
            <w:vAlign w:val="center"/>
          </w:tcPr>
          <w:p w14:paraId="205CB30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A02051901离心泵</w:t>
            </w:r>
          </w:p>
        </w:tc>
        <w:tc>
          <w:tcPr>
            <w:tcW w:w="1612" w:type="dxa"/>
            <w:noWrap w:val="0"/>
            <w:vAlign w:val="center"/>
          </w:tcPr>
          <w:p w14:paraId="426D0F5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F4807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《清水离心泵能效限定值及节能评价值》（GB19762）</w:t>
            </w:r>
          </w:p>
        </w:tc>
      </w:tr>
      <w:tr w14:paraId="2FBC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restart"/>
            <w:noWrap w:val="0"/>
            <w:vAlign w:val="center"/>
          </w:tcPr>
          <w:p w14:paraId="1A9F273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6</w:t>
            </w:r>
          </w:p>
        </w:tc>
        <w:tc>
          <w:tcPr>
            <w:tcW w:w="916" w:type="dxa"/>
            <w:vMerge w:val="restart"/>
            <w:noWrap w:val="0"/>
            <w:vAlign w:val="center"/>
          </w:tcPr>
          <w:p w14:paraId="4EBF9BE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A020523制冷空调设备</w:t>
            </w:r>
          </w:p>
        </w:tc>
        <w:tc>
          <w:tcPr>
            <w:tcW w:w="1516" w:type="dxa"/>
            <w:vMerge w:val="restart"/>
            <w:noWrap w:val="0"/>
            <w:vAlign w:val="center"/>
          </w:tcPr>
          <w:p w14:paraId="1E5AA0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★A02052301制冷压缩机</w:t>
            </w:r>
          </w:p>
        </w:tc>
        <w:tc>
          <w:tcPr>
            <w:tcW w:w="1612" w:type="dxa"/>
            <w:noWrap w:val="0"/>
            <w:vAlign w:val="center"/>
          </w:tcPr>
          <w:p w14:paraId="6204DF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w:t>
            </w:r>
          </w:p>
        </w:tc>
        <w:tc>
          <w:tcPr>
            <w:tcW w:w="4335" w:type="dxa"/>
            <w:noWrap w:val="0"/>
            <w:vAlign w:val="center"/>
          </w:tcPr>
          <w:p w14:paraId="49D554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《冷水机组能效限定值及能效等级》（GB19577），《低环境温度空气源热泵（冷水）机组能效限定值及能效等级》（GB37480）</w:t>
            </w:r>
          </w:p>
        </w:tc>
      </w:tr>
      <w:tr w14:paraId="6C0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3A7414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0DFB93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194EA45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47564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水源热泵机组</w:t>
            </w:r>
          </w:p>
        </w:tc>
        <w:tc>
          <w:tcPr>
            <w:tcW w:w="4335" w:type="dxa"/>
            <w:noWrap w:val="0"/>
            <w:vAlign w:val="center"/>
          </w:tcPr>
          <w:p w14:paraId="3FA2DA9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《水（地）源热泵机组能效限定值及能效等级》（GB30721）</w:t>
            </w:r>
          </w:p>
        </w:tc>
      </w:tr>
      <w:tr w14:paraId="5EFD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4F949C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98ACB7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92EE7C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7A0BF08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w:t>
            </w:r>
          </w:p>
        </w:tc>
        <w:tc>
          <w:tcPr>
            <w:tcW w:w="4335" w:type="dxa"/>
            <w:noWrap w:val="0"/>
            <w:vAlign w:val="center"/>
          </w:tcPr>
          <w:p w14:paraId="6E7528C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《溴化锂吸收式冷水机组能效限定值及能效等级》（GB29540）</w:t>
            </w:r>
          </w:p>
        </w:tc>
      </w:tr>
      <w:tr w14:paraId="3BA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5EC1CCC">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EA0C60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43F99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★A02052305空调机组</w:t>
            </w:r>
          </w:p>
        </w:tc>
        <w:tc>
          <w:tcPr>
            <w:tcW w:w="1612" w:type="dxa"/>
            <w:noWrap w:val="0"/>
            <w:vAlign w:val="center"/>
          </w:tcPr>
          <w:p w14:paraId="076107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多联式空调（热泵）机组(制冷量&gt;14000W)</w:t>
            </w:r>
          </w:p>
        </w:tc>
        <w:tc>
          <w:tcPr>
            <w:tcW w:w="4335" w:type="dxa"/>
            <w:noWrap w:val="0"/>
            <w:vAlign w:val="center"/>
          </w:tcPr>
          <w:p w14:paraId="23E96DA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99E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AF7CAB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8DDE8A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4B933089">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85DC90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单元式空气调节机(制冷量&gt;14000W</w:t>
            </w:r>
          </w:p>
        </w:tc>
        <w:tc>
          <w:tcPr>
            <w:tcW w:w="4335" w:type="dxa"/>
            <w:noWrap w:val="0"/>
            <w:vAlign w:val="center"/>
          </w:tcPr>
          <w:p w14:paraId="07E39AD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《单元式空气调节机能效限定值及能效等级》（GB19576）《风管送风式空调机组能效限定值及能效等级》（GB37479）</w:t>
            </w:r>
          </w:p>
        </w:tc>
      </w:tr>
      <w:tr w14:paraId="484D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3405EF9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C6D62A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0CA893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★A02052309专用制冷、空调设备</w:t>
            </w:r>
          </w:p>
        </w:tc>
        <w:tc>
          <w:tcPr>
            <w:tcW w:w="1612" w:type="dxa"/>
            <w:noWrap w:val="0"/>
            <w:vAlign w:val="center"/>
          </w:tcPr>
          <w:p w14:paraId="050F641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机房空调</w:t>
            </w:r>
          </w:p>
        </w:tc>
        <w:tc>
          <w:tcPr>
            <w:tcW w:w="4335" w:type="dxa"/>
            <w:noWrap w:val="0"/>
            <w:vAlign w:val="center"/>
          </w:tcPr>
          <w:p w14:paraId="40D2C56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w:t>
            </w:r>
          </w:p>
        </w:tc>
      </w:tr>
      <w:tr w14:paraId="4F71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E8DA17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E624BE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3086822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A02052399其他制冷空调设备</w:t>
            </w:r>
          </w:p>
        </w:tc>
        <w:tc>
          <w:tcPr>
            <w:tcW w:w="1612" w:type="dxa"/>
            <w:noWrap w:val="0"/>
            <w:vAlign w:val="center"/>
          </w:tcPr>
          <w:p w14:paraId="17180AB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冷却塔</w:t>
            </w:r>
          </w:p>
        </w:tc>
        <w:tc>
          <w:tcPr>
            <w:tcW w:w="4335" w:type="dxa"/>
            <w:noWrap w:val="0"/>
            <w:vAlign w:val="center"/>
          </w:tcPr>
          <w:p w14:paraId="5CF6EF7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《机械通风冷却塔第1部分：中小型开式冷却塔》（GB/T7190.1）；《机械通风冷却塔第2部分：大型开式冷却塔》（GB/T7190.2）</w:t>
            </w:r>
          </w:p>
        </w:tc>
      </w:tr>
      <w:tr w14:paraId="23A8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B3423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7</w:t>
            </w:r>
          </w:p>
        </w:tc>
        <w:tc>
          <w:tcPr>
            <w:tcW w:w="916" w:type="dxa"/>
            <w:noWrap w:val="0"/>
            <w:vAlign w:val="center"/>
          </w:tcPr>
          <w:p w14:paraId="7DE535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A020601电机</w:t>
            </w:r>
          </w:p>
        </w:tc>
        <w:tc>
          <w:tcPr>
            <w:tcW w:w="1516" w:type="dxa"/>
            <w:noWrap w:val="0"/>
            <w:vAlign w:val="center"/>
          </w:tcPr>
          <w:p w14:paraId="6FE406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29ECE78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A07A832">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《中小型三相异步电动机能效限定值及能效等级》（GB18613）</w:t>
            </w:r>
          </w:p>
        </w:tc>
      </w:tr>
      <w:tr w14:paraId="3DF0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685B72B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8</w:t>
            </w:r>
          </w:p>
        </w:tc>
        <w:tc>
          <w:tcPr>
            <w:tcW w:w="916" w:type="dxa"/>
            <w:noWrap w:val="0"/>
            <w:vAlign w:val="center"/>
          </w:tcPr>
          <w:p w14:paraId="4EAD2C4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A020602变压器</w:t>
            </w:r>
          </w:p>
        </w:tc>
        <w:tc>
          <w:tcPr>
            <w:tcW w:w="1516" w:type="dxa"/>
            <w:noWrap w:val="0"/>
            <w:vAlign w:val="center"/>
          </w:tcPr>
          <w:p w14:paraId="4E6BB37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配电变压器</w:t>
            </w:r>
          </w:p>
        </w:tc>
        <w:tc>
          <w:tcPr>
            <w:tcW w:w="1612" w:type="dxa"/>
            <w:noWrap w:val="0"/>
            <w:vAlign w:val="center"/>
          </w:tcPr>
          <w:p w14:paraId="698D9B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62FD16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《三相配电变压器能效限定值及能效等级》（GB20052）</w:t>
            </w:r>
          </w:p>
        </w:tc>
      </w:tr>
      <w:tr w14:paraId="6305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33B1CDC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9</w:t>
            </w:r>
          </w:p>
        </w:tc>
        <w:tc>
          <w:tcPr>
            <w:tcW w:w="916" w:type="dxa"/>
            <w:noWrap w:val="0"/>
            <w:vAlign w:val="center"/>
          </w:tcPr>
          <w:p w14:paraId="606D05C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★A020609镇流器</w:t>
            </w:r>
          </w:p>
        </w:tc>
        <w:tc>
          <w:tcPr>
            <w:tcW w:w="1516" w:type="dxa"/>
            <w:noWrap w:val="0"/>
            <w:vAlign w:val="center"/>
          </w:tcPr>
          <w:p w14:paraId="38C19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管型荧光灯镇流器</w:t>
            </w:r>
          </w:p>
        </w:tc>
        <w:tc>
          <w:tcPr>
            <w:tcW w:w="1612" w:type="dxa"/>
            <w:noWrap w:val="0"/>
            <w:vAlign w:val="center"/>
          </w:tcPr>
          <w:p w14:paraId="2539F0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7237055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《管形荧光灯镇流器能效限定值及能效等级》（GB17896）</w:t>
            </w:r>
          </w:p>
        </w:tc>
      </w:tr>
      <w:tr w14:paraId="4CA6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2F0AE7B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10</w:t>
            </w:r>
          </w:p>
        </w:tc>
        <w:tc>
          <w:tcPr>
            <w:tcW w:w="916" w:type="dxa"/>
            <w:vMerge w:val="restart"/>
            <w:noWrap w:val="0"/>
            <w:vAlign w:val="center"/>
          </w:tcPr>
          <w:p w14:paraId="2F23899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A020618生活用电器</w:t>
            </w:r>
          </w:p>
        </w:tc>
        <w:tc>
          <w:tcPr>
            <w:tcW w:w="1516" w:type="dxa"/>
            <w:noWrap w:val="0"/>
            <w:vAlign w:val="center"/>
          </w:tcPr>
          <w:p w14:paraId="51B200B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A0206180101电冰箱</w:t>
            </w:r>
          </w:p>
        </w:tc>
        <w:tc>
          <w:tcPr>
            <w:tcW w:w="1612" w:type="dxa"/>
            <w:noWrap w:val="0"/>
            <w:vAlign w:val="center"/>
          </w:tcPr>
          <w:p w14:paraId="58ABF6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960D00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《家用电冰箱耗电量限定值及能效等级》（GB 12021.2）</w:t>
            </w:r>
          </w:p>
        </w:tc>
      </w:tr>
      <w:tr w14:paraId="1257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vMerge w:val="continue"/>
            <w:noWrap w:val="0"/>
            <w:vAlign w:val="center"/>
          </w:tcPr>
          <w:p w14:paraId="3ABBCDAF">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098D2EA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798FAD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★A0206180203空调机</w:t>
            </w:r>
          </w:p>
        </w:tc>
        <w:tc>
          <w:tcPr>
            <w:tcW w:w="1612" w:type="dxa"/>
            <w:noWrap w:val="0"/>
            <w:vAlign w:val="center"/>
          </w:tcPr>
          <w:p w14:paraId="243BD54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房间空气调节器</w:t>
            </w:r>
          </w:p>
        </w:tc>
        <w:tc>
          <w:tcPr>
            <w:tcW w:w="4335" w:type="dxa"/>
            <w:noWrap w:val="0"/>
            <w:vAlign w:val="center"/>
          </w:tcPr>
          <w:p w14:paraId="3A882B9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10A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63BF077A">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D8E38C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258334B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DE2DC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 14000W）</w:t>
            </w:r>
          </w:p>
        </w:tc>
        <w:tc>
          <w:tcPr>
            <w:tcW w:w="4335" w:type="dxa"/>
            <w:noWrap w:val="0"/>
            <w:vAlign w:val="center"/>
          </w:tcPr>
          <w:p w14:paraId="56E64A9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522A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455E2B5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0F9EF7F">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96BDCC5">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00B49F9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单元式空气调节机(制冷量≤14000W)</w:t>
            </w:r>
          </w:p>
        </w:tc>
        <w:tc>
          <w:tcPr>
            <w:tcW w:w="4335" w:type="dxa"/>
            <w:noWrap w:val="0"/>
            <w:vAlign w:val="center"/>
          </w:tcPr>
          <w:p w14:paraId="04D2B67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《单元式空气调节机能效限定值及能源效率等级》（GB19576）《风管送风式空调机组能效限定值及能效等级》（GB37479）</w:t>
            </w:r>
          </w:p>
        </w:tc>
      </w:tr>
      <w:tr w14:paraId="36E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AE03F0E">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54C71D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96AA34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A0206180301洗衣机</w:t>
            </w:r>
          </w:p>
        </w:tc>
        <w:tc>
          <w:tcPr>
            <w:tcW w:w="1612" w:type="dxa"/>
            <w:noWrap w:val="0"/>
            <w:vAlign w:val="center"/>
          </w:tcPr>
          <w:p w14:paraId="632E41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778376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《电动洗衣机能效水效限定值及等级》（GB12021.4）</w:t>
            </w:r>
          </w:p>
        </w:tc>
      </w:tr>
      <w:tr w14:paraId="559D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8BD5A8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55C36E4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noWrap w:val="0"/>
            <w:vAlign w:val="center"/>
          </w:tcPr>
          <w:p w14:paraId="2F978C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A02061808热水器</w:t>
            </w:r>
          </w:p>
        </w:tc>
        <w:tc>
          <w:tcPr>
            <w:tcW w:w="1612" w:type="dxa"/>
            <w:noWrap w:val="0"/>
            <w:vAlign w:val="center"/>
          </w:tcPr>
          <w:p w14:paraId="0EA3BD3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★电热水器</w:t>
            </w:r>
          </w:p>
        </w:tc>
        <w:tc>
          <w:tcPr>
            <w:tcW w:w="4335" w:type="dxa"/>
            <w:noWrap w:val="0"/>
            <w:vAlign w:val="center"/>
          </w:tcPr>
          <w:p w14:paraId="184D675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《储水式电热水器能效限定值及能效等级》（GB21519）</w:t>
            </w:r>
          </w:p>
        </w:tc>
      </w:tr>
      <w:tr w14:paraId="0098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958B02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2388068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9045A9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2E9156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燃气热水器</w:t>
            </w:r>
          </w:p>
        </w:tc>
        <w:tc>
          <w:tcPr>
            <w:tcW w:w="4335" w:type="dxa"/>
            <w:noWrap w:val="0"/>
            <w:vAlign w:val="center"/>
          </w:tcPr>
          <w:p w14:paraId="7D58FC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《家用燃气快速热水器和燃气采暖热水炉能效限定值及能效等级》（GB20665）</w:t>
            </w:r>
          </w:p>
        </w:tc>
      </w:tr>
      <w:tr w14:paraId="6307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65159D37">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FE679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02C0A33D">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419036D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热泵热水器</w:t>
            </w:r>
          </w:p>
        </w:tc>
        <w:tc>
          <w:tcPr>
            <w:tcW w:w="4335" w:type="dxa"/>
            <w:noWrap w:val="0"/>
            <w:vAlign w:val="center"/>
          </w:tcPr>
          <w:p w14:paraId="1BB772E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《热泵热水机（器）能效限定值及能效等级》（GB29541）</w:t>
            </w:r>
          </w:p>
        </w:tc>
      </w:tr>
      <w:tr w14:paraId="71DF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1378FA71">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422F27B9">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noWrap w:val="0"/>
            <w:vAlign w:val="center"/>
          </w:tcPr>
          <w:p w14:paraId="3D01EF17">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noWrap w:val="0"/>
            <w:vAlign w:val="center"/>
          </w:tcPr>
          <w:p w14:paraId="30C0C09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太阳能热水系统</w:t>
            </w:r>
          </w:p>
        </w:tc>
        <w:tc>
          <w:tcPr>
            <w:tcW w:w="4335" w:type="dxa"/>
            <w:noWrap w:val="0"/>
            <w:vAlign w:val="center"/>
          </w:tcPr>
          <w:p w14:paraId="156FE68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《家用太阳能热水系统能效限定值及能效等级》（GB26969）</w:t>
            </w:r>
          </w:p>
        </w:tc>
      </w:tr>
      <w:tr w14:paraId="1FB1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restart"/>
            <w:noWrap w:val="0"/>
            <w:vAlign w:val="center"/>
          </w:tcPr>
          <w:p w14:paraId="3FC6B1C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11</w:t>
            </w:r>
          </w:p>
        </w:tc>
        <w:tc>
          <w:tcPr>
            <w:tcW w:w="916" w:type="dxa"/>
            <w:vMerge w:val="restart"/>
            <w:noWrap w:val="0"/>
            <w:vAlign w:val="center"/>
          </w:tcPr>
          <w:p w14:paraId="523F48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A020619照明设备</w:t>
            </w:r>
          </w:p>
        </w:tc>
        <w:tc>
          <w:tcPr>
            <w:tcW w:w="1516" w:type="dxa"/>
            <w:noWrap w:val="0"/>
            <w:vAlign w:val="center"/>
          </w:tcPr>
          <w:p w14:paraId="1EBD71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w:t>
            </w:r>
          </w:p>
        </w:tc>
        <w:tc>
          <w:tcPr>
            <w:tcW w:w="1612" w:type="dxa"/>
            <w:noWrap w:val="0"/>
            <w:vAlign w:val="center"/>
          </w:tcPr>
          <w:p w14:paraId="38464D8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EAA0A7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《普通照明用双端荧光灯能效限定值及能效等级》（GB19043）</w:t>
            </w:r>
          </w:p>
        </w:tc>
      </w:tr>
      <w:tr w14:paraId="67C3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311AB6B6">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31963D4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72E88FD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LED道路/隧道照明产品</w:t>
            </w:r>
          </w:p>
        </w:tc>
        <w:tc>
          <w:tcPr>
            <w:tcW w:w="1612" w:type="dxa"/>
            <w:noWrap w:val="0"/>
            <w:vAlign w:val="center"/>
          </w:tcPr>
          <w:p w14:paraId="0ED3F7A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26B52E7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《道路和隧道照明用LED灯具能效限定值及能效等级》（GB37478）</w:t>
            </w:r>
          </w:p>
        </w:tc>
      </w:tr>
      <w:tr w14:paraId="2980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72FD3682">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1E28C440">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F57283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LED筒灯</w:t>
            </w:r>
          </w:p>
        </w:tc>
        <w:tc>
          <w:tcPr>
            <w:tcW w:w="1612" w:type="dxa"/>
            <w:noWrap w:val="0"/>
            <w:vAlign w:val="center"/>
          </w:tcPr>
          <w:p w14:paraId="19CCAD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E66834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1DCE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vMerge w:val="continue"/>
            <w:noWrap w:val="0"/>
            <w:vAlign w:val="center"/>
          </w:tcPr>
          <w:p w14:paraId="7EB03350">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7270CBB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2E0328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普通照明用非定向自镇流LED灯</w:t>
            </w:r>
          </w:p>
        </w:tc>
        <w:tc>
          <w:tcPr>
            <w:tcW w:w="1612" w:type="dxa"/>
            <w:noWrap w:val="0"/>
            <w:vAlign w:val="center"/>
          </w:tcPr>
          <w:p w14:paraId="640E5DE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13D7F8B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3E76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41" w:type="dxa"/>
            <w:noWrap w:val="0"/>
            <w:vAlign w:val="center"/>
          </w:tcPr>
          <w:p w14:paraId="7898539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12</w:t>
            </w:r>
          </w:p>
        </w:tc>
        <w:tc>
          <w:tcPr>
            <w:tcW w:w="916" w:type="dxa"/>
            <w:noWrap w:val="0"/>
            <w:vAlign w:val="center"/>
          </w:tcPr>
          <w:p w14:paraId="5EA3BD3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★A020910电视设备</w:t>
            </w:r>
          </w:p>
        </w:tc>
        <w:tc>
          <w:tcPr>
            <w:tcW w:w="1516" w:type="dxa"/>
            <w:noWrap w:val="0"/>
            <w:vAlign w:val="center"/>
          </w:tcPr>
          <w:p w14:paraId="65F6697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A02091001普通电视设备（电视机）</w:t>
            </w:r>
          </w:p>
        </w:tc>
        <w:tc>
          <w:tcPr>
            <w:tcW w:w="1612" w:type="dxa"/>
            <w:noWrap w:val="0"/>
            <w:vAlign w:val="center"/>
          </w:tcPr>
          <w:p w14:paraId="72D76BC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5E4B4E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《平板电视能效限定值及能效等级》（GB24850）</w:t>
            </w:r>
          </w:p>
        </w:tc>
      </w:tr>
      <w:tr w14:paraId="333A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41" w:type="dxa"/>
            <w:noWrap w:val="0"/>
            <w:vAlign w:val="center"/>
          </w:tcPr>
          <w:p w14:paraId="6AFE3AC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13</w:t>
            </w:r>
          </w:p>
        </w:tc>
        <w:tc>
          <w:tcPr>
            <w:tcW w:w="916" w:type="dxa"/>
            <w:noWrap w:val="0"/>
            <w:vAlign w:val="center"/>
          </w:tcPr>
          <w:p w14:paraId="32611D1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★A020911视频设备</w:t>
            </w:r>
          </w:p>
        </w:tc>
        <w:tc>
          <w:tcPr>
            <w:tcW w:w="1516" w:type="dxa"/>
            <w:noWrap w:val="0"/>
            <w:vAlign w:val="center"/>
          </w:tcPr>
          <w:p w14:paraId="34BF21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A02091107视频监控设备</w:t>
            </w:r>
          </w:p>
        </w:tc>
        <w:tc>
          <w:tcPr>
            <w:tcW w:w="1612" w:type="dxa"/>
            <w:noWrap w:val="0"/>
            <w:vAlign w:val="center"/>
          </w:tcPr>
          <w:p w14:paraId="725E5E4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监视器</w:t>
            </w:r>
          </w:p>
        </w:tc>
        <w:tc>
          <w:tcPr>
            <w:tcW w:w="4335" w:type="dxa"/>
            <w:noWrap w:val="0"/>
            <w:vAlign w:val="center"/>
          </w:tcPr>
          <w:p w14:paraId="13F8487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338A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2244F6F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14</w:t>
            </w:r>
          </w:p>
        </w:tc>
        <w:tc>
          <w:tcPr>
            <w:tcW w:w="916" w:type="dxa"/>
            <w:noWrap w:val="0"/>
            <w:vAlign w:val="center"/>
          </w:tcPr>
          <w:p w14:paraId="4495670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A031210饮食炊事机械</w:t>
            </w:r>
          </w:p>
        </w:tc>
        <w:tc>
          <w:tcPr>
            <w:tcW w:w="1516" w:type="dxa"/>
            <w:noWrap w:val="0"/>
            <w:vAlign w:val="center"/>
          </w:tcPr>
          <w:p w14:paraId="6153D52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w:t>
            </w:r>
          </w:p>
        </w:tc>
        <w:tc>
          <w:tcPr>
            <w:tcW w:w="1612" w:type="dxa"/>
            <w:noWrap w:val="0"/>
            <w:vAlign w:val="center"/>
          </w:tcPr>
          <w:p w14:paraId="2FF6FD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C7823F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《商用燃气灶具能效限定值及能效等级》（GB30531）</w:t>
            </w:r>
          </w:p>
        </w:tc>
      </w:tr>
      <w:tr w14:paraId="025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1" w:type="dxa"/>
            <w:vMerge w:val="restart"/>
            <w:noWrap w:val="0"/>
            <w:vAlign w:val="center"/>
          </w:tcPr>
          <w:p w14:paraId="39351A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15</w:t>
            </w:r>
          </w:p>
        </w:tc>
        <w:tc>
          <w:tcPr>
            <w:tcW w:w="916" w:type="dxa"/>
            <w:vMerge w:val="restart"/>
            <w:noWrap w:val="0"/>
            <w:vAlign w:val="center"/>
          </w:tcPr>
          <w:p w14:paraId="765D3FD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★A060805便器</w:t>
            </w:r>
          </w:p>
        </w:tc>
        <w:tc>
          <w:tcPr>
            <w:tcW w:w="1516" w:type="dxa"/>
            <w:noWrap w:val="0"/>
            <w:vAlign w:val="center"/>
          </w:tcPr>
          <w:p w14:paraId="16DE732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w:t>
            </w:r>
          </w:p>
        </w:tc>
        <w:tc>
          <w:tcPr>
            <w:tcW w:w="1612" w:type="dxa"/>
            <w:noWrap w:val="0"/>
            <w:vAlign w:val="center"/>
          </w:tcPr>
          <w:p w14:paraId="778F8CD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50BBEC9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《坐便器水效限定值及水效等级》（GB25502）</w:t>
            </w:r>
          </w:p>
        </w:tc>
      </w:tr>
      <w:tr w14:paraId="5239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2CE48F5">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E0F4F2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572A66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w:t>
            </w:r>
          </w:p>
        </w:tc>
        <w:tc>
          <w:tcPr>
            <w:tcW w:w="1612" w:type="dxa"/>
            <w:noWrap w:val="0"/>
            <w:vAlign w:val="center"/>
          </w:tcPr>
          <w:p w14:paraId="3C925C8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A7695F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《蹲便器用水效率限定值及用水效率等级》（GB30717）</w:t>
            </w:r>
          </w:p>
        </w:tc>
      </w:tr>
      <w:tr w14:paraId="588D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vMerge w:val="continue"/>
            <w:noWrap w:val="0"/>
            <w:vAlign w:val="center"/>
          </w:tcPr>
          <w:p w14:paraId="506B29F9">
            <w:pPr>
              <w:widowControl/>
              <w:jc w:val="left"/>
              <w:rPr>
                <w:rFonts w:hint="eastAsia" w:asciiTheme="minorEastAsia" w:hAnsiTheme="minorEastAsia" w:eastAsiaTheme="minorEastAsia" w:cstheme="minorEastAsia"/>
                <w:color w:val="auto"/>
                <w:kern w:val="0"/>
                <w:sz w:val="20"/>
                <w:szCs w:val="20"/>
                <w:highlight w:val="none"/>
              </w:rPr>
            </w:pPr>
          </w:p>
        </w:tc>
        <w:tc>
          <w:tcPr>
            <w:tcW w:w="916" w:type="dxa"/>
            <w:vMerge w:val="continue"/>
            <w:noWrap w:val="0"/>
            <w:vAlign w:val="center"/>
          </w:tcPr>
          <w:p w14:paraId="659AFC3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noWrap w:val="0"/>
            <w:vAlign w:val="center"/>
          </w:tcPr>
          <w:p w14:paraId="4671556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w:t>
            </w:r>
          </w:p>
        </w:tc>
        <w:tc>
          <w:tcPr>
            <w:tcW w:w="1612" w:type="dxa"/>
            <w:noWrap w:val="0"/>
            <w:vAlign w:val="center"/>
          </w:tcPr>
          <w:p w14:paraId="5EF2785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6448143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《小便器用水效率限定值及用水效率等级》（GB28377）</w:t>
            </w:r>
          </w:p>
        </w:tc>
      </w:tr>
      <w:tr w14:paraId="34E5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5831D2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16</w:t>
            </w:r>
          </w:p>
        </w:tc>
        <w:tc>
          <w:tcPr>
            <w:tcW w:w="916" w:type="dxa"/>
            <w:noWrap w:val="0"/>
            <w:vAlign w:val="center"/>
          </w:tcPr>
          <w:p w14:paraId="037D28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★A060806水嘴</w:t>
            </w:r>
          </w:p>
        </w:tc>
        <w:tc>
          <w:tcPr>
            <w:tcW w:w="1516" w:type="dxa"/>
            <w:noWrap w:val="0"/>
            <w:vAlign w:val="center"/>
          </w:tcPr>
          <w:p w14:paraId="3119EC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13A2B94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0A395BC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《水嘴用水效率限定值及用水效率等级》（GB 25501）</w:t>
            </w:r>
          </w:p>
        </w:tc>
      </w:tr>
      <w:tr w14:paraId="7D44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417DE09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17</w:t>
            </w:r>
          </w:p>
        </w:tc>
        <w:tc>
          <w:tcPr>
            <w:tcW w:w="916" w:type="dxa"/>
            <w:noWrap w:val="0"/>
            <w:vAlign w:val="center"/>
          </w:tcPr>
          <w:p w14:paraId="02679FA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A060807便器冲洗阀</w:t>
            </w:r>
          </w:p>
        </w:tc>
        <w:tc>
          <w:tcPr>
            <w:tcW w:w="1516" w:type="dxa"/>
            <w:noWrap w:val="0"/>
            <w:vAlign w:val="center"/>
          </w:tcPr>
          <w:p w14:paraId="41A0598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6AD9857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4D7DC49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《便器冲洗阀用水效率限定值及用水效率等级》（GB28379）</w:t>
            </w:r>
          </w:p>
        </w:tc>
      </w:tr>
      <w:tr w14:paraId="344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41" w:type="dxa"/>
            <w:noWrap w:val="0"/>
            <w:vAlign w:val="center"/>
          </w:tcPr>
          <w:p w14:paraId="050ABB7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18</w:t>
            </w:r>
          </w:p>
        </w:tc>
        <w:tc>
          <w:tcPr>
            <w:tcW w:w="916" w:type="dxa"/>
            <w:noWrap w:val="0"/>
            <w:vAlign w:val="center"/>
          </w:tcPr>
          <w:p w14:paraId="35DEDC7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A060810淋浴器</w:t>
            </w:r>
          </w:p>
        </w:tc>
        <w:tc>
          <w:tcPr>
            <w:tcW w:w="1516" w:type="dxa"/>
            <w:noWrap w:val="0"/>
            <w:vAlign w:val="center"/>
          </w:tcPr>
          <w:p w14:paraId="209F166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noWrap w:val="0"/>
            <w:vAlign w:val="center"/>
          </w:tcPr>
          <w:p w14:paraId="4826CB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335" w:type="dxa"/>
            <w:noWrap w:val="0"/>
            <w:vAlign w:val="center"/>
          </w:tcPr>
          <w:p w14:paraId="3730743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《淋浴器用水效率限定值及用水效率等级》（GB28378）</w:t>
            </w:r>
          </w:p>
        </w:tc>
      </w:tr>
    </w:tbl>
    <w:p w14:paraId="05FE662B">
      <w:pPr>
        <w:spacing w:after="120" w:line="360" w:lineRule="auto"/>
        <w:rPr>
          <w:rFonts w:hint="eastAsia" w:asciiTheme="minorEastAsia" w:hAnsiTheme="minorEastAsia" w:eastAsiaTheme="minorEastAsia" w:cstheme="minorEastAsia"/>
          <w:color w:val="auto"/>
          <w:spacing w:val="-3"/>
          <w:szCs w:val="21"/>
          <w:highlight w:val="none"/>
        </w:rPr>
      </w:pPr>
    </w:p>
    <w:p w14:paraId="1304EB1C">
      <w:pPr>
        <w:spacing w:after="120"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3"/>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Cs w:val="21"/>
          <w:highlight w:val="none"/>
        </w:rPr>
        <w:t>指标。</w:t>
      </w:r>
    </w:p>
    <w:p w14:paraId="274BD657">
      <w:pPr>
        <w:spacing w:after="120"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 xml:space="preserve">    2</w:t>
      </w:r>
      <w:r>
        <w:rPr>
          <w:rFonts w:hint="eastAsia" w:asciiTheme="minorEastAsia" w:hAnsiTheme="minorEastAsia" w:eastAsiaTheme="minorEastAsia" w:cstheme="minorEastAsia"/>
          <w:b/>
          <w:bCs/>
          <w:color w:val="auto"/>
          <w:szCs w:val="21"/>
          <w:highlight w:val="none"/>
        </w:rPr>
        <w:t>.以“★”标注的为政府强制采购产品。</w:t>
      </w:r>
    </w:p>
    <w:p w14:paraId="68FF9108">
      <w:pPr>
        <w:spacing w:line="428" w:lineRule="exact"/>
        <w:ind w:left="119"/>
        <w:rPr>
          <w:rFonts w:hint="eastAsia" w:asciiTheme="minorEastAsia" w:hAnsiTheme="minorEastAsia" w:eastAsiaTheme="minorEastAsia" w:cstheme="minorEastAsia"/>
          <w:color w:val="auto"/>
          <w:highlight w:val="none"/>
        </w:rPr>
      </w:pPr>
    </w:p>
    <w:p w14:paraId="3C7E6E14">
      <w:pPr>
        <w:spacing w:line="428" w:lineRule="exact"/>
        <w:ind w:left="119"/>
        <w:rPr>
          <w:rFonts w:hint="eastAsia" w:asciiTheme="minorEastAsia" w:hAnsiTheme="minorEastAsia" w:eastAsiaTheme="minorEastAsia" w:cstheme="minorEastAsia"/>
          <w:color w:val="auto"/>
          <w:highlight w:val="none"/>
        </w:rPr>
      </w:pPr>
    </w:p>
    <w:p w14:paraId="4B488AD3">
      <w:pPr>
        <w:widowControl/>
        <w:spacing w:before="156" w:beforeLines="50" w:after="156" w:afterLines="50" w:line="280" w:lineRule="exact"/>
        <w:jc w:val="left"/>
        <w:rPr>
          <w:rFonts w:hint="eastAsia" w:asciiTheme="minorEastAsia" w:hAnsiTheme="minorEastAsia" w:eastAsiaTheme="minorEastAsia" w:cstheme="minorEastAsia"/>
          <w:b/>
          <w:bCs/>
          <w:color w:val="auto"/>
          <w:kern w:val="0"/>
          <w:sz w:val="30"/>
          <w:szCs w:val="30"/>
          <w:highlight w:val="none"/>
          <w:lang w:val="en-US" w:eastAsia="zh-CN"/>
        </w:rPr>
      </w:pPr>
      <w:r>
        <w:rPr>
          <w:rFonts w:hint="eastAsia" w:asciiTheme="minorEastAsia" w:hAnsiTheme="minorEastAsia" w:eastAsiaTheme="minorEastAsia" w:cstheme="minorEastAsia"/>
          <w:b/>
          <w:bCs/>
          <w:color w:val="auto"/>
          <w:kern w:val="0"/>
          <w:sz w:val="30"/>
          <w:szCs w:val="30"/>
          <w:highlight w:val="none"/>
        </w:rPr>
        <w:br w:type="page"/>
      </w:r>
      <w:r>
        <w:rPr>
          <w:rFonts w:hint="eastAsia" w:asciiTheme="minorEastAsia" w:hAnsiTheme="minorEastAsia" w:eastAsiaTheme="minorEastAsia" w:cstheme="minorEastAsia"/>
          <w:b/>
          <w:bCs/>
          <w:color w:val="auto"/>
          <w:kern w:val="0"/>
          <w:sz w:val="30"/>
          <w:szCs w:val="30"/>
          <w:highlight w:val="none"/>
          <w:lang w:val="en-US" w:eastAsia="zh-CN"/>
        </w:rPr>
        <w:t>附件2</w:t>
      </w:r>
    </w:p>
    <w:p w14:paraId="268CCD02">
      <w:pPr>
        <w:widowControl/>
        <w:spacing w:before="166" w:beforeLines="50" w:after="166" w:afterLines="50" w:line="360" w:lineRule="auto"/>
        <w:jc w:val="center"/>
        <w:rPr>
          <w:rFonts w:hint="eastAsia" w:asciiTheme="minorEastAsia" w:hAnsiTheme="minorEastAsia" w:eastAsiaTheme="minorEastAsia" w:cstheme="minorEastAsia"/>
          <w:b/>
          <w:bCs/>
          <w:color w:val="auto"/>
          <w:kern w:val="0"/>
          <w:sz w:val="30"/>
          <w:szCs w:val="30"/>
          <w:highlight w:val="none"/>
        </w:rPr>
      </w:pPr>
      <w:r>
        <w:rPr>
          <w:rFonts w:hint="eastAsia" w:asciiTheme="minorEastAsia" w:hAnsiTheme="minorEastAsia" w:eastAsiaTheme="minorEastAsia" w:cstheme="minorEastAsia"/>
          <w:b/>
          <w:bCs/>
          <w:color w:val="auto"/>
          <w:kern w:val="0"/>
          <w:sz w:val="30"/>
          <w:szCs w:val="30"/>
          <w:highlight w:val="none"/>
        </w:rPr>
        <w:t>统计上大中小微型企业划分标准</w:t>
      </w:r>
      <w:bookmarkEnd w:id="63"/>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876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266D12EB">
            <w:pPr>
              <w:widowControl/>
              <w:spacing w:line="280" w:lineRule="exact"/>
              <w:jc w:val="center"/>
              <w:rPr>
                <w:rFonts w:hint="eastAsia" w:asciiTheme="minorEastAsia" w:hAnsiTheme="minorEastAsia" w:eastAsiaTheme="minorEastAsia" w:cstheme="minorEastAsia"/>
                <w:b/>
                <w:bCs/>
                <w:color w:val="auto"/>
                <w:kern w:val="0"/>
                <w:sz w:val="18"/>
                <w:szCs w:val="21"/>
                <w:highlight w:val="none"/>
              </w:rPr>
            </w:pPr>
            <w:r>
              <w:rPr>
                <w:rFonts w:hint="eastAsia" w:asciiTheme="minorEastAsia" w:hAnsiTheme="minorEastAsia" w:eastAsiaTheme="minorEastAsia" w:cstheme="minorEastAsia"/>
                <w:b/>
                <w:bCs/>
                <w:color w:val="auto"/>
                <w:kern w:val="0"/>
                <w:sz w:val="18"/>
                <w:szCs w:val="21"/>
                <w:highlight w:val="none"/>
              </w:rPr>
              <w:t>行业名称</w:t>
            </w:r>
          </w:p>
        </w:tc>
        <w:tc>
          <w:tcPr>
            <w:tcW w:w="1369" w:type="dxa"/>
            <w:shd w:val="clear" w:color="auto" w:fill="8DB3E2"/>
            <w:noWrap w:val="0"/>
            <w:vAlign w:val="center"/>
          </w:tcPr>
          <w:p w14:paraId="2FEEDAFA">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指标名称</w:t>
            </w:r>
          </w:p>
        </w:tc>
        <w:tc>
          <w:tcPr>
            <w:tcW w:w="709" w:type="dxa"/>
            <w:shd w:val="clear" w:color="auto" w:fill="8DB3E2"/>
            <w:noWrap w:val="0"/>
            <w:vAlign w:val="center"/>
          </w:tcPr>
          <w:p w14:paraId="23C2682E">
            <w:pPr>
              <w:widowControl/>
              <w:spacing w:line="280" w:lineRule="exact"/>
              <w:jc w:val="center"/>
              <w:rPr>
                <w:rFonts w:hint="eastAsia" w:asciiTheme="minorEastAsia" w:hAnsiTheme="minorEastAsia" w:eastAsiaTheme="minorEastAsia" w:cstheme="minorEastAsia"/>
                <w:b/>
                <w:bCs/>
                <w:color w:val="auto"/>
                <w:kern w:val="0"/>
                <w:sz w:val="18"/>
                <w:szCs w:val="18"/>
                <w:highlight w:val="none"/>
                <w:lang w:eastAsia="zh-CN"/>
              </w:rPr>
            </w:pPr>
            <w:r>
              <w:rPr>
                <w:rFonts w:hint="eastAsia" w:asciiTheme="minorEastAsia" w:hAnsiTheme="minorEastAsia" w:eastAsiaTheme="minorEastAsia" w:cstheme="minorEastAsia"/>
                <w:b/>
                <w:bCs/>
                <w:color w:val="auto"/>
                <w:kern w:val="0"/>
                <w:sz w:val="18"/>
                <w:szCs w:val="18"/>
                <w:highlight w:val="none"/>
              </w:rPr>
              <w:t>计量</w:t>
            </w:r>
          </w:p>
          <w:p w14:paraId="1761AA7B">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单位</w:t>
            </w:r>
          </w:p>
        </w:tc>
        <w:tc>
          <w:tcPr>
            <w:tcW w:w="1125" w:type="dxa"/>
            <w:shd w:val="clear" w:color="auto" w:fill="8DB3E2"/>
            <w:noWrap w:val="0"/>
            <w:vAlign w:val="center"/>
          </w:tcPr>
          <w:p w14:paraId="35520DC0">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大型</w:t>
            </w:r>
          </w:p>
        </w:tc>
        <w:tc>
          <w:tcPr>
            <w:tcW w:w="1701" w:type="dxa"/>
            <w:shd w:val="clear" w:color="auto" w:fill="8DB3E2"/>
            <w:noWrap w:val="0"/>
            <w:vAlign w:val="center"/>
          </w:tcPr>
          <w:p w14:paraId="40F2E7CD">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中型</w:t>
            </w:r>
          </w:p>
        </w:tc>
        <w:tc>
          <w:tcPr>
            <w:tcW w:w="1426" w:type="dxa"/>
            <w:shd w:val="clear" w:color="auto" w:fill="8DB3E2"/>
            <w:noWrap w:val="0"/>
            <w:vAlign w:val="center"/>
          </w:tcPr>
          <w:p w14:paraId="2BB89085">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小型</w:t>
            </w:r>
          </w:p>
        </w:tc>
        <w:tc>
          <w:tcPr>
            <w:tcW w:w="992" w:type="dxa"/>
            <w:shd w:val="clear" w:color="auto" w:fill="8DB3E2"/>
            <w:noWrap w:val="0"/>
            <w:vAlign w:val="center"/>
          </w:tcPr>
          <w:p w14:paraId="6D9DAD8F">
            <w:pPr>
              <w:widowControl/>
              <w:spacing w:line="280" w:lineRule="exact"/>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微型</w:t>
            </w:r>
          </w:p>
        </w:tc>
      </w:tr>
      <w:tr w14:paraId="74E1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3827459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农、林、牧、渔业</w:t>
            </w:r>
          </w:p>
        </w:tc>
        <w:tc>
          <w:tcPr>
            <w:tcW w:w="1369" w:type="dxa"/>
            <w:noWrap w:val="0"/>
            <w:vAlign w:val="center"/>
          </w:tcPr>
          <w:p w14:paraId="080DE97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DB9244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9A5EE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233FC4C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15F09C9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992" w:type="dxa"/>
            <w:noWrap w:val="0"/>
            <w:vAlign w:val="center"/>
          </w:tcPr>
          <w:p w14:paraId="4E2C94D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4D43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317994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工业 *</w:t>
            </w:r>
          </w:p>
        </w:tc>
        <w:tc>
          <w:tcPr>
            <w:tcW w:w="1369" w:type="dxa"/>
            <w:noWrap w:val="0"/>
            <w:vAlign w:val="center"/>
          </w:tcPr>
          <w:p w14:paraId="129D6B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B7BFDF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B20F5D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6AA9B12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5B47C6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1F28C2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A48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88EB6B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7464B75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042DEDB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2BD76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1867C60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426" w:type="dxa"/>
            <w:noWrap w:val="0"/>
            <w:vAlign w:val="center"/>
          </w:tcPr>
          <w:p w14:paraId="413241F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992" w:type="dxa"/>
            <w:noWrap w:val="0"/>
            <w:vAlign w:val="center"/>
          </w:tcPr>
          <w:p w14:paraId="787E10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307B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12A91E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建筑业</w:t>
            </w:r>
          </w:p>
        </w:tc>
        <w:tc>
          <w:tcPr>
            <w:tcW w:w="1369" w:type="dxa"/>
            <w:noWrap w:val="0"/>
            <w:vAlign w:val="center"/>
          </w:tcPr>
          <w:p w14:paraId="5816A03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B864E5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2E8A9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Y≥80000</w:t>
            </w:r>
          </w:p>
        </w:tc>
        <w:tc>
          <w:tcPr>
            <w:tcW w:w="1701" w:type="dxa"/>
            <w:noWrap w:val="0"/>
            <w:vAlign w:val="center"/>
          </w:tcPr>
          <w:p w14:paraId="779DED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426" w:type="dxa"/>
            <w:noWrap w:val="0"/>
            <w:vAlign w:val="center"/>
          </w:tcPr>
          <w:p w14:paraId="0BB72B4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992" w:type="dxa"/>
            <w:noWrap w:val="0"/>
            <w:vAlign w:val="center"/>
          </w:tcPr>
          <w:p w14:paraId="44FCA2C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7B0E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CFC8F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2E8F20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6BAAE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437C0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Z≥80000</w:t>
            </w:r>
          </w:p>
        </w:tc>
        <w:tc>
          <w:tcPr>
            <w:tcW w:w="1701" w:type="dxa"/>
            <w:noWrap w:val="0"/>
            <w:vAlign w:val="center"/>
          </w:tcPr>
          <w:p w14:paraId="61EB20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426" w:type="dxa"/>
            <w:noWrap w:val="0"/>
            <w:vAlign w:val="center"/>
          </w:tcPr>
          <w:p w14:paraId="22BA2B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992" w:type="dxa"/>
            <w:noWrap w:val="0"/>
            <w:vAlign w:val="center"/>
          </w:tcPr>
          <w:p w14:paraId="3E4684F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21A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2F87A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批发业</w:t>
            </w:r>
          </w:p>
        </w:tc>
        <w:tc>
          <w:tcPr>
            <w:tcW w:w="1369" w:type="dxa"/>
            <w:noWrap w:val="0"/>
            <w:vAlign w:val="center"/>
          </w:tcPr>
          <w:p w14:paraId="78F365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491048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08B00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61F93B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426" w:type="dxa"/>
            <w:noWrap w:val="0"/>
            <w:vAlign w:val="center"/>
          </w:tcPr>
          <w:p w14:paraId="28A081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992" w:type="dxa"/>
            <w:noWrap w:val="0"/>
            <w:vAlign w:val="center"/>
          </w:tcPr>
          <w:p w14:paraId="1CA997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2994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A29A62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986C7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B658ED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871FEE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Y≥40000</w:t>
            </w:r>
          </w:p>
        </w:tc>
        <w:tc>
          <w:tcPr>
            <w:tcW w:w="1701" w:type="dxa"/>
            <w:noWrap w:val="0"/>
            <w:vAlign w:val="center"/>
          </w:tcPr>
          <w:p w14:paraId="62D5E6E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426" w:type="dxa"/>
            <w:noWrap w:val="0"/>
            <w:vAlign w:val="center"/>
          </w:tcPr>
          <w:p w14:paraId="43C0EDC0">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992" w:type="dxa"/>
            <w:noWrap w:val="0"/>
            <w:vAlign w:val="center"/>
          </w:tcPr>
          <w:p w14:paraId="12067E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17F3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FB67E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零售业</w:t>
            </w:r>
          </w:p>
        </w:tc>
        <w:tc>
          <w:tcPr>
            <w:tcW w:w="1369" w:type="dxa"/>
            <w:noWrap w:val="0"/>
            <w:vAlign w:val="center"/>
          </w:tcPr>
          <w:p w14:paraId="4E97B36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55A5B5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548EED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C3087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426" w:type="dxa"/>
            <w:noWrap w:val="0"/>
            <w:vAlign w:val="center"/>
          </w:tcPr>
          <w:p w14:paraId="7D61A164">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10≤X＜50 </w:t>
            </w:r>
          </w:p>
        </w:tc>
        <w:tc>
          <w:tcPr>
            <w:tcW w:w="992" w:type="dxa"/>
            <w:noWrap w:val="0"/>
            <w:vAlign w:val="center"/>
          </w:tcPr>
          <w:p w14:paraId="69B1452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B08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1FCC49">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E4C8F0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32632A8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04884C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w:t>
            </w:r>
          </w:p>
        </w:tc>
        <w:tc>
          <w:tcPr>
            <w:tcW w:w="1701" w:type="dxa"/>
            <w:noWrap w:val="0"/>
            <w:vAlign w:val="center"/>
          </w:tcPr>
          <w:p w14:paraId="0317F04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426" w:type="dxa"/>
            <w:noWrap w:val="0"/>
            <w:vAlign w:val="center"/>
          </w:tcPr>
          <w:p w14:paraId="57FA434B">
            <w:pPr>
              <w:widowControl/>
              <w:spacing w:line="280" w:lineRule="exact"/>
              <w:ind w:left="-1" w:leftChars="-1" w:hanging="1"/>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992" w:type="dxa"/>
            <w:noWrap w:val="0"/>
            <w:vAlign w:val="center"/>
          </w:tcPr>
          <w:p w14:paraId="2A4C1B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7DE6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9A0F98">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交通运输业 *</w:t>
            </w:r>
          </w:p>
        </w:tc>
        <w:tc>
          <w:tcPr>
            <w:tcW w:w="1369" w:type="dxa"/>
            <w:noWrap w:val="0"/>
            <w:vAlign w:val="center"/>
          </w:tcPr>
          <w:p w14:paraId="5359205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25CC11B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D2DD69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F707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ADF0D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020508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6207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233BC91">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049AAB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567E5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486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52939A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426" w:type="dxa"/>
            <w:noWrap w:val="0"/>
            <w:vAlign w:val="center"/>
          </w:tcPr>
          <w:p w14:paraId="49C2F19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992" w:type="dxa"/>
            <w:noWrap w:val="0"/>
            <w:vAlign w:val="center"/>
          </w:tcPr>
          <w:p w14:paraId="605F63A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7D08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9FEB034">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仓储业*</w:t>
            </w:r>
          </w:p>
        </w:tc>
        <w:tc>
          <w:tcPr>
            <w:tcW w:w="1369" w:type="dxa"/>
            <w:noWrap w:val="0"/>
            <w:vAlign w:val="center"/>
          </w:tcPr>
          <w:p w14:paraId="1AA991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D0DC0B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38AD5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w:t>
            </w:r>
          </w:p>
        </w:tc>
        <w:tc>
          <w:tcPr>
            <w:tcW w:w="1701" w:type="dxa"/>
            <w:noWrap w:val="0"/>
            <w:vAlign w:val="center"/>
          </w:tcPr>
          <w:p w14:paraId="4833D0BC">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426" w:type="dxa"/>
            <w:noWrap w:val="0"/>
            <w:vAlign w:val="center"/>
          </w:tcPr>
          <w:p w14:paraId="5CDDD4D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992" w:type="dxa"/>
            <w:noWrap w:val="0"/>
            <w:vAlign w:val="center"/>
          </w:tcPr>
          <w:p w14:paraId="37A280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28AE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7DDAE3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5A9DE47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4221317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B5F7C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62F77A7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426" w:type="dxa"/>
            <w:noWrap w:val="0"/>
            <w:vAlign w:val="center"/>
          </w:tcPr>
          <w:p w14:paraId="4F6CEDD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169A0F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58A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C3CEAA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邮政业</w:t>
            </w:r>
          </w:p>
        </w:tc>
        <w:tc>
          <w:tcPr>
            <w:tcW w:w="1369" w:type="dxa"/>
            <w:noWrap w:val="0"/>
            <w:vAlign w:val="center"/>
          </w:tcPr>
          <w:p w14:paraId="11084A1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48089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C3354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157BFE5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962E9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992" w:type="dxa"/>
            <w:noWrap w:val="0"/>
            <w:vAlign w:val="center"/>
          </w:tcPr>
          <w:p w14:paraId="341059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598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92F462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662777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3D1D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C60F45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Y≥30000</w:t>
            </w:r>
          </w:p>
        </w:tc>
        <w:tc>
          <w:tcPr>
            <w:tcW w:w="1701" w:type="dxa"/>
            <w:noWrap w:val="0"/>
            <w:vAlign w:val="center"/>
          </w:tcPr>
          <w:p w14:paraId="134A0E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426" w:type="dxa"/>
            <w:noWrap w:val="0"/>
            <w:vAlign w:val="center"/>
          </w:tcPr>
          <w:p w14:paraId="5322014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6B91D7B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DB5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368791">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住宿业</w:t>
            </w:r>
          </w:p>
        </w:tc>
        <w:tc>
          <w:tcPr>
            <w:tcW w:w="1369" w:type="dxa"/>
            <w:noWrap w:val="0"/>
            <w:vAlign w:val="center"/>
          </w:tcPr>
          <w:p w14:paraId="21E3AE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79C2F1A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1391715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5CAFF430">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10E8006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D48C29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57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0E9F15">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32C59D3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73C1CD0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D37DC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569DB1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79B220C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F8185D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7E5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3F4F8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餐饮业</w:t>
            </w:r>
          </w:p>
        </w:tc>
        <w:tc>
          <w:tcPr>
            <w:tcW w:w="1369" w:type="dxa"/>
            <w:noWrap w:val="0"/>
            <w:vAlign w:val="center"/>
          </w:tcPr>
          <w:p w14:paraId="5F42D16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5D5C57A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D78A4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2BE485C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3D9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71DACB1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7C7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3F085FB">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4C5C3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1D4027B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7553339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07A1758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426" w:type="dxa"/>
            <w:noWrap w:val="0"/>
            <w:vAlign w:val="center"/>
          </w:tcPr>
          <w:p w14:paraId="631A4F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992" w:type="dxa"/>
            <w:noWrap w:val="0"/>
            <w:vAlign w:val="center"/>
          </w:tcPr>
          <w:p w14:paraId="49DF4CD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493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69AF5C5">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信息传输业 *</w:t>
            </w:r>
          </w:p>
        </w:tc>
        <w:tc>
          <w:tcPr>
            <w:tcW w:w="1369" w:type="dxa"/>
            <w:noWrap w:val="0"/>
            <w:vAlign w:val="center"/>
          </w:tcPr>
          <w:p w14:paraId="402CC2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ADA633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509FFE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X≥2000</w:t>
            </w:r>
          </w:p>
        </w:tc>
        <w:tc>
          <w:tcPr>
            <w:tcW w:w="1701" w:type="dxa"/>
            <w:noWrap w:val="0"/>
            <w:vAlign w:val="center"/>
          </w:tcPr>
          <w:p w14:paraId="77BD7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426" w:type="dxa"/>
            <w:noWrap w:val="0"/>
            <w:vAlign w:val="center"/>
          </w:tcPr>
          <w:p w14:paraId="08296A0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4882F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453B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550324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4FEF3E4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812274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D3C23E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Y≥100000</w:t>
            </w:r>
          </w:p>
        </w:tc>
        <w:tc>
          <w:tcPr>
            <w:tcW w:w="1701" w:type="dxa"/>
            <w:noWrap w:val="0"/>
            <w:vAlign w:val="center"/>
          </w:tcPr>
          <w:p w14:paraId="4A3CDBA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426" w:type="dxa"/>
            <w:noWrap w:val="0"/>
            <w:vAlign w:val="center"/>
          </w:tcPr>
          <w:p w14:paraId="771A56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4DD4275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4F8E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87BBD3B">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r>
              <w:rPr>
                <w:rFonts w:hint="eastAsia" w:asciiTheme="minorEastAsia" w:hAnsiTheme="minorEastAsia" w:eastAsiaTheme="minorEastAsia" w:cstheme="minorEastAsia"/>
                <w:color w:val="auto"/>
                <w:spacing w:val="-12"/>
                <w:kern w:val="0"/>
                <w:sz w:val="18"/>
                <w:szCs w:val="18"/>
                <w:highlight w:val="none"/>
              </w:rPr>
              <w:t>软件和信息技术服</w:t>
            </w:r>
            <w:r>
              <w:rPr>
                <w:rFonts w:hint="eastAsia" w:asciiTheme="minorEastAsia" w:hAnsiTheme="minorEastAsia" w:eastAsiaTheme="minorEastAsia" w:cstheme="minorEastAsia"/>
                <w:color w:val="auto"/>
                <w:kern w:val="0"/>
                <w:sz w:val="18"/>
                <w:szCs w:val="18"/>
                <w:highlight w:val="none"/>
              </w:rPr>
              <w:t>务业</w:t>
            </w:r>
          </w:p>
        </w:tc>
        <w:tc>
          <w:tcPr>
            <w:tcW w:w="1369" w:type="dxa"/>
            <w:noWrap w:val="0"/>
            <w:vAlign w:val="center"/>
          </w:tcPr>
          <w:p w14:paraId="5DBFDFF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43A7D1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41C24A3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3AAD5A17">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 xml:space="preserve">100≤X＜300 </w:t>
            </w:r>
          </w:p>
        </w:tc>
        <w:tc>
          <w:tcPr>
            <w:tcW w:w="1426" w:type="dxa"/>
            <w:noWrap w:val="0"/>
            <w:vAlign w:val="center"/>
          </w:tcPr>
          <w:p w14:paraId="10A11F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4840D3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7E1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F836B88">
            <w:pPr>
              <w:widowControl/>
              <w:spacing w:line="280" w:lineRule="exact"/>
              <w:jc w:val="left"/>
              <w:rPr>
                <w:rFonts w:hint="eastAsia" w:asciiTheme="minorEastAsia" w:hAnsiTheme="minorEastAsia" w:eastAsiaTheme="minorEastAsia" w:cstheme="minorEastAsia"/>
                <w:color w:val="auto"/>
                <w:spacing w:val="-12"/>
                <w:kern w:val="0"/>
                <w:sz w:val="18"/>
                <w:szCs w:val="18"/>
                <w:highlight w:val="none"/>
              </w:rPr>
            </w:pPr>
          </w:p>
        </w:tc>
        <w:tc>
          <w:tcPr>
            <w:tcW w:w="1369" w:type="dxa"/>
            <w:noWrap w:val="0"/>
            <w:vAlign w:val="center"/>
          </w:tcPr>
          <w:p w14:paraId="24AF9A43">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BB612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671C7F34">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Y≥10000</w:t>
            </w:r>
          </w:p>
        </w:tc>
        <w:tc>
          <w:tcPr>
            <w:tcW w:w="1701" w:type="dxa"/>
            <w:noWrap w:val="0"/>
            <w:vAlign w:val="center"/>
          </w:tcPr>
          <w:p w14:paraId="365574B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426" w:type="dxa"/>
            <w:noWrap w:val="0"/>
            <w:vAlign w:val="center"/>
          </w:tcPr>
          <w:p w14:paraId="258E750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992" w:type="dxa"/>
            <w:noWrap w:val="0"/>
            <w:vAlign w:val="center"/>
          </w:tcPr>
          <w:p w14:paraId="5964745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1F7D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183DFD6">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房地产开发经营</w:t>
            </w:r>
          </w:p>
        </w:tc>
        <w:tc>
          <w:tcPr>
            <w:tcW w:w="1369" w:type="dxa"/>
            <w:noWrap w:val="0"/>
            <w:vAlign w:val="center"/>
          </w:tcPr>
          <w:p w14:paraId="6D23C28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2F60D84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30920AC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Y≥200000</w:t>
            </w:r>
          </w:p>
        </w:tc>
        <w:tc>
          <w:tcPr>
            <w:tcW w:w="1701" w:type="dxa"/>
            <w:noWrap w:val="0"/>
            <w:vAlign w:val="center"/>
          </w:tcPr>
          <w:p w14:paraId="49D18A1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426" w:type="dxa"/>
            <w:noWrap w:val="0"/>
            <w:vAlign w:val="center"/>
          </w:tcPr>
          <w:p w14:paraId="566F80C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992" w:type="dxa"/>
            <w:noWrap w:val="0"/>
            <w:vAlign w:val="center"/>
          </w:tcPr>
          <w:p w14:paraId="72B7311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CE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D20C4C8">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A007EE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4F1896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238C47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Z≥10000</w:t>
            </w:r>
          </w:p>
        </w:tc>
        <w:tc>
          <w:tcPr>
            <w:tcW w:w="1701" w:type="dxa"/>
            <w:noWrap w:val="0"/>
            <w:vAlign w:val="center"/>
          </w:tcPr>
          <w:p w14:paraId="61865E5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426" w:type="dxa"/>
            <w:noWrap w:val="0"/>
            <w:vAlign w:val="center"/>
          </w:tcPr>
          <w:p w14:paraId="219D16F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2000≤Z＜5000</w:t>
            </w:r>
          </w:p>
        </w:tc>
        <w:tc>
          <w:tcPr>
            <w:tcW w:w="992" w:type="dxa"/>
            <w:noWrap w:val="0"/>
            <w:vAlign w:val="center"/>
          </w:tcPr>
          <w:p w14:paraId="07A3AF4A">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Z＜2000</w:t>
            </w:r>
          </w:p>
        </w:tc>
      </w:tr>
      <w:tr w14:paraId="76C2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683D817">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物业管理</w:t>
            </w:r>
          </w:p>
        </w:tc>
        <w:tc>
          <w:tcPr>
            <w:tcW w:w="1369" w:type="dxa"/>
            <w:noWrap w:val="0"/>
            <w:vAlign w:val="center"/>
          </w:tcPr>
          <w:p w14:paraId="44DA9C9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188C71B2">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878E939">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X≥1000</w:t>
            </w:r>
          </w:p>
        </w:tc>
        <w:tc>
          <w:tcPr>
            <w:tcW w:w="1701" w:type="dxa"/>
            <w:noWrap w:val="0"/>
            <w:vAlign w:val="center"/>
          </w:tcPr>
          <w:p w14:paraId="498373F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426" w:type="dxa"/>
            <w:noWrap w:val="0"/>
            <w:vAlign w:val="center"/>
          </w:tcPr>
          <w:p w14:paraId="72F1C77B">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992" w:type="dxa"/>
            <w:noWrap w:val="0"/>
            <w:vAlign w:val="center"/>
          </w:tcPr>
          <w:p w14:paraId="0AF1241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3C22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EF6F9C7">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1307C5A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709" w:type="dxa"/>
            <w:noWrap w:val="0"/>
            <w:vAlign w:val="center"/>
          </w:tcPr>
          <w:p w14:paraId="6A28C98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464415A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Y≥5000</w:t>
            </w:r>
          </w:p>
        </w:tc>
        <w:tc>
          <w:tcPr>
            <w:tcW w:w="1701" w:type="dxa"/>
            <w:noWrap w:val="0"/>
            <w:vAlign w:val="center"/>
          </w:tcPr>
          <w:p w14:paraId="49D2225F">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426" w:type="dxa"/>
            <w:noWrap w:val="0"/>
            <w:vAlign w:val="center"/>
          </w:tcPr>
          <w:p w14:paraId="19FE433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992" w:type="dxa"/>
            <w:noWrap w:val="0"/>
            <w:vAlign w:val="center"/>
          </w:tcPr>
          <w:p w14:paraId="50A6CF4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1EF7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60C30B">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租赁和商务服务业</w:t>
            </w:r>
          </w:p>
        </w:tc>
        <w:tc>
          <w:tcPr>
            <w:tcW w:w="1369" w:type="dxa"/>
            <w:noWrap w:val="0"/>
            <w:vAlign w:val="center"/>
          </w:tcPr>
          <w:p w14:paraId="7ABCF3A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66367668">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70464FDE">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4345C709">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52D30CFD">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1337B9C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6A69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E42FBA0">
            <w:pPr>
              <w:widowControl/>
              <w:spacing w:line="280" w:lineRule="exact"/>
              <w:jc w:val="left"/>
              <w:rPr>
                <w:rFonts w:hint="eastAsia" w:asciiTheme="minorEastAsia" w:hAnsiTheme="minorEastAsia" w:eastAsiaTheme="minorEastAsia" w:cstheme="minorEastAsia"/>
                <w:color w:val="auto"/>
                <w:kern w:val="0"/>
                <w:sz w:val="18"/>
                <w:szCs w:val="18"/>
                <w:highlight w:val="none"/>
              </w:rPr>
            </w:pPr>
          </w:p>
        </w:tc>
        <w:tc>
          <w:tcPr>
            <w:tcW w:w="1369" w:type="dxa"/>
            <w:noWrap w:val="0"/>
            <w:vAlign w:val="center"/>
          </w:tcPr>
          <w:p w14:paraId="0CBAC3E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709" w:type="dxa"/>
            <w:noWrap w:val="0"/>
            <w:vAlign w:val="center"/>
          </w:tcPr>
          <w:p w14:paraId="2F811CEF">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125" w:type="dxa"/>
            <w:noWrap w:val="0"/>
            <w:vAlign w:val="center"/>
          </w:tcPr>
          <w:p w14:paraId="0CEA58B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Z≥120000</w:t>
            </w:r>
          </w:p>
        </w:tc>
        <w:tc>
          <w:tcPr>
            <w:tcW w:w="1701" w:type="dxa"/>
            <w:noWrap w:val="0"/>
            <w:vAlign w:val="center"/>
          </w:tcPr>
          <w:p w14:paraId="221C9FF1">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426" w:type="dxa"/>
            <w:noWrap w:val="0"/>
            <w:vAlign w:val="center"/>
          </w:tcPr>
          <w:p w14:paraId="20864B26">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992" w:type="dxa"/>
            <w:noWrap w:val="0"/>
            <w:vAlign w:val="center"/>
          </w:tcPr>
          <w:p w14:paraId="6396B6A0">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Z＜100</w:t>
            </w:r>
          </w:p>
        </w:tc>
      </w:tr>
      <w:tr w14:paraId="4B78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50748F0">
            <w:pPr>
              <w:widowControl/>
              <w:spacing w:line="280" w:lineRule="exact"/>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其他未列明行业 *</w:t>
            </w:r>
          </w:p>
        </w:tc>
        <w:tc>
          <w:tcPr>
            <w:tcW w:w="1369" w:type="dxa"/>
            <w:noWrap w:val="0"/>
            <w:vAlign w:val="center"/>
          </w:tcPr>
          <w:p w14:paraId="5880B6E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709" w:type="dxa"/>
            <w:noWrap w:val="0"/>
            <w:vAlign w:val="center"/>
          </w:tcPr>
          <w:p w14:paraId="076FBE1C">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125" w:type="dxa"/>
            <w:noWrap w:val="0"/>
            <w:vAlign w:val="center"/>
          </w:tcPr>
          <w:p w14:paraId="399838B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X≥300</w:t>
            </w:r>
          </w:p>
        </w:tc>
        <w:tc>
          <w:tcPr>
            <w:tcW w:w="1701" w:type="dxa"/>
            <w:noWrap w:val="0"/>
            <w:vAlign w:val="center"/>
          </w:tcPr>
          <w:p w14:paraId="7E4DD2D1">
            <w:pPr>
              <w:widowControl/>
              <w:spacing w:line="280" w:lineRule="exact"/>
              <w:ind w:left="1" w:leftChars="-51" w:hanging="108" w:hangingChars="60"/>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426" w:type="dxa"/>
            <w:noWrap w:val="0"/>
            <w:vAlign w:val="center"/>
          </w:tcPr>
          <w:p w14:paraId="65EB5425">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992" w:type="dxa"/>
            <w:noWrap w:val="0"/>
            <w:vAlign w:val="center"/>
          </w:tcPr>
          <w:p w14:paraId="0578BE07">
            <w:pPr>
              <w:widowControl/>
              <w:spacing w:line="280" w:lineRule="exact"/>
              <w:jc w:val="center"/>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3CFD7BC4">
      <w:pPr>
        <w:widowControl/>
        <w:spacing w:line="280" w:lineRule="exact"/>
        <w:rPr>
          <w:rFonts w:hint="eastAsia" w:asciiTheme="minorEastAsia" w:hAnsiTheme="minorEastAsia" w:eastAsiaTheme="minorEastAsia" w:cstheme="minorEastAsia"/>
          <w:color w:val="auto"/>
          <w:spacing w:val="8"/>
          <w:kern w:val="0"/>
          <w:sz w:val="24"/>
          <w:highlight w:val="none"/>
        </w:rPr>
      </w:pPr>
    </w:p>
    <w:p w14:paraId="6FE467A3">
      <w:pPr>
        <w:widowControl/>
        <w:spacing w:line="360" w:lineRule="auto"/>
        <w:rPr>
          <w:rFonts w:hint="eastAsia" w:asciiTheme="minorEastAsia" w:hAnsiTheme="minorEastAsia" w:eastAsiaTheme="minorEastAsia" w:cstheme="minorEastAsia"/>
          <w:color w:val="auto"/>
          <w:spacing w:val="8"/>
          <w:kern w:val="0"/>
          <w:szCs w:val="21"/>
          <w:highlight w:val="none"/>
        </w:rPr>
      </w:pPr>
    </w:p>
    <w:p w14:paraId="0F4E4E26">
      <w:pPr>
        <w:widowControl/>
        <w:spacing w:line="360" w:lineRule="auto"/>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说明：</w:t>
      </w:r>
    </w:p>
    <w:p w14:paraId="36221C7A">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1.大型、中型和小型企业须同时满足所列指标的下限，否则下划一档；微型企业只须满足所列指标中的一项即可。</w:t>
      </w:r>
    </w:p>
    <w:p w14:paraId="4C4F8D33">
      <w:pPr>
        <w:pStyle w:val="12"/>
        <w:adjustRightInd w:val="0"/>
        <w:spacing w:line="360" w:lineRule="auto"/>
        <w:ind w:firstLine="452" w:firstLineChars="200"/>
        <w:contextualSpacing/>
        <w:rPr>
          <w:rFonts w:hint="eastAsia" w:asciiTheme="minorEastAsia" w:hAnsiTheme="minorEastAsia" w:eastAsiaTheme="minorEastAsia" w:cstheme="minorEastAsia"/>
          <w:color w:val="auto"/>
          <w:spacing w:val="8"/>
          <w:kern w:val="0"/>
          <w:szCs w:val="21"/>
          <w:highlight w:val="none"/>
        </w:rPr>
      </w:pPr>
      <w:r>
        <w:rPr>
          <w:rFonts w:hint="eastAsia" w:asciiTheme="minorEastAsia" w:hAnsiTheme="minorEastAsia" w:eastAsiaTheme="minorEastAsia" w:cstheme="minorEastAsia"/>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Theme="minorEastAsia" w:hAnsiTheme="minorEastAsia" w:eastAsiaTheme="minorEastAsia" w:cstheme="minorEastAsia"/>
          <w:color w:val="auto"/>
          <w:spacing w:val="8"/>
          <w:kern w:val="0"/>
          <w:szCs w:val="21"/>
          <w:highlight w:val="none"/>
          <w:lang w:eastAsia="zh-CN"/>
        </w:rPr>
        <w:t>；</w:t>
      </w:r>
      <w:r>
        <w:rPr>
          <w:rFonts w:hint="eastAsia" w:asciiTheme="minorEastAsia" w:hAnsiTheme="minorEastAsia" w:eastAsiaTheme="minorEastAsia" w:cstheme="minorEastAsia"/>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750EC05">
      <w:pPr>
        <w:pStyle w:val="12"/>
        <w:spacing w:line="360" w:lineRule="auto"/>
        <w:ind w:firstLine="452" w:firstLineChars="200"/>
        <w:rPr>
          <w:rFonts w:hint="eastAsia" w:asciiTheme="minorEastAsia" w:hAnsiTheme="minorEastAsia" w:eastAsiaTheme="minorEastAsia" w:cstheme="minorEastAsia"/>
          <w:color w:val="auto"/>
          <w:spacing w:val="8"/>
          <w:kern w:val="0"/>
          <w:sz w:val="24"/>
          <w:szCs w:val="24"/>
          <w:highlight w:val="none"/>
        </w:rPr>
      </w:pPr>
      <w:r>
        <w:rPr>
          <w:rFonts w:hint="eastAsia" w:asciiTheme="minorEastAsia" w:hAnsiTheme="minorEastAsia" w:eastAsiaTheme="minorEastAsia" w:cstheme="minorEastAsia"/>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F6A1F3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color w:val="auto"/>
          <w:sz w:val="32"/>
          <w:szCs w:val="32"/>
          <w:highlight w:val="none"/>
        </w:rPr>
        <w:t>附件</w:t>
      </w:r>
      <w:r>
        <w:rPr>
          <w:rFonts w:hint="eastAsia" w:asciiTheme="minorEastAsia" w:hAnsiTheme="minorEastAsia" w:eastAsiaTheme="minorEastAsia" w:cstheme="minorEastAsia"/>
          <w:color w:val="auto"/>
          <w:sz w:val="32"/>
          <w:szCs w:val="32"/>
          <w:highlight w:val="none"/>
          <w:lang w:val="en-US" w:eastAsia="zh-CN"/>
        </w:rPr>
        <w:t>3</w:t>
      </w:r>
    </w:p>
    <w:p w14:paraId="350CE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239F377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中国境内生产的组件成本核算基本规则</w:t>
      </w:r>
    </w:p>
    <w:p w14:paraId="0DFC0BC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5222AB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3D836C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6788AFE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7E6F1BD4">
      <w:pPr>
        <w:bidi w:val="0"/>
        <w:ind w:firstLine="420" w:firstLineChars="200"/>
        <w:rPr>
          <w:rFonts w:hint="eastAsia" w:asciiTheme="minorEastAsia" w:hAnsiTheme="minorEastAsia" w:eastAsiaTheme="minorEastAsia" w:cstheme="minorEastAsia"/>
          <w:color w:val="auto"/>
          <w:highlight w:val="none"/>
        </w:rPr>
        <w:sectPr>
          <w:footerReference r:id="rId4" w:type="default"/>
          <w:pgSz w:w="11906" w:h="16838"/>
          <w:pgMar w:top="1134" w:right="1134" w:bottom="1134" w:left="1134" w:header="720" w:footer="720" w:gutter="0"/>
          <w:pgNumType w:fmt="decimal" w:start="1"/>
          <w:cols w:space="720" w:num="1"/>
          <w:docGrid w:type="lines" w:linePitch="331" w:charSpace="0"/>
        </w:sectPr>
      </w:pPr>
      <w:r>
        <w:rPr>
          <w:rFonts w:hint="eastAsia" w:asciiTheme="minorEastAsia" w:hAnsiTheme="minorEastAsia" w:eastAsiaTheme="minorEastAsia" w:cstheme="minorEastAsia"/>
          <w:color w:val="auto"/>
          <w:highlight w:val="none"/>
        </w:rPr>
        <w:t>四、需要对成本核算规则予以进一步明确的其他有关事项，由财政部会同有关部门另行规定。</w:t>
      </w:r>
    </w:p>
    <w:p w14:paraId="6280CF99">
      <w:pPr>
        <w:pStyle w:val="2"/>
        <w:bidi w:val="0"/>
        <w:rPr>
          <w:rFonts w:hint="eastAsia" w:asciiTheme="minorEastAsia" w:hAnsiTheme="minorEastAsia" w:eastAsiaTheme="minorEastAsia" w:cstheme="minorEastAsia"/>
          <w:b/>
          <w:color w:val="auto"/>
          <w:sz w:val="36"/>
          <w:szCs w:val="36"/>
          <w:highlight w:val="none"/>
        </w:rPr>
      </w:pPr>
      <w:bookmarkStart w:id="64" w:name="_Toc1395"/>
      <w:bookmarkStart w:id="65" w:name="_Toc10316"/>
      <w:bookmarkStart w:id="66" w:name="_Toc2394"/>
      <w:bookmarkStart w:id="67" w:name="_Toc30618"/>
      <w:bookmarkStart w:id="68" w:name="_Toc532545044"/>
      <w:bookmarkStart w:id="69" w:name="_Toc8839"/>
      <w:bookmarkStart w:id="70" w:name="_Toc9505"/>
      <w:bookmarkStart w:id="71" w:name="_Toc20821"/>
      <w:bookmarkStart w:id="72" w:name="_Toc29575"/>
      <w:bookmarkStart w:id="73" w:name="_Toc5641"/>
      <w:bookmarkStart w:id="74" w:name="_Toc6743"/>
      <w:bookmarkStart w:id="75" w:name="_Toc15229"/>
      <w:bookmarkStart w:id="76" w:name="_Toc5815"/>
      <w:r>
        <w:rPr>
          <w:rFonts w:hint="eastAsia" w:asciiTheme="minorEastAsia" w:hAnsiTheme="minorEastAsia" w:eastAsiaTheme="minorEastAsia" w:cstheme="minorEastAsia"/>
          <w:b/>
          <w:color w:val="auto"/>
          <w:sz w:val="36"/>
          <w:highlight w:val="none"/>
        </w:rPr>
        <w:t>第三章  投标人须知</w:t>
      </w:r>
      <w:bookmarkEnd w:id="64"/>
      <w:bookmarkEnd w:id="65"/>
      <w:bookmarkEnd w:id="66"/>
      <w:bookmarkEnd w:id="67"/>
      <w:bookmarkEnd w:id="68"/>
      <w:bookmarkEnd w:id="69"/>
      <w:bookmarkEnd w:id="70"/>
      <w:bookmarkEnd w:id="71"/>
      <w:bookmarkEnd w:id="72"/>
      <w:bookmarkEnd w:id="73"/>
      <w:bookmarkEnd w:id="74"/>
      <w:bookmarkEnd w:id="75"/>
      <w:bookmarkEnd w:id="76"/>
    </w:p>
    <w:p w14:paraId="3336A4F5">
      <w:pPr>
        <w:pStyle w:val="12"/>
        <w:spacing w:line="720" w:lineRule="auto"/>
        <w:jc w:val="center"/>
        <w:outlineLvl w:val="1"/>
        <w:rPr>
          <w:rFonts w:hint="eastAsia" w:asciiTheme="minorEastAsia" w:hAnsiTheme="minorEastAsia" w:eastAsiaTheme="minorEastAsia" w:cstheme="minorEastAsia"/>
          <w:b/>
          <w:color w:val="auto"/>
          <w:sz w:val="30"/>
          <w:szCs w:val="30"/>
          <w:highlight w:val="none"/>
        </w:rPr>
      </w:pPr>
      <w:bookmarkStart w:id="77" w:name="_Toc992"/>
      <w:bookmarkStart w:id="78" w:name="_Toc2967"/>
      <w:bookmarkStart w:id="79" w:name="_Toc12345"/>
      <w:bookmarkStart w:id="80" w:name="_Toc20955"/>
      <w:bookmarkStart w:id="81" w:name="_Toc28990"/>
      <w:r>
        <w:rPr>
          <w:rFonts w:hint="eastAsia" w:asciiTheme="minorEastAsia" w:hAnsiTheme="minorEastAsia" w:eastAsiaTheme="minorEastAsia" w:cstheme="minorEastAsia"/>
          <w:b/>
          <w:color w:val="auto"/>
          <w:sz w:val="30"/>
          <w:szCs w:val="30"/>
          <w:highlight w:val="none"/>
        </w:rPr>
        <w:t>第一节 投标人须知前附表</w:t>
      </w:r>
      <w:bookmarkEnd w:id="77"/>
      <w:bookmarkEnd w:id="78"/>
      <w:bookmarkEnd w:id="79"/>
      <w:bookmarkEnd w:id="80"/>
      <w:bookmarkEnd w:id="81"/>
    </w:p>
    <w:tbl>
      <w:tblPr>
        <w:tblStyle w:val="1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0"/>
        <w:gridCol w:w="2083"/>
        <w:gridCol w:w="7297"/>
      </w:tblGrid>
      <w:tr w14:paraId="30D32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61728D25">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条款号</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4AB97C">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AA5392F">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编列内容</w:t>
            </w:r>
          </w:p>
        </w:tc>
      </w:tr>
      <w:tr w14:paraId="0E311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AABBA74">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8471851">
            <w:pPr>
              <w:snapToGrid w:val="0"/>
              <w:spacing w:line="360" w:lineRule="auto"/>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实质性要求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2A8932">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val="0"/>
                <w:color w:val="auto"/>
                <w:sz w:val="21"/>
                <w:szCs w:val="21"/>
                <w:highlight w:val="none"/>
              </w:rPr>
              <w:t>指招标文件中已经指明</w:t>
            </w:r>
            <w:r>
              <w:rPr>
                <w:rFonts w:hint="eastAsia" w:asciiTheme="minorEastAsia" w:hAnsiTheme="minorEastAsia" w:eastAsiaTheme="minorEastAsia" w:cstheme="minorEastAsia"/>
                <w:b w:val="0"/>
                <w:color w:val="auto"/>
                <w:sz w:val="21"/>
                <w:szCs w:val="21"/>
                <w:highlight w:val="none"/>
                <w:lang w:val="en-US" w:eastAsia="zh-CN"/>
              </w:rPr>
              <w:t>不提供或</w:t>
            </w:r>
            <w:r>
              <w:rPr>
                <w:rFonts w:hint="eastAsia" w:asciiTheme="minorEastAsia" w:hAnsiTheme="minorEastAsia" w:eastAsiaTheme="minorEastAsia" w:cstheme="minorEastAsia"/>
                <w:b w:val="0"/>
                <w:color w:val="auto"/>
                <w:sz w:val="21"/>
                <w:szCs w:val="21"/>
                <w:highlight w:val="none"/>
              </w:rPr>
              <w:t>不满足则投标无效的条款，或者</w:t>
            </w:r>
            <w:r>
              <w:rPr>
                <w:rFonts w:hint="eastAsia" w:asciiTheme="minorEastAsia" w:hAnsiTheme="minorEastAsia" w:eastAsiaTheme="minorEastAsia" w:cstheme="minorEastAsia"/>
                <w:b w:val="0"/>
                <w:color w:val="auto"/>
                <w:sz w:val="21"/>
                <w:szCs w:val="21"/>
                <w:highlight w:val="none"/>
                <w:lang w:eastAsia="zh-CN"/>
              </w:rPr>
              <w:t>第二章“采购需求”及第六章“投标文件格式”</w:t>
            </w:r>
            <w:r>
              <w:rPr>
                <w:rFonts w:hint="eastAsia" w:asciiTheme="minorEastAsia" w:hAnsiTheme="minorEastAsia" w:eastAsiaTheme="minorEastAsia" w:cstheme="minorEastAsia"/>
                <w:b w:val="0"/>
                <w:color w:val="auto"/>
                <w:sz w:val="21"/>
                <w:szCs w:val="21"/>
                <w:highlight w:val="none"/>
              </w:rPr>
              <w:t>中带“▲”的条款。</w:t>
            </w:r>
          </w:p>
        </w:tc>
      </w:tr>
      <w:tr w14:paraId="5572B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2DC34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E8DE07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C64143A">
            <w:pPr>
              <w:pStyle w:val="8"/>
              <w:spacing w:line="38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563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3F5533F">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6CD090">
            <w:pPr>
              <w:spacing w:line="380" w:lineRule="exact"/>
              <w:rPr>
                <w:rFonts w:hint="eastAsia" w:asciiTheme="minorEastAsia" w:hAnsiTheme="minorEastAsia" w:eastAsiaTheme="minorEastAsia" w:cstheme="minorEastAsia"/>
                <w:color w:val="auto"/>
                <w:szCs w:val="21"/>
                <w:highlight w:val="none"/>
              </w:rPr>
            </w:pPr>
            <w:bookmarkStart w:id="82" w:name="_5"/>
            <w:bookmarkEnd w:id="82"/>
            <w:bookmarkStart w:id="83" w:name="_9.2"/>
            <w:bookmarkEnd w:id="83"/>
            <w:bookmarkStart w:id="84" w:name="_8.1"/>
            <w:bookmarkEnd w:id="84"/>
            <w:r>
              <w:rPr>
                <w:rFonts w:hint="eastAsia" w:asciiTheme="minorEastAsia" w:hAnsiTheme="minorEastAsia" w:eastAsiaTheme="minorEastAsia" w:cstheme="minorEastAsia"/>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395C626">
            <w:pPr>
              <w:pStyle w:val="8"/>
              <w:spacing w:line="380" w:lineRule="exact"/>
              <w:jc w:val="both"/>
              <w:rPr>
                <w:rFonts w:hint="eastAsia" w:asciiTheme="minorEastAsia" w:hAnsiTheme="minorEastAsia" w:eastAsiaTheme="minorEastAsia" w:cstheme="minorEastAsia"/>
                <w:color w:val="auto"/>
                <w:szCs w:val="21"/>
                <w:highlight w:val="none"/>
              </w:rPr>
            </w:pPr>
            <w:bookmarkStart w:id="85" w:name="PO_3000001867_PM007_1"/>
            <w:r>
              <w:rPr>
                <w:rFonts w:hint="eastAsia" w:asciiTheme="minorEastAsia" w:hAnsiTheme="minorEastAsia" w:eastAsiaTheme="minorEastAsia" w:cstheme="minorEastAsia"/>
                <w:color w:val="auto"/>
                <w:szCs w:val="21"/>
                <w:highlight w:val="none"/>
                <w:lang w:val="en-US" w:eastAsia="zh-CN"/>
              </w:rPr>
              <w:t>详见招标公告</w:t>
            </w:r>
            <w:bookmarkEnd w:id="85"/>
            <w:r>
              <w:rPr>
                <w:rFonts w:hint="eastAsia" w:asciiTheme="minorEastAsia" w:hAnsiTheme="minorEastAsia" w:eastAsiaTheme="minorEastAsia" w:cstheme="minorEastAsia"/>
                <w:color w:val="auto"/>
                <w:szCs w:val="21"/>
                <w:highlight w:val="none"/>
              </w:rPr>
              <w:t>。</w:t>
            </w:r>
          </w:p>
        </w:tc>
      </w:tr>
      <w:tr w14:paraId="579A7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01E729E4">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CE9F6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1D216B">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☑不接受联合体。</w:t>
            </w:r>
          </w:p>
          <w:p w14:paraId="5683620A">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接受联合体：</w:t>
            </w:r>
          </w:p>
          <w:p w14:paraId="6DA371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1.两个以上投标人可以组成一个投标联合体，以一个投标人的身份共同参加投标，联合体投标人的名称应统一按“XXX公司与XXX公司的联合体”的规则填写。</w:t>
            </w:r>
          </w:p>
          <w:p w14:paraId="329898DD">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w:t>
            </w:r>
            <w:r>
              <w:rPr>
                <w:rFonts w:hint="eastAsia" w:asciiTheme="minorEastAsia" w:hAnsiTheme="minorEastAsia" w:eastAsiaTheme="minorEastAsia" w:cstheme="minorEastAsia"/>
                <w:color w:val="auto"/>
                <w:szCs w:val="21"/>
                <w:highlight w:val="none"/>
                <w:lang w:val="en-US" w:eastAsia="zh-CN"/>
              </w:rPr>
              <w:t>本项目有特殊要求规定投标人特定条件的，联合体各方中至少有一方必须符合招标文件规定的特定条件</w:t>
            </w:r>
            <w:r>
              <w:rPr>
                <w:rFonts w:hint="eastAsia" w:asciiTheme="minorEastAsia" w:hAnsiTheme="minorEastAsia" w:eastAsiaTheme="minorEastAsia" w:cstheme="minorEastAsia"/>
                <w:color w:val="auto"/>
                <w:szCs w:val="21"/>
                <w:highlight w:val="none"/>
              </w:rPr>
              <w:t>。</w:t>
            </w:r>
          </w:p>
          <w:p w14:paraId="44B7BBB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联合体投标的，须提供《联合体投标协议书》（格式后附），协议书必须明确主体方（或者牵头方）并明确约定联合体各方承担的工作和相应的责任（各方承担责任与义务的分工必须符合采购需求，</w:t>
            </w:r>
            <w:r>
              <w:rPr>
                <w:rFonts w:hint="eastAsia" w:asciiTheme="minorEastAsia" w:hAnsiTheme="minorEastAsia" w:eastAsiaTheme="minorEastAsia" w:cstheme="minorEastAsia"/>
                <w:b/>
                <w:bCs/>
                <w:color w:val="auto"/>
                <w:szCs w:val="21"/>
                <w:highlight w:val="none"/>
              </w:rPr>
              <w:t>否则，联合体投标无效</w:t>
            </w:r>
            <w:r>
              <w:rPr>
                <w:rFonts w:hint="eastAsia" w:asciiTheme="minorEastAsia" w:hAnsiTheme="minorEastAsia" w:eastAsiaTheme="minorEastAsia" w:cstheme="minorEastAsia"/>
                <w:color w:val="auto"/>
                <w:szCs w:val="21"/>
                <w:highlight w:val="none"/>
              </w:rPr>
              <w:t>），并将联合</w:t>
            </w:r>
            <w:r>
              <w:rPr>
                <w:rFonts w:hint="eastAsia" w:asciiTheme="minorEastAsia" w:hAnsiTheme="minorEastAsia" w:eastAsiaTheme="minorEastAsia" w:cstheme="minorEastAsia"/>
                <w:color w:val="auto"/>
                <w:szCs w:val="21"/>
                <w:highlight w:val="none"/>
                <w:lang w:eastAsia="zh-CN"/>
              </w:rPr>
              <w:t>体</w:t>
            </w:r>
            <w:r>
              <w:rPr>
                <w:rFonts w:hint="eastAsia" w:asciiTheme="minorEastAsia" w:hAnsiTheme="minorEastAsia" w:eastAsiaTheme="minorEastAsia" w:cstheme="minorEastAsia"/>
                <w:color w:val="auto"/>
                <w:szCs w:val="21"/>
                <w:highlight w:val="none"/>
              </w:rPr>
              <w:t>投标协议放入投标文件。联合体各方必须共同与采购人签订采购合同，就采购合同约定的事项对采购人承担连带责任。</w:t>
            </w:r>
          </w:p>
          <w:p w14:paraId="3EC6F26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4.以联合体形式参加政府采购活动的，联合体各方不得再单独参加或者与其他投标人另外组成联合体参加同一合同项下的政府采购活动，</w:t>
            </w:r>
            <w:r>
              <w:rPr>
                <w:rFonts w:hint="eastAsia" w:asciiTheme="minorEastAsia" w:hAnsiTheme="minorEastAsia" w:eastAsiaTheme="minorEastAsia" w:cstheme="minorEastAsia"/>
                <w:b/>
                <w:bCs/>
                <w:color w:val="auto"/>
                <w:szCs w:val="21"/>
                <w:highlight w:val="none"/>
              </w:rPr>
              <w:t>否则与之相关的投标文件作废</w:t>
            </w:r>
            <w:r>
              <w:rPr>
                <w:rFonts w:hint="eastAsia" w:asciiTheme="minorEastAsia" w:hAnsiTheme="minorEastAsia" w:eastAsiaTheme="minorEastAsia" w:cstheme="minorEastAsia"/>
                <w:color w:val="auto"/>
                <w:szCs w:val="21"/>
                <w:highlight w:val="none"/>
              </w:rPr>
              <w:t>。</w:t>
            </w:r>
          </w:p>
          <w:p w14:paraId="4E441239">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5.联合体中有同类资质的投标人按照联合体分工承担相同工作的，应当按照资质等级较低的投标人确定资质等级。</w:t>
            </w:r>
          </w:p>
          <w:p w14:paraId="1547785B">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6.联合体投标业绩、履约能力按照联合体各方其中较高的一方认定并计算（招标文件另有规定的除外）。</w:t>
            </w:r>
          </w:p>
          <w:p w14:paraId="77C863C2">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7.投标人为联合体的，可以由联合体中的一方或者多方共同缴纳投标保证金，其缴纳的投标保证金对联合体各方均具有约束力。</w:t>
            </w:r>
          </w:p>
          <w:p w14:paraId="26064574">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.联合体各方均应按照招标文件的规定提交资格文件。</w:t>
            </w:r>
          </w:p>
        </w:tc>
      </w:tr>
      <w:tr w14:paraId="08F43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89F118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268E6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0A6D0B">
            <w:pPr>
              <w:spacing w:line="360" w:lineRule="auto"/>
              <w:jc w:val="left"/>
              <w:rPr>
                <w:rFonts w:hint="eastAsia" w:asciiTheme="minorEastAsia" w:hAnsiTheme="minorEastAsia" w:eastAsiaTheme="minorEastAsia" w:cstheme="minorEastAsia"/>
                <w:color w:val="auto"/>
                <w:szCs w:val="21"/>
                <w:highlight w:val="none"/>
                <w:lang w:eastAsia="zh-CN"/>
              </w:rPr>
            </w:pPr>
            <w:bookmarkStart w:id="86" w:name="PO_3000001871_PM044"/>
            <w:bookmarkStart w:id="87" w:name="PO_3000001867_PM044"/>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szCs w:val="21"/>
                <w:highlight w:val="none"/>
              </w:rPr>
              <w:t>不允许分包</w:t>
            </w:r>
            <w:bookmarkEnd w:id="86"/>
            <w:r>
              <w:rPr>
                <w:rFonts w:hint="eastAsia" w:asciiTheme="minorEastAsia" w:hAnsiTheme="minorEastAsia" w:eastAsiaTheme="minorEastAsia" w:cstheme="minorEastAsia"/>
                <w:color w:val="auto"/>
                <w:szCs w:val="21"/>
                <w:highlight w:val="none"/>
                <w:lang w:eastAsia="zh-CN"/>
              </w:rPr>
              <w:t>。</w:t>
            </w:r>
          </w:p>
          <w:p w14:paraId="6973EF59">
            <w:pPr>
              <w:pStyle w:val="8"/>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□允许分包：</w:t>
            </w:r>
          </w:p>
          <w:bookmarkEnd w:id="87"/>
          <w:p w14:paraId="0D5D8EAC">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 xml:space="preserve">                                     。</w:t>
            </w:r>
          </w:p>
          <w:p w14:paraId="281D7776">
            <w:pPr>
              <w:pStyle w:val="8"/>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 xml:space="preserve">                                     。</w:t>
            </w:r>
          </w:p>
        </w:tc>
      </w:tr>
      <w:tr w14:paraId="3A42E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8"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001BA636">
            <w:pPr>
              <w:spacing w:line="38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8.4</w:t>
            </w:r>
          </w:p>
          <w:p w14:paraId="7F14E747">
            <w:pPr>
              <w:spacing w:line="380" w:lineRule="exact"/>
              <w:jc w:val="center"/>
              <w:rPr>
                <w:rFonts w:hint="eastAsia" w:asciiTheme="minorEastAsia" w:hAnsiTheme="minorEastAsia" w:eastAsiaTheme="minorEastAsia" w:cstheme="minorEastAsia"/>
                <w:color w:val="auto"/>
                <w:szCs w:val="21"/>
                <w:highlight w:val="none"/>
                <w:lang w:val="en-US" w:eastAsia="zh-CN"/>
              </w:rPr>
            </w:pPr>
          </w:p>
        </w:tc>
        <w:tc>
          <w:tcPr>
            <w:tcW w:w="2083" w:type="dxa"/>
            <w:tcBorders>
              <w:top w:val="single" w:color="auto" w:sz="4" w:space="0"/>
              <w:left w:val="single" w:color="auto" w:sz="4" w:space="0"/>
              <w:right w:val="single" w:color="auto" w:sz="4" w:space="0"/>
            </w:tcBorders>
            <w:noWrap w:val="0"/>
            <w:vAlign w:val="center"/>
          </w:tcPr>
          <w:p w14:paraId="37609E8B">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提供相同品牌产品且通过资格审查、符合性审查的不同投标人参加同一合同项下投标的</w:t>
            </w:r>
            <w:r>
              <w:rPr>
                <w:rFonts w:hint="eastAsia" w:asciiTheme="minorEastAsia" w:hAnsiTheme="minorEastAsia" w:eastAsiaTheme="minorEastAsia" w:cstheme="minorEastAsia"/>
                <w:color w:val="auto"/>
                <w:highlight w:val="none"/>
              </w:rPr>
              <w:t>获得参加评标</w:t>
            </w:r>
            <w:r>
              <w:rPr>
                <w:rFonts w:hint="eastAsia" w:asciiTheme="minorEastAsia" w:hAnsiTheme="minorEastAsia" w:eastAsiaTheme="minorEastAsia" w:cstheme="minorEastAsia"/>
                <w:color w:val="auto"/>
                <w:highlight w:val="none"/>
                <w:lang w:eastAsia="zh-CN"/>
              </w:rPr>
              <w:t>资格</w:t>
            </w:r>
            <w:r>
              <w:rPr>
                <w:rFonts w:hint="eastAsia" w:asciiTheme="minorEastAsia" w:hAnsiTheme="minorEastAsia" w:eastAsiaTheme="minorEastAsia" w:cstheme="minorEastAsia"/>
                <w:color w:val="auto"/>
                <w:highlight w:val="none"/>
              </w:rPr>
              <w:t>的投标人或获得中标人推荐资格的</w:t>
            </w:r>
            <w:r>
              <w:rPr>
                <w:rFonts w:hint="eastAsia" w:asciiTheme="minorEastAsia" w:hAnsiTheme="minorEastAsia" w:eastAsiaTheme="minorEastAsia" w:cstheme="minorEastAsia"/>
                <w:color w:val="auto"/>
                <w:szCs w:val="21"/>
                <w:highlight w:val="none"/>
              </w:rPr>
              <w:t>确定方式</w:t>
            </w:r>
          </w:p>
        </w:tc>
        <w:tc>
          <w:tcPr>
            <w:tcW w:w="7297" w:type="dxa"/>
            <w:tcBorders>
              <w:top w:val="single" w:color="auto" w:sz="4" w:space="0"/>
              <w:left w:val="single" w:color="auto" w:sz="4" w:space="0"/>
              <w:right w:val="single" w:color="auto" w:sz="4" w:space="0"/>
            </w:tcBorders>
            <w:noWrap w:val="0"/>
            <w:vAlign w:val="center"/>
          </w:tcPr>
          <w:p w14:paraId="4B55C5BC">
            <w:pPr>
              <w:pStyle w:val="12"/>
              <w:spacing w:line="360" w:lineRule="auto"/>
              <w:ind w:left="0" w:leftChars="0"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□随机抽取（采用最低评标价法，</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报价相同时；采用综合评分法，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p>
          <w:p w14:paraId="57CF7353">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□其他方式：</w:t>
            </w:r>
          </w:p>
          <w:p w14:paraId="47692077">
            <w:pPr>
              <w:pStyle w:val="8"/>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lang w:eastAsia="zh-CN"/>
              </w:rPr>
              <w:t>采用综合评分法，</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szCs w:val="21"/>
                <w:highlight w:val="none"/>
              </w:rPr>
              <w:t>相同时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报价低</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highlight w:val="none"/>
                <w:lang w:eastAsia="zh-CN"/>
              </w:rPr>
              <w:t>获得推荐资格，</w:t>
            </w:r>
            <w:r>
              <w:rPr>
                <w:rFonts w:hint="eastAsia" w:asciiTheme="minorEastAsia" w:hAnsiTheme="minorEastAsia" w:eastAsiaTheme="minorEastAsia" w:cstheme="minorEastAsia"/>
                <w:color w:val="auto"/>
                <w:szCs w:val="21"/>
                <w:highlight w:val="none"/>
                <w:lang w:eastAsia="zh-CN"/>
              </w:rPr>
              <w:t>评审得分、</w:t>
            </w:r>
            <w:r>
              <w:rPr>
                <w:rFonts w:hint="eastAsia" w:asciiTheme="minorEastAsia" w:hAnsiTheme="minorEastAsia" w:eastAsiaTheme="minorEastAsia" w:cstheme="minorEastAsia"/>
                <w:color w:val="auto"/>
                <w:highlight w:val="none"/>
                <w:lang w:eastAsia="zh-CN"/>
              </w:rPr>
              <w:t>投标总报价均相同时，由采购人随机抽取。</w:t>
            </w:r>
          </w:p>
          <w:p w14:paraId="2EF56E10">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采用最低评标价法</w:t>
            </w:r>
            <w:r>
              <w:rPr>
                <w:rFonts w:hint="eastAsia" w:asciiTheme="minorEastAsia" w:hAnsiTheme="minorEastAsia" w:eastAsiaTheme="minorEastAsia" w:cstheme="minorEastAsia"/>
                <w:b/>
                <w:bCs/>
                <w:color w:val="auto"/>
                <w:kern w:val="2"/>
                <w:sz w:val="21"/>
                <w:szCs w:val="21"/>
                <w:highlight w:val="none"/>
              </w:rPr>
              <w:t>，</w:t>
            </w:r>
            <w:r>
              <w:rPr>
                <w:rFonts w:hint="eastAsia" w:asciiTheme="minorEastAsia" w:hAnsiTheme="minorEastAsia" w:eastAsiaTheme="minorEastAsia" w:cstheme="minorEastAsia"/>
                <w:color w:val="auto"/>
                <w:szCs w:val="21"/>
                <w:highlight w:val="none"/>
              </w:rPr>
              <w:t>投标</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报价</w:t>
            </w:r>
            <w:r>
              <w:rPr>
                <w:rFonts w:hint="eastAsia" w:asciiTheme="minorEastAsia" w:hAnsiTheme="minorEastAsia" w:eastAsiaTheme="minorEastAsia" w:cstheme="minorEastAsia"/>
                <w:color w:val="auto"/>
                <w:szCs w:val="21"/>
                <w:highlight w:val="none"/>
                <w:lang w:eastAsia="zh-CN"/>
              </w:rPr>
              <w:t>相同时，由采购人</w:t>
            </w:r>
            <w:r>
              <w:rPr>
                <w:rFonts w:hint="eastAsia" w:asciiTheme="minorEastAsia" w:hAnsiTheme="minorEastAsia" w:eastAsiaTheme="minorEastAsia" w:cstheme="minorEastAsia"/>
                <w:color w:val="auto"/>
                <w:szCs w:val="21"/>
                <w:highlight w:val="none"/>
              </w:rPr>
              <w:t>随机抽取</w:t>
            </w:r>
            <w:r>
              <w:rPr>
                <w:rFonts w:hint="eastAsia" w:asciiTheme="minorEastAsia" w:hAnsiTheme="minorEastAsia" w:eastAsiaTheme="minorEastAsia" w:cstheme="minorEastAsia"/>
                <w:color w:val="auto"/>
                <w:szCs w:val="21"/>
                <w:highlight w:val="none"/>
                <w:u w:val="none"/>
                <w:lang w:eastAsia="zh-CN"/>
              </w:rPr>
              <w:t>。</w:t>
            </w:r>
          </w:p>
        </w:tc>
      </w:tr>
      <w:tr w14:paraId="5AB16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0E8A56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0C0562">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B8F8C6">
            <w:pPr>
              <w:rPr>
                <w:rFonts w:hint="eastAsia" w:asciiTheme="minorEastAsia" w:hAnsiTheme="minorEastAsia" w:eastAsiaTheme="minorEastAsia" w:cstheme="minorEastAsia"/>
                <w:color w:val="auto"/>
                <w:sz w:val="28"/>
                <w:szCs w:val="18"/>
                <w:highlight w:val="none"/>
              </w:rPr>
            </w:pPr>
            <w:r>
              <w:rPr>
                <w:rFonts w:hint="eastAsia" w:asciiTheme="minorEastAsia" w:hAnsiTheme="minorEastAsia" w:eastAsiaTheme="minorEastAsia" w:cstheme="minorEastAsia"/>
                <w:color w:val="auto"/>
                <w:szCs w:val="21"/>
                <w:highlight w:val="none"/>
              </w:rPr>
              <w:t>与本项目相关的政府采购业务澄清、更正及与之相关的事项将在</w:t>
            </w:r>
            <w:r>
              <w:rPr>
                <w:rFonts w:hint="eastAsia" w:asciiTheme="minorEastAsia" w:hAnsiTheme="minorEastAsia" w:eastAsiaTheme="minorEastAsia" w:cstheme="minorEastAsia"/>
                <w:color w:val="auto"/>
                <w:szCs w:val="21"/>
                <w:highlight w:val="none"/>
                <w:lang w:eastAsia="zh-CN"/>
              </w:rPr>
              <w:t>招标</w:t>
            </w:r>
            <w:r>
              <w:rPr>
                <w:rFonts w:hint="eastAsia" w:asciiTheme="minorEastAsia" w:hAnsiTheme="minorEastAsia" w:eastAsiaTheme="minorEastAsia" w:cstheme="minorEastAsia"/>
                <w:color w:val="auto"/>
                <w:szCs w:val="21"/>
                <w:highlight w:val="none"/>
              </w:rPr>
              <w:t>公告中“六、其他补充事宜”中网上查询地址上发布</w:t>
            </w:r>
            <w:r>
              <w:rPr>
                <w:rFonts w:hint="eastAsia" w:asciiTheme="minorEastAsia" w:hAnsiTheme="minorEastAsia" w:eastAsiaTheme="minorEastAsia" w:cstheme="minorEastAsia"/>
                <w:color w:val="auto"/>
                <w:kern w:val="0"/>
                <w:szCs w:val="21"/>
                <w:highlight w:val="none"/>
              </w:rPr>
              <w:t>。</w:t>
            </w:r>
          </w:p>
        </w:tc>
      </w:tr>
      <w:tr w14:paraId="0183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4229863A">
            <w:pPr>
              <w:spacing w:line="380" w:lineRule="exact"/>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color w:val="auto"/>
                <w:szCs w:val="21"/>
                <w:highlight w:val="none"/>
                <w:lang w:val="en-US" w:eastAsia="zh-CN"/>
              </w:rPr>
              <w:t>5</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32F01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2FBD3B7">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不组织召开开标前答疑会</w:t>
            </w:r>
          </w:p>
          <w:p w14:paraId="7008530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□组织召开开标前答疑会</w:t>
            </w:r>
          </w:p>
          <w:p w14:paraId="03E0F4F1">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会议开始时间：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日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eastAsiaTheme="minorEastAsia" w:cstheme="minorEastAsia"/>
                <w:color w:val="auto"/>
                <w:szCs w:val="21"/>
                <w:highlight w:val="none"/>
                <w:u w:val="single"/>
              </w:rPr>
              <w:t xml:space="preserve">  分</w:t>
            </w:r>
            <w:r>
              <w:rPr>
                <w:rFonts w:hint="eastAsia" w:asciiTheme="minorEastAsia" w:hAnsiTheme="minorEastAsia" w:eastAsiaTheme="minorEastAsia" w:cstheme="minorEastAsia"/>
                <w:color w:val="auto"/>
                <w:szCs w:val="21"/>
                <w:highlight w:val="none"/>
              </w:rPr>
              <w:t>，逾期后果自负。会议地点：</w:t>
            </w:r>
            <w:r>
              <w:rPr>
                <w:rFonts w:hint="eastAsia" w:asciiTheme="minorEastAsia" w:hAnsiTheme="minorEastAsia" w:eastAsiaTheme="minorEastAsia" w:cstheme="minorEastAsia"/>
                <w:color w:val="auto"/>
                <w:szCs w:val="21"/>
                <w:highlight w:val="none"/>
                <w:u w:val="single"/>
              </w:rPr>
              <w:t xml:space="preserve">              </w:t>
            </w:r>
          </w:p>
        </w:tc>
      </w:tr>
      <w:tr w14:paraId="144F2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299DBD52">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DA6DADD">
            <w:pPr>
              <w:snapToGrid w:val="0"/>
              <w:spacing w:line="380" w:lineRule="exact"/>
              <w:jc w:val="left"/>
              <w:rPr>
                <w:rFonts w:hint="eastAsia" w:asciiTheme="minorEastAsia" w:hAnsiTheme="minorEastAsia" w:eastAsiaTheme="minorEastAsia" w:cstheme="minorEastAsia"/>
                <w:color w:val="auto"/>
                <w:szCs w:val="21"/>
                <w:highlight w:val="none"/>
              </w:rPr>
            </w:pPr>
            <w:bookmarkStart w:id="88" w:name="_13.2"/>
            <w:bookmarkEnd w:id="88"/>
            <w:r>
              <w:rPr>
                <w:rFonts w:hint="eastAsia" w:asciiTheme="minorEastAsia" w:hAnsiTheme="minorEastAsia" w:eastAsiaTheme="minorEastAsia" w:cstheme="minorEastAsia"/>
                <w:color w:val="auto"/>
                <w:szCs w:val="21"/>
                <w:highlight w:val="none"/>
              </w:rPr>
              <w:t>资格文件组成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5EEE53">
            <w:pPr>
              <w:snapToGrid w:val="0"/>
              <w:spacing w:line="380" w:lineRule="exact"/>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1、贺州市政府采购供应商信用承诺函（格式后附）；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649E9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、投标人为法人或者其他组织的，提供营业执照等证明文件</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（如营业执照或者事业单位法人证书或者执业许可证等），投标人为自然人的，提供</w:t>
            </w:r>
            <w:r>
              <w:rPr>
                <w:rFonts w:hint="eastAsia" w:asciiTheme="minorEastAsia" w:hAnsiTheme="minorEastAsia" w:eastAsiaTheme="minorEastAsia" w:cstheme="minorEastAsia"/>
                <w:color w:val="auto"/>
                <w:szCs w:val="21"/>
                <w:highlight w:val="none"/>
                <w:lang w:eastAsia="zh-CN"/>
              </w:rPr>
              <w:t>有效</w:t>
            </w:r>
            <w:r>
              <w:rPr>
                <w:rFonts w:hint="eastAsia" w:asciiTheme="minorEastAsia" w:hAnsiTheme="minorEastAsia" w:eastAsiaTheme="minorEastAsia" w:cstheme="minorEastAsia"/>
                <w:color w:val="auto"/>
                <w:szCs w:val="21"/>
                <w:highlight w:val="none"/>
              </w:rPr>
              <w:t>身份证</w:t>
            </w:r>
            <w:r>
              <w:rPr>
                <w:rFonts w:hint="eastAsia" w:asciiTheme="minorEastAsia" w:hAnsiTheme="minorEastAsia" w:eastAsiaTheme="minorEastAsia" w:cstheme="minorEastAsia"/>
                <w:color w:val="auto"/>
                <w:szCs w:val="21"/>
                <w:highlight w:val="none"/>
                <w:lang w:eastAsia="zh-CN"/>
              </w:rPr>
              <w:t>正反面</w:t>
            </w:r>
            <w:r>
              <w:rPr>
                <w:rFonts w:hint="eastAsia" w:asciiTheme="minorEastAsia" w:hAnsiTheme="minorEastAsia" w:eastAsiaTheme="minorEastAsia" w:cstheme="minorEastAsia"/>
                <w:color w:val="auto"/>
                <w:szCs w:val="21"/>
                <w:highlight w:val="none"/>
              </w:rPr>
              <w:t>复印件</w:t>
            </w:r>
            <w:r>
              <w:rPr>
                <w:rFonts w:hint="eastAsia" w:asciiTheme="minorEastAsia" w:hAnsiTheme="minorEastAsia" w:eastAsiaTheme="minorEastAsia" w:cstheme="minorEastAsia"/>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Theme="minorEastAsia" w:hAnsiTheme="minorEastAsia" w:eastAsiaTheme="minorEastAsia" w:cstheme="minorEastAsia"/>
                <w:color w:val="auto"/>
                <w:sz w:val="21"/>
                <w:szCs w:val="21"/>
                <w:highlight w:val="none"/>
                <w:lang w:val="en-US" w:eastAsia="zh-CN"/>
              </w:rPr>
              <w:t>授权委托书、法人营业执照及分支机构营业执照的复印件</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FDC4F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、投标人依法缴纳税收的相关材料（</w:t>
            </w:r>
            <w:r>
              <w:rPr>
                <w:rFonts w:hint="eastAsia" w:asciiTheme="minorEastAsia" w:hAnsiTheme="minorEastAsia" w:eastAsiaTheme="minorEastAsia" w:cstheme="minorEastAsia"/>
                <w:color w:val="auto"/>
                <w:szCs w:val="21"/>
                <w:highlight w:val="none"/>
                <w:u w:val="none"/>
                <w:lang w:val="en-US" w:eastAsia="zh-CN"/>
              </w:rPr>
              <w:t>提供税款所属时期为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个月的依法缴纳税收的凭据复印件；依法免税的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DF323AD">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、投标人依法缴纳社会保障资金的相关材料</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none"/>
                <w:lang w:val="en-US" w:eastAsia="zh-CN"/>
              </w:rPr>
              <w:t>提供税款所属时期或缴费起始时间为</w:t>
            </w:r>
            <w:r>
              <w:rPr>
                <w:rFonts w:hint="eastAsia" w:asciiTheme="minorEastAsia" w:hAnsiTheme="minorEastAsia" w:eastAsiaTheme="minorEastAsia" w:cstheme="minorEastAsia"/>
                <w:color w:val="auto"/>
                <w:szCs w:val="21"/>
                <w:highlight w:val="none"/>
                <w:u w:val="single"/>
                <w:lang w:val="en-US" w:eastAsia="zh-CN"/>
              </w:rPr>
              <w:t>2026</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rPr>
              <w:t>月至</w:t>
            </w:r>
            <w:r>
              <w:rPr>
                <w:rFonts w:hint="eastAsia" w:asciiTheme="minorEastAsia" w:hAnsiTheme="minorEastAsia" w:eastAsiaTheme="minorEastAsia" w:cstheme="minorEastAsia"/>
                <w:color w:val="auto"/>
                <w:sz w:val="21"/>
                <w:szCs w:val="21"/>
                <w:highlight w:val="none"/>
              </w:rPr>
              <w:t>投标文件提交截止时间止</w:t>
            </w:r>
            <w:r>
              <w:rPr>
                <w:rFonts w:hint="eastAsia" w:asciiTheme="minorEastAsia" w:hAnsiTheme="minorEastAsia" w:eastAsiaTheme="minorEastAsia" w:cstheme="minorEastAsia"/>
                <w:color w:val="auto"/>
                <w:sz w:val="21"/>
                <w:szCs w:val="21"/>
                <w:highlight w:val="none"/>
                <w:lang w:val="en-US" w:eastAsia="zh-CN"/>
              </w:rPr>
              <w:t>的</w:t>
            </w:r>
            <w:r>
              <w:rPr>
                <w:rFonts w:hint="eastAsia" w:asciiTheme="minorEastAsia" w:hAnsiTheme="minorEastAsia" w:eastAsiaTheme="minorEastAsia" w:cstheme="minorEastAsia"/>
                <w:color w:val="auto"/>
                <w:szCs w:val="21"/>
                <w:highlight w:val="none"/>
                <w:lang w:eastAsia="zh-CN"/>
              </w:rPr>
              <w:t>任意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个月的依法缴纳社会保障资金的缴费凭证复印件；依法不需要缴纳社会保障资金的</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6BB1320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、投标人财务状况报告</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提供</w:t>
            </w:r>
            <w:r>
              <w:rPr>
                <w:rFonts w:hint="eastAsia" w:asciiTheme="minorEastAsia" w:hAnsiTheme="minorEastAsia" w:eastAsiaTheme="minorEastAsia" w:cstheme="minorEastAsia"/>
                <w:color w:val="auto"/>
                <w:szCs w:val="21"/>
                <w:highlight w:val="none"/>
                <w:u w:val="single"/>
                <w:lang w:val="en-US" w:eastAsia="zh-CN"/>
              </w:rPr>
              <w:t xml:space="preserve">2025 </w:t>
            </w:r>
            <w:r>
              <w:rPr>
                <w:rFonts w:hint="eastAsia" w:asciiTheme="minorEastAsia" w:hAnsiTheme="minorEastAsia" w:eastAsiaTheme="minorEastAsia" w:cstheme="minorEastAsia"/>
                <w:color w:val="auto"/>
                <w:szCs w:val="21"/>
                <w:highlight w:val="none"/>
              </w:rPr>
              <w:t>年度经审计的财务报告</w:t>
            </w:r>
            <w:r>
              <w:rPr>
                <w:rFonts w:hint="eastAsia" w:asciiTheme="minorEastAsia" w:hAnsiTheme="minorEastAsia" w:eastAsiaTheme="minorEastAsia" w:cstheme="minorEastAsia"/>
                <w:color w:val="auto"/>
                <w:szCs w:val="21"/>
                <w:highlight w:val="none"/>
                <w:lang w:eastAsia="zh-CN"/>
              </w:rPr>
              <w:t>复印件</w:t>
            </w:r>
            <w:r>
              <w:rPr>
                <w:rFonts w:hint="eastAsia" w:asciiTheme="minorEastAsia" w:hAnsiTheme="minorEastAsia" w:eastAsiaTheme="minorEastAsia" w:cstheme="minorEastAsia"/>
                <w:color w:val="auto"/>
                <w:szCs w:val="21"/>
                <w:highlight w:val="none"/>
              </w:rPr>
              <w:t>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截标时间前半年内至少一个月能反映财务状况的报表或</w:t>
            </w:r>
            <w:r>
              <w:rPr>
                <w:rFonts w:hint="eastAsia" w:asciiTheme="minorEastAsia" w:hAnsiTheme="minorEastAsia" w:eastAsiaTheme="minorEastAsia" w:cstheme="minorEastAsia"/>
                <w:color w:val="auto"/>
                <w:szCs w:val="21"/>
                <w:highlight w:val="none"/>
                <w:lang w:eastAsia="zh-CN"/>
              </w:rPr>
              <w:t>者</w:t>
            </w:r>
            <w:r>
              <w:rPr>
                <w:rFonts w:hint="eastAsia" w:asciiTheme="minorEastAsia" w:hAnsiTheme="minorEastAsia" w:eastAsiaTheme="minorEastAsia" w:cstheme="minorEastAsia"/>
                <w:color w:val="auto"/>
                <w:szCs w:val="21"/>
                <w:highlight w:val="none"/>
              </w:rPr>
              <w:t>投标人自拟的截标时间前半年内至少一个月的财务情况说明</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07EDDA1B">
            <w:pPr>
              <w:numPr>
                <w:ilvl w:val="0"/>
                <w:numId w:val="0"/>
              </w:numPr>
              <w:snapToGrid w:val="0"/>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u w:val="single"/>
                <w:lang w:val="en-US" w:eastAsia="zh-CN"/>
              </w:rPr>
              <w:t xml:space="preserve"> 具备</w:t>
            </w:r>
            <w:r>
              <w:rPr>
                <w:rFonts w:hint="eastAsia" w:asciiTheme="minorEastAsia" w:hAnsiTheme="minorEastAsia" w:eastAsiaTheme="minorEastAsia" w:cstheme="minorEastAsia"/>
                <w:b/>
                <w:bCs/>
                <w:color w:val="auto"/>
                <w:szCs w:val="21"/>
                <w:highlight w:val="none"/>
                <w:u w:val="single"/>
                <w:lang w:eastAsia="zh-CN"/>
              </w:rPr>
              <w:t>有效的“医疗器械生产许可证”或“第二类医疗器械经营备案凭证”或“医疗器械经营许可证”</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szCs w:val="21"/>
                <w:highlight w:val="none"/>
                <w:lang w:eastAsia="zh-CN"/>
              </w:rPr>
              <w:t>如有要求，则</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26D43AE">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投标人直接控股股东信息表（格式后附）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007931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投标人直接管理关系信息表（格式后附）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02FE375">
            <w:pPr>
              <w:numPr>
                <w:ilvl w:val="0"/>
                <w:numId w:val="0"/>
              </w:numPr>
              <w:snapToGrid w:val="0"/>
              <w:spacing w:line="380" w:lineRule="exact"/>
              <w:ind w:left="0" w:firstLine="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声明</w:t>
            </w:r>
            <w:r>
              <w:rPr>
                <w:rFonts w:hint="eastAsia" w:asciiTheme="minorEastAsia" w:hAnsiTheme="minorEastAsia" w:eastAsiaTheme="minorEastAsia" w:cstheme="minorEastAsia"/>
                <w:color w:val="auto"/>
                <w:szCs w:val="21"/>
                <w:highlight w:val="none"/>
                <w:lang w:eastAsia="zh-CN"/>
              </w:rPr>
              <w:t>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7E29E2B1">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、联合体</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协议书（格式后附）。（</w:t>
            </w:r>
            <w:r>
              <w:rPr>
                <w:rFonts w:hint="eastAsia" w:asciiTheme="minorEastAsia" w:hAnsiTheme="minorEastAsia" w:eastAsiaTheme="minorEastAsia" w:cstheme="minorEastAsia"/>
                <w:b/>
                <w:color w:val="auto"/>
                <w:szCs w:val="21"/>
                <w:highlight w:val="none"/>
              </w:rPr>
              <w:t>联合体投标时必须提供，否则作无效投标处理</w:t>
            </w:r>
            <w:r>
              <w:rPr>
                <w:rFonts w:hint="eastAsia" w:asciiTheme="minorEastAsia" w:hAnsiTheme="minorEastAsia" w:eastAsiaTheme="minorEastAsia" w:cstheme="minorEastAsia"/>
                <w:color w:val="auto"/>
                <w:szCs w:val="21"/>
                <w:highlight w:val="none"/>
              </w:rPr>
              <w:t>）</w:t>
            </w:r>
          </w:p>
          <w:p w14:paraId="6F75F0A2">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11</w:t>
            </w:r>
            <w:r>
              <w:rPr>
                <w:rFonts w:hint="eastAsia" w:asciiTheme="minorEastAsia" w:hAnsiTheme="minorEastAsia" w:eastAsiaTheme="minorEastAsia" w:cstheme="minorEastAsia"/>
                <w:color w:val="auto"/>
                <w:szCs w:val="21"/>
                <w:highlight w:val="none"/>
              </w:rPr>
              <w:t>、除招标文件规定必须提供以外，投标人认为需要提供的其他证明材料（格式自拟）。</w:t>
            </w:r>
          </w:p>
          <w:p w14:paraId="78191A1B">
            <w:pPr>
              <w:snapToGrid w:val="0"/>
              <w:spacing w:line="380" w:lineRule="exact"/>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注：1.</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b/>
                <w:bCs/>
                <w:color w:val="auto"/>
                <w:szCs w:val="21"/>
                <w:highlight w:val="none"/>
              </w:rPr>
              <w:t>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p>
          <w:p w14:paraId="4F8FC507">
            <w:pPr>
              <w:snapToGrid w:val="0"/>
              <w:spacing w:line="380" w:lineRule="exact"/>
              <w:ind w:firstLine="422" w:firstLineChars="200"/>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bCs/>
                <w:color w:val="auto"/>
                <w:szCs w:val="21"/>
                <w:highlight w:val="none"/>
              </w:rPr>
              <w:t>.联合体投标时，第1-</w:t>
            </w:r>
            <w:r>
              <w:rPr>
                <w:rFonts w:hint="eastAsia" w:asciiTheme="minorEastAsia" w:hAnsiTheme="minorEastAsia" w:eastAsiaTheme="minorEastAsia" w:cstheme="minorEastAsia"/>
                <w:b/>
                <w:bCs/>
                <w:color w:val="auto"/>
                <w:szCs w:val="21"/>
                <w:highlight w:val="none"/>
                <w:lang w:val="en-US" w:eastAsia="zh-CN"/>
              </w:rPr>
              <w:t>7</w:t>
            </w:r>
            <w:r>
              <w:rPr>
                <w:rFonts w:hint="eastAsia" w:asciiTheme="minorEastAsia" w:hAnsiTheme="minorEastAsia" w:eastAsiaTheme="minorEastAsia" w:cstheme="minorEastAsia"/>
                <w:b/>
                <w:bCs/>
                <w:color w:val="auto"/>
                <w:szCs w:val="21"/>
                <w:highlight w:val="none"/>
              </w:rPr>
              <w:t>项资格文件联合体各方均必须分别提供，联合体各方分别盖章，否则投标文件</w:t>
            </w:r>
            <w:r>
              <w:rPr>
                <w:rFonts w:hint="eastAsia" w:asciiTheme="minorEastAsia" w:hAnsiTheme="minorEastAsia" w:eastAsiaTheme="minorEastAsia" w:cstheme="minorEastAsia"/>
                <w:b/>
                <w:bCs/>
                <w:color w:val="auto"/>
                <w:szCs w:val="21"/>
                <w:highlight w:val="none"/>
                <w:lang w:eastAsia="zh-CN"/>
              </w:rPr>
              <w:t>作无效投标</w:t>
            </w:r>
            <w:r>
              <w:rPr>
                <w:rFonts w:hint="eastAsia" w:asciiTheme="minorEastAsia" w:hAnsiTheme="minorEastAsia" w:eastAsiaTheme="minorEastAsia" w:cstheme="minorEastAsia"/>
                <w:b/>
                <w:bCs/>
                <w:color w:val="auto"/>
                <w:szCs w:val="21"/>
                <w:highlight w:val="none"/>
              </w:rPr>
              <w:t>处理。</w:t>
            </w:r>
          </w:p>
        </w:tc>
      </w:tr>
      <w:tr w14:paraId="0E68B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nil"/>
              <w:left w:val="single" w:color="auto" w:sz="4" w:space="0"/>
              <w:bottom w:val="nil"/>
              <w:right w:val="single" w:color="auto" w:sz="4" w:space="0"/>
            </w:tcBorders>
            <w:noWrap w:val="0"/>
            <w:vAlign w:val="center"/>
          </w:tcPr>
          <w:p w14:paraId="61D0325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846F004">
            <w:pPr>
              <w:snapToGrid w:val="0"/>
              <w:spacing w:line="380" w:lineRule="exact"/>
              <w:jc w:val="left"/>
              <w:rPr>
                <w:rFonts w:hint="eastAsia" w:asciiTheme="minorEastAsia" w:hAnsiTheme="minorEastAsia" w:eastAsiaTheme="minorEastAsia" w:cstheme="minorEastAsia"/>
                <w:color w:val="auto"/>
                <w:szCs w:val="21"/>
                <w:highlight w:val="none"/>
              </w:rPr>
            </w:pPr>
            <w:bookmarkStart w:id="89" w:name="_13.3"/>
            <w:bookmarkEnd w:id="89"/>
            <w:r>
              <w:rPr>
                <w:rFonts w:hint="eastAsia" w:asciiTheme="minorEastAsia" w:hAnsiTheme="minorEastAsia" w:eastAsiaTheme="minorEastAsia" w:cstheme="minorEastAsia"/>
                <w:color w:val="auto"/>
                <w:szCs w:val="21"/>
                <w:highlight w:val="none"/>
              </w:rPr>
              <w:t>商务文件组成</w:t>
            </w:r>
          </w:p>
          <w:p w14:paraId="56DD7D9A">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DE109B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1、无串通投标行为的承诺函（格式后附）；（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41B7FF5">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2、法定代表人身份证明及法定代表人有效身份证正反面复印件（格式后附）；（</w:t>
            </w:r>
            <w:r>
              <w:rPr>
                <w:rFonts w:hint="eastAsia" w:asciiTheme="minorEastAsia" w:hAnsiTheme="minorEastAsia" w:eastAsiaTheme="minorEastAsia" w:cstheme="minorEastAsia"/>
                <w:b/>
                <w:bCs/>
                <w:color w:val="auto"/>
                <w:szCs w:val="21"/>
                <w:highlight w:val="none"/>
              </w:rPr>
              <w:t>除自然人投标外</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6CCADA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3、法定代表人授权委托书及委托代理人有效身份证正反面复印件（格式后附）；（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委托时必须提供，否则作无效投标处理</w:t>
            </w:r>
            <w:r>
              <w:rPr>
                <w:rFonts w:hint="eastAsia" w:asciiTheme="minorEastAsia" w:hAnsiTheme="minorEastAsia" w:eastAsiaTheme="minorEastAsia" w:cstheme="minorEastAsia"/>
                <w:color w:val="auto"/>
                <w:szCs w:val="21"/>
                <w:highlight w:val="none"/>
              </w:rPr>
              <w:t>）</w:t>
            </w:r>
          </w:p>
          <w:p w14:paraId="6CB45805">
            <w:pPr>
              <w:pStyle w:val="13"/>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投标保证金提交凭证</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b/>
                <w:color w:val="auto"/>
                <w:sz w:val="21"/>
                <w:szCs w:val="21"/>
                <w:highlight w:val="none"/>
                <w:lang w:eastAsia="zh-CN"/>
              </w:rPr>
              <w:t>如有要求，则</w:t>
            </w:r>
            <w:r>
              <w:rPr>
                <w:rFonts w:hint="eastAsia" w:asciiTheme="minorEastAsia" w:hAnsiTheme="minorEastAsia" w:eastAsiaTheme="minorEastAsia" w:cstheme="minorEastAsia"/>
                <w:b/>
                <w:color w:val="auto"/>
                <w:sz w:val="21"/>
                <w:szCs w:val="21"/>
                <w:highlight w:val="none"/>
              </w:rPr>
              <w:t>必须提供，否则作无效投标处理）</w:t>
            </w:r>
          </w:p>
          <w:p w14:paraId="5EFDBF96">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、商务条款偏离表（格式后附）；（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4FA8308F">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、投标人情况介绍（格式自拟）；</w:t>
            </w:r>
          </w:p>
          <w:p w14:paraId="6167763B">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 xml:space="preserve">、除招标文件规定必须提供以外，投标人认为需要提供的其他证明材料（格式自拟）。（投标人根据“第二章采购需求”及“第四章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”提供有关证明材料）。</w:t>
            </w:r>
          </w:p>
          <w:p w14:paraId="7AE4ACBD">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注：1.法定代表人授权委托书必须由法定代表人及委托代理人签字，并加盖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，否则作无效投标处理。</w:t>
            </w:r>
          </w:p>
          <w:p w14:paraId="46CD3DCD">
            <w:pPr>
              <w:snapToGrid w:val="0"/>
              <w:spacing w:line="380" w:lineRule="exact"/>
              <w:ind w:firstLine="422"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2.以上标明“必须提供”的材料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9084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restart"/>
            <w:tcBorders>
              <w:top w:val="nil"/>
              <w:left w:val="single" w:color="auto" w:sz="4" w:space="0"/>
              <w:bottom w:val="single" w:color="auto" w:sz="4" w:space="0"/>
              <w:right w:val="single" w:color="auto" w:sz="4" w:space="0"/>
            </w:tcBorders>
            <w:noWrap w:val="0"/>
            <w:vAlign w:val="center"/>
          </w:tcPr>
          <w:p w14:paraId="5AAE5681">
            <w:pPr>
              <w:spacing w:line="380" w:lineRule="exac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0DA892D">
            <w:pPr>
              <w:snapToGrid w:val="0"/>
              <w:spacing w:line="380" w:lineRule="exact"/>
              <w:jc w:val="left"/>
              <w:rPr>
                <w:rFonts w:hint="eastAsia" w:asciiTheme="minorEastAsia" w:hAnsiTheme="minorEastAsia" w:eastAsiaTheme="minorEastAsia" w:cstheme="minorEastAsia"/>
                <w:color w:val="auto"/>
                <w:szCs w:val="21"/>
                <w:highlight w:val="none"/>
              </w:rPr>
            </w:pPr>
            <w:bookmarkStart w:id="90" w:name="_13.4"/>
            <w:bookmarkEnd w:id="90"/>
            <w:r>
              <w:rPr>
                <w:rFonts w:hint="eastAsia" w:asciiTheme="minorEastAsia" w:hAnsiTheme="minorEastAsia" w:eastAsiaTheme="minorEastAsia" w:cstheme="minorEastAsia"/>
                <w:color w:val="auto"/>
                <w:szCs w:val="21"/>
                <w:highlight w:val="none"/>
              </w:rPr>
              <w:t>技术文件组成</w:t>
            </w:r>
          </w:p>
          <w:p w14:paraId="676396B4">
            <w:pPr>
              <w:spacing w:line="380" w:lineRule="exact"/>
              <w:rPr>
                <w:rFonts w:hint="eastAsia" w:asciiTheme="minorEastAsia" w:hAnsiTheme="minorEastAsia" w:eastAsiaTheme="minorEastAsia" w:cstheme="minorEastAsia"/>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097EEA">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技术需求偏离表（格式后附）；（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1C06A137">
            <w:pPr>
              <w:snapToGrid w:val="0"/>
              <w:spacing w:line="380" w:lineRule="exact"/>
              <w:jc w:val="left"/>
              <w:rPr>
                <w:rFonts w:hint="eastAsia" w:asciiTheme="minorEastAsia" w:hAnsiTheme="minorEastAsia" w:eastAsiaTheme="minorEastAsia" w:cstheme="minorEastAsia"/>
                <w:b/>
                <w:i/>
                <w:iCs/>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项目实施方案</w:t>
            </w:r>
            <w:r>
              <w:rPr>
                <w:rFonts w:hint="eastAsia" w:asciiTheme="minorEastAsia" w:hAnsiTheme="minorEastAsia" w:eastAsiaTheme="minorEastAsia" w:cstheme="minorEastAsia"/>
                <w:color w:val="auto"/>
                <w:szCs w:val="21"/>
                <w:highlight w:val="none"/>
                <w:lang w:eastAsia="zh-CN"/>
              </w:rPr>
              <w:t>（包括但不限于拟投入实施人员</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售后服务承诺、</w:t>
            </w:r>
            <w:r>
              <w:rPr>
                <w:rFonts w:hint="eastAsia" w:asciiTheme="minorEastAsia" w:hAnsiTheme="minorEastAsia" w:eastAsiaTheme="minorEastAsia" w:cstheme="minorEastAsia"/>
                <w:color w:val="auto"/>
                <w:szCs w:val="21"/>
                <w:highlight w:val="none"/>
              </w:rPr>
              <w:t>技术培训</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FBCB493">
            <w:pPr>
              <w:snapToGrid w:val="0"/>
              <w:spacing w:line="380" w:lineRule="exact"/>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3、投标产品技术证明资料（包括但不限于投标</w:t>
            </w:r>
            <w:r>
              <w:rPr>
                <w:rFonts w:hint="eastAsia" w:asciiTheme="minorEastAsia" w:hAnsiTheme="minorEastAsia" w:eastAsiaTheme="minorEastAsia" w:cstheme="minorEastAsia"/>
                <w:color w:val="auto"/>
                <w:szCs w:val="21"/>
                <w:highlight w:val="none"/>
              </w:rPr>
              <w:t>产品</w:t>
            </w:r>
            <w:r>
              <w:rPr>
                <w:rFonts w:hint="eastAsia" w:asciiTheme="minorEastAsia" w:hAnsiTheme="minorEastAsia" w:eastAsiaTheme="minorEastAsia" w:cstheme="minorEastAsia"/>
                <w:color w:val="auto"/>
                <w:szCs w:val="21"/>
                <w:highlight w:val="none"/>
                <w:lang w:eastAsia="zh-CN"/>
              </w:rPr>
              <w:t>说明书、</w:t>
            </w:r>
            <w:r>
              <w:rPr>
                <w:rFonts w:hint="eastAsia" w:asciiTheme="minorEastAsia" w:hAnsiTheme="minorEastAsia" w:eastAsiaTheme="minorEastAsia" w:cstheme="minorEastAsia"/>
                <w:color w:val="auto"/>
                <w:szCs w:val="21"/>
                <w:highlight w:val="none"/>
              </w:rPr>
              <w:t>出厂标准、质量检测报告</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7AE30D86">
            <w:pPr>
              <w:tabs>
                <w:tab w:val="center" w:pos="4153"/>
                <w:tab w:val="right" w:pos="8306"/>
              </w:tabs>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val="en-US" w:eastAsia="zh-CN"/>
              </w:rPr>
              <w:t>4、投标产品销售业绩或使用情况及证明资料</w:t>
            </w:r>
            <w:r>
              <w:rPr>
                <w:rFonts w:hint="eastAsia" w:asciiTheme="minorEastAsia" w:hAnsiTheme="minorEastAsia" w:eastAsiaTheme="minorEastAsia" w:cstheme="minorEastAsia"/>
                <w:color w:val="auto"/>
                <w:szCs w:val="21"/>
                <w:highlight w:val="none"/>
              </w:rPr>
              <w:t>（格式自拟）</w:t>
            </w:r>
            <w:r>
              <w:rPr>
                <w:rFonts w:hint="eastAsia" w:asciiTheme="minorEastAsia" w:hAnsiTheme="minorEastAsia" w:eastAsiaTheme="minorEastAsia" w:cstheme="minorEastAsia"/>
                <w:color w:val="auto"/>
                <w:szCs w:val="21"/>
                <w:highlight w:val="none"/>
                <w:lang w:eastAsia="zh-CN"/>
              </w:rPr>
              <w:t>；</w:t>
            </w:r>
          </w:p>
          <w:p w14:paraId="61416298">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投标人对本项目的合理化建议（格式自拟）；</w:t>
            </w:r>
          </w:p>
          <w:p w14:paraId="4453AC8C">
            <w:pPr>
              <w:snapToGrid w:val="0"/>
              <w:spacing w:line="380" w:lineRule="exact"/>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除招标文件规定必须提供以外，投标人需要说明的其他文件和说明（格式自拟）。</w:t>
            </w:r>
          </w:p>
          <w:p w14:paraId="282C406F">
            <w:pPr>
              <w:snapToGrid w:val="0"/>
              <w:spacing w:line="38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w:t>
            </w:r>
            <w:r>
              <w:rPr>
                <w:rFonts w:hint="eastAsia" w:asciiTheme="minorEastAsia" w:hAnsiTheme="minorEastAsia" w:eastAsiaTheme="minorEastAsia" w:cstheme="minorEastAsia"/>
                <w:b/>
                <w:color w:val="auto"/>
                <w:szCs w:val="21"/>
                <w:highlight w:val="none"/>
              </w:rPr>
              <w:t>属于复印件的扫描件的</w:t>
            </w:r>
            <w:r>
              <w:rPr>
                <w:rFonts w:hint="eastAsia" w:asciiTheme="minorEastAsia" w:hAnsiTheme="minorEastAsia" w:eastAsiaTheme="minorEastAsia" w:cstheme="minorEastAsia"/>
                <w:b/>
                <w:bCs/>
                <w:color w:val="auto"/>
                <w:szCs w:val="21"/>
                <w:highlight w:val="none"/>
              </w:rPr>
              <w:t>，必须加盖</w:t>
            </w:r>
            <w:r>
              <w:rPr>
                <w:rFonts w:hint="eastAsia" w:asciiTheme="minorEastAsia" w:hAnsiTheme="minorEastAsia" w:eastAsiaTheme="minorEastAsia" w:cstheme="minorEastAsia"/>
                <w:b/>
                <w:bCs/>
                <w:color w:val="auto"/>
                <w:szCs w:val="21"/>
                <w:highlight w:val="none"/>
                <w:lang w:eastAsia="zh-CN"/>
              </w:rPr>
              <w:t>投标人公章</w:t>
            </w:r>
            <w:r>
              <w:rPr>
                <w:rFonts w:hint="eastAsia" w:asciiTheme="minorEastAsia" w:hAnsiTheme="minorEastAsia" w:eastAsiaTheme="minorEastAsia" w:cstheme="minorEastAsia"/>
                <w:b/>
                <w:bCs/>
                <w:color w:val="auto"/>
                <w:szCs w:val="21"/>
                <w:highlight w:val="none"/>
              </w:rPr>
              <w:t>，否则</w:t>
            </w:r>
            <w:r>
              <w:rPr>
                <w:rFonts w:hint="eastAsia" w:asciiTheme="minorEastAsia" w:hAnsiTheme="minorEastAsia" w:eastAsiaTheme="minorEastAsia" w:cstheme="minorEastAsia"/>
                <w:b/>
                <w:color w:val="auto"/>
                <w:szCs w:val="21"/>
                <w:highlight w:val="none"/>
              </w:rPr>
              <w:t>作无效投标处理</w:t>
            </w:r>
            <w:r>
              <w:rPr>
                <w:rFonts w:hint="eastAsia" w:asciiTheme="minorEastAsia" w:hAnsiTheme="minorEastAsia" w:eastAsiaTheme="minorEastAsia" w:cstheme="minorEastAsia"/>
                <w:b/>
                <w:bCs/>
                <w:color w:val="auto"/>
                <w:szCs w:val="21"/>
                <w:highlight w:val="none"/>
              </w:rPr>
              <w:t>。</w:t>
            </w:r>
          </w:p>
        </w:tc>
      </w:tr>
      <w:tr w14:paraId="21D27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vMerge w:val="continue"/>
            <w:tcBorders>
              <w:top w:val="nil"/>
              <w:left w:val="single" w:color="auto" w:sz="4" w:space="0"/>
              <w:bottom w:val="single" w:color="auto" w:sz="4" w:space="0"/>
              <w:right w:val="single" w:color="auto" w:sz="4" w:space="0"/>
            </w:tcBorders>
            <w:noWrap w:val="0"/>
            <w:vAlign w:val="center"/>
          </w:tcPr>
          <w:p w14:paraId="26F9DEA3">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5127914">
            <w:pPr>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6D8BD7">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1、投标函（格式后附）；</w:t>
            </w:r>
            <w:r>
              <w:rPr>
                <w:rFonts w:hint="eastAsia" w:asciiTheme="minorEastAsia" w:hAnsiTheme="minorEastAsia" w:eastAsiaTheme="minorEastAsia" w:cstheme="minorEastAsia"/>
                <w:b/>
                <w:color w:val="auto"/>
                <w:szCs w:val="21"/>
                <w:highlight w:val="none"/>
              </w:rPr>
              <w:t>（必须提供，否则作无效投标处理）</w:t>
            </w:r>
          </w:p>
          <w:p w14:paraId="17C7B9A3">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2、开标一览表（格式后附）；（</w:t>
            </w:r>
            <w:r>
              <w:rPr>
                <w:rFonts w:hint="eastAsia" w:asciiTheme="minorEastAsia" w:hAnsiTheme="minorEastAsia" w:eastAsiaTheme="minorEastAsia" w:cstheme="minorEastAsia"/>
                <w:b/>
                <w:color w:val="auto"/>
                <w:szCs w:val="21"/>
                <w:highlight w:val="none"/>
              </w:rPr>
              <w:t>必须提供，否则作无效投标处理</w:t>
            </w:r>
            <w:r>
              <w:rPr>
                <w:rFonts w:hint="eastAsia" w:asciiTheme="minorEastAsia" w:hAnsiTheme="minorEastAsia" w:eastAsiaTheme="minorEastAsia" w:cstheme="minorEastAsia"/>
                <w:color w:val="auto"/>
                <w:szCs w:val="21"/>
                <w:highlight w:val="none"/>
              </w:rPr>
              <w:t>）</w:t>
            </w:r>
          </w:p>
          <w:p w14:paraId="5BFA0BC2">
            <w:pPr>
              <w:pStyle w:val="13"/>
              <w:rPr>
                <w:rFonts w:hint="eastAsia" w:asciiTheme="minorEastAsia" w:hAnsiTheme="minorEastAsia" w:eastAsiaTheme="minorEastAsia" w:cstheme="minorEastAsia"/>
                <w:i/>
                <w:i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3、中小企业声明函或者残疾人福利性单位声明函（格式后附）或者</w:t>
            </w:r>
            <w:r>
              <w:rPr>
                <w:rFonts w:hint="eastAsia" w:asciiTheme="minorEastAsia" w:hAnsiTheme="minorEastAsia" w:eastAsiaTheme="minorEastAsia" w:cstheme="minorEastAsia"/>
                <w:i w:val="0"/>
                <w:iCs w:val="0"/>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属于监狱企业的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sz w:val="21"/>
                <w:szCs w:val="21"/>
                <w:highlight w:val="none"/>
                <w:lang w:eastAsia="zh-CN"/>
              </w:rPr>
              <w:t>提供由省级以上监狱管理局、戒毒管理局（含新疆生产建设兵团）出具的属于监狱企业的证明文件</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（如有请提供）</w:t>
            </w:r>
          </w:p>
          <w:p w14:paraId="1664F431">
            <w:pP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关于符合本国产品标准的声明函</w:t>
            </w:r>
            <w:r>
              <w:rPr>
                <w:rFonts w:hint="eastAsia" w:asciiTheme="minorEastAsia" w:hAnsiTheme="minorEastAsia" w:eastAsiaTheme="minorEastAsia" w:cstheme="minorEastAsia"/>
                <w:color w:val="auto"/>
                <w:szCs w:val="21"/>
                <w:highlight w:val="none"/>
              </w:rPr>
              <w:t>（格式后附）</w:t>
            </w:r>
            <w:r>
              <w:rPr>
                <w:rFonts w:hint="eastAsia" w:asciiTheme="minorEastAsia" w:hAnsiTheme="minorEastAsia" w:eastAsiaTheme="minorEastAsia" w:cstheme="minorEastAsia"/>
                <w:color w:val="auto"/>
                <w:szCs w:val="21"/>
                <w:highlight w:val="none"/>
                <w:lang w:eastAsia="zh-CN"/>
              </w:rPr>
              <w:t>或</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财政部会同有关部门规定的有关证明文件</w:t>
            </w: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lang w:eastAsia="zh-CN"/>
              </w:rPr>
              <w:t>（如有请提供）</w:t>
            </w:r>
          </w:p>
          <w:p w14:paraId="60AF32A9">
            <w:pPr>
              <w:tabs>
                <w:tab w:val="left" w:pos="459"/>
              </w:tabs>
              <w:snapToGrid w:val="0"/>
              <w:spacing w:line="38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、投标人针对报价需要说明的其他文件和说明（格式自拟）。</w:t>
            </w:r>
          </w:p>
        </w:tc>
      </w:tr>
      <w:tr w14:paraId="75284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7022F3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998E271">
            <w:pPr>
              <w:spacing w:line="380" w:lineRule="exact"/>
              <w:rPr>
                <w:rFonts w:hint="eastAsia" w:asciiTheme="minorEastAsia" w:hAnsiTheme="minorEastAsia" w:eastAsiaTheme="minorEastAsia" w:cstheme="minorEastAsia"/>
                <w:color w:val="auto"/>
                <w:szCs w:val="21"/>
                <w:highlight w:val="none"/>
              </w:rPr>
            </w:pPr>
            <w:bookmarkStart w:id="91" w:name="_16.2"/>
            <w:bookmarkEnd w:id="91"/>
            <w:r>
              <w:rPr>
                <w:rFonts w:hint="eastAsia" w:asciiTheme="minorEastAsia" w:hAnsiTheme="minorEastAsia" w:eastAsiaTheme="minorEastAsia" w:cstheme="minorEastAsia"/>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D90213">
            <w:pPr>
              <w:snapToGrid w:val="0"/>
              <w:spacing w:line="380" w:lineRule="exact"/>
              <w:rPr>
                <w:rFonts w:hint="eastAsia" w:asciiTheme="minorEastAsia" w:hAnsiTheme="minorEastAsia" w:eastAsiaTheme="minorEastAsia" w:cstheme="minorEastAsia"/>
                <w:b w:val="0"/>
                <w:bCs w:val="0"/>
                <w:i/>
                <w:iCs/>
                <w:color w:val="auto"/>
                <w:sz w:val="24"/>
                <w:highlight w:val="none"/>
              </w:rPr>
            </w:pPr>
            <w:r>
              <w:rPr>
                <w:rFonts w:hint="eastAsia" w:asciiTheme="minorEastAsia" w:hAnsiTheme="minorEastAsia" w:eastAsiaTheme="minorEastAsia" w:cstheme="minorEastAsia"/>
                <w:color w:val="auto"/>
                <w:highlight w:val="none"/>
              </w:rPr>
              <w:t>投标报价是履行合同的最终价格，必须包含</w:t>
            </w:r>
            <w:r>
              <w:rPr>
                <w:rFonts w:hint="eastAsia" w:asciiTheme="minorEastAsia" w:hAnsiTheme="minorEastAsia" w:eastAsiaTheme="minorEastAsia" w:cstheme="minorEastAsia"/>
                <w:i w:val="0"/>
                <w:iCs w:val="0"/>
                <w:caps w:val="0"/>
                <w:color w:val="auto"/>
                <w:spacing w:val="0"/>
                <w:sz w:val="21"/>
                <w:szCs w:val="24"/>
                <w:highlight w:val="none"/>
                <w:shd w:val="clear" w:color="auto" w:fill="auto"/>
              </w:rPr>
              <w:t>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highlight w:val="none"/>
              </w:rPr>
              <w:t>采购需求另有约定的，从其约定）</w:t>
            </w:r>
          </w:p>
          <w:p w14:paraId="3D06AA58">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rPr>
              <w:t>投标报价包含验收费用</w:t>
            </w:r>
          </w:p>
          <w:p w14:paraId="1BD32C9A">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1"/>
                <w:szCs w:val="21"/>
                <w:highlight w:val="none"/>
              </w:rPr>
              <w:t>□投标报价不包含验收费用</w:t>
            </w:r>
          </w:p>
        </w:tc>
      </w:tr>
      <w:tr w14:paraId="13B70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79DA51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5931CFF">
            <w:pPr>
              <w:spacing w:line="380" w:lineRule="exact"/>
              <w:rPr>
                <w:rFonts w:hint="eastAsia" w:asciiTheme="minorEastAsia" w:hAnsiTheme="minorEastAsia" w:eastAsiaTheme="minorEastAsia" w:cstheme="minorEastAsia"/>
                <w:color w:val="auto"/>
                <w:szCs w:val="21"/>
                <w:highlight w:val="none"/>
              </w:rPr>
            </w:pPr>
            <w:bookmarkStart w:id="92" w:name="_17.1"/>
            <w:bookmarkEnd w:id="92"/>
            <w:r>
              <w:rPr>
                <w:rFonts w:hint="eastAsia" w:asciiTheme="minorEastAsia" w:hAnsiTheme="minorEastAsia" w:eastAsiaTheme="minorEastAsia" w:cstheme="minorEastAsia"/>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EA3212">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自投标截止之日起</w:t>
            </w:r>
            <w:r>
              <w:rPr>
                <w:rFonts w:hint="eastAsia" w:asciiTheme="minorEastAsia" w:hAnsiTheme="minorEastAsia" w:eastAsiaTheme="minorEastAsia" w:cstheme="minorEastAsia"/>
                <w:color w:val="auto"/>
                <w:szCs w:val="21"/>
                <w:highlight w:val="none"/>
                <w:u w:val="single"/>
                <w:lang w:val="en-US" w:eastAsia="zh-CN"/>
              </w:rPr>
              <w:t xml:space="preserve"> 90 </w:t>
            </w:r>
            <w:r>
              <w:rPr>
                <w:rFonts w:hint="eastAsia" w:asciiTheme="minorEastAsia" w:hAnsiTheme="minorEastAsia" w:eastAsiaTheme="minorEastAsia" w:cstheme="minorEastAsia"/>
                <w:color w:val="auto"/>
                <w:szCs w:val="21"/>
                <w:highlight w:val="none"/>
              </w:rPr>
              <w:t>日。</w:t>
            </w:r>
          </w:p>
        </w:tc>
      </w:tr>
      <w:tr w14:paraId="1CC3A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ECF8D6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298C28E7">
            <w:pPr>
              <w:spacing w:line="380" w:lineRule="exact"/>
              <w:rPr>
                <w:rFonts w:hint="eastAsia" w:asciiTheme="minorEastAsia" w:hAnsiTheme="minorEastAsia" w:eastAsiaTheme="minorEastAsia" w:cstheme="minorEastAsia"/>
                <w:color w:val="auto"/>
                <w:szCs w:val="21"/>
                <w:highlight w:val="none"/>
              </w:rPr>
            </w:pPr>
            <w:bookmarkStart w:id="93" w:name="_18"/>
            <w:bookmarkEnd w:id="93"/>
            <w:r>
              <w:rPr>
                <w:rFonts w:hint="eastAsia" w:asciiTheme="minorEastAsia" w:hAnsiTheme="minorEastAsia" w:eastAsiaTheme="minorEastAsia" w:cstheme="minorEastAsia"/>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131032">
            <w:pPr>
              <w:autoSpaceDE w:val="0"/>
              <w:autoSpaceDN w:val="0"/>
              <w:snapToGrid w:val="0"/>
              <w:spacing w:line="360" w:lineRule="auto"/>
              <w:textAlignment w:val="bottom"/>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本项目不需要缴纳投标保证金。</w:t>
            </w:r>
          </w:p>
          <w:p w14:paraId="293702A1">
            <w:pPr>
              <w:snapToGrid w:val="0"/>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本项目需要缴纳投标保证金，</w:t>
            </w:r>
            <w:r>
              <w:rPr>
                <w:rFonts w:hint="eastAsia" w:asciiTheme="minorEastAsia" w:hAnsiTheme="minorEastAsia" w:eastAsiaTheme="minorEastAsia" w:cstheme="minorEastAsia"/>
                <w:b/>
                <w:bCs/>
                <w:color w:val="auto"/>
                <w:szCs w:val="21"/>
                <w:highlight w:val="none"/>
                <w:lang w:eastAsia="zh-CN"/>
              </w:rPr>
              <w:t>相关要求</w:t>
            </w:r>
            <w:r>
              <w:rPr>
                <w:rFonts w:hint="eastAsia" w:asciiTheme="minorEastAsia" w:hAnsiTheme="minorEastAsia" w:eastAsiaTheme="minorEastAsia" w:cstheme="minorEastAsia"/>
                <w:b/>
                <w:bCs/>
                <w:color w:val="auto"/>
                <w:szCs w:val="21"/>
                <w:highlight w:val="none"/>
              </w:rPr>
              <w:t>如下：</w:t>
            </w:r>
          </w:p>
          <w:p w14:paraId="4810C69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投标保证金的</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方式：详见招标公告</w:t>
            </w:r>
          </w:p>
          <w:p w14:paraId="15B3697E">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投标保证金的金额：详见招标公告</w:t>
            </w:r>
          </w:p>
          <w:p w14:paraId="38CFC42C">
            <w:pPr>
              <w:pStyle w:val="8"/>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3.投标保证金采用银行转账缴纳方式的，在投标截止时间前交至采购代理机构指定账户并且到账，投标人应将银行转账底单的复印件作为投标保证金提交凭证，放置于商务文件中，</w:t>
            </w:r>
            <w:r>
              <w:rPr>
                <w:rFonts w:hint="eastAsia" w:asciiTheme="minorEastAsia" w:hAnsiTheme="minorEastAsia" w:eastAsiaTheme="minorEastAsia" w:cstheme="minorEastAsia"/>
                <w:b/>
                <w:color w:val="auto"/>
                <w:szCs w:val="21"/>
                <w:highlight w:val="none"/>
                <w:lang w:val="en-US" w:eastAsia="zh-CN"/>
              </w:rPr>
              <w:t>否则作无效投标处理</w:t>
            </w:r>
            <w:r>
              <w:rPr>
                <w:rFonts w:hint="eastAsia" w:asciiTheme="minorEastAsia" w:hAnsiTheme="minorEastAsia" w:eastAsiaTheme="minorEastAsia" w:cstheme="minorEastAsia"/>
                <w:color w:val="auto"/>
                <w:szCs w:val="21"/>
                <w:highlight w:val="none"/>
                <w:lang w:val="en-US" w:eastAsia="zh-CN"/>
              </w:rPr>
              <w:t>。</w:t>
            </w:r>
          </w:p>
          <w:p w14:paraId="07BEBA0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.投标保证金采用支票、汇票、本票或者金融机构、担保机构出具的保函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等缴纳</w:t>
            </w:r>
            <w:r>
              <w:rPr>
                <w:rFonts w:hint="eastAsia" w:asciiTheme="minorEastAsia" w:hAnsiTheme="minorEastAsia" w:eastAsiaTheme="minorEastAsia" w:cstheme="minorEastAsia"/>
                <w:color w:val="auto"/>
                <w:szCs w:val="21"/>
                <w:highlight w:val="none"/>
              </w:rPr>
              <w:t>方式的，投标人应将支票、汇票、本票或者金融</w:t>
            </w:r>
            <w:r>
              <w:rPr>
                <w:rFonts w:hint="eastAsia" w:asciiTheme="minorEastAsia" w:hAnsiTheme="minorEastAsia" w:eastAsiaTheme="minorEastAsia" w:cstheme="minorEastAsia"/>
                <w:color w:val="auto"/>
                <w:szCs w:val="21"/>
                <w:highlight w:val="none"/>
                <w:lang w:eastAsia="zh-CN"/>
              </w:rPr>
              <w:t>机构</w:t>
            </w:r>
            <w:r>
              <w:rPr>
                <w:rFonts w:hint="eastAsia" w:asciiTheme="minorEastAsia" w:hAnsiTheme="minorEastAsia" w:eastAsiaTheme="minorEastAsia" w:cstheme="minorEastAsia"/>
                <w:color w:val="auto"/>
                <w:szCs w:val="21"/>
                <w:highlight w:val="none"/>
              </w:rPr>
              <w:t>、担保机构出具的保函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的复印件或者金融</w:t>
            </w:r>
            <w:r>
              <w:rPr>
                <w:rFonts w:hint="eastAsia" w:asciiTheme="minorEastAsia" w:hAnsiTheme="minorEastAsia" w:eastAsiaTheme="minorEastAsia" w:cstheme="minorEastAsia"/>
                <w:color w:val="auto"/>
                <w:szCs w:val="21"/>
                <w:highlight w:val="none"/>
                <w:lang w:eastAsia="zh-CN"/>
              </w:rPr>
              <w:t>机构</w:t>
            </w:r>
            <w:r>
              <w:rPr>
                <w:rFonts w:hint="eastAsia" w:asciiTheme="minorEastAsia" w:hAnsiTheme="minorEastAsia" w:eastAsiaTheme="minorEastAsia" w:cstheme="minorEastAsia"/>
                <w:color w:val="auto"/>
                <w:szCs w:val="21"/>
                <w:highlight w:val="none"/>
              </w:rPr>
              <w:t>、担保机构出具的</w:t>
            </w:r>
            <w:r>
              <w:rPr>
                <w:rFonts w:hint="eastAsia" w:asciiTheme="minorEastAsia" w:hAnsiTheme="minorEastAsia" w:eastAsiaTheme="minorEastAsia" w:cstheme="minorEastAsia"/>
                <w:color w:val="auto"/>
                <w:kern w:val="0"/>
                <w:szCs w:val="21"/>
                <w:highlight w:val="none"/>
                <w:lang w:val="en-US" w:eastAsia="zh-CN"/>
              </w:rPr>
              <w:t>电子保函</w:t>
            </w:r>
            <w:r>
              <w:rPr>
                <w:rFonts w:hint="eastAsia" w:asciiTheme="minorEastAsia" w:hAnsiTheme="minorEastAsia" w:eastAsiaTheme="minorEastAsia" w:cstheme="minorEastAsia"/>
                <w:color w:val="auto"/>
                <w:szCs w:val="21"/>
                <w:highlight w:val="none"/>
              </w:rPr>
              <w:t>作为投标保证金提交凭证，放置于商务文件中，</w:t>
            </w:r>
            <w:r>
              <w:rPr>
                <w:rFonts w:hint="eastAsia" w:asciiTheme="minorEastAsia" w:hAnsiTheme="minorEastAsia" w:eastAsiaTheme="minorEastAsia" w:cstheme="minorEastAsia"/>
                <w:b/>
                <w:color w:val="auto"/>
                <w:szCs w:val="21"/>
                <w:highlight w:val="none"/>
              </w:rPr>
              <w:t>否则作无效投标处理</w:t>
            </w:r>
            <w:r>
              <w:rPr>
                <w:rFonts w:hint="eastAsia" w:asciiTheme="minorEastAsia" w:hAnsiTheme="minorEastAsia" w:eastAsiaTheme="minorEastAsia" w:cstheme="minorEastAsia"/>
                <w:color w:val="auto"/>
                <w:szCs w:val="21"/>
                <w:highlight w:val="none"/>
              </w:rPr>
              <w:t>。投标人必须</w:t>
            </w:r>
            <w:r>
              <w:rPr>
                <w:rFonts w:hint="eastAsia" w:asciiTheme="minorEastAsia" w:hAnsiTheme="minorEastAsia" w:eastAsiaTheme="minorEastAsia" w:cstheme="minorEastAsia"/>
                <w:color w:val="auto"/>
                <w:kern w:val="0"/>
                <w:szCs w:val="21"/>
                <w:highlight w:val="none"/>
              </w:rPr>
              <w:t>在投标截止时间前</w:t>
            </w:r>
            <w:r>
              <w:rPr>
                <w:rFonts w:hint="eastAsia" w:asciiTheme="minorEastAsia" w:hAnsiTheme="minorEastAsia" w:eastAsiaTheme="minorEastAsia" w:cstheme="minorEastAsia"/>
                <w:color w:val="auto"/>
                <w:szCs w:val="21"/>
                <w:highlight w:val="none"/>
              </w:rPr>
              <w:t>将支票、汇票、本票或者金融、担保机构出具的保函</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电子保函除外</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原件提交给采购代理机构，由采购代理机构向投标人出具回执，并妥善保管。</w:t>
            </w:r>
          </w:p>
          <w:p w14:paraId="58F0E3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投标保证金指定</w:t>
            </w:r>
            <w:r>
              <w:rPr>
                <w:rFonts w:hint="eastAsia" w:asciiTheme="minorEastAsia" w:hAnsiTheme="minorEastAsia" w:eastAsiaTheme="minorEastAsia" w:cstheme="minorEastAsia"/>
                <w:color w:val="auto"/>
                <w:szCs w:val="21"/>
                <w:highlight w:val="none"/>
                <w:lang w:eastAsia="zh-CN"/>
              </w:rPr>
              <w:t>账</w:t>
            </w:r>
            <w:r>
              <w:rPr>
                <w:rFonts w:hint="eastAsia" w:asciiTheme="minorEastAsia" w:hAnsiTheme="minorEastAsia" w:eastAsiaTheme="minorEastAsia" w:cstheme="minorEastAsia"/>
                <w:color w:val="auto"/>
                <w:szCs w:val="21"/>
                <w:highlight w:val="none"/>
              </w:rPr>
              <w:t>户：详见招标公告。</w:t>
            </w:r>
          </w:p>
          <w:p w14:paraId="29BD0289">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.投标人为联合体的，可以由联合体中的一方或者多方共同</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投标保证金，其</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保证金对联合体各方均具有约束力。</w:t>
            </w:r>
          </w:p>
          <w:p w14:paraId="276E75FA">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备注： </w:t>
            </w:r>
          </w:p>
          <w:p w14:paraId="780D1205">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 投标保证金在投标截止时间后提交的，或者不按规定</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方式</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的，或者未足额</w:t>
            </w:r>
            <w:r>
              <w:rPr>
                <w:rFonts w:hint="eastAsia" w:asciiTheme="minorEastAsia" w:hAnsiTheme="minorEastAsia" w:eastAsiaTheme="minorEastAsia" w:cstheme="minorEastAsia"/>
                <w:b/>
                <w:color w:val="auto"/>
                <w:szCs w:val="21"/>
                <w:highlight w:val="none"/>
                <w:lang w:eastAsia="zh-CN"/>
              </w:rPr>
              <w:t>缴纳</w:t>
            </w:r>
            <w:r>
              <w:rPr>
                <w:rFonts w:hint="eastAsia" w:asciiTheme="minorEastAsia" w:hAnsiTheme="minorEastAsia" w:eastAsiaTheme="minorEastAsia" w:cstheme="minorEastAsia"/>
                <w:b/>
                <w:color w:val="auto"/>
                <w:szCs w:val="21"/>
                <w:highlight w:val="none"/>
              </w:rPr>
              <w:t>的（包含保函额度不足的），视为无效投标保证金。</w:t>
            </w:r>
          </w:p>
          <w:p w14:paraId="11821049">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2.投标人采用现</w:t>
            </w:r>
            <w:r>
              <w:rPr>
                <w:rFonts w:hint="eastAsia" w:asciiTheme="minorEastAsia" w:hAnsiTheme="minorEastAsia" w:eastAsiaTheme="minorEastAsia" w:cstheme="minorEastAsia"/>
                <w:b/>
                <w:color w:val="auto"/>
                <w:szCs w:val="21"/>
                <w:highlight w:val="none"/>
                <w:lang w:eastAsia="zh-CN"/>
              </w:rPr>
              <w:t>金</w:t>
            </w:r>
            <w:r>
              <w:rPr>
                <w:rFonts w:hint="eastAsia" w:asciiTheme="minorEastAsia" w:hAnsiTheme="minorEastAsia" w:eastAsiaTheme="minorEastAsia" w:cstheme="minorEastAsia"/>
                <w:b/>
                <w:color w:val="auto"/>
                <w:szCs w:val="21"/>
                <w:highlight w:val="none"/>
              </w:rPr>
              <w:t>方式或者从个人账户（自然人投标除外）转出的投标保证金，视为无效投标保证金。</w:t>
            </w:r>
          </w:p>
          <w:p w14:paraId="71C4EC52">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3.支票、汇票或者本票出现无效或者背书情形的，视为无效投标保证金。</w:t>
            </w:r>
          </w:p>
          <w:p w14:paraId="2026CF24">
            <w:pPr>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4.保函有效期低于投标有效期的，视为无效投标保证金。</w:t>
            </w:r>
          </w:p>
          <w:p w14:paraId="456D6DDC">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5.采用金融、担保机构出具保函的，必须为无条件保函，否则视为无效投标保证金</w:t>
            </w:r>
            <w:r>
              <w:rPr>
                <w:rFonts w:hint="eastAsia" w:asciiTheme="minorEastAsia" w:hAnsiTheme="minorEastAsia" w:eastAsiaTheme="minorEastAsia" w:cstheme="minorEastAsia"/>
                <w:b/>
                <w:bCs/>
                <w:color w:val="auto"/>
                <w:szCs w:val="21"/>
                <w:highlight w:val="none"/>
              </w:rPr>
              <w:t>。</w:t>
            </w:r>
          </w:p>
        </w:tc>
      </w:tr>
      <w:tr w14:paraId="31595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B029D69">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DDEC860">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6883E2A">
            <w:pPr>
              <w:spacing w:line="360" w:lineRule="auto"/>
              <w:rPr>
                <w:rFonts w:hint="eastAsia" w:asciiTheme="minorEastAsia" w:hAnsiTheme="minorEastAsia" w:eastAsiaTheme="minorEastAsia" w:cstheme="minorEastAsia"/>
                <w:b/>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投标文件应按报价文件、资格文件、商务文件、技术文件分别编制，报价文件、资格文件分别生</w:t>
            </w:r>
            <w:r>
              <w:rPr>
                <w:rFonts w:hint="eastAsia" w:asciiTheme="minorEastAsia" w:hAnsiTheme="minorEastAsia" w:eastAsiaTheme="minorEastAsia" w:cstheme="minorEastAsia"/>
                <w:color w:val="auto"/>
                <w:szCs w:val="21"/>
                <w:highlight w:val="none"/>
                <w:lang w:eastAsia="zh-CN"/>
              </w:rPr>
              <w:t>成</w:t>
            </w:r>
            <w:r>
              <w:rPr>
                <w:rFonts w:hint="eastAsia" w:asciiTheme="minorEastAsia" w:hAnsiTheme="minorEastAsia" w:eastAsiaTheme="minorEastAsia" w:cstheme="minorEastAsia"/>
                <w:color w:val="auto"/>
                <w:szCs w:val="21"/>
                <w:highlight w:val="none"/>
              </w:rPr>
              <w:t>电子文件，商务文件和技术文件按顺序合并生成电子文件。</w:t>
            </w:r>
            <w:r>
              <w:rPr>
                <w:rFonts w:hint="eastAsia" w:asciiTheme="minorEastAsia" w:hAnsiTheme="minorEastAsia" w:eastAsiaTheme="minorEastAsia" w:cstheme="minorEastAsia"/>
                <w:b/>
                <w:bCs/>
                <w:color w:val="auto"/>
                <w:szCs w:val="21"/>
                <w:highlight w:val="none"/>
                <w:lang w:eastAsia="zh-CN"/>
              </w:rPr>
              <w:t>（注：</w:t>
            </w:r>
            <w:r>
              <w:rPr>
                <w:rFonts w:hint="eastAsia" w:asciiTheme="minorEastAsia" w:hAnsiTheme="minorEastAsia" w:eastAsiaTheme="minorEastAsia" w:cstheme="minorEastAsia"/>
                <w:b/>
                <w:bCs/>
                <w:color w:val="auto"/>
                <w:szCs w:val="21"/>
                <w:highlight w:val="none"/>
              </w:rPr>
              <w:t>按照本</w:t>
            </w:r>
            <w:r>
              <w:rPr>
                <w:rFonts w:hint="eastAsia" w:asciiTheme="minorEastAsia" w:hAnsiTheme="minorEastAsia" w:eastAsiaTheme="minorEastAsia" w:cstheme="minorEastAsia"/>
                <w:b/>
                <w:bCs/>
                <w:color w:val="auto"/>
                <w:szCs w:val="21"/>
                <w:highlight w:val="none"/>
                <w:lang w:eastAsia="zh-CN"/>
              </w:rPr>
              <w:t>招标</w:t>
            </w:r>
            <w:r>
              <w:rPr>
                <w:rFonts w:hint="eastAsia" w:asciiTheme="minorEastAsia" w:hAnsiTheme="minorEastAsia" w:eastAsiaTheme="minorEastAsia" w:cstheme="minorEastAsia"/>
                <w:b/>
                <w:bCs/>
                <w:color w:val="auto"/>
                <w:szCs w:val="21"/>
                <w:highlight w:val="none"/>
              </w:rPr>
              <w:t>文件“第六章 投标文件格式”编写</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第</w:t>
            </w:r>
            <w:r>
              <w:rPr>
                <w:rFonts w:hint="eastAsia" w:asciiTheme="minorEastAsia" w:hAnsiTheme="minorEastAsia" w:eastAsiaTheme="minorEastAsia" w:cstheme="minorEastAsia"/>
                <w:b/>
                <w:bCs/>
                <w:color w:val="auto"/>
                <w:szCs w:val="21"/>
                <w:highlight w:val="none"/>
                <w:lang w:eastAsia="zh-CN"/>
              </w:rPr>
              <w:t>六</w:t>
            </w:r>
            <w:r>
              <w:rPr>
                <w:rFonts w:hint="eastAsia" w:asciiTheme="minorEastAsia" w:hAnsiTheme="minorEastAsia" w:eastAsiaTheme="minorEastAsia" w:cstheme="minorEastAsia"/>
                <w:b/>
                <w:bCs/>
                <w:color w:val="auto"/>
                <w:szCs w:val="21"/>
                <w:highlight w:val="none"/>
              </w:rPr>
              <w:t>章未附格式的，由</w:t>
            </w:r>
            <w:r>
              <w:rPr>
                <w:rFonts w:hint="eastAsia" w:asciiTheme="minorEastAsia" w:hAnsiTheme="minorEastAsia" w:eastAsiaTheme="minorEastAsia" w:cstheme="minorEastAsia"/>
                <w:b/>
                <w:bCs/>
                <w:color w:val="auto"/>
                <w:szCs w:val="21"/>
                <w:highlight w:val="none"/>
                <w:lang w:eastAsia="zh-CN"/>
              </w:rPr>
              <w:t>投标人</w:t>
            </w:r>
            <w:r>
              <w:rPr>
                <w:rFonts w:hint="eastAsia" w:asciiTheme="minorEastAsia" w:hAnsiTheme="minorEastAsia" w:eastAsiaTheme="minorEastAsia" w:cstheme="minorEastAsia"/>
                <w:b/>
                <w:bCs/>
                <w:color w:val="auto"/>
                <w:szCs w:val="21"/>
                <w:highlight w:val="none"/>
              </w:rPr>
              <w:t>自行拟定</w:t>
            </w:r>
            <w:r>
              <w:rPr>
                <w:rFonts w:hint="eastAsia" w:asciiTheme="minorEastAsia" w:hAnsiTheme="minorEastAsia" w:eastAsiaTheme="minorEastAsia" w:cstheme="minorEastAsia"/>
                <w:b/>
                <w:bCs/>
                <w:color w:val="auto"/>
                <w:szCs w:val="21"/>
                <w:highlight w:val="none"/>
                <w:lang w:eastAsia="zh-CN"/>
              </w:rPr>
              <w:t>。）</w:t>
            </w:r>
          </w:p>
        </w:tc>
      </w:tr>
      <w:tr w14:paraId="2A89C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2B086ACE">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19AFDAA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D817E82">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本项目不接受备份投标文件。</w:t>
            </w:r>
          </w:p>
        </w:tc>
      </w:tr>
      <w:tr w14:paraId="4198E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60" w:type="dxa"/>
            <w:vMerge w:val="restart"/>
            <w:tcBorders>
              <w:top w:val="single" w:color="auto" w:sz="4" w:space="0"/>
              <w:left w:val="single" w:color="auto" w:sz="4" w:space="0"/>
              <w:bottom w:val="nil"/>
              <w:right w:val="single" w:color="auto" w:sz="4" w:space="0"/>
            </w:tcBorders>
            <w:noWrap w:val="0"/>
            <w:vAlign w:val="center"/>
          </w:tcPr>
          <w:p w14:paraId="77B33B1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3903D79">
            <w:pPr>
              <w:spacing w:line="380" w:lineRule="exact"/>
              <w:rPr>
                <w:rFonts w:hint="eastAsia" w:asciiTheme="minorEastAsia" w:hAnsiTheme="minorEastAsia" w:eastAsiaTheme="minorEastAsia" w:cstheme="minorEastAsia"/>
                <w:color w:val="auto"/>
                <w:szCs w:val="21"/>
                <w:highlight w:val="none"/>
              </w:rPr>
            </w:pPr>
            <w:bookmarkStart w:id="94" w:name="_21.1"/>
            <w:bookmarkEnd w:id="94"/>
            <w:r>
              <w:rPr>
                <w:rFonts w:hint="eastAsia" w:asciiTheme="minorEastAsia" w:hAnsiTheme="minorEastAsia" w:eastAsiaTheme="minorEastAsia" w:cstheme="minorEastAsia"/>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87D5653">
            <w:pPr>
              <w:snapToGrid w:val="0"/>
              <w:spacing w:line="38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详见招标公告</w:t>
            </w:r>
          </w:p>
        </w:tc>
      </w:tr>
      <w:tr w14:paraId="278A1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5527AEC">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C464D6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C7E290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详见招标公告</w:t>
            </w:r>
          </w:p>
        </w:tc>
      </w:tr>
      <w:tr w14:paraId="41CC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60" w:type="dxa"/>
            <w:vMerge w:val="continue"/>
            <w:tcBorders>
              <w:top w:val="single" w:color="auto" w:sz="4" w:space="0"/>
              <w:left w:val="single" w:color="auto" w:sz="4" w:space="0"/>
              <w:bottom w:val="nil"/>
              <w:right w:val="single" w:color="auto" w:sz="4" w:space="0"/>
            </w:tcBorders>
            <w:noWrap w:val="0"/>
            <w:vAlign w:val="center"/>
          </w:tcPr>
          <w:p w14:paraId="7F32DA03">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CDA46B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100EB7">
            <w:pPr>
              <w:snapToGrid w:val="0"/>
              <w:spacing w:line="380" w:lineRule="exac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时间：</w:t>
            </w:r>
            <w:r>
              <w:rPr>
                <w:rFonts w:hint="eastAsia" w:asciiTheme="minorEastAsia" w:hAnsiTheme="minorEastAsia" w:eastAsiaTheme="minorEastAsia" w:cstheme="minorEastAsia"/>
                <w:bCs/>
                <w:color w:val="auto"/>
                <w:szCs w:val="21"/>
                <w:highlight w:val="none"/>
                <w:u w:val="single"/>
              </w:rPr>
              <w:t xml:space="preserve"> </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u w:val="single"/>
              </w:rPr>
              <w:t>年  月  日    时    分</w:t>
            </w:r>
            <w:r>
              <w:rPr>
                <w:rFonts w:hint="eastAsia" w:asciiTheme="minorEastAsia" w:hAnsiTheme="minorEastAsia" w:eastAsiaTheme="minorEastAsia" w:cstheme="minorEastAsia"/>
                <w:bCs/>
                <w:color w:val="auto"/>
                <w:szCs w:val="21"/>
                <w:highlight w:val="none"/>
              </w:rPr>
              <w:t>（北京时间）</w:t>
            </w:r>
          </w:p>
          <w:p w14:paraId="5D33C7A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地点：</w:t>
            </w:r>
            <w:r>
              <w:rPr>
                <w:rFonts w:hint="eastAsia" w:asciiTheme="minorEastAsia" w:hAnsiTheme="minorEastAsia" w:eastAsiaTheme="minorEastAsia" w:cstheme="minorEastAsia"/>
                <w:bCs/>
                <w:color w:val="auto"/>
                <w:szCs w:val="21"/>
                <w:highlight w:val="none"/>
                <w:u w:val="single"/>
              </w:rPr>
              <w:t xml:space="preserve">                                </w:t>
            </w:r>
          </w:p>
        </w:tc>
      </w:tr>
      <w:tr w14:paraId="7366D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A9701E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53A59DC">
            <w:pPr>
              <w:spacing w:line="380" w:lineRule="exact"/>
              <w:rPr>
                <w:rFonts w:hint="eastAsia" w:asciiTheme="minorEastAsia" w:hAnsiTheme="minorEastAsia" w:eastAsiaTheme="minorEastAsia" w:cstheme="minorEastAsia"/>
                <w:color w:val="auto"/>
                <w:szCs w:val="21"/>
                <w:highlight w:val="none"/>
              </w:rPr>
            </w:pPr>
            <w:bookmarkStart w:id="95" w:name="_23"/>
            <w:bookmarkEnd w:id="95"/>
            <w:r>
              <w:rPr>
                <w:rFonts w:hint="eastAsia" w:asciiTheme="minorEastAsia" w:hAnsiTheme="minorEastAsia" w:eastAsiaTheme="minorEastAsia" w:cstheme="minorEastAsia"/>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897E86">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详见招标公告 </w:t>
            </w:r>
          </w:p>
        </w:tc>
      </w:tr>
      <w:tr w14:paraId="4BA56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6EFA4CFC">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25.3（</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AC80579">
            <w:pPr>
              <w:spacing w:line="380" w:lineRule="exact"/>
              <w:rPr>
                <w:rFonts w:hint="eastAsia" w:asciiTheme="minorEastAsia" w:hAnsiTheme="minorEastAsia" w:eastAsiaTheme="minorEastAsia" w:cstheme="minorEastAsia"/>
                <w:color w:val="auto"/>
                <w:szCs w:val="21"/>
                <w:highlight w:val="none"/>
              </w:rPr>
            </w:pPr>
            <w:bookmarkStart w:id="96" w:name="_25.3"/>
            <w:bookmarkEnd w:id="96"/>
            <w:r>
              <w:rPr>
                <w:rFonts w:hint="eastAsia" w:asciiTheme="minorEastAsia" w:hAnsiTheme="minorEastAsia" w:eastAsiaTheme="minorEastAsia" w:cstheme="minorEastAsia"/>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1DEDA0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14:paraId="28DA6A3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 、中国政府采购网(www.ccgp.gov.cn)。</w:t>
            </w:r>
          </w:p>
        </w:tc>
      </w:tr>
      <w:tr w14:paraId="7F024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7A4007C">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789CE98">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EDFD8C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资格审查结束前</w:t>
            </w:r>
          </w:p>
        </w:tc>
      </w:tr>
      <w:tr w14:paraId="279C1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8441DD7">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D0B24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F316F1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在查询网站中直接截图查询记录，截图作为</w:t>
            </w:r>
            <w:r>
              <w:rPr>
                <w:rFonts w:hint="eastAsia" w:asciiTheme="minorEastAsia" w:hAnsiTheme="minorEastAsia" w:eastAsiaTheme="minorEastAsia" w:cstheme="minorEastAsia"/>
                <w:color w:val="auto"/>
                <w:szCs w:val="21"/>
                <w:highlight w:val="none"/>
                <w:lang w:val="en-US" w:eastAsia="zh-CN"/>
              </w:rPr>
              <w:t>附件</w:t>
            </w:r>
            <w:r>
              <w:rPr>
                <w:rFonts w:hint="eastAsia" w:asciiTheme="minorEastAsia" w:hAnsiTheme="minorEastAsia" w:eastAsiaTheme="minorEastAsia" w:cstheme="minorEastAsia"/>
                <w:color w:val="auto"/>
                <w:szCs w:val="21"/>
                <w:highlight w:val="none"/>
              </w:rPr>
              <w:t>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上传保存。</w:t>
            </w:r>
          </w:p>
        </w:tc>
      </w:tr>
      <w:tr w14:paraId="069D7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582ED88E">
            <w:pPr>
              <w:widowControl/>
              <w:jc w:val="left"/>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E8FCDC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098333A">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对在“信用中国”网站(www.creditchina.gov.cn) 、中国政府采购网(www.ccgp.gov.cn)被列入失信被执行人、</w:t>
            </w:r>
            <w:r>
              <w:rPr>
                <w:rFonts w:hint="eastAsia" w:asciiTheme="minorEastAsia" w:hAnsiTheme="minorEastAsia" w:eastAsiaTheme="minorEastAsia" w:cstheme="minorEastAsia"/>
                <w:color w:val="auto"/>
                <w:szCs w:val="21"/>
                <w:highlight w:val="none"/>
                <w:lang w:eastAsia="zh-CN"/>
              </w:rPr>
              <w:t>重大税收违法失信主体</w:t>
            </w:r>
            <w:r>
              <w:rPr>
                <w:rFonts w:hint="eastAsia" w:asciiTheme="minorEastAsia" w:hAnsiTheme="minorEastAsia" w:eastAsiaTheme="minorEastAsia" w:cstheme="minorEastAsia"/>
                <w:color w:val="auto"/>
                <w:szCs w:val="21"/>
                <w:highlight w:val="none"/>
              </w:rPr>
              <w:t>、政府采购严重违法失信行为记录名单及其他不符合《中华人民共和国政府采购法》第二十二条规定条件的供应商，采购人或者采购代理机构</w:t>
            </w:r>
            <w:r>
              <w:rPr>
                <w:rFonts w:hint="eastAsia" w:asciiTheme="minorEastAsia" w:hAnsiTheme="minorEastAsia" w:eastAsiaTheme="minorEastAsia" w:cstheme="minorEastAsia"/>
                <w:color w:val="auto"/>
                <w:sz w:val="21"/>
                <w:szCs w:val="21"/>
                <w:highlight w:val="none"/>
              </w:rPr>
              <w:t>应当拒绝其参与政府采购活动</w:t>
            </w:r>
            <w:r>
              <w:rPr>
                <w:rFonts w:hint="eastAsia" w:asciiTheme="minorEastAsia" w:hAnsiTheme="minorEastAsia" w:eastAsiaTheme="minorEastAsia" w:cs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9BFA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1483432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3164B3D">
            <w:pPr>
              <w:spacing w:line="380" w:lineRule="exact"/>
              <w:rPr>
                <w:rFonts w:hint="eastAsia" w:asciiTheme="minorEastAsia" w:hAnsiTheme="minorEastAsia" w:eastAsiaTheme="minorEastAsia" w:cstheme="minorEastAsia"/>
                <w:color w:val="auto"/>
                <w:szCs w:val="21"/>
                <w:highlight w:val="none"/>
              </w:rPr>
            </w:pPr>
            <w:bookmarkStart w:id="97" w:name="_28.3"/>
            <w:bookmarkEnd w:id="97"/>
            <w:bookmarkStart w:id="98" w:name="_26"/>
            <w:bookmarkEnd w:id="98"/>
            <w:r>
              <w:rPr>
                <w:rFonts w:hint="eastAsia" w:asciiTheme="minorEastAsia" w:hAnsiTheme="minorEastAsia" w:eastAsiaTheme="minorEastAsia" w:cstheme="minorEastAsia"/>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06DE49D">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综合评分法</w:t>
            </w:r>
          </w:p>
          <w:p w14:paraId="0014ADD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□最低评标价法</w:t>
            </w:r>
          </w:p>
        </w:tc>
      </w:tr>
      <w:tr w14:paraId="1538E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6A5DB68">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0461AE">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中标候选人</w:t>
            </w:r>
            <w:r>
              <w:rPr>
                <w:rFonts w:hint="eastAsia" w:asciiTheme="minorEastAsia" w:hAnsiTheme="minorEastAsia" w:eastAsiaTheme="minorEastAsia" w:cstheme="minorEastAsia"/>
                <w:color w:val="auto"/>
                <w:szCs w:val="21"/>
                <w:highlight w:val="none"/>
                <w:lang w:eastAsia="zh-CN"/>
              </w:rPr>
              <w:t>排名</w:t>
            </w:r>
            <w:r>
              <w:rPr>
                <w:rFonts w:hint="eastAsia" w:asciiTheme="minorEastAsia" w:hAnsiTheme="minorEastAsia" w:eastAsiaTheme="minorEastAsia" w:cstheme="minorEastAsia"/>
                <w:color w:val="auto"/>
                <w:sz w:val="21"/>
                <w:szCs w:val="21"/>
                <w:highlight w:val="none"/>
              </w:rPr>
              <w:t>并列</w:t>
            </w:r>
            <w:r>
              <w:rPr>
                <w:rFonts w:hint="eastAsia" w:asciiTheme="minorEastAsia" w:hAnsiTheme="minorEastAsia" w:eastAsiaTheme="minorEastAsia" w:cstheme="minorEastAsia"/>
                <w:color w:val="auto"/>
                <w:sz w:val="21"/>
                <w:szCs w:val="21"/>
                <w:highlight w:val="none"/>
                <w:lang w:eastAsia="zh-CN"/>
              </w:rPr>
              <w:t>时</w:t>
            </w:r>
            <w:r>
              <w:rPr>
                <w:rFonts w:hint="eastAsia" w:asciiTheme="minorEastAsia" w:hAnsiTheme="minorEastAsia" w:eastAsiaTheme="minorEastAsia" w:cstheme="minorEastAsia"/>
                <w:color w:val="auto"/>
                <w:sz w:val="21"/>
                <w:szCs w:val="21"/>
                <w:highlight w:val="none"/>
              </w:rPr>
              <w:t>，确定中标人</w:t>
            </w:r>
            <w:r>
              <w:rPr>
                <w:rFonts w:hint="eastAsia" w:asciiTheme="minorEastAsia" w:hAnsiTheme="minorEastAsia" w:eastAsiaTheme="minorEastAsia" w:cstheme="minorEastAsia"/>
                <w:color w:val="auto"/>
                <w:sz w:val="21"/>
                <w:szCs w:val="21"/>
                <w:highlight w:val="none"/>
                <w:lang w:eastAsia="zh-CN"/>
              </w:rPr>
              <w:t>的</w:t>
            </w:r>
            <w:r>
              <w:rPr>
                <w:rFonts w:hint="eastAsia" w:asciiTheme="minorEastAsia" w:hAnsiTheme="minorEastAsia" w:eastAsiaTheme="minorEastAsia" w:cstheme="minorEastAsia"/>
                <w:color w:val="auto"/>
                <w:sz w:val="21"/>
                <w:szCs w:val="21"/>
                <w:highlight w:val="none"/>
              </w:rPr>
              <w:t xml:space="preserve">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0F201F">
            <w:pPr>
              <w:autoSpaceDE w:val="0"/>
              <w:autoSpaceDN w:val="0"/>
              <w:snapToGrid w:val="0"/>
              <w:spacing w:line="380" w:lineRule="exac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中标候选人并列</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，采购人按以下方式确定中标人：</w:t>
            </w:r>
          </w:p>
          <w:p w14:paraId="0FFBE4F4">
            <w:pPr>
              <w:pStyle w:val="8"/>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综合评分法</w:t>
            </w:r>
          </w:p>
          <w:p w14:paraId="3A560432">
            <w:pPr>
              <w:autoSpaceDE w:val="0"/>
              <w:autoSpaceDN w:val="0"/>
              <w:snapToGrid w:val="0"/>
              <w:spacing w:line="380" w:lineRule="exact"/>
              <w:textAlignment w:val="bottom"/>
              <w:rPr>
                <w:rFonts w:hint="eastAsia" w:asciiTheme="minorEastAsia" w:hAnsiTheme="minorEastAsia" w:eastAsiaTheme="minorEastAsia" w:cstheme="minorEastAsia"/>
                <w:i/>
                <w:iCs/>
                <w:color w:val="auto"/>
                <w:szCs w:val="21"/>
                <w:highlight w:val="none"/>
              </w:rPr>
            </w:pP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4"/>
                <w:highlight w:val="none"/>
              </w:rPr>
              <w:t>技术分</w:t>
            </w:r>
            <w:r>
              <w:rPr>
                <w:rFonts w:hint="eastAsia" w:asciiTheme="minorEastAsia" w:hAnsiTheme="minorEastAsia" w:eastAsiaTheme="minorEastAsia" w:cstheme="minorEastAsia"/>
                <w:color w:val="auto"/>
                <w:szCs w:val="24"/>
                <w:highlight w:val="none"/>
                <w:lang w:eastAsia="zh-CN"/>
              </w:rPr>
              <w:t>得分</w:t>
            </w:r>
            <w:r>
              <w:rPr>
                <w:rFonts w:hint="eastAsia" w:asciiTheme="minorEastAsia" w:hAnsiTheme="minorEastAsia" w:eastAsiaTheme="minorEastAsia" w:cstheme="minorEastAsia"/>
                <w:color w:val="auto"/>
                <w:sz w:val="21"/>
                <w:szCs w:val="24"/>
                <w:highlight w:val="none"/>
              </w:rPr>
              <w:t>由高到低顺序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 xml:space="preserve"> </w:t>
            </w:r>
          </w:p>
          <w:p w14:paraId="1A02501E">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p w14:paraId="5F01D10A">
            <w:pPr>
              <w:pStyle w:val="8"/>
              <w:spacing w:line="380" w:lineRule="exact"/>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2.最低评标价法</w:t>
            </w:r>
          </w:p>
          <w:p w14:paraId="22763141">
            <w:pPr>
              <w:pStyle w:val="8"/>
              <w:spacing w:line="380" w:lineRule="exact"/>
              <w:ind w:firstLine="0" w:firstLineChars="0"/>
              <w:rPr>
                <w:rFonts w:hint="eastAsia" w:asciiTheme="minorEastAsia" w:hAnsiTheme="minorEastAsia" w:eastAsiaTheme="minorEastAsia" w:cstheme="minorEastAsia"/>
                <w:color w:val="auto"/>
                <w:szCs w:val="24"/>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highlight w:val="none"/>
              </w:rPr>
              <w:t>以投标报价由低到高顺序</w:t>
            </w:r>
            <w:r>
              <w:rPr>
                <w:rFonts w:hint="eastAsia" w:asciiTheme="minorEastAsia" w:hAnsiTheme="minorEastAsia" w:eastAsiaTheme="minorEastAsia" w:cstheme="minorEastAsia"/>
                <w:color w:val="auto"/>
                <w:szCs w:val="21"/>
                <w:highlight w:val="none"/>
              </w:rPr>
              <w:t>确定中标人</w:t>
            </w:r>
            <w:r>
              <w:rPr>
                <w:rFonts w:hint="eastAsia" w:asciiTheme="minorEastAsia" w:hAnsiTheme="minorEastAsia" w:eastAsiaTheme="minorEastAsia" w:cstheme="minorEastAsia"/>
                <w:color w:val="auto"/>
                <w:szCs w:val="24"/>
                <w:highlight w:val="none"/>
                <w:lang w:eastAsia="zh-CN"/>
              </w:rPr>
              <w:t>。</w:t>
            </w:r>
          </w:p>
          <w:p w14:paraId="0005439A">
            <w:pPr>
              <w:autoSpaceDE w:val="0"/>
              <w:autoSpaceDN w:val="0"/>
              <w:snapToGrid w:val="0"/>
              <w:spacing w:line="380" w:lineRule="exact"/>
              <w:textAlignment w:val="bottom"/>
              <w:rPr>
                <w:rFonts w:hint="eastAsia" w:asciiTheme="minorEastAsia" w:hAnsiTheme="minorEastAsia" w:eastAsiaTheme="minorEastAsia" w:cstheme="minorEastAsia"/>
                <w:color w:val="auto"/>
                <w:sz w:val="21"/>
                <w:highlight w:val="none"/>
                <w:lang w:eastAsia="zh-CN"/>
              </w:rPr>
            </w:pPr>
            <w:r>
              <w:rPr>
                <w:rFonts w:hint="eastAsia" w:asciiTheme="minorEastAsia" w:hAnsiTheme="minorEastAsia" w:eastAsiaTheme="minorEastAsia" w:cstheme="minorEastAsia"/>
                <w:color w:val="auto"/>
                <w:szCs w:val="24"/>
                <w:highlight w:val="none"/>
                <w:lang w:eastAsia="zh-CN"/>
              </w:rPr>
              <w:t>□</w:t>
            </w:r>
            <w:r>
              <w:rPr>
                <w:rFonts w:hint="eastAsia" w:asciiTheme="minorEastAsia" w:hAnsiTheme="minorEastAsia" w:eastAsiaTheme="minorEastAsia" w:cstheme="minorEastAsia"/>
                <w:color w:val="auto"/>
                <w:sz w:val="21"/>
                <w:highlight w:val="none"/>
              </w:rPr>
              <w:t>采取随机抽取的方式确定</w:t>
            </w:r>
            <w:r>
              <w:rPr>
                <w:rFonts w:hint="eastAsia" w:asciiTheme="minorEastAsia" w:hAnsiTheme="minorEastAsia" w:eastAsiaTheme="minorEastAsia" w:cstheme="minorEastAsia"/>
                <w:color w:val="auto"/>
                <w:sz w:val="21"/>
                <w:highlight w:val="none"/>
                <w:lang w:eastAsia="zh-CN"/>
              </w:rPr>
              <w:t>。</w:t>
            </w:r>
          </w:p>
        </w:tc>
      </w:tr>
      <w:tr w14:paraId="401FA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60" w:type="dxa"/>
            <w:tcBorders>
              <w:top w:val="single" w:color="auto" w:sz="4" w:space="0"/>
              <w:left w:val="single" w:color="auto" w:sz="4" w:space="0"/>
              <w:bottom w:val="single" w:color="auto" w:sz="4" w:space="0"/>
              <w:right w:val="single" w:color="auto" w:sz="4" w:space="0"/>
            </w:tcBorders>
            <w:noWrap w:val="0"/>
            <w:vAlign w:val="center"/>
          </w:tcPr>
          <w:p w14:paraId="317C375B">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5E719D0F">
            <w:pPr>
              <w:spacing w:line="380" w:lineRule="exact"/>
              <w:rPr>
                <w:rFonts w:hint="eastAsia" w:asciiTheme="minorEastAsia" w:hAnsiTheme="minorEastAsia" w:eastAsiaTheme="minorEastAsia" w:cstheme="minorEastAsia"/>
                <w:color w:val="auto"/>
                <w:szCs w:val="21"/>
                <w:highlight w:val="none"/>
              </w:rPr>
            </w:pPr>
            <w:bookmarkStart w:id="99" w:name="_39.1"/>
            <w:bookmarkEnd w:id="99"/>
            <w:r>
              <w:rPr>
                <w:rFonts w:hint="eastAsia" w:asciiTheme="minorEastAsia" w:hAnsiTheme="minorEastAsia" w:eastAsiaTheme="minorEastAsia" w:cstheme="minorEastAsia"/>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75986551">
            <w:pPr>
              <w:spacing w:line="360" w:lineRule="auto"/>
              <w:ind w:firstLine="0" w:firstLineChars="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7F953D89">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0F4E52D3">
            <w:pPr>
              <w:numPr>
                <w:ilvl w:val="0"/>
                <w:numId w:val="5"/>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履约保证金金额：按每分标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5</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如中标人为中小企业的，则</w:t>
            </w:r>
            <w:r>
              <w:rPr>
                <w:rFonts w:hint="eastAsia" w:asciiTheme="minorEastAsia" w:hAnsiTheme="minorEastAsia" w:eastAsiaTheme="minorEastAsia" w:cstheme="minorEastAsia"/>
                <w:color w:val="auto"/>
                <w:szCs w:val="21"/>
                <w:highlight w:val="none"/>
              </w:rPr>
              <w:t>按每分标</w:t>
            </w:r>
            <w:r>
              <w:rPr>
                <w:rFonts w:hint="eastAsia" w:asciiTheme="minorEastAsia" w:hAnsiTheme="minorEastAsia" w:eastAsiaTheme="minorEastAsia" w:cstheme="minorEastAsia"/>
                <w:color w:val="auto"/>
                <w:szCs w:val="21"/>
                <w:highlight w:val="none"/>
                <w:lang w:eastAsia="zh-CN"/>
              </w:rPr>
              <w:t>中标总</w:t>
            </w:r>
            <w:r>
              <w:rPr>
                <w:rFonts w:hint="eastAsia" w:asciiTheme="minorEastAsia" w:hAnsiTheme="minorEastAsia" w:eastAsiaTheme="minorEastAsia" w:cstheme="minorEastAsia"/>
                <w:color w:val="auto"/>
                <w:szCs w:val="21"/>
                <w:highlight w:val="none"/>
              </w:rPr>
              <w:t>金额的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2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56F7590D">
            <w:pPr>
              <w:numPr>
                <w:ilvl w:val="0"/>
                <w:numId w:val="0"/>
              </w:num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方式：</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在签订合同前</w:t>
            </w:r>
            <w:r>
              <w:rPr>
                <w:rFonts w:hint="eastAsia" w:asciiTheme="minorEastAsia" w:hAnsiTheme="minorEastAsia" w:eastAsiaTheme="minorEastAsia" w:cstheme="minorEastAsia"/>
                <w:color w:val="auto"/>
                <w:szCs w:val="21"/>
                <w:highlight w:val="none"/>
                <w:lang w:eastAsia="zh-CN"/>
              </w:rPr>
              <w:t>以</w:t>
            </w:r>
            <w:r>
              <w:rPr>
                <w:rFonts w:hint="eastAsia" w:asciiTheme="minorEastAsia" w:hAnsiTheme="minorEastAsia" w:eastAsiaTheme="minorEastAsia" w:cstheme="minorEastAsia"/>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color w:val="auto"/>
                <w:szCs w:val="21"/>
                <w:highlight w:val="none"/>
                <w:lang w:eastAsia="zh-CN"/>
              </w:rPr>
              <w:t>向</w:t>
            </w:r>
            <w:r>
              <w:rPr>
                <w:rFonts w:hint="eastAsia" w:asciiTheme="minorEastAsia" w:hAnsiTheme="minorEastAsia" w:eastAsiaTheme="minorEastAsia" w:cstheme="minorEastAsia"/>
                <w:color w:val="auto"/>
                <w:szCs w:val="21"/>
                <w:highlight w:val="none"/>
                <w:lang w:val="en-US" w:eastAsia="zh-CN"/>
              </w:rPr>
              <w:t>采购人提交</w:t>
            </w:r>
            <w:r>
              <w:rPr>
                <w:rFonts w:hint="eastAsia" w:asciiTheme="minorEastAsia" w:hAnsiTheme="minorEastAsia" w:eastAsiaTheme="minorEastAsia" w:cstheme="minorEastAsia"/>
                <w:color w:val="auto"/>
                <w:szCs w:val="21"/>
                <w:highlight w:val="none"/>
                <w:lang w:eastAsia="zh-CN"/>
              </w:rPr>
              <w:t>。</w:t>
            </w:r>
          </w:p>
          <w:p w14:paraId="5B304428">
            <w:pPr>
              <w:keepNext w:val="0"/>
              <w:keepLines w:val="0"/>
              <w:widowControl/>
              <w:suppressLineNumbers w:val="0"/>
              <w:jc w:val="left"/>
              <w:rPr>
                <w:rFonts w:hint="eastAsia" w:asciiTheme="minorEastAsia" w:hAnsiTheme="minorEastAsia" w:eastAsiaTheme="minorEastAsia" w:cstheme="minorEastAsia"/>
                <w:b w:val="0"/>
                <w:bCs w:val="0"/>
                <w:i w:val="0"/>
                <w:iCs w:val="0"/>
                <w:color w:val="auto"/>
                <w:szCs w:val="21"/>
                <w:highlight w:val="none"/>
                <w:u w:val="singl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bookmarkStart w:id="100" w:name="auto_fouce_1"/>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bookmarkEnd w:id="100"/>
          </w:p>
          <w:p w14:paraId="2490246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674B1">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贺州市第五人民医院 </w:t>
            </w:r>
          </w:p>
          <w:p w14:paraId="4A826CE7">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工行贺州市支行 </w:t>
            </w:r>
            <w:r>
              <w:rPr>
                <w:rFonts w:hint="eastAsia" w:asciiTheme="minorEastAsia" w:hAnsiTheme="minorEastAsia" w:eastAsiaTheme="minorEastAsia" w:cstheme="minorEastAsia"/>
                <w:color w:val="auto"/>
                <w:szCs w:val="21"/>
                <w:highlight w:val="none"/>
                <w:u w:val="single"/>
                <w:lang w:val="en-US" w:eastAsia="zh-CN"/>
              </w:rPr>
              <w:t xml:space="preserve">  </w:t>
            </w:r>
          </w:p>
          <w:p w14:paraId="61FE6335">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2104 3800 0926</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4066 328</w:t>
            </w:r>
          </w:p>
          <w:p w14:paraId="22A17BA2">
            <w:pPr>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07430231">
            <w:pPr>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Theme="minorEastAsia" w:hAnsiTheme="minorEastAsia" w:eastAsiaTheme="minorEastAsia" w:cstheme="minorEastAsia"/>
                <w:b/>
                <w:color w:val="auto"/>
                <w:szCs w:val="21"/>
                <w:highlight w:val="none"/>
              </w:rPr>
              <w:br w:type="textWrapping"/>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.采用金融、担保机构出具的保函的，必须为无条件保函，否则不予签订合同。</w:t>
            </w:r>
          </w:p>
          <w:p w14:paraId="389834E6">
            <w:pPr>
              <w:autoSpaceDE w:val="0"/>
              <w:autoSpaceDN w:val="0"/>
              <w:snapToGrid w:val="0"/>
              <w:spacing w:line="380" w:lineRule="exact"/>
              <w:jc w:val="left"/>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en-US" w:eastAsia="zh-CN"/>
              </w:rPr>
              <w:t>3</w:t>
            </w:r>
            <w:r>
              <w:rPr>
                <w:rFonts w:hint="eastAsia" w:asciiTheme="minorEastAsia" w:hAnsiTheme="minorEastAsia" w:eastAsiaTheme="minorEastAsia" w:cstheme="minorEastAsia"/>
                <w:b/>
                <w:color w:val="auto"/>
                <w:szCs w:val="21"/>
                <w:highlight w:val="none"/>
              </w:rPr>
              <w:t>.投标人为联合体的，由联合体其中一方按规定提交的履约保证金，视为有效履约保证金。</w:t>
            </w:r>
          </w:p>
        </w:tc>
      </w:tr>
      <w:tr w14:paraId="14BC2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74FFB2C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72B4D768">
            <w:pPr>
              <w:spacing w:line="380" w:lineRule="exact"/>
              <w:rPr>
                <w:rFonts w:hint="eastAsia" w:asciiTheme="minorEastAsia" w:hAnsiTheme="minorEastAsia" w:eastAsiaTheme="minorEastAsia" w:cstheme="minorEastAsia"/>
                <w:color w:val="auto"/>
                <w:szCs w:val="21"/>
                <w:highlight w:val="none"/>
              </w:rPr>
            </w:pPr>
            <w:bookmarkStart w:id="101" w:name="_40.1"/>
            <w:bookmarkEnd w:id="101"/>
            <w:r>
              <w:rPr>
                <w:rFonts w:hint="eastAsia" w:asciiTheme="minorEastAsia" w:hAnsiTheme="minorEastAsia" w:eastAsiaTheme="minorEastAsia" w:cstheme="minorEastAsia"/>
                <w:color w:val="auto"/>
                <w:szCs w:val="21"/>
                <w:highlight w:val="none"/>
              </w:rPr>
              <w:t>签订合同携带的材料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4F4EEA7">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电子采购合同需要</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通过有效CA证书进行电子签名与签章</w:t>
            </w:r>
          </w:p>
        </w:tc>
      </w:tr>
      <w:tr w14:paraId="432ED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27161A20">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38.2.1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425A6A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BF40DD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以书面形式</w:t>
            </w:r>
          </w:p>
        </w:tc>
      </w:tr>
      <w:tr w14:paraId="79EDA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24105B12">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3728CE3">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CB68A30">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color w:val="auto"/>
                <w:szCs w:val="21"/>
                <w:highlight w:val="none"/>
                <w:u w:val="single"/>
                <w:lang w:val="en-US" w:eastAsia="zh-CN"/>
              </w:rPr>
              <w:t xml:space="preserve"> 贺州市第五人民医院</w:t>
            </w:r>
          </w:p>
          <w:p w14:paraId="2B7FA2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 xml:space="preserve"> 0774-5677139</w:t>
            </w:r>
            <w:r>
              <w:rPr>
                <w:rFonts w:hint="eastAsia" w:asciiTheme="minorEastAsia" w:hAnsiTheme="minorEastAsia" w:eastAsiaTheme="minorEastAsia" w:cstheme="minorEastAsia"/>
                <w:color w:val="auto"/>
                <w:kern w:val="0"/>
                <w:szCs w:val="21"/>
                <w:highlight w:val="none"/>
                <w:u w:val="single"/>
                <w:lang w:val="en-US" w:eastAsia="zh-CN"/>
              </w:rPr>
              <w:t xml:space="preserve"> </w:t>
            </w:r>
          </w:p>
          <w:p w14:paraId="47708D8E">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通讯地址：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贺州市八达中路龙华巷39号</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 xml:space="preserve">  </w:t>
            </w:r>
          </w:p>
          <w:p w14:paraId="1C7A5D8D">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名称：</w:t>
            </w:r>
            <w:r>
              <w:rPr>
                <w:rFonts w:hint="eastAsia" w:asciiTheme="minorEastAsia" w:hAnsiTheme="minorEastAsia" w:eastAsiaTheme="minorEastAsia" w:cstheme="minorEastAsia"/>
                <w:i w:val="0"/>
                <w:iCs w:val="0"/>
                <w:color w:val="auto"/>
                <w:sz w:val="21"/>
                <w:highlight w:val="none"/>
                <w:u w:val="single"/>
                <w:lang w:val="en-US" w:eastAsia="zh-CN"/>
              </w:rPr>
              <w:t xml:space="preserve">广西翔正项目管理有限公司 </w:t>
            </w:r>
          </w:p>
          <w:p w14:paraId="525F6615">
            <w:pPr>
              <w:snapToGrid w:val="0"/>
              <w:spacing w:line="380" w:lineRule="exac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联系电话：</w:t>
            </w:r>
            <w:r>
              <w:rPr>
                <w:rFonts w:hint="eastAsia" w:asciiTheme="minorEastAsia" w:hAnsiTheme="minorEastAsia" w:eastAsiaTheme="minorEastAsia" w:cstheme="minorEastAsia"/>
                <w:color w:val="auto"/>
                <w:szCs w:val="21"/>
                <w:highlight w:val="none"/>
                <w:u w:val="single"/>
                <w:lang w:val="en-US" w:eastAsia="zh-CN"/>
              </w:rPr>
              <w:t xml:space="preserve"> 0774-0774-5297678</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val="en-US" w:eastAsia="zh-CN"/>
              </w:rPr>
              <w:t xml:space="preserve"> </w:t>
            </w:r>
          </w:p>
          <w:p w14:paraId="0C17F750">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通讯地址：</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i w:val="0"/>
                <w:iCs w:val="0"/>
                <w:color w:val="auto"/>
                <w:sz w:val="21"/>
                <w:highlight w:val="none"/>
                <w:u w:val="single"/>
                <w:lang w:val="en-US" w:eastAsia="zh-CN"/>
              </w:rPr>
              <w:t>贺州市太安巷56号</w:t>
            </w:r>
          </w:p>
        </w:tc>
      </w:tr>
      <w:tr w14:paraId="2FD77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70A47EE9">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B482DB1">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76A86B9">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质疑期内每个工作日</w:t>
            </w:r>
            <w:r>
              <w:rPr>
                <w:rFonts w:hint="eastAsia" w:asciiTheme="minorEastAsia" w:hAnsiTheme="minorEastAsia" w:eastAsiaTheme="minorEastAsia" w:cstheme="minorEastAsia"/>
                <w:color w:val="auto"/>
                <w:sz w:val="21"/>
                <w:highlight w:val="none"/>
                <w:lang w:val="en-US" w:eastAsia="zh-CN"/>
              </w:rPr>
              <w:t>（北京时间）</w:t>
            </w:r>
            <w:r>
              <w:rPr>
                <w:rFonts w:hint="eastAsia" w:asciiTheme="minorEastAsia" w:hAnsiTheme="minorEastAsia" w:eastAsiaTheme="minorEastAsia" w:cstheme="minorEastAsia"/>
                <w:color w:val="auto"/>
                <w:highlight w:val="none"/>
              </w:rPr>
              <w:t>上午</w:t>
            </w:r>
            <w:r>
              <w:rPr>
                <w:rFonts w:hint="eastAsia" w:asciiTheme="minorEastAsia" w:hAnsiTheme="minorEastAsia" w:eastAsiaTheme="minorEastAsia" w:cstheme="minorEastAsia"/>
                <w:color w:val="auto"/>
                <w:highlight w:val="none"/>
                <w:u w:val="single"/>
                <w:lang w:val="en-US"/>
              </w:rPr>
              <w:t>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lang w:val="en-US"/>
              </w:rPr>
              <w:t>12</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lang w:val="en-US"/>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下午</w:t>
            </w:r>
            <w:r>
              <w:rPr>
                <w:rFonts w:hint="eastAsia" w:asciiTheme="minorEastAsia" w:hAnsiTheme="minorEastAsia" w:eastAsiaTheme="minorEastAsia" w:cstheme="minorEastAsia"/>
                <w:color w:val="auto"/>
                <w:highlight w:val="none"/>
                <w:u w:val="single"/>
                <w:lang w:val="en-US"/>
              </w:rPr>
              <w:t>15</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分到</w:t>
            </w:r>
            <w:r>
              <w:rPr>
                <w:rFonts w:hint="eastAsia" w:asciiTheme="minorEastAsia" w:hAnsiTheme="minorEastAsia" w:eastAsiaTheme="minorEastAsia" w:cstheme="minorEastAsia"/>
                <w:color w:val="auto"/>
                <w:highlight w:val="none"/>
                <w:u w:val="single"/>
              </w:rPr>
              <w:t>18</w:t>
            </w:r>
            <w:r>
              <w:rPr>
                <w:rFonts w:hint="eastAsia" w:asciiTheme="minorEastAsia" w:hAnsiTheme="minorEastAsia" w:eastAsiaTheme="minorEastAsia" w:cstheme="minorEastAsia"/>
                <w:color w:val="auto"/>
                <w:highlight w:val="none"/>
              </w:rPr>
              <w:t>时</w:t>
            </w:r>
            <w:r>
              <w:rPr>
                <w:rFonts w:hint="eastAsia" w:asciiTheme="minorEastAsia" w:hAnsiTheme="minorEastAsia" w:eastAsiaTheme="minorEastAsia" w:cstheme="minorEastAsia"/>
                <w:color w:val="auto"/>
                <w:highlight w:val="none"/>
                <w:u w:val="single"/>
              </w:rPr>
              <w:t>00</w:t>
            </w:r>
            <w:r>
              <w:rPr>
                <w:rFonts w:hint="eastAsia" w:asciiTheme="minorEastAsia" w:hAnsiTheme="minorEastAsia" w:eastAsiaTheme="minorEastAsia" w:cstheme="minorEastAsia"/>
                <w:color w:val="auto"/>
                <w:highlight w:val="none"/>
              </w:rPr>
              <w:t>分</w:t>
            </w:r>
            <w:r>
              <w:rPr>
                <w:rFonts w:hint="eastAsia" w:asciiTheme="minorEastAsia" w:hAnsiTheme="minorEastAsia" w:eastAsiaTheme="minorEastAsia" w:cstheme="minorEastAsia"/>
                <w:color w:val="auto"/>
                <w:highlight w:val="none"/>
                <w:lang w:eastAsia="zh-CN"/>
              </w:rPr>
              <w:t>。</w:t>
            </w:r>
          </w:p>
        </w:tc>
      </w:tr>
      <w:tr w14:paraId="0BC8C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860" w:type="dxa"/>
            <w:tcBorders>
              <w:top w:val="nil"/>
              <w:left w:val="single" w:color="auto" w:sz="4" w:space="0"/>
              <w:bottom w:val="single" w:color="auto" w:sz="4" w:space="0"/>
              <w:right w:val="single" w:color="auto" w:sz="4" w:space="0"/>
            </w:tcBorders>
            <w:noWrap w:val="0"/>
            <w:vAlign w:val="center"/>
          </w:tcPr>
          <w:p w14:paraId="159BD713">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38.3.1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6119E94">
            <w:pPr>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A0F7D1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1、受理方式：纸质方式受理，投诉书正、副本（经过质疑的事项才可投诉）。</w:t>
            </w:r>
          </w:p>
          <w:p w14:paraId="5E386A61">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Cs w:val="21"/>
                <w:highlight w:val="none"/>
                <w:lang w:eastAsia="zh-CN"/>
              </w:rPr>
              <w:t>通讯</w:t>
            </w:r>
            <w:r>
              <w:rPr>
                <w:rFonts w:hint="eastAsia" w:asciiTheme="minorEastAsia" w:hAnsiTheme="minorEastAsia" w:eastAsiaTheme="minorEastAsia" w:cstheme="minorEastAsia"/>
                <w:color w:val="auto"/>
                <w:highlight w:val="none"/>
                <w:lang w:eastAsia="zh-CN"/>
              </w:rPr>
              <w:t>方式</w:t>
            </w:r>
          </w:p>
          <w:p w14:paraId="6938E36E">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名称：</w:t>
            </w:r>
            <w:bookmarkStart w:id="102" w:name="PO_3000001867_PM036"/>
            <w:r>
              <w:rPr>
                <w:rFonts w:hint="eastAsia" w:asciiTheme="minorEastAsia" w:hAnsiTheme="minorEastAsia" w:eastAsiaTheme="minorEastAsia" w:cstheme="minorEastAsia"/>
                <w:color w:val="auto"/>
                <w:highlight w:val="none"/>
              </w:rPr>
              <w:t>贺州市政府采购监督管理办公室</w:t>
            </w:r>
            <w:r>
              <w:rPr>
                <w:rFonts w:hint="eastAsia" w:asciiTheme="minorEastAsia" w:hAnsiTheme="minorEastAsia" w:eastAsiaTheme="minorEastAsia" w:cstheme="minorEastAsia"/>
                <w:color w:val="auto"/>
                <w:highlight w:val="none"/>
                <w:lang w:eastAsia="zh-CN"/>
              </w:rPr>
              <w:t xml:space="preserve"> </w:t>
            </w:r>
            <w:bookmarkEnd w:id="102"/>
            <w:r>
              <w:rPr>
                <w:rFonts w:hint="eastAsia" w:asciiTheme="minorEastAsia" w:hAnsiTheme="minorEastAsia" w:eastAsiaTheme="minorEastAsia" w:cstheme="minorEastAsia"/>
                <w:color w:val="auto"/>
                <w:highlight w:val="none"/>
              </w:rPr>
              <w:t xml:space="preserve"> </w:t>
            </w:r>
          </w:p>
          <w:p w14:paraId="258493C6">
            <w:pPr>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bookmarkStart w:id="103" w:name="PO_3000001867_PM039"/>
            <w:r>
              <w:rPr>
                <w:rFonts w:hint="eastAsia" w:asciiTheme="minorEastAsia" w:hAnsiTheme="minorEastAsia" w:eastAsiaTheme="minorEastAsia" w:cstheme="minorEastAsia"/>
                <w:color w:val="auto"/>
                <w:highlight w:val="none"/>
              </w:rPr>
              <w:t>贺州市贺州大道5号</w:t>
            </w:r>
            <w:r>
              <w:rPr>
                <w:rFonts w:hint="eastAsia" w:asciiTheme="minorEastAsia" w:hAnsiTheme="minorEastAsia" w:eastAsiaTheme="minorEastAsia" w:cstheme="minorEastAsia"/>
                <w:color w:val="auto"/>
                <w:highlight w:val="none"/>
                <w:lang w:eastAsia="zh-CN"/>
              </w:rPr>
              <w:t xml:space="preserve"> </w:t>
            </w:r>
            <w:bookmarkEnd w:id="103"/>
            <w:r>
              <w:rPr>
                <w:rFonts w:hint="eastAsia" w:asciiTheme="minorEastAsia" w:hAnsiTheme="minorEastAsia" w:eastAsiaTheme="minorEastAsia" w:cstheme="minorEastAsia"/>
                <w:color w:val="auto"/>
                <w:highlight w:val="none"/>
              </w:rPr>
              <w:t xml:space="preserve"> </w:t>
            </w:r>
          </w:p>
          <w:p w14:paraId="1E9EBDAB">
            <w:pPr>
              <w:snapToGrid w:val="0"/>
              <w:spacing w:line="380" w:lineRule="exac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联系电话：</w:t>
            </w:r>
            <w:bookmarkStart w:id="104" w:name="PO_3000001867_PM038"/>
            <w:r>
              <w:rPr>
                <w:rFonts w:hint="eastAsia" w:asciiTheme="minorEastAsia" w:hAnsiTheme="minorEastAsia" w:eastAsiaTheme="minorEastAsia" w:cstheme="minorEastAsia"/>
                <w:color w:val="auto"/>
                <w:highlight w:val="none"/>
                <w:lang w:eastAsia="zh-CN"/>
              </w:rPr>
              <w:t xml:space="preserve"> </w:t>
            </w:r>
            <w:bookmarkEnd w:id="104"/>
            <w:r>
              <w:rPr>
                <w:rFonts w:hint="eastAsia" w:asciiTheme="minorEastAsia" w:hAnsiTheme="minorEastAsia" w:eastAsiaTheme="minorEastAsia" w:cstheme="minorEastAsia"/>
                <w:color w:val="auto"/>
                <w:highlight w:val="none"/>
                <w:lang w:eastAsia="zh-CN"/>
              </w:rPr>
              <w:t>0774-5135553</w:t>
            </w:r>
          </w:p>
        </w:tc>
      </w:tr>
      <w:tr w14:paraId="7823FE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60" w:type="dxa"/>
            <w:vMerge w:val="restart"/>
            <w:tcBorders>
              <w:top w:val="single" w:color="auto" w:sz="4" w:space="0"/>
              <w:left w:val="single" w:color="auto" w:sz="4" w:space="0"/>
              <w:bottom w:val="single" w:color="auto" w:sz="4" w:space="0"/>
              <w:right w:val="single" w:color="auto" w:sz="4" w:space="0"/>
            </w:tcBorders>
            <w:noWrap w:val="0"/>
            <w:vAlign w:val="center"/>
          </w:tcPr>
          <w:p w14:paraId="5A3423D7">
            <w:pPr>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D8D884">
            <w:pPr>
              <w:spacing w:line="380" w:lineRule="exact"/>
              <w:rPr>
                <w:rFonts w:hint="eastAsia" w:asciiTheme="minorEastAsia" w:hAnsiTheme="minorEastAsia" w:eastAsiaTheme="minorEastAsia" w:cstheme="minorEastAsia"/>
                <w:color w:val="auto"/>
                <w:szCs w:val="21"/>
                <w:highlight w:val="none"/>
              </w:rPr>
            </w:pPr>
            <w:bookmarkStart w:id="105" w:name="_42"/>
            <w:bookmarkEnd w:id="105"/>
            <w:bookmarkStart w:id="106" w:name="_41"/>
            <w:bookmarkEnd w:id="106"/>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BD9734">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本项目</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费由</w:t>
            </w:r>
            <w:r>
              <w:rPr>
                <w:rFonts w:hint="eastAsia" w:asciiTheme="minorEastAsia" w:hAnsiTheme="minorEastAsia" w:eastAsiaTheme="minorEastAsia" w:cstheme="minorEastAsia"/>
                <w:color w:val="auto"/>
                <w:highlight w:val="none"/>
                <w:u w:val="single"/>
              </w:rPr>
              <w:t>中标人</w:t>
            </w:r>
            <w:r>
              <w:rPr>
                <w:rFonts w:hint="eastAsia" w:asciiTheme="minorEastAsia" w:hAnsiTheme="minorEastAsia" w:eastAsiaTheme="minorEastAsia" w:cstheme="minorEastAsia"/>
                <w:color w:val="auto"/>
                <w:highlight w:val="none"/>
              </w:rPr>
              <w:t>在</w:t>
            </w:r>
            <w:r>
              <w:rPr>
                <w:rFonts w:hint="eastAsia" w:asciiTheme="minorEastAsia" w:hAnsiTheme="minorEastAsia" w:eastAsiaTheme="minorEastAsia" w:cstheme="minorEastAsia"/>
                <w:color w:val="auto"/>
                <w:sz w:val="21"/>
                <w:highlight w:val="none"/>
                <w:lang w:val="en-US" w:eastAsia="zh-CN"/>
              </w:rPr>
              <w:t>签订合同</w:t>
            </w:r>
            <w:r>
              <w:rPr>
                <w:rFonts w:hint="eastAsia" w:asciiTheme="minorEastAsia" w:hAnsiTheme="minorEastAsia" w:eastAsiaTheme="minorEastAsia" w:cstheme="minorEastAsia"/>
                <w:color w:val="auto"/>
                <w:highlight w:val="none"/>
              </w:rPr>
              <w:t>前，</w:t>
            </w:r>
            <w:r>
              <w:rPr>
                <w:rFonts w:hint="eastAsia" w:asciiTheme="minorEastAsia" w:hAnsiTheme="minorEastAsia" w:eastAsiaTheme="minorEastAsia" w:cstheme="minorEastAsia"/>
                <w:color w:val="auto"/>
                <w:sz w:val="21"/>
                <w:highlight w:val="none"/>
                <w:lang w:val="en-US" w:eastAsia="zh-CN"/>
              </w:rPr>
              <w:t>以银行转账、电汇等方式</w:t>
            </w:r>
            <w:r>
              <w:rPr>
                <w:rFonts w:hint="eastAsia" w:asciiTheme="minorEastAsia" w:hAnsiTheme="minorEastAsia" w:eastAsiaTheme="minorEastAsia" w:cstheme="minorEastAsia"/>
                <w:color w:val="auto"/>
                <w:highlight w:val="none"/>
              </w:rPr>
              <w:t>一次性向采购代理机构支付。</w:t>
            </w:r>
          </w:p>
          <w:p w14:paraId="3EE739E2">
            <w:pPr>
              <w:pStyle w:val="12"/>
              <w:snapToGrid w:val="0"/>
              <w:spacing w:line="380" w:lineRule="exact"/>
              <w:rPr>
                <w:rFonts w:hint="eastAsia" w:asciiTheme="minorEastAsia" w:hAnsiTheme="minorEastAsia" w:eastAsiaTheme="minorEastAsia" w:cstheme="minorEastAsia"/>
                <w:i w:val="0"/>
                <w:iCs w:val="0"/>
                <w:color w:val="auto"/>
                <w:highlight w:val="none"/>
                <w:u w:val="single"/>
              </w:rPr>
            </w:pPr>
            <w:r>
              <w:rPr>
                <w:rFonts w:hint="eastAsia" w:asciiTheme="minorEastAsia" w:hAnsiTheme="minorEastAsia" w:eastAsiaTheme="minorEastAsia" w:cstheme="minorEastAsia"/>
                <w:color w:val="auto"/>
                <w:highlight w:val="none"/>
              </w:rPr>
              <w:t>□采购人支付</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u w:val="single"/>
                <w:lang w:val="en-US" w:eastAsia="zh-CN"/>
              </w:rPr>
              <w:t>/</w:t>
            </w:r>
            <w:r>
              <w:rPr>
                <w:rFonts w:hint="eastAsia" w:asciiTheme="minorEastAsia" w:hAnsiTheme="minorEastAsia" w:eastAsiaTheme="minorEastAsia" w:cstheme="minorEastAsia"/>
                <w:i w:val="0"/>
                <w:iCs w:val="0"/>
                <w:color w:val="auto"/>
                <w:sz w:val="21"/>
                <w:highlight w:val="none"/>
                <w:u w:val="single"/>
                <w:lang w:val="en-US" w:eastAsia="zh-CN"/>
              </w:rPr>
              <w:t>。</w:t>
            </w:r>
          </w:p>
          <w:p w14:paraId="71AB8A55">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□本项目不收取</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w:t>
            </w:r>
          </w:p>
        </w:tc>
      </w:tr>
      <w:tr w14:paraId="38F05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38E8318">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0F9B1D4E">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采购代理</w:t>
            </w:r>
            <w:r>
              <w:rPr>
                <w:rFonts w:hint="eastAsia" w:asciiTheme="minorEastAsia" w:hAnsiTheme="minorEastAsia" w:eastAsiaTheme="minorEastAsia" w:cstheme="minorEastAsia"/>
                <w:color w:val="auto"/>
                <w:highlight w:val="none"/>
                <w:lang w:eastAsia="zh-CN"/>
              </w:rPr>
              <w:t>服务</w:t>
            </w:r>
            <w:r>
              <w:rPr>
                <w:rFonts w:hint="eastAsia" w:asciiTheme="minorEastAsia" w:hAnsiTheme="minorEastAsia" w:eastAsiaTheme="minorEastAsia" w:cstheme="minorEastAsia"/>
                <w:color w:val="auto"/>
                <w:highlight w:val="none"/>
              </w:rPr>
              <w:t>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0C99A87">
            <w:pPr>
              <w:pStyle w:val="12"/>
              <w:snapToGrid w:val="0"/>
              <w:spacing w:line="360" w:lineRule="auto"/>
              <w:rPr>
                <w:rFonts w:hint="eastAsia" w:asciiTheme="minorEastAsia" w:hAnsiTheme="minorEastAsia" w:eastAsiaTheme="minorEastAsia" w:cstheme="minorEastAsia"/>
                <w:color w:val="auto"/>
                <w:sz w:val="21"/>
                <w:highlight w:val="none"/>
                <w:lang w:val="en-US" w:eastAsia="zh-CN"/>
              </w:rPr>
            </w:pPr>
            <w:bookmarkStart w:id="107" w:name="PO_3000001867_PM025"/>
            <w:r>
              <w:rPr>
                <w:rFonts w:hint="eastAsia" w:asciiTheme="minorEastAsia" w:hAnsiTheme="minorEastAsia" w:eastAsiaTheme="minorEastAsia" w:cstheme="minorEastAsia"/>
                <w:color w:val="auto"/>
                <w:sz w:val="21"/>
                <w:highlight w:val="none"/>
                <w:lang w:val="en-US" w:eastAsia="zh-CN"/>
              </w:rPr>
              <w:t>☑以分标</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项目</w:t>
            </w:r>
            <w:r>
              <w:rPr>
                <w:rFonts w:hint="eastAsia" w:asciiTheme="minorEastAsia" w:hAnsiTheme="minorEastAsia" w:eastAsiaTheme="minorEastAsia" w:cstheme="minorEastAsia"/>
                <w:color w:val="auto"/>
                <w:sz w:val="21"/>
                <w:highlight w:val="none"/>
                <w:lang w:val="en-US" w:eastAsia="zh-CN"/>
              </w:rPr>
              <w:t>（☑中标金额/□采购预算/□暂定中标金额/□其他</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）为计费额，按本须知正文第40.2条规定的收费计算标准（</w:t>
            </w:r>
            <w:r>
              <w:rPr>
                <w:rFonts w:hint="eastAsia" w:asciiTheme="minorEastAsia" w:hAnsiTheme="minorEastAsia" w:eastAsiaTheme="minorEastAsia" w:cstheme="minorEastAsia"/>
                <w:b/>
                <w:bCs/>
                <w:color w:val="auto"/>
                <w:sz w:val="21"/>
                <w:highlight w:val="none"/>
                <w:lang w:val="en-US" w:eastAsia="zh-CN"/>
              </w:rPr>
              <w:t>货物类</w:t>
            </w:r>
            <w:r>
              <w:rPr>
                <w:rFonts w:hint="eastAsia" w:asciiTheme="minorEastAsia" w:hAnsiTheme="minorEastAsia" w:eastAsiaTheme="minorEastAsia" w:cstheme="minorEastAsia"/>
                <w:color w:val="auto"/>
                <w:sz w:val="21"/>
                <w:highlight w:val="none"/>
                <w:lang w:val="en-US" w:eastAsia="zh-CN"/>
              </w:rPr>
              <w:t>）采用差额定率累进法计算出收费基准价格，采购代理收费以（☑收费基准价格/□收费基准价格下浮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/□收费基准价格上浮</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lang w:val="en-US" w:eastAsia="zh-CN"/>
              </w:rPr>
              <w:t>）收取。</w:t>
            </w:r>
          </w:p>
          <w:p w14:paraId="1CA72573">
            <w:pPr>
              <w:pStyle w:val="12"/>
              <w:snapToGrid w:val="0"/>
              <w:spacing w:line="360" w:lineRule="auto"/>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sz w:val="21"/>
                <w:highlight w:val="none"/>
                <w:lang w:val="en-US" w:eastAsia="zh-CN"/>
              </w:rPr>
              <w:t>□固定采购代理收费：</w:t>
            </w:r>
            <w:r>
              <w:rPr>
                <w:rFonts w:hint="eastAsia" w:asciiTheme="minorEastAsia" w:hAnsiTheme="minorEastAsia" w:eastAsiaTheme="minorEastAsia" w:cstheme="minorEastAsia"/>
                <w:color w:val="auto"/>
                <w:sz w:val="21"/>
                <w:highlight w:val="none"/>
                <w:u w:val="single"/>
                <w:lang w:val="en-US" w:eastAsia="zh-CN"/>
              </w:rPr>
              <w:t xml:space="preserve">              。</w:t>
            </w:r>
            <w:bookmarkEnd w:id="107"/>
          </w:p>
        </w:tc>
      </w:tr>
      <w:tr w14:paraId="79838D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860" w:type="dxa"/>
            <w:vMerge w:val="continue"/>
            <w:tcBorders>
              <w:top w:val="single" w:color="auto" w:sz="4" w:space="0"/>
              <w:left w:val="single" w:color="auto" w:sz="4" w:space="0"/>
              <w:bottom w:val="single" w:color="auto" w:sz="4" w:space="0"/>
              <w:right w:val="single" w:color="auto" w:sz="4" w:space="0"/>
            </w:tcBorders>
            <w:noWrap w:val="0"/>
            <w:vAlign w:val="center"/>
          </w:tcPr>
          <w:p w14:paraId="1C03C4DD">
            <w:pPr>
              <w:widowControl/>
              <w:jc w:val="center"/>
              <w:rPr>
                <w:rFonts w:hint="eastAsia" w:asciiTheme="minorEastAsia" w:hAnsiTheme="minorEastAsia" w:eastAsiaTheme="minorEastAsia" w:cstheme="minorEastAsia"/>
                <w:color w:val="auto"/>
                <w:szCs w:val="21"/>
                <w:highlight w:val="none"/>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AA44D5A">
            <w:pPr>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2697F31">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账户名称： </w:t>
            </w:r>
          </w:p>
          <w:p w14:paraId="5ED2D778">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开户银行： </w:t>
            </w:r>
          </w:p>
          <w:p w14:paraId="2AE83A61">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银行账号： </w:t>
            </w:r>
          </w:p>
          <w:p w14:paraId="123EDBBB">
            <w:pPr>
              <w:pStyle w:val="12"/>
              <w:snapToGrid w:val="0"/>
              <w:spacing w:line="38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开户行行号：</w:t>
            </w:r>
          </w:p>
        </w:tc>
      </w:tr>
      <w:tr w14:paraId="15049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5CC05D42">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41.1</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694E3CD1">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7821D80">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解释：</w:t>
            </w:r>
            <w:r>
              <w:rPr>
                <w:rFonts w:hint="eastAsia" w:asciiTheme="minorEastAsia" w:hAnsiTheme="minorEastAsia" w:eastAsiaTheme="minorEastAsia" w:cstheme="minorEastAsia"/>
                <w:color w:val="auto"/>
                <w:szCs w:val="21"/>
                <w:highlight w:val="none"/>
              </w:rPr>
              <w:t>构成本招标文件的各个组成文件应互为解释，互为说明；除招标文件中有特别规定外，仅适用于招标投标阶段的规定，按更正公告（澄清公告）、招标公告、采购需求、投标人须知、</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Theme="minorEastAsia" w:hAnsiTheme="minorEastAsia" w:eastAsiaTheme="minorEastAsia" w:cstheme="minorEastAsia"/>
                <w:b/>
                <w:color w:val="auto"/>
                <w:szCs w:val="21"/>
                <w:highlight w:val="none"/>
              </w:rPr>
              <w:t>，由采购人或者采购代理机构负责解释。</w:t>
            </w:r>
          </w:p>
          <w:p w14:paraId="14F2DBDB">
            <w:pPr>
              <w:snapToGrid w:val="0"/>
              <w:spacing w:line="380" w:lineRule="exac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法律责任：</w:t>
            </w:r>
          </w:p>
          <w:p w14:paraId="66333ACB">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本采购文件根据《中华人民共和国政府采购法》、《中华人民共和国民法典》</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《中华人民共和国政府采购法实施条例》、《政府采购货物和服务招标投标管理办法》等有关法律、法规编制，参与本项目的各政府采购当事人依法享有上述法律法规所赋予的权利与义务。</w:t>
            </w:r>
          </w:p>
          <w:p w14:paraId="2B272958">
            <w:pPr>
              <w:spacing w:line="380" w:lineRule="exact"/>
              <w:rPr>
                <w:rFonts w:hint="eastAsia" w:asciiTheme="minorEastAsia" w:hAnsiTheme="minorEastAsia" w:eastAsiaTheme="minorEastAsia" w:cstheme="minorEastAsia"/>
                <w:color w:val="auto"/>
                <w:highlight w:val="none"/>
              </w:rPr>
            </w:pPr>
          </w:p>
        </w:tc>
      </w:tr>
      <w:tr w14:paraId="0F9E7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0" w:type="dxa"/>
            <w:tcBorders>
              <w:top w:val="single" w:color="auto" w:sz="4" w:space="0"/>
              <w:left w:val="single" w:color="auto" w:sz="4" w:space="0"/>
              <w:bottom w:val="single" w:color="auto" w:sz="4" w:space="0"/>
              <w:right w:val="single" w:color="auto" w:sz="4" w:space="0"/>
            </w:tcBorders>
            <w:noWrap w:val="0"/>
            <w:vAlign w:val="center"/>
          </w:tcPr>
          <w:p w14:paraId="3A9B6010">
            <w:pPr>
              <w:snapToGrid w:val="0"/>
              <w:spacing w:line="38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41.2</w:t>
            </w:r>
          </w:p>
        </w:tc>
        <w:tc>
          <w:tcPr>
            <w:tcW w:w="2083" w:type="dxa"/>
            <w:tcBorders>
              <w:top w:val="single" w:color="auto" w:sz="4" w:space="0"/>
              <w:left w:val="single" w:color="auto" w:sz="4" w:space="0"/>
              <w:bottom w:val="single" w:color="auto" w:sz="4" w:space="0"/>
              <w:right w:val="single" w:color="auto" w:sz="4" w:space="0"/>
            </w:tcBorders>
            <w:noWrap w:val="0"/>
            <w:vAlign w:val="center"/>
          </w:tcPr>
          <w:p w14:paraId="3076DDAD">
            <w:pPr>
              <w:snapToGrid w:val="0"/>
              <w:spacing w:line="38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B5B7A36">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1.本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的“公章”是指根据我国对公章的管理规定，用投标人法定主体行为名称制作的</w:t>
            </w:r>
            <w:r>
              <w:rPr>
                <w:rFonts w:hint="eastAsia" w:asciiTheme="minorEastAsia" w:hAnsiTheme="minorEastAsia" w:eastAsiaTheme="minorEastAsia" w:cstheme="minorEastAsia"/>
                <w:color w:val="auto"/>
                <w:kern w:val="2"/>
                <w:szCs w:val="21"/>
                <w:highlight w:val="none"/>
                <w:lang w:eastAsia="zh-CN"/>
              </w:rPr>
              <w:t>实物</w:t>
            </w:r>
            <w:r>
              <w:rPr>
                <w:rFonts w:hint="eastAsia" w:asciiTheme="minorEastAsia" w:hAnsiTheme="minorEastAsia" w:eastAsiaTheme="minorEastAsia" w:cstheme="minorEastAsia"/>
                <w:color w:val="auto"/>
                <w:kern w:val="2"/>
                <w:szCs w:val="21"/>
                <w:highlight w:val="none"/>
              </w:rPr>
              <w:t>印章</w:t>
            </w:r>
            <w:r>
              <w:rPr>
                <w:rFonts w:hint="eastAsia" w:asciiTheme="minorEastAsia" w:hAnsiTheme="minorEastAsia" w:eastAsiaTheme="minorEastAsia" w:cstheme="minorEastAsia"/>
                <w:color w:val="auto"/>
                <w:kern w:val="2"/>
                <w:szCs w:val="21"/>
                <w:highlight w:val="none"/>
                <w:lang w:eastAsia="zh-CN"/>
              </w:rPr>
              <w:t>或投标人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030039D">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rPr>
              <w:t>2.本</w:t>
            </w:r>
            <w:r>
              <w:rPr>
                <w:rFonts w:hint="eastAsia" w:asciiTheme="minorEastAsia" w:hAnsiTheme="minorEastAsia" w:eastAsiaTheme="minorEastAsia" w:cstheme="minorEastAsia"/>
                <w:color w:val="auto"/>
                <w:kern w:val="2"/>
                <w:szCs w:val="21"/>
                <w:highlight w:val="none"/>
                <w:lang w:eastAsia="zh-CN"/>
              </w:rPr>
              <w:t>招标</w:t>
            </w:r>
            <w:r>
              <w:rPr>
                <w:rFonts w:hint="eastAsia" w:asciiTheme="minorEastAsia" w:hAnsiTheme="minorEastAsia" w:eastAsiaTheme="minorEastAsia" w:cstheme="minorEastAsia"/>
                <w:color w:val="auto"/>
                <w:kern w:val="2"/>
                <w:szCs w:val="21"/>
                <w:highlight w:val="none"/>
              </w:rPr>
              <w:t>文件中描述</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的“签字”是指</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通过指定电子化政府采购平台办理数字证书（CA认证）获得的以</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法定代表人或者委托代理人姓名制作的电子印章或手写签字。</w:t>
            </w:r>
          </w:p>
          <w:p w14:paraId="4860DB72">
            <w:pPr>
              <w:pStyle w:val="8"/>
              <w:tabs>
                <w:tab w:val="center" w:pos="4153"/>
                <w:tab w:val="right" w:pos="8306"/>
              </w:tabs>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2"/>
                <w:szCs w:val="21"/>
                <w:highlight w:val="none"/>
                <w:lang w:val="en-US" w:eastAsia="zh-CN"/>
              </w:rPr>
              <w:t>3.本招标文件所称的“电子签章”“电子签名”，是指经</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kern w:val="2"/>
                <w:szCs w:val="21"/>
                <w:highlight w:val="none"/>
                <w:lang w:val="en-US" w:eastAsia="zh-CN"/>
              </w:rPr>
              <w:t>认可的CA认证的电子签名数据为表现形式的印章，可用于签署电子版投标文件，电子印章与实物印章具有同等法律效力，不因其采用电子化表现形式而否定其法律效力。</w:t>
            </w:r>
          </w:p>
          <w:p w14:paraId="471F747F">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4</w:t>
            </w:r>
            <w:r>
              <w:rPr>
                <w:rFonts w:hint="eastAsia" w:asciiTheme="minorEastAsia" w:hAnsiTheme="minorEastAsia" w:eastAsiaTheme="minorEastAsia" w:cstheme="minorEastAsia"/>
                <w:color w:val="auto"/>
                <w:kern w:val="2"/>
                <w:szCs w:val="21"/>
                <w:highlight w:val="none"/>
              </w:rPr>
              <w:t>.</w:t>
            </w:r>
            <w:r>
              <w:rPr>
                <w:rFonts w:hint="eastAsia" w:asciiTheme="minorEastAsia" w:hAnsiTheme="minorEastAsia" w:eastAsiaTheme="minorEastAsia" w:cstheme="minorEastAsia"/>
                <w:color w:val="auto"/>
                <w:kern w:val="2"/>
                <w:szCs w:val="21"/>
                <w:highlight w:val="none"/>
                <w:lang w:eastAsia="zh-CN"/>
              </w:rPr>
              <w:t>投标人</w:t>
            </w:r>
            <w:r>
              <w:rPr>
                <w:rFonts w:hint="eastAsia" w:asciiTheme="minorEastAsia" w:hAnsiTheme="minorEastAsia" w:eastAsiaTheme="minorEastAsia" w:cstheme="minorEastAsia"/>
                <w:color w:val="auto"/>
                <w:kern w:val="2"/>
                <w:szCs w:val="21"/>
                <w:highlight w:val="none"/>
              </w:rPr>
              <w:t>为其他组织或者自然人时，本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规定的法定代表人指负责人或者自然人。本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所称负责人是指参加</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标的其他组织营业执照上的负责人，本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所称自然人指参与</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标的自然人本人。</w:t>
            </w:r>
          </w:p>
          <w:p w14:paraId="70E1FC45">
            <w:pPr>
              <w:pStyle w:val="8"/>
              <w:ind w:firstLine="420" w:firstLineChars="200"/>
              <w:rPr>
                <w:rFonts w:hint="eastAsia" w:asciiTheme="minorEastAsia" w:hAnsiTheme="minorEastAsia" w:eastAsiaTheme="minorEastAsia" w:cstheme="minorEastAsia"/>
                <w:color w:val="auto"/>
                <w:kern w:val="2"/>
                <w:szCs w:val="21"/>
                <w:highlight w:val="none"/>
              </w:rPr>
            </w:pPr>
            <w:r>
              <w:rPr>
                <w:rFonts w:hint="eastAsia" w:asciiTheme="minorEastAsia" w:hAnsiTheme="minorEastAsia" w:eastAsiaTheme="minorEastAsia" w:cstheme="minorEastAsia"/>
                <w:color w:val="auto"/>
                <w:kern w:val="2"/>
                <w:szCs w:val="21"/>
                <w:highlight w:val="none"/>
                <w:lang w:val="en-US" w:eastAsia="zh-CN"/>
              </w:rPr>
              <w:t>5</w:t>
            </w:r>
            <w:r>
              <w:rPr>
                <w:rFonts w:hint="eastAsia" w:asciiTheme="minorEastAsia" w:hAnsiTheme="minorEastAsia" w:eastAsiaTheme="minorEastAsia" w:cstheme="minorEastAsia"/>
                <w:color w:val="auto"/>
                <w:kern w:val="2"/>
                <w:szCs w:val="21"/>
                <w:highlight w:val="none"/>
              </w:rPr>
              <w:t>.自然人</w:t>
            </w:r>
            <w:r>
              <w:rPr>
                <w:rFonts w:hint="eastAsia" w:asciiTheme="minorEastAsia" w:hAnsiTheme="minorEastAsia" w:eastAsiaTheme="minorEastAsia" w:cstheme="minorEastAsia"/>
                <w:color w:val="auto"/>
                <w:kern w:val="2"/>
                <w:szCs w:val="21"/>
                <w:highlight w:val="none"/>
                <w:lang w:eastAsia="zh-CN"/>
              </w:rPr>
              <w:t>投</w:t>
            </w:r>
            <w:r>
              <w:rPr>
                <w:rFonts w:hint="eastAsia" w:asciiTheme="minorEastAsia" w:hAnsiTheme="minorEastAsia" w:eastAsiaTheme="minorEastAsia" w:cstheme="minorEastAsia"/>
                <w:color w:val="auto"/>
                <w:kern w:val="2"/>
                <w:szCs w:val="21"/>
                <w:highlight w:val="none"/>
              </w:rPr>
              <w:t>标的，</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规定盖公章处由自然人摁手指指印。</w:t>
            </w:r>
          </w:p>
          <w:p w14:paraId="4D521F0A">
            <w:pPr>
              <w:pStyle w:val="8"/>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Cs w:val="21"/>
                <w:highlight w:val="none"/>
                <w:lang w:val="en-US" w:eastAsia="zh-CN"/>
              </w:rPr>
              <w:t xml:space="preserve">    6.</w:t>
            </w:r>
            <w:r>
              <w:rPr>
                <w:rFonts w:hint="eastAsia" w:asciiTheme="minorEastAsia" w:hAnsiTheme="minorEastAsia" w:eastAsiaTheme="minorEastAsia" w:cstheme="minorEastAsia"/>
                <w:color w:val="auto"/>
                <w:kern w:val="2"/>
                <w:szCs w:val="21"/>
                <w:highlight w:val="none"/>
              </w:rPr>
              <w:t>本</w:t>
            </w:r>
            <w:r>
              <w:rPr>
                <w:rFonts w:hint="eastAsia" w:asciiTheme="minorEastAsia" w:hAnsiTheme="minorEastAsia" w:eastAsiaTheme="minorEastAsia" w:cstheme="minorEastAsia"/>
                <w:color w:val="auto"/>
                <w:kern w:val="2"/>
                <w:szCs w:val="21"/>
                <w:highlight w:val="none"/>
                <w:lang w:eastAsia="zh-CN"/>
              </w:rPr>
              <w:t>招标文件</w:t>
            </w:r>
            <w:r>
              <w:rPr>
                <w:rFonts w:hint="eastAsia" w:asciiTheme="minorEastAsia" w:hAnsiTheme="minorEastAsia" w:eastAsiaTheme="minorEastAsia" w:cstheme="minorEastAsia"/>
                <w:color w:val="auto"/>
                <w:kern w:val="2"/>
                <w:szCs w:val="21"/>
                <w:highlight w:val="none"/>
              </w:rPr>
              <w:t>所称的“以上”“以下”“以内”“届满”，包括本数；所称的“不满”“超过”“以外”，不包括本数。</w:t>
            </w:r>
          </w:p>
        </w:tc>
      </w:tr>
    </w:tbl>
    <w:p w14:paraId="1A292749">
      <w:pPr>
        <w:widowControl/>
        <w:spacing w:line="412" w:lineRule="auto"/>
        <w:jc w:val="left"/>
        <w:rPr>
          <w:rFonts w:hint="eastAsia" w:asciiTheme="minorEastAsia" w:hAnsiTheme="minorEastAsia" w:eastAsiaTheme="minorEastAsia" w:cstheme="minorEastAsia"/>
          <w:b/>
          <w:bCs/>
          <w:color w:val="auto"/>
          <w:sz w:val="32"/>
          <w:szCs w:val="32"/>
          <w:highlight w:val="none"/>
        </w:rPr>
        <w:sectPr>
          <w:pgSz w:w="11906" w:h="16838"/>
          <w:pgMar w:top="1134" w:right="1134" w:bottom="1134" w:left="1134" w:header="720" w:footer="720" w:gutter="0"/>
          <w:pgNumType w:fmt="decimal"/>
          <w:cols w:space="720" w:num="1"/>
          <w:docGrid w:type="lines" w:linePitch="331" w:charSpace="0"/>
        </w:sectPr>
      </w:pPr>
    </w:p>
    <w:p w14:paraId="6229CDAE">
      <w:pPr>
        <w:pStyle w:val="3"/>
        <w:jc w:val="center"/>
        <w:rPr>
          <w:rFonts w:hint="eastAsia" w:asciiTheme="minorEastAsia" w:hAnsiTheme="minorEastAsia" w:eastAsiaTheme="minorEastAsia" w:cstheme="minorEastAsia"/>
          <w:color w:val="auto"/>
          <w:highlight w:val="none"/>
        </w:rPr>
      </w:pPr>
      <w:bookmarkStart w:id="108" w:name="_Toc9224"/>
      <w:bookmarkStart w:id="109" w:name="_Toc32224"/>
      <w:bookmarkStart w:id="110" w:name="_Toc21899"/>
      <w:bookmarkStart w:id="111" w:name="_Toc21704"/>
      <w:bookmarkStart w:id="112" w:name="_Toc29181"/>
      <w:r>
        <w:rPr>
          <w:rFonts w:hint="eastAsia" w:asciiTheme="minorEastAsia" w:hAnsiTheme="minorEastAsia" w:eastAsiaTheme="minorEastAsia" w:cstheme="minorEastAsia"/>
          <w:color w:val="auto"/>
          <w:highlight w:val="none"/>
          <w:lang w:eastAsia="zh-CN"/>
        </w:rPr>
        <w:t xml:space="preserve">第二节 </w:t>
      </w:r>
      <w:r>
        <w:rPr>
          <w:rFonts w:hint="eastAsia" w:asciiTheme="minorEastAsia" w:hAnsiTheme="minorEastAsia" w:eastAsiaTheme="minorEastAsia" w:cstheme="minorEastAsia"/>
          <w:color w:val="auto"/>
          <w:highlight w:val="none"/>
        </w:rPr>
        <w:t>投标人须知正文</w:t>
      </w:r>
      <w:bookmarkEnd w:id="108"/>
      <w:bookmarkEnd w:id="109"/>
      <w:bookmarkEnd w:id="110"/>
      <w:bookmarkEnd w:id="111"/>
      <w:bookmarkEnd w:id="112"/>
    </w:p>
    <w:p w14:paraId="5C65C62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13" w:name="_Toc9192"/>
      <w:bookmarkStart w:id="114" w:name="_Toc13703"/>
      <w:bookmarkStart w:id="115" w:name="_Toc2156"/>
      <w:bookmarkStart w:id="116" w:name="_Toc7223"/>
      <w:bookmarkStart w:id="117" w:name="_Toc5656"/>
      <w:r>
        <w:rPr>
          <w:rFonts w:hint="eastAsia" w:asciiTheme="minorEastAsia" w:hAnsiTheme="minorEastAsia" w:eastAsiaTheme="minorEastAsia" w:cstheme="minorEastAsia"/>
          <w:color w:val="auto"/>
          <w:highlight w:val="none"/>
        </w:rPr>
        <w:t>一、总  则</w:t>
      </w:r>
      <w:bookmarkEnd w:id="113"/>
      <w:bookmarkEnd w:id="114"/>
      <w:bookmarkEnd w:id="115"/>
      <w:bookmarkEnd w:id="116"/>
      <w:bookmarkEnd w:id="117"/>
    </w:p>
    <w:p w14:paraId="43E5D22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18" w:name="_Toc254970527"/>
      <w:bookmarkStart w:id="119" w:name="_Toc254970668"/>
      <w:r>
        <w:rPr>
          <w:rFonts w:hint="eastAsia" w:asciiTheme="minorEastAsia" w:hAnsiTheme="minorEastAsia" w:eastAsiaTheme="minorEastAsia" w:cstheme="minorEastAsia"/>
          <w:color w:val="auto"/>
          <w:sz w:val="24"/>
          <w:highlight w:val="none"/>
        </w:rPr>
        <w:t>1.适用范围</w:t>
      </w:r>
      <w:bookmarkEnd w:id="118"/>
      <w:bookmarkEnd w:id="119"/>
    </w:p>
    <w:p w14:paraId="616A157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1.1适用法律：本项目采购人、采购代理机构、投标人、评标委员会的相关行为均受《中华人民共和国政府采购法》、《中华人民共和国政府采购法实施条例》、《</w:t>
      </w:r>
      <w:r>
        <w:rPr>
          <w:rFonts w:hint="eastAsia" w:asciiTheme="minorEastAsia" w:hAnsiTheme="minorEastAsia" w:eastAsiaTheme="minorEastAsia" w:cstheme="minorEastAsia"/>
          <w:b w:val="0"/>
          <w:bCs w:val="0"/>
          <w:color w:val="auto"/>
          <w:kern w:val="0"/>
          <w:sz w:val="21"/>
          <w:szCs w:val="21"/>
          <w:highlight w:val="none"/>
        </w:rPr>
        <w:t>政府采购货物和服务招标投标管理办法</w:t>
      </w:r>
      <w:r>
        <w:rPr>
          <w:rFonts w:hint="eastAsia" w:asciiTheme="minorEastAsia" w:hAnsiTheme="minorEastAsia" w:eastAsiaTheme="minorEastAsia" w:cstheme="minorEastAsia"/>
          <w:color w:val="auto"/>
          <w:szCs w:val="21"/>
          <w:highlight w:val="none"/>
        </w:rPr>
        <w:t>》及本项目本级和上级财政部门政府采购有关规定的约束和保护。</w:t>
      </w:r>
    </w:p>
    <w:p w14:paraId="184BA8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1.2本招标文件</w:t>
      </w:r>
      <w:r>
        <w:rPr>
          <w:rFonts w:hint="eastAsia" w:asciiTheme="minorEastAsia" w:hAnsiTheme="minorEastAsia" w:eastAsiaTheme="minorEastAsia" w:cstheme="minorEastAsia"/>
          <w:color w:val="auto"/>
          <w:spacing w:val="-6"/>
          <w:szCs w:val="21"/>
          <w:highlight w:val="none"/>
        </w:rPr>
        <w:t>适用于本项目的所有采购程序和环节（法律、法规另有规定的，从其规定）。</w:t>
      </w:r>
    </w:p>
    <w:p w14:paraId="2CFCDDD6">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0" w:name="_Toc254970528"/>
      <w:bookmarkStart w:id="121" w:name="_Toc254970669"/>
      <w:r>
        <w:rPr>
          <w:rFonts w:hint="eastAsia" w:asciiTheme="minorEastAsia" w:hAnsiTheme="minorEastAsia" w:eastAsiaTheme="minorEastAsia" w:cstheme="minorEastAsia"/>
          <w:color w:val="auto"/>
          <w:sz w:val="24"/>
          <w:highlight w:val="none"/>
        </w:rPr>
        <w:t>2.定义</w:t>
      </w:r>
      <w:bookmarkEnd w:id="120"/>
      <w:bookmarkEnd w:id="121"/>
    </w:p>
    <w:p w14:paraId="2080B46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2.1“采购人”是指依法进行政府采购的国家机关、事业单位、团体组织。</w:t>
      </w:r>
    </w:p>
    <w:p w14:paraId="68B7EDF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2.2“采购代理机构” 指政府采购集中采购机构和集中采购机构以外的采购代理机构。</w:t>
      </w:r>
    </w:p>
    <w:p w14:paraId="4BE32AE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2.3“供应商”是指向采购人提供货物、工程或者服务的法人、其他组织或者自然人。</w:t>
      </w:r>
    </w:p>
    <w:p w14:paraId="2CA6A83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2.4“投标人”是指响应招标、参加投标竞争的法人、非法人组织或者自然人。</w:t>
      </w:r>
    </w:p>
    <w:p w14:paraId="7DA20EE6">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2.5“货物”是指各种形态和种类的物品，包括原材料、燃料、设备、产品等。</w:t>
      </w:r>
    </w:p>
    <w:p w14:paraId="7F969DFD">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2.6“售后服务” 是指商品出售以后所提供的各种服务，包含但不限于投标人须承担的备品备件、包装、运输、装卸、保险、货到就位以及安装、调试、培训、保修以及其他各种服务。</w:t>
      </w:r>
    </w:p>
    <w:p w14:paraId="0DF623A8">
      <w:pPr>
        <w:bidi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2.7“书面形式”是指合同书、信件和数据电文（包括电报、电传、传真、电子数据交换和电子邮件）等可以有形地表现所载内容的形式。</w:t>
      </w:r>
    </w:p>
    <w:p w14:paraId="43EA4F3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2.8“实质性要求”详见“投标人须知前附表”。</w:t>
      </w:r>
    </w:p>
    <w:p w14:paraId="7778AB1D">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 “正偏离”是指投标文件对招标文件“采购需求”中有关条款作出的响应优于条款要求并有利于采购人的情形。</w:t>
      </w:r>
    </w:p>
    <w:p w14:paraId="2DC9398C">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2.10“负偏离”是指投标文件对招标文件“采购需求”中有关条款作出的响应不满足条款要求，导致采购人要求不能得到满足的情形。</w:t>
      </w:r>
    </w:p>
    <w:p w14:paraId="439861F0">
      <w:pPr>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p>
    <w:p w14:paraId="653E8CF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2" w:name="_Toc254970529"/>
      <w:bookmarkStart w:id="123" w:name="_Toc254970670"/>
      <w:r>
        <w:rPr>
          <w:rFonts w:hint="eastAsia" w:asciiTheme="minorEastAsia" w:hAnsiTheme="minorEastAsia" w:eastAsiaTheme="minorEastAsia" w:cstheme="minorEastAsia"/>
          <w:color w:val="auto"/>
          <w:sz w:val="24"/>
          <w:highlight w:val="none"/>
        </w:rPr>
        <w:t>3.</w:t>
      </w:r>
      <w:bookmarkEnd w:id="122"/>
      <w:bookmarkEnd w:id="123"/>
      <w:r>
        <w:rPr>
          <w:rFonts w:hint="eastAsia" w:asciiTheme="minorEastAsia" w:hAnsiTheme="minorEastAsia" w:eastAsiaTheme="minorEastAsia" w:cstheme="minorEastAsia"/>
          <w:color w:val="auto"/>
          <w:sz w:val="24"/>
          <w:highlight w:val="none"/>
        </w:rPr>
        <w:t>投标人的资格要求</w:t>
      </w:r>
    </w:p>
    <w:p w14:paraId="6FFC918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投标人的资格要求详见“招标公告”。</w:t>
      </w:r>
    </w:p>
    <w:p w14:paraId="0143557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4" w:name="_Toc254970671"/>
      <w:bookmarkStart w:id="125" w:name="_Toc254970530"/>
      <w:r>
        <w:rPr>
          <w:rFonts w:hint="eastAsia" w:asciiTheme="minorEastAsia" w:hAnsiTheme="minorEastAsia" w:eastAsiaTheme="minorEastAsia" w:cstheme="minorEastAsia"/>
          <w:color w:val="auto"/>
          <w:sz w:val="24"/>
          <w:highlight w:val="none"/>
        </w:rPr>
        <w:t>4.投标委托</w:t>
      </w:r>
      <w:bookmarkEnd w:id="124"/>
      <w:bookmarkEnd w:id="125"/>
    </w:p>
    <w:p w14:paraId="04A6A7F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05CD08BA">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6" w:name="_5.投标费用"/>
      <w:bookmarkEnd w:id="126"/>
      <w:bookmarkStart w:id="127" w:name="_Toc254970672"/>
      <w:bookmarkStart w:id="128" w:name="_Toc254970531"/>
      <w:r>
        <w:rPr>
          <w:rFonts w:hint="eastAsia" w:asciiTheme="minorEastAsia" w:hAnsiTheme="minorEastAsia" w:eastAsiaTheme="minorEastAsia" w:cstheme="minorEastAsia"/>
          <w:color w:val="auto"/>
          <w:sz w:val="24"/>
          <w:highlight w:val="none"/>
        </w:rPr>
        <w:t>5.投标费用</w:t>
      </w:r>
      <w:bookmarkEnd w:id="127"/>
      <w:bookmarkEnd w:id="128"/>
    </w:p>
    <w:p w14:paraId="16ED86A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投标费用：投标人应承担参与本次采购活动有关的所有费用，包括但不限于勘查现场、编制投标文件、参加澄清说明、签订合同等，不论投标结果如何，均应自行承担。</w:t>
      </w:r>
    </w:p>
    <w:p w14:paraId="37ECF4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6.联合体投标</w:t>
      </w:r>
    </w:p>
    <w:p w14:paraId="0D29F69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6.1本项目是否接受联合体投标，详见“投标人须知前附表”。</w:t>
      </w:r>
    </w:p>
    <w:p w14:paraId="1DD316A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6.2如接受联合体投标，联合体投标要求详见“投标人须知前附表”。</w:t>
      </w:r>
    </w:p>
    <w:p w14:paraId="0025178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7.转包与分包             </w:t>
      </w:r>
    </w:p>
    <w:p w14:paraId="3FA2B869">
      <w:pPr>
        <w:spacing w:line="360" w:lineRule="auto"/>
        <w:ind w:firstLine="422" w:firstLineChars="200"/>
        <w:rPr>
          <w:rFonts w:hint="eastAsia"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lang w:val="en-US" w:eastAsia="zh-CN"/>
        </w:rPr>
        <w:t xml:space="preserve">7.1 </w:t>
      </w:r>
      <w:r>
        <w:rPr>
          <w:rFonts w:hint="eastAsia" w:asciiTheme="minorEastAsia" w:hAnsiTheme="minorEastAsia" w:eastAsiaTheme="minorEastAsia" w:cstheme="minorEastAsia"/>
          <w:b/>
          <w:color w:val="auto"/>
          <w:sz w:val="21"/>
          <w:szCs w:val="21"/>
          <w:highlight w:val="none"/>
        </w:rPr>
        <w:t>本项目不允许转包。</w:t>
      </w:r>
    </w:p>
    <w:p w14:paraId="2FAF740D">
      <w:pPr>
        <w:pStyle w:val="9"/>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color w:val="auto"/>
          <w:szCs w:val="21"/>
          <w:highlight w:val="none"/>
          <w:lang w:eastAsia="zh-CN"/>
        </w:rPr>
        <w:t>　　</w:t>
      </w:r>
      <w:r>
        <w:rPr>
          <w:rFonts w:hint="eastAsia" w:asciiTheme="minorEastAsia" w:hAnsiTheme="minorEastAsia" w:eastAsiaTheme="minorEastAsia" w:cstheme="minorEastAsia"/>
          <w:b/>
          <w:color w:val="auto"/>
          <w:szCs w:val="21"/>
          <w:highlight w:val="none"/>
        </w:rPr>
        <w:t>7.</w:t>
      </w:r>
      <w:r>
        <w:rPr>
          <w:rFonts w:hint="eastAsia" w:asciiTheme="minorEastAsia" w:hAnsiTheme="minorEastAsia" w:eastAsiaTheme="minorEastAsia" w:cstheme="minorEastAsia"/>
          <w:b/>
          <w:color w:val="auto"/>
          <w:szCs w:val="21"/>
          <w:highlight w:val="none"/>
          <w:lang w:val="en-US" w:eastAsia="zh-CN"/>
        </w:rPr>
        <w:t>2</w:t>
      </w:r>
      <w:r>
        <w:rPr>
          <w:rFonts w:hint="eastAsia" w:asciiTheme="minorEastAsia" w:hAnsiTheme="minorEastAsia" w:eastAsiaTheme="minorEastAsia" w:cstheme="minorEastAsia"/>
          <w:b/>
          <w:color w:val="auto"/>
          <w:szCs w:val="21"/>
          <w:highlight w:val="none"/>
        </w:rPr>
        <w:t>本项目是否允许分包详见“投标人须知前附表”，本项目不允许违法分包。</w:t>
      </w:r>
    </w:p>
    <w:p w14:paraId="3C214BC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9" w:name="_Toc254970532"/>
      <w:bookmarkStart w:id="130" w:name="_Toc254970673"/>
      <w:r>
        <w:rPr>
          <w:rFonts w:hint="eastAsia" w:asciiTheme="minorEastAsia" w:hAnsiTheme="minorEastAsia" w:eastAsiaTheme="minorEastAsia" w:cstheme="minorEastAsia"/>
          <w:color w:val="auto"/>
          <w:sz w:val="24"/>
          <w:highlight w:val="none"/>
        </w:rPr>
        <w:t>8.特别说明：</w:t>
      </w:r>
      <w:bookmarkEnd w:id="129"/>
      <w:bookmarkEnd w:id="130"/>
      <w:bookmarkStart w:id="131" w:name="_8.1提供相同品牌产品且通过资格审查、符合性审查的不同投标人参加同一合"/>
      <w:bookmarkEnd w:id="131"/>
    </w:p>
    <w:p w14:paraId="18270FB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8.1如果本招标文件要求投标人提供资格、信誉、荣誉、业绩与企业认证等材料的，则投标人所提供的以上材料必须为</w:t>
      </w:r>
      <w:r>
        <w:rPr>
          <w:rFonts w:hint="eastAsia" w:asciiTheme="minorEastAsia" w:hAnsiTheme="minorEastAsia" w:eastAsiaTheme="minorEastAsia" w:cstheme="minorEastAsia"/>
          <w:b/>
          <w:color w:val="auto"/>
          <w:szCs w:val="21"/>
          <w:highlight w:val="none"/>
          <w:lang w:eastAsia="zh-CN"/>
        </w:rPr>
        <w:t>该</w:t>
      </w:r>
      <w:r>
        <w:rPr>
          <w:rFonts w:hint="eastAsia" w:asciiTheme="minorEastAsia" w:hAnsiTheme="minorEastAsia" w:eastAsiaTheme="minorEastAsia" w:cstheme="minorEastAsia"/>
          <w:b/>
          <w:color w:val="auto"/>
          <w:szCs w:val="21"/>
          <w:highlight w:val="none"/>
        </w:rPr>
        <w:t>投标人所拥有。</w:t>
      </w:r>
    </w:p>
    <w:p w14:paraId="2EC37273">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8.2投标人应仔细阅读招标文件的所有内容，按照招标文件的要求提交投标文件，并对所提供的全部资料的真实性承担法律责任。</w:t>
      </w:r>
    </w:p>
    <w:p w14:paraId="6C00FADC">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8.3投标人在投标活动中提供任何虚假材料，将报监管部门查处；中标后发现的，中标人须依照《</w:t>
      </w:r>
      <w:bookmarkStart w:id="132" w:name="OLE_LINK4"/>
      <w:r>
        <w:rPr>
          <w:rFonts w:hint="eastAsia" w:asciiTheme="minorEastAsia" w:hAnsiTheme="minorEastAsia" w:eastAsiaTheme="minorEastAsia" w:cstheme="minorEastAsia"/>
          <w:b/>
          <w:color w:val="auto"/>
          <w:szCs w:val="21"/>
          <w:highlight w:val="none"/>
        </w:rPr>
        <w:t>中华人民共和</w:t>
      </w:r>
      <w:r>
        <w:rPr>
          <w:rFonts w:hint="eastAsia" w:asciiTheme="minorEastAsia" w:hAnsiTheme="minorEastAsia" w:eastAsiaTheme="minorEastAsia" w:cstheme="minorEastAsia"/>
          <w:b/>
          <w:color w:val="auto"/>
          <w:szCs w:val="21"/>
          <w:highlight w:val="none"/>
          <w:lang w:val="en-US"/>
        </w:rPr>
        <w:t>国</w:t>
      </w:r>
      <w:r>
        <w:rPr>
          <w:rFonts w:hint="eastAsia" w:asciiTheme="minorEastAsia" w:hAnsiTheme="minorEastAsia" w:eastAsiaTheme="minorEastAsia" w:cstheme="minorEastAsia"/>
          <w:b/>
          <w:color w:val="auto"/>
          <w:szCs w:val="21"/>
          <w:highlight w:val="none"/>
          <w:lang w:val="en-US" w:eastAsia="zh-CN"/>
        </w:rPr>
        <w:t>民法典</w:t>
      </w:r>
      <w:bookmarkEnd w:id="132"/>
      <w:r>
        <w:rPr>
          <w:rFonts w:hint="eastAsia" w:asciiTheme="minorEastAsia" w:hAnsiTheme="minorEastAsia" w:eastAsiaTheme="minorEastAsia" w:cstheme="minorEastAsia"/>
          <w:b/>
          <w:color w:val="auto"/>
          <w:szCs w:val="21"/>
          <w:highlight w:val="none"/>
        </w:rPr>
        <w:t>》规定赔偿采购人，且民事赔偿并不免除违法投标人的行政与刑事责任。</w:t>
      </w:r>
    </w:p>
    <w:p w14:paraId="77331499">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val="en-US" w:eastAsia="zh-CN"/>
        </w:rPr>
        <w:t>8.4</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采用最低评标价法的采购项目，提供相同品牌产品的不同投标人参加同一合同项下投标的，以其中通过资格审查、符合性审查且报价最低的参加评标；报价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规定的方式确定一个参加评标的投标人，招标文件未规定的采取随机抽取方式确定，其他投标无效。</w:t>
      </w:r>
    </w:p>
    <w:p w14:paraId="26DDBBA0">
      <w:pPr>
        <w:keepNext w:val="0"/>
        <w:keepLines w:val="0"/>
        <w:widowControl/>
        <w:suppressLineNumbers w:val="0"/>
        <w:spacing w:before="0" w:beforeAutospacing="0" w:after="0" w:afterAutospacing="0" w:line="360" w:lineRule="auto"/>
        <w:ind w:left="0" w:right="0" w:firstLine="422" w:firstLineChars="200"/>
        <w:jc w:val="left"/>
        <w:textAlignment w:val="auto"/>
        <w:rPr>
          <w:rFonts w:hint="eastAsia" w:asciiTheme="minorEastAsia" w:hAnsiTheme="minorEastAsia" w:eastAsiaTheme="minorEastAsia" w:cstheme="minorEastAsia"/>
          <w:b/>
          <w:color w:val="auto"/>
          <w:sz w:val="21"/>
          <w:szCs w:val="21"/>
          <w:highlight w:val="none"/>
          <w:u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lang w:eastAsia="zh-CN"/>
        </w:rPr>
        <w:t>“投标人须知前附表”</w:t>
      </w: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规定的方式确定一个投标人获得中标人推荐资格，招标文件未规定的采取随机抽取方式确定，其他同品牌投标人不作为中标候选人。</w:t>
      </w:r>
    </w:p>
    <w:p w14:paraId="61225E07">
      <w:pPr>
        <w:widowControl/>
        <w:spacing w:line="360" w:lineRule="auto"/>
        <w:ind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i w:val="0"/>
          <w:caps w:val="0"/>
          <w:color w:val="auto"/>
          <w:spacing w:val="0"/>
          <w:sz w:val="21"/>
          <w:szCs w:val="21"/>
          <w:highlight w:val="none"/>
          <w:u w:val="none"/>
          <w:shd w:val="clear" w:color="auto" w:fill="auto"/>
          <w:vertAlign w:val="baseline"/>
        </w:rPr>
        <w:t>非单一产品采购项目，采购人应当根据采购项目技术构成、产品价格比重等合理确定核心产品，并在招标文件中载明。多家投标人提供的核心产品品牌相同的，按前两款规定处理。</w:t>
      </w:r>
    </w:p>
    <w:p w14:paraId="15C6DAD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9.回避与串通投标</w:t>
      </w:r>
    </w:p>
    <w:p w14:paraId="67CB4A5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9.1在政府采购活动中，采购人员及相关人员与供应商有下列利害关系之一的，应当回避：</w:t>
      </w:r>
    </w:p>
    <w:p w14:paraId="78ECE3F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（1）参加采购活动前3年内与供应商存在劳动关系；</w:t>
      </w:r>
    </w:p>
    <w:p w14:paraId="74DF8546">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（2）参加采购活动前3年内担任供应商的董事、监事；</w:t>
      </w:r>
    </w:p>
    <w:p w14:paraId="4E33A56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（3）参加采购活动前3年内是供应商的控股股东或者实际控制人；</w:t>
      </w:r>
    </w:p>
    <w:p w14:paraId="7B9AA38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（4）与供应商的法定代表人或者负责人有夫妻、直系血亲、三代以内旁系血亲或者近姻亲关系；</w:t>
      </w:r>
    </w:p>
    <w:p w14:paraId="2A4B8F62">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（5）与供应商有其他可能影响政府采购活动公平、公正进行的关系。</w:t>
      </w:r>
    </w:p>
    <w:p w14:paraId="23599BE0">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98CDE5">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9.2有下列情形之一的视为投标人相互串通投标，投标文件将被视为无效：</w:t>
      </w:r>
    </w:p>
    <w:p w14:paraId="6F5CC90E">
      <w:pPr>
        <w:pStyle w:val="8"/>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（1）不同投标人的投标文件由同一单位或者个人编制；</w:t>
      </w:r>
      <w:r>
        <w:rPr>
          <w:rFonts w:hint="eastAsia" w:asciiTheme="minorEastAsia" w:hAnsiTheme="minorEastAsia" w:eastAsiaTheme="minorEastAsia" w:cstheme="minorEastAsia"/>
          <w:b/>
          <w:color w:val="auto"/>
          <w:szCs w:val="21"/>
          <w:highlight w:val="none"/>
        </w:rPr>
        <w:t>或者不同投标人报名的IP地址一致的；</w:t>
      </w:r>
    </w:p>
    <w:p w14:paraId="7E971E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（2）不同投标人委托同一单位或者个人办理投标事宜；</w:t>
      </w:r>
    </w:p>
    <w:p w14:paraId="7235E72E">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（3）不同的投标人的投标文件载明的项目管理员为同一个人；</w:t>
      </w:r>
    </w:p>
    <w:p w14:paraId="5373348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（4）不同投标人的</w:t>
      </w:r>
      <w:r>
        <w:rPr>
          <w:rFonts w:hint="eastAsia" w:asciiTheme="minorEastAsia" w:hAnsiTheme="minorEastAsia" w:eastAsiaTheme="minorEastAsia" w:cstheme="minorEastAsia"/>
          <w:b/>
          <w:color w:val="auto"/>
          <w:highlight w:val="none"/>
          <w:lang w:eastAsia="zh-CN"/>
        </w:rPr>
        <w:t>电子版投标文件</w:t>
      </w:r>
      <w:r>
        <w:rPr>
          <w:rFonts w:hint="eastAsia" w:asciiTheme="minorEastAsia" w:hAnsiTheme="minorEastAsia" w:eastAsiaTheme="minorEastAsia" w:cstheme="minorEastAsia"/>
          <w:b/>
          <w:color w:val="auto"/>
          <w:highlight w:val="none"/>
        </w:rPr>
        <w:t>异常一致或者投标报价呈规律性差异；</w:t>
      </w:r>
    </w:p>
    <w:p w14:paraId="37B2C996">
      <w:pPr>
        <w:pStyle w:val="13"/>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color w:val="auto"/>
          <w:highlight w:val="none"/>
          <w:lang w:val="en-US" w:eastAsia="zh-CN"/>
        </w:rPr>
        <w:t xml:space="preserve"> </w:t>
      </w:r>
      <w:r>
        <w:rPr>
          <w:rFonts w:hint="eastAsia" w:asciiTheme="minorEastAsia" w:hAnsiTheme="minorEastAsia" w:eastAsiaTheme="minorEastAsia" w:cstheme="minorEastAsia"/>
          <w:b/>
          <w:color w:val="auto"/>
          <w:sz w:val="21"/>
          <w:szCs w:val="24"/>
          <w:highlight w:val="none"/>
          <w:lang w:val="en-US" w:eastAsia="zh-CN"/>
        </w:rPr>
        <w:t xml:space="preserve">  </w:t>
      </w:r>
      <w:r>
        <w:rPr>
          <w:rFonts w:hint="eastAsia" w:asciiTheme="minorEastAsia" w:hAnsiTheme="minorEastAsia" w:eastAsiaTheme="minorEastAsia" w:cstheme="minorEastAsia"/>
          <w:b/>
          <w:color w:val="auto"/>
          <w:sz w:val="21"/>
          <w:szCs w:val="21"/>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（5）</w:t>
      </w:r>
      <w:r>
        <w:rPr>
          <w:rFonts w:hint="eastAsia" w:asciiTheme="minorEastAsia" w:hAnsiTheme="minorEastAsia" w:eastAsiaTheme="minorEastAsia" w:cstheme="minorEastAsia"/>
          <w:b/>
          <w:color w:val="auto"/>
          <w:sz w:val="21"/>
          <w:szCs w:val="24"/>
          <w:highlight w:val="none"/>
          <w:lang w:val="en-US" w:eastAsia="zh-CN"/>
        </w:rPr>
        <w:t>不同投标人的投标文件相互混装；</w:t>
      </w:r>
    </w:p>
    <w:p w14:paraId="7ABE3814">
      <w:pPr>
        <w:tabs>
          <w:tab w:val="center" w:pos="4153"/>
          <w:tab w:val="right" w:pos="8306"/>
        </w:tabs>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lang w:val="en-US" w:eastAsia="zh-CN"/>
        </w:rPr>
        <w:t>6</w:t>
      </w:r>
      <w:r>
        <w:rPr>
          <w:rFonts w:hint="eastAsia" w:asciiTheme="minorEastAsia" w:hAnsiTheme="minorEastAsia" w:eastAsiaTheme="minorEastAsia" w:cstheme="minorEastAsia"/>
          <w:b/>
          <w:color w:val="auto"/>
          <w:highlight w:val="none"/>
        </w:rPr>
        <w:t>）不同投标人的投标保证金从同一单位或者个人账户转出。</w:t>
      </w:r>
    </w:p>
    <w:p w14:paraId="3F76980F">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val="0"/>
          <w:color w:val="auto"/>
          <w:szCs w:val="24"/>
          <w:highlight w:val="none"/>
        </w:rPr>
        <w:t>9.3供应商有下列情形之一的，属于恶意串通</w:t>
      </w:r>
      <w:r>
        <w:rPr>
          <w:rFonts w:hint="eastAsia" w:asciiTheme="minorEastAsia" w:hAnsiTheme="minorEastAsia" w:eastAsiaTheme="minorEastAsia" w:cstheme="minorEastAsia"/>
          <w:b/>
          <w:bCs/>
          <w:color w:val="auto"/>
          <w:szCs w:val="21"/>
          <w:highlight w:val="none"/>
        </w:rPr>
        <w:t>行为，将报同级监督管理部门：</w:t>
      </w:r>
    </w:p>
    <w:p w14:paraId="1DC527F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（1）供应商直接或者间接从采购人或者采购代理机构处获得其他供应商的相关信息并修改其投标文件；</w:t>
      </w:r>
    </w:p>
    <w:p w14:paraId="5862BD97">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（2）供应商按照采购人或者采购代理机构的授意撤换、修改投标文件；</w:t>
      </w:r>
    </w:p>
    <w:p w14:paraId="64928F0F">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（3）供应商之间协商报价、技术方案等投标文件的实质性内容；</w:t>
      </w:r>
    </w:p>
    <w:p w14:paraId="73DBA78E">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（4）属于同一集团、协会、商会等组织成员的供应商按照该组织要求协同参加政府采购活动；</w:t>
      </w:r>
    </w:p>
    <w:p w14:paraId="01C432C4">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（5）供应商之间事先约定一致抬高或者压低投标报价，或者在招标项目中事先约定轮流以高价位或者低价位中标，或者事先约定由某一特定供应商中标，然后再参加投标；</w:t>
      </w:r>
    </w:p>
    <w:p w14:paraId="20CFAB9A">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（6）供应商之间商定部分供应商放弃参加政府采购活动或者放弃中标；</w:t>
      </w:r>
    </w:p>
    <w:p w14:paraId="026B23CC">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（7）供应商与采购人或者采购代理机构之间、供应商相互之间，为谋求特定供应商中标或者排斥其他供应商的其他串通行为。</w:t>
      </w:r>
    </w:p>
    <w:p w14:paraId="2177A6E2">
      <w:pPr>
        <w:pStyle w:val="12"/>
        <w:snapToGrid w:val="0"/>
        <w:spacing w:line="360" w:lineRule="auto"/>
        <w:ind w:left="2" w:leftChars="1" w:firstLine="422" w:firstLineChars="200"/>
        <w:rPr>
          <w:rFonts w:hint="eastAsia" w:asciiTheme="minorEastAsia" w:hAnsiTheme="minorEastAsia" w:eastAsiaTheme="minorEastAsia" w:cstheme="minorEastAsia"/>
          <w:b/>
          <w:color w:val="auto"/>
          <w:highlight w:val="none"/>
        </w:rPr>
      </w:pPr>
    </w:p>
    <w:p w14:paraId="1B20E3E2">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33" w:name="_Toc22070"/>
      <w:bookmarkStart w:id="134" w:name="_Toc25441"/>
      <w:bookmarkStart w:id="135" w:name="_Toc254970675"/>
      <w:bookmarkStart w:id="136" w:name="_Toc254970534"/>
      <w:bookmarkStart w:id="137" w:name="_Toc22960"/>
      <w:bookmarkStart w:id="138" w:name="_Toc4100"/>
      <w:bookmarkStart w:id="139" w:name="_Toc19385"/>
      <w:r>
        <w:rPr>
          <w:rFonts w:hint="eastAsia" w:asciiTheme="minorEastAsia" w:hAnsiTheme="minorEastAsia" w:eastAsiaTheme="minorEastAsia" w:cstheme="minorEastAsia"/>
          <w:color w:val="auto"/>
          <w:highlight w:val="none"/>
        </w:rPr>
        <w:t>二、招标文件</w:t>
      </w:r>
      <w:bookmarkEnd w:id="133"/>
      <w:bookmarkEnd w:id="134"/>
      <w:bookmarkEnd w:id="135"/>
      <w:bookmarkEnd w:id="136"/>
      <w:bookmarkEnd w:id="137"/>
      <w:bookmarkEnd w:id="138"/>
      <w:bookmarkEnd w:id="139"/>
    </w:p>
    <w:p w14:paraId="759CFDB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10.招标文件的组成</w:t>
      </w:r>
    </w:p>
    <w:p w14:paraId="78AE737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第一章 招标公告；</w:t>
      </w:r>
    </w:p>
    <w:p w14:paraId="6D198ED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第二章 采购需求； </w:t>
      </w:r>
    </w:p>
    <w:p w14:paraId="1496F08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第三章 投标人须知；</w:t>
      </w:r>
    </w:p>
    <w:p w14:paraId="6747C950">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第四章 </w:t>
      </w:r>
      <w:r>
        <w:rPr>
          <w:rFonts w:hint="eastAsia" w:asciiTheme="minorEastAsia" w:hAnsiTheme="minorEastAsia" w:eastAsiaTheme="minorEastAsia" w:cstheme="minorEastAsia"/>
          <w:color w:val="auto"/>
          <w:szCs w:val="21"/>
          <w:highlight w:val="none"/>
          <w:lang w:eastAsia="zh-CN"/>
        </w:rPr>
        <w:t>评标方法和评标标准</w:t>
      </w:r>
      <w:r>
        <w:rPr>
          <w:rFonts w:hint="eastAsia" w:asciiTheme="minorEastAsia" w:hAnsiTheme="minorEastAsia" w:eastAsiaTheme="minorEastAsia" w:cstheme="minorEastAsia"/>
          <w:color w:val="auto"/>
          <w:szCs w:val="21"/>
          <w:highlight w:val="none"/>
        </w:rPr>
        <w:t>；</w:t>
      </w:r>
    </w:p>
    <w:p w14:paraId="7CABA99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第五章 拟签订的合同文本；</w:t>
      </w:r>
    </w:p>
    <w:p w14:paraId="6B8CFBF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第六章 投标文件格式；</w:t>
      </w:r>
    </w:p>
    <w:p w14:paraId="5D7647D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第七章 质疑、投诉材料格式</w:t>
      </w:r>
    </w:p>
    <w:p w14:paraId="0AC3C73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根据本章第11.1项的规定对招标文件所做的澄清、修改，构成招标文件的组成部分。当招标文件与招标文件的澄清和修改就同一内容的表述不一致时，以最后澄清或修改公告为准。</w:t>
      </w:r>
    </w:p>
    <w:p w14:paraId="178E1A5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11.招标文件的澄清、修改 、现场考察和答疑会</w:t>
      </w:r>
    </w:p>
    <w:p w14:paraId="33568A91">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Theme="minorEastAsia" w:hAnsiTheme="minorEastAsia" w:eastAsiaTheme="minorEastAsia" w:cstheme="minorEastAsia"/>
          <w:b/>
          <w:color w:val="auto"/>
          <w:szCs w:val="21"/>
          <w:highlight w:val="none"/>
          <w:lang w:eastAsia="zh-CN"/>
        </w:rPr>
        <w:t>招标</w:t>
      </w:r>
      <w:r>
        <w:rPr>
          <w:rFonts w:hint="eastAsia" w:asciiTheme="minorEastAsia" w:hAnsiTheme="minorEastAsia" w:eastAsiaTheme="minorEastAsia" w:cstheme="minorEastAsia"/>
          <w:b/>
          <w:color w:val="auto"/>
          <w:szCs w:val="21"/>
          <w:highlight w:val="none"/>
        </w:rPr>
        <w:t>公告发布媒体上发布澄清公告。澄清或者修改的内容为招标文件的组成部分。</w:t>
      </w:r>
    </w:p>
    <w:p w14:paraId="52DF420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 投标人应认真审阅本招标文件，如有疑问，或发现其中有误或有要求不合理的，应在投标人须知前附表规定的</w:t>
      </w:r>
      <w:r>
        <w:rPr>
          <w:rFonts w:hint="eastAsia" w:asciiTheme="minorEastAsia" w:hAnsiTheme="minorEastAsia" w:eastAsiaTheme="minorEastAsia" w:cstheme="minorEastAsia"/>
          <w:color w:val="auto"/>
          <w:kern w:val="0"/>
          <w:szCs w:val="21"/>
          <w:highlight w:val="none"/>
        </w:rPr>
        <w:t>投标截止时间</w:t>
      </w:r>
      <w:r>
        <w:rPr>
          <w:rFonts w:hint="eastAsia" w:asciiTheme="minorEastAsia" w:hAnsiTheme="minorEastAsia" w:eastAsiaTheme="minorEastAsia" w:cstheme="minorEastAsia"/>
          <w:color w:val="auto"/>
          <w:highlight w:val="none"/>
        </w:rPr>
        <w:t>前以书面形式要求采购人或采购代理机构对招标文件予以澄清；</w:t>
      </w:r>
      <w:r>
        <w:rPr>
          <w:rFonts w:hint="eastAsia" w:asciiTheme="minorEastAsia" w:hAnsiTheme="minorEastAsia" w:eastAsiaTheme="minorEastAsia" w:cstheme="minorEastAsia"/>
          <w:b w:val="0"/>
          <w:bCs w:val="0"/>
          <w:color w:val="auto"/>
          <w:highlight w:val="none"/>
        </w:rPr>
        <w:t>否则，由此产生的后果由投标人自行负责</w:t>
      </w:r>
      <w:r>
        <w:rPr>
          <w:rFonts w:hint="eastAsia" w:asciiTheme="minorEastAsia" w:hAnsiTheme="minorEastAsia" w:eastAsiaTheme="minorEastAsia" w:cstheme="minorEastAsia"/>
          <w:color w:val="auto"/>
          <w:highlight w:val="none"/>
        </w:rPr>
        <w:t>。</w:t>
      </w:r>
    </w:p>
    <w:p w14:paraId="5F7B245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3C5F038E">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澄清或者更正公告在</w:t>
      </w:r>
      <w:r>
        <w:rPr>
          <w:rFonts w:hint="eastAsia" w:asciiTheme="minorEastAsia" w:hAnsiTheme="minorEastAsia" w:eastAsiaTheme="minorEastAsia" w:cstheme="minorEastAsia"/>
          <w:color w:val="auto"/>
          <w:highlight w:val="none"/>
          <w:lang w:eastAsia="zh-CN"/>
        </w:rPr>
        <w:t>招标</w:t>
      </w:r>
      <w:r>
        <w:rPr>
          <w:rFonts w:hint="eastAsia" w:asciiTheme="minorEastAsia" w:hAnsiTheme="minorEastAsia" w:eastAsiaTheme="minorEastAsia" w:cstheme="minorEastAsia"/>
          <w:color w:val="auto"/>
          <w:highlight w:val="none"/>
        </w:rPr>
        <w:t>公告发布媒体上发布</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一经发布，视作已以书面形式通知所有获取招标文件的潜在投标人，不再另行通知，所有潜在投标人应密切关注招标公告发布媒体，因未能及时获知，由此产生的后果均应自行承担。</w:t>
      </w:r>
    </w:p>
    <w:p w14:paraId="0A20A5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 采购人和采购代理机构可以视采购具体情况，变更投标截止时间和开标时间，将变更时间将在“</w:t>
      </w:r>
      <w:r>
        <w:rPr>
          <w:rFonts w:hint="eastAsia" w:asciiTheme="minorEastAsia" w:hAnsiTheme="minorEastAsia" w:eastAsiaTheme="minorEastAsia" w:cstheme="minorEastAsia"/>
          <w:color w:val="auto"/>
          <w:szCs w:val="21"/>
          <w:highlight w:val="none"/>
        </w:rPr>
        <w:t>投标人须知前附表”</w:t>
      </w:r>
      <w:r>
        <w:rPr>
          <w:rFonts w:hint="eastAsia" w:asciiTheme="minorEastAsia" w:hAnsiTheme="minorEastAsia" w:eastAsiaTheme="minorEastAsia" w:cstheme="minorEastAsia"/>
          <w:color w:val="auto"/>
          <w:kern w:val="0"/>
          <w:szCs w:val="21"/>
          <w:highlight w:val="none"/>
        </w:rPr>
        <w:t>规定的政府采购信息发布媒体上</w:t>
      </w:r>
      <w:r>
        <w:rPr>
          <w:rFonts w:hint="eastAsia" w:asciiTheme="minorEastAsia" w:hAnsiTheme="minorEastAsia" w:eastAsiaTheme="minorEastAsia" w:cstheme="minorEastAsia"/>
          <w:color w:val="auto"/>
          <w:highlight w:val="none"/>
        </w:rPr>
        <w:t>发布更正公告。</w:t>
      </w:r>
    </w:p>
    <w:p w14:paraId="5AC8ECF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w:t>
      </w:r>
      <w:bookmarkStart w:id="140" w:name="_Hlk53134511"/>
      <w:r>
        <w:rPr>
          <w:rFonts w:hint="eastAsia" w:asciiTheme="minorEastAsia" w:hAnsiTheme="minorEastAsia" w:eastAsiaTheme="minorEastAsia" w:cstheme="minorEastAsia"/>
          <w:color w:val="auto"/>
          <w:highlight w:val="none"/>
        </w:rPr>
        <w:t>5采购人或者采购代理机构可以在招标文件提供期限截止后，组织已获取招标文件的潜在投标人现场考察或者召开开标前答疑会，具体详见“投标人须知前附表”。</w:t>
      </w:r>
    </w:p>
    <w:bookmarkEnd w:id="140"/>
    <w:p w14:paraId="6CFEAC05">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41" w:name="_Toc254970535"/>
      <w:bookmarkStart w:id="142" w:name="_Toc32490"/>
      <w:bookmarkStart w:id="143" w:name="_Toc13166"/>
      <w:bookmarkStart w:id="144" w:name="_Toc23467"/>
      <w:bookmarkStart w:id="145" w:name="_Toc7612"/>
      <w:bookmarkStart w:id="146" w:name="_Toc254970676"/>
      <w:bookmarkStart w:id="147" w:name="_Toc31820"/>
      <w:r>
        <w:rPr>
          <w:rFonts w:hint="eastAsia" w:asciiTheme="minorEastAsia" w:hAnsiTheme="minorEastAsia" w:eastAsiaTheme="minorEastAsia" w:cstheme="minorEastAsia"/>
          <w:color w:val="auto"/>
          <w:highlight w:val="none"/>
        </w:rPr>
        <w:t>三、投标文件的编制</w:t>
      </w:r>
      <w:bookmarkEnd w:id="141"/>
      <w:bookmarkEnd w:id="142"/>
      <w:bookmarkEnd w:id="143"/>
      <w:bookmarkEnd w:id="144"/>
      <w:bookmarkEnd w:id="145"/>
      <w:bookmarkEnd w:id="146"/>
      <w:bookmarkEnd w:id="147"/>
    </w:p>
    <w:p w14:paraId="5C632BA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48" w:name="_Toc254970536"/>
      <w:bookmarkStart w:id="149" w:name="_Toc254970677"/>
      <w:r>
        <w:rPr>
          <w:rFonts w:hint="eastAsia" w:asciiTheme="minorEastAsia" w:hAnsiTheme="minorEastAsia" w:eastAsiaTheme="minorEastAsia" w:cstheme="minorEastAsia"/>
          <w:color w:val="auto"/>
          <w:sz w:val="24"/>
          <w:highlight w:val="none"/>
        </w:rPr>
        <w:t>12.投标文件的编制原则</w:t>
      </w:r>
    </w:p>
    <w:p w14:paraId="4FB2F45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投标人必须按照招标文件的要求编制投标文件。投标文件必须对招标文件提出的要求和条件作出明确响应。</w:t>
      </w:r>
    </w:p>
    <w:p w14:paraId="5036D78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13.投标文件的组成</w:t>
      </w:r>
      <w:bookmarkEnd w:id="148"/>
      <w:bookmarkEnd w:id="149"/>
    </w:p>
    <w:p w14:paraId="757CAD2E">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13.1投标文件由报价文件、资格文件、商务技术文件</w:t>
      </w:r>
      <w:r>
        <w:rPr>
          <w:rFonts w:hint="eastAsia" w:asciiTheme="minorEastAsia" w:hAnsiTheme="minorEastAsia" w:eastAsiaTheme="minorEastAsia" w:cstheme="minorEastAsia"/>
          <w:color w:val="auto"/>
          <w:szCs w:val="21"/>
          <w:highlight w:val="none"/>
          <w:lang w:val="en-US" w:eastAsia="zh-CN"/>
        </w:rPr>
        <w:t>三</w:t>
      </w:r>
      <w:r>
        <w:rPr>
          <w:rFonts w:hint="eastAsia" w:asciiTheme="minorEastAsia" w:hAnsiTheme="minorEastAsia" w:eastAsiaTheme="minorEastAsia" w:cstheme="minorEastAsia"/>
          <w:color w:val="auto"/>
          <w:szCs w:val="21"/>
          <w:highlight w:val="none"/>
        </w:rPr>
        <w:t>部分组成。</w:t>
      </w:r>
    </w:p>
    <w:p w14:paraId="59E2383E">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0" w:name="_13.2资格证明文件：具体材料见“投标人须知前附表”。"/>
      <w:bookmarkEnd w:id="150"/>
      <w:bookmarkStart w:id="151" w:name="_13.1报价文件:_具体材料见“投标人须知前附表”。"/>
      <w:bookmarkEnd w:id="151"/>
      <w:r>
        <w:rPr>
          <w:rFonts w:hint="eastAsia" w:asciiTheme="minorEastAsia" w:hAnsiTheme="minorEastAsia" w:eastAsiaTheme="minorEastAsia" w:cstheme="minorEastAsia"/>
          <w:bCs/>
          <w:color w:val="auto"/>
          <w:szCs w:val="21"/>
          <w:highlight w:val="none"/>
        </w:rPr>
        <w:t>（1）资格文件：具体材料见“投标人须知前附表”。</w:t>
      </w:r>
    </w:p>
    <w:p w14:paraId="2B00D588">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2" w:name="_13.3商务文件:_具体材料见“投标人须知前附表”。"/>
      <w:bookmarkEnd w:id="152"/>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highlight w:val="none"/>
          <w:lang w:val="en-US" w:eastAsia="zh-CN"/>
        </w:rPr>
        <w:t>商务技术文件</w:t>
      </w:r>
      <w:r>
        <w:rPr>
          <w:rFonts w:hint="eastAsia" w:asciiTheme="minorEastAsia" w:hAnsiTheme="minorEastAsia" w:eastAsiaTheme="minorEastAsia" w:cstheme="minorEastAsia"/>
          <w:bCs/>
          <w:color w:val="auto"/>
          <w:szCs w:val="21"/>
          <w:highlight w:val="none"/>
        </w:rPr>
        <w:t>：具体材料见“投标人须知前附表”。</w:t>
      </w:r>
    </w:p>
    <w:p w14:paraId="6A4FE52B">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3" w:name="_13.4技术文件：具体材料见“投标人须知前附表”。"/>
      <w:bookmarkEnd w:id="153"/>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）报价文件：具体材料见“投标人须知前附表”。</w:t>
      </w:r>
    </w:p>
    <w:p w14:paraId="23A57302">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4" w:name="_13.5投标文件电子版：具体材料见“投标人须知前附表”。"/>
      <w:bookmarkEnd w:id="154"/>
      <w:r>
        <w:rPr>
          <w:rFonts w:hint="eastAsia" w:asciiTheme="minorEastAsia" w:hAnsiTheme="minorEastAsia" w:eastAsiaTheme="minorEastAsia" w:cstheme="minorEastAsia"/>
          <w:bCs/>
          <w:color w:val="auto"/>
          <w:szCs w:val="21"/>
          <w:highlight w:val="none"/>
        </w:rPr>
        <w:t>13.2投标文件电子版：具体要求见本节19.投标文件编制。</w:t>
      </w:r>
    </w:p>
    <w:p w14:paraId="7768DD10">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5" w:name="_Toc254970537"/>
      <w:bookmarkStart w:id="156" w:name="_Toc254970678"/>
      <w:r>
        <w:rPr>
          <w:rFonts w:hint="eastAsia" w:asciiTheme="minorEastAsia" w:hAnsiTheme="minorEastAsia" w:eastAsiaTheme="minorEastAsia" w:cstheme="minorEastAsia"/>
          <w:color w:val="auto"/>
          <w:sz w:val="24"/>
          <w:highlight w:val="none"/>
        </w:rPr>
        <w:t>14.投标文件的语言及计量</w:t>
      </w:r>
      <w:bookmarkEnd w:id="155"/>
      <w:bookmarkEnd w:id="156"/>
    </w:p>
    <w:p w14:paraId="2370EA5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14.1语言文字</w:t>
      </w:r>
    </w:p>
    <w:p w14:paraId="6303309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B3E0CC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14.2投标计量单位</w:t>
      </w:r>
    </w:p>
    <w:p w14:paraId="3EC20A2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招标文件已有明确规定的，使用招标文件规定的计量单位；招标文件没有规定的，应采用中华人民共和国法定计量单位，货币种类为人民币，</w:t>
      </w:r>
      <w:r>
        <w:rPr>
          <w:rFonts w:hint="eastAsia" w:asciiTheme="minorEastAsia" w:hAnsiTheme="minorEastAsia" w:eastAsiaTheme="minorEastAsia" w:cstheme="minorEastAsia"/>
          <w:b/>
          <w:bCs w:val="0"/>
          <w:color w:val="auto"/>
          <w:szCs w:val="21"/>
          <w:highlight w:val="none"/>
        </w:rPr>
        <w:t>否则视同未响应</w:t>
      </w:r>
      <w:r>
        <w:rPr>
          <w:rFonts w:hint="eastAsia" w:asciiTheme="minorEastAsia" w:hAnsiTheme="minorEastAsia" w:eastAsiaTheme="minorEastAsia" w:cstheme="minorEastAsia"/>
          <w:bCs/>
          <w:color w:val="auto"/>
          <w:szCs w:val="21"/>
          <w:highlight w:val="none"/>
        </w:rPr>
        <w:t>。</w:t>
      </w:r>
    </w:p>
    <w:p w14:paraId="518BDE8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15.投标的风险</w:t>
      </w:r>
    </w:p>
    <w:p w14:paraId="1DB464AB">
      <w:pPr>
        <w:pStyle w:val="8"/>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Cs/>
          <w:color w:val="auto"/>
          <w:szCs w:val="21"/>
          <w:highlight w:val="none"/>
        </w:rPr>
        <w:t>投标文件分为资格文件、商务技术文件、报价文件</w:t>
      </w:r>
      <w:r>
        <w:rPr>
          <w:rFonts w:hint="eastAsia" w:asciiTheme="minorEastAsia" w:hAnsiTheme="minorEastAsia" w:eastAsiaTheme="minorEastAsia" w:cstheme="minorEastAsia"/>
          <w:bCs/>
          <w:color w:val="auto"/>
          <w:szCs w:val="21"/>
          <w:highlight w:val="none"/>
          <w:lang w:val="en-US" w:eastAsia="zh-CN"/>
        </w:rPr>
        <w:t>三</w:t>
      </w:r>
      <w:r>
        <w:rPr>
          <w:rFonts w:hint="eastAsia" w:asciiTheme="minorEastAsia" w:hAnsiTheme="minorEastAsia" w:eastAsiaTheme="minorEastAsia" w:cstheme="minorEastAsia"/>
          <w:bCs/>
          <w:color w:val="auto"/>
          <w:szCs w:val="21"/>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Theme="minorEastAsia" w:hAnsiTheme="minorEastAsia" w:eastAsiaTheme="minorEastAsia" w:cstheme="minorEastAsia"/>
          <w:b w:val="0"/>
          <w:bCs/>
          <w:color w:val="auto"/>
          <w:sz w:val="21"/>
          <w:szCs w:val="21"/>
          <w:highlight w:val="none"/>
        </w:rPr>
        <w:t>投标人没有按照招标文件要求提供全部资料，或者投标人没有对招标文件作出实质性响应是投标人的风险，可能导致其投标被拒绝。</w:t>
      </w:r>
    </w:p>
    <w:p w14:paraId="0B102439">
      <w:pPr>
        <w:spacing w:line="360" w:lineRule="auto"/>
        <w:ind w:firstLine="480" w:firstLineChars="200"/>
        <w:rPr>
          <w:rFonts w:hint="eastAsia" w:asciiTheme="minorEastAsia" w:hAnsiTheme="minorEastAsia" w:eastAsiaTheme="minorEastAsia" w:cstheme="minorEastAsia"/>
          <w:color w:val="auto"/>
          <w:sz w:val="24"/>
          <w:highlight w:val="none"/>
        </w:rPr>
      </w:pPr>
      <w:bookmarkStart w:id="157" w:name="_Toc254970679"/>
      <w:bookmarkStart w:id="158" w:name="_Toc254970538"/>
      <w:r>
        <w:rPr>
          <w:rFonts w:hint="eastAsia" w:asciiTheme="minorEastAsia" w:hAnsiTheme="minorEastAsia" w:eastAsiaTheme="minorEastAsia" w:cstheme="minorEastAsia"/>
          <w:color w:val="auto"/>
          <w:sz w:val="24"/>
          <w:highlight w:val="none"/>
        </w:rPr>
        <w:t>16.投标报价</w:t>
      </w:r>
      <w:bookmarkEnd w:id="157"/>
      <w:bookmarkEnd w:id="158"/>
    </w:p>
    <w:p w14:paraId="3AA23F2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16.1投标报价应</w:t>
      </w:r>
      <w:r>
        <w:rPr>
          <w:rFonts w:hint="eastAsia" w:asciiTheme="minorEastAsia" w:hAnsiTheme="minorEastAsia" w:eastAsiaTheme="minorEastAsia" w:cstheme="minorEastAsia"/>
          <w:bCs/>
          <w:color w:val="auto"/>
          <w:szCs w:val="20"/>
          <w:highlight w:val="none"/>
        </w:rPr>
        <w:t>按“第六章　投标文件格式”中“开标一览表”格式填写。</w:t>
      </w:r>
    </w:p>
    <w:p w14:paraId="1396439A">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59" w:name="_16.2投标报价具体定义见投标人须知前附表。"/>
      <w:bookmarkEnd w:id="159"/>
      <w:r>
        <w:rPr>
          <w:rFonts w:hint="eastAsia" w:asciiTheme="minorEastAsia" w:hAnsiTheme="minorEastAsia" w:eastAsiaTheme="minorEastAsia" w:cstheme="minorEastAsia"/>
          <w:bCs/>
          <w:color w:val="auto"/>
          <w:szCs w:val="21"/>
          <w:highlight w:val="none"/>
        </w:rPr>
        <w:t>16.2投标报价具体包括内容详见“投标人须知前附表”。</w:t>
      </w:r>
    </w:p>
    <w:p w14:paraId="4BAA69DE">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16.3投标人必须就所投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的全部内容分别作完整唯一总价报价，不得存在漏项报价；投标人必须就所投</w:t>
      </w:r>
      <w:r>
        <w:rPr>
          <w:rFonts w:hint="eastAsia" w:asciiTheme="minorEastAsia" w:hAnsiTheme="minorEastAsia" w:eastAsiaTheme="minorEastAsia" w:cstheme="minorEastAsia"/>
          <w:bCs/>
          <w:color w:val="auto"/>
          <w:szCs w:val="21"/>
          <w:highlight w:val="none"/>
          <w:lang w:eastAsia="zh-CN"/>
        </w:rPr>
        <w:t>项目</w:t>
      </w:r>
      <w:r>
        <w:rPr>
          <w:rFonts w:hint="eastAsia" w:asciiTheme="minorEastAsia" w:hAnsiTheme="minorEastAsia" w:eastAsiaTheme="minorEastAsia" w:cstheme="minorEastAsia"/>
          <w:bCs/>
          <w:color w:val="auto"/>
          <w:szCs w:val="21"/>
          <w:highlight w:val="none"/>
        </w:rPr>
        <w:t>的单项内容作唯一报价。</w:t>
      </w:r>
    </w:p>
    <w:p w14:paraId="6D2B762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17.投标有效期</w:t>
      </w:r>
    </w:p>
    <w:p w14:paraId="16F68907">
      <w:pPr>
        <w:spacing w:line="360" w:lineRule="auto"/>
        <w:ind w:firstLine="420" w:firstLineChars="200"/>
        <w:rPr>
          <w:rFonts w:hint="eastAsia" w:asciiTheme="minorEastAsia" w:hAnsiTheme="minorEastAsia" w:eastAsiaTheme="minorEastAsia" w:cstheme="minorEastAsia"/>
          <w:bCs/>
          <w:color w:val="auto"/>
          <w:szCs w:val="21"/>
          <w:highlight w:val="none"/>
        </w:rPr>
      </w:pPr>
      <w:bookmarkStart w:id="160" w:name="_17.1投标有效期应按“投标人须知中的前附表”规定的期限。"/>
      <w:bookmarkEnd w:id="160"/>
      <w:r>
        <w:rPr>
          <w:rFonts w:hint="eastAsia" w:asciiTheme="minorEastAsia" w:hAnsiTheme="minorEastAsia" w:eastAsiaTheme="minorEastAsia" w:cstheme="minorEastAsia"/>
          <w:bCs/>
          <w:color w:val="auto"/>
          <w:szCs w:val="21"/>
          <w:highlight w:val="none"/>
        </w:rPr>
        <w:t>17.1投标有效期是指为保证采购人有足够的时间在开标后完成评标、定标、合同签订等工作而要求投标人提交的投标文件在一定时间内保持有效的期限。</w:t>
      </w:r>
    </w:p>
    <w:p w14:paraId="34DF049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17.2</w:t>
      </w:r>
      <w:bookmarkStart w:id="161" w:name="_Toc254970540"/>
      <w:bookmarkStart w:id="162" w:name="_Toc254970681"/>
      <w:r>
        <w:rPr>
          <w:rFonts w:hint="eastAsia" w:asciiTheme="minorEastAsia" w:hAnsiTheme="minorEastAsia" w:eastAsiaTheme="minorEastAsia" w:cstheme="minorEastAsia"/>
          <w:bCs/>
          <w:color w:val="auto"/>
          <w:szCs w:val="21"/>
          <w:highlight w:val="none"/>
        </w:rPr>
        <w:t xml:space="preserve"> 投标有效期应按规定的期限作出承诺，具体详见“投标人须知前附表”。</w:t>
      </w:r>
    </w:p>
    <w:p w14:paraId="5DB32F67">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17.3投标人的投标文件在投标有效期内均保持有效。</w:t>
      </w:r>
      <w:bookmarkEnd w:id="161"/>
      <w:bookmarkEnd w:id="162"/>
    </w:p>
    <w:p w14:paraId="726E021B">
      <w:pPr>
        <w:spacing w:line="360" w:lineRule="auto"/>
        <w:ind w:firstLine="480" w:firstLineChars="200"/>
        <w:rPr>
          <w:rFonts w:hint="eastAsia" w:asciiTheme="minorEastAsia" w:hAnsiTheme="minorEastAsia" w:eastAsiaTheme="minorEastAsia" w:cstheme="minorEastAsia"/>
          <w:color w:val="auto"/>
          <w:sz w:val="24"/>
          <w:highlight w:val="none"/>
        </w:rPr>
      </w:pPr>
      <w:bookmarkStart w:id="163" w:name="_18.投标保证金"/>
      <w:bookmarkEnd w:id="163"/>
      <w:bookmarkStart w:id="164" w:name="_Toc254970541"/>
      <w:bookmarkStart w:id="165" w:name="_Toc254970682"/>
      <w:r>
        <w:rPr>
          <w:rFonts w:hint="eastAsia" w:asciiTheme="minorEastAsia" w:hAnsiTheme="minorEastAsia" w:eastAsiaTheme="minorEastAsia" w:cstheme="minorEastAsia"/>
          <w:color w:val="auto"/>
          <w:sz w:val="24"/>
          <w:highlight w:val="none"/>
        </w:rPr>
        <w:t>18.投标保证金</w:t>
      </w:r>
      <w:bookmarkEnd w:id="164"/>
      <w:bookmarkEnd w:id="165"/>
    </w:p>
    <w:p w14:paraId="162C2B8B">
      <w:pPr>
        <w:bidi w:val="0"/>
        <w:ind w:firstLine="420" w:firstLineChars="200"/>
        <w:rPr>
          <w:rFonts w:hint="eastAsia" w:asciiTheme="minorEastAsia" w:hAnsiTheme="minorEastAsia" w:eastAsiaTheme="minorEastAsia" w:cstheme="minorEastAsia"/>
          <w:color w:val="auto"/>
          <w:highlight w:val="none"/>
        </w:rPr>
      </w:pPr>
      <w:bookmarkStart w:id="166" w:name="_Toc254970542"/>
      <w:bookmarkStart w:id="167" w:name="_Toc254970683"/>
      <w:r>
        <w:rPr>
          <w:rFonts w:hint="eastAsia" w:asciiTheme="minorEastAsia" w:hAnsiTheme="minorEastAsia" w:eastAsiaTheme="minorEastAsia" w:cstheme="minorEastAsia"/>
          <w:color w:val="auto"/>
          <w:highlight w:val="none"/>
        </w:rPr>
        <w:t>18.1投标人须按“投标人须知前附表” 的规定提交投标保证金。</w:t>
      </w:r>
    </w:p>
    <w:p w14:paraId="5B997F0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18.2投标保证金的退还</w:t>
      </w:r>
    </w:p>
    <w:p w14:paraId="65EEF3C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18.2.1未中标人的投标保证金自中标通知书发出之日起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个工作日内退还，退还方式如下：</w:t>
      </w:r>
    </w:p>
    <w:p w14:paraId="391F2DD5">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（1）采用银行转账方式的，以转账方式退回到投标人银行账户。</w:t>
      </w:r>
    </w:p>
    <w:p w14:paraId="006B7760">
      <w:pPr>
        <w:pStyle w:val="6"/>
        <w:spacing w:line="360" w:lineRule="auto"/>
        <w:ind w:firstLine="315" w:firstLineChars="1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（2）采用支票、汇票、本票或者金融机构、担保机构出具的保函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方式的，由投标人代表持相关授权证明材料至采购代理机构办理支票、汇票、本票或者金融机构、担保机构出具的保函</w:t>
      </w:r>
      <w:r>
        <w:rPr>
          <w:rFonts w:hint="eastAsia" w:asciiTheme="minorEastAsia" w:hAnsiTheme="minorEastAsia" w:eastAsiaTheme="minorEastAsia" w:cstheme="minorEastAsia"/>
          <w:color w:val="auto"/>
          <w:szCs w:val="21"/>
          <w:highlight w:val="none"/>
          <w:lang w:eastAsia="zh-CN"/>
        </w:rPr>
        <w:t>等</w:t>
      </w:r>
      <w:r>
        <w:rPr>
          <w:rFonts w:hint="eastAsia" w:asciiTheme="minorEastAsia" w:hAnsiTheme="minorEastAsia" w:eastAsiaTheme="minorEastAsia" w:cstheme="minorEastAsia"/>
          <w:color w:val="auto"/>
          <w:szCs w:val="21"/>
          <w:highlight w:val="none"/>
        </w:rPr>
        <w:t xml:space="preserve">原件退还手续。 </w:t>
      </w:r>
    </w:p>
    <w:p w14:paraId="31F94049">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18.2.2中标人的投标保证金自采购合同签订之日起</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 xml:space="preserve">个工作日内退还，退还方式同本须知正文第18.2.1。 </w:t>
      </w:r>
    </w:p>
    <w:p w14:paraId="16895A66">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18.3除逾期退还投标保证金和终止招标的情形以外，投标保证金不计息。</w:t>
      </w:r>
    </w:p>
    <w:p w14:paraId="2775AA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18.4投标人有下列情形之一的，投标保证金将不予退还： </w:t>
      </w:r>
    </w:p>
    <w:p w14:paraId="6EDCAA9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（1）投标人在投标有效期内撤销投标文件的；</w:t>
      </w:r>
    </w:p>
    <w:p w14:paraId="4495F417">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14:paraId="628C6942">
      <w:pPr>
        <w:snapToGrid w:val="0"/>
        <w:spacing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（3）投标人在投标过程中弄虚作假，提供虚假材料的；</w:t>
      </w:r>
    </w:p>
    <w:p w14:paraId="2E609E4D">
      <w:pPr>
        <w:snapToGrid w:val="0"/>
        <w:spacing w:line="360" w:lineRule="auto"/>
        <w:ind w:firstLine="411" w:firstLineChars="196"/>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（4）中标人无正当理由不与采购人签订合同的；</w:t>
      </w:r>
    </w:p>
    <w:p w14:paraId="022DBF1B">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（5）投标人出现本章第9.2、9.3情形的；</w:t>
      </w:r>
    </w:p>
    <w:p w14:paraId="79F387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严重扰乱招投标程序的。</w:t>
      </w:r>
    </w:p>
    <w:p w14:paraId="45A1DD4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19.投标文件的</w:t>
      </w:r>
      <w:bookmarkEnd w:id="166"/>
      <w:bookmarkEnd w:id="167"/>
      <w:r>
        <w:rPr>
          <w:rFonts w:hint="eastAsia" w:asciiTheme="minorEastAsia" w:hAnsiTheme="minorEastAsia" w:eastAsiaTheme="minorEastAsia" w:cstheme="minorEastAsia"/>
          <w:color w:val="auto"/>
          <w:sz w:val="24"/>
          <w:highlight w:val="none"/>
        </w:rPr>
        <w:t>编制</w:t>
      </w:r>
    </w:p>
    <w:p w14:paraId="33FE040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68" w:name="_19.2投标文件应按报价文件、资格证明文件、商务文件、技术文件分别编制"/>
      <w:bookmarkEnd w:id="168"/>
      <w:r>
        <w:rPr>
          <w:rFonts w:hint="eastAsia" w:asciiTheme="minorEastAsia" w:hAnsiTheme="minorEastAsia" w:eastAsiaTheme="minorEastAsia" w:cstheme="minorEastAsia"/>
          <w:color w:val="auto"/>
          <w:szCs w:val="21"/>
          <w:highlight w:val="none"/>
        </w:rPr>
        <w:t xml:space="preserve"> </w:t>
      </w:r>
    </w:p>
    <w:p w14:paraId="09AAFA90">
      <w:pPr>
        <w:pStyle w:val="30"/>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19.2投标文件按照招标文件第六章格式要求进行签署、盖章。投标人的投标文件未按照招标文件要求签署、盖章的，</w:t>
      </w:r>
      <w:r>
        <w:rPr>
          <w:rFonts w:hint="eastAsia" w:asciiTheme="minorEastAsia" w:hAnsiTheme="minorEastAsia" w:eastAsiaTheme="minorEastAsia" w:cstheme="minorEastAsia"/>
          <w:b/>
          <w:color w:val="auto"/>
          <w:sz w:val="21"/>
          <w:szCs w:val="21"/>
          <w:highlight w:val="none"/>
        </w:rPr>
        <w:t>其投标无效。</w:t>
      </w:r>
    </w:p>
    <w:p w14:paraId="23D5BB20">
      <w:pPr>
        <w:pStyle w:val="30"/>
        <w:snapToGrid w:val="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19.3为确保网上操作合法、有效和安全，投标人应当在投标截止时间前完成在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的身份认证，确保在电子投标过程中能够对相关数据电文进行加密和使用电子签名。</w:t>
      </w:r>
    </w:p>
    <w:p w14:paraId="14F13655">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19.4投标文件中标注的投标人名称应与主体资格证明（如营业执照、事业单位法人证书、执业许可证、自然人身份证等）及公章一致，</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b/>
          <w:color w:val="auto"/>
          <w:szCs w:val="21"/>
          <w:highlight w:val="none"/>
        </w:rPr>
        <w:t>。</w:t>
      </w:r>
    </w:p>
    <w:p w14:paraId="60F200E6">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 xml:space="preserve"> 19.5投标文件应避免涂改、行间插字或者删除</w:t>
      </w:r>
      <w:r>
        <w:rPr>
          <w:rFonts w:hint="eastAsia" w:asciiTheme="minorEastAsia" w:hAnsiTheme="minorEastAsia" w:eastAsiaTheme="minorEastAsia" w:cstheme="minorEastAsia"/>
          <w:b/>
          <w:color w:val="auto"/>
          <w:szCs w:val="21"/>
          <w:highlight w:val="none"/>
        </w:rPr>
        <w:t>。</w:t>
      </w:r>
    </w:p>
    <w:p w14:paraId="71859C6D">
      <w:pPr>
        <w:spacing w:line="360" w:lineRule="auto"/>
        <w:ind w:firstLine="520" w:firstLineChars="248"/>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19.6 对招标文件的实质性要求和条件作出响应是指投标人必须对招标文件中标注为实质性要求和条件的</w:t>
      </w:r>
      <w:r>
        <w:rPr>
          <w:rFonts w:hint="eastAsia" w:asciiTheme="minorEastAsia" w:hAnsiTheme="minorEastAsia" w:eastAsiaTheme="minorEastAsia" w:cstheme="minorEastAsia"/>
          <w:color w:val="auto"/>
          <w:szCs w:val="21"/>
          <w:highlight w:val="none"/>
        </w:rPr>
        <w:t>货物内容及要求</w:t>
      </w:r>
      <w:r>
        <w:rPr>
          <w:rFonts w:hint="eastAsia" w:asciiTheme="minorEastAsia" w:hAnsiTheme="minorEastAsia" w:eastAsiaTheme="minorEastAsia" w:cstheme="minorEastAsia"/>
          <w:color w:val="auto"/>
          <w:highlight w:val="none"/>
        </w:rPr>
        <w:t>、商务条款及其它内容</w:t>
      </w:r>
      <w:r>
        <w:rPr>
          <w:rFonts w:hint="eastAsia" w:asciiTheme="minorEastAsia" w:hAnsiTheme="minorEastAsia" w:eastAsiaTheme="minorEastAsia" w:cstheme="minorEastAsia"/>
          <w:b/>
          <w:color w:val="auto"/>
          <w:highlight w:val="none"/>
        </w:rPr>
        <w:t>作出满足或者优于原要求和条件的承诺</w:t>
      </w:r>
      <w:r>
        <w:rPr>
          <w:rFonts w:hint="eastAsia" w:asciiTheme="minorEastAsia" w:hAnsiTheme="minorEastAsia" w:eastAsiaTheme="minorEastAsia" w:cstheme="minorEastAsia"/>
          <w:color w:val="auto"/>
          <w:highlight w:val="none"/>
        </w:rPr>
        <w:t>。</w:t>
      </w:r>
    </w:p>
    <w:p w14:paraId="7F259FF2">
      <w:pPr>
        <w:spacing w:line="360" w:lineRule="auto"/>
        <w:ind w:firstLine="422" w:firstLineChars="200"/>
        <w:rPr>
          <w:rFonts w:hint="eastAsia" w:asciiTheme="minorEastAsia" w:hAnsiTheme="minorEastAsia" w:eastAsiaTheme="minorEastAsia" w:cstheme="minorEastAsia"/>
          <w:b/>
          <w:color w:val="auto"/>
          <w:szCs w:val="21"/>
          <w:highlight w:val="none"/>
          <w:u w:val="single"/>
        </w:rPr>
      </w:pPr>
      <w:r>
        <w:rPr>
          <w:rFonts w:hint="eastAsia" w:asciiTheme="minorEastAsia" w:hAnsiTheme="minorEastAsia" w:eastAsiaTheme="minorEastAsia" w:cstheme="minorEastAsia"/>
          <w:b/>
          <w:color w:val="auto"/>
          <w:szCs w:val="21"/>
          <w:highlight w:val="none"/>
          <w:u w:val="single"/>
        </w:rPr>
        <w:t>19.7本项目为全流程电子化项目，异常情况见“第二节 投标人须知正文”中“四、24.2开标程序</w:t>
      </w:r>
      <w:r>
        <w:rPr>
          <w:rFonts w:hint="eastAsia" w:asciiTheme="minorEastAsia" w:hAnsiTheme="minorEastAsia" w:eastAsiaTheme="minorEastAsia" w:cstheme="minorEastAsia"/>
          <w:b/>
          <w:color w:val="auto"/>
          <w:szCs w:val="21"/>
          <w:highlight w:val="none"/>
          <w:u w:val="single"/>
          <w:lang w:eastAsia="zh-CN"/>
        </w:rPr>
        <w:t>”</w:t>
      </w:r>
      <w:r>
        <w:rPr>
          <w:rFonts w:hint="eastAsia" w:asciiTheme="minorEastAsia" w:hAnsiTheme="minorEastAsia" w:eastAsiaTheme="minorEastAsia" w:cstheme="minorEastAsia"/>
          <w:b/>
          <w:color w:val="auto"/>
          <w:szCs w:val="21"/>
          <w:highlight w:val="none"/>
          <w:u w:val="single"/>
        </w:rPr>
        <w:t>。</w:t>
      </w:r>
    </w:p>
    <w:p w14:paraId="56D6577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20.备份投标文件</w:t>
      </w:r>
    </w:p>
    <w:p w14:paraId="485B6D94">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Cs w:val="21"/>
          <w:highlight w:val="none"/>
        </w:rPr>
        <w:t>详见“投标人须知前附表”。</w:t>
      </w:r>
    </w:p>
    <w:p w14:paraId="036D13F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21.投标文件的提交</w:t>
      </w:r>
    </w:p>
    <w:p w14:paraId="56ADD376">
      <w:pPr>
        <w:spacing w:line="360" w:lineRule="auto"/>
        <w:ind w:firstLine="420" w:firstLineChars="200"/>
        <w:rPr>
          <w:rFonts w:hint="eastAsia" w:asciiTheme="minorEastAsia" w:hAnsiTheme="minorEastAsia" w:eastAsiaTheme="minorEastAsia" w:cstheme="minorEastAsia"/>
          <w:b/>
          <w:color w:val="auto"/>
          <w:highlight w:val="none"/>
        </w:rPr>
      </w:pPr>
      <w:bookmarkStart w:id="169" w:name="_21.1投标人必须在“投标人须知中的前附表”规定的投标文件接收时间和投"/>
      <w:bookmarkEnd w:id="169"/>
      <w:r>
        <w:rPr>
          <w:rFonts w:hint="eastAsia" w:asciiTheme="minorEastAsia" w:hAnsiTheme="minorEastAsia" w:eastAsiaTheme="minorEastAsia" w:cstheme="minorEastAsia"/>
          <w:bCs/>
          <w:color w:val="auto"/>
          <w:szCs w:val="21"/>
          <w:highlight w:val="none"/>
        </w:rPr>
        <w:t>21.1投标人必须在“投标人须知前附表”规定的投标文件接收时间和投标地点提交电子版投标文件。</w:t>
      </w:r>
      <w:r>
        <w:rPr>
          <w:rFonts w:hint="eastAsia" w:asciiTheme="minorEastAsia" w:hAnsiTheme="minorEastAsia" w:eastAsiaTheme="minorEastAsia" w:cstheme="minorEastAsia"/>
          <w:bCs/>
          <w:color w:val="auto"/>
          <w:szCs w:val="21"/>
          <w:highlight w:val="none"/>
          <w:lang w:eastAsia="zh-CN"/>
        </w:rPr>
        <w:t>电子版投标文件</w:t>
      </w:r>
      <w:r>
        <w:rPr>
          <w:rFonts w:hint="eastAsia" w:asciiTheme="minorEastAsia" w:hAnsiTheme="minorEastAsia" w:eastAsiaTheme="minorEastAsia" w:cstheme="minorEastAsia"/>
          <w:bCs/>
          <w:color w:val="auto"/>
          <w:szCs w:val="21"/>
          <w:highlight w:val="none"/>
        </w:rPr>
        <w:t>应在制作完成后，在投标截止时间前通过有效数字证书（CA认证锁）进行电子签章、加密，然后通过网络将加密的</w:t>
      </w:r>
      <w:r>
        <w:rPr>
          <w:rFonts w:hint="eastAsia" w:asciiTheme="minorEastAsia" w:hAnsiTheme="minorEastAsia" w:eastAsiaTheme="minorEastAsia" w:cstheme="minorEastAsia"/>
          <w:bCs/>
          <w:color w:val="auto"/>
          <w:szCs w:val="21"/>
          <w:highlight w:val="none"/>
          <w:lang w:eastAsia="zh-CN"/>
        </w:rPr>
        <w:t>电子版投标文件提交</w:t>
      </w:r>
      <w:r>
        <w:rPr>
          <w:rFonts w:hint="eastAsia" w:asciiTheme="minorEastAsia" w:hAnsiTheme="minorEastAsia" w:eastAsiaTheme="minorEastAsia" w:cstheme="minorEastAsia"/>
          <w:bCs/>
          <w:color w:val="auto"/>
          <w:szCs w:val="21"/>
          <w:highlight w:val="none"/>
        </w:rPr>
        <w:t>至</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 xml:space="preserve">。 </w:t>
      </w:r>
      <w:r>
        <w:rPr>
          <w:rFonts w:hint="eastAsia" w:asciiTheme="minorEastAsia" w:hAnsiTheme="minorEastAsia" w:eastAsiaTheme="minorEastAsia" w:cstheme="minorEastAsia"/>
          <w:b/>
          <w:color w:val="auto"/>
          <w:highlight w:val="none"/>
        </w:rPr>
        <w:t xml:space="preserve"> </w:t>
      </w:r>
    </w:p>
    <w:p w14:paraId="28856612">
      <w:pPr>
        <w:spacing w:line="360" w:lineRule="auto"/>
        <w:ind w:firstLine="422" w:firstLineChars="200"/>
        <w:rPr>
          <w:rFonts w:hint="eastAsia" w:asciiTheme="minorEastAsia" w:hAnsiTheme="minorEastAsia" w:eastAsiaTheme="minorEastAsia" w:cstheme="minorEastAsia"/>
          <w:b/>
          <w:color w:val="auto"/>
          <w:szCs w:val="20"/>
          <w:highlight w:val="none"/>
        </w:rPr>
      </w:pPr>
      <w:r>
        <w:rPr>
          <w:rFonts w:hint="eastAsia" w:asciiTheme="minorEastAsia" w:hAnsiTheme="minorEastAsia" w:eastAsiaTheme="minorEastAsia" w:cstheme="minorEastAsia"/>
          <w:b/>
          <w:color w:val="auto"/>
          <w:szCs w:val="21"/>
          <w:highlight w:val="none"/>
        </w:rPr>
        <w:t>21.2未在规定时间内提交或者未按照招标文件要求</w:t>
      </w:r>
      <w:r>
        <w:rPr>
          <w:rFonts w:hint="eastAsia" w:asciiTheme="minorEastAsia" w:hAnsiTheme="minorEastAsia" w:eastAsiaTheme="minorEastAsia" w:cstheme="minorEastAsia"/>
          <w:b/>
          <w:color w:val="auto"/>
          <w:szCs w:val="21"/>
          <w:highlight w:val="none"/>
          <w:lang w:eastAsia="zh-CN"/>
        </w:rPr>
        <w:t>加密</w:t>
      </w:r>
      <w:r>
        <w:rPr>
          <w:rFonts w:hint="eastAsia" w:asciiTheme="minorEastAsia" w:hAnsiTheme="minorEastAsia" w:eastAsiaTheme="minorEastAsia" w:cstheme="minorEastAsia"/>
          <w:b/>
          <w:color w:val="auto"/>
          <w:szCs w:val="21"/>
          <w:highlight w:val="none"/>
        </w:rPr>
        <w:t>的</w:t>
      </w:r>
      <w:r>
        <w:rPr>
          <w:rFonts w:hint="eastAsia" w:asciiTheme="minorEastAsia" w:hAnsiTheme="minorEastAsia" w:eastAsiaTheme="minorEastAsia" w:cstheme="minorEastAsia"/>
          <w:b/>
          <w:color w:val="auto"/>
          <w:szCs w:val="21"/>
          <w:highlight w:val="none"/>
          <w:lang w:eastAsia="zh-CN"/>
        </w:rPr>
        <w:t>电子版投标文件</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将拒收。</w:t>
      </w:r>
    </w:p>
    <w:p w14:paraId="32D17A9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21.3电子版投标文件提交方式见“招标公告”</w:t>
      </w:r>
      <w:r>
        <w:rPr>
          <w:rFonts w:hint="eastAsia" w:asciiTheme="minorEastAsia" w:hAnsiTheme="minorEastAsia" w:eastAsiaTheme="minorEastAsia" w:cstheme="minorEastAsia"/>
          <w:b/>
          <w:color w:val="auto"/>
          <w:szCs w:val="21"/>
          <w:highlight w:val="none"/>
        </w:rPr>
        <w:t>。</w:t>
      </w:r>
    </w:p>
    <w:p w14:paraId="39885EB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投标文件的补充、修改、撤回</w:t>
      </w:r>
      <w:bookmarkStart w:id="170" w:name="_Toc254970543"/>
      <w:bookmarkStart w:id="171" w:name="_Toc254970684"/>
    </w:p>
    <w:p w14:paraId="3E45621B">
      <w:pPr>
        <w:spacing w:line="360" w:lineRule="auto"/>
        <w:ind w:firstLine="42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 xml:space="preserve">22.1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应当在投标截止时间前完成投标文件的传输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，并可以补充、修改或者撤回投标文件。补充或者修改投标文件的，应当先行撤回原文件，补充、修改后重新传输</w:t>
      </w:r>
      <w:r>
        <w:rPr>
          <w:rFonts w:hint="eastAsia" w:asciiTheme="minorEastAsia" w:hAnsiTheme="minorEastAsia" w:eastAsiaTheme="minorEastAsia" w:cstheme="minorEastAsia"/>
          <w:color w:val="auto"/>
          <w:szCs w:val="21"/>
          <w:highlight w:val="none"/>
          <w:lang w:eastAsia="zh-CN"/>
        </w:rPr>
        <w:t>提交</w:t>
      </w:r>
      <w:r>
        <w:rPr>
          <w:rFonts w:hint="eastAsia" w:asciiTheme="minorEastAsia" w:hAnsiTheme="minorEastAsia" w:eastAsiaTheme="minorEastAsia" w:cstheme="minorEastAsia"/>
          <w:color w:val="auto"/>
          <w:szCs w:val="21"/>
          <w:highlight w:val="none"/>
        </w:rPr>
        <w:t>。投标截止时间前未完成传输的，视为撤回投标文件。投标截止时间后</w:t>
      </w:r>
      <w:r>
        <w:rPr>
          <w:rFonts w:hint="eastAsia" w:asciiTheme="minorEastAsia" w:hAnsiTheme="minorEastAsia" w:eastAsiaTheme="minorEastAsia" w:cstheme="minorEastAsia"/>
          <w:color w:val="auto"/>
          <w:szCs w:val="21"/>
          <w:highlight w:val="none"/>
          <w:lang w:eastAsia="zh-CN"/>
        </w:rPr>
        <w:t>提</w:t>
      </w:r>
      <w:r>
        <w:rPr>
          <w:rFonts w:hint="eastAsia" w:asciiTheme="minorEastAsia" w:hAnsiTheme="minorEastAsia" w:eastAsiaTheme="minorEastAsia" w:cstheme="minorEastAsia"/>
          <w:color w:val="auto"/>
          <w:szCs w:val="21"/>
          <w:highlight w:val="none"/>
        </w:rPr>
        <w:t>交的投标文件，</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将拒收。</w:t>
      </w:r>
    </w:p>
    <w:p w14:paraId="5BBFAF88">
      <w:pPr>
        <w:pStyle w:val="30"/>
        <w:spacing w:before="0"/>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 w:val="21"/>
          <w:szCs w:val="21"/>
          <w:highlight w:val="none"/>
        </w:rPr>
        <w:t>收到投标文件，将妥善保存并即时向</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发出确认回执通知。在投标截止时间前，除</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补充、修改或者撤回投标文件外，任何单位和个人不得解密或提取投标文件。</w:t>
      </w:r>
    </w:p>
    <w:bookmarkEnd w:id="170"/>
    <w:bookmarkEnd w:id="171"/>
    <w:p w14:paraId="6B40123A">
      <w:pPr>
        <w:pStyle w:val="13"/>
        <w:rPr>
          <w:rFonts w:hint="eastAsia" w:asciiTheme="minorEastAsia" w:hAnsiTheme="minorEastAsia" w:eastAsiaTheme="minorEastAsia" w:cstheme="minorEastAsia"/>
          <w:color w:val="auto"/>
          <w:highlight w:val="none"/>
        </w:rPr>
      </w:pPr>
    </w:p>
    <w:p w14:paraId="1EB89EDD">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323B47CF">
      <w:pPr>
        <w:pStyle w:val="11"/>
        <w:snapToGrid w:val="0"/>
        <w:spacing w:line="400" w:lineRule="exact"/>
        <w:ind w:firstLine="739"/>
        <w:rPr>
          <w:rFonts w:hint="eastAsia" w:asciiTheme="minorEastAsia" w:hAnsiTheme="minorEastAsia" w:eastAsiaTheme="minorEastAsia" w:cstheme="minorEastAsia"/>
          <w:snapToGrid w:val="0"/>
          <w:color w:val="auto"/>
          <w:sz w:val="21"/>
          <w:szCs w:val="21"/>
          <w:highlight w:val="none"/>
        </w:rPr>
      </w:pPr>
    </w:p>
    <w:p w14:paraId="65CB20F4">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72" w:name="_Toc254970544"/>
      <w:bookmarkStart w:id="173" w:name="_Toc20797"/>
      <w:bookmarkStart w:id="174" w:name="_Toc6762"/>
      <w:bookmarkStart w:id="175" w:name="_Toc20620"/>
      <w:bookmarkStart w:id="176" w:name="_Toc13173"/>
      <w:bookmarkStart w:id="177" w:name="_Toc254970685"/>
      <w:bookmarkStart w:id="178" w:name="_Toc20871"/>
      <w:r>
        <w:rPr>
          <w:rFonts w:hint="eastAsia" w:asciiTheme="minorEastAsia" w:hAnsiTheme="minorEastAsia" w:eastAsiaTheme="minorEastAsia" w:cstheme="minorEastAsia"/>
          <w:color w:val="auto"/>
          <w:highlight w:val="none"/>
        </w:rPr>
        <w:t>四、开    标</w:t>
      </w:r>
      <w:bookmarkEnd w:id="172"/>
      <w:bookmarkEnd w:id="173"/>
      <w:bookmarkEnd w:id="174"/>
      <w:bookmarkEnd w:id="175"/>
      <w:bookmarkEnd w:id="176"/>
      <w:bookmarkEnd w:id="177"/>
      <w:bookmarkEnd w:id="178"/>
    </w:p>
    <w:p w14:paraId="5C500CC5">
      <w:pPr>
        <w:spacing w:line="360" w:lineRule="auto"/>
        <w:ind w:firstLine="480" w:firstLineChars="200"/>
        <w:rPr>
          <w:rFonts w:hint="eastAsia" w:asciiTheme="minorEastAsia" w:hAnsiTheme="minorEastAsia" w:eastAsiaTheme="minorEastAsia" w:cstheme="minorEastAsia"/>
          <w:color w:val="auto"/>
          <w:sz w:val="24"/>
          <w:highlight w:val="none"/>
        </w:rPr>
      </w:pPr>
      <w:bookmarkStart w:id="179" w:name="_23.开标时间和地点"/>
      <w:bookmarkEnd w:id="179"/>
      <w:r>
        <w:rPr>
          <w:rFonts w:hint="eastAsia" w:asciiTheme="minorEastAsia" w:hAnsiTheme="minorEastAsia" w:eastAsiaTheme="minorEastAsia" w:cstheme="minorEastAsia"/>
          <w:color w:val="auto"/>
          <w:sz w:val="24"/>
          <w:highlight w:val="none"/>
        </w:rPr>
        <w:t>23.开标时间和地点</w:t>
      </w:r>
    </w:p>
    <w:p w14:paraId="4623EBA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23.1开标时间及地点详见“投标人须知前附表”</w:t>
      </w:r>
    </w:p>
    <w:p w14:paraId="1F5525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23.2如</w:t>
      </w:r>
      <w:r>
        <w:rPr>
          <w:rFonts w:hint="eastAsia" w:asciiTheme="minorEastAsia" w:hAnsiTheme="minorEastAsia" w:eastAsiaTheme="minorEastAsia" w:cstheme="minorEastAsia"/>
          <w:bCs/>
          <w:color w:val="auto"/>
          <w:highlight w:val="none"/>
        </w:rPr>
        <w:t>投标人成功解密投标文件，但未在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highlight w:val="none"/>
        </w:rPr>
        <w:t>电子开标大厅参加开标的，视同认可开标过程和结果，</w:t>
      </w:r>
      <w:r>
        <w:rPr>
          <w:rFonts w:hint="eastAsia" w:asciiTheme="minorEastAsia" w:hAnsiTheme="minorEastAsia" w:eastAsiaTheme="minorEastAsia" w:cstheme="minorEastAsia"/>
          <w:color w:val="auto"/>
          <w:highlight w:val="none"/>
        </w:rPr>
        <w:t>由此产生的后果由投标人自行负责。 投标人不足3家的，不得开标。</w:t>
      </w:r>
    </w:p>
    <w:p w14:paraId="37ACC94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24.开标程序</w:t>
      </w:r>
    </w:p>
    <w:p w14:paraId="16A1103C">
      <w:pPr>
        <w:autoSpaceDE w:val="0"/>
        <w:autoSpaceDN w:val="0"/>
        <w:adjustRightInd w:val="0"/>
        <w:spacing w:line="440" w:lineRule="exact"/>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24.1</w:t>
      </w:r>
      <w:r>
        <w:rPr>
          <w:rFonts w:hint="eastAsia" w:asciiTheme="minorEastAsia" w:hAnsiTheme="minorEastAsia" w:eastAsiaTheme="minorEastAsia" w:cstheme="minorEastAsia"/>
          <w:color w:val="auto"/>
          <w:kern w:val="0"/>
          <w:szCs w:val="21"/>
          <w:highlight w:val="none"/>
        </w:rPr>
        <w:t>开标形式：</w:t>
      </w:r>
    </w:p>
    <w:p w14:paraId="33C2A499">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bCs/>
          <w:color w:val="auto"/>
          <w:szCs w:val="21"/>
          <w:highlight w:val="none"/>
        </w:rPr>
        <w:t>开标的准备工作由采购代理机构负责落实，采购代理机构必须基于</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lang w:eastAsia="zh-CN"/>
        </w:rPr>
        <w:t>依法抽取</w:t>
      </w:r>
      <w:r>
        <w:rPr>
          <w:rFonts w:hint="eastAsia" w:asciiTheme="minorEastAsia" w:hAnsiTheme="minorEastAsia" w:eastAsiaTheme="minorEastAsia" w:cstheme="minorEastAsia"/>
          <w:bCs/>
          <w:color w:val="auto"/>
          <w:szCs w:val="21"/>
          <w:highlight w:val="none"/>
        </w:rPr>
        <w:t>评审专家，如采购代理机构未按规定</w:t>
      </w:r>
      <w:r>
        <w:rPr>
          <w:rFonts w:hint="eastAsia" w:asciiTheme="minorEastAsia" w:hAnsiTheme="minorEastAsia" w:eastAsiaTheme="minorEastAsia" w:cstheme="minorEastAsia"/>
          <w:bCs/>
          <w:color w:val="auto"/>
          <w:szCs w:val="21"/>
          <w:highlight w:val="none"/>
          <w:lang w:eastAsia="zh-CN"/>
        </w:rPr>
        <w:t>抽取</w:t>
      </w:r>
      <w:r>
        <w:rPr>
          <w:rFonts w:hint="eastAsia" w:asciiTheme="minorEastAsia" w:hAnsiTheme="minorEastAsia" w:eastAsiaTheme="minorEastAsia" w:cstheme="minorEastAsia"/>
          <w:bCs/>
          <w:color w:val="auto"/>
          <w:szCs w:val="21"/>
          <w:highlight w:val="none"/>
        </w:rPr>
        <w:t>专家的，视为本次开评标无效，应当重新采购；</w:t>
      </w:r>
    </w:p>
    <w:p w14:paraId="30AB96C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（2）采购代理机构将按照招标文件规定的时间通过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组织线上开标活动、开启投标文件，所有</w:t>
      </w:r>
      <w:r>
        <w:rPr>
          <w:rFonts w:hint="eastAsia" w:asciiTheme="minorEastAsia" w:hAnsiTheme="minorEastAsia" w:eastAsiaTheme="minorEastAsia" w:cstheme="minorEastAsia"/>
          <w:bCs/>
          <w:color w:val="auto"/>
          <w:szCs w:val="21"/>
          <w:highlight w:val="none"/>
          <w:lang w:eastAsia="zh-CN"/>
        </w:rPr>
        <w:t>投标人</w:t>
      </w:r>
      <w:r>
        <w:rPr>
          <w:rFonts w:hint="eastAsia" w:asciiTheme="minorEastAsia" w:hAnsiTheme="minorEastAsia" w:eastAsiaTheme="minorEastAsia" w:cstheme="minorEastAsia"/>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084610F">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24.2开标程序：</w:t>
      </w:r>
    </w:p>
    <w:p w14:paraId="335AD7C0">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（1）解密</w:t>
      </w:r>
      <w:r>
        <w:rPr>
          <w:rFonts w:hint="eastAsia" w:asciiTheme="minorEastAsia" w:hAnsiTheme="minorEastAsia" w:eastAsiaTheme="minorEastAsia" w:cstheme="minorEastAsia"/>
          <w:b w:val="0"/>
          <w:bCs/>
          <w:color w:val="auto"/>
          <w:szCs w:val="21"/>
          <w:highlight w:val="none"/>
          <w:lang w:eastAsia="zh-CN"/>
        </w:rPr>
        <w:t>电子版投标文件</w:t>
      </w:r>
      <w:r>
        <w:rPr>
          <w:rFonts w:hint="eastAsia" w:asciiTheme="minorEastAsia" w:hAnsiTheme="minorEastAsia" w:eastAsiaTheme="minorEastAsia" w:cstheme="minorEastAsia"/>
          <w:b w:val="0"/>
          <w:bCs/>
          <w:color w:val="auto"/>
          <w:szCs w:val="21"/>
          <w:highlight w:val="none"/>
        </w:rPr>
        <w:t>。</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按开标时间自动提取所有投标文件。采购代理机构依托</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kern w:val="2"/>
          <w:szCs w:val="21"/>
          <w:highlight w:val="none"/>
        </w:rPr>
        <w:t>向各投标人发出电子加密投标文件【开始解密】通知，由投标人</w:t>
      </w:r>
      <w:r>
        <w:rPr>
          <w:rFonts w:hint="eastAsia" w:asciiTheme="minorEastAsia" w:hAnsiTheme="minorEastAsia" w:eastAsiaTheme="minorEastAsia" w:cstheme="minorEastAsia"/>
          <w:bCs/>
          <w:color w:val="auto"/>
          <w:kern w:val="2"/>
          <w:szCs w:val="21"/>
          <w:highlight w:val="none"/>
          <w:lang w:eastAsia="zh-CN"/>
        </w:rPr>
        <w:t>在</w:t>
      </w:r>
      <w:r>
        <w:rPr>
          <w:rFonts w:hint="eastAsia" w:asciiTheme="minorEastAsia" w:hAnsiTheme="minorEastAsia" w:eastAsiaTheme="minorEastAsia" w:cstheme="minorEastAsia"/>
          <w:bCs/>
          <w:color w:val="auto"/>
          <w:kern w:val="2"/>
          <w:szCs w:val="21"/>
          <w:highlight w:val="none"/>
        </w:rPr>
        <w:t>规定的时间内自行</w:t>
      </w:r>
      <w:r>
        <w:rPr>
          <w:rFonts w:hint="eastAsia" w:asciiTheme="minorEastAsia" w:hAnsiTheme="minorEastAsia" w:eastAsiaTheme="minorEastAsia" w:cstheme="minorEastAsia"/>
          <w:bCs/>
          <w:color w:val="auto"/>
          <w:kern w:val="2"/>
          <w:szCs w:val="21"/>
          <w:highlight w:val="none"/>
          <w:lang w:eastAsia="zh-CN"/>
        </w:rPr>
        <w:t>将</w:t>
      </w:r>
      <w:r>
        <w:rPr>
          <w:rFonts w:hint="eastAsia" w:asciiTheme="minorEastAsia" w:hAnsiTheme="minorEastAsia" w:eastAsiaTheme="minorEastAsia" w:cstheme="minorEastAsia"/>
          <w:bCs/>
          <w:color w:val="auto"/>
          <w:kern w:val="2"/>
          <w:szCs w:val="21"/>
          <w:highlight w:val="none"/>
        </w:rPr>
        <w:t>投标文件</w:t>
      </w:r>
      <w:r>
        <w:rPr>
          <w:rFonts w:hint="eastAsia" w:asciiTheme="minorEastAsia" w:hAnsiTheme="minorEastAsia" w:eastAsiaTheme="minorEastAsia" w:cstheme="minorEastAsia"/>
          <w:bCs/>
          <w:color w:val="auto"/>
          <w:kern w:val="2"/>
          <w:szCs w:val="21"/>
          <w:highlight w:val="none"/>
          <w:lang w:eastAsia="zh-CN"/>
        </w:rPr>
        <w:t>在线</w:t>
      </w:r>
      <w:r>
        <w:rPr>
          <w:rFonts w:hint="eastAsia" w:asciiTheme="minorEastAsia" w:hAnsiTheme="minorEastAsia" w:eastAsiaTheme="minorEastAsia" w:cstheme="minorEastAsia"/>
          <w:bCs/>
          <w:color w:val="auto"/>
          <w:kern w:val="2"/>
          <w:szCs w:val="21"/>
          <w:highlight w:val="none"/>
        </w:rPr>
        <w:t>解密。投标人的法定代表人或其委托代理人</w:t>
      </w:r>
      <w:r>
        <w:rPr>
          <w:rFonts w:hint="eastAsia" w:asciiTheme="minorEastAsia" w:hAnsiTheme="minorEastAsia" w:eastAsiaTheme="minorEastAsia" w:cstheme="minorEastAsia"/>
          <w:b w:val="0"/>
          <w:bCs/>
          <w:color w:val="auto"/>
          <w:kern w:val="2"/>
          <w:szCs w:val="21"/>
          <w:highlight w:val="none"/>
        </w:rPr>
        <w:t>须携带加密时所用的CA锁准时登录到</w:t>
      </w:r>
      <w:r>
        <w:rPr>
          <w:rFonts w:hint="eastAsia" w:asciiTheme="minorEastAsia" w:hAnsiTheme="minorEastAsia" w:eastAsiaTheme="minorEastAsia" w:cstheme="minorEastAsia"/>
          <w:b w:val="0"/>
          <w:bCs/>
          <w:color w:val="auto"/>
          <w:kern w:val="2"/>
          <w:sz w:val="21"/>
          <w:szCs w:val="21"/>
          <w:highlight w:val="none"/>
          <w:lang w:val="en-US" w:eastAsia="zh-CN"/>
        </w:rPr>
        <w:t>广西政府采购云平台</w:t>
      </w:r>
      <w:r>
        <w:rPr>
          <w:rFonts w:hint="eastAsia" w:asciiTheme="minorEastAsia" w:hAnsiTheme="minorEastAsia" w:eastAsiaTheme="minorEastAsia" w:cstheme="minorEastAsia"/>
          <w:b w:val="0"/>
          <w:bCs/>
          <w:color w:val="auto"/>
          <w:kern w:val="2"/>
          <w:szCs w:val="21"/>
          <w:highlight w:val="none"/>
        </w:rPr>
        <w:t>电子开标大厅签到并对</w:t>
      </w:r>
      <w:r>
        <w:rPr>
          <w:rFonts w:hint="eastAsia" w:asciiTheme="minorEastAsia" w:hAnsiTheme="minorEastAsia" w:eastAsiaTheme="minorEastAsia" w:cstheme="minorEastAsia"/>
          <w:b w:val="0"/>
          <w:bCs/>
          <w:color w:val="auto"/>
          <w:kern w:val="2"/>
          <w:szCs w:val="21"/>
          <w:highlight w:val="none"/>
          <w:lang w:eastAsia="zh-CN"/>
        </w:rPr>
        <w:t>电子版投标文件在线</w:t>
      </w:r>
      <w:r>
        <w:rPr>
          <w:rFonts w:hint="eastAsia" w:asciiTheme="minorEastAsia" w:hAnsiTheme="minorEastAsia" w:eastAsiaTheme="minorEastAsia" w:cstheme="minorEastAsia"/>
          <w:b w:val="0"/>
          <w:bCs/>
          <w:color w:val="auto"/>
          <w:kern w:val="2"/>
          <w:szCs w:val="21"/>
          <w:highlight w:val="none"/>
        </w:rPr>
        <w:t>解密</w:t>
      </w:r>
      <w:r>
        <w:rPr>
          <w:rFonts w:hint="eastAsia" w:asciiTheme="minorEastAsia" w:hAnsiTheme="minorEastAsia" w:eastAsiaTheme="minorEastAsia" w:cstheme="minorEastAsia"/>
          <w:bCs/>
          <w:color w:val="auto"/>
          <w:kern w:val="2"/>
          <w:szCs w:val="21"/>
          <w:highlight w:val="none"/>
        </w:rPr>
        <w:t>。投标文件未按时解密的，</w:t>
      </w:r>
      <w:r>
        <w:rPr>
          <w:rFonts w:hint="eastAsia" w:asciiTheme="minorEastAsia" w:hAnsiTheme="minorEastAsia" w:eastAsiaTheme="minorEastAsia" w:cstheme="minorEastAsia"/>
          <w:b w:val="0"/>
          <w:bCs/>
          <w:color w:val="auto"/>
          <w:kern w:val="2"/>
          <w:szCs w:val="21"/>
          <w:highlight w:val="none"/>
        </w:rPr>
        <w:t>均视为无效投标。</w:t>
      </w:r>
    </w:p>
    <w:p w14:paraId="0E8757D1">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（解密异常情况处理：详见本章29.3 电子交易活动的中止。）</w:t>
      </w:r>
    </w:p>
    <w:p w14:paraId="1F0522C8">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 w:val="0"/>
          <w:bCs/>
          <w:color w:val="auto"/>
          <w:szCs w:val="21"/>
          <w:highlight w:val="none"/>
        </w:rPr>
        <w:t>电子唱标。</w:t>
      </w:r>
      <w:r>
        <w:rPr>
          <w:rFonts w:hint="eastAsia" w:asciiTheme="minorEastAsia" w:hAnsiTheme="minorEastAsia" w:eastAsiaTheme="minorEastAsia" w:cstheme="minorEastAsia"/>
          <w:bCs/>
          <w:color w:val="auto"/>
          <w:szCs w:val="21"/>
          <w:highlight w:val="none"/>
        </w:rPr>
        <w:t>投标文件解密结束，各投标</w:t>
      </w:r>
      <w:r>
        <w:rPr>
          <w:rFonts w:hint="eastAsia" w:asciiTheme="minorEastAsia" w:hAnsiTheme="minorEastAsia" w:eastAsiaTheme="minorEastAsia" w:cstheme="minorEastAsia"/>
          <w:bCs/>
          <w:color w:val="auto"/>
          <w:szCs w:val="21"/>
          <w:highlight w:val="none"/>
          <w:lang w:eastAsia="zh-CN"/>
        </w:rPr>
        <w:t>人</w:t>
      </w:r>
      <w:r>
        <w:rPr>
          <w:rFonts w:hint="eastAsia" w:asciiTheme="minorEastAsia" w:hAnsiTheme="minorEastAsia" w:eastAsiaTheme="minorEastAsia" w:cstheme="minorEastAsia"/>
          <w:bCs/>
          <w:color w:val="auto"/>
          <w:szCs w:val="21"/>
          <w:highlight w:val="none"/>
        </w:rPr>
        <w:t>报价均在</w:t>
      </w:r>
      <w:r>
        <w:rPr>
          <w:rFonts w:hint="eastAsia" w:asciiTheme="minorEastAsia" w:hAnsiTheme="minorEastAsia" w:eastAsiaTheme="minorEastAsia" w:cstheme="minorEastAsia"/>
          <w:b w:val="0"/>
          <w:bCs/>
          <w:color w:val="auto"/>
          <w:sz w:val="21"/>
          <w:szCs w:val="21"/>
          <w:highlight w:val="none"/>
          <w:lang w:val="en-US" w:eastAsia="zh-CN"/>
        </w:rPr>
        <w:t>广西政府采购云平台</w:t>
      </w:r>
      <w:r>
        <w:rPr>
          <w:rFonts w:hint="eastAsia" w:asciiTheme="minorEastAsia" w:hAnsiTheme="minorEastAsia" w:eastAsiaTheme="minorEastAsia" w:cstheme="minorEastAsia"/>
          <w:bCs/>
          <w:color w:val="auto"/>
          <w:szCs w:val="21"/>
          <w:highlight w:val="none"/>
        </w:rPr>
        <w:t>远程不见面开标大厅展示；</w:t>
      </w:r>
    </w:p>
    <w:p w14:paraId="0846E385">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26AD4EA7">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4</w:t>
      </w:r>
      <w:r>
        <w:rPr>
          <w:rFonts w:hint="eastAsia" w:asciiTheme="minorEastAsia" w:hAnsiTheme="minorEastAsia" w:eastAsiaTheme="minorEastAsia" w:cstheme="minorEastAsia"/>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B2BDA14">
      <w:pPr>
        <w:autoSpaceDE w:val="0"/>
        <w:autoSpaceDN w:val="0"/>
        <w:adjustRightInd w:val="0"/>
        <w:spacing w:line="44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bCs/>
          <w:color w:val="auto"/>
          <w:szCs w:val="21"/>
          <w:highlight w:val="none"/>
          <w:lang w:val="en-US" w:eastAsia="zh-CN"/>
        </w:rPr>
        <w:t>5</w:t>
      </w:r>
      <w:r>
        <w:rPr>
          <w:rFonts w:hint="eastAsia" w:asciiTheme="minorEastAsia" w:hAnsiTheme="minorEastAsia" w:eastAsiaTheme="minorEastAsia" w:cstheme="minorEastAsia"/>
          <w:bCs/>
          <w:color w:val="auto"/>
          <w:szCs w:val="21"/>
          <w:highlight w:val="none"/>
        </w:rPr>
        <w:t>）开标结束。</w:t>
      </w:r>
    </w:p>
    <w:p w14:paraId="3E59E9A0">
      <w:pPr>
        <w:pStyle w:val="12"/>
        <w:snapToGrid w:val="0"/>
        <w:spacing w:line="440" w:lineRule="exact"/>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特别说明：</w:t>
      </w:r>
      <w:r>
        <w:rPr>
          <w:rFonts w:hint="eastAsia" w:asciiTheme="minorEastAsia" w:hAnsiTheme="minorEastAsia" w:eastAsiaTheme="minorEastAsia" w:cstheme="minorEastAsia"/>
          <w:color w:val="auto"/>
          <w:szCs w:val="21"/>
          <w:highlight w:val="none"/>
        </w:rPr>
        <w:t>如遇</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电子化开标或评审程序调整的，按调整后执行。</w:t>
      </w:r>
    </w:p>
    <w:p w14:paraId="0E589F7F">
      <w:pPr>
        <w:pStyle w:val="12"/>
        <w:snapToGrid w:val="0"/>
        <w:spacing w:line="400" w:lineRule="exact"/>
        <w:ind w:left="689" w:leftChars="228" w:hanging="210" w:hangingChars="100"/>
        <w:rPr>
          <w:rFonts w:hint="eastAsia" w:asciiTheme="minorEastAsia" w:hAnsiTheme="minorEastAsia" w:eastAsiaTheme="minorEastAsia" w:cstheme="minorEastAsia"/>
          <w:color w:val="auto"/>
          <w:highlight w:val="none"/>
        </w:rPr>
      </w:pPr>
    </w:p>
    <w:p w14:paraId="16679D5A">
      <w:pPr>
        <w:pStyle w:val="4"/>
        <w:keepNext w:val="0"/>
        <w:keepLines w:val="0"/>
        <w:spacing w:line="400" w:lineRule="exact"/>
        <w:jc w:val="center"/>
        <w:rPr>
          <w:rFonts w:hint="eastAsia" w:asciiTheme="minorEastAsia" w:hAnsiTheme="minorEastAsia" w:eastAsiaTheme="minorEastAsia" w:cstheme="minorEastAsia"/>
          <w:color w:val="auto"/>
          <w:highlight w:val="none"/>
        </w:rPr>
      </w:pPr>
      <w:bookmarkStart w:id="180" w:name="_Toc29347"/>
      <w:bookmarkStart w:id="181" w:name="_Toc30961"/>
      <w:bookmarkStart w:id="182" w:name="_Toc31687"/>
      <w:bookmarkStart w:id="183" w:name="_Toc10935"/>
      <w:bookmarkStart w:id="184" w:name="_Toc29757"/>
      <w:r>
        <w:rPr>
          <w:rFonts w:hint="eastAsia" w:asciiTheme="minorEastAsia" w:hAnsiTheme="minorEastAsia" w:eastAsiaTheme="minorEastAsia" w:cstheme="minorEastAsia"/>
          <w:color w:val="auto"/>
          <w:highlight w:val="none"/>
        </w:rPr>
        <w:t>五、资格审查</w:t>
      </w:r>
      <w:bookmarkEnd w:id="180"/>
      <w:bookmarkEnd w:id="181"/>
      <w:bookmarkEnd w:id="182"/>
      <w:bookmarkEnd w:id="183"/>
      <w:bookmarkEnd w:id="184"/>
    </w:p>
    <w:p w14:paraId="18E9E16A">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25.资格审查</w:t>
      </w:r>
    </w:p>
    <w:p w14:paraId="307B6647">
      <w:pPr>
        <w:spacing w:line="360" w:lineRule="auto"/>
        <w:ind w:firstLine="422" w:firstLineChars="200"/>
        <w:rPr>
          <w:rFonts w:hint="eastAsia" w:asciiTheme="minorEastAsia" w:hAnsiTheme="minorEastAsia" w:eastAsiaTheme="minorEastAsia" w:cstheme="minorEastAsia"/>
          <w:b/>
          <w:bCs/>
          <w:color w:val="auto"/>
          <w:szCs w:val="20"/>
          <w:highlight w:val="none"/>
        </w:rPr>
      </w:pPr>
      <w:r>
        <w:rPr>
          <w:rFonts w:hint="eastAsia" w:asciiTheme="minorEastAsia" w:hAnsiTheme="minorEastAsia" w:eastAsiaTheme="minorEastAsia" w:cstheme="minorEastAsia"/>
          <w:b/>
          <w:bCs/>
          <w:color w:val="auto"/>
          <w:szCs w:val="20"/>
          <w:highlight w:val="none"/>
        </w:rPr>
        <w:t>25.1开标结束后，采购人或采购</w:t>
      </w:r>
      <w:r>
        <w:rPr>
          <w:rFonts w:hint="eastAsia" w:asciiTheme="minorEastAsia" w:hAnsiTheme="minorEastAsia" w:eastAsiaTheme="minorEastAsia" w:cstheme="minorEastAsia"/>
          <w:b/>
          <w:bCs/>
          <w:color w:val="auto"/>
          <w:szCs w:val="20"/>
          <w:highlight w:val="none"/>
          <w:lang w:eastAsia="zh-CN"/>
        </w:rPr>
        <w:t>代理</w:t>
      </w:r>
      <w:r>
        <w:rPr>
          <w:rFonts w:hint="eastAsia" w:asciiTheme="minorEastAsia" w:hAnsiTheme="minorEastAsia" w:eastAsiaTheme="minorEastAsia" w:cstheme="minorEastAsia"/>
          <w:b/>
          <w:bCs/>
          <w:color w:val="auto"/>
          <w:szCs w:val="20"/>
          <w:highlight w:val="none"/>
        </w:rPr>
        <w:t>机构</w:t>
      </w:r>
      <w:r>
        <w:rPr>
          <w:rFonts w:hint="eastAsia" w:asciiTheme="minorEastAsia" w:hAnsiTheme="minorEastAsia" w:eastAsiaTheme="minorEastAsia" w:cstheme="minorEastAsia"/>
          <w:b/>
          <w:bCs/>
          <w:color w:val="auto"/>
          <w:szCs w:val="20"/>
          <w:highlight w:val="none"/>
          <w:lang w:eastAsia="zh-CN"/>
        </w:rPr>
        <w:t>依法</w:t>
      </w:r>
      <w:r>
        <w:rPr>
          <w:rFonts w:hint="eastAsia" w:asciiTheme="minorEastAsia" w:hAnsiTheme="minorEastAsia" w:eastAsiaTheme="minorEastAsia" w:cstheme="minorEastAsia"/>
          <w:b/>
          <w:bCs/>
          <w:color w:val="auto"/>
          <w:szCs w:val="20"/>
          <w:highlight w:val="none"/>
        </w:rPr>
        <w:t>通过</w:t>
      </w:r>
      <w:r>
        <w:rPr>
          <w:rFonts w:hint="eastAsia" w:asciiTheme="minorEastAsia" w:hAnsiTheme="minorEastAsia" w:eastAsiaTheme="minorEastAsia" w:cstheme="minorEastAsia"/>
          <w:b/>
          <w:bCs/>
          <w:color w:val="auto"/>
          <w:szCs w:val="20"/>
          <w:highlight w:val="none"/>
          <w:lang w:eastAsia="zh-CN"/>
        </w:rPr>
        <w:t>电子版投标文件</w:t>
      </w:r>
      <w:r>
        <w:rPr>
          <w:rFonts w:hint="eastAsia" w:asciiTheme="minorEastAsia" w:hAnsiTheme="minorEastAsia" w:eastAsiaTheme="minorEastAsia" w:cstheme="minorEastAsia"/>
          <w:b/>
          <w:bCs/>
          <w:color w:val="auto"/>
          <w:szCs w:val="20"/>
          <w:highlight w:val="none"/>
        </w:rPr>
        <w:t>对投标人的资格进行线上审查</w:t>
      </w:r>
      <w:r>
        <w:rPr>
          <w:rFonts w:hint="eastAsia" w:asciiTheme="minorEastAsia" w:hAnsiTheme="minorEastAsia" w:eastAsiaTheme="minorEastAsia" w:cstheme="minorEastAsia"/>
          <w:b/>
          <w:bCs/>
          <w:color w:val="auto"/>
          <w:szCs w:val="20"/>
          <w:highlight w:val="none"/>
          <w:lang w:eastAsia="zh-CN"/>
        </w:rPr>
        <w:t>。</w:t>
      </w:r>
    </w:p>
    <w:p w14:paraId="71C14EF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45CB29DE">
      <w:pPr>
        <w:spacing w:line="360" w:lineRule="auto"/>
        <w:ind w:firstLine="422" w:firstLineChars="200"/>
        <w:rPr>
          <w:rFonts w:hint="eastAsia" w:asciiTheme="minorEastAsia" w:hAnsiTheme="minorEastAsia" w:eastAsiaTheme="minorEastAsia" w:cstheme="minorEastAsia"/>
          <w:b/>
          <w:bCs/>
          <w:color w:val="auto"/>
          <w:szCs w:val="20"/>
          <w:highlight w:val="none"/>
        </w:rPr>
      </w:pPr>
      <w:bookmarkStart w:id="185" w:name="_25.3_投标人有下列情形之一的，资格审查不通过而导致其投标无效："/>
      <w:bookmarkEnd w:id="185"/>
      <w:r>
        <w:rPr>
          <w:rFonts w:hint="eastAsia" w:asciiTheme="minorEastAsia" w:hAnsiTheme="minorEastAsia" w:eastAsiaTheme="minorEastAsia" w:cstheme="minorEastAsia"/>
          <w:b/>
          <w:bCs/>
          <w:color w:val="auto"/>
          <w:szCs w:val="20"/>
          <w:highlight w:val="none"/>
        </w:rPr>
        <w:t>25.</w:t>
      </w:r>
      <w:r>
        <w:rPr>
          <w:rFonts w:hint="eastAsia" w:asciiTheme="minorEastAsia" w:hAnsiTheme="minorEastAsia" w:eastAsiaTheme="minorEastAsia" w:cstheme="minorEastAsia"/>
          <w:b/>
          <w:bCs/>
          <w:color w:val="auto"/>
          <w:szCs w:val="20"/>
          <w:highlight w:val="none"/>
          <w:lang w:val="en-US" w:eastAsia="zh-CN"/>
        </w:rPr>
        <w:t>3</w:t>
      </w:r>
      <w:r>
        <w:rPr>
          <w:rFonts w:hint="eastAsia" w:asciiTheme="minorEastAsia" w:hAnsiTheme="minorEastAsia" w:eastAsiaTheme="minorEastAsia" w:cstheme="minorEastAsia"/>
          <w:b/>
          <w:bCs/>
          <w:color w:val="auto"/>
          <w:szCs w:val="20"/>
          <w:highlight w:val="none"/>
        </w:rPr>
        <w:t>投标人有下列情形之一的，资格审查不通过，作无效投标处理：</w:t>
      </w:r>
    </w:p>
    <w:p w14:paraId="0E8D06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（1）不具备招标文件中规定的资格要求的；（注：其中信用查询规则见“投标人须知前附表”，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highlight w:val="none"/>
        </w:rPr>
        <w:t>已与“信用中国”平台做接口，</w:t>
      </w:r>
      <w:r>
        <w:rPr>
          <w:rFonts w:hint="eastAsia" w:asciiTheme="minorEastAsia" w:hAnsiTheme="minorEastAsia" w:eastAsiaTheme="minorEastAsia" w:cstheme="minorEastAsia"/>
          <w:b w:val="0"/>
          <w:bCs w:val="0"/>
          <w:color w:val="auto"/>
          <w:szCs w:val="20"/>
          <w:highlight w:val="none"/>
          <w:lang w:eastAsia="zh-CN"/>
        </w:rPr>
        <w:t>采购人或者采购代理机构</w:t>
      </w:r>
      <w:r>
        <w:rPr>
          <w:rFonts w:hint="eastAsia" w:asciiTheme="minorEastAsia" w:hAnsiTheme="minorEastAsia" w:eastAsiaTheme="minorEastAsia" w:cstheme="minorEastAsia"/>
          <w:color w:val="auto"/>
          <w:highlight w:val="none"/>
        </w:rPr>
        <w:t>可直接在线查询）</w:t>
      </w:r>
    </w:p>
    <w:p w14:paraId="0C6CD2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（2）投标文件未提供任一项“投标人须知前附表”资格文件规定的“必须提供”的文件资料的；</w:t>
      </w:r>
    </w:p>
    <w:p w14:paraId="19AFA4E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（3）投标文件提供的资格文件出现任一项不符合“投标人须知前附表”资格文件规定的“必须提供”的文件资料要求或者无效的。</w:t>
      </w:r>
    </w:p>
    <w:p w14:paraId="756E3898">
      <w:pPr>
        <w:pStyle w:val="13"/>
        <w:spacing w:line="360" w:lineRule="auto"/>
        <w:ind w:firstLine="420" w:firstLineChars="20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（4）同一合同项下的不同供应商，单位负责人为同一人或者存在直接控股、管理关系的；为本项目提供过整体设计、规范编制或者项目管理、监理、检测等服务的。</w:t>
      </w:r>
    </w:p>
    <w:p w14:paraId="11DAD9A0">
      <w:pPr>
        <w:bidi w:val="0"/>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25.4资格审查的合格投标人不足3家的，不得评标。</w:t>
      </w:r>
    </w:p>
    <w:p w14:paraId="3DCEFC37">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186" w:name="_Toc10753"/>
      <w:bookmarkStart w:id="187" w:name="_Toc17458"/>
      <w:bookmarkStart w:id="188" w:name="_Toc29675"/>
      <w:bookmarkStart w:id="189" w:name="_Toc23135"/>
      <w:bookmarkStart w:id="190" w:name="_Toc28977"/>
      <w:r>
        <w:rPr>
          <w:rFonts w:hint="eastAsia" w:asciiTheme="minorEastAsia" w:hAnsiTheme="minorEastAsia" w:eastAsiaTheme="minorEastAsia" w:cstheme="minorEastAsia"/>
          <w:color w:val="auto"/>
          <w:highlight w:val="none"/>
        </w:rPr>
        <w:t>六、评   标</w:t>
      </w:r>
      <w:bookmarkEnd w:id="186"/>
      <w:bookmarkEnd w:id="187"/>
      <w:bookmarkEnd w:id="188"/>
      <w:bookmarkEnd w:id="189"/>
      <w:bookmarkEnd w:id="190"/>
    </w:p>
    <w:p w14:paraId="1CD7FD12">
      <w:pPr>
        <w:spacing w:line="360" w:lineRule="auto"/>
        <w:ind w:firstLine="480" w:firstLineChars="200"/>
        <w:rPr>
          <w:rFonts w:hint="eastAsia" w:asciiTheme="minorEastAsia" w:hAnsiTheme="minorEastAsia" w:eastAsiaTheme="minorEastAsia" w:cstheme="minorEastAsia"/>
          <w:color w:val="auto"/>
          <w:sz w:val="24"/>
          <w:highlight w:val="none"/>
        </w:rPr>
      </w:pPr>
      <w:bookmarkStart w:id="191" w:name="_26.组建评标委员会"/>
      <w:bookmarkEnd w:id="191"/>
      <w:r>
        <w:rPr>
          <w:rFonts w:hint="eastAsia" w:asciiTheme="minorEastAsia" w:hAnsiTheme="minorEastAsia" w:eastAsiaTheme="minorEastAsia" w:cstheme="minorEastAsia"/>
          <w:color w:val="auto"/>
          <w:sz w:val="24"/>
          <w:highlight w:val="none"/>
        </w:rPr>
        <w:t>26.组建评标委员会</w:t>
      </w:r>
    </w:p>
    <w:p w14:paraId="1481151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评标委员会由采购人代表和评审专家组成，人数为5人以上单数，其中评审专家不得少于成员总数的三分之二。</w:t>
      </w:r>
    </w:p>
    <w:p w14:paraId="243CABD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参加过采购项目前期咨询论证的专家，不得参加该采购项目的评审活动。</w:t>
      </w:r>
    </w:p>
    <w:p w14:paraId="36B7FCC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27.评标的依据</w:t>
      </w:r>
    </w:p>
    <w:p w14:paraId="7429E2E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评标委员会以招标文件为依据对投标文件进行评审，“第四章 </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”没有规定的方法、评审因素和标准，不作为评标依据。</w:t>
      </w:r>
    </w:p>
    <w:p w14:paraId="56B0182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28.评标原则</w:t>
      </w:r>
    </w:p>
    <w:p w14:paraId="6909A0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223C3F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087B4C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评标过程的监控。本项目电子评标过程实行网上留痕、全程录音、录像监控，投标人在评标过程中所进行的试图影响评标结果的不公正活动，可能导致其投标</w:t>
      </w:r>
      <w:r>
        <w:rPr>
          <w:rFonts w:hint="eastAsia" w:asciiTheme="minorEastAsia" w:hAnsiTheme="minorEastAsia" w:eastAsiaTheme="minorEastAsia" w:cstheme="minorEastAsia"/>
          <w:color w:val="auto"/>
          <w:highlight w:val="none"/>
          <w:lang w:eastAsia="zh-CN"/>
        </w:rPr>
        <w:t>作无效</w:t>
      </w:r>
      <w:r>
        <w:rPr>
          <w:rFonts w:hint="eastAsia" w:asciiTheme="minorEastAsia" w:hAnsiTheme="minorEastAsia" w:eastAsiaTheme="minorEastAsia" w:cstheme="minorEastAsia"/>
          <w:color w:val="auto"/>
          <w:highlight w:val="none"/>
        </w:rPr>
        <w:t>处理。</w:t>
      </w:r>
    </w:p>
    <w:p w14:paraId="7AD930D1">
      <w:pPr>
        <w:pStyle w:val="13"/>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4"/>
          <w:highlight w:val="none"/>
        </w:rPr>
        <w:t>28.</w:t>
      </w:r>
      <w:r>
        <w:rPr>
          <w:rFonts w:hint="eastAsia" w:asciiTheme="minorEastAsia" w:hAnsiTheme="minorEastAsia" w:eastAsiaTheme="minorEastAsia" w:cstheme="minorEastAsia"/>
          <w:color w:val="auto"/>
          <w:sz w:val="21"/>
          <w:szCs w:val="24"/>
          <w:highlight w:val="none"/>
          <w:lang w:val="en-US" w:eastAsia="zh-CN"/>
        </w:rPr>
        <w:t>4</w:t>
      </w:r>
      <w:r>
        <w:rPr>
          <w:rFonts w:hint="eastAsia" w:asciiTheme="minorEastAsia" w:hAnsiTheme="minorEastAsia" w:eastAsiaTheme="minorEastAsia" w:cstheme="minorEastAsia"/>
          <w:color w:val="auto"/>
          <w:sz w:val="21"/>
          <w:szCs w:val="21"/>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EA67F58">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29.</w:t>
      </w:r>
      <w:r>
        <w:rPr>
          <w:rFonts w:hint="eastAsia" w:asciiTheme="minorEastAsia" w:hAnsiTheme="minorEastAsia" w:eastAsiaTheme="minorEastAsia" w:cstheme="minorEastAsia"/>
          <w:color w:val="auto"/>
          <w:sz w:val="24"/>
          <w:highlight w:val="none"/>
          <w:lang w:eastAsia="zh-CN"/>
        </w:rPr>
        <w:t>评标方法和评标标准</w:t>
      </w:r>
    </w:p>
    <w:p w14:paraId="1BCD039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29.1本项目的评标方法详见“投标人须知前附表”。</w:t>
      </w:r>
    </w:p>
    <w:p w14:paraId="79F8C0B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29.2 评标委员会按照</w:t>
      </w:r>
      <w:r>
        <w:rPr>
          <w:rFonts w:hint="eastAsia" w:asciiTheme="minorEastAsia" w:hAnsiTheme="minorEastAsia" w:eastAsiaTheme="minorEastAsia" w:cstheme="minorEastAsia"/>
          <w:b/>
          <w:color w:val="auto"/>
          <w:highlight w:val="none"/>
        </w:rPr>
        <w:t xml:space="preserve">“第四章 </w:t>
      </w:r>
      <w:r>
        <w:rPr>
          <w:rFonts w:hint="eastAsia" w:asciiTheme="minorEastAsia" w:hAnsiTheme="minorEastAsia" w:eastAsiaTheme="minorEastAsia" w:cstheme="minorEastAsia"/>
          <w:b/>
          <w:color w:val="auto"/>
          <w:highlight w:val="none"/>
          <w:lang w:eastAsia="zh-CN"/>
        </w:rPr>
        <w:t>评标方法和评标标准</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规定的方法、评审因素、标准和程序对投标文件进行评审。</w:t>
      </w:r>
    </w:p>
    <w:p w14:paraId="4A60D01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29.3 电子交易活动的中止。采购过程中出现以下情形，导致电子交易平台无法正常运行，或者无法保证电子交易的公平、公正和安全时，采购机构可中止电子交易活动：</w:t>
      </w:r>
    </w:p>
    <w:p w14:paraId="17E740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14:paraId="671EB2B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14:paraId="75AA6D7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14:paraId="0C0898A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14:paraId="17C2EAB8">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）其他无法保证电子交易的公平、公正和安全的情况。</w:t>
      </w:r>
    </w:p>
    <w:p w14:paraId="31B7C80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9041C8F">
      <w:pPr>
        <w:pStyle w:val="12"/>
        <w:snapToGrid w:val="0"/>
        <w:spacing w:line="400" w:lineRule="exact"/>
        <w:ind w:firstLine="420" w:firstLineChars="200"/>
        <w:rPr>
          <w:rFonts w:hint="eastAsia" w:asciiTheme="minorEastAsia" w:hAnsiTheme="minorEastAsia" w:eastAsiaTheme="minorEastAsia" w:cstheme="minorEastAsia"/>
          <w:color w:val="auto"/>
          <w:highlight w:val="none"/>
        </w:rPr>
      </w:pPr>
    </w:p>
    <w:p w14:paraId="122EC8A7">
      <w:pPr>
        <w:pStyle w:val="4"/>
        <w:keepNext w:val="0"/>
        <w:keepLines w:val="0"/>
        <w:spacing w:line="400" w:lineRule="exact"/>
        <w:jc w:val="center"/>
        <w:rPr>
          <w:rFonts w:hint="eastAsia" w:asciiTheme="minorEastAsia" w:hAnsiTheme="minorEastAsia" w:eastAsiaTheme="minorEastAsia" w:cstheme="minorEastAsia"/>
          <w:color w:val="auto"/>
          <w:highlight w:val="none"/>
          <w:lang w:eastAsia="zh-CN"/>
        </w:rPr>
      </w:pPr>
      <w:bookmarkStart w:id="192" w:name="_Toc254970687"/>
      <w:bookmarkStart w:id="193" w:name="_Toc254970546"/>
      <w:bookmarkStart w:id="194" w:name="_Toc16461"/>
      <w:bookmarkStart w:id="195" w:name="_Toc17138"/>
      <w:bookmarkStart w:id="196" w:name="_Toc20927"/>
      <w:bookmarkStart w:id="197" w:name="_Toc11609"/>
      <w:bookmarkStart w:id="198" w:name="_Toc6053"/>
      <w:r>
        <w:rPr>
          <w:rFonts w:hint="eastAsia" w:asciiTheme="minorEastAsia" w:hAnsiTheme="minorEastAsia" w:eastAsiaTheme="minorEastAsia" w:cstheme="minorEastAsia"/>
          <w:color w:val="auto"/>
          <w:highlight w:val="none"/>
        </w:rPr>
        <w:t>七、</w:t>
      </w:r>
      <w:bookmarkEnd w:id="192"/>
      <w:bookmarkEnd w:id="193"/>
      <w:r>
        <w:rPr>
          <w:rFonts w:hint="eastAsia" w:asciiTheme="minorEastAsia" w:hAnsiTheme="minorEastAsia" w:eastAsiaTheme="minorEastAsia" w:cstheme="minorEastAsia"/>
          <w:color w:val="auto"/>
          <w:highlight w:val="none"/>
        </w:rPr>
        <w:t>中标和合同</w:t>
      </w:r>
      <w:bookmarkEnd w:id="194"/>
      <w:bookmarkEnd w:id="195"/>
      <w:bookmarkEnd w:id="196"/>
      <w:bookmarkEnd w:id="197"/>
      <w:bookmarkEnd w:id="198"/>
    </w:p>
    <w:p w14:paraId="3C694D1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30.确定中标人</w:t>
      </w:r>
    </w:p>
    <w:p w14:paraId="5EDC949D">
      <w:pPr>
        <w:snapToGrid/>
        <w:spacing w:line="360" w:lineRule="auto"/>
        <w:ind w:firstLine="420" w:firstLineChars="200"/>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rPr>
        <w:t>30.1</w:t>
      </w:r>
      <w:r>
        <w:rPr>
          <w:rFonts w:hint="eastAsia" w:asciiTheme="minorEastAsia" w:hAnsiTheme="minorEastAsia" w:eastAsiaTheme="minorEastAsia" w:cstheme="minorEastAsia"/>
          <w:color w:val="auto"/>
          <w:sz w:val="21"/>
          <w:highlight w:val="none"/>
        </w:rPr>
        <w:t>采购人在收到</w:t>
      </w:r>
      <w:r>
        <w:rPr>
          <w:rFonts w:hint="eastAsia" w:asciiTheme="minorEastAsia" w:hAnsiTheme="minorEastAsia" w:eastAsiaTheme="minorEastAsia" w:cstheme="minorEastAsia"/>
          <w:color w:val="auto"/>
          <w:sz w:val="21"/>
          <w:highlight w:val="none"/>
          <w:lang w:eastAsia="zh-CN"/>
        </w:rPr>
        <w:t>评标委员会出具的</w:t>
      </w:r>
      <w:r>
        <w:rPr>
          <w:rFonts w:hint="eastAsia" w:asciiTheme="minorEastAsia" w:hAnsiTheme="minorEastAsia" w:eastAsiaTheme="minorEastAsia" w:cstheme="minorEastAsia"/>
          <w:color w:val="auto"/>
          <w:sz w:val="21"/>
          <w:highlight w:val="none"/>
        </w:rPr>
        <w:t>评标报告之日起5个工作日内在评标报告推荐的中标候选人名单中按顺序确定中标人。采购人也可以事先授权评标委员会直接确定中标人。中标候选人并列的，由采购人或者采购人委托评标委员会按照</w:t>
      </w:r>
      <w:r>
        <w:rPr>
          <w:rFonts w:hint="eastAsia" w:asciiTheme="minorEastAsia" w:hAnsiTheme="minorEastAsia" w:eastAsiaTheme="minorEastAsia" w:cstheme="minorEastAsia"/>
          <w:color w:val="auto"/>
          <w:highlight w:val="none"/>
          <w:lang w:eastAsia="zh-CN"/>
        </w:rPr>
        <w:t>“投标人须知前附表”</w:t>
      </w:r>
      <w:r>
        <w:rPr>
          <w:rFonts w:hint="eastAsia" w:asciiTheme="minorEastAsia" w:hAnsiTheme="minorEastAsia" w:eastAsiaTheme="minorEastAsia" w:cstheme="minorEastAsia"/>
          <w:color w:val="auto"/>
          <w:sz w:val="21"/>
          <w:highlight w:val="none"/>
        </w:rPr>
        <w:t>规定的方式确定中标人；招标文件未规定的，采取随机抽取的方式确定。</w:t>
      </w:r>
      <w:r>
        <w:rPr>
          <w:rFonts w:hint="eastAsia" w:asciiTheme="minorEastAsia" w:hAnsiTheme="minorEastAsia" w:eastAsiaTheme="minorEastAsia" w:cstheme="minorEastAsia"/>
          <w:b/>
          <w:bCs/>
          <w:color w:val="auto"/>
          <w:szCs w:val="21"/>
          <w:highlight w:val="none"/>
          <w:lang w:val="en-US" w:eastAsia="zh-CN"/>
        </w:rPr>
        <w:t xml:space="preserve">   </w:t>
      </w:r>
    </w:p>
    <w:p w14:paraId="241859E6">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875BC2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rPr>
        <w:t>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无正当理由拒</w:t>
      </w:r>
      <w:bookmarkStart w:id="199" w:name="OLE_LINK7"/>
      <w:r>
        <w:rPr>
          <w:rFonts w:hint="eastAsia" w:asciiTheme="minorEastAsia" w:hAnsiTheme="minorEastAsia" w:eastAsiaTheme="minorEastAsia" w:cstheme="minorEastAsia"/>
          <w:color w:val="auto"/>
          <w:szCs w:val="21"/>
          <w:highlight w:val="none"/>
        </w:rPr>
        <w:t>签合同</w:t>
      </w:r>
      <w:bookmarkEnd w:id="199"/>
      <w:r>
        <w:rPr>
          <w:rFonts w:hint="eastAsia" w:asciiTheme="minorEastAsia" w:hAnsiTheme="minorEastAsia" w:eastAsiaTheme="minorEastAsia" w:cstheme="minorEastAsia"/>
          <w:color w:val="auto"/>
          <w:szCs w:val="21"/>
          <w:highlight w:val="none"/>
        </w:rPr>
        <w:t>的，根据《中华人民共和国政府采购法》</w:t>
      </w:r>
      <w:r>
        <w:rPr>
          <w:rFonts w:hint="eastAsia" w:asciiTheme="minorEastAsia" w:hAnsiTheme="minorEastAsia" w:eastAsiaTheme="minorEastAsia" w:cstheme="minorEastAsia"/>
          <w:color w:val="auto"/>
          <w:szCs w:val="21"/>
          <w:highlight w:val="none"/>
          <w:lang w:val="en-US"/>
        </w:rPr>
        <w:t>第七十七条第一款</w:t>
      </w:r>
      <w:r>
        <w:rPr>
          <w:rFonts w:hint="eastAsia" w:asciiTheme="minorEastAsia" w:hAnsiTheme="minorEastAsia" w:eastAsiaTheme="minorEastAsia" w:cstheme="minorEastAsia"/>
          <w:color w:val="auto"/>
          <w:szCs w:val="21"/>
          <w:highlight w:val="none"/>
        </w:rPr>
        <w:t>规定处理。</w:t>
      </w:r>
    </w:p>
    <w:p w14:paraId="631117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w:t>
      </w:r>
      <w:r>
        <w:rPr>
          <w:rFonts w:hint="eastAsia" w:asciiTheme="minorEastAsia" w:hAnsiTheme="minorEastAsia" w:eastAsiaTheme="minorEastAsia" w:cstheme="minorEastAsia"/>
          <w:color w:val="auto"/>
          <w:szCs w:val="21"/>
          <w:highlight w:val="none"/>
          <w:lang w:eastAsia="zh-CN"/>
        </w:rPr>
        <w:t>4</w:t>
      </w:r>
      <w:r>
        <w:rPr>
          <w:rFonts w:hint="eastAsia" w:asciiTheme="minorEastAsia" w:hAnsiTheme="minorEastAsia" w:eastAsiaTheme="minorEastAsia" w:cstheme="minorEastAsia"/>
          <w:color w:val="auto"/>
          <w:szCs w:val="21"/>
          <w:highlight w:val="none"/>
        </w:rPr>
        <w:t>根据《</w:t>
      </w:r>
      <w:bookmarkStart w:id="200" w:name="OLE_LINK8"/>
      <w:r>
        <w:rPr>
          <w:rFonts w:hint="eastAsia" w:asciiTheme="minorEastAsia" w:hAnsiTheme="minorEastAsia" w:eastAsiaTheme="minorEastAsia" w:cstheme="minorEastAsia"/>
          <w:color w:val="auto"/>
          <w:szCs w:val="21"/>
          <w:highlight w:val="none"/>
        </w:rPr>
        <w:t>中华人民共和国民法典</w:t>
      </w:r>
      <w:bookmarkEnd w:id="200"/>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第</w:t>
      </w:r>
      <w:bookmarkStart w:id="201" w:name="OLE_LINK9"/>
      <w:r>
        <w:rPr>
          <w:rFonts w:hint="eastAsia" w:asciiTheme="minorEastAsia" w:hAnsiTheme="minorEastAsia" w:eastAsiaTheme="minorEastAsia" w:cstheme="minorEastAsia"/>
          <w:color w:val="auto"/>
          <w:sz w:val="21"/>
          <w:szCs w:val="21"/>
          <w:highlight w:val="none"/>
        </w:rPr>
        <w:t>五百六十三</w:t>
      </w:r>
      <w:bookmarkEnd w:id="201"/>
      <w:r>
        <w:rPr>
          <w:rFonts w:hint="eastAsia" w:asciiTheme="minorEastAsia" w:hAnsiTheme="minorEastAsia" w:eastAsiaTheme="minorEastAsia" w:cstheme="minorEastAsia"/>
          <w:color w:val="auto"/>
          <w:sz w:val="21"/>
          <w:szCs w:val="21"/>
          <w:highlight w:val="none"/>
        </w:rPr>
        <w:t>条</w:t>
      </w:r>
      <w:r>
        <w:rPr>
          <w:rFonts w:hint="eastAsia" w:asciiTheme="minorEastAsia" w:hAnsiTheme="minorEastAsia" w:eastAsiaTheme="minorEastAsia" w:cstheme="minorEastAsia"/>
          <w:color w:val="auto"/>
          <w:szCs w:val="21"/>
          <w:highlight w:val="none"/>
        </w:rPr>
        <w:t>，因不可抗力致使不能实现合同目的的，当事人可以解除合同。</w:t>
      </w:r>
    </w:p>
    <w:p w14:paraId="4F0E74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结果公告</w:t>
      </w:r>
    </w:p>
    <w:p w14:paraId="3C0B7A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31.1</w:t>
      </w:r>
      <w:r>
        <w:rPr>
          <w:rFonts w:hint="eastAsia" w:asciiTheme="minorEastAsia" w:hAnsiTheme="minorEastAsia" w:eastAsiaTheme="minorEastAsia" w:cstheme="minorEastAsia"/>
          <w:color w:val="auto"/>
          <w:highlight w:val="none"/>
        </w:rPr>
        <w:t>在中标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确定之日起2个工作日内，由采购代理机构</w:t>
      </w:r>
      <w:r>
        <w:rPr>
          <w:rFonts w:hint="eastAsia" w:asciiTheme="minorEastAsia" w:hAnsiTheme="minorEastAsia" w:eastAsiaTheme="minorEastAsia" w:cstheme="minorEastAsia"/>
          <w:b/>
          <w:color w:val="auto"/>
          <w:szCs w:val="21"/>
          <w:highlight w:val="none"/>
        </w:rPr>
        <w:t>在招标公告发布媒体上</w:t>
      </w:r>
      <w:r>
        <w:rPr>
          <w:rFonts w:hint="eastAsia" w:asciiTheme="minorEastAsia" w:hAnsiTheme="minorEastAsia" w:eastAsiaTheme="minorEastAsia" w:cstheme="minorEastAsia"/>
          <w:color w:val="auto"/>
          <w:highlight w:val="none"/>
        </w:rPr>
        <w:t>发布中标结果公告，中标结果公告期限为1个工作日，发布中标结果公告的同时向中标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发出中标通知书。</w:t>
      </w:r>
      <w:r>
        <w:rPr>
          <w:rFonts w:hint="eastAsia" w:asciiTheme="minorEastAsia" w:hAnsiTheme="minorEastAsia" w:eastAsiaTheme="minorEastAsia" w:cstheme="minorEastAsia"/>
          <w:b/>
          <w:color w:val="auto"/>
          <w:szCs w:val="21"/>
          <w:highlight w:val="none"/>
        </w:rPr>
        <w:t>采购代理机构发出中标通知书前，应当对中标人信用进行核实，对列入失信被执行人、</w:t>
      </w:r>
      <w:r>
        <w:rPr>
          <w:rFonts w:hint="eastAsia" w:asciiTheme="minorEastAsia" w:hAnsiTheme="minorEastAsia" w:eastAsiaTheme="minorEastAsia" w:cstheme="minorEastAsia"/>
          <w:b/>
          <w:color w:val="auto"/>
          <w:szCs w:val="21"/>
          <w:highlight w:val="none"/>
          <w:lang w:eastAsia="zh-CN"/>
        </w:rPr>
        <w:t>重大税收违法失信主体</w:t>
      </w:r>
      <w:r>
        <w:rPr>
          <w:rFonts w:hint="eastAsia" w:asciiTheme="minorEastAsia" w:hAnsiTheme="minorEastAsia" w:eastAsiaTheme="minorEastAsia" w:cstheme="minorEastAsia"/>
          <w:b/>
          <w:color w:val="auto"/>
          <w:szCs w:val="21"/>
          <w:highlight w:val="none"/>
        </w:rPr>
        <w:t>、政府采购严重违法失信行为记录名单及其他不符合《中华人民共和国政府采购法》第二十二条规定条件的投标人，取消其中标资格，并</w:t>
      </w:r>
      <w:r>
        <w:rPr>
          <w:rFonts w:hint="eastAsia" w:asciiTheme="minorEastAsia" w:hAnsiTheme="minorEastAsia" w:eastAsiaTheme="minorEastAsia" w:cstheme="minorEastAsia"/>
          <w:b/>
          <w:color w:val="auto"/>
          <w:szCs w:val="21"/>
          <w:highlight w:val="none"/>
          <w:lang w:eastAsia="zh-CN"/>
        </w:rPr>
        <w:t>依法</w:t>
      </w:r>
      <w:r>
        <w:rPr>
          <w:rFonts w:hint="eastAsia" w:asciiTheme="minorEastAsia" w:hAnsiTheme="minorEastAsia" w:eastAsiaTheme="minorEastAsia" w:cstheme="minorEastAsia"/>
          <w:b/>
          <w:color w:val="auto"/>
          <w:szCs w:val="21"/>
          <w:highlight w:val="none"/>
        </w:rPr>
        <w:t>确定排名第二的中标候选人为中标人。</w:t>
      </w:r>
      <w:r>
        <w:rPr>
          <w:rFonts w:hint="eastAsia" w:asciiTheme="minorEastAsia" w:hAnsiTheme="minorEastAsia" w:eastAsiaTheme="minorEastAsia" w:cstheme="minorEastAsia"/>
          <w:color w:val="auto"/>
          <w:szCs w:val="21"/>
          <w:highlight w:val="none"/>
        </w:rPr>
        <w:t>排名第二的中标候选人因前款规定的同样原因被取消中标资格的，</w:t>
      </w:r>
      <w:r>
        <w:rPr>
          <w:rFonts w:hint="eastAsia" w:asciiTheme="minorEastAsia" w:hAnsiTheme="minorEastAsia" w:eastAsiaTheme="minorEastAsia" w:cstheme="minorEastAsia"/>
          <w:color w:val="auto"/>
          <w:szCs w:val="21"/>
          <w:highlight w:val="none"/>
          <w:lang w:eastAsia="zh-CN"/>
        </w:rPr>
        <w:t>采购人</w:t>
      </w:r>
      <w:r>
        <w:rPr>
          <w:rFonts w:hint="eastAsia" w:asciiTheme="minorEastAsia" w:hAnsiTheme="minorEastAsia" w:eastAsiaTheme="minorEastAsia" w:cstheme="minorEastAsia"/>
          <w:color w:val="auto"/>
          <w:szCs w:val="21"/>
          <w:highlight w:val="none"/>
        </w:rPr>
        <w:t>可以</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确定排名第三的中标候选人为中标人，以此类推。</w:t>
      </w:r>
    </w:p>
    <w:p w14:paraId="7E7301C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以上信息查询记录及相关证据与采购文件一并保存。</w:t>
      </w:r>
    </w:p>
    <w:p w14:paraId="60A959D6">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5C804D4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32.发出中标通知书</w:t>
      </w:r>
    </w:p>
    <w:p w14:paraId="44BD63C9">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32.1在发布中标公告的同时，采购代理机构向中标人通过</w:t>
      </w:r>
      <w:r>
        <w:rPr>
          <w:rFonts w:hint="eastAsia" w:asciiTheme="minorEastAsia" w:hAnsiTheme="minorEastAsia" w:eastAsiaTheme="minorEastAsia" w:cstheme="minorEastAsia"/>
          <w:b/>
          <w:bCs w:val="0"/>
          <w:color w:val="auto"/>
          <w:sz w:val="21"/>
          <w:szCs w:val="21"/>
          <w:highlight w:val="none"/>
          <w:lang w:val="en-US" w:eastAsia="zh-CN"/>
        </w:rPr>
        <w:t>广西政府采购云平台</w:t>
      </w:r>
      <w:r>
        <w:rPr>
          <w:rFonts w:hint="eastAsia" w:asciiTheme="minorEastAsia" w:hAnsiTheme="minorEastAsia" w:eastAsiaTheme="minorEastAsia" w:cstheme="minorEastAsia"/>
          <w:b/>
          <w:color w:val="auto"/>
          <w:szCs w:val="21"/>
          <w:highlight w:val="none"/>
        </w:rPr>
        <w:t>发出电子中标通知书。</w:t>
      </w:r>
    </w:p>
    <w:p w14:paraId="748E20FF">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32.2对未通过资格审查的投标人，采购人或采购</w:t>
      </w:r>
      <w:r>
        <w:rPr>
          <w:rFonts w:hint="eastAsia" w:asciiTheme="minorEastAsia" w:hAnsiTheme="minorEastAsia" w:eastAsiaTheme="minorEastAsia" w:cstheme="minorEastAsia"/>
          <w:b/>
          <w:color w:val="auto"/>
          <w:szCs w:val="21"/>
          <w:highlight w:val="none"/>
          <w:lang w:eastAsia="zh-CN"/>
        </w:rPr>
        <w:t>代理</w:t>
      </w:r>
      <w:r>
        <w:rPr>
          <w:rFonts w:hint="eastAsia" w:asciiTheme="minorEastAsia" w:hAnsiTheme="minorEastAsia" w:eastAsiaTheme="minorEastAsia" w:cstheme="minorEastAsia"/>
          <w:b/>
          <w:color w:val="auto"/>
          <w:szCs w:val="21"/>
          <w:highlight w:val="none"/>
        </w:rPr>
        <w:t>机构应当告知其未通过的原因；采用综合评分办法评审的，采购人或采购机构还应当告知未中标人本人的评审得分与排序。</w:t>
      </w:r>
    </w:p>
    <w:p w14:paraId="662D89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 无义务解释未中标原因</w:t>
      </w:r>
    </w:p>
    <w:p w14:paraId="2B348D20">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采购代理机构无义务向未中标的投标人解释未中标原因和退还投标文件。</w:t>
      </w:r>
    </w:p>
    <w:p w14:paraId="0FA9D1C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34.合同授予标准</w:t>
      </w:r>
    </w:p>
    <w:p w14:paraId="62A9DCD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合同将授予被确定实质上响应招标文件要求，具备履行合同能力的中标人（招标文件另有约定多名中标人的除外）。</w:t>
      </w:r>
    </w:p>
    <w:p w14:paraId="7F58423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35.履约保证金</w:t>
      </w:r>
    </w:p>
    <w:p w14:paraId="2F899CC8">
      <w:pPr>
        <w:bidi w:val="0"/>
        <w:ind w:firstLine="420" w:firstLineChars="200"/>
        <w:rPr>
          <w:rFonts w:hint="eastAsia" w:asciiTheme="minorEastAsia" w:hAnsiTheme="minorEastAsia" w:eastAsiaTheme="minorEastAsia" w:cstheme="minorEastAsia"/>
          <w:color w:val="auto"/>
          <w:highlight w:val="none"/>
        </w:rPr>
      </w:pPr>
      <w:bookmarkStart w:id="202" w:name="_39.1中标人须于签订合同前按本须知前附表规定的金额转账或电汇到指定账"/>
      <w:bookmarkEnd w:id="202"/>
      <w:r>
        <w:rPr>
          <w:rFonts w:hint="eastAsia" w:asciiTheme="minorEastAsia" w:hAnsiTheme="minorEastAsia" w:eastAsiaTheme="minorEastAsia" w:cstheme="minorEastAsia"/>
          <w:color w:val="auto"/>
          <w:highlight w:val="none"/>
        </w:rPr>
        <w:t xml:space="preserve"> 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Theme="minorEastAsia" w:hAnsiTheme="minorEastAsia" w:eastAsiaTheme="minorEastAsia" w:cstheme="minorEastAsia"/>
          <w:color w:val="auto"/>
          <w:highlight w:val="none"/>
          <w:lang w:eastAsia="zh-CN"/>
        </w:rPr>
        <w:t>依法</w:t>
      </w:r>
      <w:r>
        <w:rPr>
          <w:rFonts w:hint="eastAsia" w:asciiTheme="minorEastAsia" w:hAnsiTheme="minorEastAsia" w:eastAsiaTheme="minorEastAsia" w:cstheme="minorEastAsia"/>
          <w:color w:val="auto"/>
          <w:highlight w:val="none"/>
        </w:rPr>
        <w:t>确定下一候选人为中标人，也可以重新开展政府采购活动。</w:t>
      </w:r>
    </w:p>
    <w:p w14:paraId="1559FD97">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35.2签订合同后，如中标人不按双方签订的合同规定履约，则没收其全部履约保证金，履约保证金不足以赔偿损失的，按实际损失赔偿。</w:t>
      </w:r>
    </w:p>
    <w:p w14:paraId="3DE40CEE">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35.3在履约保证金退还日期前，若中标人的开户名称、开户银行、</w:t>
      </w:r>
      <w:r>
        <w:rPr>
          <w:rFonts w:hint="eastAsia" w:asciiTheme="minorEastAsia" w:hAnsiTheme="minorEastAsia" w:eastAsiaTheme="minorEastAsia" w:cstheme="minorEastAsia"/>
          <w:color w:val="auto"/>
          <w:highlight w:val="none"/>
          <w:lang w:eastAsia="zh-CN"/>
        </w:rPr>
        <w:t>账</w:t>
      </w:r>
      <w:r>
        <w:rPr>
          <w:rFonts w:hint="eastAsia" w:asciiTheme="minorEastAsia" w:hAnsiTheme="minorEastAsia" w:eastAsiaTheme="minorEastAsia" w:cstheme="minorEastAsia"/>
          <w:color w:val="auto"/>
          <w:highlight w:val="none"/>
        </w:rPr>
        <w:t>号有变动的，请以书面形式通知履约保证金收取单位，否则由此产生的后果由中标人自行承担。</w:t>
      </w:r>
    </w:p>
    <w:p w14:paraId="1117AF6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36.签订合同</w:t>
      </w:r>
    </w:p>
    <w:p w14:paraId="44B1499B">
      <w:pPr>
        <w:shd w:val="clear" w:color="auto" w:fill="auto"/>
        <w:spacing w:line="360" w:lineRule="auto"/>
        <w:ind w:firstLine="422" w:firstLineChars="200"/>
        <w:rPr>
          <w:rFonts w:hint="eastAsia" w:asciiTheme="minorEastAsia" w:hAnsiTheme="minorEastAsia" w:eastAsiaTheme="minorEastAsia" w:cstheme="minorEastAsia"/>
          <w:b/>
          <w:bCs/>
          <w:i/>
          <w:iCs/>
          <w:color w:val="auto"/>
          <w:szCs w:val="21"/>
          <w:highlight w:val="none"/>
          <w:lang w:eastAsia="zh-CN"/>
        </w:rPr>
      </w:pPr>
      <w:bookmarkStart w:id="203" w:name="_40.1投标人接到中标通知书后，按须知前附表规定向采购人出示相关资格证"/>
      <w:bookmarkEnd w:id="203"/>
      <w:r>
        <w:rPr>
          <w:rFonts w:hint="eastAsia" w:asciiTheme="minorEastAsia" w:hAnsiTheme="minorEastAsia" w:eastAsiaTheme="minorEastAsia" w:cstheme="minorEastAsia"/>
          <w:b/>
          <w:color w:val="auto"/>
          <w:sz w:val="21"/>
          <w:szCs w:val="21"/>
          <w:highlight w:val="none"/>
        </w:rPr>
        <w:t xml:space="preserve"> 36.1中标人</w:t>
      </w:r>
      <w:r>
        <w:rPr>
          <w:rFonts w:hint="eastAsia" w:asciiTheme="minorEastAsia" w:hAnsiTheme="minorEastAsia" w:eastAsiaTheme="minorEastAsia" w:cstheme="minorEastAsia"/>
          <w:b/>
          <w:color w:val="auto"/>
          <w:sz w:val="21"/>
          <w:szCs w:val="21"/>
          <w:highlight w:val="none"/>
          <w:lang w:eastAsia="zh-CN"/>
        </w:rPr>
        <w:t>在</w:t>
      </w:r>
      <w:r>
        <w:rPr>
          <w:rFonts w:hint="eastAsia" w:asciiTheme="minorEastAsia" w:hAnsiTheme="minorEastAsia" w:eastAsiaTheme="minorEastAsia" w:cstheme="minorEastAsia"/>
          <w:b/>
          <w:bCs/>
          <w:color w:val="auto"/>
          <w:kern w:val="0"/>
          <w:sz w:val="21"/>
          <w:szCs w:val="21"/>
          <w:highlight w:val="none"/>
        </w:rPr>
        <w:t>中标通知书发出之日起</w:t>
      </w:r>
      <w:r>
        <w:rPr>
          <w:rFonts w:hint="eastAsia" w:asciiTheme="minorEastAsia" w:hAnsiTheme="minorEastAsia" w:eastAsiaTheme="minorEastAsia" w:cstheme="minorEastAsia"/>
          <w:b/>
          <w:color w:val="auto"/>
          <w:sz w:val="21"/>
          <w:szCs w:val="21"/>
          <w:highlight w:val="none"/>
        </w:rPr>
        <w:t>，</w:t>
      </w:r>
      <w:r>
        <w:rPr>
          <w:rFonts w:hint="eastAsia" w:asciiTheme="minorEastAsia" w:hAnsiTheme="minorEastAsia" w:eastAsiaTheme="minorEastAsia" w:cstheme="minorEastAsia"/>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4E3E41C9">
      <w:pPr>
        <w:shd w:val="clear" w:color="auto" w:fill="auto"/>
        <w:spacing w:line="360" w:lineRule="auto"/>
        <w:ind w:firstLine="420" w:firstLineChars="200"/>
        <w:rPr>
          <w:rFonts w:hint="eastAsia" w:asciiTheme="minorEastAsia" w:hAnsiTheme="minorEastAsia" w:eastAsiaTheme="minorEastAsia" w:cstheme="minorEastAsia"/>
          <w:b/>
          <w:bCs/>
          <w:i/>
          <w:iCs/>
          <w:color w:val="auto"/>
          <w:szCs w:val="21"/>
          <w:highlight w:val="none"/>
          <w:lang w:eastAsia="zh-CN"/>
        </w:rPr>
      </w:pPr>
      <w:r>
        <w:rPr>
          <w:rFonts w:hint="eastAsia" w:asciiTheme="minorEastAsia" w:hAnsiTheme="minorEastAsia" w:eastAsiaTheme="minorEastAsia" w:cstheme="minorEastAsia"/>
          <w:b w:val="0"/>
          <w:color w:val="auto"/>
          <w:sz w:val="21"/>
          <w:szCs w:val="21"/>
          <w:highlight w:val="none"/>
          <w:lang w:eastAsia="zh-CN"/>
        </w:rPr>
        <w:t xml:space="preserve"> </w:t>
      </w:r>
      <w:r>
        <w:rPr>
          <w:rFonts w:hint="eastAsia" w:asciiTheme="minorEastAsia" w:hAnsiTheme="minorEastAsia" w:eastAsiaTheme="minorEastAsia" w:cstheme="minorEastAsia"/>
          <w:color w:val="auto"/>
          <w:kern w:val="0"/>
          <w:sz w:val="21"/>
          <w:szCs w:val="21"/>
          <w:highlight w:val="none"/>
          <w:lang w:val="zh-CN"/>
        </w:rPr>
        <w:t>36.2</w:t>
      </w:r>
      <w:r>
        <w:rPr>
          <w:rFonts w:hint="eastAsia" w:asciiTheme="minorEastAsia" w:hAnsiTheme="minorEastAsia" w:eastAsiaTheme="minorEastAsia" w:cstheme="minorEastAsia"/>
          <w:color w:val="auto"/>
          <w:sz w:val="21"/>
          <w:szCs w:val="21"/>
          <w:highlight w:val="none"/>
        </w:rPr>
        <w:t>采购合同由采购人与中标</w:t>
      </w:r>
      <w:r>
        <w:rPr>
          <w:rFonts w:hint="eastAsia" w:asciiTheme="minorEastAsia" w:hAnsiTheme="minorEastAsia" w:eastAsiaTheme="minorEastAsia" w:cstheme="minorEastAsia"/>
          <w:color w:val="auto"/>
          <w:sz w:val="21"/>
          <w:szCs w:val="21"/>
          <w:highlight w:val="none"/>
          <w:lang w:eastAsia="zh-CN"/>
        </w:rPr>
        <w:t>人</w:t>
      </w:r>
      <w:r>
        <w:rPr>
          <w:rFonts w:hint="eastAsia" w:asciiTheme="minorEastAsia" w:hAnsiTheme="minorEastAsia" w:eastAsiaTheme="minorEastAsia" w:cstheme="minorEastAsia"/>
          <w:color w:val="auto"/>
          <w:sz w:val="21"/>
          <w:szCs w:val="21"/>
          <w:highlight w:val="none"/>
        </w:rPr>
        <w:t>根据招标文件、投标文件等内容通过政府采购电子交易平台在线签订，自动备案。</w:t>
      </w:r>
    </w:p>
    <w:p w14:paraId="2DA3DC3C">
      <w:pPr>
        <w:pStyle w:val="30"/>
        <w:snapToGrid w:val="0"/>
        <w:spacing w:before="0"/>
        <w:ind w:firstLine="420"/>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36.3签订合同时间：按中标通知书规定的时间与采购人签订合同。</w:t>
      </w:r>
    </w:p>
    <w:p w14:paraId="3A8FF11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36.4中标人拒绝与采购人签订合同的，采购人可以按照评审报告推荐的中标候选人名单排序，</w:t>
      </w:r>
      <w:r>
        <w:rPr>
          <w:rFonts w:hint="eastAsia" w:asciiTheme="minorEastAsia" w:hAnsiTheme="minorEastAsia" w:eastAsiaTheme="minorEastAsia" w:cstheme="minorEastAsia"/>
          <w:color w:val="auto"/>
          <w:szCs w:val="21"/>
          <w:highlight w:val="none"/>
          <w:lang w:eastAsia="zh-CN"/>
        </w:rPr>
        <w:t>依法</w:t>
      </w:r>
      <w:r>
        <w:rPr>
          <w:rFonts w:hint="eastAsia" w:asciiTheme="minorEastAsia" w:hAnsiTheme="minorEastAsia" w:eastAsiaTheme="minorEastAsia" w:cstheme="minorEastAsia"/>
          <w:color w:val="auto"/>
          <w:szCs w:val="21"/>
          <w:highlight w:val="none"/>
        </w:rPr>
        <w:t>确定下一候选人为中标人，也可以重新开展政府采购活动。如采购人无正当理由拒签合同的，给中标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造成损失的，中标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可追究采购人承担相应的法律责任。</w:t>
      </w:r>
    </w:p>
    <w:p w14:paraId="742F8B4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36.5政府采购合同是政府采购项目验收的依据，中标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DAC40D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36.6采购人或中标</w:t>
      </w:r>
      <w:r>
        <w:rPr>
          <w:rFonts w:hint="eastAsia" w:asciiTheme="minorEastAsia" w:hAnsiTheme="minorEastAsia" w:eastAsiaTheme="minorEastAsia" w:cstheme="minorEastAsia"/>
          <w:color w:val="auto"/>
          <w:szCs w:val="21"/>
          <w:highlight w:val="none"/>
          <w:lang w:eastAsia="zh-CN"/>
        </w:rPr>
        <w:t>人</w:t>
      </w:r>
      <w:r>
        <w:rPr>
          <w:rFonts w:hint="eastAsia" w:asciiTheme="minorEastAsia" w:hAnsiTheme="minorEastAsia" w:eastAsiaTheme="minorEastAsia" w:cs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517D68F9">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36.7如签订合同并生效后，</w:t>
      </w:r>
      <w:r>
        <w:rPr>
          <w:rFonts w:hint="eastAsia" w:asciiTheme="minorEastAsia" w:hAnsiTheme="minorEastAsia" w:eastAsiaTheme="minorEastAsia" w:cstheme="minorEastAsia"/>
          <w:color w:val="auto"/>
          <w:szCs w:val="21"/>
          <w:highlight w:val="none"/>
          <w:lang w:eastAsia="zh-CN"/>
        </w:rPr>
        <w:t>中标人</w:t>
      </w:r>
      <w:r>
        <w:rPr>
          <w:rFonts w:hint="eastAsia" w:asciiTheme="minorEastAsia" w:hAnsiTheme="minorEastAsia" w:eastAsiaTheme="minorEastAsia" w:cstheme="minorEastAsia"/>
          <w:color w:val="auto"/>
          <w:szCs w:val="21"/>
          <w:highlight w:val="none"/>
        </w:rPr>
        <w:t>无故拒绝或延期，除按照合同条款处理外，将承担相应的法律责任。</w:t>
      </w:r>
    </w:p>
    <w:p w14:paraId="28B7C12D">
      <w:pPr>
        <w:spacing w:line="360" w:lineRule="auto"/>
        <w:ind w:firstLine="480" w:firstLineChars="200"/>
        <w:rPr>
          <w:rFonts w:hint="eastAsia" w:asciiTheme="minorEastAsia" w:hAnsiTheme="minorEastAsia" w:eastAsiaTheme="minorEastAsia" w:cstheme="minorEastAsia"/>
          <w:color w:val="auto"/>
          <w:sz w:val="24"/>
          <w:highlight w:val="none"/>
        </w:rPr>
      </w:pPr>
      <w:bookmarkStart w:id="204" w:name="_41.政府采购合同公告"/>
      <w:bookmarkEnd w:id="204"/>
      <w:r>
        <w:rPr>
          <w:rFonts w:hint="eastAsia" w:asciiTheme="minorEastAsia" w:hAnsiTheme="minorEastAsia" w:eastAsiaTheme="minorEastAsia" w:cstheme="minorEastAsia"/>
          <w:color w:val="auto"/>
          <w:sz w:val="24"/>
          <w:highlight w:val="none"/>
        </w:rPr>
        <w:t>37.政府采购合同公告</w:t>
      </w:r>
    </w:p>
    <w:p w14:paraId="228E168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1"/>
          <w:highlight w:val="none"/>
        </w:rPr>
        <w:t>采购人应当自政府采购合同签订之日起2个工作日内，将政府采购合同</w:t>
      </w:r>
      <w:r>
        <w:rPr>
          <w:rFonts w:hint="eastAsia" w:asciiTheme="minorEastAsia" w:hAnsiTheme="minorEastAsia" w:eastAsiaTheme="minorEastAsia" w:cstheme="minorEastAsia"/>
          <w:bCs/>
          <w:color w:val="auto"/>
          <w:kern w:val="1"/>
          <w:highlight w:val="none"/>
        </w:rPr>
        <w:t>在</w:t>
      </w:r>
      <w:r>
        <w:rPr>
          <w:rFonts w:hint="eastAsia" w:asciiTheme="minorEastAsia" w:hAnsiTheme="minorEastAsia" w:eastAsiaTheme="minorEastAsia" w:cstheme="minorEastAsia"/>
          <w:color w:val="auto"/>
          <w:highlight w:val="none"/>
          <w:lang w:eastAsia="zh-CN"/>
        </w:rPr>
        <w:t>省级以上人民政府财政部门指定的</w:t>
      </w:r>
      <w:r>
        <w:rPr>
          <w:rFonts w:hint="eastAsia" w:asciiTheme="minorEastAsia" w:hAnsiTheme="minorEastAsia" w:eastAsiaTheme="minorEastAsia" w:cstheme="minorEastAsia"/>
          <w:bCs/>
          <w:color w:val="auto"/>
          <w:kern w:val="1"/>
          <w:highlight w:val="none"/>
        </w:rPr>
        <w:t>媒体上</w:t>
      </w:r>
      <w:r>
        <w:rPr>
          <w:rFonts w:hint="eastAsia" w:asciiTheme="minorEastAsia" w:hAnsiTheme="minorEastAsia" w:eastAsiaTheme="minorEastAsia" w:cstheme="minorEastAsia"/>
          <w:color w:val="auto"/>
          <w:kern w:val="1"/>
          <w:highlight w:val="none"/>
        </w:rPr>
        <w:t>公告，但政府采购合同中涉及国家秘密、商业秘密的内容除外。</w:t>
      </w:r>
    </w:p>
    <w:p w14:paraId="7F4016D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38. 询问、质疑和投诉</w:t>
      </w:r>
    </w:p>
    <w:p w14:paraId="409BAFAA">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38.1询问</w:t>
      </w:r>
    </w:p>
    <w:p w14:paraId="7665C18F">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38.1.1供应商在开标前对政府采购活动事项有疑问的，可以向采购人或采购代理机构项目负责人提出询问。</w:t>
      </w:r>
    </w:p>
    <w:p w14:paraId="2F89173A">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38.1.2采购人或采购人委托的采购代理机构自受理询问之日起3个工作日内对供应商依法提出的询问作出答复，</w:t>
      </w:r>
      <w:r>
        <w:rPr>
          <w:rFonts w:hint="eastAsia" w:asciiTheme="minorEastAsia" w:hAnsiTheme="minorEastAsia" w:eastAsiaTheme="minorEastAsia" w:cstheme="minorEastAsia"/>
          <w:color w:val="auto"/>
          <w:highlight w:val="none"/>
        </w:rPr>
        <w:t>但答复内容不得涉及商业秘密</w:t>
      </w:r>
      <w:r>
        <w:rPr>
          <w:rFonts w:hint="eastAsia" w:asciiTheme="minorEastAsia" w:hAnsiTheme="minorEastAsia" w:eastAsiaTheme="minorEastAsia" w:cstheme="minorEastAsia"/>
          <w:bCs/>
          <w:color w:val="auto"/>
          <w:szCs w:val="21"/>
          <w:highlight w:val="none"/>
        </w:rPr>
        <w:t>。</w:t>
      </w:r>
    </w:p>
    <w:p w14:paraId="08949566">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38.1.3 询问事项可能影响中标结果的，采购人应当暂停签订合同，已经签订合同的，应当中止履行合同。</w:t>
      </w:r>
    </w:p>
    <w:p w14:paraId="78F7BB82">
      <w:pPr>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 xml:space="preserve"> </w:t>
      </w:r>
      <w:r>
        <w:rPr>
          <w:rFonts w:hint="eastAsia" w:asciiTheme="minorEastAsia" w:hAnsiTheme="minorEastAsia" w:eastAsiaTheme="minorEastAsia" w:cstheme="minorEastAsia"/>
          <w:color w:val="auto"/>
          <w:szCs w:val="21"/>
          <w:highlight w:val="none"/>
        </w:rPr>
        <w:t>38.2质疑</w:t>
      </w:r>
    </w:p>
    <w:p w14:paraId="074BDD92">
      <w:pPr>
        <w:spacing w:line="360" w:lineRule="auto"/>
        <w:ind w:firstLine="42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Cs/>
          <w:color w:val="auto"/>
          <w:szCs w:val="21"/>
          <w:highlight w:val="none"/>
        </w:rPr>
        <w:t>38.2.1</w:t>
      </w:r>
      <w:r>
        <w:rPr>
          <w:rFonts w:hint="eastAsia" w:asciiTheme="minorEastAsia" w:hAnsiTheme="minorEastAsia" w:eastAsiaTheme="minorEastAsia" w:cstheme="minorEastAsia"/>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Theme="minorEastAsia" w:hAnsiTheme="minorEastAsia" w:eastAsiaTheme="minorEastAsia" w:cstheme="minorEastAsia"/>
          <w:b/>
          <w:color w:val="auto"/>
          <w:szCs w:val="21"/>
          <w:highlight w:val="none"/>
          <w:lang w:eastAsia="zh-CN"/>
        </w:rPr>
        <w:t>或</w:t>
      </w:r>
      <w:r>
        <w:rPr>
          <w:rFonts w:hint="eastAsia" w:asciiTheme="minorEastAsia" w:hAnsiTheme="minorEastAsia" w:eastAsiaTheme="minorEastAsia" w:cstheme="minorEastAsia"/>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33170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（1）潜在供应商依法获取招标文件后，认为采购文件使自己的权益受到损害的，应当在招标文件公告期限届满之日起7个工作日内提出质疑。</w:t>
      </w:r>
    </w:p>
    <w:p w14:paraId="6773C14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代理机构提出，由采购人或</w:t>
      </w:r>
      <w:r>
        <w:rPr>
          <w:rFonts w:hint="eastAsia" w:asciiTheme="minorEastAsia" w:hAnsiTheme="minorEastAsia" w:eastAsiaTheme="minorEastAsia" w:cstheme="minorEastAsia"/>
          <w:bCs/>
          <w:color w:val="auto"/>
          <w:highlight w:val="none"/>
          <w:lang w:eastAsia="zh-CN"/>
        </w:rPr>
        <w:t>采购</w:t>
      </w:r>
      <w:r>
        <w:rPr>
          <w:rFonts w:hint="eastAsia" w:asciiTheme="minorEastAsia" w:hAnsiTheme="minorEastAsia" w:eastAsiaTheme="minorEastAsia" w:cstheme="minorEastAsia"/>
          <w:bCs/>
          <w:color w:val="auto"/>
          <w:highlight w:val="none"/>
        </w:rPr>
        <w:t>代理机构受理并负责答复；对采购过程中采购执行程序的质疑由采购代理机构受理并负责答复。</w:t>
      </w:r>
    </w:p>
    <w:p w14:paraId="61FDFFA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（3）供应商认为中标或者成交结果使自己的权益受到损害的，应当在中标或者成交结果公告期限届满之日起7个工作日内提出质疑，由采购人受理并负责答复。</w:t>
      </w:r>
    </w:p>
    <w:p w14:paraId="66D97342">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szCs w:val="21"/>
          <w:highlight w:val="none"/>
        </w:rPr>
        <w:t>38.2.2</w:t>
      </w:r>
      <w:r>
        <w:rPr>
          <w:rFonts w:hint="eastAsia" w:asciiTheme="minorEastAsia" w:hAnsiTheme="minorEastAsia" w:eastAsiaTheme="minorEastAsia" w:cstheme="minorEastAsia"/>
          <w:bCs/>
          <w:color w:val="auto"/>
          <w:szCs w:val="21"/>
          <w:highlight w:val="none"/>
        </w:rPr>
        <w:t>供应商质疑实行实名制，其质疑应当有具体的质疑事项及事实根据，质疑应当坚持依法依规、诚实信用原则，不得进行虚假、恶意质疑。</w:t>
      </w:r>
    </w:p>
    <w:p w14:paraId="65D5E6AB">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szCs w:val="21"/>
          <w:highlight w:val="none"/>
        </w:rPr>
        <w:t>38.2.3</w:t>
      </w:r>
      <w:r>
        <w:rPr>
          <w:rFonts w:hint="eastAsia" w:asciiTheme="minorEastAsia" w:hAnsiTheme="minorEastAsia" w:eastAsiaTheme="minorEastAsia" w:cstheme="minorEastAsia"/>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Theme="minorEastAsia" w:hAnsiTheme="minorEastAsia" w:eastAsiaTheme="minorEastAsia" w:cstheme="minorEastAsia"/>
          <w:color w:val="auto"/>
          <w:highlight w:val="none"/>
        </w:rPr>
        <w:t>。</w:t>
      </w:r>
    </w:p>
    <w:p w14:paraId="71273F2B">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38.2.4 质疑供应商提起质疑应当符合下列条件：</w:t>
      </w:r>
    </w:p>
    <w:p w14:paraId="69492D0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（1）质疑供应商是参与所质疑</w:t>
      </w:r>
      <w:r>
        <w:rPr>
          <w:rFonts w:hint="eastAsia" w:asciiTheme="minorEastAsia" w:hAnsiTheme="minorEastAsia" w:eastAsiaTheme="minorEastAsia" w:cstheme="minorEastAsia"/>
          <w:bCs/>
          <w:color w:val="auto"/>
          <w:szCs w:val="21"/>
          <w:highlight w:val="none"/>
        </w:rPr>
        <w:t>项目</w:t>
      </w:r>
      <w:r>
        <w:rPr>
          <w:rFonts w:hint="eastAsia" w:asciiTheme="minorEastAsia" w:hAnsiTheme="minorEastAsia" w:eastAsiaTheme="minorEastAsia" w:cstheme="minorEastAsia"/>
          <w:bCs/>
          <w:color w:val="auto"/>
          <w:highlight w:val="none"/>
        </w:rPr>
        <w:t>采购活动的供应商（潜在供应商已依法获取</w:t>
      </w:r>
      <w:r>
        <w:rPr>
          <w:rFonts w:hint="eastAsia" w:asciiTheme="minorEastAsia" w:hAnsiTheme="minorEastAsia" w:eastAsiaTheme="minorEastAsia" w:cstheme="minorEastAsia"/>
          <w:bCs/>
          <w:color w:val="auto"/>
          <w:highlight w:val="none"/>
          <w:lang w:eastAsia="zh-CN"/>
        </w:rPr>
        <w:t>可质疑的</w:t>
      </w:r>
      <w:r>
        <w:rPr>
          <w:rFonts w:hint="eastAsia" w:asciiTheme="minorEastAsia" w:hAnsiTheme="minorEastAsia" w:eastAsiaTheme="minorEastAsia" w:cstheme="minorEastAsia"/>
          <w:bCs/>
          <w:color w:val="auto"/>
          <w:highlight w:val="none"/>
        </w:rPr>
        <w:t>采购文件的，可以对该采购文件质疑）；</w:t>
      </w:r>
    </w:p>
    <w:p w14:paraId="1032E3B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（2）质疑函内容符合本章第38.2.5项的规定；</w:t>
      </w:r>
    </w:p>
    <w:p w14:paraId="0819B9D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（3）在质疑有效期限内提起质疑；</w:t>
      </w:r>
    </w:p>
    <w:p w14:paraId="17A9257A">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xml:space="preserve">（4）属于所质疑的采购人或采购人委托的采购代理机构组织的采购活动； </w:t>
      </w:r>
    </w:p>
    <w:p w14:paraId="5AB4143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5</w:t>
      </w:r>
      <w:r>
        <w:rPr>
          <w:rFonts w:hint="eastAsia" w:asciiTheme="minorEastAsia" w:hAnsiTheme="minorEastAsia" w:eastAsiaTheme="minorEastAsia" w:cstheme="minorEastAsia"/>
          <w:bCs/>
          <w:color w:val="auto"/>
          <w:highlight w:val="none"/>
        </w:rPr>
        <w:t>）供应商对同一采购程序环节的质疑应当在质疑有效期内一次性提出；</w:t>
      </w:r>
    </w:p>
    <w:p w14:paraId="77BE299C">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6</w:t>
      </w:r>
      <w:r>
        <w:rPr>
          <w:rFonts w:hint="eastAsia" w:asciiTheme="minorEastAsia" w:hAnsiTheme="minorEastAsia" w:eastAsiaTheme="minorEastAsia" w:cstheme="minorEastAsia"/>
          <w:bCs/>
          <w:color w:val="auto"/>
          <w:highlight w:val="none"/>
        </w:rPr>
        <w:t>）供应商提交质疑应当提交必要的证明材料，证明材料应以合法手段取得；</w:t>
      </w:r>
    </w:p>
    <w:p w14:paraId="713533B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val="en-US" w:eastAsia="zh-CN"/>
        </w:rPr>
        <w:t>7</w:t>
      </w:r>
      <w:r>
        <w:rPr>
          <w:rFonts w:hint="eastAsia" w:asciiTheme="minorEastAsia" w:hAnsiTheme="minorEastAsia" w:eastAsiaTheme="minorEastAsia" w:cstheme="minorEastAsia"/>
          <w:bCs/>
          <w:color w:val="auto"/>
          <w:highlight w:val="none"/>
        </w:rPr>
        <w:t>）财政部门规定的其他条件。</w:t>
      </w:r>
    </w:p>
    <w:p w14:paraId="00A506F8">
      <w:pPr>
        <w:spacing w:line="360" w:lineRule="auto"/>
        <w:ind w:firstLine="422" w:firstLineChars="200"/>
        <w:rPr>
          <w:rFonts w:hint="eastAsia" w:asciiTheme="minorEastAsia" w:hAnsiTheme="minorEastAsia" w:eastAsiaTheme="minorEastAsia" w:cstheme="minorEastAsia"/>
          <w:b/>
          <w:color w:val="auto"/>
          <w:szCs w:val="21"/>
          <w:highlight w:val="none"/>
        </w:rPr>
      </w:pPr>
      <w:bookmarkStart w:id="205" w:name="_9.2质疑、投诉应当采用书面形式，质疑函、投诉书均应明确阐述招标文件、"/>
      <w:bookmarkEnd w:id="205"/>
      <w:r>
        <w:rPr>
          <w:rFonts w:hint="eastAsia" w:asciiTheme="minorEastAsia" w:hAnsiTheme="minorEastAsia" w:eastAsiaTheme="minorEastAsia" w:cstheme="minorEastAsia"/>
          <w:b/>
          <w:bCs/>
          <w:color w:val="auto"/>
          <w:szCs w:val="21"/>
          <w:highlight w:val="none"/>
        </w:rPr>
        <w:t xml:space="preserve"> 38.2.5 </w:t>
      </w:r>
      <w:r>
        <w:rPr>
          <w:rFonts w:hint="eastAsia" w:asciiTheme="minorEastAsia" w:hAnsiTheme="minorEastAsia" w:eastAsiaTheme="minorEastAsia" w:cstheme="minorEastAsia"/>
          <w:b/>
          <w:bCs w:val="0"/>
          <w:color w:val="auto"/>
          <w:highlight w:val="none"/>
        </w:rPr>
        <w:t>供应商提出质疑应当提交质疑函和必要的证明材料，针对同一采购程序环节的质疑必须在法定质疑期内一次性提出。质疑函应当包括下列内容（质疑函格式后附）</w:t>
      </w:r>
      <w:r>
        <w:rPr>
          <w:rFonts w:hint="eastAsia" w:asciiTheme="minorEastAsia" w:hAnsiTheme="minorEastAsia" w:eastAsiaTheme="minorEastAsia" w:cstheme="minorEastAsia"/>
          <w:bCs/>
          <w:color w:val="auto"/>
          <w:highlight w:val="none"/>
        </w:rPr>
        <w:t>：</w:t>
      </w:r>
    </w:p>
    <w:p w14:paraId="090071E5">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（1）供应商的姓名或者名称、地址、邮编、联系人及联系电话；</w:t>
      </w:r>
    </w:p>
    <w:p w14:paraId="646A23BF">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（2）质疑项目的名称、编号；</w:t>
      </w:r>
    </w:p>
    <w:p w14:paraId="00C120EE">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（3）具体、明确的质疑事项和与质疑事项相关的请求；</w:t>
      </w:r>
    </w:p>
    <w:p w14:paraId="0E19CFD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（4）事实依据（列明权益受到损害的事实和理由）；</w:t>
      </w:r>
    </w:p>
    <w:p w14:paraId="22233378">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（5）必要的法律依据；</w:t>
      </w:r>
    </w:p>
    <w:p w14:paraId="6A9C554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（6）提出质疑的日期。</w:t>
      </w:r>
    </w:p>
    <w:p w14:paraId="372702AD">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val="0"/>
          <w:bCs/>
          <w:color w:val="auto"/>
          <w:highlight w:val="none"/>
        </w:rPr>
        <w:t>供应商为自然人的，应当由本人签字；供应商为法人或者其他组织的，应当由法定代表人、主要负责人，或者其委托代理人签字或者盖章，并加盖公章。</w:t>
      </w:r>
    </w:p>
    <w:p w14:paraId="0F82F7BB">
      <w:pPr>
        <w:spacing w:line="360" w:lineRule="auto"/>
        <w:ind w:firstLine="422" w:firstLineChars="200"/>
        <w:rPr>
          <w:rFonts w:hint="eastAsia" w:asciiTheme="minorEastAsia" w:hAnsiTheme="minorEastAsia" w:eastAsiaTheme="minorEastAsia" w:cstheme="minorEastAsia"/>
          <w:b/>
          <w:color w:val="auto"/>
          <w:szCs w:val="20"/>
          <w:highlight w:val="none"/>
          <w:lang w:val="en-US" w:eastAsia="zh-CN"/>
        </w:rPr>
      </w:pPr>
      <w:r>
        <w:rPr>
          <w:rFonts w:hint="eastAsia" w:asciiTheme="minorEastAsia" w:hAnsiTheme="minorEastAsia" w:eastAsiaTheme="minorEastAsia" w:cstheme="minorEastAsia"/>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Theme="minorEastAsia" w:hAnsiTheme="minorEastAsia" w:eastAsiaTheme="minorEastAsia" w:cstheme="minorEastAsia"/>
          <w:bCs/>
          <w:color w:val="auto"/>
          <w:highlight w:val="none"/>
        </w:rPr>
        <w:t>。</w:t>
      </w:r>
    </w:p>
    <w:p w14:paraId="7D0CFA25">
      <w:pPr>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533C047">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6B66F51">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6B14F5A4">
      <w:pPr>
        <w:spacing w:line="360" w:lineRule="auto"/>
        <w:ind w:firstLine="42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质疑答复导致中标结果改变的，采购人或者采购代理机构应当将有关情况书面报告</w:t>
      </w:r>
      <w:r>
        <w:rPr>
          <w:rFonts w:hint="eastAsia" w:asciiTheme="minorEastAsia" w:hAnsiTheme="minorEastAsia" w:eastAsiaTheme="minorEastAsia" w:cstheme="minorEastAsia"/>
          <w:bCs/>
          <w:color w:val="auto"/>
          <w:highlight w:val="none"/>
          <w:lang w:val="en-US" w:eastAsia="zh-CN"/>
        </w:rPr>
        <w:t>贺州市</w:t>
      </w:r>
      <w:r>
        <w:rPr>
          <w:rFonts w:hint="eastAsia" w:asciiTheme="minorEastAsia" w:hAnsiTheme="minorEastAsia" w:eastAsiaTheme="minorEastAsia" w:cstheme="minorEastAsia"/>
          <w:b w:val="0"/>
          <w:bCs w:val="0"/>
          <w:color w:val="auto"/>
          <w:sz w:val="21"/>
          <w:szCs w:val="21"/>
          <w:highlight w:val="none"/>
          <w:vertAlign w:val="baseline"/>
          <w:lang w:eastAsia="zh-CN"/>
        </w:rPr>
        <w:t>财政</w:t>
      </w:r>
      <w:r>
        <w:rPr>
          <w:rFonts w:hint="eastAsia" w:asciiTheme="minorEastAsia" w:hAnsiTheme="minorEastAsia" w:eastAsiaTheme="minorEastAsia" w:cstheme="minorEastAsia"/>
          <w:b w:val="0"/>
          <w:bCs w:val="0"/>
          <w:color w:val="auto"/>
          <w:sz w:val="21"/>
          <w:szCs w:val="21"/>
          <w:highlight w:val="none"/>
          <w:vertAlign w:val="baseline"/>
          <w:lang w:val="en-US" w:eastAsia="zh-CN"/>
        </w:rPr>
        <w:t>局</w:t>
      </w:r>
      <w:r>
        <w:rPr>
          <w:rFonts w:hint="eastAsia" w:asciiTheme="minorEastAsia" w:hAnsiTheme="minorEastAsia" w:eastAsiaTheme="minorEastAsia" w:cstheme="minorEastAsia"/>
          <w:bCs/>
          <w:color w:val="auto"/>
          <w:highlight w:val="none"/>
        </w:rPr>
        <w:t>。</w:t>
      </w:r>
    </w:p>
    <w:p w14:paraId="39B64E1C">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38.3投诉</w:t>
      </w:r>
    </w:p>
    <w:p w14:paraId="5F8D3152">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38.3</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
          <w:bCs/>
          <w:color w:val="auto"/>
          <w:highlight w:val="none"/>
        </w:rPr>
        <w:t xml:space="preserve">1 </w:t>
      </w:r>
      <w:r>
        <w:rPr>
          <w:rFonts w:hint="eastAsia" w:asciiTheme="minorEastAsia" w:hAnsiTheme="minorEastAsia" w:eastAsiaTheme="minorEastAsia" w:cstheme="minorEastAsia"/>
          <w:bCs/>
          <w:color w:val="auto"/>
          <w:highlight w:val="none"/>
        </w:rPr>
        <w:t xml:space="preserve"> 供应商认为采购文件、采购过程、中标和成交结果使自己的合法权益受到损害的，应当首先依法向采购人或采购人委托的</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提出质疑。对采购人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的答复不满意，或者采购人</w:t>
      </w:r>
      <w:r>
        <w:rPr>
          <w:rFonts w:hint="eastAsia" w:asciiTheme="minorEastAsia" w:hAnsiTheme="minorEastAsia" w:eastAsiaTheme="minorEastAsia" w:cstheme="minorEastAsia"/>
          <w:bCs/>
          <w:color w:val="auto"/>
          <w:highlight w:val="none"/>
          <w:lang w:eastAsia="zh-CN"/>
        </w:rPr>
        <w:t>或</w:t>
      </w:r>
      <w:r>
        <w:rPr>
          <w:rFonts w:hint="eastAsia" w:asciiTheme="minorEastAsia" w:hAnsiTheme="minorEastAsia" w:eastAsiaTheme="minorEastAsia" w:cstheme="minorEastAsia"/>
          <w:color w:val="auto"/>
          <w:highlight w:val="none"/>
        </w:rPr>
        <w:t>采购代理机构</w:t>
      </w:r>
      <w:r>
        <w:rPr>
          <w:rFonts w:hint="eastAsia" w:asciiTheme="minorEastAsia" w:hAnsiTheme="minorEastAsia" w:eastAsiaTheme="minorEastAsia" w:cstheme="minorEastAsia"/>
          <w:bCs/>
          <w:color w:val="auto"/>
          <w:highlight w:val="none"/>
        </w:rPr>
        <w:t>未在规定期限内做出答复的，供应商可以在答复期满后15个工作日内向</w:t>
      </w:r>
      <w:r>
        <w:rPr>
          <w:rFonts w:hint="eastAsia" w:asciiTheme="minorEastAsia" w:hAnsiTheme="minorEastAsia" w:eastAsiaTheme="minorEastAsia" w:cstheme="minorEastAsia"/>
          <w:b w:val="0"/>
          <w:bCs/>
          <w:color w:val="auto"/>
          <w:sz w:val="21"/>
          <w:highlight w:val="none"/>
          <w:lang w:eastAsia="zh-CN"/>
        </w:rPr>
        <w:t>本级</w:t>
      </w:r>
      <w:r>
        <w:rPr>
          <w:rFonts w:hint="eastAsia" w:asciiTheme="minorEastAsia" w:hAnsiTheme="minorEastAsia" w:eastAsiaTheme="minorEastAsia" w:cstheme="minorEastAsia"/>
          <w:b w:val="0"/>
          <w:bCs/>
          <w:color w:val="auto"/>
          <w:sz w:val="21"/>
          <w:highlight w:val="none"/>
        </w:rPr>
        <w:t>财政部门</w:t>
      </w:r>
      <w:r>
        <w:rPr>
          <w:rFonts w:hint="eastAsia" w:asciiTheme="minorEastAsia" w:hAnsiTheme="minorEastAsia" w:eastAsiaTheme="minorEastAsia" w:cstheme="minorEastAsia"/>
          <w:bCs/>
          <w:color w:val="auto"/>
          <w:highlight w:val="none"/>
        </w:rPr>
        <w:t>提起投诉，投诉联系方式见“投标人须知前附表”。</w:t>
      </w:r>
    </w:p>
    <w:p w14:paraId="2221DF83">
      <w:pPr>
        <w:spacing w:line="360" w:lineRule="auto"/>
        <w:ind w:firstLine="422" w:firstLineChars="200"/>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rPr>
        <w:t>38.3.2  投诉人投诉时，应当提交投诉书，并按照被投诉采购人、采购代理机构和与投诉事项有关的供应商数量提供投诉书的副本。投诉书</w:t>
      </w:r>
      <w:r>
        <w:rPr>
          <w:rFonts w:hint="eastAsia" w:asciiTheme="minorEastAsia" w:hAnsiTheme="minorEastAsia" w:eastAsiaTheme="minorEastAsia" w:cstheme="minorEastAsia"/>
          <w:b/>
          <w:bCs w:val="0"/>
          <w:color w:val="auto"/>
          <w:szCs w:val="21"/>
          <w:highlight w:val="none"/>
        </w:rPr>
        <w:t>应当包括下列主要内容</w:t>
      </w:r>
      <w:r>
        <w:rPr>
          <w:rFonts w:hint="eastAsia" w:asciiTheme="minorEastAsia" w:hAnsiTheme="minorEastAsia" w:eastAsiaTheme="minorEastAsia" w:cstheme="minorEastAsia"/>
          <w:b/>
          <w:bCs w:val="0"/>
          <w:color w:val="auto"/>
          <w:highlight w:val="none"/>
        </w:rPr>
        <w:t>（如材料中有外文资料应同时附上对应的中文译本）（投诉书格式后附）</w:t>
      </w:r>
      <w:r>
        <w:rPr>
          <w:rFonts w:hint="eastAsia" w:asciiTheme="minorEastAsia" w:hAnsiTheme="minorEastAsia" w:eastAsiaTheme="minorEastAsia" w:cstheme="minorEastAsia"/>
          <w:b/>
          <w:bCs w:val="0"/>
          <w:color w:val="auto"/>
          <w:szCs w:val="21"/>
          <w:highlight w:val="none"/>
        </w:rPr>
        <w:t>：</w:t>
      </w:r>
    </w:p>
    <w:p w14:paraId="097CB31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（1）投诉人和被投诉人的名称、地址、邮编、联系人及联系电话等； </w:t>
      </w:r>
    </w:p>
    <w:p w14:paraId="59FF993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（2）质疑和质疑答复情况及相关证明材料； </w:t>
      </w:r>
    </w:p>
    <w:p w14:paraId="5D79600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（3）具体、明确的投诉事项和与投诉事项相关的投诉请求；</w:t>
      </w:r>
    </w:p>
    <w:p w14:paraId="382ECC6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5BA61EC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（5）法律依据；</w:t>
      </w:r>
    </w:p>
    <w:p w14:paraId="51399B9A">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（6）提起投诉的日期。</w:t>
      </w:r>
      <w:r>
        <w:rPr>
          <w:rFonts w:hint="eastAsia" w:asciiTheme="minorEastAsia" w:hAnsiTheme="minorEastAsia" w:eastAsiaTheme="minorEastAsia" w:cstheme="minorEastAsia"/>
          <w:color w:val="auto"/>
          <w:highlight w:val="none"/>
        </w:rPr>
        <w:tab/>
      </w:r>
    </w:p>
    <w:p w14:paraId="2E62326C">
      <w:pPr>
        <w:spacing w:line="360" w:lineRule="auto"/>
        <w:ind w:firstLine="420" w:firstLineChars="200"/>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投诉人为自然人的，应当由本人签字；投诉人为法人或者其他组织的，应当由法定代表人、主要负责人，或者其授权代表签字或者盖章，并加盖公章。</w:t>
      </w:r>
    </w:p>
    <w:p w14:paraId="7B106271">
      <w:pPr>
        <w:spacing w:line="360" w:lineRule="auto"/>
        <w:ind w:firstLine="422"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
          <w:color w:val="auto"/>
          <w:highlight w:val="none"/>
        </w:rPr>
        <w:t xml:space="preserve">38.3.3  </w:t>
      </w:r>
      <w:r>
        <w:rPr>
          <w:rFonts w:hint="eastAsia" w:asciiTheme="minorEastAsia" w:hAnsiTheme="minorEastAsia" w:eastAsiaTheme="minorEastAsia" w:cstheme="minorEastAsia"/>
          <w:color w:val="auto"/>
          <w:highlight w:val="none"/>
        </w:rPr>
        <w:t>投诉人可以委托代理人办理投诉事务。</w:t>
      </w:r>
      <w:r>
        <w:rPr>
          <w:rFonts w:hint="eastAsia" w:asciiTheme="minorEastAsia" w:hAnsiTheme="minorEastAsia" w:eastAsiaTheme="minorEastAsia" w:cstheme="minorEastAsia"/>
          <w:bCs/>
          <w:color w:val="auto"/>
          <w:highlight w:val="none"/>
        </w:rPr>
        <w:t>委托代理人应熟悉相关业务情况。</w:t>
      </w:r>
      <w:r>
        <w:rPr>
          <w:rFonts w:hint="eastAsia" w:asciiTheme="minorEastAsia" w:hAnsiTheme="minorEastAsia" w:eastAsiaTheme="minorEastAsia" w:cstheme="minorEastAsia"/>
          <w:color w:val="auto"/>
          <w:highlight w:val="none"/>
        </w:rPr>
        <w:t>代理人办理投诉事务时，除提交投诉书外，还应当提交投诉人的授权委托书和委托代理人身份证明复印件。</w:t>
      </w:r>
    </w:p>
    <w:p w14:paraId="207F275B">
      <w:pPr>
        <w:spacing w:line="360" w:lineRule="auto"/>
        <w:ind w:firstLine="42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highlight w:val="none"/>
        </w:rPr>
        <w:t>38.3.4</w:t>
      </w:r>
      <w:r>
        <w:rPr>
          <w:rFonts w:hint="eastAsia" w:asciiTheme="minorEastAsia" w:hAnsiTheme="minorEastAsia" w:eastAsiaTheme="minorEastAsia" w:cstheme="minorEastAsia"/>
          <w:color w:val="auto"/>
          <w:highlight w:val="none"/>
        </w:rPr>
        <w:t xml:space="preserve">  投诉人提起投诉应当符合下列条件：</w:t>
      </w:r>
    </w:p>
    <w:p w14:paraId="6E2D4A4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（1）投诉人是参与所投诉政府采购活动的供应商；</w:t>
      </w:r>
    </w:p>
    <w:p w14:paraId="749D697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（2）提起投诉前已依法进行质疑；</w:t>
      </w:r>
    </w:p>
    <w:p w14:paraId="49E2C3F6">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（3）投诉书内容符合本章第38.3.2项的规定；</w:t>
      </w:r>
    </w:p>
    <w:p w14:paraId="3AD75013">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（4）在投诉有效期限内提起投诉；</w:t>
      </w:r>
    </w:p>
    <w:p w14:paraId="03E95A2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）同一投诉事项未经</w:t>
      </w:r>
      <w:r>
        <w:rPr>
          <w:rFonts w:hint="eastAsia" w:asciiTheme="minorEastAsia" w:hAnsiTheme="minorEastAsia" w:eastAsiaTheme="minorEastAsia" w:cstheme="minorEastAsia"/>
          <w:bCs/>
          <w:color w:val="auto"/>
          <w:highlight w:val="none"/>
          <w:lang w:eastAsia="zh-CN"/>
        </w:rPr>
        <w:t>财政</w:t>
      </w:r>
      <w:r>
        <w:rPr>
          <w:rFonts w:hint="eastAsia" w:asciiTheme="minorEastAsia" w:hAnsiTheme="minorEastAsia" w:eastAsiaTheme="minorEastAsia" w:cstheme="minorEastAsia"/>
          <w:bCs/>
          <w:color w:val="auto"/>
          <w:highlight w:val="none"/>
        </w:rPr>
        <w:t>部门</w:t>
      </w:r>
      <w:r>
        <w:rPr>
          <w:rFonts w:hint="eastAsia" w:asciiTheme="minorEastAsia" w:hAnsiTheme="minorEastAsia" w:eastAsiaTheme="minorEastAsia" w:cstheme="minorEastAsia"/>
          <w:color w:val="auto"/>
          <w:highlight w:val="none"/>
        </w:rPr>
        <w:t>投诉处理；</w:t>
      </w:r>
    </w:p>
    <w:p w14:paraId="6BE3F88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）国务院财政部门规定的其他条件。</w:t>
      </w:r>
    </w:p>
    <w:p w14:paraId="565EE2D7">
      <w:pPr>
        <w:pStyle w:val="4"/>
        <w:ind w:firstLine="4498" w:firstLineChars="1400"/>
        <w:rPr>
          <w:rFonts w:hint="eastAsia" w:asciiTheme="minorEastAsia" w:hAnsiTheme="minorEastAsia" w:eastAsiaTheme="minorEastAsia" w:cstheme="minorEastAsia"/>
          <w:color w:val="auto"/>
          <w:highlight w:val="none"/>
        </w:rPr>
      </w:pPr>
      <w:bookmarkStart w:id="206" w:name="_Toc22303"/>
      <w:bookmarkStart w:id="207" w:name="_Toc17503"/>
      <w:bookmarkStart w:id="208" w:name="_Toc18873"/>
      <w:bookmarkStart w:id="209" w:name="_Toc28886"/>
      <w:bookmarkStart w:id="210" w:name="_Toc17335"/>
      <w:r>
        <w:rPr>
          <w:rFonts w:hint="eastAsia" w:asciiTheme="minorEastAsia" w:hAnsiTheme="minorEastAsia" w:eastAsiaTheme="minorEastAsia" w:cstheme="minorEastAsia"/>
          <w:color w:val="auto"/>
          <w:highlight w:val="none"/>
        </w:rPr>
        <w:t>八、验收</w:t>
      </w:r>
      <w:bookmarkEnd w:id="206"/>
      <w:bookmarkEnd w:id="207"/>
      <w:bookmarkEnd w:id="208"/>
      <w:bookmarkEnd w:id="209"/>
      <w:bookmarkEnd w:id="210"/>
    </w:p>
    <w:p w14:paraId="5EECF1F9">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39.验收</w:t>
      </w:r>
    </w:p>
    <w:p w14:paraId="4AFB8184">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39.1采购人组织对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须承担由此发生的一切损失和费用，并接受相应的处理。</w:t>
      </w:r>
    </w:p>
    <w:p w14:paraId="2BC78852">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39.2采购人可以邀请参加本项目的其他投标人或者第三方机构参与验收。参与验收的投标人或者第三方机构的意见作为验收书的参考资料一并存档。</w:t>
      </w:r>
    </w:p>
    <w:p w14:paraId="0A964E6C">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39.3严格按照采购合同开展履约验收。采购人成立验收小组，按照采购合同的约定对</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如有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返还条件挂钩。履约验收的各项资料应当存档备查。</w:t>
      </w:r>
    </w:p>
    <w:p w14:paraId="2EB5062F">
      <w:pPr>
        <w:tabs>
          <w:tab w:val="left" w:pos="0"/>
        </w:tabs>
        <w:spacing w:line="360" w:lineRule="auto"/>
        <w:ind w:firstLine="48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39.4验收合格的项目，采购人将根据采购合同的约定及时向</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支付采购资金。验收不合格的项目，采购人将依法及时处理。采购合同的履行、违约责任和解决争议的方式等适用《中华人民共和国民法典》。</w:t>
      </w:r>
      <w:r>
        <w:rPr>
          <w:rFonts w:hint="eastAsia" w:asciiTheme="minorEastAsia" w:hAnsiTheme="minorEastAsia" w:eastAsiaTheme="minorEastAsia" w:cstheme="minorEastAsia"/>
          <w:color w:val="auto"/>
          <w:highlight w:val="none"/>
          <w:lang w:eastAsia="zh-CN"/>
        </w:rPr>
        <w:t>中标人</w:t>
      </w:r>
      <w:r>
        <w:rPr>
          <w:rFonts w:hint="eastAsia" w:asciiTheme="minorEastAsia" w:hAnsiTheme="minorEastAsia" w:eastAsiaTheme="minorEastAsia" w:cstheme="minorEastAsia"/>
          <w:color w:val="auto"/>
          <w:highlight w:val="none"/>
        </w:rPr>
        <w:t>在履约过程中有政府采购法律法规规定的违法违规情形的，采购人应当及时报告本级财政部门。</w:t>
      </w:r>
    </w:p>
    <w:p w14:paraId="444E677A">
      <w:pPr>
        <w:pStyle w:val="12"/>
        <w:snapToGrid w:val="0"/>
        <w:spacing w:line="400" w:lineRule="exact"/>
        <w:rPr>
          <w:rFonts w:hint="eastAsia" w:asciiTheme="minorEastAsia" w:hAnsiTheme="minorEastAsia" w:eastAsiaTheme="minorEastAsia" w:cstheme="minorEastAsia"/>
          <w:color w:val="auto"/>
          <w:highlight w:val="none"/>
        </w:rPr>
      </w:pPr>
    </w:p>
    <w:p w14:paraId="7874B4FD">
      <w:pPr>
        <w:pStyle w:val="4"/>
        <w:keepNext w:val="0"/>
        <w:keepLines w:val="0"/>
        <w:spacing w:line="360" w:lineRule="auto"/>
        <w:jc w:val="center"/>
        <w:rPr>
          <w:rFonts w:hint="eastAsia" w:asciiTheme="minorEastAsia" w:hAnsiTheme="minorEastAsia" w:eastAsiaTheme="minorEastAsia" w:cstheme="minorEastAsia"/>
          <w:color w:val="auto"/>
          <w:highlight w:val="none"/>
        </w:rPr>
      </w:pPr>
      <w:bookmarkStart w:id="211" w:name="_八、其他事项"/>
      <w:bookmarkEnd w:id="211"/>
      <w:bookmarkStart w:id="212" w:name="_Toc13415"/>
      <w:bookmarkStart w:id="213" w:name="_Toc32572"/>
      <w:bookmarkStart w:id="214" w:name="_Toc30046"/>
      <w:bookmarkStart w:id="215" w:name="_Toc22183"/>
      <w:bookmarkStart w:id="216" w:name="_Toc18658"/>
      <w:r>
        <w:rPr>
          <w:rFonts w:hint="eastAsia" w:asciiTheme="minorEastAsia" w:hAnsiTheme="minorEastAsia" w:eastAsiaTheme="minorEastAsia" w:cstheme="minorEastAsia"/>
          <w:color w:val="auto"/>
          <w:highlight w:val="none"/>
          <w:lang w:eastAsia="zh-CN"/>
        </w:rPr>
        <w:t>九</w:t>
      </w:r>
      <w:r>
        <w:rPr>
          <w:rFonts w:hint="eastAsia" w:asciiTheme="minorEastAsia" w:hAnsiTheme="minorEastAsia" w:eastAsiaTheme="minorEastAsia" w:cstheme="minorEastAsia"/>
          <w:color w:val="auto"/>
          <w:highlight w:val="none"/>
        </w:rPr>
        <w:t>、其他事项</w:t>
      </w:r>
      <w:bookmarkEnd w:id="212"/>
      <w:bookmarkEnd w:id="213"/>
      <w:bookmarkEnd w:id="214"/>
      <w:bookmarkEnd w:id="215"/>
      <w:bookmarkEnd w:id="216"/>
    </w:p>
    <w:p w14:paraId="08164D5B">
      <w:pPr>
        <w:spacing w:line="360" w:lineRule="auto"/>
        <w:ind w:firstLine="480" w:firstLineChars="200"/>
        <w:rPr>
          <w:rFonts w:hint="eastAsia" w:asciiTheme="minorEastAsia" w:hAnsiTheme="minorEastAsia" w:eastAsiaTheme="minorEastAsia" w:cstheme="minorEastAsia"/>
          <w:color w:val="auto"/>
          <w:sz w:val="24"/>
          <w:highlight w:val="none"/>
        </w:rPr>
      </w:pPr>
      <w:bookmarkStart w:id="217" w:name="_42.代理服务费"/>
      <w:bookmarkEnd w:id="217"/>
      <w:r>
        <w:rPr>
          <w:rFonts w:hint="eastAsia" w:asciiTheme="minorEastAsia" w:hAnsiTheme="minorEastAsia" w:eastAsiaTheme="minorEastAsia" w:cstheme="minorEastAsia"/>
          <w:color w:val="auto"/>
          <w:sz w:val="24"/>
          <w:highlight w:val="none"/>
        </w:rPr>
        <w:t>40.</w:t>
      </w:r>
      <w:r>
        <w:rPr>
          <w:rFonts w:hint="eastAsia" w:asciiTheme="minorEastAsia" w:hAnsiTheme="minorEastAsia" w:eastAsiaTheme="minorEastAsia" w:cstheme="minorEastAsia"/>
          <w:color w:val="auto"/>
          <w:sz w:val="24"/>
          <w:highlight w:val="none"/>
          <w:lang w:eastAsia="zh-CN"/>
        </w:rPr>
        <w:t>采购</w:t>
      </w:r>
      <w:r>
        <w:rPr>
          <w:rFonts w:hint="eastAsia" w:asciiTheme="minorEastAsia" w:hAnsiTheme="minorEastAsia" w:eastAsiaTheme="minorEastAsia" w:cstheme="minorEastAsia"/>
          <w:color w:val="auto"/>
          <w:sz w:val="24"/>
          <w:highlight w:val="none"/>
        </w:rPr>
        <w:t>代理</w:t>
      </w:r>
      <w:r>
        <w:rPr>
          <w:rFonts w:hint="eastAsia" w:asciiTheme="minorEastAsia" w:hAnsiTheme="minorEastAsia" w:eastAsiaTheme="minorEastAsia" w:cstheme="minorEastAsia"/>
          <w:color w:val="auto"/>
          <w:sz w:val="24"/>
          <w:highlight w:val="none"/>
          <w:lang w:eastAsia="zh-CN"/>
        </w:rPr>
        <w:t>服务</w:t>
      </w:r>
      <w:r>
        <w:rPr>
          <w:rFonts w:hint="eastAsia" w:asciiTheme="minorEastAsia" w:hAnsiTheme="minorEastAsia" w:eastAsiaTheme="minorEastAsia" w:cstheme="minorEastAsia"/>
          <w:color w:val="auto"/>
          <w:sz w:val="24"/>
          <w:highlight w:val="none"/>
        </w:rPr>
        <w:t>费</w:t>
      </w:r>
    </w:p>
    <w:p w14:paraId="2B29F0A1">
      <w:pPr>
        <w:spacing w:line="360" w:lineRule="auto"/>
        <w:ind w:firstLine="420"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val="0"/>
          <w:bCs/>
          <w:color w:val="auto"/>
          <w:szCs w:val="21"/>
          <w:highlight w:val="none"/>
          <w:lang w:val="en-US" w:eastAsia="zh-CN"/>
        </w:rPr>
        <w:t>40.1</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服务费</w:t>
      </w:r>
      <w:r>
        <w:rPr>
          <w:rFonts w:hint="eastAsia" w:asciiTheme="minorEastAsia" w:hAnsiTheme="minorEastAsia" w:eastAsiaTheme="minorEastAsia" w:cstheme="minorEastAsia"/>
          <w:b w:val="0"/>
          <w:bCs/>
          <w:color w:val="auto"/>
          <w:szCs w:val="21"/>
          <w:highlight w:val="none"/>
        </w:rPr>
        <w:t>收费标准及缴费账户详见“投标人须知前附表”，投标人为联合体的，可以由联合体中的一方或者多方共同缴纳</w:t>
      </w:r>
      <w:r>
        <w:rPr>
          <w:rFonts w:hint="eastAsia" w:asciiTheme="minorEastAsia" w:hAnsiTheme="minorEastAsia" w:eastAsiaTheme="minorEastAsia" w:cstheme="minorEastAsia"/>
          <w:b w:val="0"/>
          <w:bCs/>
          <w:color w:val="auto"/>
          <w:szCs w:val="21"/>
          <w:highlight w:val="none"/>
          <w:lang w:eastAsia="zh-CN"/>
        </w:rPr>
        <w:t>采购</w:t>
      </w:r>
      <w:r>
        <w:rPr>
          <w:rFonts w:hint="eastAsia" w:asciiTheme="minorEastAsia" w:hAnsiTheme="minorEastAsia" w:eastAsiaTheme="minorEastAsia" w:cstheme="minorEastAsia"/>
          <w:b w:val="0"/>
          <w:bCs/>
          <w:color w:val="auto"/>
          <w:szCs w:val="21"/>
          <w:highlight w:val="none"/>
        </w:rPr>
        <w:t>代理</w:t>
      </w:r>
      <w:r>
        <w:rPr>
          <w:rFonts w:hint="eastAsia" w:asciiTheme="minorEastAsia" w:hAnsiTheme="minorEastAsia" w:eastAsiaTheme="minorEastAsia" w:cstheme="minorEastAsia"/>
          <w:b w:val="0"/>
          <w:bCs/>
          <w:color w:val="auto"/>
          <w:szCs w:val="21"/>
          <w:highlight w:val="none"/>
          <w:lang w:eastAsia="zh-CN"/>
        </w:rPr>
        <w:t>服务</w:t>
      </w:r>
      <w:r>
        <w:rPr>
          <w:rFonts w:hint="eastAsia" w:asciiTheme="minorEastAsia" w:hAnsiTheme="minorEastAsia" w:eastAsiaTheme="minorEastAsia" w:cstheme="minorEastAsia"/>
          <w:b w:val="0"/>
          <w:bCs/>
          <w:color w:val="auto"/>
          <w:szCs w:val="21"/>
          <w:highlight w:val="none"/>
        </w:rPr>
        <w:t>费。</w:t>
      </w:r>
    </w:p>
    <w:p w14:paraId="37C34B8F">
      <w:pPr>
        <w:bidi w:val="0"/>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40.2</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代理服务</w:t>
      </w:r>
      <w:r>
        <w:rPr>
          <w:rFonts w:hint="eastAsia" w:asciiTheme="minorEastAsia" w:hAnsiTheme="minorEastAsia" w:eastAsiaTheme="minorEastAsia" w:cstheme="minorEastAsia"/>
          <w:color w:val="auto"/>
          <w:highlight w:val="none"/>
          <w:lang w:eastAsia="zh-CN"/>
        </w:rPr>
        <w:t>费</w:t>
      </w:r>
      <w:r>
        <w:rPr>
          <w:rFonts w:hint="eastAsia" w:asciiTheme="minorEastAsia" w:hAnsiTheme="minorEastAsia" w:eastAsiaTheme="minorEastAsia" w:cstheme="minorEastAsia"/>
          <w:color w:val="auto"/>
          <w:highlight w:val="none"/>
        </w:rPr>
        <w:t>收费标准：</w:t>
      </w:r>
    </w:p>
    <w:tbl>
      <w:tblPr>
        <w:tblStyle w:val="18"/>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F4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2A9F430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14:paraId="277C5541">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中标金额</w:t>
            </w:r>
          </w:p>
        </w:tc>
        <w:tc>
          <w:tcPr>
            <w:tcW w:w="1659" w:type="dxa"/>
            <w:noWrap w:val="0"/>
            <w:vAlign w:val="center"/>
          </w:tcPr>
          <w:p w14:paraId="4BB0D18F">
            <w:pPr>
              <w:spacing w:line="360" w:lineRule="auto"/>
              <w:ind w:firstLine="105" w:firstLineChars="5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货物</w:t>
            </w:r>
            <w:r>
              <w:rPr>
                <w:rFonts w:hint="eastAsia" w:asciiTheme="minorEastAsia" w:hAnsiTheme="minorEastAsia" w:eastAsiaTheme="minorEastAsia" w:cstheme="minorEastAsia"/>
                <w:color w:val="auto"/>
                <w:szCs w:val="21"/>
                <w:highlight w:val="none"/>
                <w:lang w:eastAsia="zh-CN"/>
              </w:rPr>
              <w:t>类</w:t>
            </w:r>
          </w:p>
        </w:tc>
        <w:tc>
          <w:tcPr>
            <w:tcW w:w="1687" w:type="dxa"/>
            <w:noWrap w:val="0"/>
            <w:vAlign w:val="center"/>
          </w:tcPr>
          <w:p w14:paraId="4CEF6EED">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服务</w:t>
            </w:r>
            <w:r>
              <w:rPr>
                <w:rFonts w:hint="eastAsia" w:asciiTheme="minorEastAsia" w:hAnsiTheme="minorEastAsia" w:eastAsiaTheme="minorEastAsia" w:cstheme="minorEastAsia"/>
                <w:color w:val="auto"/>
                <w:szCs w:val="21"/>
                <w:highlight w:val="none"/>
                <w:lang w:eastAsia="zh-CN"/>
              </w:rPr>
              <w:t>类</w:t>
            </w:r>
          </w:p>
        </w:tc>
        <w:tc>
          <w:tcPr>
            <w:tcW w:w="1659" w:type="dxa"/>
            <w:noWrap w:val="0"/>
            <w:vAlign w:val="center"/>
          </w:tcPr>
          <w:p w14:paraId="737EBAD3">
            <w:pPr>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工程</w:t>
            </w:r>
            <w:r>
              <w:rPr>
                <w:rFonts w:hint="eastAsia" w:asciiTheme="minorEastAsia" w:hAnsiTheme="minorEastAsia" w:eastAsiaTheme="minorEastAsia" w:cstheme="minorEastAsia"/>
                <w:color w:val="auto"/>
                <w:szCs w:val="21"/>
                <w:highlight w:val="none"/>
                <w:lang w:eastAsia="zh-CN"/>
              </w:rPr>
              <w:t>类</w:t>
            </w:r>
          </w:p>
        </w:tc>
      </w:tr>
      <w:tr w14:paraId="459C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1E34D2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3303367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687" w:type="dxa"/>
            <w:noWrap w:val="0"/>
            <w:vAlign w:val="top"/>
          </w:tcPr>
          <w:p w14:paraId="6D4F362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659" w:type="dxa"/>
            <w:noWrap w:val="0"/>
            <w:vAlign w:val="top"/>
          </w:tcPr>
          <w:p w14:paraId="784C00D9">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6A11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D07A8E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6C3C48C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687" w:type="dxa"/>
            <w:noWrap w:val="0"/>
            <w:vAlign w:val="top"/>
          </w:tcPr>
          <w:p w14:paraId="4174758B">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659" w:type="dxa"/>
            <w:noWrap w:val="0"/>
            <w:vAlign w:val="top"/>
          </w:tcPr>
          <w:p w14:paraId="2040D5F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1C83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C3B5F">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64E40AE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687" w:type="dxa"/>
            <w:noWrap w:val="0"/>
            <w:vAlign w:val="top"/>
          </w:tcPr>
          <w:p w14:paraId="14E3A67D">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659" w:type="dxa"/>
            <w:noWrap w:val="0"/>
            <w:vAlign w:val="top"/>
          </w:tcPr>
          <w:p w14:paraId="2159381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2341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B5A7C6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1B353715">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687" w:type="dxa"/>
            <w:noWrap w:val="0"/>
            <w:vAlign w:val="top"/>
          </w:tcPr>
          <w:p w14:paraId="02109A81">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659" w:type="dxa"/>
            <w:noWrap w:val="0"/>
            <w:vAlign w:val="top"/>
          </w:tcPr>
          <w:p w14:paraId="3EEBA5E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581B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34E1C8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1C4A254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687" w:type="dxa"/>
            <w:noWrap w:val="0"/>
            <w:vAlign w:val="top"/>
          </w:tcPr>
          <w:p w14:paraId="52211B3E">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659" w:type="dxa"/>
            <w:noWrap w:val="0"/>
            <w:vAlign w:val="top"/>
          </w:tcPr>
          <w:p w14:paraId="35DDAE2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1466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5C21B1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05E341A8">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687" w:type="dxa"/>
            <w:noWrap w:val="0"/>
            <w:vAlign w:val="top"/>
          </w:tcPr>
          <w:p w14:paraId="40FFCA1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659" w:type="dxa"/>
            <w:noWrap w:val="0"/>
            <w:vAlign w:val="top"/>
          </w:tcPr>
          <w:p w14:paraId="19522D8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51A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74389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4E8E1B50">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687" w:type="dxa"/>
            <w:noWrap w:val="0"/>
            <w:vAlign w:val="top"/>
          </w:tcPr>
          <w:p w14:paraId="696D9F2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659" w:type="dxa"/>
            <w:noWrap w:val="0"/>
            <w:vAlign w:val="top"/>
          </w:tcPr>
          <w:p w14:paraId="3B01802C">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66EF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9340C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6D1E2D64">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87" w:type="dxa"/>
            <w:noWrap w:val="0"/>
            <w:vAlign w:val="top"/>
          </w:tcPr>
          <w:p w14:paraId="55D3D00F">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59" w:type="dxa"/>
            <w:noWrap w:val="0"/>
            <w:vAlign w:val="top"/>
          </w:tcPr>
          <w:p w14:paraId="33D5F359">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3F34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E29AF6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20CE5A87">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687" w:type="dxa"/>
            <w:noWrap w:val="0"/>
            <w:vAlign w:val="top"/>
          </w:tcPr>
          <w:p w14:paraId="1DEC16C7">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659" w:type="dxa"/>
            <w:noWrap w:val="0"/>
            <w:vAlign w:val="top"/>
          </w:tcPr>
          <w:p w14:paraId="53512E96">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3BC6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A8A6C2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w:t>
            </w:r>
            <w:r>
              <w:rPr>
                <w:rFonts w:hint="eastAsia" w:asciiTheme="minorEastAsia" w:hAnsiTheme="minorEastAsia" w:eastAsiaTheme="minorEastAsia" w:cstheme="minorEastAsia"/>
                <w:color w:val="auto"/>
                <w:szCs w:val="21"/>
                <w:highlight w:val="none"/>
                <w:lang w:val="en-US" w:eastAsia="zh-CN"/>
              </w:rPr>
              <w:t>元</w:t>
            </w:r>
            <w:r>
              <w:rPr>
                <w:rFonts w:hint="eastAsia" w:asciiTheme="minorEastAsia" w:hAnsiTheme="minorEastAsia" w:eastAsiaTheme="minorEastAsia" w:cstheme="minorEastAsia"/>
                <w:color w:val="auto"/>
                <w:szCs w:val="21"/>
                <w:highlight w:val="none"/>
              </w:rPr>
              <w:t>以上</w:t>
            </w:r>
          </w:p>
        </w:tc>
        <w:tc>
          <w:tcPr>
            <w:tcW w:w="1659" w:type="dxa"/>
            <w:noWrap w:val="0"/>
            <w:vAlign w:val="top"/>
          </w:tcPr>
          <w:p w14:paraId="75E256F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687" w:type="dxa"/>
            <w:noWrap w:val="0"/>
            <w:vAlign w:val="top"/>
          </w:tcPr>
          <w:p w14:paraId="4A928B93">
            <w:pPr>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659" w:type="dxa"/>
            <w:noWrap w:val="0"/>
            <w:vAlign w:val="top"/>
          </w:tcPr>
          <w:p w14:paraId="71903178">
            <w:pPr>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7D04197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注: </w:t>
      </w:r>
    </w:p>
    <w:p w14:paraId="08A1B54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（1）按本表费率计算的收费为采购代理的收费基准价格；</w:t>
      </w:r>
    </w:p>
    <w:p w14:paraId="519C4F1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（2）采购代理收费按差额定率累进法计算。</w:t>
      </w:r>
    </w:p>
    <w:p w14:paraId="5D17F3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例如：某货物采购代理业务中标金额或者暂定价为200万元，计算采购代理收费额如下：</w:t>
      </w:r>
    </w:p>
    <w:p w14:paraId="04F6388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 万元×l.5 ％＝ 1.5 万元</w:t>
      </w:r>
    </w:p>
    <w:p w14:paraId="013AFCC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200 － 100 ）万元 ×1.1％＝1.1万元</w:t>
      </w:r>
    </w:p>
    <w:p w14:paraId="4F0A810C">
      <w:pPr>
        <w:pStyle w:val="12"/>
        <w:snapToGrid w:val="0"/>
        <w:spacing w:before="120" w:after="120"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合计收费＝ 1.5+1.1＝ 2.6 （万元）</w:t>
      </w:r>
    </w:p>
    <w:p w14:paraId="7FBEA48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 需要补充的其他内容</w:t>
      </w:r>
    </w:p>
    <w:p w14:paraId="560895A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41.1本招标文件解释规则详见“投标人须知前附表”。</w:t>
      </w:r>
    </w:p>
    <w:p w14:paraId="26B51442">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 其他事项详见“投标人须知前附表”。</w:t>
      </w:r>
    </w:p>
    <w:p w14:paraId="2A464C8D">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w:t>
      </w:r>
      <w:bookmarkStart w:id="218" w:name="_Hlk65857140"/>
      <w:r>
        <w:rPr>
          <w:rFonts w:hint="eastAsia" w:asciiTheme="minorEastAsia" w:hAnsiTheme="minorEastAsia" w:eastAsiaTheme="minorEastAsia" w:cstheme="minorEastAsia"/>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D992938">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在货物采购项目中，</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CF3B000">
      <w:pPr>
        <w:pStyle w:val="12"/>
        <w:spacing w:before="120" w:after="120" w:line="360" w:lineRule="auto"/>
        <w:ind w:firstLine="420" w:firstLineChars="200"/>
        <w:contextualSpacing/>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依据本文件规定享受扶持政策获得政府采购合同的，小微企业不得将合同分包给大中型企业，中型企业不得将合同分包给大型企业。</w:t>
      </w:r>
      <w:bookmarkEnd w:id="218"/>
    </w:p>
    <w:p w14:paraId="14055C7A">
      <w:pPr>
        <w:pStyle w:val="7"/>
        <w:spacing w:line="360" w:lineRule="auto"/>
        <w:ind w:left="0" w:firstLine="420" w:firstLineChars="200"/>
        <w:rPr>
          <w:rFonts w:hint="eastAsia" w:asciiTheme="minorEastAsia" w:hAnsiTheme="minorEastAsia" w:eastAsiaTheme="minorEastAsia" w:cstheme="minorEastAsia"/>
          <w:color w:val="auto"/>
          <w:szCs w:val="20"/>
          <w:highlight w:val="none"/>
        </w:rPr>
      </w:pPr>
      <w:r>
        <w:rPr>
          <w:rFonts w:hint="eastAsia" w:asciiTheme="minorEastAsia" w:hAnsiTheme="minorEastAsia" w:eastAsiaTheme="minorEastAsia" w:cstheme="minorEastAsia"/>
          <w:color w:val="auto"/>
          <w:szCs w:val="20"/>
          <w:highlight w:val="none"/>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F84A449">
      <w:pPr>
        <w:spacing w:line="360" w:lineRule="auto"/>
        <w:ind w:firstLine="480" w:firstLineChars="20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42. 广西线上</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政采贷</w:t>
      </w:r>
      <w:r>
        <w:rPr>
          <w:rFonts w:hint="eastAsia" w:asciiTheme="minorEastAsia" w:hAnsiTheme="minorEastAsia" w:eastAsiaTheme="minorEastAsia" w:cstheme="minorEastAsia"/>
          <w:color w:val="auto"/>
          <w:sz w:val="24"/>
          <w:highlight w:val="none"/>
          <w:lang w:val="en-US" w:eastAsia="zh-CN"/>
        </w:rPr>
        <w:t>”</w:t>
      </w:r>
      <w:r>
        <w:rPr>
          <w:rFonts w:hint="eastAsia" w:asciiTheme="minorEastAsia" w:hAnsiTheme="minorEastAsia" w:eastAsiaTheme="minorEastAsia" w:cstheme="minorEastAsia"/>
          <w:color w:val="auto"/>
          <w:sz w:val="24"/>
          <w:szCs w:val="24"/>
          <w:highlight w:val="none"/>
        </w:rPr>
        <w:t>政策告知函</w:t>
      </w:r>
    </w:p>
    <w:p w14:paraId="799299A8">
      <w:pPr>
        <w:spacing w:line="580" w:lineRule="exact"/>
        <w:jc w:val="center"/>
        <w:rPr>
          <w:rFonts w:hint="eastAsia" w:asciiTheme="minorEastAsia" w:hAnsiTheme="minorEastAsia" w:eastAsiaTheme="minorEastAsia" w:cstheme="minorEastAsia"/>
          <w:color w:val="auto"/>
          <w:sz w:val="44"/>
          <w:szCs w:val="44"/>
          <w:highlight w:val="none"/>
        </w:rPr>
      </w:pPr>
    </w:p>
    <w:p w14:paraId="7251F9AD">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7D77CE34">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5DA9160B">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7269A32F">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4E794427">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68124B63">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p>
    <w:p w14:paraId="58B08E61">
      <w:pPr>
        <w:shd w:val="clear" w:color="auto" w:fill="auto"/>
        <w:spacing w:line="580" w:lineRule="exact"/>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广西线上“政采贷”政策告知函</w:t>
      </w:r>
    </w:p>
    <w:p w14:paraId="65AAB0EB">
      <w:pPr>
        <w:pageBreakBefore w:val="0"/>
        <w:widowControl w:val="0"/>
        <w:kinsoku/>
        <w:wordWrap/>
        <w:overflowPunct/>
        <w:topLinePunct w:val="0"/>
        <w:autoSpaceDE/>
        <w:autoSpaceDN/>
        <w:bidi w:val="0"/>
        <w:spacing w:line="460" w:lineRule="exact"/>
        <w:textAlignment w:val="auto"/>
        <w:rPr>
          <w:rFonts w:hint="eastAsia" w:asciiTheme="minorEastAsia" w:hAnsiTheme="minorEastAsia" w:eastAsiaTheme="minorEastAsia" w:cstheme="minorEastAsia"/>
          <w:color w:val="auto"/>
          <w:sz w:val="24"/>
          <w:highlight w:val="none"/>
          <w:lang w:val="en-US" w:eastAsia="zh-CN"/>
        </w:rPr>
      </w:pPr>
    </w:p>
    <w:p w14:paraId="663E5A63">
      <w:pPr>
        <w:keepNext w:val="0"/>
        <w:keepLines w:val="0"/>
        <w:pageBreakBefore w:val="0"/>
        <w:kinsoku/>
        <w:wordWrap/>
        <w:overflowPunct/>
        <w:topLinePunct w:val="0"/>
        <w:autoSpaceDE/>
        <w:autoSpaceDN/>
        <w:bidi w:val="0"/>
        <w:spacing w:line="460" w:lineRule="exact"/>
        <w:jc w:val="both"/>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各供应商</w:t>
      </w:r>
      <w:r>
        <w:rPr>
          <w:rFonts w:hint="eastAsia" w:asciiTheme="minorEastAsia" w:hAnsiTheme="minorEastAsia" w:eastAsiaTheme="minorEastAsia" w:cstheme="minorEastAsia"/>
          <w:color w:val="auto"/>
          <w:sz w:val="24"/>
          <w:szCs w:val="24"/>
          <w:highlight w:val="none"/>
          <w:lang w:eastAsia="zh-CN"/>
        </w:rPr>
        <w:t>：</w:t>
      </w:r>
    </w:p>
    <w:p w14:paraId="7C9652E1">
      <w:pPr>
        <w:keepNext w:val="0"/>
        <w:keepLines w:val="0"/>
        <w:pageBreakBefore w:val="0"/>
        <w:kinsoku/>
        <w:wordWrap/>
        <w:overflowPunct/>
        <w:topLinePunct w:val="0"/>
        <w:autoSpaceDE/>
        <w:autoSpaceDN/>
        <w:bidi w:val="0"/>
        <w:spacing w:line="460" w:lineRule="exact"/>
        <w:ind w:firstLine="480" w:firstLineChars="200"/>
        <w:jc w:val="both"/>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欢迎贵公司参与贺州市政府采购活动</w:t>
      </w:r>
      <w:r>
        <w:rPr>
          <w:rFonts w:hint="eastAsia" w:asciiTheme="minorEastAsia" w:hAnsiTheme="minorEastAsia" w:eastAsiaTheme="minorEastAsia" w:cstheme="minorEastAsia"/>
          <w:color w:val="auto"/>
          <w:sz w:val="24"/>
          <w:szCs w:val="24"/>
          <w:highlight w:val="none"/>
          <w:lang w:eastAsia="zh-CN"/>
        </w:rPr>
        <w:t>。</w:t>
      </w:r>
    </w:p>
    <w:p w14:paraId="3CEE1C1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Theme="minorEastAsia" w:hAnsiTheme="minorEastAsia" w:eastAsiaTheme="minorEastAsia" w:cstheme="minorEastAsia"/>
          <w:color w:val="auto"/>
          <w:sz w:val="24"/>
          <w:szCs w:val="24"/>
          <w:highlight w:val="none"/>
          <w:lang w:eastAsia="zh-CN"/>
        </w:rPr>
        <w:t>等相关材料</w:t>
      </w:r>
      <w:r>
        <w:rPr>
          <w:rFonts w:hint="eastAsia" w:asciiTheme="minorEastAsia" w:hAnsiTheme="minorEastAsia" w:eastAsiaTheme="minorEastAsia" w:cstheme="minorEastAsia"/>
          <w:color w:val="auto"/>
          <w:sz w:val="24"/>
          <w:szCs w:val="24"/>
          <w:highlight w:val="none"/>
        </w:rPr>
        <w:t>向金融机构申请贷款，金融机构核实信息，按照双方自愿的原则提供便捷、优惠的贷款服务。</w:t>
      </w:r>
    </w:p>
    <w:p w14:paraId="70E66E7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一、“政采贷”操作流程</w:t>
      </w:r>
    </w:p>
    <w:p w14:paraId="75CB0375">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进入“广西政府采购网”（</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"http://zfcg.gxzf.gov.cn/" </w:instrText>
      </w:r>
      <w:r>
        <w:rPr>
          <w:rFonts w:hint="eastAsia" w:asciiTheme="minorEastAsia" w:hAnsiTheme="minorEastAsia" w:eastAsiaTheme="minorEastAsia" w:cstheme="minorEastAsia"/>
          <w:color w:val="auto"/>
          <w:highlight w:val="none"/>
        </w:rPr>
        <w:fldChar w:fldCharType="separate"/>
      </w:r>
      <w:r>
        <w:rPr>
          <w:rStyle w:val="25"/>
          <w:rFonts w:hint="eastAsia" w:asciiTheme="minorEastAsia" w:hAnsiTheme="minorEastAsia" w:eastAsiaTheme="minorEastAsia" w:cstheme="minorEastAsia"/>
          <w:color w:val="auto"/>
          <w:sz w:val="24"/>
          <w:szCs w:val="24"/>
          <w:highlight w:val="none"/>
          <w:lang w:eastAsia="zh-CN"/>
        </w:rPr>
        <w:t>http://zfcg.gxzf.gov.cn/</w:t>
      </w:r>
      <w:r>
        <w:rPr>
          <w:rStyle w:val="25"/>
          <w:rFonts w:hint="eastAsia" w:asciiTheme="minorEastAsia" w:hAnsiTheme="minorEastAsia" w:eastAsiaTheme="minorEastAsia" w:cstheme="minorEastAsia"/>
          <w:color w:val="auto"/>
          <w:sz w:val="24"/>
          <w:szCs w:val="24"/>
          <w:highlight w:val="none"/>
          <w:lang w:eastAsia="zh-CN"/>
        </w:rPr>
        <w:fldChar w:fldCharType="end"/>
      </w:r>
      <w:r>
        <w:rPr>
          <w:rFonts w:hint="eastAsia" w:asciiTheme="minorEastAsia" w:hAnsiTheme="minorEastAsia" w:eastAsiaTheme="minorEastAsia" w:cstheme="minorEastAsia"/>
          <w:color w:val="auto"/>
          <w:sz w:val="24"/>
          <w:szCs w:val="24"/>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38CF1935">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二、</w:t>
      </w:r>
      <w:r>
        <w:rPr>
          <w:rFonts w:hint="eastAsia" w:asciiTheme="minorEastAsia" w:hAnsiTheme="minorEastAsia" w:eastAsiaTheme="minorEastAsia" w:cstheme="minorEastAsia"/>
          <w:color w:val="auto"/>
          <w:sz w:val="24"/>
          <w:szCs w:val="24"/>
          <w:highlight w:val="none"/>
          <w:lang w:val="en-US" w:eastAsia="zh-CN"/>
        </w:rPr>
        <w:t>承接银行联系方式</w:t>
      </w:r>
    </w:p>
    <w:p w14:paraId="30E5B3C2">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1.中国建设银行贺州分行</w:t>
      </w:r>
      <w:r>
        <w:rPr>
          <w:rFonts w:hint="eastAsia" w:asciiTheme="minorEastAsia" w:hAnsiTheme="minorEastAsia" w:eastAsiaTheme="minorEastAsia" w:cstheme="minorEastAsia"/>
          <w:color w:val="auto"/>
          <w:sz w:val="24"/>
          <w:szCs w:val="24"/>
          <w:highlight w:val="none"/>
          <w:lang w:val="en-US" w:eastAsia="zh-CN"/>
        </w:rPr>
        <w:tab/>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969"/>
        <w:gridCol w:w="954"/>
        <w:gridCol w:w="1125"/>
        <w:gridCol w:w="1537"/>
        <w:gridCol w:w="2625"/>
      </w:tblGrid>
      <w:tr w14:paraId="322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4B889C19">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中国建设银行贺州分行 总协调人：杨宏毅  职务：公司业务部副总经理  手机号码：18077397188</w:t>
            </w:r>
          </w:p>
        </w:tc>
      </w:tr>
      <w:tr w14:paraId="3046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542C0340">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2969" w:type="dxa"/>
            <w:noWrap w:val="0"/>
            <w:vAlign w:val="center"/>
          </w:tcPr>
          <w:p w14:paraId="76C2343B">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金融机构</w:t>
            </w:r>
          </w:p>
        </w:tc>
        <w:tc>
          <w:tcPr>
            <w:tcW w:w="954" w:type="dxa"/>
            <w:noWrap w:val="0"/>
            <w:vAlign w:val="center"/>
          </w:tcPr>
          <w:p w14:paraId="075C2F97">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联系人</w:t>
            </w:r>
          </w:p>
        </w:tc>
        <w:tc>
          <w:tcPr>
            <w:tcW w:w="1125" w:type="dxa"/>
            <w:noWrap w:val="0"/>
            <w:vAlign w:val="center"/>
          </w:tcPr>
          <w:p w14:paraId="16CD1721">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职务</w:t>
            </w:r>
          </w:p>
        </w:tc>
        <w:tc>
          <w:tcPr>
            <w:tcW w:w="1537" w:type="dxa"/>
            <w:noWrap w:val="0"/>
            <w:vAlign w:val="center"/>
          </w:tcPr>
          <w:p w14:paraId="6AAC85E0">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手机号码</w:t>
            </w:r>
          </w:p>
        </w:tc>
        <w:tc>
          <w:tcPr>
            <w:tcW w:w="2625" w:type="dxa"/>
            <w:noWrap w:val="0"/>
            <w:vAlign w:val="center"/>
          </w:tcPr>
          <w:p w14:paraId="6E94F95F">
            <w:pPr>
              <w:keepNext w:val="0"/>
              <w:keepLines w:val="0"/>
              <w:pageBreakBefore w:val="0"/>
              <w:widowControl/>
              <w:tabs>
                <w:tab w:val="left" w:pos="2172"/>
              </w:tabs>
              <w:kinsoku/>
              <w:wordWrap/>
              <w:overflowPunct/>
              <w:topLinePunct w:val="0"/>
              <w:autoSpaceDE/>
              <w:autoSpaceDN/>
              <w:bidi w:val="0"/>
              <w:adjustRightInd w:val="0"/>
              <w:snapToGrid w:val="0"/>
              <w:spacing w:line="42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银行地址</w:t>
            </w:r>
          </w:p>
        </w:tc>
      </w:tr>
      <w:tr w14:paraId="6B43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90" w:type="dxa"/>
            <w:noWrap w:val="0"/>
            <w:vAlign w:val="center"/>
          </w:tcPr>
          <w:p w14:paraId="67F080C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2969" w:type="dxa"/>
            <w:noWrap w:val="0"/>
            <w:vAlign w:val="center"/>
          </w:tcPr>
          <w:p w14:paraId="034D770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中国建设银行贺州分行营业部</w:t>
            </w:r>
          </w:p>
        </w:tc>
        <w:tc>
          <w:tcPr>
            <w:tcW w:w="954" w:type="dxa"/>
            <w:noWrap w:val="0"/>
            <w:vAlign w:val="center"/>
          </w:tcPr>
          <w:p w14:paraId="4B5D0E9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雍</w:t>
            </w:r>
          </w:p>
        </w:tc>
        <w:tc>
          <w:tcPr>
            <w:tcW w:w="1125" w:type="dxa"/>
            <w:noWrap w:val="0"/>
            <w:vAlign w:val="center"/>
          </w:tcPr>
          <w:p w14:paraId="62EA63B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2058021F">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18778943521</w:t>
            </w:r>
          </w:p>
        </w:tc>
        <w:tc>
          <w:tcPr>
            <w:tcW w:w="2625" w:type="dxa"/>
            <w:noWrap w:val="0"/>
            <w:vAlign w:val="center"/>
          </w:tcPr>
          <w:p w14:paraId="4D6132D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贺州市八步区建设中路1号</w:t>
            </w:r>
          </w:p>
        </w:tc>
      </w:tr>
      <w:tr w14:paraId="5153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178FE1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2969" w:type="dxa"/>
            <w:noWrap w:val="0"/>
            <w:vAlign w:val="center"/>
          </w:tcPr>
          <w:p w14:paraId="0E3C0CF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中国建设银行贺州城东支行</w:t>
            </w:r>
          </w:p>
        </w:tc>
        <w:tc>
          <w:tcPr>
            <w:tcW w:w="954" w:type="dxa"/>
            <w:noWrap w:val="0"/>
            <w:vAlign w:val="center"/>
          </w:tcPr>
          <w:p w14:paraId="2DF22792">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刘昭勇</w:t>
            </w:r>
          </w:p>
        </w:tc>
        <w:tc>
          <w:tcPr>
            <w:tcW w:w="1125" w:type="dxa"/>
            <w:noWrap w:val="0"/>
            <w:vAlign w:val="center"/>
          </w:tcPr>
          <w:p w14:paraId="0D91188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63F1977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18877499257</w:t>
            </w:r>
          </w:p>
        </w:tc>
        <w:tc>
          <w:tcPr>
            <w:tcW w:w="2625" w:type="dxa"/>
            <w:noWrap w:val="0"/>
            <w:vAlign w:val="center"/>
          </w:tcPr>
          <w:p w14:paraId="7E0ADEE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贺州市八步区平安西路266号贺州广场购物中心1号楼一层东面</w:t>
            </w:r>
          </w:p>
        </w:tc>
      </w:tr>
      <w:tr w14:paraId="326D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B21132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2969" w:type="dxa"/>
            <w:noWrap w:val="0"/>
            <w:vAlign w:val="center"/>
          </w:tcPr>
          <w:p w14:paraId="01ED9029">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中国建设银行贺州城西支行</w:t>
            </w:r>
          </w:p>
        </w:tc>
        <w:tc>
          <w:tcPr>
            <w:tcW w:w="954" w:type="dxa"/>
            <w:noWrap w:val="0"/>
            <w:vAlign w:val="center"/>
          </w:tcPr>
          <w:p w14:paraId="70E63E52">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于丛家</w:t>
            </w:r>
          </w:p>
        </w:tc>
        <w:tc>
          <w:tcPr>
            <w:tcW w:w="1125" w:type="dxa"/>
            <w:noWrap w:val="0"/>
            <w:vAlign w:val="center"/>
          </w:tcPr>
          <w:p w14:paraId="28EFDD2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209004F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15177666737</w:t>
            </w:r>
          </w:p>
        </w:tc>
        <w:tc>
          <w:tcPr>
            <w:tcW w:w="2625" w:type="dxa"/>
            <w:noWrap w:val="0"/>
            <w:vAlign w:val="center"/>
          </w:tcPr>
          <w:p w14:paraId="2753C96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贺州市八步区八达西路689号1栋11号商铺</w:t>
            </w:r>
          </w:p>
        </w:tc>
      </w:tr>
      <w:tr w14:paraId="1DF2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C6A295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2969" w:type="dxa"/>
            <w:noWrap w:val="0"/>
            <w:vAlign w:val="center"/>
          </w:tcPr>
          <w:p w14:paraId="2EB08F8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中国建设银行贺州平桂支行</w:t>
            </w:r>
          </w:p>
        </w:tc>
        <w:tc>
          <w:tcPr>
            <w:tcW w:w="954" w:type="dxa"/>
            <w:noWrap w:val="0"/>
            <w:vAlign w:val="center"/>
          </w:tcPr>
          <w:p w14:paraId="0D2119E3">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邱  伟</w:t>
            </w:r>
          </w:p>
        </w:tc>
        <w:tc>
          <w:tcPr>
            <w:tcW w:w="1125" w:type="dxa"/>
            <w:noWrap w:val="0"/>
            <w:vAlign w:val="center"/>
          </w:tcPr>
          <w:p w14:paraId="60357CE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56B37408">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18007840720</w:t>
            </w:r>
          </w:p>
        </w:tc>
        <w:tc>
          <w:tcPr>
            <w:tcW w:w="2625" w:type="dxa"/>
            <w:noWrap w:val="0"/>
            <w:vAlign w:val="center"/>
          </w:tcPr>
          <w:p w14:paraId="3700800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贺州市平桂区平桂大道15号富旺小区1号楼105号商铺</w:t>
            </w:r>
          </w:p>
        </w:tc>
      </w:tr>
      <w:tr w14:paraId="5947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12F98E4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5</w:t>
            </w:r>
          </w:p>
        </w:tc>
        <w:tc>
          <w:tcPr>
            <w:tcW w:w="2969" w:type="dxa"/>
            <w:noWrap w:val="0"/>
            <w:vAlign w:val="center"/>
          </w:tcPr>
          <w:p w14:paraId="501C9940">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中国建设银行钟山支行</w:t>
            </w:r>
          </w:p>
        </w:tc>
        <w:tc>
          <w:tcPr>
            <w:tcW w:w="954" w:type="dxa"/>
            <w:noWrap w:val="0"/>
            <w:vAlign w:val="center"/>
          </w:tcPr>
          <w:p w14:paraId="3D310ECE">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张文韬</w:t>
            </w:r>
          </w:p>
        </w:tc>
        <w:tc>
          <w:tcPr>
            <w:tcW w:w="1125" w:type="dxa"/>
            <w:noWrap w:val="0"/>
            <w:vAlign w:val="center"/>
          </w:tcPr>
          <w:p w14:paraId="083818A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37A5392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13047836009</w:t>
            </w:r>
          </w:p>
        </w:tc>
        <w:tc>
          <w:tcPr>
            <w:tcW w:w="2625" w:type="dxa"/>
            <w:noWrap w:val="0"/>
            <w:vAlign w:val="center"/>
          </w:tcPr>
          <w:p w14:paraId="081290D1">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贺州市钟山县城书香西路南侧</w:t>
            </w:r>
          </w:p>
        </w:tc>
      </w:tr>
      <w:tr w14:paraId="32C0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0668F965">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6</w:t>
            </w:r>
          </w:p>
        </w:tc>
        <w:tc>
          <w:tcPr>
            <w:tcW w:w="2969" w:type="dxa"/>
            <w:noWrap w:val="0"/>
            <w:vAlign w:val="center"/>
          </w:tcPr>
          <w:p w14:paraId="68998478">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中国建设银行富川支行</w:t>
            </w:r>
          </w:p>
        </w:tc>
        <w:tc>
          <w:tcPr>
            <w:tcW w:w="954" w:type="dxa"/>
            <w:noWrap w:val="0"/>
            <w:vAlign w:val="center"/>
          </w:tcPr>
          <w:p w14:paraId="456A82FD">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邓李杰</w:t>
            </w:r>
          </w:p>
        </w:tc>
        <w:tc>
          <w:tcPr>
            <w:tcW w:w="1125" w:type="dxa"/>
            <w:noWrap w:val="0"/>
            <w:vAlign w:val="center"/>
          </w:tcPr>
          <w:p w14:paraId="13AAABB4">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营业室总经理</w:t>
            </w:r>
          </w:p>
        </w:tc>
        <w:tc>
          <w:tcPr>
            <w:tcW w:w="1537" w:type="dxa"/>
            <w:noWrap w:val="0"/>
            <w:vAlign w:val="center"/>
          </w:tcPr>
          <w:p w14:paraId="367F8F7B">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18276498401</w:t>
            </w:r>
          </w:p>
        </w:tc>
        <w:tc>
          <w:tcPr>
            <w:tcW w:w="2625" w:type="dxa"/>
            <w:noWrap w:val="0"/>
            <w:vAlign w:val="center"/>
          </w:tcPr>
          <w:p w14:paraId="682FC0FC">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贺州市富川瑶族自治县富阳镇凤凰路汇龙华府第13号楼</w:t>
            </w:r>
          </w:p>
        </w:tc>
      </w:tr>
      <w:tr w14:paraId="62A1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0514585F">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7</w:t>
            </w:r>
          </w:p>
        </w:tc>
        <w:tc>
          <w:tcPr>
            <w:tcW w:w="2969" w:type="dxa"/>
            <w:noWrap w:val="0"/>
            <w:vAlign w:val="center"/>
          </w:tcPr>
          <w:p w14:paraId="18605564">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中国建设银行昭平支行</w:t>
            </w:r>
          </w:p>
        </w:tc>
        <w:tc>
          <w:tcPr>
            <w:tcW w:w="954" w:type="dxa"/>
            <w:noWrap w:val="0"/>
            <w:vAlign w:val="center"/>
          </w:tcPr>
          <w:p w14:paraId="08E7CAE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贝晟延</w:t>
            </w:r>
          </w:p>
        </w:tc>
        <w:tc>
          <w:tcPr>
            <w:tcW w:w="1125" w:type="dxa"/>
            <w:noWrap w:val="0"/>
            <w:vAlign w:val="center"/>
          </w:tcPr>
          <w:p w14:paraId="411188A1">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客户经理</w:t>
            </w:r>
          </w:p>
        </w:tc>
        <w:tc>
          <w:tcPr>
            <w:tcW w:w="1537" w:type="dxa"/>
            <w:noWrap w:val="0"/>
            <w:vAlign w:val="center"/>
          </w:tcPr>
          <w:p w14:paraId="09EC05F7">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15676427374</w:t>
            </w:r>
          </w:p>
        </w:tc>
        <w:tc>
          <w:tcPr>
            <w:tcW w:w="2625" w:type="dxa"/>
            <w:noWrap w:val="0"/>
            <w:vAlign w:val="center"/>
          </w:tcPr>
          <w:p w14:paraId="4DFAABCA">
            <w:pPr>
              <w:keepNext w:val="0"/>
              <w:keepLines w:val="0"/>
              <w:pageBreakBefore w:val="0"/>
              <w:widowControl/>
              <w:suppressLineNumbers w:val="0"/>
              <w:kinsoku/>
              <w:wordWrap/>
              <w:overflowPunct/>
              <w:topLinePunct w:val="0"/>
              <w:autoSpaceDE/>
              <w:autoSpaceDN/>
              <w:bidi w:val="0"/>
              <w:spacing w:line="420" w:lineRule="exact"/>
              <w:ind w:left="0" w:leftChars="0" w:right="0" w:rightChars="0" w:firstLine="0" w:firstLineChars="0"/>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贺州市昭平县昭平镇东宁中路19号</w:t>
            </w:r>
          </w:p>
        </w:tc>
      </w:tr>
    </w:tbl>
    <w:p w14:paraId="39AEDB0C">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2.广西北部湾银行</w:t>
      </w:r>
    </w:p>
    <w:tbl>
      <w:tblPr>
        <w:tblStyle w:val="19"/>
        <w:tblpPr w:leftFromText="180" w:rightFromText="180" w:vertAnchor="text" w:horzAnchor="page" w:tblpX="1362" w:tblpY="142"/>
        <w:tblOverlap w:val="never"/>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3004"/>
        <w:gridCol w:w="943"/>
        <w:gridCol w:w="1136"/>
        <w:gridCol w:w="1534"/>
        <w:gridCol w:w="2626"/>
      </w:tblGrid>
      <w:tr w14:paraId="0BA6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598" w:type="dxa"/>
            <w:gridSpan w:val="6"/>
            <w:noWrap w:val="0"/>
            <w:vAlign w:val="center"/>
          </w:tcPr>
          <w:p w14:paraId="1F617FCD">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广西北部湾银行贺州分行 总协调人：杨政  职务：普惠金融部总经理  手机号码：18978413000</w:t>
            </w:r>
          </w:p>
        </w:tc>
      </w:tr>
      <w:tr w14:paraId="3792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520D4A6B">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3004" w:type="dxa"/>
            <w:noWrap w:val="0"/>
            <w:vAlign w:val="center"/>
          </w:tcPr>
          <w:p w14:paraId="3B0AB5FE">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金融机构</w:t>
            </w:r>
          </w:p>
        </w:tc>
        <w:tc>
          <w:tcPr>
            <w:tcW w:w="943" w:type="dxa"/>
            <w:noWrap w:val="0"/>
            <w:vAlign w:val="center"/>
          </w:tcPr>
          <w:p w14:paraId="121B77A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联系人</w:t>
            </w:r>
          </w:p>
        </w:tc>
        <w:tc>
          <w:tcPr>
            <w:tcW w:w="1136" w:type="dxa"/>
            <w:noWrap w:val="0"/>
            <w:vAlign w:val="center"/>
          </w:tcPr>
          <w:p w14:paraId="2EE6768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职务</w:t>
            </w:r>
          </w:p>
        </w:tc>
        <w:tc>
          <w:tcPr>
            <w:tcW w:w="1534" w:type="dxa"/>
            <w:noWrap w:val="0"/>
            <w:vAlign w:val="center"/>
          </w:tcPr>
          <w:p w14:paraId="300D80D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手机号码</w:t>
            </w:r>
          </w:p>
        </w:tc>
        <w:tc>
          <w:tcPr>
            <w:tcW w:w="2626" w:type="dxa"/>
            <w:noWrap w:val="0"/>
            <w:vAlign w:val="center"/>
          </w:tcPr>
          <w:p w14:paraId="59132C4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银行地址</w:t>
            </w:r>
          </w:p>
        </w:tc>
      </w:tr>
      <w:tr w14:paraId="6462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38F0E5D">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3004" w:type="dxa"/>
            <w:noWrap w:val="0"/>
            <w:vAlign w:val="center"/>
          </w:tcPr>
          <w:p w14:paraId="04F555B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广西北部湾银行贺州分行</w:t>
            </w:r>
          </w:p>
        </w:tc>
        <w:tc>
          <w:tcPr>
            <w:tcW w:w="943" w:type="dxa"/>
            <w:noWrap w:val="0"/>
            <w:vAlign w:val="center"/>
          </w:tcPr>
          <w:p w14:paraId="024D64F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黄剑锐</w:t>
            </w:r>
          </w:p>
        </w:tc>
        <w:tc>
          <w:tcPr>
            <w:tcW w:w="1136" w:type="dxa"/>
            <w:noWrap w:val="0"/>
            <w:vAlign w:val="center"/>
          </w:tcPr>
          <w:p w14:paraId="22144FD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个人金融部副经理</w:t>
            </w:r>
          </w:p>
        </w:tc>
        <w:tc>
          <w:tcPr>
            <w:tcW w:w="1534" w:type="dxa"/>
            <w:noWrap w:val="0"/>
            <w:vAlign w:val="center"/>
          </w:tcPr>
          <w:p w14:paraId="400ADA20">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15507848190</w:t>
            </w:r>
          </w:p>
        </w:tc>
        <w:tc>
          <w:tcPr>
            <w:tcW w:w="2626" w:type="dxa"/>
            <w:noWrap w:val="0"/>
            <w:vAlign w:val="center"/>
          </w:tcPr>
          <w:p w14:paraId="5688403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贺州市八步区太白西路153号8号楼</w:t>
            </w:r>
          </w:p>
        </w:tc>
      </w:tr>
      <w:tr w14:paraId="677F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3C6285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3004" w:type="dxa"/>
            <w:noWrap w:val="0"/>
            <w:vAlign w:val="center"/>
          </w:tcPr>
          <w:p w14:paraId="454C80A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广西北部湾银行贺州市平桂支行</w:t>
            </w:r>
          </w:p>
        </w:tc>
        <w:tc>
          <w:tcPr>
            <w:tcW w:w="943" w:type="dxa"/>
            <w:noWrap w:val="0"/>
            <w:vAlign w:val="center"/>
          </w:tcPr>
          <w:p w14:paraId="4F3E27B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乐</w:t>
            </w:r>
          </w:p>
        </w:tc>
        <w:tc>
          <w:tcPr>
            <w:tcW w:w="1136" w:type="dxa"/>
            <w:noWrap w:val="0"/>
            <w:vAlign w:val="center"/>
          </w:tcPr>
          <w:p w14:paraId="3EF6936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公司客户经理</w:t>
            </w:r>
          </w:p>
        </w:tc>
        <w:tc>
          <w:tcPr>
            <w:tcW w:w="1534" w:type="dxa"/>
            <w:noWrap w:val="0"/>
            <w:vAlign w:val="center"/>
          </w:tcPr>
          <w:p w14:paraId="4B672A70">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13036871008</w:t>
            </w:r>
          </w:p>
        </w:tc>
        <w:tc>
          <w:tcPr>
            <w:tcW w:w="2626" w:type="dxa"/>
            <w:noWrap w:val="0"/>
            <w:vAlign w:val="center"/>
          </w:tcPr>
          <w:p w14:paraId="4ECE5FDF">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贺州市平桂区平桂大道4号3号楼103号商铺</w:t>
            </w:r>
          </w:p>
        </w:tc>
      </w:tr>
      <w:tr w14:paraId="3DE0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239259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3004" w:type="dxa"/>
            <w:noWrap w:val="0"/>
            <w:vAlign w:val="center"/>
          </w:tcPr>
          <w:p w14:paraId="6DF65EC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广西北部湾银行钟山支行</w:t>
            </w:r>
          </w:p>
        </w:tc>
        <w:tc>
          <w:tcPr>
            <w:tcW w:w="943" w:type="dxa"/>
            <w:noWrap w:val="0"/>
            <w:vAlign w:val="center"/>
          </w:tcPr>
          <w:p w14:paraId="66C4888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唐振豪</w:t>
            </w:r>
          </w:p>
        </w:tc>
        <w:tc>
          <w:tcPr>
            <w:tcW w:w="1136" w:type="dxa"/>
            <w:noWrap w:val="0"/>
            <w:vAlign w:val="center"/>
          </w:tcPr>
          <w:p w14:paraId="7DD0782C">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公司客户经理</w:t>
            </w:r>
          </w:p>
        </w:tc>
        <w:tc>
          <w:tcPr>
            <w:tcW w:w="1534" w:type="dxa"/>
            <w:noWrap w:val="0"/>
            <w:vAlign w:val="center"/>
          </w:tcPr>
          <w:p w14:paraId="48F72B24">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18878480702</w:t>
            </w:r>
          </w:p>
        </w:tc>
        <w:tc>
          <w:tcPr>
            <w:tcW w:w="2626" w:type="dxa"/>
            <w:noWrap w:val="0"/>
            <w:vAlign w:val="center"/>
          </w:tcPr>
          <w:p w14:paraId="4312C33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贺州市钟山县广场西路南侧悦城壹号院B区1#楼B09-13号商铺</w:t>
            </w:r>
          </w:p>
        </w:tc>
      </w:tr>
      <w:tr w14:paraId="1A08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6247752">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3004" w:type="dxa"/>
            <w:noWrap w:val="0"/>
            <w:vAlign w:val="center"/>
          </w:tcPr>
          <w:p w14:paraId="474B5D56">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广西北部湾银行富川支行</w:t>
            </w:r>
          </w:p>
        </w:tc>
        <w:tc>
          <w:tcPr>
            <w:tcW w:w="943" w:type="dxa"/>
            <w:noWrap w:val="0"/>
            <w:vAlign w:val="center"/>
          </w:tcPr>
          <w:p w14:paraId="6A9F5C9A">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秦明龙</w:t>
            </w:r>
          </w:p>
        </w:tc>
        <w:tc>
          <w:tcPr>
            <w:tcW w:w="1136" w:type="dxa"/>
            <w:noWrap w:val="0"/>
            <w:vAlign w:val="center"/>
          </w:tcPr>
          <w:p w14:paraId="5A6B472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业务发展部经理</w:t>
            </w:r>
          </w:p>
        </w:tc>
        <w:tc>
          <w:tcPr>
            <w:tcW w:w="1534" w:type="dxa"/>
            <w:noWrap w:val="0"/>
            <w:vAlign w:val="center"/>
          </w:tcPr>
          <w:p w14:paraId="419D918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17776119667</w:t>
            </w:r>
          </w:p>
        </w:tc>
        <w:tc>
          <w:tcPr>
            <w:tcW w:w="2626" w:type="dxa"/>
            <w:noWrap w:val="0"/>
            <w:vAlign w:val="center"/>
          </w:tcPr>
          <w:p w14:paraId="76B258F2">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贺州市富川瑶族自治县富阳镇凤凰路121号</w:t>
            </w:r>
          </w:p>
        </w:tc>
      </w:tr>
      <w:tr w14:paraId="0C19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14C766E1">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5</w:t>
            </w:r>
          </w:p>
        </w:tc>
        <w:tc>
          <w:tcPr>
            <w:tcW w:w="3004" w:type="dxa"/>
            <w:noWrap w:val="0"/>
            <w:vAlign w:val="center"/>
          </w:tcPr>
          <w:p w14:paraId="23D4DD89">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广西北部湾银行昭平支行</w:t>
            </w:r>
          </w:p>
        </w:tc>
        <w:tc>
          <w:tcPr>
            <w:tcW w:w="943" w:type="dxa"/>
            <w:noWrap w:val="0"/>
            <w:vAlign w:val="center"/>
          </w:tcPr>
          <w:p w14:paraId="18A1D14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邱俊豪</w:t>
            </w:r>
          </w:p>
        </w:tc>
        <w:tc>
          <w:tcPr>
            <w:tcW w:w="1136" w:type="dxa"/>
            <w:noWrap w:val="0"/>
            <w:vAlign w:val="center"/>
          </w:tcPr>
          <w:p w14:paraId="3800B0C7">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综合客户经理</w:t>
            </w:r>
          </w:p>
        </w:tc>
        <w:tc>
          <w:tcPr>
            <w:tcW w:w="1534" w:type="dxa"/>
            <w:noWrap w:val="0"/>
            <w:vAlign w:val="center"/>
          </w:tcPr>
          <w:p w14:paraId="607F065B">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18107842696</w:t>
            </w:r>
          </w:p>
        </w:tc>
        <w:tc>
          <w:tcPr>
            <w:tcW w:w="2626" w:type="dxa"/>
            <w:noWrap w:val="0"/>
            <w:vAlign w:val="center"/>
          </w:tcPr>
          <w:p w14:paraId="1F6A8605">
            <w:pPr>
              <w:keepNext w:val="0"/>
              <w:keepLines w:val="0"/>
              <w:pageBreakBefore w:val="0"/>
              <w:widowControl/>
              <w:suppressLineNumbers w:val="0"/>
              <w:kinsoku/>
              <w:wordWrap/>
              <w:overflowPunct/>
              <w:topLinePunct w:val="0"/>
              <w:autoSpaceDE/>
              <w:autoSpaceDN/>
              <w:bidi w:val="0"/>
              <w:adjustRightInd/>
              <w:snapToGrid w:val="0"/>
              <w:spacing w:line="420" w:lineRule="exact"/>
              <w:ind w:left="0" w:leftChars="0" w:right="0" w:rightChars="0" w:firstLine="0" w:firstLineChars="0"/>
              <w:jc w:val="both"/>
              <w:textAlignment w:val="center"/>
              <w:outlineLvl w:val="9"/>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贺州市昭平县昭平镇河西东路（江湾一号）101-103铺面</w:t>
            </w:r>
          </w:p>
        </w:tc>
      </w:tr>
    </w:tbl>
    <w:p w14:paraId="129A03E1">
      <w:pPr>
        <w:keepNext w:val="0"/>
        <w:keepLines w:val="0"/>
        <w:pageBreakBefore w:val="0"/>
        <w:widowControl/>
        <w:kinsoku/>
        <w:wordWrap/>
        <w:overflowPunct/>
        <w:topLinePunct w:val="0"/>
        <w:autoSpaceDE/>
        <w:autoSpaceDN/>
        <w:bidi w:val="0"/>
        <w:adjustRightInd w:val="0"/>
        <w:snapToGrid w:val="0"/>
        <w:spacing w:after="0" w:line="420" w:lineRule="exact"/>
        <w:ind w:firstLine="480" w:firstLineChars="2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3.广西贺州桂东农村合作银行</w:t>
      </w:r>
    </w:p>
    <w:tbl>
      <w:tblPr>
        <w:tblStyle w:val="19"/>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992"/>
        <w:gridCol w:w="944"/>
        <w:gridCol w:w="1159"/>
        <w:gridCol w:w="1545"/>
        <w:gridCol w:w="2426"/>
      </w:tblGrid>
      <w:tr w14:paraId="6D93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0B6BAD79">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 总协调人：卢士强  职务：授信审批部总经理  手机号码：18077409115</w:t>
            </w:r>
          </w:p>
        </w:tc>
      </w:tr>
      <w:tr w14:paraId="2CCA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715D289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序号</w:t>
            </w:r>
          </w:p>
        </w:tc>
        <w:tc>
          <w:tcPr>
            <w:tcW w:w="2992" w:type="dxa"/>
            <w:noWrap w:val="0"/>
            <w:vAlign w:val="center"/>
          </w:tcPr>
          <w:p w14:paraId="70D2908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金融机构</w:t>
            </w:r>
          </w:p>
        </w:tc>
        <w:tc>
          <w:tcPr>
            <w:tcW w:w="944" w:type="dxa"/>
            <w:noWrap w:val="0"/>
            <w:vAlign w:val="center"/>
          </w:tcPr>
          <w:p w14:paraId="7C76CBA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联系人</w:t>
            </w:r>
          </w:p>
        </w:tc>
        <w:tc>
          <w:tcPr>
            <w:tcW w:w="1159" w:type="dxa"/>
            <w:noWrap w:val="0"/>
            <w:vAlign w:val="center"/>
          </w:tcPr>
          <w:p w14:paraId="49292476">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职务</w:t>
            </w:r>
          </w:p>
        </w:tc>
        <w:tc>
          <w:tcPr>
            <w:tcW w:w="1545" w:type="dxa"/>
            <w:noWrap w:val="0"/>
            <w:vAlign w:val="center"/>
          </w:tcPr>
          <w:p w14:paraId="202B177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手机号码</w:t>
            </w:r>
          </w:p>
        </w:tc>
        <w:tc>
          <w:tcPr>
            <w:tcW w:w="2426" w:type="dxa"/>
            <w:noWrap w:val="0"/>
            <w:vAlign w:val="center"/>
          </w:tcPr>
          <w:p w14:paraId="41018249">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b/>
                <w:i w:val="0"/>
                <w:color w:val="auto"/>
                <w:kern w:val="0"/>
                <w:sz w:val="24"/>
                <w:szCs w:val="24"/>
                <w:highlight w:val="none"/>
                <w:u w:val="none"/>
                <w:lang w:val="en-US" w:eastAsia="zh-CN" w:bidi="ar"/>
              </w:rPr>
              <w:t>银行地址</w:t>
            </w:r>
          </w:p>
        </w:tc>
      </w:tr>
      <w:tr w14:paraId="1A28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79F274AC">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w:t>
            </w:r>
          </w:p>
        </w:tc>
        <w:tc>
          <w:tcPr>
            <w:tcW w:w="2992" w:type="dxa"/>
            <w:noWrap w:val="0"/>
            <w:vAlign w:val="center"/>
          </w:tcPr>
          <w:p w14:paraId="09B613FA">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iCs w:val="0"/>
                <w:color w:val="auto"/>
                <w:sz w:val="24"/>
                <w:szCs w:val="24"/>
                <w:highlight w:val="none"/>
                <w:u w:val="none"/>
                <w:lang w:val="en-US" w:eastAsia="zh-CN" w:bidi="ar-SA"/>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w:t>
            </w:r>
          </w:p>
        </w:tc>
        <w:tc>
          <w:tcPr>
            <w:tcW w:w="944" w:type="dxa"/>
            <w:noWrap w:val="0"/>
            <w:vAlign w:val="center"/>
          </w:tcPr>
          <w:p w14:paraId="1521CA9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黄  腾</w:t>
            </w:r>
          </w:p>
        </w:tc>
        <w:tc>
          <w:tcPr>
            <w:tcW w:w="1159" w:type="dxa"/>
            <w:noWrap w:val="0"/>
            <w:vAlign w:val="center"/>
          </w:tcPr>
          <w:p w14:paraId="0C018C9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授信审批部审查员</w:t>
            </w:r>
          </w:p>
        </w:tc>
        <w:tc>
          <w:tcPr>
            <w:tcW w:w="1545" w:type="dxa"/>
            <w:noWrap w:val="0"/>
            <w:vAlign w:val="center"/>
          </w:tcPr>
          <w:p w14:paraId="161B8DED">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i w:val="0"/>
                <w:color w:val="auto"/>
                <w:kern w:val="0"/>
                <w:sz w:val="24"/>
                <w:szCs w:val="24"/>
                <w:highlight w:val="none"/>
                <w:u w:val="none"/>
                <w:lang w:val="en-US" w:eastAsia="zh-CN" w:bidi="ar"/>
              </w:rPr>
              <w:t>15078333887</w:t>
            </w:r>
          </w:p>
        </w:tc>
        <w:tc>
          <w:tcPr>
            <w:tcW w:w="2426" w:type="dxa"/>
            <w:noWrap w:val="0"/>
            <w:vAlign w:val="center"/>
          </w:tcPr>
          <w:p w14:paraId="19C4F5C3">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贺州市八步区建设东路6号</w:t>
            </w:r>
          </w:p>
        </w:tc>
      </w:tr>
      <w:tr w14:paraId="3EA9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F372B3F">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2</w:t>
            </w:r>
          </w:p>
        </w:tc>
        <w:tc>
          <w:tcPr>
            <w:tcW w:w="2992" w:type="dxa"/>
            <w:noWrap w:val="0"/>
            <w:vAlign w:val="center"/>
          </w:tcPr>
          <w:p w14:paraId="24C70E7A">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广西贺州桂东农村合作银行营业部</w:t>
            </w:r>
          </w:p>
        </w:tc>
        <w:tc>
          <w:tcPr>
            <w:tcW w:w="944" w:type="dxa"/>
            <w:noWrap w:val="0"/>
            <w:vAlign w:val="center"/>
          </w:tcPr>
          <w:p w14:paraId="34D13DA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刘  瑜</w:t>
            </w:r>
          </w:p>
        </w:tc>
        <w:tc>
          <w:tcPr>
            <w:tcW w:w="1159" w:type="dxa"/>
            <w:noWrap w:val="0"/>
            <w:vAlign w:val="center"/>
          </w:tcPr>
          <w:p w14:paraId="0F85DDB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营业部副总经理</w:t>
            </w:r>
          </w:p>
        </w:tc>
        <w:tc>
          <w:tcPr>
            <w:tcW w:w="1545" w:type="dxa"/>
            <w:noWrap w:val="0"/>
            <w:vAlign w:val="center"/>
          </w:tcPr>
          <w:p w14:paraId="62788D72">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18007843000</w:t>
            </w:r>
          </w:p>
        </w:tc>
        <w:tc>
          <w:tcPr>
            <w:tcW w:w="2426" w:type="dxa"/>
            <w:noWrap w:val="0"/>
            <w:vAlign w:val="center"/>
          </w:tcPr>
          <w:p w14:paraId="2EF56604">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贺州市八步区建设东路6号</w:t>
            </w:r>
          </w:p>
        </w:tc>
      </w:tr>
      <w:tr w14:paraId="7284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3A142A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3</w:t>
            </w:r>
          </w:p>
        </w:tc>
        <w:tc>
          <w:tcPr>
            <w:tcW w:w="2992" w:type="dxa"/>
            <w:noWrap w:val="0"/>
            <w:vAlign w:val="center"/>
          </w:tcPr>
          <w:p w14:paraId="5EBC4F54">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广西贺州桂东农村合作银行八步支行</w:t>
            </w:r>
          </w:p>
        </w:tc>
        <w:tc>
          <w:tcPr>
            <w:tcW w:w="944" w:type="dxa"/>
            <w:noWrap w:val="0"/>
            <w:vAlign w:val="center"/>
          </w:tcPr>
          <w:p w14:paraId="29340B1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谢地恩</w:t>
            </w:r>
          </w:p>
        </w:tc>
        <w:tc>
          <w:tcPr>
            <w:tcW w:w="1159" w:type="dxa"/>
            <w:noWrap w:val="0"/>
            <w:vAlign w:val="center"/>
          </w:tcPr>
          <w:p w14:paraId="54973175">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信贷副行长</w:t>
            </w:r>
          </w:p>
        </w:tc>
        <w:tc>
          <w:tcPr>
            <w:tcW w:w="1545" w:type="dxa"/>
            <w:noWrap w:val="0"/>
            <w:vAlign w:val="center"/>
          </w:tcPr>
          <w:p w14:paraId="6552EBF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18007840168</w:t>
            </w:r>
          </w:p>
        </w:tc>
        <w:tc>
          <w:tcPr>
            <w:tcW w:w="2426" w:type="dxa"/>
            <w:noWrap w:val="0"/>
            <w:vAlign w:val="center"/>
          </w:tcPr>
          <w:p w14:paraId="47A835BD">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贺州市八步区八达西路652-1号</w:t>
            </w:r>
          </w:p>
        </w:tc>
      </w:tr>
      <w:tr w14:paraId="6973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336572C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4</w:t>
            </w:r>
          </w:p>
        </w:tc>
        <w:tc>
          <w:tcPr>
            <w:tcW w:w="2992" w:type="dxa"/>
            <w:noWrap w:val="0"/>
            <w:vAlign w:val="center"/>
          </w:tcPr>
          <w:p w14:paraId="77AB1C08">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广西贺州桂东农村合作银行平桂支行</w:t>
            </w:r>
          </w:p>
        </w:tc>
        <w:tc>
          <w:tcPr>
            <w:tcW w:w="944" w:type="dxa"/>
            <w:noWrap w:val="0"/>
            <w:vAlign w:val="center"/>
          </w:tcPr>
          <w:p w14:paraId="737CA89B">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古  睿</w:t>
            </w:r>
          </w:p>
        </w:tc>
        <w:tc>
          <w:tcPr>
            <w:tcW w:w="1159" w:type="dxa"/>
            <w:noWrap w:val="0"/>
            <w:vAlign w:val="center"/>
          </w:tcPr>
          <w:p w14:paraId="65F8CEC0">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信贷副行长</w:t>
            </w:r>
          </w:p>
        </w:tc>
        <w:tc>
          <w:tcPr>
            <w:tcW w:w="1545" w:type="dxa"/>
            <w:noWrap w:val="0"/>
            <w:vAlign w:val="center"/>
          </w:tcPr>
          <w:p w14:paraId="20B83C84">
            <w:pPr>
              <w:keepNext w:val="0"/>
              <w:keepLines w:val="0"/>
              <w:pageBreakBefore w:val="0"/>
              <w:widowControl/>
              <w:suppressLineNumbers w:val="0"/>
              <w:kinsoku/>
              <w:wordWrap/>
              <w:overflowPunct/>
              <w:topLinePunct w:val="0"/>
              <w:autoSpaceDE/>
              <w:autoSpaceDN/>
              <w:bidi w:val="0"/>
              <w:spacing w:line="420" w:lineRule="exact"/>
              <w:jc w:val="center"/>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18007840375</w:t>
            </w:r>
          </w:p>
        </w:tc>
        <w:tc>
          <w:tcPr>
            <w:tcW w:w="2426" w:type="dxa"/>
            <w:noWrap w:val="0"/>
            <w:vAlign w:val="center"/>
          </w:tcPr>
          <w:p w14:paraId="7320A981">
            <w:pPr>
              <w:keepNext w:val="0"/>
              <w:keepLines w:val="0"/>
              <w:pageBreakBefore w:val="0"/>
              <w:widowControl/>
              <w:suppressLineNumbers w:val="0"/>
              <w:kinsoku/>
              <w:wordWrap/>
              <w:overflowPunct/>
              <w:topLinePunct w:val="0"/>
              <w:autoSpaceDE/>
              <w:autoSpaceDN/>
              <w:bidi w:val="0"/>
              <w:spacing w:line="420" w:lineRule="exact"/>
              <w:jc w:val="left"/>
              <w:textAlignment w:val="center"/>
              <w:rPr>
                <w:rFonts w:hint="eastAsia" w:asciiTheme="minorEastAsia" w:hAnsiTheme="minorEastAsia" w:eastAsiaTheme="minorEastAsia" w:cstheme="minorEastAsia"/>
                <w:i w:val="0"/>
                <w:color w:val="auto"/>
                <w:kern w:val="0"/>
                <w:sz w:val="24"/>
                <w:szCs w:val="24"/>
                <w:highlight w:val="none"/>
                <w:u w:val="none"/>
                <w:lang w:val="en-US" w:eastAsia="zh-CN" w:bidi="ar"/>
              </w:rPr>
            </w:pPr>
            <w:r>
              <w:rPr>
                <w:rFonts w:hint="eastAsia" w:asciiTheme="minorEastAsia" w:hAnsiTheme="minorEastAsia" w:eastAsiaTheme="minorEastAsia" w:cstheme="minorEastAsia"/>
                <w:i w:val="0"/>
                <w:color w:val="auto"/>
                <w:kern w:val="0"/>
                <w:sz w:val="24"/>
                <w:szCs w:val="24"/>
                <w:highlight w:val="none"/>
                <w:u w:val="none"/>
                <w:lang w:val="en-US" w:eastAsia="zh-CN" w:bidi="ar"/>
              </w:rPr>
              <w:t>贺州市平桂区平桂大道财政局一楼</w:t>
            </w:r>
          </w:p>
        </w:tc>
      </w:tr>
    </w:tbl>
    <w:p w14:paraId="45B0A077">
      <w:pPr>
        <w:spacing w:line="580" w:lineRule="exact"/>
        <w:jc w:val="center"/>
        <w:rPr>
          <w:rFonts w:hint="eastAsia" w:asciiTheme="minorEastAsia" w:hAnsiTheme="minorEastAsia" w:eastAsiaTheme="minorEastAsia" w:cstheme="minorEastAsia"/>
          <w:color w:val="auto"/>
          <w:sz w:val="32"/>
          <w:szCs w:val="32"/>
          <w:highlight w:val="none"/>
        </w:rPr>
      </w:pPr>
    </w:p>
    <w:p w14:paraId="2E3028F2">
      <w:pPr>
        <w:spacing w:line="580" w:lineRule="exact"/>
        <w:ind w:firstLine="420" w:firstLineChars="200"/>
        <w:rPr>
          <w:rFonts w:hint="eastAsia" w:asciiTheme="minorEastAsia" w:hAnsiTheme="minorEastAsia" w:eastAsiaTheme="minorEastAsia" w:cstheme="minorEastAsia"/>
          <w:color w:val="auto"/>
          <w:szCs w:val="32"/>
          <w:highlight w:val="none"/>
        </w:rPr>
      </w:pPr>
    </w:p>
    <w:p w14:paraId="5B0D3608">
      <w:pPr>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219" w:name="_Toc532545043"/>
    </w:p>
    <w:p w14:paraId="03621904">
      <w:pPr>
        <w:pStyle w:val="2"/>
        <w:bidi w:val="0"/>
        <w:rPr>
          <w:rFonts w:hint="eastAsia" w:asciiTheme="minorEastAsia" w:hAnsiTheme="minorEastAsia" w:eastAsiaTheme="minorEastAsia" w:cstheme="minorEastAsia"/>
          <w:color w:val="auto"/>
          <w:highlight w:val="none"/>
        </w:rPr>
      </w:pPr>
      <w:bookmarkStart w:id="220" w:name="_Toc18150"/>
      <w:bookmarkStart w:id="221" w:name="_Toc5517"/>
      <w:bookmarkStart w:id="222" w:name="_Toc28215"/>
      <w:bookmarkStart w:id="223" w:name="_Toc2111"/>
      <w:bookmarkStart w:id="224" w:name="_Toc22348"/>
      <w:bookmarkStart w:id="225" w:name="_Toc12598"/>
      <w:bookmarkStart w:id="226" w:name="_Toc31334"/>
      <w:bookmarkStart w:id="227" w:name="_Toc25066"/>
      <w:bookmarkStart w:id="228" w:name="_Toc22076"/>
      <w:bookmarkStart w:id="229" w:name="_Toc26538"/>
      <w:bookmarkStart w:id="230" w:name="_Toc6459"/>
      <w:bookmarkStart w:id="231" w:name="_Toc17693"/>
      <w:r>
        <w:rPr>
          <w:rFonts w:hint="eastAsia" w:asciiTheme="minorEastAsia" w:hAnsiTheme="minorEastAsia" w:eastAsiaTheme="minorEastAsia" w:cstheme="minorEastAsia"/>
          <w:color w:val="auto"/>
          <w:highlight w:val="none"/>
        </w:rPr>
        <w:t xml:space="preserve">第四章  </w:t>
      </w:r>
      <w:bookmarkEnd w:id="219"/>
      <w:bookmarkEnd w:id="220"/>
      <w:bookmarkEnd w:id="221"/>
      <w:r>
        <w:rPr>
          <w:rFonts w:hint="eastAsia" w:asciiTheme="minorEastAsia" w:hAnsiTheme="minorEastAsia" w:eastAsiaTheme="minorEastAsia" w:cstheme="minorEastAsia"/>
          <w:color w:val="auto"/>
          <w:highlight w:val="none"/>
          <w:lang w:eastAsia="zh-CN"/>
        </w:rPr>
        <w:t>评标方法和评标标准</w:t>
      </w:r>
      <w:bookmarkEnd w:id="222"/>
      <w:bookmarkEnd w:id="223"/>
      <w:bookmarkEnd w:id="224"/>
      <w:bookmarkEnd w:id="225"/>
      <w:bookmarkEnd w:id="226"/>
      <w:bookmarkEnd w:id="227"/>
      <w:bookmarkEnd w:id="228"/>
      <w:bookmarkEnd w:id="229"/>
      <w:bookmarkEnd w:id="230"/>
      <w:bookmarkEnd w:id="231"/>
    </w:p>
    <w:p w14:paraId="3C05B9C2">
      <w:pPr>
        <w:pStyle w:val="12"/>
        <w:jc w:val="center"/>
        <w:outlineLvl w:val="1"/>
        <w:rPr>
          <w:rFonts w:hint="eastAsia" w:asciiTheme="minorEastAsia" w:hAnsiTheme="minorEastAsia" w:eastAsiaTheme="minorEastAsia" w:cstheme="minorEastAsia"/>
          <w:b/>
          <w:bCs/>
          <w:color w:val="auto"/>
          <w:sz w:val="32"/>
          <w:szCs w:val="32"/>
          <w:highlight w:val="none"/>
        </w:rPr>
      </w:pPr>
      <w:bookmarkStart w:id="232" w:name="_Toc2086"/>
      <w:bookmarkStart w:id="233" w:name="_Toc3364"/>
      <w:bookmarkStart w:id="234" w:name="_Toc31286"/>
      <w:bookmarkStart w:id="235" w:name="_Toc8187"/>
      <w:bookmarkStart w:id="236" w:name="_Toc18908"/>
      <w:r>
        <w:rPr>
          <w:rFonts w:hint="eastAsia" w:asciiTheme="minorEastAsia" w:hAnsiTheme="minorEastAsia" w:eastAsiaTheme="minorEastAsia" w:cstheme="minorEastAsia"/>
          <w:b/>
          <w:bCs/>
          <w:color w:val="auto"/>
          <w:sz w:val="32"/>
          <w:szCs w:val="32"/>
          <w:highlight w:val="none"/>
        </w:rPr>
        <w:t>第一节 评标方法</w:t>
      </w:r>
      <w:bookmarkEnd w:id="232"/>
      <w:bookmarkEnd w:id="233"/>
      <w:bookmarkEnd w:id="234"/>
      <w:bookmarkEnd w:id="235"/>
      <w:bookmarkEnd w:id="236"/>
    </w:p>
    <w:p w14:paraId="2DBC9EF6">
      <w:pPr>
        <w:pStyle w:val="12"/>
        <w:tabs>
          <w:tab w:val="left" w:pos="247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本项目采用</w:t>
      </w:r>
      <w:r>
        <w:rPr>
          <w:rFonts w:hint="eastAsia" w:asciiTheme="minorEastAsia" w:hAnsiTheme="minorEastAsia" w:eastAsiaTheme="minorEastAsia" w:cstheme="minorEastAsia"/>
          <w:color w:val="auto"/>
          <w:szCs w:val="21"/>
          <w:highlight w:val="none"/>
          <w:u w:val="none"/>
        </w:rPr>
        <w:t>以下勾选的方式进</w:t>
      </w:r>
      <w:r>
        <w:rPr>
          <w:rFonts w:hint="eastAsia" w:asciiTheme="minorEastAsia" w:hAnsiTheme="minorEastAsia" w:eastAsiaTheme="minorEastAsia" w:cstheme="minorEastAsia"/>
          <w:color w:val="auto"/>
          <w:szCs w:val="21"/>
          <w:highlight w:val="none"/>
        </w:rPr>
        <w:t>行评审。</w:t>
      </w:r>
    </w:p>
    <w:p w14:paraId="5CABF5A4">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□最低评标价法，是指投标文件满足招标文件</w:t>
      </w:r>
      <w:r>
        <w:rPr>
          <w:rFonts w:hint="eastAsia" w:asciiTheme="minorEastAsia" w:hAnsiTheme="minorEastAsia" w:eastAsiaTheme="minorEastAsia" w:cstheme="minorEastAsia"/>
          <w:color w:val="auto"/>
          <w:highlight w:val="none"/>
        </w:rPr>
        <w:t>全部实质性要求，且投标报价最低的投标人为中标候选人的评标方法。</w:t>
      </w:r>
    </w:p>
    <w:p w14:paraId="4DD5AA30">
      <w:pPr>
        <w:widowControl/>
        <w:autoSpaceDE/>
        <w:autoSpaceDN/>
        <w:adjustRightInd/>
        <w:spacing w:before="0" w:beforeAutospacing="0" w:after="0" w:afterAutospacing="0" w:line="360" w:lineRule="auto"/>
        <w:ind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综合评分法，</w:t>
      </w:r>
      <w:r>
        <w:rPr>
          <w:rFonts w:hint="eastAsia" w:asciiTheme="minorEastAsia" w:hAnsiTheme="minorEastAsia" w:eastAsiaTheme="minorEastAsia" w:cstheme="minorEastAsia"/>
          <w:color w:val="auto"/>
          <w:szCs w:val="20"/>
          <w:highlight w:val="none"/>
        </w:rPr>
        <w:t xml:space="preserve">是指投标文件满足招标文件全部实质性要求，且按照评审因素的量化指标评审得分最高的投标人为中标候选人的评标方法。 </w:t>
      </w:r>
    </w:p>
    <w:p w14:paraId="3B86C76F">
      <w:pPr>
        <w:pStyle w:val="12"/>
        <w:spacing w:line="360" w:lineRule="auto"/>
        <w:ind w:firstLine="420"/>
        <w:rPr>
          <w:rFonts w:hint="eastAsia" w:asciiTheme="minorEastAsia" w:hAnsiTheme="minorEastAsia" w:eastAsiaTheme="minorEastAsia" w:cstheme="minorEastAsia"/>
          <w:color w:val="auto"/>
          <w:highlight w:val="none"/>
        </w:rPr>
      </w:pPr>
    </w:p>
    <w:p w14:paraId="42DB9726">
      <w:pPr>
        <w:pStyle w:val="12"/>
        <w:tabs>
          <w:tab w:val="left" w:pos="2472"/>
        </w:tabs>
        <w:spacing w:line="460" w:lineRule="exact"/>
        <w:jc w:val="center"/>
        <w:outlineLvl w:val="1"/>
        <w:rPr>
          <w:rFonts w:hint="eastAsia" w:asciiTheme="minorEastAsia" w:hAnsiTheme="minorEastAsia" w:eastAsiaTheme="minorEastAsia" w:cstheme="minorEastAsia"/>
          <w:b/>
          <w:bCs/>
          <w:color w:val="auto"/>
          <w:sz w:val="32"/>
          <w:szCs w:val="32"/>
          <w:highlight w:val="none"/>
        </w:rPr>
      </w:pPr>
      <w:bookmarkStart w:id="237" w:name="_Toc13037"/>
      <w:bookmarkStart w:id="238" w:name="_Toc6695"/>
      <w:bookmarkStart w:id="239" w:name="_Toc11308"/>
      <w:bookmarkStart w:id="240" w:name="_Toc13065"/>
      <w:bookmarkStart w:id="241" w:name="_Toc12508"/>
      <w:r>
        <w:rPr>
          <w:rFonts w:hint="eastAsia" w:asciiTheme="minorEastAsia" w:hAnsiTheme="minorEastAsia" w:eastAsiaTheme="minorEastAsia" w:cstheme="minorEastAsia"/>
          <w:b/>
          <w:bCs/>
          <w:color w:val="auto"/>
          <w:sz w:val="32"/>
          <w:szCs w:val="32"/>
          <w:highlight w:val="none"/>
        </w:rPr>
        <w:t>第二节 评标程序</w:t>
      </w:r>
      <w:bookmarkEnd w:id="237"/>
      <w:bookmarkEnd w:id="238"/>
      <w:bookmarkEnd w:id="239"/>
      <w:bookmarkEnd w:id="240"/>
      <w:bookmarkEnd w:id="241"/>
    </w:p>
    <w:p w14:paraId="13F45A12">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1.符合性审查</w:t>
      </w:r>
    </w:p>
    <w:p w14:paraId="489186DF">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评标委员会应当对符合资格的投标人的投标文件进行投标报价、商务、技术等实质性内容符合性审查，以确定其是否满足招标文件的实质性要求。</w:t>
      </w:r>
    </w:p>
    <w:p w14:paraId="5B5E953E">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2.符合性审查不通过而导致投标无效的情形</w:t>
      </w:r>
    </w:p>
    <w:p w14:paraId="18207D2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投标人的投标文件中存在对招标文件的任何实质性要求的负偏离，将被视为投标无效。</w:t>
      </w:r>
    </w:p>
    <w:p w14:paraId="46CC82FC">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2.1在报价评审时，如发现下列情形之一的，将被视为投标无效：</w:t>
      </w:r>
    </w:p>
    <w:p w14:paraId="37E8001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（1）不满足招标文件实质性要求的；</w:t>
      </w:r>
    </w:p>
    <w:p w14:paraId="392EBF8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（2）未采用人民币报价或者未按照招标文件标明的币种报价的；</w:t>
      </w:r>
    </w:p>
    <w:p w14:paraId="3567C29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（3）报价超出招标文件规定最高限价，或者超出采购预算金额的；</w:t>
      </w:r>
    </w:p>
    <w:p w14:paraId="405653FF">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进行报价或者存在漏项报价；投标人未就所投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的单项内容作唯一报价；投标人未就所投</w:t>
      </w: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zCs w:val="21"/>
          <w:highlight w:val="none"/>
        </w:rPr>
        <w:t>的全部内容作唯一总价报价；存在有选择、有条件报价的（招标文件允许有备选方案或者其他约定的除外）；</w:t>
      </w:r>
    </w:p>
    <w:p w14:paraId="16C759A1">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（5）修正后的报价，投标人不确认的；</w:t>
      </w:r>
    </w:p>
    <w:p w14:paraId="7B01AF4A">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（6）投标人属于本章第5条第（</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）项情形的。</w:t>
      </w:r>
    </w:p>
    <w:p w14:paraId="6C8C72F9">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2.2在商务评审时，如发现下列情形之一的，将被视为投标无效：</w:t>
      </w:r>
    </w:p>
    <w:p w14:paraId="6A8F7BDC">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（1）投标文件未按招标文件要求签署、盖章的；</w:t>
      </w:r>
    </w:p>
    <w:p w14:paraId="6B6335F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（2）委托代理人未能出具有效身份证明或者出具的身份证明与授权委托书中的信息不符的； </w:t>
      </w:r>
    </w:p>
    <w:p w14:paraId="3A4D1EAC">
      <w:pPr>
        <w:pStyle w:val="13"/>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（3）为无效投标保证金的或者未按照招标文件的规定提交投标保证金的；</w:t>
      </w:r>
    </w:p>
    <w:p w14:paraId="77457061">
      <w:pPr>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）投标有效期</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w:t>
      </w:r>
      <w:r>
        <w:rPr>
          <w:rFonts w:hint="eastAsia" w:asciiTheme="minorEastAsia" w:hAnsiTheme="minorEastAsia" w:eastAsiaTheme="minorEastAsia" w:cstheme="minorEastAsia"/>
          <w:color w:val="auto"/>
          <w:szCs w:val="21"/>
          <w:highlight w:val="none"/>
          <w:lang w:eastAsia="zh-CN"/>
        </w:rPr>
        <w:t>要求</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w:t>
      </w:r>
    </w:p>
    <w:p w14:paraId="345E32D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）投标文件的实质性内容未使用中文表述、使用计量单位不符合招标文件要求的；</w:t>
      </w:r>
    </w:p>
    <w:p w14:paraId="47F1BFA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）投标文件中的文件资料因填写不齐全或者内容虚假或者出现其他情形而导致被评标委员会认定无效的；</w:t>
      </w:r>
    </w:p>
    <w:p w14:paraId="57307A37">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）投标文件含有采购人不能接受的附加条件的；</w:t>
      </w:r>
    </w:p>
    <w:p w14:paraId="65C79C1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不满足</w:t>
      </w:r>
      <w:r>
        <w:rPr>
          <w:rFonts w:hint="eastAsia" w:asciiTheme="minorEastAsia" w:hAnsiTheme="minorEastAsia" w:eastAsiaTheme="minorEastAsia" w:cstheme="minorEastAsia"/>
          <w:color w:val="auto"/>
          <w:szCs w:val="21"/>
          <w:highlight w:val="none"/>
        </w:rPr>
        <w:t>招标文件实质性要求的；</w:t>
      </w:r>
    </w:p>
    <w:p w14:paraId="75F6D513">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）属于投标人须知正文第9.2条情形的；</w:t>
      </w:r>
    </w:p>
    <w:p w14:paraId="753A1054">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）法律、法规和招标文件规定的其他无效情形。</w:t>
      </w:r>
    </w:p>
    <w:p w14:paraId="2182902D">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2.3在技术评审时，如发现下列情形之一的，将被视为投标无效：</w:t>
      </w:r>
    </w:p>
    <w:p w14:paraId="3F45FDAA">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不满足</w:t>
      </w:r>
      <w:r>
        <w:rPr>
          <w:rFonts w:hint="eastAsia" w:asciiTheme="minorEastAsia" w:hAnsiTheme="minorEastAsia" w:eastAsiaTheme="minorEastAsia" w:cstheme="minorEastAsia"/>
          <w:color w:val="auto"/>
          <w:szCs w:val="21"/>
          <w:highlight w:val="none"/>
        </w:rPr>
        <w:t>招标文件实质性要求的</w:t>
      </w:r>
      <w:r>
        <w:rPr>
          <w:rFonts w:hint="eastAsia" w:asciiTheme="minorEastAsia" w:hAnsiTheme="minorEastAsia" w:eastAsiaTheme="minorEastAsia" w:cstheme="minorEastAsia"/>
          <w:color w:val="auto"/>
          <w:szCs w:val="21"/>
          <w:highlight w:val="none"/>
          <w:lang w:val="en-US" w:eastAsia="zh-CN"/>
        </w:rPr>
        <w:t>；</w:t>
      </w:r>
    </w:p>
    <w:p w14:paraId="6C19F5B5">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）虚假投标，或者出现其他情形而导致被评标委员会认定无效的；</w:t>
      </w:r>
    </w:p>
    <w:p w14:paraId="1710D5B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）招标文件要求提供技术方案的，投标技术方案不明确，招标文件未允许但存在一个或者一个以上备选（替代）投标方案的。</w:t>
      </w:r>
    </w:p>
    <w:p w14:paraId="26E1F60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3.澄清、说明或者补正</w:t>
      </w:r>
    </w:p>
    <w:p w14:paraId="2EF8D53B">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对投标文件中含义不明确、同类问题表述不一致或者有明显文字和计算错误的内容，评标委员会应在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发布电子澄清函，要求投标人在规定时间内作出必要的澄清、说明或者补正。投标人在</w:t>
      </w:r>
      <w:r>
        <w:rPr>
          <w:rFonts w:hint="eastAsia" w:asciiTheme="minorEastAsia" w:hAnsiTheme="minorEastAsia" w:eastAsiaTheme="minorEastAsia" w:cstheme="minorEastAsia"/>
          <w:b w:val="0"/>
          <w:bCs w:val="0"/>
          <w:color w:val="auto"/>
          <w:sz w:val="21"/>
          <w:szCs w:val="21"/>
          <w:highlight w:val="none"/>
          <w:lang w:val="en-US" w:eastAsia="zh-CN"/>
        </w:rPr>
        <w:t>广西政府采购云平台</w:t>
      </w:r>
      <w:r>
        <w:rPr>
          <w:rFonts w:hint="eastAsia" w:asciiTheme="minorEastAsia" w:hAnsiTheme="minorEastAsia" w:eastAsiaTheme="minorEastAsia" w:cstheme="minorEastAsia"/>
          <w:color w:val="auto"/>
          <w:szCs w:val="21"/>
          <w:highlight w:val="none"/>
        </w:rPr>
        <w:t>接收到电子澄清函后根据澄清函内容上传PDF格式回函，电子澄清答复函使用CA证书加盖</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公章后在线上传至评标委员会。投标人的澄清、说明或者补正不得超出投标文件的范围或者改变投标文件的实质性内容。</w:t>
      </w:r>
      <w:r>
        <w:rPr>
          <w:rFonts w:hint="eastAsia" w:asciiTheme="minorEastAsia" w:hAnsiTheme="minorEastAsia" w:eastAsiaTheme="minorEastAsia" w:cstheme="minorEastAsia"/>
          <w:b/>
          <w:bCs/>
          <w:color w:val="auto"/>
          <w:szCs w:val="21"/>
          <w:highlight w:val="none"/>
        </w:rPr>
        <w:t>投标人未在规定时间内进行澄清、说明或者补正的，</w:t>
      </w:r>
      <w:r>
        <w:rPr>
          <w:rFonts w:hint="eastAsia" w:asciiTheme="minorEastAsia" w:hAnsiTheme="minorEastAsia" w:eastAsiaTheme="minorEastAsia" w:cstheme="minorEastAsia"/>
          <w:b/>
          <w:bCs/>
          <w:color w:val="auto"/>
          <w:szCs w:val="21"/>
          <w:highlight w:val="none"/>
          <w:lang w:eastAsia="zh-CN"/>
        </w:rPr>
        <w:t>有可能对评审产生影响</w:t>
      </w:r>
      <w:r>
        <w:rPr>
          <w:rFonts w:hint="eastAsia" w:asciiTheme="minorEastAsia" w:hAnsiTheme="minorEastAsia" w:eastAsiaTheme="minorEastAsia" w:cstheme="minorEastAsia"/>
          <w:color w:val="auto"/>
          <w:szCs w:val="21"/>
          <w:highlight w:val="none"/>
        </w:rPr>
        <w:t>。</w:t>
      </w:r>
    </w:p>
    <w:p w14:paraId="790C9EF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8EB218">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4.投标文件修正</w:t>
      </w:r>
    </w:p>
    <w:p w14:paraId="3694076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4.1投标文件报价出现前后不一致的，按照下列规定修正： </w:t>
      </w:r>
    </w:p>
    <w:p w14:paraId="230E1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（1）广西政府采购云平台电子开标大厅中的“开标记录表”内容与电子版投标文件中相应内容不一致的，以广西政府采购云平台电子开标大厅中的“开标记录表”为准；</w:t>
      </w:r>
    </w:p>
    <w:p w14:paraId="02E9C30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（2）大写金额和小写金额不一致的，以大写金额为准；</w:t>
      </w:r>
    </w:p>
    <w:p w14:paraId="4B4BAC6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（3）单价金额小数点或者百分比有明显错位的，以开标一览表的总价为准，并修改单价；</w:t>
      </w:r>
    </w:p>
    <w:p w14:paraId="5CD0F4B7">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（4）总价金额与按单价汇总金额不一致的，以单价金额计算结果为准。</w:t>
      </w:r>
    </w:p>
    <w:p w14:paraId="4AFB9E1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同时出现两种以上不一致的，按照以上（1）-（4）规定的顺序修正。</w:t>
      </w:r>
      <w:r>
        <w:rPr>
          <w:rFonts w:hint="eastAsia" w:asciiTheme="minorEastAsia" w:hAnsiTheme="minorEastAsia" w:eastAsiaTheme="minorEastAsia" w:cstheme="minorEastAsia"/>
          <w:b/>
          <w:bCs/>
          <w:color w:val="auto"/>
          <w:highlight w:val="none"/>
        </w:rPr>
        <w:t>修正后的报价经投标人确认后产生约束力，投标人不确认的，其投标无效</w:t>
      </w:r>
      <w:r>
        <w:rPr>
          <w:rFonts w:hint="eastAsia" w:asciiTheme="minorEastAsia" w:hAnsiTheme="minorEastAsia" w:eastAsiaTheme="minorEastAsia" w:cstheme="minorEastAsia"/>
          <w:color w:val="auto"/>
          <w:highlight w:val="none"/>
        </w:rPr>
        <w:t>。</w:t>
      </w:r>
    </w:p>
    <w:p w14:paraId="447CC7A7">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4.2经投标人确认修正后的报价若超过采购预算金额或者最高限价，投标人的投标文件作无效投标处理。</w:t>
      </w:r>
    </w:p>
    <w:p w14:paraId="42F99769">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4.3经投标人确认修正后的报价作为签订合同的依据，并以此报价计算价格分。</w:t>
      </w:r>
    </w:p>
    <w:p w14:paraId="2D33B71E">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5.比较与评价</w:t>
      </w:r>
    </w:p>
    <w:p w14:paraId="75312981">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sz w:val="21"/>
          <w:szCs w:val="21"/>
          <w:highlight w:val="none"/>
        </w:rPr>
        <w:t>评</w:t>
      </w:r>
      <w:r>
        <w:rPr>
          <w:rFonts w:hint="eastAsia" w:asciiTheme="minorEastAsia" w:hAnsiTheme="minorEastAsia" w:eastAsiaTheme="minorEastAsia" w:cstheme="minorEastAsia"/>
          <w:color w:val="auto"/>
          <w:sz w:val="21"/>
          <w:szCs w:val="21"/>
          <w:highlight w:val="none"/>
          <w:lang w:val="en-US" w:eastAsia="zh-CN"/>
        </w:rPr>
        <w:t>标</w:t>
      </w:r>
      <w:r>
        <w:rPr>
          <w:rFonts w:hint="eastAsia" w:asciiTheme="minorEastAsia" w:hAnsiTheme="minorEastAsia" w:eastAsiaTheme="minorEastAsia" w:cstheme="minorEastAsia"/>
          <w:color w:val="auto"/>
          <w:sz w:val="21"/>
          <w:szCs w:val="21"/>
          <w:highlight w:val="none"/>
        </w:rPr>
        <w:t>委员会成员要根据政府采购法律法规和</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文件所载明的评</w:t>
      </w:r>
      <w:r>
        <w:rPr>
          <w:rFonts w:hint="eastAsia" w:asciiTheme="minorEastAsia" w:hAnsiTheme="minorEastAsia" w:eastAsiaTheme="minorEastAsia" w:cstheme="minorEastAsia"/>
          <w:color w:val="auto"/>
          <w:sz w:val="21"/>
          <w:szCs w:val="21"/>
          <w:highlight w:val="none"/>
          <w:lang w:eastAsia="zh-CN"/>
        </w:rPr>
        <w:t>标</w:t>
      </w:r>
      <w:r>
        <w:rPr>
          <w:rFonts w:hint="eastAsia" w:asciiTheme="minorEastAsia" w:hAnsiTheme="minorEastAsia" w:eastAsiaTheme="minorEastAsia" w:cstheme="minorEastAsia"/>
          <w:color w:val="auto"/>
          <w:sz w:val="21"/>
          <w:szCs w:val="21"/>
          <w:highlight w:val="none"/>
        </w:rPr>
        <w:t>方法、标准进行评审。对</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的价格分等客观评分项的评分应当一致，对其他需要借助专业知识评判的主观评分项，应当严格按照评分细则公正评分。</w:t>
      </w:r>
    </w:p>
    <w:p w14:paraId="090AA5B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）评标委员会按照招标文件中规定的</w:t>
      </w:r>
      <w:r>
        <w:rPr>
          <w:rFonts w:hint="eastAsia" w:asciiTheme="minorEastAsia" w:hAnsiTheme="minorEastAsia" w:eastAsiaTheme="minorEastAsia" w:cstheme="minorEastAsia"/>
          <w:color w:val="auto"/>
          <w:highlight w:val="none"/>
          <w:lang w:eastAsia="zh-CN"/>
        </w:rPr>
        <w:t>评标方法和评标标准</w:t>
      </w:r>
      <w:r>
        <w:rPr>
          <w:rFonts w:hint="eastAsia" w:asciiTheme="minorEastAsia" w:hAnsiTheme="minorEastAsia" w:eastAsiaTheme="minorEastAsia" w:cstheme="minorEastAsia"/>
          <w:color w:val="auto"/>
          <w:highlight w:val="none"/>
        </w:rPr>
        <w:t>，对符合性审查合格的投标文件进行商务和技术评估，综合比较与评价。</w:t>
      </w:r>
    </w:p>
    <w:p w14:paraId="4A1D554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独立对每个投标人的投标文件进行评价，并汇总每个投标人的得分。</w:t>
      </w:r>
    </w:p>
    <w:p w14:paraId="3C98D429">
      <w:pPr>
        <w:spacing w:line="360" w:lineRule="auto"/>
        <w:ind w:firstLine="42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4</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C2FA64F">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14:paraId="41F5849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A.</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的，即投标报价＜全部通过符合性审查投标人投标报价平均值×</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7FC1911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B.</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的，即投标报价＜通过符合性审查的次低报价投标人投标报价×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p>
    <w:p w14:paraId="5C1FE13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b w:val="0"/>
          <w:bCs w:val="0"/>
          <w:color w:val="auto"/>
          <w:highlight w:val="none"/>
          <w:u w:val="singl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C.</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投标报价低于采购项目最高限价</w:t>
      </w:r>
      <w:r>
        <w:rPr>
          <w:rFonts w:hint="eastAsia" w:asciiTheme="minorEastAsia" w:hAnsiTheme="minorEastAsia" w:eastAsiaTheme="minorEastAsia" w:cstheme="minorEastAsia"/>
          <w:b w:val="0"/>
          <w:bCs w:val="0"/>
          <w:color w:val="auto"/>
          <w:highlight w:val="none"/>
          <w:u w:val="single"/>
          <w:lang w:val="en-US" w:eastAsia="zh-CN"/>
        </w:rPr>
        <w:t>65%</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的，即投标报价＜采购项目最高限价×</w:t>
      </w:r>
      <w:r>
        <w:rPr>
          <w:rFonts w:hint="eastAsia" w:asciiTheme="minorEastAsia" w:hAnsiTheme="minorEastAsia" w:eastAsiaTheme="minorEastAsia" w:cstheme="minorEastAsia"/>
          <w:b w:val="0"/>
          <w:bCs w:val="0"/>
          <w:color w:val="auto"/>
          <w:highlight w:val="none"/>
          <w:u w:val="single"/>
          <w:lang w:val="en-US" w:eastAsia="zh-CN"/>
        </w:rPr>
        <w:t>65%；</w:t>
      </w:r>
    </w:p>
    <w:p w14:paraId="60B3D54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D.</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14:paraId="35A442F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firstLine="420" w:firstLineChars="20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相关法律法规对投标人报价有规定的，从其规定。</w:t>
      </w:r>
    </w:p>
    <w:p w14:paraId="00FDB56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②</w:t>
      </w:r>
      <w:bookmarkStart w:id="242" w:name="OLE_LINK6"/>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42"/>
    <w:p w14:paraId="1E4FCD1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left="105" w:leftChars="0"/>
        <w:textAlignment w:val="auto"/>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pP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14:paraId="2DF9FC1D">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）评标委员会按照招标文件中规定的评标方法和标准计算各投标人的报价得分。在</w:t>
      </w:r>
      <w:r>
        <w:rPr>
          <w:rFonts w:hint="eastAsia" w:asciiTheme="minorEastAsia" w:hAnsiTheme="minorEastAsia" w:eastAsiaTheme="minorEastAsia" w:cstheme="minorEastAsia"/>
          <w:color w:val="auto"/>
          <w:highlight w:val="none"/>
          <w:lang w:eastAsia="zh-CN"/>
        </w:rPr>
        <w:t>评标</w:t>
      </w:r>
      <w:r>
        <w:rPr>
          <w:rFonts w:hint="eastAsia" w:asciiTheme="minorEastAsia" w:hAnsiTheme="minorEastAsia" w:eastAsiaTheme="minorEastAsia" w:cstheme="minorEastAsia"/>
          <w:color w:val="auto"/>
          <w:highlight w:val="none"/>
        </w:rPr>
        <w:t>过程中，不得去掉</w:t>
      </w:r>
      <w:r>
        <w:rPr>
          <w:rFonts w:hint="eastAsia" w:asciiTheme="minorEastAsia" w:hAnsiTheme="minorEastAsia" w:eastAsiaTheme="minorEastAsia" w:cstheme="minorEastAsia"/>
          <w:color w:val="auto"/>
          <w:highlight w:val="none"/>
          <w:lang w:eastAsia="zh-CN"/>
        </w:rPr>
        <w:t>报价中的</w:t>
      </w:r>
      <w:r>
        <w:rPr>
          <w:rFonts w:hint="eastAsia" w:asciiTheme="minorEastAsia" w:hAnsiTheme="minorEastAsia" w:eastAsiaTheme="minorEastAsia" w:cstheme="minorEastAsia"/>
          <w:color w:val="auto"/>
          <w:highlight w:val="none"/>
        </w:rPr>
        <w:t>最高报价</w:t>
      </w:r>
      <w:r>
        <w:rPr>
          <w:rFonts w:hint="eastAsia" w:asciiTheme="minorEastAsia" w:hAnsiTheme="minorEastAsia" w:eastAsiaTheme="minorEastAsia" w:cstheme="minorEastAsia"/>
          <w:color w:val="auto"/>
          <w:highlight w:val="none"/>
          <w:lang w:eastAsia="zh-CN"/>
        </w:rPr>
        <w:t>和</w:t>
      </w:r>
      <w:r>
        <w:rPr>
          <w:rFonts w:hint="eastAsia" w:asciiTheme="minorEastAsia" w:hAnsiTheme="minorEastAsia" w:eastAsiaTheme="minorEastAsia" w:cstheme="minorEastAsia"/>
          <w:color w:val="auto"/>
          <w:highlight w:val="none"/>
        </w:rPr>
        <w:t>最低报价。</w:t>
      </w:r>
    </w:p>
    <w:p w14:paraId="0F7635BC">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）各投标人的得分为评标委员会</w:t>
      </w:r>
      <w:r>
        <w:rPr>
          <w:rFonts w:hint="eastAsia" w:asciiTheme="minorEastAsia" w:hAnsiTheme="minorEastAsia" w:eastAsiaTheme="minorEastAsia" w:cstheme="minorEastAsia"/>
          <w:color w:val="auto"/>
          <w:highlight w:val="none"/>
          <w:lang w:eastAsia="zh-CN"/>
        </w:rPr>
        <w:t>各成员</w:t>
      </w:r>
      <w:r>
        <w:rPr>
          <w:rFonts w:hint="eastAsia" w:asciiTheme="minorEastAsia" w:hAnsiTheme="minorEastAsia" w:eastAsiaTheme="minorEastAsia" w:cstheme="minorEastAsia"/>
          <w:color w:val="auto"/>
          <w:highlight w:val="none"/>
        </w:rPr>
        <w:t>的有效评分的算术平均数。</w:t>
      </w:r>
    </w:p>
    <w:p w14:paraId="293FFA6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）评标委员会按照招标文件中的规定推荐中标候选人。</w:t>
      </w:r>
    </w:p>
    <w:p w14:paraId="5C10D4D7">
      <w:pPr>
        <w:tabs>
          <w:tab w:val="center" w:pos="4153"/>
          <w:tab w:val="right" w:pos="8306"/>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）起草并签署评标报告。评标委员会根据评标委员会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成员签字的原始评标记录和评标结果编写评标报告。评标委员会</w:t>
      </w:r>
      <w:r>
        <w:rPr>
          <w:rFonts w:hint="eastAsia" w:asciiTheme="minorEastAsia" w:hAnsiTheme="minorEastAsia" w:eastAsiaTheme="minorEastAsia" w:cstheme="minorEastAsia"/>
          <w:color w:val="auto"/>
          <w:highlight w:val="none"/>
          <w:lang w:eastAsia="zh-CN"/>
        </w:rPr>
        <w:t>各</w:t>
      </w:r>
      <w:r>
        <w:rPr>
          <w:rFonts w:hint="eastAsia" w:asciiTheme="minorEastAsia" w:hAnsiTheme="minorEastAsia" w:eastAsiaTheme="minorEastAsia" w:cstheme="minorEastAsia"/>
          <w:color w:val="auto"/>
          <w:highlight w:val="none"/>
        </w:rPr>
        <w:t>成员均应当在评标报告上签字，对自己的评标意见承担法律责任。对评标过程中需要共同认定的事项存在争议的，应当按照少数服从多数的原则做出结论。持不同意见的评标委员会</w:t>
      </w:r>
      <w:r>
        <w:rPr>
          <w:rFonts w:hint="eastAsia" w:asciiTheme="minorEastAsia" w:hAnsiTheme="minorEastAsia" w:eastAsiaTheme="minorEastAsia" w:cstheme="minorEastAsia"/>
          <w:color w:val="auto"/>
          <w:highlight w:val="none"/>
          <w:lang w:eastAsia="zh-CN"/>
        </w:rPr>
        <w:t>成员</w:t>
      </w:r>
      <w:r>
        <w:rPr>
          <w:rFonts w:hint="eastAsia" w:asciiTheme="minorEastAsia" w:hAnsiTheme="minorEastAsia" w:eastAsiaTheme="minorEastAsia" w:cstheme="minorEastAsia"/>
          <w:color w:val="auto"/>
          <w:highlight w:val="none"/>
        </w:rPr>
        <w:t>应当在评标报告上签署不同意见及理由，否则视为同意评标报告。</w:t>
      </w:r>
    </w:p>
    <w:p w14:paraId="7BB713FD">
      <w:pPr>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6.评审复核</w:t>
      </w:r>
    </w:p>
    <w:p w14:paraId="5BA4A2ED">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6.1评标报告签署前，评标委员会要对评审结果进行复核，复核意见要体现在评标报告中。</w:t>
      </w:r>
    </w:p>
    <w:p w14:paraId="6B1863ED">
      <w:pPr>
        <w:widowControl/>
        <w:spacing w:line="560" w:lineRule="exact"/>
        <w:ind w:firstLine="420" w:firstLineChars="200"/>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6.2评标结果汇总完成后，除下列情形外，任何人不得修改评标结果：</w:t>
      </w:r>
    </w:p>
    <w:p w14:paraId="733A7FBB">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（一）分值汇总计算错误的；</w:t>
      </w:r>
    </w:p>
    <w:p w14:paraId="19E02144">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（二）分项评分超出评分标准范围的；</w:t>
      </w:r>
    </w:p>
    <w:p w14:paraId="226896D8">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（三）评标委员会成员对客观评审因素评分不一致的；</w:t>
      </w:r>
    </w:p>
    <w:p w14:paraId="4F1D9455">
      <w:pPr>
        <w:widowControl/>
        <w:spacing w:line="560" w:lineRule="exact"/>
        <w:jc w:val="left"/>
        <w:textAlignment w:val="baseline"/>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（四）经评标委员会认定评分畸高、畸低的。</w:t>
      </w:r>
    </w:p>
    <w:p w14:paraId="3F9BDCC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38906A">
      <w:pPr>
        <w:pStyle w:val="13"/>
        <w:rPr>
          <w:rFonts w:hint="eastAsia" w:asciiTheme="minorEastAsia" w:hAnsiTheme="minorEastAsia" w:eastAsiaTheme="minorEastAsia" w:cstheme="minorEastAsia"/>
          <w:color w:val="auto"/>
          <w:highlight w:val="none"/>
        </w:rPr>
      </w:pPr>
    </w:p>
    <w:p w14:paraId="5E083A73">
      <w:pPr>
        <w:pStyle w:val="3"/>
        <w:jc w:val="center"/>
        <w:rPr>
          <w:rFonts w:hint="eastAsia" w:asciiTheme="minorEastAsia" w:hAnsiTheme="minorEastAsia" w:eastAsiaTheme="minorEastAsia" w:cstheme="minorEastAsia"/>
          <w:b w:val="0"/>
          <w:color w:val="auto"/>
          <w:sz w:val="30"/>
          <w:szCs w:val="30"/>
          <w:highlight w:val="none"/>
        </w:rPr>
      </w:pPr>
      <w:bookmarkStart w:id="243" w:name="_Toc32041"/>
      <w:bookmarkStart w:id="244" w:name="_Toc17655"/>
      <w:bookmarkStart w:id="245" w:name="_Toc2655"/>
      <w:bookmarkStart w:id="246" w:name="_Toc25387"/>
      <w:bookmarkStart w:id="247" w:name="_Toc17840"/>
    </w:p>
    <w:p w14:paraId="46F5E867">
      <w:pPr>
        <w:pStyle w:val="3"/>
        <w:jc w:val="center"/>
        <w:rPr>
          <w:rFonts w:hint="eastAsia" w:asciiTheme="minorEastAsia" w:hAnsiTheme="minorEastAsia" w:eastAsiaTheme="minorEastAsia" w:cstheme="minorEastAsia"/>
          <w:b w:val="0"/>
          <w:color w:val="auto"/>
          <w:sz w:val="30"/>
          <w:szCs w:val="30"/>
          <w:highlight w:val="none"/>
        </w:rPr>
      </w:pPr>
    </w:p>
    <w:p w14:paraId="0DB2CFFC">
      <w:pPr>
        <w:bidi w:val="0"/>
        <w:rPr>
          <w:rFonts w:hint="eastAsia" w:asciiTheme="minorEastAsia" w:hAnsiTheme="minorEastAsia" w:eastAsiaTheme="minorEastAsia" w:cstheme="minorEastAsia"/>
          <w:color w:val="auto"/>
          <w:highlight w:val="none"/>
        </w:rPr>
      </w:pPr>
    </w:p>
    <w:p w14:paraId="17D2D9FC">
      <w:pPr>
        <w:bidi w:val="0"/>
        <w:rPr>
          <w:rFonts w:hint="eastAsia" w:asciiTheme="minorEastAsia" w:hAnsiTheme="minorEastAsia" w:eastAsiaTheme="minorEastAsia" w:cstheme="minorEastAsia"/>
          <w:color w:val="auto"/>
          <w:highlight w:val="none"/>
        </w:rPr>
      </w:pPr>
    </w:p>
    <w:p w14:paraId="396F7D24">
      <w:pPr>
        <w:bidi w:val="0"/>
        <w:rPr>
          <w:rFonts w:hint="eastAsia" w:asciiTheme="minorEastAsia" w:hAnsiTheme="minorEastAsia" w:eastAsiaTheme="minorEastAsia" w:cstheme="minorEastAsia"/>
          <w:color w:val="auto"/>
          <w:highlight w:val="none"/>
        </w:rPr>
      </w:pPr>
    </w:p>
    <w:p w14:paraId="77E26DCF">
      <w:pPr>
        <w:bidi w:val="0"/>
        <w:jc w:val="center"/>
        <w:rPr>
          <w:rFonts w:hint="eastAsia" w:asciiTheme="minorEastAsia" w:hAnsiTheme="minorEastAsia" w:eastAsiaTheme="minorEastAsia" w:cstheme="minorEastAsia"/>
          <w:color w:val="auto"/>
          <w:sz w:val="36"/>
          <w:szCs w:val="44"/>
          <w:highlight w:val="none"/>
        </w:rPr>
      </w:pPr>
      <w:r>
        <w:rPr>
          <w:rFonts w:hint="eastAsia" w:asciiTheme="minorEastAsia" w:hAnsiTheme="minorEastAsia" w:eastAsiaTheme="minorEastAsia" w:cstheme="minorEastAsia"/>
          <w:color w:val="auto"/>
          <w:sz w:val="36"/>
          <w:szCs w:val="44"/>
          <w:highlight w:val="none"/>
        </w:rPr>
        <w:t>第三节 评分标准</w:t>
      </w:r>
      <w:bookmarkEnd w:id="243"/>
      <w:bookmarkEnd w:id="244"/>
      <w:bookmarkEnd w:id="245"/>
      <w:bookmarkEnd w:id="246"/>
      <w:bookmarkEnd w:id="247"/>
    </w:p>
    <w:p w14:paraId="3FC0DAD0">
      <w:pPr>
        <w:pStyle w:val="12"/>
        <w:ind w:firstLine="602" w:firstLineChars="200"/>
        <w:jc w:val="center"/>
        <w:rPr>
          <w:rFonts w:hint="eastAsia" w:asciiTheme="minorEastAsia" w:hAnsiTheme="minorEastAsia" w:eastAsiaTheme="minorEastAsia" w:cstheme="minorEastAsia"/>
          <w:b/>
          <w:color w:val="auto"/>
          <w:sz w:val="30"/>
          <w:szCs w:val="30"/>
          <w:highlight w:val="none"/>
          <w:lang w:eastAsia="zh-CN"/>
        </w:rPr>
      </w:pPr>
      <w:r>
        <w:rPr>
          <w:rFonts w:hint="eastAsia" w:asciiTheme="minorEastAsia" w:hAnsiTheme="minorEastAsia" w:eastAsiaTheme="minorEastAsia" w:cstheme="minorEastAsia"/>
          <w:b/>
          <w:color w:val="auto"/>
          <w:sz w:val="30"/>
          <w:szCs w:val="30"/>
          <w:highlight w:val="none"/>
          <w:lang w:val="en-US" w:eastAsia="zh-CN"/>
        </w:rPr>
        <w:t>一</w:t>
      </w:r>
      <w:r>
        <w:rPr>
          <w:rFonts w:hint="eastAsia" w:asciiTheme="minorEastAsia" w:hAnsiTheme="minorEastAsia" w:eastAsiaTheme="minorEastAsia" w:cstheme="minorEastAsia"/>
          <w:b/>
          <w:color w:val="auto"/>
          <w:sz w:val="30"/>
          <w:szCs w:val="30"/>
          <w:highlight w:val="none"/>
        </w:rPr>
        <w:t>、综合评分法</w:t>
      </w:r>
    </w:p>
    <w:p w14:paraId="7FD4DF7F">
      <w:pPr>
        <w:pStyle w:val="12"/>
        <w:spacing w:line="360" w:lineRule="auto"/>
        <w:ind w:firstLine="42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注：计分方法按四舍五入取至百分位。</w:t>
      </w:r>
    </w:p>
    <w:p w14:paraId="507F911E">
      <w:pPr>
        <w:pStyle w:val="12"/>
        <w:spacing w:line="360" w:lineRule="auto"/>
        <w:ind w:firstLine="420"/>
        <w:rPr>
          <w:rFonts w:hint="eastAsia" w:asciiTheme="minorEastAsia" w:hAnsiTheme="minorEastAsia" w:eastAsiaTheme="minorEastAsia" w:cstheme="minorEastAsia"/>
          <w:bCs/>
          <w:i w:val="0"/>
          <w:iCs w:val="0"/>
          <w:color w:val="auto"/>
          <w:sz w:val="21"/>
          <w:highlight w:val="none"/>
        </w:rPr>
      </w:pPr>
      <w:r>
        <w:rPr>
          <w:rFonts w:hint="eastAsia" w:asciiTheme="minorEastAsia" w:hAnsiTheme="minorEastAsia" w:eastAsiaTheme="minorEastAsia" w:cstheme="minorEastAsia"/>
          <w:bCs/>
          <w:i w:val="0"/>
          <w:iCs w:val="0"/>
          <w:color w:val="auto"/>
          <w:sz w:val="21"/>
          <w:highlight w:val="none"/>
        </w:rPr>
        <w:t>参考例1----货物类 (以下各项评分因素仅作为参考，制作招标文件时，评审因素应当与相应的商务条件和采购需求对应)</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438"/>
        <w:gridCol w:w="1128"/>
        <w:gridCol w:w="1330"/>
        <w:gridCol w:w="6029"/>
      </w:tblGrid>
      <w:tr w14:paraId="4F22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1" w:type="dxa"/>
            <w:gridSpan w:val="3"/>
            <w:noWrap w:val="0"/>
            <w:vAlign w:val="center"/>
          </w:tcPr>
          <w:p w14:paraId="46D237F1">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30" w:type="dxa"/>
            <w:noWrap w:val="0"/>
            <w:vAlign w:val="center"/>
          </w:tcPr>
          <w:p w14:paraId="7BF60FE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评审因素</w:t>
            </w:r>
          </w:p>
        </w:tc>
        <w:tc>
          <w:tcPr>
            <w:tcW w:w="6029" w:type="dxa"/>
            <w:noWrap w:val="0"/>
            <w:vAlign w:val="center"/>
          </w:tcPr>
          <w:p w14:paraId="4B9A52A5">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w:t>
            </w:r>
            <w:r>
              <w:rPr>
                <w:rFonts w:hint="eastAsia" w:asciiTheme="minorEastAsia" w:hAnsiTheme="minorEastAsia" w:eastAsiaTheme="minorEastAsia" w:cstheme="minorEastAsia"/>
                <w:b/>
                <w:color w:val="auto"/>
                <w:szCs w:val="21"/>
                <w:highlight w:val="none"/>
                <w:lang w:eastAsia="zh-CN"/>
              </w:rPr>
              <w:t>分</w:t>
            </w:r>
            <w:r>
              <w:rPr>
                <w:rFonts w:hint="eastAsia" w:asciiTheme="minorEastAsia" w:hAnsiTheme="minorEastAsia" w:eastAsiaTheme="minorEastAsia" w:cstheme="minorEastAsia"/>
                <w:b/>
                <w:color w:val="auto"/>
                <w:szCs w:val="21"/>
                <w:highlight w:val="none"/>
              </w:rPr>
              <w:t>标准</w:t>
            </w:r>
          </w:p>
        </w:tc>
      </w:tr>
      <w:tr w14:paraId="7556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noWrap w:val="0"/>
            <w:vAlign w:val="center"/>
          </w:tcPr>
          <w:p w14:paraId="1B608472">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566" w:type="dxa"/>
            <w:gridSpan w:val="2"/>
            <w:noWrap w:val="0"/>
            <w:vAlign w:val="center"/>
          </w:tcPr>
          <w:p w14:paraId="1827394E">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14:paraId="6EBCF1FB">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w:t>
            </w:r>
          </w:p>
          <w:p w14:paraId="26C2D24F">
            <w:pPr>
              <w:adjustRightInd w:val="0"/>
              <w:spacing w:line="360" w:lineRule="auto"/>
              <w:jc w:val="left"/>
              <w:textAlignment w:val="baseline"/>
              <w:rPr>
                <w:rFonts w:hint="eastAsia" w:asciiTheme="minorEastAsia" w:hAnsiTheme="minorEastAsia" w:eastAsiaTheme="minorEastAsia" w:cstheme="minorEastAsia"/>
                <w:color w:val="auto"/>
                <w:szCs w:val="21"/>
                <w:highlight w:val="none"/>
              </w:rPr>
            </w:pPr>
          </w:p>
        </w:tc>
        <w:tc>
          <w:tcPr>
            <w:tcW w:w="1330" w:type="dxa"/>
            <w:noWrap w:val="0"/>
            <w:vAlign w:val="center"/>
          </w:tcPr>
          <w:p w14:paraId="0BC1A6C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投标报价</w:t>
            </w:r>
          </w:p>
        </w:tc>
        <w:tc>
          <w:tcPr>
            <w:tcW w:w="6029" w:type="dxa"/>
            <w:noWrap w:val="0"/>
            <w:vAlign w:val="center"/>
          </w:tcPr>
          <w:p w14:paraId="45A1BAA3">
            <w:pPr>
              <w:snapToGrid/>
              <w:spacing w:line="36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val="0"/>
                <w:color w:val="auto"/>
                <w:szCs w:val="21"/>
                <w:highlight w:val="none"/>
                <w:lang w:val="en-US" w:eastAsia="zh-CN"/>
              </w:rPr>
              <w:t>1.1</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为投标人的投标报价进行政策性扣除后的价格，</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只是作为评标时使用。最终中标人的中标金额等于投标报价。</w:t>
            </w:r>
          </w:p>
          <w:p w14:paraId="7DE89BE7">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lang w:val="en-US" w:eastAsia="zh-CN"/>
              </w:rPr>
              <w:t xml:space="preserve">1.2 </w:t>
            </w:r>
            <w:r>
              <w:rPr>
                <w:rFonts w:hint="eastAsia" w:asciiTheme="minorEastAsia" w:hAnsiTheme="minorEastAsia" w:eastAsiaTheme="minorEastAsia" w:cstheme="minorEastAsia"/>
                <w:bCs/>
                <w:color w:val="auto"/>
                <w:szCs w:val="21"/>
                <w:highlight w:val="none"/>
              </w:rPr>
              <w:t>政策性扣除计算方法。</w:t>
            </w:r>
          </w:p>
          <w:p w14:paraId="3E9C3676">
            <w:pPr>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1.2.1</w:t>
            </w:r>
            <w:r>
              <w:rPr>
                <w:rFonts w:hint="eastAsia" w:asciiTheme="minorEastAsia" w:hAnsiTheme="minorEastAsia" w:eastAsiaTheme="minorEastAsia" w:cstheme="minorEastAsia"/>
                <w:b w:val="0"/>
                <w:bCs w:val="0"/>
                <w:color w:val="auto"/>
                <w:szCs w:val="21"/>
                <w:highlight w:val="none"/>
              </w:rPr>
              <w:t>对</w:t>
            </w:r>
            <w:r>
              <w:rPr>
                <w:rFonts w:hint="eastAsia" w:asciiTheme="minorEastAsia" w:hAnsiTheme="minorEastAsia" w:eastAsiaTheme="minorEastAsia" w:cstheme="minorEastAsia"/>
                <w:b w:val="0"/>
                <w:bCs w:val="0"/>
                <w:color w:val="auto"/>
                <w:szCs w:val="21"/>
                <w:highlight w:val="none"/>
                <w:lang w:val="en-US" w:eastAsia="zh-CN"/>
              </w:rPr>
              <w:t>小微</w:t>
            </w:r>
            <w:r>
              <w:rPr>
                <w:rFonts w:hint="eastAsia" w:asciiTheme="minorEastAsia" w:hAnsiTheme="minorEastAsia" w:eastAsiaTheme="minorEastAsia" w:cstheme="minorEastAsia"/>
                <w:b w:val="0"/>
                <w:bCs w:val="0"/>
                <w:color w:val="auto"/>
                <w:szCs w:val="21"/>
                <w:highlight w:val="none"/>
              </w:rPr>
              <w:t>企业的价格评审</w:t>
            </w:r>
            <w:r>
              <w:rPr>
                <w:rFonts w:hint="eastAsia" w:asciiTheme="minorEastAsia" w:hAnsiTheme="minorEastAsia" w:eastAsiaTheme="minorEastAsia" w:cstheme="minorEastAsia"/>
                <w:b w:val="0"/>
                <w:bCs/>
                <w:color w:val="auto"/>
                <w:szCs w:val="21"/>
                <w:highlight w:val="none"/>
                <w:lang w:eastAsia="zh-CN"/>
              </w:rPr>
              <w:t>优惠</w:t>
            </w:r>
          </w:p>
          <w:p w14:paraId="37AB6D9B">
            <w:pPr>
              <w:snapToGrid/>
              <w:spacing w:line="240" w:lineRule="auto"/>
              <w:ind w:firstLine="420" w:firstLineChars="200"/>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Cs/>
                <w:color w:val="auto"/>
                <w:szCs w:val="21"/>
                <w:highlight w:val="none"/>
              </w:rPr>
              <w:t>投标人</w:t>
            </w:r>
            <w:r>
              <w:rPr>
                <w:rFonts w:hint="eastAsia" w:asciiTheme="minorEastAsia" w:hAnsiTheme="minorEastAsia" w:eastAsiaTheme="minorEastAsia" w:cstheme="minorEastAsia"/>
                <w:color w:val="auto"/>
                <w:szCs w:val="21"/>
                <w:highlight w:val="none"/>
              </w:rPr>
              <w:t>被评定为</w:t>
            </w:r>
            <w:r>
              <w:rPr>
                <w:rFonts w:hint="eastAsia" w:asciiTheme="minorEastAsia" w:hAnsiTheme="minorEastAsia" w:eastAsiaTheme="minorEastAsia" w:cstheme="minorEastAsia"/>
                <w:bCs/>
                <w:color w:val="auto"/>
                <w:szCs w:val="21"/>
                <w:highlight w:val="none"/>
              </w:rPr>
              <w:t>监狱企业或者残疾人福利性单位或者</w:t>
            </w:r>
            <w:r>
              <w:rPr>
                <w:rFonts w:hint="eastAsia" w:asciiTheme="minorEastAsia" w:hAnsiTheme="minorEastAsia" w:eastAsiaTheme="minorEastAsia" w:cstheme="minorEastAsia"/>
                <w:bCs/>
                <w:color w:val="auto"/>
                <w:szCs w:val="21"/>
                <w:highlight w:val="none"/>
                <w:lang w:eastAsia="zh-CN"/>
              </w:rPr>
              <w:t>其</w:t>
            </w:r>
            <w:r>
              <w:rPr>
                <w:rFonts w:hint="eastAsia" w:asciiTheme="minorEastAsia" w:hAnsiTheme="minorEastAsia" w:eastAsiaTheme="minorEastAsia" w:cstheme="minorEastAsia"/>
                <w:color w:val="auto"/>
                <w:szCs w:val="21"/>
                <w:highlight w:val="none"/>
              </w:rPr>
              <w:t>提供的货物全部由符合政策要求的小</w:t>
            </w:r>
            <w:r>
              <w:rPr>
                <w:rFonts w:hint="eastAsia" w:asciiTheme="minorEastAsia" w:hAnsiTheme="minorEastAsia" w:eastAsiaTheme="minorEastAsia" w:cstheme="minorEastAsia"/>
                <w:color w:val="auto"/>
                <w:szCs w:val="21"/>
                <w:highlight w:val="none"/>
                <w:lang w:eastAsia="zh-CN"/>
              </w:rPr>
              <w:t>型、微型</w:t>
            </w:r>
            <w:r>
              <w:rPr>
                <w:rFonts w:hint="eastAsia" w:asciiTheme="minorEastAsia" w:hAnsiTheme="minorEastAsia" w:eastAsiaTheme="minorEastAsia" w:cstheme="minorEastAsia"/>
                <w:color w:val="auto"/>
                <w:szCs w:val="21"/>
                <w:highlight w:val="none"/>
              </w:rPr>
              <w:t>企业制造</w:t>
            </w:r>
            <w:r>
              <w:rPr>
                <w:rFonts w:hint="eastAsia" w:asciiTheme="minorEastAsia" w:hAnsiTheme="minorEastAsia" w:eastAsiaTheme="minorEastAsia" w:cstheme="minorEastAsia"/>
                <w:color w:val="auto"/>
                <w:szCs w:val="21"/>
                <w:highlight w:val="none"/>
                <w:lang w:eastAsia="zh-CN"/>
              </w:rPr>
              <w:t>，即货物由小型、微型企业生产且使用该</w:t>
            </w:r>
            <w:r>
              <w:rPr>
                <w:rFonts w:hint="eastAsia" w:asciiTheme="minorEastAsia" w:hAnsiTheme="minorEastAsia" w:eastAsiaTheme="minorEastAsia" w:cstheme="minorEastAsia"/>
                <w:color w:val="auto"/>
                <w:szCs w:val="21"/>
                <w:highlight w:val="none"/>
              </w:rPr>
              <w:t>小</w:t>
            </w:r>
            <w:r>
              <w:rPr>
                <w:rFonts w:hint="eastAsia" w:asciiTheme="minorEastAsia" w:hAnsiTheme="minorEastAsia" w:eastAsiaTheme="minorEastAsia" w:cstheme="minorEastAsia"/>
                <w:color w:val="auto"/>
                <w:szCs w:val="21"/>
                <w:highlight w:val="none"/>
                <w:lang w:eastAsia="zh-CN"/>
              </w:rPr>
              <w:t>型、微型企业商号或者注册商标的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Cs/>
                <w:color w:val="auto"/>
                <w:szCs w:val="21"/>
                <w:highlight w:val="none"/>
              </w:rPr>
              <w:t>该投标人的投标报价</w:t>
            </w:r>
            <w:r>
              <w:rPr>
                <w:rFonts w:hint="eastAsia" w:asciiTheme="minorEastAsia" w:hAnsiTheme="minorEastAsia" w:eastAsiaTheme="minorEastAsia" w:cstheme="minorEastAsia"/>
                <w:color w:val="auto"/>
                <w:szCs w:val="21"/>
                <w:highlight w:val="none"/>
              </w:rPr>
              <w:t>给予</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的扣除</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扣除后的价格为</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highlight w:val="none"/>
                <w:u w:val="single"/>
                <w:lang w:val="en-US" w:eastAsia="zh-CN"/>
              </w:rPr>
              <w:t>10%）</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w:t>
            </w:r>
            <w:r>
              <w:rPr>
                <w:rFonts w:hint="eastAsia" w:asciiTheme="minorEastAsia" w:hAnsiTheme="minorEastAsia" w:eastAsiaTheme="minorEastAsia" w:cstheme="minorEastAsia"/>
                <w:color w:val="auto"/>
                <w:sz w:val="21"/>
                <w:szCs w:val="21"/>
                <w:highlight w:val="none"/>
                <w:lang w:eastAsia="zh-CN"/>
              </w:rPr>
              <w:t>投标</w:t>
            </w:r>
            <w:r>
              <w:rPr>
                <w:rFonts w:hint="eastAsia" w:asciiTheme="minorEastAsia" w:hAnsiTheme="minorEastAsia" w:eastAsiaTheme="minorEastAsia" w:cstheme="minorEastAsia"/>
                <w:color w:val="auto"/>
                <w:sz w:val="21"/>
                <w:szCs w:val="21"/>
                <w:highlight w:val="none"/>
              </w:rPr>
              <w:t>报价给予</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 w:val="21"/>
                <w:szCs w:val="21"/>
                <w:highlight w:val="none"/>
              </w:rPr>
              <w:t>的扣除，用扣除后的价格参加评审</w:t>
            </w:r>
            <w:r>
              <w:rPr>
                <w:rFonts w:hint="eastAsia" w:asciiTheme="minorEastAsia" w:hAnsiTheme="minorEastAsia" w:eastAsiaTheme="minorEastAsia" w:cstheme="minorEastAsia"/>
                <w:color w:val="auto"/>
                <w:szCs w:val="21"/>
                <w:highlight w:val="none"/>
              </w:rPr>
              <w:t>，扣除后的价格为评标价，即</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highlight w:val="none"/>
                <w:u w:val="single"/>
                <w:lang w:val="en-US" w:eastAsia="zh-CN"/>
              </w:rPr>
              <w:t>4%</w:t>
            </w:r>
            <w:r>
              <w:rPr>
                <w:rFonts w:hint="eastAsia" w:asciiTheme="minorEastAsia" w:hAnsiTheme="minorEastAsia" w:eastAsiaTheme="minorEastAsia" w:cstheme="minorEastAsia"/>
                <w:bCs w:val="0"/>
                <w:color w:val="auto"/>
                <w:szCs w:val="24"/>
                <w:highlight w:val="none"/>
                <w:u w:val="none"/>
              </w:rPr>
              <w:t xml:space="preserve"> </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p>
          <w:p w14:paraId="104EB5CF">
            <w:pPr>
              <w:spacing w:line="360" w:lineRule="auto"/>
              <w:ind w:firstLine="420" w:firstLineChars="200"/>
              <w:rPr>
                <w:rFonts w:hint="eastAsia" w:asciiTheme="minorEastAsia" w:hAnsiTheme="minorEastAsia" w:eastAsiaTheme="minorEastAsia" w:cstheme="minorEastAsia"/>
                <w:i w:val="0"/>
                <w:iCs w:val="0"/>
                <w:caps w:val="0"/>
                <w:color w:val="auto"/>
                <w:spacing w:val="0"/>
                <w:sz w:val="21"/>
                <w:szCs w:val="21"/>
                <w:highlight w:val="none"/>
                <w:shd w:val="clear" w:color="auto" w:fill="auto"/>
              </w:rPr>
            </w:pPr>
            <w:r>
              <w:rPr>
                <w:rFonts w:hint="eastAsia" w:asciiTheme="minorEastAsia" w:hAnsiTheme="minorEastAsia" w:eastAsiaTheme="minorEastAsia" w:cstheme="minorEastAsia"/>
                <w:b w:val="0"/>
                <w:bCs w:val="0"/>
                <w:color w:val="auto"/>
                <w:szCs w:val="21"/>
                <w:highlight w:val="none"/>
                <w:lang w:val="en-US" w:eastAsia="zh-CN"/>
              </w:rPr>
              <w:t>1.2.2</w:t>
            </w:r>
            <w:r>
              <w:rPr>
                <w:rFonts w:hint="eastAsia" w:asciiTheme="minorEastAsia" w:hAnsiTheme="minorEastAsia" w:eastAsiaTheme="minorEastAsia" w:cstheme="minorEastAsia"/>
                <w:b w:val="0"/>
                <w:bCs w:val="0"/>
                <w:color w:val="auto"/>
                <w:szCs w:val="21"/>
                <w:highlight w:val="none"/>
              </w:rPr>
              <w:t>对本国产品的价格评审</w:t>
            </w:r>
            <w:r>
              <w:rPr>
                <w:rFonts w:hint="eastAsia" w:asciiTheme="minorEastAsia" w:hAnsiTheme="minorEastAsia" w:eastAsiaTheme="minorEastAsia" w:cstheme="minorEastAsia"/>
                <w:b w:val="0"/>
                <w:bCs/>
                <w:color w:val="auto"/>
                <w:szCs w:val="21"/>
                <w:highlight w:val="none"/>
                <w:lang w:eastAsia="zh-CN"/>
              </w:rPr>
              <w:t>优惠</w:t>
            </w:r>
          </w:p>
          <w:p w14:paraId="1538DAA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val="en-US" w:eastAsia="zh-CN"/>
              </w:rPr>
              <w:t>投标人</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对其提供的产品出具《关于符合本国产品标准的声明函》（样式见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“第六章投标文件格式”）</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或财政部会同有关部门规定的有关证明文件，该产品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被</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视为本国产品</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的</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，给予</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政策性</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价格扣除，用扣除后的价格参与评审</w:t>
            </w:r>
            <w:r>
              <w:rPr>
                <w:rFonts w:hint="eastAsia" w:asciiTheme="minorEastAsia" w:hAnsiTheme="minorEastAsia" w:eastAsiaTheme="minorEastAsia" w:cstheme="minorEastAsia"/>
                <w:i w:val="0"/>
                <w:iCs w:val="0"/>
                <w:caps w:val="0"/>
                <w:color w:val="auto"/>
                <w:spacing w:val="0"/>
                <w:sz w:val="21"/>
                <w:szCs w:val="21"/>
                <w:highlight w:val="none"/>
                <w:shd w:val="clear" w:color="auto" w:fill="auto"/>
                <w:lang w:eastAsia="zh-CN"/>
              </w:rPr>
              <w:t>。</w:t>
            </w:r>
          </w:p>
          <w:p w14:paraId="75F8B621">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对本国产品的支持政策：</w:t>
            </w:r>
            <w:r>
              <w:rPr>
                <w:rFonts w:hint="eastAsia" w:asciiTheme="minorEastAsia" w:hAnsiTheme="minorEastAsia" w:eastAsiaTheme="minorEastAsia" w:cstheme="minorEastAsia"/>
                <w:color w:val="auto"/>
                <w:highlight w:val="none"/>
              </w:rPr>
              <w:t>政府采购活动中既有本国产品又有非本国产品参与竞争的，依法对本国产品给予价格评审优惠，对本国产品的报价给予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7EFAE02A">
            <w:pPr>
              <w:widowControl/>
              <w:snapToGrid/>
              <w:spacing w:line="560" w:lineRule="exact"/>
              <w:ind w:firstLine="420" w:firstLineChars="200"/>
              <w:jc w:val="lef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当采购项目或者采购包中含有多种产品，</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为该采购项目或者采购包提供的符合本国产品标准的产品成本之和占该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提供的全部产品成本之和的比例达到80%以上时，依法对该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提供的全部产品给予价格评审优惠，即对该</w:t>
            </w:r>
            <w:r>
              <w:rPr>
                <w:rFonts w:hint="eastAsia" w:asciiTheme="minorEastAsia" w:hAnsiTheme="minorEastAsia" w:eastAsiaTheme="minorEastAsia" w:cstheme="minorEastAsia"/>
                <w:color w:val="auto"/>
                <w:highlight w:val="none"/>
                <w:lang w:eastAsia="zh-CN"/>
              </w:rPr>
              <w:t>投标人</w:t>
            </w:r>
            <w:r>
              <w:rPr>
                <w:rFonts w:hint="eastAsia" w:asciiTheme="minorEastAsia" w:hAnsiTheme="minorEastAsia" w:eastAsiaTheme="minorEastAsia" w:cstheme="minorEastAsia"/>
                <w:color w:val="auto"/>
                <w:highlight w:val="none"/>
              </w:rPr>
              <w:t>提供的全部产品的总报价给予</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b/>
                <w:bCs/>
                <w:color w:val="auto"/>
                <w:highlight w:val="none"/>
              </w:rPr>
              <w:t>0%</w:t>
            </w:r>
            <w:r>
              <w:rPr>
                <w:rFonts w:hint="eastAsia" w:asciiTheme="minorEastAsia" w:hAnsiTheme="minorEastAsia" w:eastAsiaTheme="minorEastAsia" w:cstheme="minorEastAsia"/>
                <w:color w:val="auto"/>
                <w:highlight w:val="none"/>
              </w:rPr>
              <w:t>的价格扣除，用扣除后的价格参与评审。</w:t>
            </w:r>
          </w:p>
          <w:p w14:paraId="38B90C3D">
            <w:pPr>
              <w:snapToGrid/>
              <w:spacing w:line="24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除上述情况外，</w:t>
            </w:r>
            <w:r>
              <w:rPr>
                <w:rFonts w:hint="eastAsia" w:asciiTheme="minorEastAsia" w:hAnsiTheme="minorEastAsia" w:eastAsiaTheme="minorEastAsia" w:cstheme="minorEastAsia"/>
                <w:color w:val="auto"/>
                <w:szCs w:val="21"/>
                <w:highlight w:val="none"/>
                <w:lang w:eastAsia="zh-CN"/>
              </w:rPr>
              <w:t>评标价</w:t>
            </w:r>
            <w:r>
              <w:rPr>
                <w:rFonts w:hint="eastAsia" w:asciiTheme="minorEastAsia" w:hAnsiTheme="minorEastAsia" w:eastAsiaTheme="minorEastAsia" w:cstheme="minorEastAsia"/>
                <w:color w:val="auto"/>
                <w:szCs w:val="21"/>
                <w:highlight w:val="none"/>
              </w:rPr>
              <w:t>=投标报价。</w:t>
            </w:r>
          </w:p>
          <w:p w14:paraId="26A25F9F">
            <w:pPr>
              <w:snapToGrid/>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1.3</w:t>
            </w:r>
            <w:r>
              <w:rPr>
                <w:rFonts w:hint="eastAsia" w:asciiTheme="minorEastAsia" w:hAnsiTheme="minorEastAsia" w:eastAsiaTheme="minorEastAsia" w:cstheme="minorEastAsia"/>
                <w:bCs/>
                <w:color w:val="auto"/>
                <w:szCs w:val="21"/>
                <w:highlight w:val="none"/>
              </w:rPr>
              <w:t>满足招标文件要求且</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最低的</w:t>
            </w:r>
            <w:r>
              <w:rPr>
                <w:rFonts w:hint="eastAsia" w:asciiTheme="minorEastAsia" w:hAnsiTheme="minorEastAsia" w:eastAsiaTheme="minorEastAsia" w:cstheme="minorEastAsia"/>
                <w:bCs/>
                <w:color w:val="auto"/>
                <w:szCs w:val="21"/>
                <w:highlight w:val="none"/>
                <w:lang w:eastAsia="zh-CN"/>
              </w:rPr>
              <w:t>评标价</w:t>
            </w:r>
            <w:r>
              <w:rPr>
                <w:rFonts w:hint="eastAsia" w:asciiTheme="minorEastAsia" w:hAnsiTheme="minorEastAsia" w:eastAsiaTheme="minorEastAsia" w:cstheme="minorEastAsia"/>
                <w:bCs/>
                <w:color w:val="auto"/>
                <w:szCs w:val="21"/>
                <w:highlight w:val="none"/>
              </w:rPr>
              <w:t>为评标基准价，基准价得分为</w:t>
            </w:r>
            <w:r>
              <w:rPr>
                <w:rFonts w:hint="eastAsia" w:asciiTheme="minorEastAsia" w:hAnsiTheme="minorEastAsia" w:eastAsiaTheme="minorEastAsia" w:cstheme="minorEastAsia"/>
                <w:bCs/>
                <w:color w:val="auto"/>
                <w:szCs w:val="21"/>
                <w:highlight w:val="none"/>
                <w:u w:val="single"/>
                <w:lang w:val="en-US" w:eastAsia="zh-CN"/>
              </w:rPr>
              <w:t>30</w:t>
            </w:r>
            <w:r>
              <w:rPr>
                <w:rFonts w:hint="eastAsia" w:asciiTheme="minorEastAsia" w:hAnsiTheme="minorEastAsia" w:eastAsiaTheme="minorEastAsia" w:cstheme="minorEastAsia"/>
                <w:bCs/>
                <w:color w:val="auto"/>
                <w:szCs w:val="21"/>
                <w:highlight w:val="none"/>
              </w:rPr>
              <w:t>分。</w:t>
            </w:r>
          </w:p>
          <w:p w14:paraId="66B70C08">
            <w:pPr>
              <w:spacing w:line="240" w:lineRule="auto"/>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1.4</w:t>
            </w:r>
            <w:r>
              <w:rPr>
                <w:rFonts w:hint="eastAsia" w:asciiTheme="minorEastAsia" w:hAnsiTheme="minorEastAsia" w:eastAsiaTheme="minorEastAsia" w:cstheme="minorEastAsia"/>
                <w:bCs/>
                <w:color w:val="auto"/>
                <w:szCs w:val="21"/>
                <w:highlight w:val="none"/>
              </w:rPr>
              <w:t xml:space="preserve">价格分计算公式：        </w:t>
            </w:r>
          </w:p>
          <w:p w14:paraId="4AB58EED">
            <w:pPr>
              <w:ind w:firstLine="420" w:firstLineChars="20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Cs/>
                <w:color w:val="auto"/>
                <w:sz w:val="21"/>
                <w:highlight w:val="none"/>
                <w:lang w:val="en-US" w:eastAsia="zh-CN"/>
              </w:rPr>
              <w:t>价格分</w:t>
            </w:r>
            <w:r>
              <w:rPr>
                <w:rFonts w:hint="eastAsia" w:asciiTheme="minorEastAsia" w:hAnsiTheme="minorEastAsia" w:eastAsiaTheme="minorEastAsia" w:cstheme="minorEastAsia"/>
                <w:bCs/>
                <w:color w:val="auto"/>
                <w:kern w:val="2"/>
                <w:sz w:val="21"/>
                <w:highlight w:val="none"/>
                <w:lang w:val="en-US" w:eastAsia="zh-CN"/>
              </w:rPr>
              <w:t>=(评标基准价／评标价)×</w:t>
            </w:r>
            <w:r>
              <w:rPr>
                <w:rFonts w:hint="eastAsia" w:asciiTheme="minorEastAsia" w:hAnsiTheme="minorEastAsia" w:eastAsiaTheme="minorEastAsia" w:cstheme="minorEastAsia"/>
                <w:bCs/>
                <w:color w:val="auto"/>
                <w:sz w:val="21"/>
                <w:highlight w:val="none"/>
                <w:u w:val="single"/>
                <w:lang w:val="en-US" w:eastAsia="zh-CN"/>
              </w:rPr>
              <w:t xml:space="preserve"> 30</w:t>
            </w:r>
            <w:r>
              <w:rPr>
                <w:rFonts w:hint="eastAsia" w:asciiTheme="minorEastAsia" w:hAnsiTheme="minorEastAsia" w:eastAsiaTheme="minorEastAsia" w:cstheme="minorEastAsia"/>
                <w:bCs/>
                <w:color w:val="auto"/>
                <w:kern w:val="2"/>
                <w:sz w:val="21"/>
                <w:highlight w:val="none"/>
                <w:lang w:val="en-US" w:eastAsia="zh-CN"/>
              </w:rPr>
              <w:t>分</w:t>
            </w:r>
          </w:p>
        </w:tc>
      </w:tr>
      <w:tr w14:paraId="408E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restart"/>
            <w:noWrap w:val="0"/>
            <w:vAlign w:val="center"/>
          </w:tcPr>
          <w:p w14:paraId="4988481A">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566" w:type="dxa"/>
            <w:gridSpan w:val="2"/>
            <w:vMerge w:val="restart"/>
            <w:noWrap w:val="0"/>
            <w:vAlign w:val="center"/>
          </w:tcPr>
          <w:p w14:paraId="66283321">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14:paraId="4506CE93">
            <w:pPr>
              <w:adjustRightInd w:val="0"/>
              <w:spacing w:line="360" w:lineRule="auto"/>
              <w:ind w:left="-105" w:leftChars="-50" w:right="-105" w:rightChars="-50"/>
              <w:jc w:val="center"/>
              <w:textAlignment w:val="baseline"/>
              <w:rPr>
                <w:rFonts w:hint="eastAsia"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lang w:val="en-US" w:eastAsia="zh-CN"/>
              </w:rPr>
              <w:t>52</w:t>
            </w:r>
            <w:r>
              <w:rPr>
                <w:rFonts w:hint="eastAsia" w:asciiTheme="minorEastAsia" w:hAnsiTheme="minorEastAsia" w:eastAsiaTheme="minorEastAsia" w:cstheme="minorEastAsia"/>
                <w:bCs/>
                <w:color w:val="auto"/>
                <w:szCs w:val="21"/>
                <w:highlight w:val="none"/>
              </w:rPr>
              <w:t>分）</w:t>
            </w:r>
          </w:p>
        </w:tc>
        <w:tc>
          <w:tcPr>
            <w:tcW w:w="1330" w:type="dxa"/>
            <w:noWrap w:val="0"/>
            <w:vAlign w:val="center"/>
          </w:tcPr>
          <w:p w14:paraId="578F9466">
            <w:pPr>
              <w:adjustRightInd w:val="0"/>
              <w:spacing w:line="360" w:lineRule="auto"/>
              <w:jc w:val="left"/>
              <w:textAlignment w:val="baseline"/>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lang w:val="en-US" w:eastAsia="zh-CN"/>
              </w:rPr>
              <w:t>1</w:t>
            </w:r>
            <w:r>
              <w:rPr>
                <w:rFonts w:hint="eastAsia" w:asciiTheme="minorEastAsia" w:hAnsiTheme="minorEastAsia" w:eastAsiaTheme="minorEastAsia" w:cstheme="minorEastAsia"/>
                <w:color w:val="auto"/>
                <w:szCs w:val="21"/>
                <w:highlight w:val="none"/>
                <w:u w:val="none"/>
                <w:lang w:eastAsia="zh-CN"/>
              </w:rPr>
              <w:t>）</w:t>
            </w:r>
            <w:r>
              <w:rPr>
                <w:rFonts w:hint="eastAsia" w:asciiTheme="minorEastAsia" w:hAnsiTheme="minorEastAsia" w:eastAsiaTheme="minorEastAsia" w:cstheme="minorEastAsia"/>
                <w:color w:val="auto"/>
                <w:szCs w:val="21"/>
                <w:highlight w:val="none"/>
                <w:u w:val="none"/>
              </w:rPr>
              <w:t>技术性能分（满分</w:t>
            </w:r>
            <w:r>
              <w:rPr>
                <w:rFonts w:hint="eastAsia" w:asciiTheme="minorEastAsia" w:hAnsiTheme="minorEastAsia" w:eastAsiaTheme="minorEastAsia" w:cstheme="minorEastAsia"/>
                <w:color w:val="auto"/>
                <w:szCs w:val="21"/>
                <w:highlight w:val="none"/>
                <w:u w:val="none"/>
                <w:lang w:val="en-US" w:eastAsia="zh-CN"/>
              </w:rPr>
              <w:t>15分</w:t>
            </w:r>
            <w:r>
              <w:rPr>
                <w:rFonts w:hint="eastAsia" w:asciiTheme="minorEastAsia" w:hAnsiTheme="minorEastAsia" w:eastAsiaTheme="minorEastAsia" w:cstheme="minorEastAsia"/>
                <w:color w:val="auto"/>
                <w:szCs w:val="21"/>
                <w:highlight w:val="none"/>
                <w:u w:val="none"/>
              </w:rPr>
              <w:t>）</w:t>
            </w:r>
          </w:p>
        </w:tc>
        <w:tc>
          <w:tcPr>
            <w:tcW w:w="6029" w:type="dxa"/>
            <w:noWrap w:val="0"/>
            <w:vAlign w:val="center"/>
          </w:tcPr>
          <w:p w14:paraId="4AB13D60">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1.设备性能及配置分…………………………………15分</w:t>
            </w:r>
          </w:p>
          <w:p w14:paraId="1D27FE15">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由评委根据供应商所投设备的技术参数、性能等因素综合打分，投标产品技术参数全部满足采购文件要求的得15分：</w:t>
            </w:r>
          </w:p>
          <w:p w14:paraId="4018A88E">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1.1 带“▲ ”符号技术参数为实质性响应，不允许负偏离。</w:t>
            </w:r>
          </w:p>
          <w:p w14:paraId="6E11A98E">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1.2不带“▲ ”的参数为普通技术参数，每有一项负偏离扣3分（允许负偏离的项目数为4项，大于5项（含5项）则按无效投标处理）。</w:t>
            </w:r>
          </w:p>
          <w:p w14:paraId="1199F3DD">
            <w:pPr>
              <w:pStyle w:val="12"/>
              <w:spacing w:line="360" w:lineRule="auto"/>
              <w:rPr>
                <w:rFonts w:hint="eastAsia" w:asciiTheme="minorEastAsia" w:hAnsiTheme="minorEastAsia" w:eastAsiaTheme="minorEastAsia" w:cstheme="minorEastAsia"/>
                <w:b/>
                <w:color w:val="auto"/>
                <w:kern w:val="2"/>
                <w:sz w:val="21"/>
                <w:highlight w:val="none"/>
                <w:lang w:val="en-US" w:eastAsia="zh-CN"/>
              </w:rPr>
            </w:pPr>
            <w:r>
              <w:rPr>
                <w:rFonts w:hint="eastAsia" w:asciiTheme="minorEastAsia" w:hAnsiTheme="minorEastAsia" w:eastAsiaTheme="minorEastAsia" w:cstheme="minorEastAsia"/>
                <w:b/>
                <w:color w:val="auto"/>
                <w:kern w:val="2"/>
                <w:sz w:val="21"/>
                <w:highlight w:val="none"/>
                <w:lang w:val="en-US" w:eastAsia="zh-CN"/>
              </w:rPr>
              <w:t>供应商成交后，采购人在设备验收环节发现设备的技术参数指标达不到投标文件中技术参数响应的内容，属虚假应标行为，采购人将单方面终止合同拒收货物，追究成交供应商违约责任，并报政府采购监督管理部门处理。中标人提供的货物或服务未达到招标文件规定要求，且对采购人造成损失的， 由中标人承担一切责任。</w:t>
            </w:r>
          </w:p>
        </w:tc>
      </w:tr>
      <w:tr w14:paraId="4D06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0B4C4286">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993F506">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4DD0AF01">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w:t>
            </w:r>
          </w:p>
          <w:p w14:paraId="3F421253">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施方案</w:t>
            </w:r>
          </w:p>
          <w:p w14:paraId="4E779CF4">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分（20</w:t>
            </w:r>
          </w:p>
          <w:p w14:paraId="6EEC10A8">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81193C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w:t>
            </w:r>
            <w:r>
              <w:rPr>
                <w:rFonts w:hint="eastAsia" w:asciiTheme="minorEastAsia" w:hAnsiTheme="minorEastAsia" w:eastAsiaTheme="minorEastAsia" w:cstheme="minorEastAsia"/>
                <w:bCs/>
                <w:color w:val="auto"/>
                <w:szCs w:val="21"/>
                <w:highlight w:val="none"/>
                <w:lang w:val="en-US" w:eastAsia="zh-CN"/>
              </w:rPr>
              <w:t>项目</w:t>
            </w:r>
            <w:r>
              <w:rPr>
                <w:rFonts w:hint="eastAsia" w:asciiTheme="minorEastAsia" w:hAnsiTheme="minorEastAsia" w:eastAsiaTheme="minorEastAsia" w:cstheme="minorEastAsia"/>
                <w:bCs/>
                <w:color w:val="auto"/>
                <w:szCs w:val="21"/>
                <w:highlight w:val="none"/>
              </w:rPr>
              <w:t>实施方案按以下标准进行独立评审，并独立打分。</w:t>
            </w:r>
          </w:p>
          <w:p w14:paraId="6DF93BC3">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分）：对项目需求理解肤浅，简单复述采购需求，方案缺乏针对性，方案简单笼统，详细性不足，完整性差、可行性不足；</w:t>
            </w:r>
          </w:p>
          <w:p w14:paraId="12EEAF7C">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二档（8 分）：对项目理解基本正确，能从项目实际编制整体实施方案，方案相对完整，有一定的针对性和可行性，方案中包括项目供货、安装工作计划、质量安全保障措施有所考虑，方案准确性、针对性、切合性一般，方案基本可行，有基本有实施时间及流程规划并提供与时间及流程规划相匹配的实施时间及流程规划图及进度横道图。项目实施人员配备基本合理，有后备及售后人员，安装及服务质量和安全保证措施一般；</w:t>
            </w:r>
          </w:p>
          <w:p w14:paraId="3FA216AF">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三档（14 分） ：在完全满足二档标准条件的基础上，对项目理解准确深入，针对项目的实际情况和实施条件及要求编制整体实施方案。方案详细具体、周到全面，针对性较强，方案较周密、可行性强，有安装设备及检测设备列表，有详细的供货、安装、进度保障计划措施和应急预案，项目整体实施流程严密科学、清晰直观；提供实施时间及流程规划彩图及项目实施进度横道图。并有明确的服务质量与安全保障措施及承诺；企业质量、安全、社会、教育责任认知较全面，方案准确性、针对性、切合性良好；</w:t>
            </w:r>
          </w:p>
          <w:p w14:paraId="4C9657F8">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四档（20 分） ：在完全满足三档标准条件的基础上，对项目理解准确深入，针对项目的实际情况和实施条件及要求编制整体实施方案。方案详细具体、周到全面，针对性较强，可行性强，提供具体实施时间及流程规划彩图及项目实施进度横道图。提供详细周密的供货、安装、验收、培训、进度保障、应急处理等各个环节工作计划措施和应急预案及应急保障保障措施与条件，项目整体实施流程完整全面、科学严密、清晰直观；有明确的质量与安全保障措施及承诺；企业质量、安全、社会、教育责任认知较全面，有具体的落实方案与落实承诺，方案准确性、针对性、切合性良好；具有对突发计划外供货需求的应对能力，有项目实施人员框架图，整体评价为优秀。</w:t>
            </w:r>
          </w:p>
          <w:p w14:paraId="60C37CA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456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top"/>
          </w:tcPr>
          <w:p w14:paraId="6B9733F7">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p>
        </w:tc>
        <w:tc>
          <w:tcPr>
            <w:tcW w:w="1566" w:type="dxa"/>
            <w:gridSpan w:val="2"/>
            <w:vMerge w:val="continue"/>
            <w:noWrap w:val="0"/>
            <w:vAlign w:val="top"/>
          </w:tcPr>
          <w:p w14:paraId="4C8EB8EC">
            <w:pPr>
              <w:adjustRightInd w:val="0"/>
              <w:spacing w:line="360" w:lineRule="auto"/>
              <w:jc w:val="center"/>
              <w:textAlignment w:val="baseline"/>
              <w:rPr>
                <w:rFonts w:hint="eastAsia" w:asciiTheme="minorEastAsia" w:hAnsiTheme="minorEastAsia" w:eastAsiaTheme="minorEastAsia" w:cstheme="minorEastAsia"/>
                <w:color w:val="auto"/>
                <w:szCs w:val="21"/>
                <w:highlight w:val="none"/>
              </w:rPr>
            </w:pPr>
          </w:p>
        </w:tc>
        <w:tc>
          <w:tcPr>
            <w:tcW w:w="1330" w:type="dxa"/>
            <w:noWrap w:val="0"/>
            <w:tcMar>
              <w:left w:w="57" w:type="dxa"/>
              <w:right w:w="57" w:type="dxa"/>
            </w:tcMar>
            <w:vAlign w:val="center"/>
          </w:tcPr>
          <w:p w14:paraId="6B35163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rPr>
              <w:t>质量控制措施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（满分 17</w:t>
            </w:r>
          </w:p>
          <w:p w14:paraId="001CB9EB">
            <w:pPr>
              <w:spacing w:line="360" w:lineRule="auto"/>
              <w:jc w:val="cente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分）</w:t>
            </w:r>
          </w:p>
        </w:tc>
        <w:tc>
          <w:tcPr>
            <w:tcW w:w="6029" w:type="dxa"/>
            <w:noWrap w:val="0"/>
            <w:vAlign w:val="top"/>
          </w:tcPr>
          <w:p w14:paraId="2B93838E">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由评标委员会成员根据供应商提供的项目</w:t>
            </w:r>
            <w:r>
              <w:rPr>
                <w:rFonts w:hint="eastAsia" w:asciiTheme="minorEastAsia" w:hAnsiTheme="minorEastAsia" w:eastAsiaTheme="minorEastAsia" w:cstheme="minorEastAsia"/>
                <w:bCs/>
                <w:color w:val="auto"/>
                <w:szCs w:val="21"/>
                <w:highlight w:val="none"/>
                <w:lang w:val="en-US" w:eastAsia="zh-CN"/>
              </w:rPr>
              <w:t>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控制措施</w:t>
            </w:r>
            <w:r>
              <w:rPr>
                <w:rFonts w:hint="eastAsia" w:asciiTheme="minorEastAsia" w:hAnsiTheme="minorEastAsia" w:eastAsiaTheme="minorEastAsia" w:cstheme="minorEastAsia"/>
                <w:bCs/>
                <w:color w:val="auto"/>
                <w:szCs w:val="21"/>
                <w:highlight w:val="none"/>
                <w:lang w:val="en-US" w:eastAsia="zh-CN"/>
              </w:rPr>
              <w:t>方案</w:t>
            </w:r>
            <w:r>
              <w:rPr>
                <w:rFonts w:hint="eastAsia" w:asciiTheme="minorEastAsia" w:hAnsiTheme="minorEastAsia" w:eastAsiaTheme="minorEastAsia" w:cstheme="minorEastAsia"/>
                <w:bCs/>
                <w:color w:val="auto"/>
                <w:szCs w:val="21"/>
                <w:highlight w:val="none"/>
              </w:rPr>
              <w:t>按以下标准进行独立评审，并独立打分。</w:t>
            </w:r>
          </w:p>
          <w:p w14:paraId="5993E386">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基本要求：有专门的安全与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教育与培训、设备配件进场验收、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检查、</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验收、</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例会、</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事故报告和调查处理、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信息化管理、</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事故责任追究制度、安全教育、安全生产考核、安全事故报告与调查、事故责任追究、消防安全、安全生产经费管理等制度等制度，且人员配备合理，安全与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技术措施针对性强，符合实际且满足有关技术标准要求。</w:t>
            </w:r>
          </w:p>
          <w:p w14:paraId="7E19E697">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一档(2 分） ：提供简单的服务安全与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承诺，服务承诺内容基本符合采购文件采购需求。</w:t>
            </w:r>
          </w:p>
          <w:p w14:paraId="600DD9E9">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二档（7 分）：有专门的服务安全与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管理机构及人员，提供基本的服务安全与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承诺书，服务承诺内容符合项目要求，有服务安全与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满足本项目要求的承诺书同时提供项目服务</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控制流程图。</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控制方案基本满足采购文件采购需求。</w:t>
            </w:r>
          </w:p>
          <w:p w14:paraId="489943A1">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三档（12 分） ：在完全满足二档的要求与标准的基础上，有专门的安全与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控制流程彩图，提供安全事故责任追究方案与流程并提供匹配的安全事故责任追究彩色流程图，并提供</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责任追究方案与流程同时提供相匹配的</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责任追究流程彩图，方案能保证项目安全与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，承诺产品及安装调试安全与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19BAA1C2">
            <w:pPr>
              <w:spacing w:line="360" w:lineRule="auto"/>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四档（17 分） ：在完全满足三档的要求与标准的基础上，有专门的安全与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技术管理机构与人员，提供安全与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管理机构框架图，有基本要求中的全部规章制度，且人员配备合理。企业安全与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责任理解表述清晰明确承诺落实和履行企业安全与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责任。项目</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技术保证措施和手段科学合理，自控体系完整，有</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保证流程设计及</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控制流程彩图及安全与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责任追究方案及安全与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责任追究流程彩图，方案有安全与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责任赔付承诺书并承诺承诺项目实施安全与</w:t>
            </w:r>
            <w:r>
              <w:rPr>
                <w:rFonts w:hint="eastAsia" w:asciiTheme="minorEastAsia" w:hAnsiTheme="minorEastAsia" w:eastAsiaTheme="minorEastAsia" w:cstheme="minorEastAsia"/>
                <w:bCs/>
                <w:color w:val="auto"/>
                <w:szCs w:val="21"/>
                <w:highlight w:val="none"/>
                <w:lang w:eastAsia="zh-CN"/>
              </w:rPr>
              <w:t>质量控制措施</w:t>
            </w:r>
            <w:r>
              <w:rPr>
                <w:rFonts w:hint="eastAsia" w:asciiTheme="minorEastAsia" w:hAnsiTheme="minorEastAsia" w:eastAsiaTheme="minorEastAsia" w:cstheme="minorEastAsia"/>
                <w:bCs/>
                <w:color w:val="auto"/>
                <w:szCs w:val="21"/>
                <w:highlight w:val="none"/>
              </w:rPr>
              <w:t>符合本项目相关规定。</w:t>
            </w:r>
          </w:p>
          <w:p w14:paraId="46A9C88B">
            <w:pPr>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注：未达到本项评分标准一档要求的本项得0 分。</w:t>
            </w:r>
          </w:p>
        </w:tc>
      </w:tr>
      <w:tr w14:paraId="178D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25" w:type="dxa"/>
            <w:vMerge w:val="restart"/>
            <w:noWrap w:val="0"/>
            <w:vAlign w:val="center"/>
          </w:tcPr>
          <w:p w14:paraId="41B4DB12">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p>
        </w:tc>
        <w:tc>
          <w:tcPr>
            <w:tcW w:w="438" w:type="dxa"/>
            <w:vMerge w:val="restart"/>
            <w:noWrap w:val="0"/>
            <w:vAlign w:val="center"/>
          </w:tcPr>
          <w:p w14:paraId="72EEF835">
            <w:pPr>
              <w:adjustRightInd w:val="0"/>
              <w:spacing w:line="360" w:lineRule="auto"/>
              <w:jc w:val="center"/>
              <w:textAlignment w:val="baseline"/>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商务分</w:t>
            </w:r>
          </w:p>
        </w:tc>
        <w:tc>
          <w:tcPr>
            <w:tcW w:w="1128" w:type="dxa"/>
            <w:noWrap w:val="0"/>
            <w:vAlign w:val="center"/>
          </w:tcPr>
          <w:p w14:paraId="52997799">
            <w:pPr>
              <w:spacing w:line="360" w:lineRule="auto"/>
              <w:jc w:val="center"/>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
                <w:bCs/>
                <w:color w:val="auto"/>
                <w:szCs w:val="21"/>
                <w:highlight w:val="none"/>
              </w:rPr>
              <w:t>售后服务</w:t>
            </w:r>
            <w:r>
              <w:rPr>
                <w:rFonts w:hint="eastAsia" w:asciiTheme="minorEastAsia" w:hAnsiTheme="minorEastAsia" w:eastAsiaTheme="minorEastAsia" w:cstheme="minorEastAsia"/>
                <w:b/>
                <w:bCs/>
                <w:color w:val="auto"/>
                <w:szCs w:val="21"/>
                <w:highlight w:val="none"/>
                <w:lang w:val="en-US" w:eastAsia="zh-CN"/>
              </w:rPr>
              <w:t>方案</w:t>
            </w:r>
            <w:r>
              <w:rPr>
                <w:rFonts w:hint="eastAsia" w:asciiTheme="minorEastAsia" w:hAnsiTheme="minorEastAsia" w:eastAsiaTheme="minorEastAsia" w:cstheme="minorEastAsia"/>
                <w:b/>
                <w:bCs/>
                <w:color w:val="auto"/>
                <w:szCs w:val="21"/>
                <w:highlight w:val="none"/>
              </w:rPr>
              <w:t>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w:t>
            </w:r>
            <w:r>
              <w:rPr>
                <w:rFonts w:hint="eastAsia" w:asciiTheme="minorEastAsia" w:hAnsiTheme="minorEastAsia" w:eastAsiaTheme="minorEastAsia" w:cstheme="minorEastAsia"/>
                <w:color w:val="auto"/>
                <w:szCs w:val="21"/>
                <w:highlight w:val="none"/>
                <w:u w:val="single"/>
              </w:rPr>
              <w:t xml:space="preserve"> </w:t>
            </w:r>
          </w:p>
          <w:p w14:paraId="57E20BC6">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u w:val="single"/>
                <w:lang w:val="en-US" w:eastAsia="zh-CN"/>
              </w:rPr>
              <w:t>16</w:t>
            </w:r>
            <w:r>
              <w:rPr>
                <w:rFonts w:hint="eastAsia" w:asciiTheme="minorEastAsia" w:hAnsiTheme="minorEastAsia" w:eastAsiaTheme="minorEastAsia" w:cstheme="minorEastAsia"/>
                <w:color w:val="auto"/>
                <w:szCs w:val="21"/>
                <w:highlight w:val="none"/>
              </w:rPr>
              <w:t>分</w:t>
            </w:r>
            <w:r>
              <w:rPr>
                <w:rFonts w:hint="eastAsia" w:asciiTheme="minorEastAsia" w:hAnsiTheme="minorEastAsia" w:eastAsiaTheme="minorEastAsia" w:cstheme="minorEastAsia"/>
                <w:bCs/>
                <w:color w:val="auto"/>
                <w:szCs w:val="21"/>
                <w:highlight w:val="none"/>
              </w:rPr>
              <w:t>）</w:t>
            </w:r>
          </w:p>
        </w:tc>
        <w:tc>
          <w:tcPr>
            <w:tcW w:w="7359" w:type="dxa"/>
            <w:gridSpan w:val="2"/>
            <w:noWrap w:val="0"/>
            <w:tcMar>
              <w:left w:w="57" w:type="dxa"/>
              <w:right w:w="57" w:type="dxa"/>
            </w:tcMar>
            <w:vAlign w:val="center"/>
          </w:tcPr>
          <w:p w14:paraId="4739A7B3">
            <w:pPr>
              <w:pStyle w:val="31"/>
              <w:spacing w:before="30" w:line="378" w:lineRule="auto"/>
              <w:ind w:left="112" w:right="108" w:firstLine="446"/>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由评标委员会成员根据供应商提供的售后服务方案内容按以下标准进行独立评审，并独立打分。</w:t>
            </w:r>
          </w:p>
          <w:p w14:paraId="53DD3E7F">
            <w:pPr>
              <w:pStyle w:val="31"/>
              <w:spacing w:before="1" w:line="376" w:lineRule="auto"/>
              <w:ind w:left="112" w:right="108" w:firstLine="423"/>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一档（3 分）：售后服务方案满足招标文件的要求，且细致、合理、可行，耗材和备品备件配备合理。</w:t>
            </w:r>
          </w:p>
          <w:p w14:paraId="2C1327A4">
            <w:pPr>
              <w:pStyle w:val="31"/>
              <w:spacing w:before="1" w:line="377" w:lineRule="auto"/>
              <w:ind w:left="112" w:right="38" w:firstLine="423"/>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二档（7分）：满足一档的基础上，供应商接到采购人电话通知 1 小时内响应、能确保 24 个小时内到达采购单位项目现场提供技术服务。售后服务方案及产品的售后服务机构等内容简略。</w:t>
            </w:r>
          </w:p>
          <w:p w14:paraId="52105263">
            <w:pPr>
              <w:pStyle w:val="31"/>
              <w:spacing w:line="377" w:lineRule="auto"/>
              <w:ind w:left="113" w:right="37" w:firstLine="41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三档（12 分） ：在完全满足二档的基础上，投标人提供有技术服务队伍服务经验较丰富，服务保障体系，保障响应措施有力，服务经验丰富，并承诺提供 7× 24 售后服务热线，有详细的售后服务流程（包括故障处理、上门维护、紧急维护、重要服务、电话维护、主动巡检等）、供应商接到采购人电话通知 0.5 小时内响应、能确保 12 个小时内到达采购单位项目现场提供技术服务，整体方案满足用户需求。</w:t>
            </w:r>
          </w:p>
          <w:p w14:paraId="0DD1694C">
            <w:pPr>
              <w:pStyle w:val="31"/>
              <w:spacing w:line="377" w:lineRule="auto"/>
              <w:ind w:left="112" w:right="108" w:firstLine="439"/>
              <w:jc w:val="both"/>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四档（16 分） ：满足三档的基础上，投标人提供有技术服务队伍服务经验较丰富，服务保障体系，保障响应措施有力，服务经验丰富，并承诺提供 7×24 售后服务热线，有详细的售后服务流程（包括故障处理、上门维护、紧急维护、重要服务、 电话维护、主动巡检等）、供应商接到采购人电话通知 15 分钟内响应、能确保 6 个小时内到达采购单位项目现场提供技术服务。产品的售后服务机构、应急预案、质量保障方案，耗材和备品备件配备充足，整体方案优于用户需求。</w:t>
            </w:r>
          </w:p>
          <w:p w14:paraId="026EF302">
            <w:pPr>
              <w:spacing w:line="360" w:lineRule="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bCs/>
                <w:color w:val="auto"/>
                <w:kern w:val="2"/>
                <w:sz w:val="21"/>
                <w:szCs w:val="21"/>
                <w:highlight w:val="none"/>
                <w:lang w:val="en-US" w:eastAsia="zh-CN" w:bidi="ar-SA"/>
              </w:rPr>
              <w:t>注：未达到本项评分标准一档要求的本项得0 分。</w:t>
            </w:r>
          </w:p>
        </w:tc>
      </w:tr>
      <w:tr w14:paraId="7D02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noWrap w:val="0"/>
            <w:vAlign w:val="center"/>
          </w:tcPr>
          <w:p w14:paraId="0BCB50D6">
            <w:pPr>
              <w:spacing w:line="360" w:lineRule="auto"/>
              <w:jc w:val="center"/>
              <w:rPr>
                <w:rFonts w:hint="eastAsia" w:asciiTheme="minorEastAsia" w:hAnsiTheme="minorEastAsia" w:eastAsiaTheme="minorEastAsia" w:cstheme="minorEastAsia"/>
                <w:b/>
                <w:color w:val="auto"/>
                <w:szCs w:val="21"/>
                <w:highlight w:val="none"/>
              </w:rPr>
            </w:pPr>
          </w:p>
        </w:tc>
        <w:tc>
          <w:tcPr>
            <w:tcW w:w="438" w:type="dxa"/>
            <w:vMerge w:val="continue"/>
            <w:noWrap w:val="0"/>
            <w:vAlign w:val="center"/>
          </w:tcPr>
          <w:p w14:paraId="3D8EF9D3">
            <w:pPr>
              <w:spacing w:line="360" w:lineRule="auto"/>
              <w:jc w:val="center"/>
              <w:rPr>
                <w:rFonts w:hint="eastAsia" w:asciiTheme="minorEastAsia" w:hAnsiTheme="minorEastAsia" w:eastAsiaTheme="minorEastAsia" w:cstheme="minorEastAsia"/>
                <w:b/>
                <w:color w:val="auto"/>
                <w:szCs w:val="21"/>
                <w:highlight w:val="none"/>
              </w:rPr>
            </w:pPr>
          </w:p>
        </w:tc>
        <w:tc>
          <w:tcPr>
            <w:tcW w:w="1128" w:type="dxa"/>
            <w:noWrap w:val="0"/>
            <w:vAlign w:val="top"/>
          </w:tcPr>
          <w:p w14:paraId="79CECABE">
            <w:pPr>
              <w:pStyle w:val="12"/>
              <w:spacing w:line="360" w:lineRule="auto"/>
              <w:ind w:firstLine="105" w:firstLineChars="5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kern w:val="2"/>
                <w:sz w:val="21"/>
                <w:highlight w:val="none"/>
                <w:lang w:val="en-US" w:eastAsia="zh-CN"/>
              </w:rPr>
              <w:t>（2）业绩分（2分）</w:t>
            </w:r>
          </w:p>
        </w:tc>
        <w:tc>
          <w:tcPr>
            <w:tcW w:w="7359" w:type="dxa"/>
            <w:gridSpan w:val="2"/>
            <w:noWrap w:val="0"/>
            <w:vAlign w:val="center"/>
          </w:tcPr>
          <w:p w14:paraId="1DFF8016">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2"/>
                <w:sz w:val="21"/>
                <w:highlight w:val="none"/>
                <w:lang w:val="en-US" w:eastAsia="zh-CN"/>
              </w:rPr>
              <w:t>提供投标人或投标产品近三年来（2023年6月以来）同类设备业绩，每提供1个得 1 分，最高得 2 分。【提供合同或中标通知书复印件，不提供或提供不全不予计分】</w:t>
            </w:r>
          </w:p>
        </w:tc>
      </w:tr>
      <w:tr w14:paraId="3710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noWrap w:val="0"/>
            <w:vAlign w:val="center"/>
          </w:tcPr>
          <w:p w14:paraId="119E0A46">
            <w:pPr>
              <w:pStyle w:val="12"/>
              <w:spacing w:line="360" w:lineRule="auto"/>
              <w:ind w:firstLine="420"/>
              <w:rPr>
                <w:rFonts w:hint="eastAsia" w:asciiTheme="minorEastAsia" w:hAnsiTheme="minorEastAsia" w:eastAsiaTheme="minorEastAsia" w:cstheme="minorEastAsia"/>
                <w:bCs/>
                <w:color w:val="auto"/>
                <w:kern w:val="2"/>
                <w:sz w:val="21"/>
                <w:highlight w:val="none"/>
                <w:lang w:val="en-US" w:eastAsia="zh-CN"/>
              </w:rPr>
            </w:pPr>
            <w:r>
              <w:rPr>
                <w:rFonts w:hint="eastAsia" w:asciiTheme="minorEastAsia" w:hAnsiTheme="minorEastAsia" w:eastAsiaTheme="minorEastAsia" w:cstheme="minorEastAsia"/>
                <w:b/>
                <w:bCs/>
                <w:color w:val="auto"/>
                <w:kern w:val="2"/>
                <w:sz w:val="21"/>
                <w:highlight w:val="none"/>
                <w:lang w:val="en-US" w:eastAsia="zh-CN"/>
              </w:rPr>
              <w:t>总得分=1+2+3。</w:t>
            </w:r>
          </w:p>
        </w:tc>
      </w:tr>
    </w:tbl>
    <w:p w14:paraId="0381D163">
      <w:pPr>
        <w:pStyle w:val="7"/>
        <w:ind w:left="0" w:leftChars="0" w:firstLine="0" w:firstLineChars="0"/>
        <w:jc w:val="both"/>
        <w:rPr>
          <w:rFonts w:hint="eastAsia" w:asciiTheme="minorEastAsia" w:hAnsiTheme="minorEastAsia" w:eastAsiaTheme="minorEastAsia" w:cstheme="minorEastAsia"/>
          <w:color w:val="auto"/>
          <w:highlight w:val="none"/>
        </w:rPr>
      </w:pPr>
    </w:p>
    <w:p w14:paraId="2F1501DF">
      <w:pPr>
        <w:pStyle w:val="3"/>
        <w:jc w:val="center"/>
        <w:rPr>
          <w:rFonts w:hint="eastAsia" w:asciiTheme="minorEastAsia" w:hAnsiTheme="minorEastAsia" w:eastAsiaTheme="minorEastAsia" w:cstheme="minorEastAsia"/>
          <w:b w:val="0"/>
          <w:color w:val="auto"/>
          <w:sz w:val="30"/>
          <w:szCs w:val="30"/>
          <w:highlight w:val="none"/>
          <w:lang w:eastAsia="zh-CN"/>
        </w:rPr>
      </w:pPr>
      <w:bookmarkStart w:id="248" w:name="_Toc1251"/>
      <w:bookmarkStart w:id="249" w:name="_Toc16607"/>
      <w:bookmarkStart w:id="250" w:name="_Toc5054"/>
      <w:bookmarkStart w:id="251" w:name="_Toc30734"/>
      <w:bookmarkStart w:id="252" w:name="_Toc28332"/>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四</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中标候选人推荐原则</w:t>
      </w:r>
      <w:bookmarkEnd w:id="248"/>
      <w:bookmarkEnd w:id="249"/>
      <w:bookmarkEnd w:id="250"/>
      <w:bookmarkEnd w:id="251"/>
      <w:bookmarkEnd w:id="252"/>
    </w:p>
    <w:p w14:paraId="63C7F466">
      <w:pPr>
        <w:pStyle w:val="12"/>
        <w:numPr>
          <w:ilvl w:val="0"/>
          <w:numId w:val="6"/>
        </w:numPr>
        <w:spacing w:line="360" w:lineRule="auto"/>
        <w:contextualSpacing/>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综合评分法</w:t>
      </w:r>
    </w:p>
    <w:p w14:paraId="099B0BB6">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1.评标委员会将根据</w:t>
      </w:r>
      <w:r>
        <w:rPr>
          <w:rFonts w:hint="eastAsia" w:asciiTheme="minorEastAsia" w:hAnsiTheme="minorEastAsia" w:eastAsiaTheme="minorEastAsia" w:cstheme="minorEastAsia"/>
          <w:color w:val="auto"/>
          <w:highlight w:val="none"/>
          <w:lang w:eastAsia="zh-CN"/>
        </w:rPr>
        <w:t>评审后</w:t>
      </w:r>
      <w:r>
        <w:rPr>
          <w:rFonts w:hint="eastAsia" w:asciiTheme="minorEastAsia" w:hAnsiTheme="minorEastAsia" w:eastAsiaTheme="minorEastAsia" w:cstheme="minorEastAsia"/>
          <w:color w:val="auto"/>
          <w:highlight w:val="none"/>
        </w:rPr>
        <w:t>总得分由高到低排列次序并推荐中标候选人。总得分相同的，以投标报价由低到高顺序排列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得分相同且投标报价相同的并列</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投标文件满足招标文件全部实质性要求，且按照评审因素的量化指标评审得分最高的投标人为排名第一的中标候选人。</w:t>
      </w:r>
    </w:p>
    <w:p w14:paraId="37829CB7">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确定后其他同品牌投标人不作为中标候选人。</w:t>
      </w:r>
    </w:p>
    <w:p w14:paraId="0721F0BE">
      <w:pPr>
        <w:pStyle w:val="12"/>
        <w:spacing w:line="360" w:lineRule="auto"/>
        <w:ind w:firstLine="482"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24"/>
          <w:szCs w:val="24"/>
          <w:highlight w:val="none"/>
        </w:rPr>
        <w:t>（二）最低评标价法</w:t>
      </w:r>
    </w:p>
    <w:p w14:paraId="4E338F65">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1.评标委员会将按照有效</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从低到高顺序</w:t>
      </w:r>
      <w:r>
        <w:rPr>
          <w:rFonts w:hint="eastAsia" w:asciiTheme="minorEastAsia" w:hAnsiTheme="minorEastAsia" w:eastAsiaTheme="minorEastAsia" w:cstheme="minorEastAsia"/>
          <w:color w:val="auto"/>
          <w:highlight w:val="none"/>
          <w:lang w:eastAsia="zh-CN"/>
        </w:rPr>
        <w:t>排列，评标价</w:t>
      </w:r>
      <w:r>
        <w:rPr>
          <w:rFonts w:hint="eastAsia" w:asciiTheme="minorEastAsia" w:hAnsiTheme="minorEastAsia" w:eastAsiaTheme="minorEastAsia" w:cstheme="minorEastAsia"/>
          <w:color w:val="auto"/>
          <w:highlight w:val="none"/>
        </w:rPr>
        <w:t>相同的并列。投标文件满足招标文件全部实质性要求且</w:t>
      </w:r>
      <w:r>
        <w:rPr>
          <w:rFonts w:hint="eastAsia" w:asciiTheme="minorEastAsia" w:hAnsiTheme="minorEastAsia" w:eastAsiaTheme="minorEastAsia" w:cstheme="minorEastAsia"/>
          <w:color w:val="auto"/>
          <w:highlight w:val="none"/>
          <w:lang w:eastAsia="zh-CN"/>
        </w:rPr>
        <w:t>评标价</w:t>
      </w:r>
      <w:r>
        <w:rPr>
          <w:rFonts w:hint="eastAsia" w:asciiTheme="minorEastAsia" w:hAnsiTheme="minorEastAsia" w:eastAsiaTheme="minorEastAsia" w:cstheme="minorEastAsia"/>
          <w:color w:val="auto"/>
          <w:highlight w:val="none"/>
        </w:rPr>
        <w:t>最低的投标人为排名第一的中标候选人。</w:t>
      </w:r>
    </w:p>
    <w:p w14:paraId="36A30D2B">
      <w:pPr>
        <w:pStyle w:val="12"/>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 根据《政府采购货物和服务招标投标管理办法》（财政部令第87号）第三十一条第一款规定，采用最低评标价法的采购项目，提供相同品牌产品的不同投标人参加同一合同项下投标的，以其</w:t>
      </w:r>
      <w:r>
        <w:rPr>
          <w:rFonts w:hint="eastAsia" w:asciiTheme="minorEastAsia" w:hAnsiTheme="minorEastAsia" w:eastAsiaTheme="minorEastAsia" w:cstheme="minorEastAsia"/>
          <w:color w:val="auto"/>
          <w:highlight w:val="none"/>
          <w:lang w:eastAsia="zh-CN"/>
        </w:rPr>
        <w:t>中</w:t>
      </w:r>
      <w:r>
        <w:rPr>
          <w:rFonts w:hint="eastAsia" w:asciiTheme="minorEastAsia" w:hAnsiTheme="minorEastAsia" w:eastAsiaTheme="minorEastAsia" w:cstheme="minorEastAsia"/>
          <w:color w:val="auto"/>
          <w:highlight w:val="none"/>
        </w:rPr>
        <w:t>通过资格审查、符合性审查且报价最低的参加评标；报价相同的，按照“投标人须知前附表”</w:t>
      </w:r>
      <w:r>
        <w:rPr>
          <w:rFonts w:hint="eastAsia" w:asciiTheme="minorEastAsia" w:hAnsiTheme="minorEastAsia" w:eastAsiaTheme="minorEastAsia" w:cstheme="minorEastAsia"/>
          <w:color w:val="auto"/>
          <w:highlight w:val="none"/>
          <w:lang w:val="en-US" w:eastAsia="zh-CN"/>
        </w:rPr>
        <w:t>8.4条款的</w:t>
      </w:r>
      <w:r>
        <w:rPr>
          <w:rFonts w:hint="eastAsia" w:asciiTheme="minorEastAsia" w:hAnsiTheme="minorEastAsia" w:eastAsiaTheme="minorEastAsia" w:cstheme="minorEastAsia"/>
          <w:color w:val="auto"/>
          <w:highlight w:val="none"/>
        </w:rPr>
        <w:t>规定推荐。</w:t>
      </w:r>
    </w:p>
    <w:p w14:paraId="4FAEAC96">
      <w:pPr>
        <w:pStyle w:val="12"/>
        <w:tabs>
          <w:tab w:val="left" w:pos="2472"/>
        </w:tabs>
        <w:spacing w:line="480" w:lineRule="exact"/>
        <w:ind w:firstLine="420" w:firstLineChars="200"/>
        <w:rPr>
          <w:rFonts w:hint="eastAsia" w:asciiTheme="minorEastAsia" w:hAnsiTheme="minorEastAsia" w:eastAsiaTheme="minorEastAsia" w:cstheme="minorEastAsia"/>
          <w:color w:val="auto"/>
          <w:highlight w:val="none"/>
        </w:rPr>
      </w:pPr>
    </w:p>
    <w:p w14:paraId="2D4A7848">
      <w:pPr>
        <w:pStyle w:val="3"/>
        <w:spacing w:before="0" w:after="0" w:line="360" w:lineRule="auto"/>
        <w:ind w:firstLine="600" w:firstLineChars="200"/>
        <w:jc w:val="center"/>
        <w:rPr>
          <w:rFonts w:hint="eastAsia" w:asciiTheme="minorEastAsia" w:hAnsiTheme="minorEastAsia" w:eastAsiaTheme="minorEastAsia" w:cstheme="minorEastAsia"/>
          <w:b w:val="0"/>
          <w:color w:val="auto"/>
          <w:sz w:val="30"/>
          <w:szCs w:val="30"/>
          <w:highlight w:val="none"/>
          <w:lang w:eastAsia="zh-CN"/>
        </w:rPr>
      </w:pPr>
      <w:bookmarkStart w:id="253" w:name="_Toc671"/>
      <w:bookmarkStart w:id="254" w:name="_Toc8014"/>
      <w:bookmarkStart w:id="255" w:name="_Toc21738"/>
      <w:bookmarkStart w:id="256" w:name="_Toc29998"/>
      <w:bookmarkStart w:id="257" w:name="_Toc24005"/>
      <w:r>
        <w:rPr>
          <w:rFonts w:hint="eastAsia" w:asciiTheme="minorEastAsia" w:hAnsiTheme="minorEastAsia" w:eastAsiaTheme="minorEastAsia" w:cstheme="minorEastAsia"/>
          <w:b w:val="0"/>
          <w:color w:val="auto"/>
          <w:sz w:val="30"/>
          <w:szCs w:val="30"/>
          <w:highlight w:val="none"/>
        </w:rPr>
        <w:t>第</w:t>
      </w:r>
      <w:r>
        <w:rPr>
          <w:rFonts w:hint="eastAsia" w:asciiTheme="minorEastAsia" w:hAnsiTheme="minorEastAsia" w:eastAsiaTheme="minorEastAsia" w:cstheme="minorEastAsia"/>
          <w:b w:val="0"/>
          <w:color w:val="auto"/>
          <w:sz w:val="30"/>
          <w:szCs w:val="30"/>
          <w:highlight w:val="none"/>
          <w:lang w:eastAsia="zh-CN"/>
        </w:rPr>
        <w:t>五</w:t>
      </w:r>
      <w:r>
        <w:rPr>
          <w:rFonts w:hint="eastAsia" w:asciiTheme="minorEastAsia" w:hAnsiTheme="minorEastAsia" w:eastAsiaTheme="minorEastAsia" w:cstheme="minorEastAsia"/>
          <w:b w:val="0"/>
          <w:color w:val="auto"/>
          <w:sz w:val="30"/>
          <w:szCs w:val="30"/>
          <w:highlight w:val="none"/>
        </w:rPr>
        <w:t xml:space="preserve">节 </w:t>
      </w:r>
      <w:r>
        <w:rPr>
          <w:rFonts w:hint="eastAsia" w:asciiTheme="minorEastAsia" w:hAnsiTheme="minorEastAsia" w:eastAsiaTheme="minorEastAsia" w:cstheme="minorEastAsia"/>
          <w:b w:val="0"/>
          <w:color w:val="auto"/>
          <w:sz w:val="30"/>
          <w:szCs w:val="30"/>
          <w:highlight w:val="none"/>
          <w:lang w:eastAsia="zh-CN"/>
        </w:rPr>
        <w:t>评标报告</w:t>
      </w:r>
      <w:bookmarkEnd w:id="253"/>
      <w:bookmarkEnd w:id="254"/>
      <w:bookmarkEnd w:id="255"/>
      <w:bookmarkEnd w:id="256"/>
      <w:bookmarkEnd w:id="257"/>
    </w:p>
    <w:p w14:paraId="23DFE860">
      <w:pPr>
        <w:pStyle w:val="30"/>
        <w:spacing w:before="0"/>
        <w:ind w:firstLine="482"/>
        <w:rPr>
          <w:rFonts w:hint="eastAsia" w:asciiTheme="minorEastAsia" w:hAnsiTheme="minorEastAsia" w:eastAsiaTheme="minorEastAsia" w:cstheme="minorEastAsia"/>
          <w:b/>
          <w:bCs/>
          <w:color w:val="auto"/>
          <w:szCs w:val="24"/>
          <w:highlight w:val="none"/>
          <w:lang w:eastAsia="zh-CN"/>
        </w:rPr>
      </w:pPr>
      <w:r>
        <w:rPr>
          <w:rFonts w:hint="eastAsia" w:asciiTheme="minorEastAsia" w:hAnsiTheme="minorEastAsia" w:eastAsiaTheme="minorEastAsia" w:cstheme="minorEastAsia"/>
          <w:b/>
          <w:bCs/>
          <w:color w:val="auto"/>
          <w:szCs w:val="24"/>
          <w:highlight w:val="none"/>
        </w:rPr>
        <w:t>（一）评标报告与推荐中标候选人</w:t>
      </w:r>
    </w:p>
    <w:p w14:paraId="63BA7363">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评标委员会根据原始评标记录和评标结果编写评标报告，并通过电子交易平台向采购人、采购代理机构提交。</w:t>
      </w:r>
    </w:p>
    <w:p w14:paraId="2D72E424">
      <w:pPr>
        <w:widowControl/>
        <w:spacing w:line="360" w:lineRule="auto"/>
        <w:ind w:firstLine="482" w:firstLineChars="2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（二）评标争议事项处理</w:t>
      </w:r>
    </w:p>
    <w:p w14:paraId="3AE8611F">
      <w:pPr>
        <w:pStyle w:val="12"/>
        <w:tabs>
          <w:tab w:val="left" w:pos="2472"/>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1C33E3B">
      <w:pPr>
        <w:widowControl/>
        <w:jc w:val="left"/>
        <w:rPr>
          <w:rFonts w:hint="eastAsia" w:asciiTheme="minorEastAsia" w:hAnsiTheme="minorEastAsia" w:eastAsiaTheme="minorEastAsia" w:cstheme="minorEastAsia"/>
          <w:b/>
          <w:color w:val="auto"/>
          <w:sz w:val="36"/>
          <w:szCs w:val="20"/>
          <w:highlight w:val="none"/>
        </w:rPr>
        <w:sectPr>
          <w:pgSz w:w="11906" w:h="16838"/>
          <w:pgMar w:top="1134" w:right="1134" w:bottom="1134" w:left="1134" w:header="720" w:footer="720" w:gutter="0"/>
          <w:pgNumType w:fmt="decimal"/>
          <w:cols w:space="720" w:num="1"/>
          <w:docGrid w:type="lines" w:linePitch="331" w:charSpace="0"/>
        </w:sectPr>
      </w:pPr>
    </w:p>
    <w:p w14:paraId="66403B9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11530C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708E93">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D94B8F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E7862B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5BB1E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A400CA1">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F34E85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E60C27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10B1A79">
      <w:pPr>
        <w:pStyle w:val="2"/>
        <w:bidi w:val="0"/>
        <w:rPr>
          <w:rFonts w:hint="eastAsia" w:asciiTheme="minorEastAsia" w:hAnsiTheme="minorEastAsia" w:eastAsiaTheme="minorEastAsia" w:cstheme="minorEastAsia"/>
          <w:color w:val="auto"/>
          <w:highlight w:val="none"/>
        </w:rPr>
      </w:pPr>
      <w:bookmarkStart w:id="258" w:name="_Toc17443"/>
      <w:bookmarkStart w:id="259" w:name="_Toc30669"/>
      <w:bookmarkStart w:id="260" w:name="_Toc14956"/>
      <w:bookmarkStart w:id="261" w:name="_Toc15462"/>
      <w:bookmarkStart w:id="262" w:name="_Toc3087"/>
      <w:bookmarkStart w:id="263" w:name="_Toc1174"/>
      <w:bookmarkStart w:id="264" w:name="_Toc14385"/>
      <w:bookmarkStart w:id="265" w:name="_Toc5129"/>
      <w:bookmarkStart w:id="266" w:name="_Toc1169"/>
      <w:bookmarkStart w:id="267" w:name="_Toc5426"/>
      <w:bookmarkStart w:id="268" w:name="_Toc24905"/>
      <w:bookmarkStart w:id="269" w:name="_Toc27349"/>
      <w:r>
        <w:rPr>
          <w:rFonts w:hint="eastAsia" w:asciiTheme="minorEastAsia" w:hAnsiTheme="minorEastAsia" w:eastAsiaTheme="minorEastAsia" w:cstheme="minorEastAsia"/>
          <w:color w:val="auto"/>
          <w:highlight w:val="none"/>
        </w:rPr>
        <w:t>第五章 拟签订的合同文本</w:t>
      </w:r>
      <w:bookmarkEnd w:id="258"/>
      <w:bookmarkEnd w:id="259"/>
      <w:bookmarkEnd w:id="260"/>
      <w:bookmarkEnd w:id="261"/>
      <w:bookmarkEnd w:id="262"/>
      <w:bookmarkEnd w:id="263"/>
      <w:bookmarkEnd w:id="264"/>
      <w:bookmarkEnd w:id="265"/>
      <w:bookmarkEnd w:id="266"/>
      <w:bookmarkEnd w:id="267"/>
      <w:bookmarkEnd w:id="268"/>
      <w:bookmarkEnd w:id="269"/>
    </w:p>
    <w:p w14:paraId="740EA988">
      <w:pPr>
        <w:widowControl/>
        <w:jc w:val="left"/>
        <w:rPr>
          <w:rFonts w:hint="eastAsia" w:asciiTheme="minorEastAsia" w:hAnsiTheme="minorEastAsia" w:eastAsiaTheme="minorEastAsia" w:cstheme="minorEastAsia"/>
          <w:bCs/>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7787295D">
      <w:pPr>
        <w:snapToGrid w:val="0"/>
        <w:spacing w:line="400" w:lineRule="exact"/>
        <w:jc w:val="center"/>
        <w:rPr>
          <w:rFonts w:hint="eastAsia" w:asciiTheme="minorEastAsia" w:hAnsiTheme="minorEastAsia" w:eastAsiaTheme="minorEastAsia" w:cstheme="minorEastAsia"/>
          <w:b/>
          <w:bCs/>
          <w:color w:val="auto"/>
          <w:sz w:val="32"/>
          <w:szCs w:val="32"/>
          <w:highlight w:val="none"/>
        </w:rPr>
      </w:pPr>
    </w:p>
    <w:p w14:paraId="5F5AB529">
      <w:pPr>
        <w:snapToGrid w:val="0"/>
        <w:spacing w:line="400" w:lineRule="exact"/>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《广西壮族自治区政府采购合同》</w:t>
      </w:r>
      <w:r>
        <w:rPr>
          <w:rFonts w:hint="eastAsia" w:asciiTheme="minorEastAsia" w:hAnsiTheme="minorEastAsia" w:eastAsiaTheme="minorEastAsia" w:cstheme="minorEastAsia"/>
          <w:b/>
          <w:color w:val="auto"/>
          <w:sz w:val="32"/>
          <w:szCs w:val="32"/>
          <w:highlight w:val="none"/>
        </w:rPr>
        <w:t>文本</w:t>
      </w:r>
    </w:p>
    <w:p w14:paraId="45B12202">
      <w:pPr>
        <w:snapToGrid w:val="0"/>
        <w:spacing w:line="360" w:lineRule="auto"/>
        <w:ind w:right="480" w:firstLine="5670" w:firstLineChars="2700"/>
        <w:rPr>
          <w:rFonts w:hint="eastAsia" w:asciiTheme="minorEastAsia" w:hAnsiTheme="minorEastAsia" w:eastAsiaTheme="minorEastAsia" w:cstheme="minorEastAsia"/>
          <w:bCs/>
          <w:color w:val="auto"/>
          <w:szCs w:val="21"/>
          <w:highlight w:val="none"/>
        </w:rPr>
      </w:pPr>
    </w:p>
    <w:p w14:paraId="792AAF6B">
      <w:pPr>
        <w:snapToGrid w:val="0"/>
        <w:spacing w:line="360" w:lineRule="auto"/>
        <w:ind w:right="480" w:firstLine="5670" w:firstLineChars="27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合同编号：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789AB375">
      <w:pPr>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采购人（甲方）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pacing w:val="-20"/>
          <w:szCs w:val="21"/>
          <w:highlight w:val="none"/>
        </w:rPr>
        <w:t>采 购 计 划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p>
    <w:p w14:paraId="0E59B9BA">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中标</w:t>
      </w:r>
      <w:r>
        <w:rPr>
          <w:rFonts w:hint="eastAsia" w:asciiTheme="minorEastAsia" w:hAnsiTheme="minorEastAsia" w:eastAsiaTheme="minorEastAsia" w:cstheme="minorEastAsia"/>
          <w:color w:val="auto"/>
          <w:szCs w:val="21"/>
          <w:highlight w:val="none"/>
          <w:lang w:val="en-US" w:eastAsia="zh-CN"/>
        </w:rPr>
        <w:t>人</w:t>
      </w:r>
      <w:r>
        <w:rPr>
          <w:rFonts w:hint="eastAsia" w:asciiTheme="minorEastAsia" w:hAnsiTheme="minorEastAsia" w:eastAsiaTheme="minorEastAsia" w:cstheme="minorEastAsia"/>
          <w:color w:val="auto"/>
          <w:szCs w:val="21"/>
          <w:highlight w:val="none"/>
        </w:rPr>
        <w:t>（乙方）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08539D33">
      <w:pPr>
        <w:pStyle w:val="13"/>
        <w:spacing w:line="440" w:lineRule="exac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eastAsia="zh-CN"/>
        </w:rPr>
        <w:t>项目名称：</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none"/>
          <w:lang w:val="en-US" w:eastAsia="zh-CN"/>
        </w:rPr>
        <w:t xml:space="preserve">                               </w:t>
      </w:r>
    </w:p>
    <w:p w14:paraId="4A9385F2">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项目</w:t>
      </w:r>
      <w:r>
        <w:rPr>
          <w:rFonts w:hint="eastAsia" w:asciiTheme="minorEastAsia" w:hAnsiTheme="minorEastAsia" w:eastAsiaTheme="minorEastAsia" w:cstheme="minorEastAsia"/>
          <w:color w:val="auto"/>
          <w:spacing w:val="-20"/>
          <w:szCs w:val="21"/>
          <w:highlight w:val="none"/>
        </w:rPr>
        <w:t>编 号</w:t>
      </w:r>
      <w:r>
        <w:rPr>
          <w:rFonts w:hint="eastAsia" w:asciiTheme="minorEastAsia" w:hAnsiTheme="minorEastAsia" w:eastAsiaTheme="minorEastAsia" w:cstheme="minorEastAsia"/>
          <w:color w:val="auto"/>
          <w:spacing w:val="-20"/>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04745316">
      <w:pPr>
        <w:snapToGrid w:val="0"/>
        <w:spacing w:line="44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签订地点</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签订时间</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p>
    <w:p w14:paraId="5FD15E7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p>
    <w:p w14:paraId="599FA8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根据《中华人民共和国政府采购法》、《中华人民共和国民法典》等法律、法规规定，按照招标文件（采购文件）规定条款和中标（成交）供应商承诺，甲乙双方签订本合同。</w:t>
      </w:r>
    </w:p>
    <w:p w14:paraId="5C3FCD7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第一条　合同标的</w:t>
      </w:r>
    </w:p>
    <w:p w14:paraId="29605058">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lang w:val="en-US" w:eastAsia="zh-CN"/>
        </w:rPr>
        <w:t>1.合同总金额：</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45FCDE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.供货一览表</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1149"/>
        <w:gridCol w:w="1593"/>
      </w:tblGrid>
      <w:tr w14:paraId="0A3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72252F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233" w:type="dxa"/>
            <w:noWrap w:val="0"/>
            <w:vAlign w:val="center"/>
          </w:tcPr>
          <w:p w14:paraId="476B2C0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标的</w:t>
            </w:r>
            <w:r>
              <w:rPr>
                <w:rFonts w:hint="eastAsia" w:asciiTheme="minorEastAsia" w:hAnsiTheme="minorEastAsia" w:eastAsiaTheme="minorEastAsia" w:cstheme="minorEastAsia"/>
                <w:color w:val="auto"/>
                <w:szCs w:val="21"/>
                <w:highlight w:val="none"/>
              </w:rPr>
              <w:t>名称</w:t>
            </w:r>
          </w:p>
        </w:tc>
        <w:tc>
          <w:tcPr>
            <w:tcW w:w="1059" w:type="dxa"/>
            <w:noWrap w:val="0"/>
            <w:vAlign w:val="center"/>
          </w:tcPr>
          <w:p w14:paraId="10E28403">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品牌</w:t>
            </w:r>
          </w:p>
          <w:p w14:paraId="43E8C807">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（如有）</w:t>
            </w:r>
          </w:p>
        </w:tc>
        <w:tc>
          <w:tcPr>
            <w:tcW w:w="1233" w:type="dxa"/>
            <w:noWrap w:val="0"/>
            <w:vAlign w:val="center"/>
          </w:tcPr>
          <w:p w14:paraId="5207B559">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规格型号</w:t>
            </w:r>
          </w:p>
        </w:tc>
        <w:tc>
          <w:tcPr>
            <w:tcW w:w="1210" w:type="dxa"/>
            <w:noWrap w:val="0"/>
            <w:vAlign w:val="center"/>
          </w:tcPr>
          <w:p w14:paraId="421AC4F6">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制造商</w:t>
            </w:r>
          </w:p>
        </w:tc>
        <w:tc>
          <w:tcPr>
            <w:tcW w:w="908" w:type="dxa"/>
            <w:noWrap w:val="0"/>
            <w:vAlign w:val="center"/>
          </w:tcPr>
          <w:p w14:paraId="01B826F8">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668" w:type="dxa"/>
            <w:noWrap w:val="0"/>
            <w:vAlign w:val="center"/>
          </w:tcPr>
          <w:p w14:paraId="4DB902C7">
            <w:pPr>
              <w:snapToGrid w:val="0"/>
              <w:spacing w:line="360" w:lineRule="auto"/>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数量</w:t>
            </w:r>
          </w:p>
          <w:p w14:paraId="32E708EC">
            <w:pPr>
              <w:pStyle w:val="13"/>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①</w:t>
            </w:r>
          </w:p>
        </w:tc>
        <w:tc>
          <w:tcPr>
            <w:tcW w:w="1149" w:type="dxa"/>
            <w:noWrap w:val="0"/>
            <w:vAlign w:val="center"/>
          </w:tcPr>
          <w:p w14:paraId="6A2BDFC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单价（元）②</w:t>
            </w:r>
          </w:p>
        </w:tc>
        <w:tc>
          <w:tcPr>
            <w:tcW w:w="1593" w:type="dxa"/>
            <w:noWrap w:val="0"/>
            <w:vAlign w:val="center"/>
          </w:tcPr>
          <w:p w14:paraId="57805D9A">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单项合计</w:t>
            </w:r>
            <w:r>
              <w:rPr>
                <w:rFonts w:hint="eastAsia" w:asciiTheme="minorEastAsia" w:hAnsiTheme="minorEastAsia" w:eastAsiaTheme="minorEastAsia" w:cstheme="minorEastAsia"/>
                <w:color w:val="auto"/>
                <w:szCs w:val="21"/>
                <w:highlight w:val="none"/>
              </w:rPr>
              <w:t>（元）</w:t>
            </w:r>
          </w:p>
          <w:p w14:paraId="17CADE9A">
            <w:pPr>
              <w:snapToGrid w:val="0"/>
              <w:spacing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2"/>
                <w:highlight w:val="none"/>
              </w:rPr>
              <w:t>③</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①</w:t>
            </w:r>
            <w:r>
              <w:rPr>
                <w:rFonts w:hint="eastAsia" w:asciiTheme="minorEastAsia" w:hAnsiTheme="minorEastAsia" w:eastAsiaTheme="minorEastAsia" w:cstheme="minorEastAsia"/>
                <w:color w:val="auto"/>
                <w:highlight w:val="none"/>
                <w:lang w:val="en-US" w:eastAsia="zh-CN"/>
              </w:rPr>
              <w:t>X</w:t>
            </w:r>
            <w:r>
              <w:rPr>
                <w:rFonts w:hint="eastAsia" w:asciiTheme="minorEastAsia" w:hAnsiTheme="minorEastAsia" w:eastAsiaTheme="minorEastAsia" w:cstheme="minorEastAsia"/>
                <w:color w:val="auto"/>
                <w:szCs w:val="21"/>
                <w:highlight w:val="none"/>
              </w:rPr>
              <w:t>②</w:t>
            </w:r>
          </w:p>
        </w:tc>
      </w:tr>
      <w:tr w14:paraId="558F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7A14E42">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33" w:type="dxa"/>
            <w:noWrap w:val="0"/>
            <w:vAlign w:val="center"/>
          </w:tcPr>
          <w:p w14:paraId="115FCDA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76B83DA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45D9F28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67AB3251">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3D15E19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6CC53F8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02D26DD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863833E">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29BD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42CCD7B">
            <w:pPr>
              <w:snapToGrid w:val="0"/>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33" w:type="dxa"/>
            <w:noWrap w:val="0"/>
            <w:vAlign w:val="center"/>
          </w:tcPr>
          <w:p w14:paraId="5FC463E0">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604C293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03DDA1E5">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27E5A1D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4FE52F9C">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343A3F3B">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509F91E7">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2C65199B">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338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627DE8AD">
            <w:pPr>
              <w:snapToGrid w:val="0"/>
              <w:spacing w:line="360" w:lineRule="auto"/>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w:t>
            </w:r>
          </w:p>
        </w:tc>
        <w:tc>
          <w:tcPr>
            <w:tcW w:w="1233" w:type="dxa"/>
            <w:noWrap w:val="0"/>
            <w:vAlign w:val="center"/>
          </w:tcPr>
          <w:p w14:paraId="3C913E5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059" w:type="dxa"/>
            <w:noWrap w:val="0"/>
            <w:vAlign w:val="center"/>
          </w:tcPr>
          <w:p w14:paraId="0791703F">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33" w:type="dxa"/>
            <w:noWrap w:val="0"/>
            <w:vAlign w:val="center"/>
          </w:tcPr>
          <w:p w14:paraId="6122999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210" w:type="dxa"/>
            <w:noWrap w:val="0"/>
            <w:vAlign w:val="top"/>
          </w:tcPr>
          <w:p w14:paraId="0EC16C23">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908" w:type="dxa"/>
            <w:noWrap w:val="0"/>
            <w:vAlign w:val="top"/>
          </w:tcPr>
          <w:p w14:paraId="5F79B59D">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668" w:type="dxa"/>
            <w:noWrap w:val="0"/>
            <w:vAlign w:val="top"/>
          </w:tcPr>
          <w:p w14:paraId="4C6C9249">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149" w:type="dxa"/>
            <w:noWrap w:val="0"/>
            <w:vAlign w:val="center"/>
          </w:tcPr>
          <w:p w14:paraId="4B7D616E">
            <w:pPr>
              <w:snapToGrid w:val="0"/>
              <w:spacing w:line="360" w:lineRule="auto"/>
              <w:jc w:val="center"/>
              <w:rPr>
                <w:rFonts w:hint="eastAsia" w:asciiTheme="minorEastAsia" w:hAnsiTheme="minorEastAsia" w:eastAsiaTheme="minorEastAsia" w:cstheme="minorEastAsia"/>
                <w:color w:val="auto"/>
                <w:szCs w:val="21"/>
                <w:highlight w:val="none"/>
              </w:rPr>
            </w:pPr>
          </w:p>
        </w:tc>
        <w:tc>
          <w:tcPr>
            <w:tcW w:w="1593" w:type="dxa"/>
            <w:noWrap w:val="0"/>
            <w:vAlign w:val="center"/>
          </w:tcPr>
          <w:p w14:paraId="5D7F4CA5">
            <w:pPr>
              <w:snapToGrid w:val="0"/>
              <w:spacing w:line="360" w:lineRule="auto"/>
              <w:jc w:val="center"/>
              <w:rPr>
                <w:rFonts w:hint="eastAsia" w:asciiTheme="minorEastAsia" w:hAnsiTheme="minorEastAsia" w:eastAsiaTheme="minorEastAsia" w:cstheme="minorEastAsia"/>
                <w:color w:val="auto"/>
                <w:szCs w:val="21"/>
                <w:highlight w:val="none"/>
              </w:rPr>
            </w:pPr>
          </w:p>
        </w:tc>
      </w:tr>
      <w:tr w14:paraId="6588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62" w:type="dxa"/>
            <w:gridSpan w:val="9"/>
            <w:noWrap w:val="0"/>
            <w:vAlign w:val="center"/>
          </w:tcPr>
          <w:p w14:paraId="108367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合计</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（大写）</w:t>
            </w:r>
            <w:r>
              <w:rPr>
                <w:rFonts w:hint="eastAsia" w:asciiTheme="minorEastAsia" w:hAnsiTheme="minorEastAsia" w:eastAsiaTheme="minorEastAsia" w:cstheme="minorEastAsia"/>
                <w:color w:val="auto"/>
                <w:szCs w:val="21"/>
                <w:highlight w:val="none"/>
                <w:u w:val="single"/>
              </w:rPr>
              <w:t xml:space="preserve">人民币                      </w:t>
            </w:r>
            <w:r>
              <w:rPr>
                <w:rFonts w:hint="eastAsia" w:asciiTheme="minorEastAsia" w:hAnsiTheme="minorEastAsia" w:eastAsiaTheme="minorEastAsia" w:cstheme="minorEastAsia"/>
                <w:color w:val="auto"/>
                <w:szCs w:val="21"/>
                <w:highlight w:val="none"/>
              </w:rPr>
              <w:t>（小写）¥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 xml:space="preserve">                 </w:t>
            </w:r>
          </w:p>
        </w:tc>
      </w:tr>
    </w:tbl>
    <w:p w14:paraId="67507C43">
      <w:pPr>
        <w:snapToGrid w:val="0"/>
        <w:spacing w:line="360" w:lineRule="auto"/>
        <w:ind w:right="420"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.合同</w:t>
      </w:r>
      <w:r>
        <w:rPr>
          <w:rFonts w:hint="eastAsia" w:asciiTheme="minorEastAsia" w:hAnsiTheme="minorEastAsia" w:eastAsiaTheme="minorEastAsia" w:cstheme="minorEastAsia"/>
          <w:color w:val="auto"/>
          <w:szCs w:val="21"/>
          <w:highlight w:val="none"/>
          <w:lang w:eastAsia="zh-CN"/>
        </w:rPr>
        <w:t>总</w:t>
      </w:r>
      <w:r>
        <w:rPr>
          <w:rFonts w:hint="eastAsia" w:asciiTheme="minorEastAsia" w:hAnsiTheme="minorEastAsia" w:eastAsiaTheme="minorEastAsia" w:cstheme="minorEastAsia"/>
          <w:color w:val="auto"/>
          <w:szCs w:val="21"/>
          <w:highlight w:val="none"/>
        </w:rPr>
        <w:t>金额</w:t>
      </w:r>
      <w:r>
        <w:rPr>
          <w:rFonts w:hint="eastAsia" w:asciiTheme="minorEastAsia" w:hAnsiTheme="minorEastAsia" w:eastAsiaTheme="minorEastAsia" w:cstheme="minorEastAsia"/>
          <w:color w:val="auto"/>
          <w:szCs w:val="21"/>
          <w:highlight w:val="none"/>
          <w:lang w:eastAsia="zh-CN"/>
        </w:rPr>
        <w:t>是</w:t>
      </w:r>
      <w:r>
        <w:rPr>
          <w:rFonts w:hint="eastAsia" w:asciiTheme="minorEastAsia" w:hAnsiTheme="minorEastAsia" w:eastAsiaTheme="minorEastAsia" w:cstheme="minorEastAsia"/>
          <w:color w:val="auto"/>
          <w:highlight w:val="none"/>
        </w:rPr>
        <w:t>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Theme="minorEastAsia" w:hAnsiTheme="minorEastAsia" w:eastAsiaTheme="minorEastAsia" w:cstheme="minorEastAsia"/>
          <w:color w:val="auto"/>
          <w:szCs w:val="21"/>
          <w:highlight w:val="none"/>
        </w:rPr>
        <w:t>。</w:t>
      </w:r>
    </w:p>
    <w:p w14:paraId="3B71E04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第二条　质量要求</w:t>
      </w:r>
    </w:p>
    <w:p w14:paraId="122E5FE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1.乙方所提供的产品名称、商标品牌、</w:t>
      </w:r>
      <w:r>
        <w:rPr>
          <w:rFonts w:hint="eastAsia" w:asciiTheme="minorEastAsia" w:hAnsiTheme="minorEastAsia" w:eastAsiaTheme="minorEastAsia" w:cstheme="minorEastAsia"/>
          <w:color w:val="auto"/>
          <w:szCs w:val="21"/>
          <w:highlight w:val="none"/>
          <w:lang w:eastAsia="zh-CN"/>
        </w:rPr>
        <w:t>制造商</w:t>
      </w:r>
      <w:r>
        <w:rPr>
          <w:rFonts w:hint="eastAsia" w:asciiTheme="minorEastAsia" w:hAnsiTheme="minorEastAsia" w:eastAsiaTheme="minorEastAsia" w:cstheme="minorEastAsia"/>
          <w:color w:val="auto"/>
          <w:szCs w:val="21"/>
          <w:highlight w:val="none"/>
        </w:rPr>
        <w:t>、规格型号、技术参数等质量必须与招标文件规定及投标文件承诺相一致。乙方提供的节能和环保产品必须是列入政府采购品目清单的产品。</w:t>
      </w:r>
    </w:p>
    <w:p w14:paraId="58803D5C">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2.乙方所提供的货物必须是全新、未使用的原装产品，且在正常安装、使用和保养条件下，其使用寿命期内各项指标均达到招标文件规定或者投标文件承诺的质量要求。</w:t>
      </w:r>
    </w:p>
    <w:p w14:paraId="2A96B9D7">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第三条　权利保证</w:t>
      </w:r>
    </w:p>
    <w:p w14:paraId="46F516D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1.乙方应保证所提供货物在使用时不会侵犯任何第三方的专利权、商标权、工业设计权或者</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权利。</w:t>
      </w:r>
    </w:p>
    <w:p w14:paraId="432A6220">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2.乙方应按招标文件规定或者投标文件承诺的时间向甲方提供使用货物的有关技术资料。</w:t>
      </w:r>
    </w:p>
    <w:p w14:paraId="1E95A00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3.没有甲方事先书面同意，乙方不得将由甲方提供的有关合同或者任何合同条文、规格、计划、图纸、样品或者资料提供给</w:t>
      </w:r>
      <w:r>
        <w:rPr>
          <w:rFonts w:hint="eastAsia" w:asciiTheme="minorEastAsia" w:hAnsiTheme="minorEastAsia" w:eastAsiaTheme="minorEastAsia" w:cstheme="minorEastAsia"/>
          <w:color w:val="auto"/>
          <w:szCs w:val="21"/>
          <w:highlight w:val="none"/>
          <w:lang w:val="en-US" w:eastAsia="zh-CN"/>
        </w:rPr>
        <w:t>予</w:t>
      </w:r>
      <w:r>
        <w:rPr>
          <w:rFonts w:hint="eastAsia" w:asciiTheme="minorEastAsia" w:hAnsiTheme="minorEastAsia" w:eastAsiaTheme="minorEastAsia" w:cstheme="minorEastAsia"/>
          <w:color w:val="auto"/>
          <w:szCs w:val="21"/>
          <w:highlight w:val="none"/>
        </w:rPr>
        <w:t>履行本合同无关的任何</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人。即使向履行本合同有关的人员提供，也应注意保密并限于履行合同的必需范围。若乙方违反本合同约定的保密义务，应向甲方支付合同总金额</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%的违约金，并赔偿甲方因此遭受的全部损失。</w:t>
      </w:r>
    </w:p>
    <w:p w14:paraId="2E155FF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4.乙方保证将要交付的货物的所有权完全属于乙方且无任何抵押、质押、查封等产权瑕疵。</w:t>
      </w:r>
    </w:p>
    <w:p w14:paraId="4FEBE85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5.乙方应提供技术培训≥2次，如甲方认为需要异地或外聘专家培训，由乙方承担全部费用；如设备使用需相应资质，乙方应协助甲方获得相关资质，并承担全部费用。</w:t>
      </w:r>
    </w:p>
    <w:p w14:paraId="03AF87E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第四条　包装和运输</w:t>
      </w:r>
    </w:p>
    <w:p w14:paraId="5B9596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bookmarkStart w:id="270" w:name="auto_fouce_2"/>
      <w:r>
        <w:rPr>
          <w:rFonts w:hint="eastAsia" w:asciiTheme="minorEastAsia" w:hAnsiTheme="minorEastAsia" w:eastAsiaTheme="minorEastAsia" w:cstheme="minorEastAsia"/>
          <w:color w:val="auto"/>
          <w:szCs w:val="21"/>
          <w:highlight w:val="none"/>
        </w:rPr>
        <w:t>乙方提供的货物均应按招标文件规定或者投标文件承诺的要求的包装材料、包装标准、包装方式进行包装，每一包装单元内应附详细的装箱单和质量合格证。</w:t>
      </w:r>
    </w:p>
    <w:p w14:paraId="1CCB6D3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2.货物的运输方式：</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w:t>
      </w:r>
    </w:p>
    <w:p w14:paraId="464B5C38">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3.乙方负责货物运输，货物运输合理损耗及计算方法：</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70"/>
    </w:p>
    <w:p w14:paraId="10E64746">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第五条　交付和验收</w:t>
      </w:r>
    </w:p>
    <w:p w14:paraId="7768FE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1.交付时间：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；交付地点：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7EB82ACC">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2.乙方提供不符合招标文件规定或者投标文件承诺的和本合同规定的货物，甲方有权拒绝接受。</w:t>
      </w:r>
    </w:p>
    <w:p w14:paraId="0DD4C955">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25C83413">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4.乙方完成设备安装调试且自检合格后，应向甲方提交书面验收申请及全部验收所需资料；甲方自收到完整验收申请及资料之日起</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个工作日内组织验收，验收标准包括招标文件要求、投标文件承诺的技术参数及国家相关质量标准；验收合格后由甲乙双方签署货物验收单并加盖甲方公章，甲乙双方各执一份。验收不合格的，乙方应在【</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】个工作日内完成整改并重新提交验收申请，由此产生的全部费用由乙方自行承担。</w:t>
      </w:r>
    </w:p>
    <w:p w14:paraId="4C2A1AC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230904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bookmarkStart w:id="271" w:name="tip_risk_bookmark_3"/>
      <w:r>
        <w:rPr>
          <w:rFonts w:hint="eastAsia" w:asciiTheme="minorEastAsia" w:hAnsiTheme="minorEastAsia" w:eastAsiaTheme="minorEastAsia" w:cstheme="minorEastAsia"/>
          <w:color w:val="auto"/>
          <w:szCs w:val="21"/>
          <w:highlight w:val="none"/>
        </w:rPr>
        <w:t>6.甲方对验收有异议的，在验收结果出具后5个工作日内以书面形式向乙方提出，乙方应自收到甲方书面异议后10日内予以更换、维修或调试至符合合同约定标准，产生的所有费用由乙方承担，逾期未解决的视为乙方逾期交付。</w:t>
      </w:r>
    </w:p>
    <w:p w14:paraId="173D793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第六条　安装和培训</w:t>
      </w:r>
    </w:p>
    <w:p w14:paraId="212E3E66">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1.甲方应提供必要安装条件（如场地、电源、水源等）。</w:t>
      </w:r>
    </w:p>
    <w:p w14:paraId="72AAF239">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2.乙方投标文件承诺负责甲方有关人员的培训。培训时间、地点：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none"/>
        </w:rPr>
        <w:t xml:space="preserve"> 。</w:t>
      </w:r>
      <w:bookmarkEnd w:id="271"/>
    </w:p>
    <w:p w14:paraId="7745C74E">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第七条  售后服务、质保期</w:t>
      </w:r>
    </w:p>
    <w:p w14:paraId="45BACC98">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1.乙方应按照国家有关法律法规和“三包”规定以及本合同所附的《服务承诺》，为甲方提供售后服务。</w:t>
      </w:r>
    </w:p>
    <w:p w14:paraId="43BF0C44">
      <w:pPr>
        <w:snapToGrid w:val="0"/>
        <w:spacing w:line="360" w:lineRule="auto"/>
        <w:ind w:firstLine="420" w:firstLineChars="200"/>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rPr>
        <w:t>2.</w:t>
      </w:r>
      <w:bookmarkStart w:id="272" w:name="tip_risk_bookmark_4"/>
      <w:r>
        <w:rPr>
          <w:rFonts w:hint="eastAsia" w:asciiTheme="minorEastAsia" w:hAnsiTheme="minorEastAsia" w:eastAsiaTheme="minorEastAsia" w:cstheme="minorEastAsia"/>
          <w:color w:val="auto"/>
          <w:szCs w:val="21"/>
          <w:highlight w:val="none"/>
        </w:rPr>
        <w:t>货物质保期：</w:t>
      </w:r>
      <w:r>
        <w:rPr>
          <w:rFonts w:hint="eastAsia" w:asciiTheme="minorEastAsia" w:hAnsiTheme="minorEastAsia" w:eastAsiaTheme="minorEastAsia" w:cstheme="minorEastAsia"/>
          <w:color w:val="auto"/>
          <w:szCs w:val="21"/>
          <w:highlight w:val="none"/>
          <w:u w:val="single"/>
          <w:lang w:val="en-US" w:eastAsia="zh-CN"/>
        </w:rPr>
        <w:t>自设备安装调试并经用户验收合格之日起质保期为      年</w:t>
      </w:r>
      <w:r>
        <w:rPr>
          <w:rFonts w:hint="eastAsia" w:asciiTheme="minorEastAsia" w:hAnsiTheme="minorEastAsia" w:eastAsiaTheme="minorEastAsia" w:cstheme="minorEastAsia"/>
          <w:color w:val="auto"/>
          <w:szCs w:val="21"/>
          <w:highlight w:val="none"/>
          <w:u w:val="none"/>
        </w:rPr>
        <w:t>。</w:t>
      </w:r>
    </w:p>
    <w:p w14:paraId="76B81B8A">
      <w:pPr>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3.乙方提供的服务承诺和售后服务及保修期责任等</w:t>
      </w:r>
      <w:r>
        <w:rPr>
          <w:rFonts w:hint="eastAsia" w:asciiTheme="minorEastAsia" w:hAnsiTheme="minorEastAsia" w:eastAsiaTheme="minorEastAsia" w:cstheme="minorEastAsia"/>
          <w:color w:val="auto"/>
          <w:szCs w:val="21"/>
          <w:highlight w:val="none"/>
          <w:lang w:eastAsia="zh-CN"/>
        </w:rPr>
        <w:t>其他</w:t>
      </w:r>
      <w:r>
        <w:rPr>
          <w:rFonts w:hint="eastAsia" w:asciiTheme="minorEastAsia" w:hAnsiTheme="minorEastAsia" w:eastAsiaTheme="minorEastAsia" w:cstheme="minorEastAsia"/>
          <w:color w:val="auto"/>
          <w:szCs w:val="21"/>
          <w:highlight w:val="none"/>
        </w:rPr>
        <w:t>具体约定事项。（见投标响应文件）</w:t>
      </w:r>
    </w:p>
    <w:p w14:paraId="64AA168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第八条　付款方式</w:t>
      </w:r>
    </w:p>
    <w:p w14:paraId="6AF73061">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.当采购数量与实际使用数量不一致时，乙方应根据实际使用量供货，合同的最终结算金额按实际使用量乘以成交单价进行计算，但不得超出合同价的10%。</w:t>
      </w:r>
    </w:p>
    <w:p w14:paraId="08C3965D">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2.</w:t>
      </w:r>
      <w:bookmarkStart w:id="273" w:name="auto_fouce_5"/>
      <w:r>
        <w:rPr>
          <w:rFonts w:hint="eastAsia" w:asciiTheme="minorEastAsia" w:hAnsiTheme="minorEastAsia" w:eastAsiaTheme="minorEastAsia" w:cstheme="minorEastAsia"/>
          <w:color w:val="auto"/>
          <w:sz w:val="21"/>
          <w:highlight w:val="none"/>
        </w:rPr>
        <w:t>付款方式：</w:t>
      </w:r>
      <w:r>
        <w:rPr>
          <w:rFonts w:hint="eastAsia" w:asciiTheme="minorEastAsia" w:hAnsiTheme="minorEastAsia" w:eastAsiaTheme="minorEastAsia" w:cstheme="minorEastAsia"/>
          <w:b/>
          <w:bCs/>
          <w:color w:val="auto"/>
          <w:sz w:val="21"/>
          <w:szCs w:val="21"/>
          <w:highlight w:val="none"/>
          <w:u w:val="single"/>
          <w:lang w:val="en-US" w:eastAsia="zh-CN"/>
        </w:rPr>
        <w:t xml:space="preserve">  签订合同且收到供应商等额预付款保函后，采购人在10个工作日内支付给供应商合同总价的30%预付款;设备安装调试验收合格且收到供应商全额发票后，采购人10个工作日内将剩余货款支付到合同约定的供应商账户。若供应商逾期交付或交付的设备不符合合同要求的，采购人有权暂停支付对应款项，且不承担任何违约责任。</w:t>
      </w:r>
      <w:bookmarkEnd w:id="273"/>
    </w:p>
    <w:p w14:paraId="31BCCFC7">
      <w:pPr>
        <w:snapToGrid w:val="0"/>
        <w:spacing w:line="360" w:lineRule="auto"/>
        <w:ind w:left="-61" w:leftChars="-29" w:firstLine="517" w:firstLineChars="245"/>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履约保证金</w:t>
      </w:r>
    </w:p>
    <w:p w14:paraId="3EF58D75">
      <w:pPr>
        <w:spacing w:line="360" w:lineRule="auto"/>
        <w:ind w:firstLine="422" w:firstLineChars="200"/>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本项目不需要缴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p>
    <w:p w14:paraId="433DD923">
      <w:pPr>
        <w:spacing w:line="360" w:lineRule="auto"/>
        <w:ind w:firstLine="422" w:firstLineChars="20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 xml:space="preserve"> </w:t>
      </w:r>
      <w:r>
        <w:rPr>
          <w:rFonts w:hint="eastAsia" w:asciiTheme="minorEastAsia" w:hAnsiTheme="minorEastAsia" w:eastAsiaTheme="minorEastAsia" w:cstheme="minorEastAsia"/>
          <w:b/>
          <w:bCs/>
          <w:color w:val="auto"/>
          <w:szCs w:val="21"/>
          <w:highlight w:val="none"/>
          <w:lang w:eastAsia="zh-CN"/>
        </w:rPr>
        <w:t>本项目需要缴</w:t>
      </w:r>
      <w:r>
        <w:rPr>
          <w:rFonts w:hint="eastAsia" w:asciiTheme="minorEastAsia" w:hAnsiTheme="minorEastAsia" w:eastAsiaTheme="minorEastAsia" w:cstheme="minorEastAsia"/>
          <w:b/>
          <w:bCs/>
          <w:color w:val="auto"/>
          <w:kern w:val="0"/>
          <w:szCs w:val="21"/>
          <w:highlight w:val="none"/>
        </w:rPr>
        <w:t>纳</w:t>
      </w:r>
      <w:r>
        <w:rPr>
          <w:rFonts w:hint="eastAsia" w:asciiTheme="minorEastAsia" w:hAnsiTheme="minorEastAsia" w:eastAsiaTheme="minorEastAsia" w:cstheme="minorEastAsia"/>
          <w:b/>
          <w:bCs/>
          <w:color w:val="auto"/>
          <w:szCs w:val="21"/>
          <w:highlight w:val="none"/>
        </w:rPr>
        <w:t>履约</w:t>
      </w:r>
      <w:r>
        <w:rPr>
          <w:rFonts w:hint="eastAsia" w:asciiTheme="minorEastAsia" w:hAnsiTheme="minorEastAsia" w:eastAsiaTheme="minorEastAsia" w:cstheme="minorEastAsia"/>
          <w:b/>
          <w:bCs/>
          <w:color w:val="auto"/>
          <w:szCs w:val="21"/>
          <w:highlight w:val="none"/>
          <w:lang w:eastAsia="zh-CN"/>
        </w:rPr>
        <w:t>保证金，</w:t>
      </w:r>
      <w:r>
        <w:rPr>
          <w:rFonts w:hint="eastAsia" w:asciiTheme="minorEastAsia" w:hAnsiTheme="minorEastAsia" w:eastAsiaTheme="minorEastAsia" w:cstheme="minorEastAsia"/>
          <w:b/>
          <w:bCs/>
          <w:color w:val="auto"/>
          <w:szCs w:val="21"/>
          <w:highlight w:val="none"/>
        </w:rPr>
        <w:t>相关要求</w:t>
      </w:r>
      <w:r>
        <w:rPr>
          <w:rFonts w:hint="eastAsia" w:asciiTheme="minorEastAsia" w:hAnsiTheme="minorEastAsia" w:eastAsiaTheme="minorEastAsia" w:cstheme="minorEastAsia"/>
          <w:b/>
          <w:bCs/>
          <w:color w:val="auto"/>
          <w:szCs w:val="21"/>
          <w:highlight w:val="none"/>
          <w:lang w:eastAsia="zh-CN"/>
        </w:rPr>
        <w:t>如下</w:t>
      </w:r>
      <w:r>
        <w:rPr>
          <w:rFonts w:hint="eastAsia" w:asciiTheme="minorEastAsia" w:hAnsiTheme="minorEastAsia" w:eastAsiaTheme="minorEastAsia" w:cstheme="minorEastAsia"/>
          <w:b/>
          <w:bCs/>
          <w:color w:val="auto"/>
          <w:szCs w:val="21"/>
          <w:highlight w:val="none"/>
        </w:rPr>
        <w:t>：</w:t>
      </w:r>
    </w:p>
    <w:p w14:paraId="1313C1CE">
      <w:pPr>
        <w:numPr>
          <w:ilvl w:val="0"/>
          <w:numId w:val="7"/>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rPr>
        <w:t>履约保证金金额：按每分标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5</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r>
        <w:rPr>
          <w:rFonts w:hint="eastAsia" w:asciiTheme="minorEastAsia" w:hAnsiTheme="minorEastAsia" w:eastAsiaTheme="minorEastAsia" w:cstheme="minorEastAsia"/>
          <w:b w:val="0"/>
          <w:bCs w:val="0"/>
          <w:i w:val="0"/>
          <w:iCs w:val="0"/>
          <w:color w:val="auto"/>
          <w:szCs w:val="21"/>
          <w:highlight w:val="none"/>
          <w:lang w:eastAsia="zh-CN"/>
        </w:rPr>
        <w:t>，</w:t>
      </w:r>
      <w:r>
        <w:rPr>
          <w:rFonts w:hint="eastAsia" w:asciiTheme="minorEastAsia" w:hAnsiTheme="minorEastAsia" w:eastAsiaTheme="minorEastAsia" w:cstheme="minorEastAsia"/>
          <w:b w:val="0"/>
          <w:bCs w:val="0"/>
          <w:i w:val="0"/>
          <w:iCs w:val="0"/>
          <w:color w:val="auto"/>
          <w:szCs w:val="21"/>
          <w:highlight w:val="none"/>
          <w:lang w:val="en-US" w:eastAsia="zh-CN"/>
        </w:rPr>
        <w:t>如乙方为中小企业的，则</w:t>
      </w:r>
      <w:r>
        <w:rPr>
          <w:rFonts w:hint="eastAsia" w:asciiTheme="minorEastAsia" w:hAnsiTheme="minorEastAsia" w:eastAsiaTheme="minorEastAsia" w:cstheme="minorEastAsia"/>
          <w:b w:val="0"/>
          <w:bCs w:val="0"/>
          <w:i w:val="0"/>
          <w:iCs w:val="0"/>
          <w:color w:val="auto"/>
          <w:szCs w:val="21"/>
          <w:highlight w:val="none"/>
        </w:rPr>
        <w:t>按每分标</w:t>
      </w:r>
      <w:r>
        <w:rPr>
          <w:rFonts w:hint="eastAsia" w:asciiTheme="minorEastAsia" w:hAnsiTheme="minorEastAsia" w:eastAsiaTheme="minorEastAsia" w:cstheme="minorEastAsia"/>
          <w:b w:val="0"/>
          <w:bCs w:val="0"/>
          <w:i w:val="0"/>
          <w:iCs w:val="0"/>
          <w:color w:val="auto"/>
          <w:szCs w:val="21"/>
          <w:highlight w:val="none"/>
          <w:lang w:eastAsia="zh-CN"/>
        </w:rPr>
        <w:t>中标总</w:t>
      </w:r>
      <w:r>
        <w:rPr>
          <w:rFonts w:hint="eastAsia" w:asciiTheme="minorEastAsia" w:hAnsiTheme="minorEastAsia" w:eastAsiaTheme="minorEastAsia" w:cstheme="minorEastAsia"/>
          <w:b w:val="0"/>
          <w:bCs w:val="0"/>
          <w:i w:val="0"/>
          <w:iCs w:val="0"/>
          <w:color w:val="auto"/>
          <w:szCs w:val="21"/>
          <w:highlight w:val="none"/>
        </w:rPr>
        <w:t>金额的</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u w:val="single"/>
          <w:lang w:val="en-US" w:eastAsia="zh-CN"/>
        </w:rPr>
        <w:t>2</w:t>
      </w:r>
      <w:r>
        <w:rPr>
          <w:rFonts w:hint="eastAsia" w:asciiTheme="minorEastAsia" w:hAnsiTheme="minorEastAsia" w:eastAsiaTheme="minorEastAsia" w:cstheme="minorEastAsia"/>
          <w:b w:val="0"/>
          <w:bCs w:val="0"/>
          <w:i w:val="0"/>
          <w:iCs w:val="0"/>
          <w:color w:val="auto"/>
          <w:szCs w:val="21"/>
          <w:highlight w:val="none"/>
          <w:u w:val="single"/>
        </w:rPr>
        <w:t xml:space="preserve"> </w:t>
      </w:r>
      <w:r>
        <w:rPr>
          <w:rFonts w:hint="eastAsia" w:asciiTheme="minorEastAsia" w:hAnsiTheme="minorEastAsia" w:eastAsiaTheme="minorEastAsia" w:cstheme="minorEastAsia"/>
          <w:b w:val="0"/>
          <w:bCs w:val="0"/>
          <w:i w:val="0"/>
          <w:iCs w:val="0"/>
          <w:color w:val="auto"/>
          <w:szCs w:val="21"/>
          <w:highlight w:val="none"/>
        </w:rPr>
        <w:t>%。</w:t>
      </w:r>
    </w:p>
    <w:p w14:paraId="0316459E">
      <w:pPr>
        <w:numPr>
          <w:ilvl w:val="0"/>
          <w:numId w:val="0"/>
        </w:num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lang w:eastAsia="zh-CN"/>
        </w:rPr>
      </w:pPr>
      <w:r>
        <w:rPr>
          <w:rFonts w:hint="eastAsia" w:asciiTheme="minorEastAsia" w:hAnsiTheme="minorEastAsia" w:eastAsiaTheme="minorEastAsia" w:cstheme="minorEastAsia"/>
          <w:b w:val="0"/>
          <w:bCs w:val="0"/>
          <w:i w:val="0"/>
          <w:iCs w:val="0"/>
          <w:color w:val="auto"/>
          <w:szCs w:val="21"/>
          <w:highlight w:val="none"/>
          <w:lang w:val="en-US" w:eastAsia="zh-CN"/>
        </w:rPr>
        <w:t>2.</w:t>
      </w:r>
      <w:r>
        <w:rPr>
          <w:rFonts w:hint="eastAsia" w:asciiTheme="minorEastAsia" w:hAnsiTheme="minorEastAsia" w:eastAsiaTheme="minorEastAsia" w:cstheme="minorEastAsia"/>
          <w:b w:val="0"/>
          <w:bCs w:val="0"/>
          <w:i w:val="0"/>
          <w:iCs w:val="0"/>
          <w:color w:val="auto"/>
          <w:szCs w:val="21"/>
          <w:highlight w:val="none"/>
        </w:rPr>
        <w:t>履约保证金</w:t>
      </w:r>
      <w:r>
        <w:rPr>
          <w:rFonts w:hint="eastAsia" w:asciiTheme="minorEastAsia" w:hAnsiTheme="minorEastAsia" w:eastAsiaTheme="minorEastAsia" w:cstheme="minorEastAsia"/>
          <w:b w:val="0"/>
          <w:bCs w:val="0"/>
          <w:i w:val="0"/>
          <w:iCs w:val="0"/>
          <w:color w:val="auto"/>
          <w:szCs w:val="21"/>
          <w:highlight w:val="none"/>
          <w:lang w:eastAsia="zh-CN"/>
        </w:rPr>
        <w:t>提交</w:t>
      </w:r>
      <w:r>
        <w:rPr>
          <w:rFonts w:hint="eastAsia" w:asciiTheme="minorEastAsia" w:hAnsiTheme="minorEastAsia" w:eastAsiaTheme="minorEastAsia" w:cstheme="minorEastAsia"/>
          <w:b w:val="0"/>
          <w:bCs w:val="0"/>
          <w:i w:val="0"/>
          <w:iCs w:val="0"/>
          <w:color w:val="auto"/>
          <w:szCs w:val="21"/>
          <w:highlight w:val="none"/>
        </w:rPr>
        <w:t>方式：</w:t>
      </w:r>
      <w:r>
        <w:rPr>
          <w:rFonts w:hint="eastAsia" w:asciiTheme="minorEastAsia" w:hAnsiTheme="minorEastAsia" w:eastAsiaTheme="minorEastAsia" w:cstheme="minorEastAsia"/>
          <w:b w:val="0"/>
          <w:bCs w:val="0"/>
          <w:i w:val="0"/>
          <w:iCs w:val="0"/>
          <w:color w:val="auto"/>
          <w:szCs w:val="21"/>
          <w:highlight w:val="none"/>
          <w:lang w:val="en-US" w:eastAsia="zh-CN"/>
        </w:rPr>
        <w:t>乙方</w:t>
      </w:r>
      <w:r>
        <w:rPr>
          <w:rFonts w:hint="eastAsia" w:asciiTheme="minorEastAsia" w:hAnsiTheme="minorEastAsia" w:eastAsiaTheme="minorEastAsia" w:cstheme="minorEastAsia"/>
          <w:b w:val="0"/>
          <w:bCs w:val="0"/>
          <w:i w:val="0"/>
          <w:iCs w:val="0"/>
          <w:color w:val="auto"/>
          <w:szCs w:val="21"/>
          <w:highlight w:val="none"/>
        </w:rPr>
        <w:t>在</w:t>
      </w:r>
      <w:r>
        <w:rPr>
          <w:rFonts w:hint="eastAsia" w:asciiTheme="minorEastAsia" w:hAnsiTheme="minorEastAsia" w:eastAsiaTheme="minorEastAsia" w:cstheme="minorEastAsia"/>
          <w:b w:val="0"/>
          <w:bCs w:val="0"/>
          <w:i w:val="0"/>
          <w:iCs w:val="0"/>
          <w:color w:val="auto"/>
          <w:szCs w:val="21"/>
          <w:highlight w:val="none"/>
          <w:u w:val="single"/>
        </w:rPr>
        <w:t>签订合同前</w:t>
      </w:r>
      <w:r>
        <w:rPr>
          <w:rFonts w:hint="eastAsia" w:asciiTheme="minorEastAsia" w:hAnsiTheme="minorEastAsia" w:eastAsiaTheme="minorEastAsia" w:cstheme="minorEastAsia"/>
          <w:b w:val="0"/>
          <w:bCs w:val="0"/>
          <w:i w:val="0"/>
          <w:iCs w:val="0"/>
          <w:color w:val="auto"/>
          <w:szCs w:val="21"/>
          <w:highlight w:val="none"/>
          <w:lang w:eastAsia="zh-CN"/>
        </w:rPr>
        <w:t>以</w:t>
      </w:r>
      <w:r>
        <w:rPr>
          <w:rFonts w:hint="eastAsia" w:asciiTheme="minorEastAsia" w:hAnsiTheme="minorEastAsia" w:eastAsiaTheme="minorEastAsia" w:cstheme="minorEastAsia"/>
          <w:b w:val="0"/>
          <w:bCs w:val="0"/>
          <w:i w:val="0"/>
          <w:iCs w:val="0"/>
          <w:color w:val="auto"/>
          <w:szCs w:val="21"/>
          <w:highlight w:val="none"/>
        </w:rPr>
        <w:t>银行转账、支票、汇票、本票或者金融机构、担保机构出具的保函等非现金方式</w:t>
      </w:r>
      <w:r>
        <w:rPr>
          <w:rFonts w:hint="eastAsia" w:asciiTheme="minorEastAsia" w:hAnsiTheme="minorEastAsia" w:eastAsiaTheme="minorEastAsia" w:cstheme="minorEastAsia"/>
          <w:b w:val="0"/>
          <w:bCs w:val="0"/>
          <w:i w:val="0"/>
          <w:iCs w:val="0"/>
          <w:color w:val="auto"/>
          <w:szCs w:val="21"/>
          <w:highlight w:val="none"/>
          <w:lang w:eastAsia="zh-CN"/>
        </w:rPr>
        <w:t>向</w:t>
      </w:r>
      <w:r>
        <w:rPr>
          <w:rFonts w:hint="eastAsia" w:asciiTheme="minorEastAsia" w:hAnsiTheme="minorEastAsia" w:eastAsiaTheme="minorEastAsia" w:cstheme="minorEastAsia"/>
          <w:b w:val="0"/>
          <w:bCs w:val="0"/>
          <w:i w:val="0"/>
          <w:iCs w:val="0"/>
          <w:color w:val="auto"/>
          <w:szCs w:val="21"/>
          <w:highlight w:val="none"/>
          <w:u w:val="single"/>
          <w:lang w:val="en-US" w:eastAsia="zh-CN"/>
        </w:rPr>
        <w:t>甲方</w:t>
      </w:r>
      <w:r>
        <w:rPr>
          <w:rFonts w:hint="eastAsia" w:asciiTheme="minorEastAsia" w:hAnsiTheme="minorEastAsia" w:eastAsiaTheme="minorEastAsia" w:cstheme="minorEastAsia"/>
          <w:b w:val="0"/>
          <w:bCs w:val="0"/>
          <w:i w:val="0"/>
          <w:iCs w:val="0"/>
          <w:color w:val="auto"/>
          <w:szCs w:val="21"/>
          <w:highlight w:val="none"/>
          <w:u w:val="none"/>
          <w:lang w:val="en-US" w:eastAsia="zh-CN"/>
        </w:rPr>
        <w:t>提交</w:t>
      </w:r>
      <w:r>
        <w:rPr>
          <w:rFonts w:hint="eastAsia" w:asciiTheme="minorEastAsia" w:hAnsiTheme="minorEastAsia" w:eastAsiaTheme="minorEastAsia" w:cstheme="minorEastAsia"/>
          <w:b w:val="0"/>
          <w:bCs w:val="0"/>
          <w:i w:val="0"/>
          <w:iCs w:val="0"/>
          <w:color w:val="auto"/>
          <w:szCs w:val="21"/>
          <w:highlight w:val="none"/>
          <w:lang w:eastAsia="zh-CN"/>
        </w:rPr>
        <w:t>。</w:t>
      </w:r>
    </w:p>
    <w:p w14:paraId="3DA7C98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b w:val="0"/>
          <w:bCs w:val="0"/>
          <w:i w:val="0"/>
          <w:iCs w:val="0"/>
          <w:color w:val="auto"/>
          <w:szCs w:val="21"/>
          <w:highlight w:val="none"/>
        </w:rPr>
      </w:pPr>
      <w:r>
        <w:rPr>
          <w:rFonts w:hint="eastAsia" w:asciiTheme="minorEastAsia" w:hAnsiTheme="minorEastAsia" w:eastAsiaTheme="minorEastAsia" w:cstheme="minorEastAsia"/>
          <w:b w:val="0"/>
          <w:bCs w:val="0"/>
          <w:i w:val="0"/>
          <w:iCs w:val="0"/>
          <w:color w:val="auto"/>
          <w:szCs w:val="21"/>
          <w:highlight w:val="none"/>
          <w:lang w:val="en-US" w:eastAsia="zh-CN"/>
        </w:rPr>
        <w:t>3.</w:t>
      </w:r>
      <w:r>
        <w:rPr>
          <w:rFonts w:hint="eastAsia" w:asciiTheme="minorEastAsia" w:hAnsiTheme="minorEastAsia" w:eastAsiaTheme="minorEastAsia" w:cstheme="minorEastAsia"/>
          <w:b w:val="0"/>
          <w:bCs w:val="0"/>
          <w:i w:val="0"/>
          <w:iCs w:val="0"/>
          <w:color w:val="auto"/>
          <w:szCs w:val="21"/>
          <w:highlight w:val="none"/>
        </w:rPr>
        <w:t>履约保证金退付方式、时间及条件：</w:t>
      </w:r>
      <w:r>
        <w:rPr>
          <w:rFonts w:hint="eastAsia" w:asciiTheme="minorEastAsia" w:hAnsiTheme="minorEastAsia" w:eastAsiaTheme="minorEastAsia" w:cstheme="minorEastAsia"/>
          <w:b w:val="0"/>
          <w:bCs w:val="0"/>
          <w:i w:val="0"/>
          <w:iCs w:val="0"/>
          <w:color w:val="auto"/>
          <w:szCs w:val="21"/>
          <w:highlight w:val="none"/>
          <w:lang w:eastAsia="zh-CN"/>
        </w:rPr>
        <w:t>设备安装验收合格之日起</w:t>
      </w:r>
      <w:r>
        <w:rPr>
          <w:rFonts w:hint="eastAsia" w:asciiTheme="minorEastAsia" w:hAnsiTheme="minorEastAsia" w:eastAsiaTheme="minorEastAsia" w:cstheme="minorEastAsia"/>
          <w:b w:val="0"/>
          <w:bCs w:val="0"/>
          <w:i w:val="0"/>
          <w:iCs w:val="0"/>
          <w:color w:val="auto"/>
          <w:szCs w:val="21"/>
          <w:highlight w:val="none"/>
          <w:lang w:val="en-US" w:eastAsia="zh-CN"/>
        </w:rPr>
        <w:t>5个工作日内办理履约保证金</w:t>
      </w:r>
      <w:r>
        <w:rPr>
          <w:rFonts w:hint="eastAsia" w:asciiTheme="minorEastAsia" w:hAnsiTheme="minorEastAsia" w:eastAsiaTheme="minorEastAsia" w:cstheme="minorEastAsia"/>
          <w:b w:val="0"/>
          <w:bCs w:val="0"/>
          <w:i w:val="0"/>
          <w:iCs w:val="0"/>
          <w:color w:val="auto"/>
          <w:szCs w:val="21"/>
          <w:highlight w:val="none"/>
        </w:rPr>
        <w:t>退还手续(不计利息)。以保函履约的，保函到期自动失效(不存在退还保证金)。</w:t>
      </w:r>
    </w:p>
    <w:p w14:paraId="45025A58">
      <w:pPr>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履约保证金</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rPr>
        <w:t>指定账户：</w:t>
      </w:r>
    </w:p>
    <w:p w14:paraId="1C4D8F9C">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开户名称：</w:t>
      </w:r>
      <w:r>
        <w:rPr>
          <w:rFonts w:hint="eastAsia" w:asciiTheme="minorEastAsia" w:hAnsiTheme="minorEastAsia" w:eastAsiaTheme="minorEastAsia" w:cstheme="minorEastAsia"/>
          <w:color w:val="auto"/>
          <w:szCs w:val="21"/>
          <w:highlight w:val="none"/>
          <w:u w:val="single"/>
        </w:rPr>
        <w:t xml:space="preserve"> 贺州市第五人民医院 </w:t>
      </w:r>
    </w:p>
    <w:p w14:paraId="5BD2AAE8">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lang w:val="en-US" w:eastAsia="zh-CN"/>
        </w:rPr>
      </w:pPr>
      <w:r>
        <w:rPr>
          <w:rFonts w:hint="eastAsia" w:asciiTheme="minorEastAsia" w:hAnsiTheme="minorEastAsia" w:eastAsiaTheme="minorEastAsia" w:cstheme="minorEastAsia"/>
          <w:color w:val="auto"/>
          <w:szCs w:val="21"/>
          <w:highlight w:val="none"/>
          <w:u w:val="none"/>
        </w:rPr>
        <w:t>开户银行：</w:t>
      </w:r>
      <w:r>
        <w:rPr>
          <w:rFonts w:hint="eastAsia" w:asciiTheme="minorEastAsia" w:hAnsiTheme="minorEastAsia" w:eastAsiaTheme="minorEastAsia" w:cstheme="minorEastAsia"/>
          <w:color w:val="auto"/>
          <w:szCs w:val="21"/>
          <w:highlight w:val="none"/>
          <w:u w:val="single"/>
        </w:rPr>
        <w:t xml:space="preserve">   工行贺州市支行 </w:t>
      </w:r>
      <w:r>
        <w:rPr>
          <w:rFonts w:hint="eastAsia" w:asciiTheme="minorEastAsia" w:hAnsiTheme="minorEastAsia" w:eastAsiaTheme="minorEastAsia" w:cstheme="minorEastAsia"/>
          <w:color w:val="auto"/>
          <w:szCs w:val="21"/>
          <w:highlight w:val="none"/>
          <w:u w:val="single"/>
          <w:lang w:val="en-US" w:eastAsia="zh-CN"/>
        </w:rPr>
        <w:t xml:space="preserve">  </w:t>
      </w:r>
    </w:p>
    <w:p w14:paraId="0C38A3D2">
      <w:pPr>
        <w:shd w:val="clear" w:color="auto" w:fill="auto"/>
        <w:autoSpaceDE w:val="0"/>
        <w:autoSpaceDN w:val="0"/>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none"/>
        </w:rPr>
        <w:t>银行账号：</w:t>
      </w:r>
      <w:r>
        <w:rPr>
          <w:rFonts w:hint="eastAsia" w:asciiTheme="minorEastAsia" w:hAnsiTheme="minorEastAsia" w:eastAsiaTheme="minorEastAsia" w:cstheme="minorEastAsia"/>
          <w:color w:val="auto"/>
          <w:szCs w:val="21"/>
          <w:highlight w:val="none"/>
          <w:u w:val="single"/>
        </w:rPr>
        <w:t xml:space="preserve">  2104 3800 0926</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4066 328</w:t>
      </w:r>
    </w:p>
    <w:p w14:paraId="3EE8B95F">
      <w:pPr>
        <w:snapToGrid w:val="0"/>
        <w:spacing w:line="360" w:lineRule="auto"/>
        <w:ind w:left="-61" w:firstLine="514"/>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税费</w:t>
      </w:r>
    </w:p>
    <w:p w14:paraId="0338626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本合同执行中相关的一切税费均由乙方负担，合同另有约定的除外。</w:t>
      </w:r>
    </w:p>
    <w:p w14:paraId="1D3B3842">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第十一条  质量保证及售后服务</w:t>
      </w:r>
    </w:p>
    <w:p w14:paraId="0CAF5A0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1.</w:t>
      </w:r>
      <w:r>
        <w:rPr>
          <w:rFonts w:hint="eastAsia" w:asciiTheme="minorEastAsia" w:hAnsiTheme="minorEastAsia" w:eastAsiaTheme="minorEastAsia" w:cstheme="minorEastAsia"/>
          <w:color w:val="auto"/>
          <w:sz w:val="21"/>
          <w:highlight w:val="none"/>
        </w:rPr>
        <w:t>乙方应按</w:t>
      </w:r>
      <w:r>
        <w:rPr>
          <w:rFonts w:hint="eastAsia" w:asciiTheme="minorEastAsia" w:hAnsiTheme="minorEastAsia" w:eastAsiaTheme="minorEastAsia" w:cstheme="minorEastAsia"/>
          <w:color w:val="auto"/>
          <w:sz w:val="21"/>
          <w:highlight w:val="none"/>
          <w:lang w:eastAsia="zh-CN"/>
        </w:rPr>
        <w:t>投标文件承诺</w:t>
      </w:r>
      <w:r>
        <w:rPr>
          <w:rFonts w:hint="eastAsia" w:asciiTheme="minorEastAsia" w:hAnsiTheme="minorEastAsia" w:eastAsiaTheme="minorEastAsia" w:cstheme="minorEastAsia"/>
          <w:color w:val="auto"/>
          <w:sz w:val="21"/>
          <w:highlight w:val="none"/>
        </w:rPr>
        <w:t>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、规格型号、技术参数、质量标准向甲方提供未经使用的全新产品。不符合要求的，根据实际情况，经双方协商，可按以下办法处理：</w:t>
      </w:r>
    </w:p>
    <w:p w14:paraId="03B9163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⑴更换：由乙方承担所发生的全部费用。</w:t>
      </w:r>
    </w:p>
    <w:p w14:paraId="10FE2211">
      <w:pPr>
        <w:pStyle w:val="12"/>
        <w:snapToGrid w:val="0"/>
        <w:spacing w:line="360" w:lineRule="auto"/>
        <w:ind w:firstLine="42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⑵贬值处理：由甲乙双方合议定价。</w:t>
      </w:r>
    </w:p>
    <w:p w14:paraId="1824A3FE">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⑶退货处理：乙方应退还甲方支付的合同款，同时应承担该货物的直接费用（运输、保险、检验、</w:t>
      </w:r>
    </w:p>
    <w:p w14:paraId="7CAB513A">
      <w:pPr>
        <w:pStyle w:val="12"/>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货款利息及银行手续费等）。</w:t>
      </w:r>
    </w:p>
    <w:p w14:paraId="5775355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2.如在使用过程中发生质量问题，乙方在接到甲方通知后到达甲方现场处理的时间</w:t>
      </w:r>
      <w:r>
        <w:rPr>
          <w:rFonts w:hint="eastAsia" w:asciiTheme="minorEastAsia" w:hAnsiTheme="minorEastAsia" w:eastAsiaTheme="minorEastAsia" w:cstheme="minorEastAsia"/>
          <w:color w:val="auto"/>
          <w:sz w:val="21"/>
          <w:highlight w:val="none"/>
          <w:u w:val="single"/>
          <w:lang w:val="en-US" w:eastAsia="zh-CN"/>
        </w:rPr>
        <w:t xml:space="preserve">        </w:t>
      </w:r>
      <w:r>
        <w:rPr>
          <w:rFonts w:hint="eastAsia" w:asciiTheme="minorEastAsia" w:hAnsiTheme="minorEastAsia" w:eastAsiaTheme="minorEastAsia" w:cstheme="minorEastAsia"/>
          <w:color w:val="auto"/>
          <w:sz w:val="21"/>
          <w:highlight w:val="none"/>
        </w:rPr>
        <w:t>小时内。</w:t>
      </w:r>
    </w:p>
    <w:p w14:paraId="08C772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3.在质保期内，乙方应对货物出现的质量及安全问题负责处理解决并承担一切费用。</w:t>
      </w:r>
    </w:p>
    <w:bookmarkEnd w:id="272"/>
    <w:p w14:paraId="44282A6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4.上述的货物质保期</w:t>
      </w:r>
      <w:r>
        <w:rPr>
          <w:rFonts w:hint="eastAsia" w:asciiTheme="minorEastAsia" w:hAnsiTheme="minorEastAsia" w:eastAsiaTheme="minorEastAsia" w:cstheme="minorEastAsia"/>
          <w:color w:val="auto"/>
          <w:szCs w:val="21"/>
          <w:highlight w:val="none"/>
          <w:lang w:eastAsia="zh-CN"/>
        </w:rPr>
        <w:t>内</w:t>
      </w:r>
      <w:r>
        <w:rPr>
          <w:rFonts w:hint="eastAsia" w:asciiTheme="minorEastAsia" w:hAnsiTheme="minorEastAsia" w:eastAsiaTheme="minorEastAsia" w:cstheme="minorEastAsia"/>
          <w:color w:val="auto"/>
          <w:szCs w:val="21"/>
          <w:highlight w:val="none"/>
        </w:rPr>
        <w:t>，因人为因素出现的故障不在免费保修范围内。超过保修期的机器设备，终</w:t>
      </w:r>
      <w:r>
        <w:rPr>
          <w:rFonts w:hint="eastAsia" w:asciiTheme="minorEastAsia" w:hAnsiTheme="minorEastAsia" w:eastAsiaTheme="minorEastAsia" w:cstheme="minorEastAsia"/>
          <w:color w:val="auto"/>
          <w:szCs w:val="21"/>
          <w:highlight w:val="none"/>
          <w:lang w:val="en-US"/>
        </w:rPr>
        <w:t>生</w:t>
      </w:r>
      <w:r>
        <w:rPr>
          <w:rFonts w:hint="eastAsia" w:asciiTheme="minorEastAsia" w:hAnsiTheme="minorEastAsia" w:eastAsiaTheme="minorEastAsia" w:cstheme="minorEastAsia"/>
          <w:color w:val="auto"/>
          <w:szCs w:val="21"/>
          <w:highlight w:val="none"/>
        </w:rPr>
        <w:t>维修，维修时只收部件成本费。</w:t>
      </w:r>
    </w:p>
    <w:p w14:paraId="2A8E5F66">
      <w:pPr>
        <w:snapToGrid w:val="0"/>
        <w:spacing w:line="360" w:lineRule="auto"/>
        <w:ind w:left="-61" w:firstLine="514"/>
        <w:rPr>
          <w:rFonts w:hint="eastAsia" w:asciiTheme="minorEastAsia" w:hAnsiTheme="minorEastAsia" w:eastAsiaTheme="minorEastAsia" w:cstheme="minorEastAsia"/>
          <w:i w:val="0"/>
          <w:iCs w:val="0"/>
          <w:color w:val="auto"/>
          <w:szCs w:val="21"/>
          <w:highlight w:val="none"/>
        </w:rPr>
      </w:pPr>
      <w:r>
        <w:rPr>
          <w:rFonts w:hint="eastAsia" w:asciiTheme="minorEastAsia" w:hAnsiTheme="minorEastAsia" w:eastAsiaTheme="minorEastAsia" w:cstheme="minorEastAsia"/>
          <w:b/>
          <w:color w:val="auto"/>
          <w:szCs w:val="21"/>
          <w:highlight w:val="none"/>
        </w:rPr>
        <w:t>第十二条  调试和验收</w:t>
      </w:r>
      <w:r>
        <w:rPr>
          <w:rFonts w:hint="eastAsia" w:asciiTheme="minorEastAsia" w:hAnsiTheme="minorEastAsia" w:eastAsiaTheme="minorEastAsia" w:cstheme="minorEastAsia"/>
          <w:b/>
          <w:i w:val="0"/>
          <w:iCs w:val="0"/>
          <w:color w:val="auto"/>
          <w:szCs w:val="21"/>
          <w:highlight w:val="none"/>
        </w:rPr>
        <w:t>（本条款适用于甲方自行验收，委托第三方验收的</w:t>
      </w:r>
      <w:r>
        <w:rPr>
          <w:rFonts w:hint="eastAsia" w:asciiTheme="minorEastAsia" w:hAnsiTheme="minorEastAsia" w:eastAsiaTheme="minorEastAsia" w:cstheme="minorEastAsia"/>
          <w:b/>
          <w:i w:val="0"/>
          <w:iCs w:val="0"/>
          <w:color w:val="auto"/>
          <w:szCs w:val="21"/>
          <w:highlight w:val="none"/>
          <w:lang w:eastAsia="zh-CN"/>
        </w:rPr>
        <w:t>结合项目实际情况</w:t>
      </w:r>
      <w:r>
        <w:rPr>
          <w:rFonts w:hint="eastAsia" w:asciiTheme="minorEastAsia" w:hAnsiTheme="minorEastAsia" w:eastAsiaTheme="minorEastAsia" w:cstheme="minorEastAsia"/>
          <w:b/>
          <w:i w:val="0"/>
          <w:iCs w:val="0"/>
          <w:color w:val="auto"/>
          <w:szCs w:val="21"/>
          <w:highlight w:val="none"/>
        </w:rPr>
        <w:t>另行规定）</w:t>
      </w:r>
    </w:p>
    <w:p w14:paraId="1C77BCE2">
      <w:pPr>
        <w:pStyle w:val="12"/>
        <w:snapToGrid w:val="0"/>
        <w:spacing w:line="360" w:lineRule="auto"/>
        <w:ind w:firstLine="420" w:firstLineChars="200"/>
        <w:jc w:val="left"/>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w:t>
      </w: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个工作日内进行验收。</w:t>
      </w:r>
    </w:p>
    <w:p w14:paraId="419163B7">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2.乙方交货前应对产品作出全面检查和对验收文件进行整理，并列出清单，作为甲方收货验收和使用的技术条件依据，检验的结果应随货物交甲方。</w:t>
      </w:r>
    </w:p>
    <w:p w14:paraId="7E88379C">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3.甲方对乙方提供的货物在使用前进行调试时，乙方需负责安装并培训甲方的使用操作人员，并协助甲方一起调试，直到符合技术要求，甲方才做最终验收。</w:t>
      </w:r>
    </w:p>
    <w:p w14:paraId="485C8DF3">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4.对技术复杂的货物，甲方应请国家认可的专业检测机构参与初步验收及最终验收，并由其出具质量检测报告。</w:t>
      </w:r>
    </w:p>
    <w:p w14:paraId="55662E8B">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 验收时乙方必须在现场，验收完毕后作出验收结果报告；验收费用按招标文件约定承担方负责。</w:t>
      </w:r>
    </w:p>
    <w:p w14:paraId="7B87DB13">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第十三条  货物包装、发运及运输</w:t>
      </w:r>
    </w:p>
    <w:p w14:paraId="254C1EDB">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1.乙方应在货物发运前对其进行满足运输距离、防潮、防震、防锈和防破损装卸等要求包装，以保证货物安全运达甲方指定地点。</w:t>
      </w:r>
    </w:p>
    <w:p w14:paraId="1A7B813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 使用说明书（货物属于进口产品的，供货时应同时附上中文使用说明书）、质量检验证明书、随配附件和工具以及清单一并附于货物内。</w:t>
      </w:r>
    </w:p>
    <w:p w14:paraId="63F91A3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3.乙方在货物发运手续办理完毕后二十四小时内或者货到甲方四十八小时前通知甲方，以准备接货。</w:t>
      </w:r>
    </w:p>
    <w:p w14:paraId="5535C53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4.货物在交付甲方前发生的风险均由乙方负责。</w:t>
      </w:r>
    </w:p>
    <w:p w14:paraId="1DBFE40D">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5.验收时乙方必须在现场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验收完毕后作出验收结果报告；</w:t>
      </w:r>
      <w:r>
        <w:rPr>
          <w:rFonts w:hint="eastAsia" w:asciiTheme="minorEastAsia" w:hAnsiTheme="minorEastAsia" w:eastAsiaTheme="minorEastAsia" w:cstheme="minorEastAsia"/>
          <w:color w:val="auto"/>
          <w:szCs w:val="21"/>
          <w:highlight w:val="none"/>
          <w:lang w:eastAsia="zh-CN"/>
        </w:rPr>
        <w:t>如甲方认为有必要聘请专家（不少于</w:t>
      </w:r>
      <w:r>
        <w:rPr>
          <w:rFonts w:hint="eastAsia" w:asciiTheme="minorEastAsia" w:hAnsiTheme="minorEastAsia" w:eastAsiaTheme="minorEastAsia" w:cstheme="minorEastAsia"/>
          <w:color w:val="auto"/>
          <w:szCs w:val="21"/>
          <w:highlight w:val="none"/>
          <w:lang w:val="en-US" w:eastAsia="zh-CN"/>
        </w:rPr>
        <w:t>3人</w:t>
      </w:r>
      <w:r>
        <w:rPr>
          <w:rFonts w:hint="eastAsia" w:asciiTheme="minorEastAsia" w:hAnsiTheme="minorEastAsia" w:eastAsiaTheme="minorEastAsia" w:cstheme="minorEastAsia"/>
          <w:color w:val="auto"/>
          <w:szCs w:val="21"/>
          <w:highlight w:val="none"/>
          <w:lang w:eastAsia="zh-CN"/>
        </w:rPr>
        <w:t>）进行现场验收，乙方予以配合，验收相关</w:t>
      </w:r>
      <w:r>
        <w:rPr>
          <w:rFonts w:hint="eastAsia" w:asciiTheme="minorEastAsia" w:hAnsiTheme="minorEastAsia" w:eastAsiaTheme="minorEastAsia" w:cstheme="minorEastAsia"/>
          <w:color w:val="auto"/>
          <w:szCs w:val="21"/>
          <w:highlight w:val="none"/>
        </w:rPr>
        <w:t>费用</w:t>
      </w:r>
      <w:r>
        <w:rPr>
          <w:rFonts w:hint="eastAsia" w:asciiTheme="minorEastAsia" w:hAnsiTheme="minorEastAsia" w:eastAsiaTheme="minorEastAsia" w:cstheme="minorEastAsia"/>
          <w:color w:val="auto"/>
          <w:szCs w:val="21"/>
          <w:highlight w:val="none"/>
          <w:lang w:eastAsia="zh-CN"/>
        </w:rPr>
        <w:t>由乙</w:t>
      </w:r>
      <w:r>
        <w:rPr>
          <w:rFonts w:hint="eastAsia" w:asciiTheme="minorEastAsia" w:hAnsiTheme="minorEastAsia" w:eastAsiaTheme="minorEastAsia" w:cstheme="minorEastAsia"/>
          <w:color w:val="auto"/>
          <w:szCs w:val="21"/>
          <w:highlight w:val="none"/>
        </w:rPr>
        <w:t>方负责。</w:t>
      </w:r>
    </w:p>
    <w:p w14:paraId="7969A2DD">
      <w:pPr>
        <w:pStyle w:val="12"/>
        <w:snapToGrid w:val="0"/>
        <w:spacing w:line="360" w:lineRule="auto"/>
        <w:ind w:firstLine="388" w:firstLineChars="200"/>
        <w:rPr>
          <w:rFonts w:hint="eastAsia" w:asciiTheme="minorEastAsia" w:hAnsiTheme="minorEastAsia" w:eastAsiaTheme="minorEastAsia" w:cstheme="minorEastAsia"/>
          <w:color w:val="auto"/>
          <w:spacing w:val="-8"/>
          <w:sz w:val="21"/>
          <w:highlight w:val="none"/>
        </w:rPr>
      </w:pPr>
      <w:r>
        <w:rPr>
          <w:rFonts w:hint="eastAsia" w:asciiTheme="minorEastAsia" w:hAnsiTheme="minorEastAsia" w:eastAsiaTheme="minorEastAsia" w:cstheme="minorEastAsia"/>
          <w:color w:val="auto"/>
          <w:spacing w:val="-8"/>
          <w:sz w:val="21"/>
          <w:highlight w:val="none"/>
          <w:lang w:val="en-US" w:eastAsia="zh-CN"/>
        </w:rPr>
        <w:t>6.</w:t>
      </w:r>
      <w:r>
        <w:rPr>
          <w:rFonts w:hint="eastAsia" w:asciiTheme="minorEastAsia" w:hAnsiTheme="minorEastAsia" w:eastAsiaTheme="minorEastAsia" w:cstheme="minorEastAsia"/>
          <w:color w:val="auto"/>
          <w:spacing w:val="-8"/>
          <w:sz w:val="21"/>
          <w:highlight w:val="none"/>
        </w:rPr>
        <w:t>验收过程中发现设备技术参数低于投标文件承诺标准的，视为乙方虚假应标，甲方有权单方解除合同、拒收货物，乙方需向甲方支付合同总金额20%的违约金，同时承担由此给甲方造成的全部损失。</w:t>
      </w:r>
    </w:p>
    <w:p w14:paraId="03540752">
      <w:pPr>
        <w:pStyle w:val="7"/>
        <w:rPr>
          <w:rFonts w:hint="eastAsia" w:asciiTheme="minorEastAsia" w:hAnsiTheme="minorEastAsia" w:eastAsiaTheme="minorEastAsia" w:cstheme="minorEastAsia"/>
          <w:color w:val="auto"/>
          <w:highlight w:val="none"/>
          <w:lang w:val="en-US" w:eastAsia="zh-CN"/>
        </w:rPr>
      </w:pPr>
    </w:p>
    <w:p w14:paraId="02DF151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第十四条　违约责任</w:t>
      </w:r>
    </w:p>
    <w:p w14:paraId="5D68EEFE">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w:t>
      </w:r>
      <w:bookmarkStart w:id="274" w:name="auto_fouce_6"/>
      <w:r>
        <w:rPr>
          <w:rFonts w:hint="eastAsia" w:asciiTheme="minorEastAsia" w:hAnsiTheme="minorEastAsia" w:eastAsiaTheme="minorEastAsia" w:cstheme="minorEastAsia"/>
          <w:color w:val="auto"/>
          <w:sz w:val="21"/>
          <w:highlight w:val="none"/>
        </w:rPr>
        <w:t>乙方所提供的产品名称、商标品牌、</w:t>
      </w:r>
      <w:r>
        <w:rPr>
          <w:rFonts w:hint="eastAsia" w:asciiTheme="minorEastAsia" w:hAnsiTheme="minorEastAsia" w:eastAsiaTheme="minorEastAsia" w:cstheme="minorEastAsia"/>
          <w:color w:val="auto"/>
          <w:sz w:val="21"/>
          <w:highlight w:val="none"/>
          <w:lang w:eastAsia="zh-CN"/>
        </w:rPr>
        <w:t>制造商</w:t>
      </w:r>
      <w:r>
        <w:rPr>
          <w:rFonts w:hint="eastAsia" w:asciiTheme="minorEastAsia" w:hAnsiTheme="minorEastAsia" w:eastAsiaTheme="minorEastAsia" w:cstheme="minorEastAsia"/>
          <w:color w:val="auto"/>
          <w:sz w:val="21"/>
          <w:highlight w:val="none"/>
        </w:rPr>
        <w:t>、规格型号、技术参数等质量不合格的，应及时更换，更换不及时的按逾期交货处罚；因质量问题甲方不同意接收的</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rPr>
        <w:t>甲方有权单方解除合同，乙方应向甲方支付违约货款额5%违约金并赔偿甲方经济损失；或者特殊情况甲方同意接收的，乙方应向甲方支付违约货款额5%违约金并赔偿甲方经济损失。</w:t>
      </w:r>
      <w:bookmarkEnd w:id="274"/>
      <w:r>
        <w:rPr>
          <w:rFonts w:hint="eastAsia" w:asciiTheme="minorEastAsia" w:hAnsiTheme="minorEastAsia" w:eastAsiaTheme="minorEastAsia" w:cstheme="minorEastAsia"/>
          <w:color w:val="auto"/>
          <w:sz w:val="21"/>
          <w:highlight w:val="none"/>
        </w:rPr>
        <w:t xml:space="preserve">                                       </w:t>
      </w:r>
    </w:p>
    <w:p w14:paraId="1C4CB9E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w:t>
      </w:r>
      <w:bookmarkStart w:id="275" w:name="auto_fouce_7"/>
      <w:r>
        <w:rPr>
          <w:rFonts w:hint="eastAsia" w:asciiTheme="minorEastAsia" w:hAnsiTheme="minorEastAsia" w:eastAsiaTheme="minorEastAsia" w:cstheme="minorEastAsia"/>
          <w:color w:val="auto"/>
          <w:sz w:val="21"/>
          <w:highlight w:val="none"/>
        </w:rPr>
        <w:t>乙方提供的货物如侵犯了第三方合法权益而引发的任何纠纷或者诉讼，均由乙方负责交涉并承担全部责任，赔偿甲方因此遭受的全部损失（包括但不限于诉讼费、仲裁费、合理的律师费、保全费、鉴定费等）。</w:t>
      </w:r>
      <w:bookmarkEnd w:id="275"/>
    </w:p>
    <w:p w14:paraId="6DD7D05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3.因包装、运输引起的货物损坏，按质量不合格处罚。</w:t>
      </w:r>
    </w:p>
    <w:p w14:paraId="5047384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w:t>
      </w:r>
      <w:bookmarkStart w:id="276" w:name="tip_risk_bookmark_8"/>
      <w:r>
        <w:rPr>
          <w:rFonts w:hint="eastAsia" w:asciiTheme="minorEastAsia" w:hAnsiTheme="minorEastAsia" w:eastAsiaTheme="minorEastAsia" w:cstheme="minorEastAsia"/>
          <w:color w:val="auto"/>
          <w:sz w:val="21"/>
          <w:highlight w:val="none"/>
        </w:rPr>
        <w:t>甲方无故延期接收货物、乙方逾期交货的，每天向对方偿付违约货款额3‰违约金，但违约金累计不得超过违约货款额5%，超过</w:t>
      </w:r>
      <w:r>
        <w:rPr>
          <w:rFonts w:hint="eastAsia" w:asciiTheme="minorEastAsia" w:hAnsiTheme="minorEastAsia" w:eastAsiaTheme="minorEastAsia" w:cstheme="minorEastAsia"/>
          <w:color w:val="auto"/>
          <w:sz w:val="21"/>
          <w:highlight w:val="none"/>
          <w:u w:val="single"/>
          <w:lang w:val="en-US" w:eastAsia="zh-CN"/>
        </w:rPr>
        <w:t>30</w:t>
      </w:r>
      <w:r>
        <w:rPr>
          <w:rFonts w:hint="eastAsia" w:asciiTheme="minorEastAsia" w:hAnsiTheme="minorEastAsia" w:eastAsiaTheme="minorEastAsia" w:cstheme="minorEastAsia"/>
          <w:color w:val="auto"/>
          <w:sz w:val="21"/>
          <w:highlight w:val="none"/>
        </w:rPr>
        <w:t>天对方有权解除合同，违约方承担因此给对方造成</w:t>
      </w:r>
      <w:r>
        <w:rPr>
          <w:rFonts w:hint="eastAsia" w:asciiTheme="minorEastAsia" w:hAnsiTheme="minorEastAsia" w:eastAsiaTheme="minorEastAsia" w:cstheme="minorEastAsia"/>
          <w:color w:val="auto"/>
          <w:sz w:val="21"/>
          <w:highlight w:val="none"/>
          <w:lang w:val="en-US" w:eastAsia="zh-CN"/>
        </w:rPr>
        <w:t>的</w:t>
      </w:r>
      <w:r>
        <w:rPr>
          <w:rFonts w:hint="eastAsia" w:asciiTheme="minorEastAsia" w:hAnsiTheme="minorEastAsia" w:eastAsiaTheme="minorEastAsia" w:cstheme="minorEastAsia"/>
          <w:color w:val="auto"/>
          <w:sz w:val="21"/>
          <w:highlight w:val="none"/>
        </w:rPr>
        <w:t>经济损失；甲方延期付货款的，每天向乙方偿付延期货款额3‰滞纳金，但滞纳金累计不得超过延期货款额5%。甲方无故延期退付履约保证金的，每天向对方偿付未退付履约保证金3‰的违约金。</w:t>
      </w:r>
    </w:p>
    <w:p w14:paraId="472BF1F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 乙方未按本合同和投标文件中规定的服务承诺提供售后服务的，乙方应按本合同</w:t>
      </w:r>
      <w:r>
        <w:rPr>
          <w:rFonts w:hint="eastAsia" w:asciiTheme="minorEastAsia" w:hAnsiTheme="minorEastAsia" w:eastAsiaTheme="minorEastAsia" w:cstheme="minorEastAsia"/>
          <w:color w:val="auto"/>
          <w:sz w:val="21"/>
          <w:highlight w:val="none"/>
          <w:lang w:eastAsia="zh-CN"/>
        </w:rPr>
        <w:t>总</w:t>
      </w:r>
      <w:r>
        <w:rPr>
          <w:rFonts w:hint="eastAsia" w:asciiTheme="minorEastAsia" w:hAnsiTheme="minorEastAsia" w:eastAsiaTheme="minorEastAsia" w:cstheme="minorEastAsia"/>
          <w:color w:val="auto"/>
          <w:sz w:val="21"/>
          <w:highlight w:val="none"/>
        </w:rPr>
        <w:t>金额 5%向甲方支付违约金。</w:t>
      </w:r>
    </w:p>
    <w:p w14:paraId="7FC00FBF">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6. 乙方提供的货物在质量保证期内，因设计、工艺或者材料的缺陷和</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质量原因造成的问题，由乙方负责，费用从余款或者履约保证金中扣除，不足另补。</w:t>
      </w:r>
    </w:p>
    <w:p w14:paraId="3BA03156">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 甲乙双方有</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违约行为的，由违约方向对方支付违约内容涉及货款额的5%，违约内容涉及货款额的5%不足以赔偿经济损失的按实际赔偿。</w:t>
      </w:r>
    </w:p>
    <w:p w14:paraId="7B2C9167">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第十五条  不可抗力事件处理</w:t>
      </w:r>
      <w:bookmarkEnd w:id="276"/>
    </w:p>
    <w:p w14:paraId="77810F5A">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1.在合同有效期内，任何一方因不可抗力事件导致不能履行合同，则合同履行期可延长，其延长期与不可抗力影响期相同。</w:t>
      </w:r>
    </w:p>
    <w:p w14:paraId="1CC47E94">
      <w:pPr>
        <w:pStyle w:val="12"/>
        <w:snapToGrid w:val="0"/>
        <w:spacing w:line="360" w:lineRule="auto"/>
        <w:ind w:firstLine="420" w:firstLine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2.不可抗力事件发生后，应立即通知对方，并寄送有关权威机构出具的证明。</w:t>
      </w:r>
    </w:p>
    <w:p w14:paraId="743C1E32">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3.不可抗力事件延续一百二十天以上，双方应通过友好协商，确定是否继续履行合同。</w:t>
      </w:r>
    </w:p>
    <w:p w14:paraId="10C260AA">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第十六条  合同争议解决</w:t>
      </w:r>
    </w:p>
    <w:p w14:paraId="140C3DB4">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因货物质量问题发生争议的，应邀请国家认可的质量检测机构对货物质量进行鉴定。货物符合标准的，鉴定费由甲方承担；货物不符合标准的，鉴定费由乙方承担。</w:t>
      </w:r>
    </w:p>
    <w:p w14:paraId="193B6C5A">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因履行本合同引起的或者与本合同有关的争议，甲乙双方应首先通过友好协商解决，如果协商不能解决，可向甲方所在地有管辖权的人民法院提起诉讼。</w:t>
      </w:r>
    </w:p>
    <w:p w14:paraId="29473284">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3.诉讼期间，本合同继续履行。</w:t>
      </w:r>
    </w:p>
    <w:p w14:paraId="0C198F3D">
      <w:pPr>
        <w:pStyle w:val="12"/>
        <w:snapToGrid w:val="0"/>
        <w:spacing w:line="360" w:lineRule="auto"/>
        <w:ind w:firstLine="413" w:firstLineChars="196"/>
        <w:rPr>
          <w:rFonts w:hint="eastAsia" w:asciiTheme="minorEastAsia" w:hAnsiTheme="minorEastAsia" w:eastAsiaTheme="minorEastAsia" w:cstheme="minorEastAsia"/>
          <w:b/>
          <w:color w:val="auto"/>
          <w:sz w:val="21"/>
          <w:highlight w:val="none"/>
          <w:lang w:eastAsia="zh-CN"/>
        </w:rPr>
      </w:pPr>
      <w:r>
        <w:rPr>
          <w:rFonts w:hint="eastAsia" w:asciiTheme="minorEastAsia" w:hAnsiTheme="minorEastAsia" w:eastAsiaTheme="minorEastAsia" w:cstheme="minorEastAsia"/>
          <w:b/>
          <w:color w:val="auto"/>
          <w:sz w:val="21"/>
          <w:highlight w:val="none"/>
        </w:rPr>
        <w:t>第十</w:t>
      </w:r>
      <w:r>
        <w:rPr>
          <w:rFonts w:hint="eastAsia" w:asciiTheme="minorEastAsia" w:hAnsiTheme="minorEastAsia" w:eastAsiaTheme="minorEastAsia" w:cstheme="minorEastAsia"/>
          <w:b/>
          <w:color w:val="auto"/>
          <w:sz w:val="21"/>
          <w:highlight w:val="none"/>
          <w:lang w:eastAsia="zh-CN"/>
        </w:rPr>
        <w:t>七</w:t>
      </w:r>
      <w:r>
        <w:rPr>
          <w:rFonts w:hint="eastAsia" w:asciiTheme="minorEastAsia" w:hAnsiTheme="minorEastAsia" w:eastAsiaTheme="minorEastAsia" w:cstheme="minorEastAsia"/>
          <w:b/>
          <w:color w:val="auto"/>
          <w:sz w:val="21"/>
          <w:highlight w:val="none"/>
        </w:rPr>
        <w:t>条  合同生效及</w:t>
      </w:r>
      <w:r>
        <w:rPr>
          <w:rFonts w:hint="eastAsia" w:asciiTheme="minorEastAsia" w:hAnsiTheme="minorEastAsia" w:eastAsiaTheme="minorEastAsia" w:cstheme="minorEastAsia"/>
          <w:b/>
          <w:color w:val="auto"/>
          <w:sz w:val="21"/>
          <w:highlight w:val="none"/>
          <w:lang w:eastAsia="zh-CN"/>
        </w:rPr>
        <w:t>其他</w:t>
      </w:r>
    </w:p>
    <w:p w14:paraId="231A3D55">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1. 合同经双方法定代表人或者</w:t>
      </w:r>
      <w:r>
        <w:rPr>
          <w:rFonts w:hint="eastAsia" w:asciiTheme="minorEastAsia" w:hAnsiTheme="minorEastAsia" w:eastAsiaTheme="minorEastAsia" w:cstheme="minorEastAsia"/>
          <w:b w:val="0"/>
          <w:bCs/>
          <w:color w:val="auto"/>
          <w:sz w:val="21"/>
          <w:highlight w:val="none"/>
          <w:lang w:eastAsia="zh-CN"/>
        </w:rPr>
        <w:t>其</w:t>
      </w:r>
      <w:r>
        <w:rPr>
          <w:rFonts w:hint="eastAsia" w:asciiTheme="minorEastAsia" w:hAnsiTheme="minorEastAsia" w:eastAsiaTheme="minorEastAsia" w:cstheme="minorEastAsia"/>
          <w:b w:val="0"/>
          <w:bCs/>
          <w:color w:val="auto"/>
          <w:sz w:val="21"/>
          <w:highlight w:val="none"/>
        </w:rPr>
        <w:t>委托代理人签字并加盖</w:t>
      </w:r>
      <w:r>
        <w:rPr>
          <w:rFonts w:hint="eastAsia" w:asciiTheme="minorEastAsia" w:hAnsiTheme="minorEastAsia" w:eastAsiaTheme="minorEastAsia" w:cstheme="minorEastAsia"/>
          <w:b w:val="0"/>
          <w:bCs/>
          <w:color w:val="auto"/>
          <w:sz w:val="21"/>
          <w:highlight w:val="none"/>
          <w:lang w:val="en-US"/>
        </w:rPr>
        <w:t>单位</w:t>
      </w:r>
      <w:r>
        <w:rPr>
          <w:rFonts w:hint="eastAsia" w:asciiTheme="minorEastAsia" w:hAnsiTheme="minorEastAsia" w:eastAsiaTheme="minorEastAsia" w:cstheme="minorEastAsia"/>
          <w:b w:val="0"/>
          <w:bCs/>
          <w:color w:val="auto"/>
          <w:sz w:val="21"/>
          <w:highlight w:val="none"/>
        </w:rPr>
        <w:t>公章后生效（委托代理人签字的需后附法定代表人授权委托书，格式自拟）。</w:t>
      </w:r>
    </w:p>
    <w:p w14:paraId="54E5591A">
      <w:pPr>
        <w:pStyle w:val="12"/>
        <w:snapToGrid w:val="0"/>
        <w:spacing w:line="360" w:lineRule="auto"/>
        <w:ind w:firstLine="420" w:firstLine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2.合同执行中涉及采购资金和采购内容修改或者补充的，须经财政部门审批，并签书面补充协议报财政部门备案，方可作为主合同不可分割的一部分。</w:t>
      </w:r>
    </w:p>
    <w:p w14:paraId="1CEEF434">
      <w:pPr>
        <w:pStyle w:val="12"/>
        <w:snapToGrid w:val="0"/>
        <w:spacing w:line="360" w:lineRule="auto"/>
        <w:ind w:left="420" w:leftChars="200"/>
        <w:rPr>
          <w:rFonts w:hint="eastAsia" w:asciiTheme="minorEastAsia" w:hAnsiTheme="minorEastAsia" w:eastAsiaTheme="minorEastAsia" w:cstheme="minorEastAsia"/>
          <w:b w:val="0"/>
          <w:bCs/>
          <w:color w:val="auto"/>
          <w:sz w:val="21"/>
          <w:highlight w:val="none"/>
        </w:rPr>
      </w:pPr>
      <w:r>
        <w:rPr>
          <w:rFonts w:hint="eastAsia" w:asciiTheme="minorEastAsia" w:hAnsiTheme="minorEastAsia" w:eastAsiaTheme="minorEastAsia" w:cstheme="minorEastAsia"/>
          <w:b w:val="0"/>
          <w:bCs/>
          <w:color w:val="auto"/>
          <w:sz w:val="21"/>
          <w:highlight w:val="none"/>
        </w:rPr>
        <w:t>3.本合同未尽事宜，遵照《中华人民共和国民法典》有关条文执行。</w:t>
      </w:r>
    </w:p>
    <w:p w14:paraId="2267DBF6">
      <w:pPr>
        <w:snapToGrid w:val="0"/>
        <w:spacing w:line="360" w:lineRule="auto"/>
        <w:ind w:firstLine="422" w:firstLineChars="200"/>
        <w:rPr>
          <w:rFonts w:hint="eastAsia" w:asciiTheme="minorEastAsia" w:hAnsiTheme="minorEastAsia" w:eastAsiaTheme="minorEastAsia" w:cstheme="minorEastAsia"/>
          <w:b w:val="0"/>
          <w:bCs/>
          <w:color w:val="auto"/>
          <w:szCs w:val="21"/>
          <w:highlight w:val="none"/>
        </w:rPr>
      </w:pPr>
      <w:r>
        <w:rPr>
          <w:rFonts w:hint="eastAsia" w:asciiTheme="minorEastAsia" w:hAnsiTheme="minorEastAsia" w:eastAsiaTheme="minorEastAsia" w:cstheme="minorEastAsia"/>
          <w:b/>
          <w:color w:val="auto"/>
          <w:szCs w:val="21"/>
          <w:highlight w:val="none"/>
        </w:rPr>
        <w:t>第十八条　</w:t>
      </w:r>
      <w:r>
        <w:rPr>
          <w:rFonts w:hint="eastAsia" w:asciiTheme="minorEastAsia" w:hAnsiTheme="minorEastAsia" w:eastAsiaTheme="minorEastAsia" w:cstheme="minorEastAsia"/>
          <w:b w:val="0"/>
          <w:bCs/>
          <w:color w:val="auto"/>
          <w:szCs w:val="21"/>
          <w:highlight w:val="none"/>
        </w:rPr>
        <w:t>合同的变更、终止与转让</w:t>
      </w:r>
    </w:p>
    <w:p w14:paraId="4099B299">
      <w:pPr>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除《中华人民共和国政府采购法》第五十条规定的情形外，本合同一经签订，甲乙双方不得擅自变更、中止或者终止。</w:t>
      </w:r>
    </w:p>
    <w:p w14:paraId="754F3351">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乙方不得擅自转让（无进口资格的供应商委托进口货物除外）其应履行的合同义务。</w:t>
      </w:r>
    </w:p>
    <w:p w14:paraId="5AFF954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第十九条　</w:t>
      </w:r>
      <w:r>
        <w:rPr>
          <w:rFonts w:hint="eastAsia" w:asciiTheme="minorEastAsia" w:hAnsiTheme="minorEastAsia" w:eastAsiaTheme="minorEastAsia" w:cstheme="minorEastAsia"/>
          <w:color w:val="auto"/>
          <w:spacing w:val="-2"/>
          <w:kern w:val="0"/>
          <w:szCs w:val="21"/>
          <w:highlight w:val="none"/>
        </w:rPr>
        <w:t>本</w:t>
      </w:r>
      <w:r>
        <w:rPr>
          <w:rFonts w:hint="eastAsia" w:asciiTheme="minorEastAsia" w:hAnsiTheme="minorEastAsia" w:eastAsiaTheme="minorEastAsia" w:cstheme="minorEastAsia"/>
          <w:color w:val="auto"/>
          <w:kern w:val="0"/>
          <w:szCs w:val="21"/>
          <w:highlight w:val="none"/>
        </w:rPr>
        <w:t>合同书</w:t>
      </w:r>
      <w:r>
        <w:rPr>
          <w:rFonts w:hint="eastAsia" w:asciiTheme="minorEastAsia" w:hAnsiTheme="minorEastAsia" w:eastAsiaTheme="minorEastAsia" w:cstheme="minorEastAsia"/>
          <w:color w:val="auto"/>
          <w:spacing w:val="-2"/>
          <w:kern w:val="0"/>
          <w:szCs w:val="21"/>
          <w:highlight w:val="none"/>
        </w:rPr>
        <w:t>与</w:t>
      </w:r>
      <w:r>
        <w:rPr>
          <w:rFonts w:hint="eastAsia" w:asciiTheme="minorEastAsia" w:hAnsiTheme="minorEastAsia" w:eastAsiaTheme="minorEastAsia" w:cstheme="minorEastAsia"/>
          <w:color w:val="auto"/>
          <w:kern w:val="0"/>
          <w:szCs w:val="21"/>
          <w:highlight w:val="none"/>
        </w:rPr>
        <w:t>下</w:t>
      </w:r>
      <w:r>
        <w:rPr>
          <w:rFonts w:hint="eastAsia" w:asciiTheme="minorEastAsia" w:hAnsiTheme="minorEastAsia" w:eastAsiaTheme="minorEastAsia" w:cstheme="minorEastAsia"/>
          <w:color w:val="auto"/>
          <w:spacing w:val="-2"/>
          <w:kern w:val="0"/>
          <w:szCs w:val="21"/>
          <w:highlight w:val="none"/>
        </w:rPr>
        <w:t>列</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件一</w:t>
      </w:r>
      <w:r>
        <w:rPr>
          <w:rFonts w:hint="eastAsia" w:asciiTheme="minorEastAsia" w:hAnsiTheme="minorEastAsia" w:eastAsiaTheme="minorEastAsia" w:cstheme="minorEastAsia"/>
          <w:color w:val="auto"/>
          <w:kern w:val="0"/>
          <w:szCs w:val="21"/>
          <w:highlight w:val="none"/>
        </w:rPr>
        <w:t>起构</w:t>
      </w:r>
      <w:r>
        <w:rPr>
          <w:rFonts w:hint="eastAsia" w:asciiTheme="minorEastAsia" w:hAnsiTheme="minorEastAsia" w:eastAsiaTheme="minorEastAsia" w:cstheme="minorEastAsia"/>
          <w:color w:val="auto"/>
          <w:spacing w:val="-2"/>
          <w:kern w:val="0"/>
          <w:szCs w:val="21"/>
          <w:highlight w:val="none"/>
        </w:rPr>
        <w:t>成</w:t>
      </w:r>
      <w:r>
        <w:rPr>
          <w:rFonts w:hint="eastAsia" w:asciiTheme="minorEastAsia" w:hAnsiTheme="minorEastAsia" w:eastAsiaTheme="minorEastAsia" w:cstheme="minorEastAsia"/>
          <w:color w:val="auto"/>
          <w:kern w:val="0"/>
          <w:szCs w:val="21"/>
          <w:highlight w:val="none"/>
        </w:rPr>
        <w:t>合</w:t>
      </w:r>
      <w:r>
        <w:rPr>
          <w:rFonts w:hint="eastAsia" w:asciiTheme="minorEastAsia" w:hAnsiTheme="minorEastAsia" w:eastAsiaTheme="minorEastAsia" w:cstheme="minorEastAsia"/>
          <w:color w:val="auto"/>
          <w:spacing w:val="-2"/>
          <w:kern w:val="0"/>
          <w:szCs w:val="21"/>
          <w:highlight w:val="none"/>
        </w:rPr>
        <w:t>同</w:t>
      </w:r>
      <w:r>
        <w:rPr>
          <w:rFonts w:hint="eastAsia" w:asciiTheme="minorEastAsia" w:hAnsiTheme="minorEastAsia" w:eastAsiaTheme="minorEastAsia" w:cstheme="minorEastAsia"/>
          <w:color w:val="auto"/>
          <w:kern w:val="0"/>
          <w:szCs w:val="21"/>
          <w:highlight w:val="none"/>
        </w:rPr>
        <w:t>文</w:t>
      </w:r>
      <w:r>
        <w:rPr>
          <w:rFonts w:hint="eastAsia" w:asciiTheme="minorEastAsia" w:hAnsiTheme="minorEastAsia" w:eastAsiaTheme="minorEastAsia" w:cstheme="minorEastAsia"/>
          <w:color w:val="auto"/>
          <w:spacing w:val="-2"/>
          <w:kern w:val="0"/>
          <w:szCs w:val="21"/>
          <w:highlight w:val="none"/>
        </w:rPr>
        <w:t>件</w:t>
      </w:r>
    </w:p>
    <w:p w14:paraId="48733D5C">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1.中标通知书；</w:t>
      </w:r>
    </w:p>
    <w:p w14:paraId="0743D7B8">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2.投标函；</w:t>
      </w:r>
    </w:p>
    <w:p w14:paraId="322914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3.商务条款偏离表和</w:t>
      </w:r>
      <w:r>
        <w:rPr>
          <w:rFonts w:hint="eastAsia" w:asciiTheme="minorEastAsia" w:hAnsiTheme="minorEastAsia" w:eastAsiaTheme="minorEastAsia" w:cstheme="minorEastAsia"/>
          <w:color w:val="auto"/>
          <w:szCs w:val="21"/>
          <w:highlight w:val="none"/>
        </w:rPr>
        <w:t>技术需求偏离表</w:t>
      </w:r>
      <w:r>
        <w:rPr>
          <w:rFonts w:hint="eastAsia" w:asciiTheme="minorEastAsia" w:hAnsiTheme="minorEastAsia" w:eastAsiaTheme="minorEastAsia" w:cstheme="minorEastAsia"/>
          <w:color w:val="auto"/>
          <w:sz w:val="21"/>
          <w:highlight w:val="none"/>
        </w:rPr>
        <w:t>；</w:t>
      </w:r>
    </w:p>
    <w:p w14:paraId="24320F95">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4.采购需求；</w:t>
      </w:r>
    </w:p>
    <w:p w14:paraId="24BE22C2">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5</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开标一览表</w:t>
      </w:r>
      <w:r>
        <w:rPr>
          <w:rFonts w:hint="eastAsia" w:asciiTheme="minorEastAsia" w:hAnsiTheme="minorEastAsia" w:eastAsiaTheme="minorEastAsia" w:cstheme="minorEastAsia"/>
          <w:color w:val="auto"/>
          <w:sz w:val="21"/>
          <w:highlight w:val="none"/>
        </w:rPr>
        <w:t>；</w:t>
      </w:r>
    </w:p>
    <w:p w14:paraId="78F941F3">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6</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pacing w:val="-2"/>
          <w:sz w:val="24"/>
          <w:szCs w:val="24"/>
          <w:highlight w:val="none"/>
        </w:rPr>
        <w:t>竞标报价表</w:t>
      </w:r>
      <w:r>
        <w:rPr>
          <w:rFonts w:hint="eastAsia" w:asciiTheme="minorEastAsia" w:hAnsiTheme="minorEastAsia" w:eastAsiaTheme="minorEastAsia" w:cstheme="minorEastAsia"/>
          <w:color w:val="auto"/>
          <w:sz w:val="21"/>
          <w:highlight w:val="none"/>
        </w:rPr>
        <w:t>；</w:t>
      </w:r>
    </w:p>
    <w:p w14:paraId="04F83D23">
      <w:pPr>
        <w:pStyle w:val="12"/>
        <w:snapToGrid w:val="0"/>
        <w:spacing w:line="360" w:lineRule="auto"/>
        <w:ind w:left="420" w:leftChars="200"/>
        <w:rPr>
          <w:rFonts w:hint="eastAsia" w:asciiTheme="minorEastAsia" w:hAnsiTheme="minorEastAsia" w:eastAsiaTheme="minorEastAsia" w:cstheme="minorEastAsia"/>
          <w:color w:val="auto"/>
          <w:sz w:val="21"/>
          <w:highlight w:val="none"/>
          <w:lang w:val="en-US" w:eastAsia="zh-CN"/>
        </w:rPr>
      </w:pPr>
      <w:r>
        <w:rPr>
          <w:rFonts w:hint="eastAsia" w:asciiTheme="minorEastAsia" w:hAnsiTheme="minorEastAsia" w:eastAsiaTheme="minorEastAsia" w:cstheme="minorEastAsia"/>
          <w:color w:val="auto"/>
          <w:sz w:val="21"/>
          <w:highlight w:val="none"/>
          <w:lang w:val="en-US" w:eastAsia="zh-CN"/>
        </w:rPr>
        <w:t>7</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w:t>
      </w:r>
    </w:p>
    <w:p w14:paraId="2F09EE7B">
      <w:pPr>
        <w:pStyle w:val="12"/>
        <w:snapToGrid w:val="0"/>
        <w:spacing w:line="360" w:lineRule="auto"/>
        <w:ind w:left="420" w:left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lang w:val="en-US" w:eastAsia="zh-CN"/>
        </w:rPr>
        <w:t>8.</w:t>
      </w:r>
      <w:r>
        <w:rPr>
          <w:rFonts w:hint="eastAsia" w:asciiTheme="minorEastAsia" w:hAnsiTheme="minorEastAsia" w:eastAsiaTheme="minorEastAsia" w:cstheme="minorEastAsia"/>
          <w:color w:val="auto"/>
          <w:sz w:val="21"/>
          <w:highlight w:val="none"/>
          <w:lang w:eastAsia="zh-CN"/>
        </w:rPr>
        <w:t>其他</w:t>
      </w:r>
      <w:r>
        <w:rPr>
          <w:rFonts w:hint="eastAsia" w:asciiTheme="minorEastAsia" w:hAnsiTheme="minorEastAsia" w:eastAsiaTheme="minorEastAsia" w:cstheme="minorEastAsia"/>
          <w:color w:val="auto"/>
          <w:sz w:val="21"/>
          <w:highlight w:val="none"/>
        </w:rPr>
        <w:t>合同文件。</w:t>
      </w:r>
    </w:p>
    <w:p w14:paraId="47E7CFE2">
      <w:pPr>
        <w:pStyle w:val="12"/>
        <w:snapToGrid w:val="0"/>
        <w:spacing w:line="360" w:lineRule="auto"/>
        <w:ind w:left="0" w:leftChars="0" w:firstLine="420" w:firstLineChars="200"/>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lang w:val="en-US" w:eastAsia="zh-CN"/>
        </w:rPr>
        <w:t>9</w:t>
      </w:r>
      <w:r>
        <w:rPr>
          <w:rFonts w:hint="eastAsia" w:asciiTheme="minorEastAsia" w:hAnsiTheme="minorEastAsia" w:eastAsiaTheme="minorEastAsia" w:cstheme="minorEastAsia"/>
          <w:color w:val="auto"/>
          <w:sz w:val="21"/>
          <w:highlight w:val="none"/>
        </w:rPr>
        <w:t>.上述合同文件互相补充和解释。如果合同文件之间存在矛盾或者不一致之处，以上述文件的排列顺序在先者为准。</w:t>
      </w:r>
    </w:p>
    <w:p w14:paraId="5988A0AE">
      <w:pPr>
        <w:snapToGrid w:val="0"/>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第二十条　</w:t>
      </w:r>
      <w:r>
        <w:rPr>
          <w:rFonts w:hint="eastAsia" w:asciiTheme="minorEastAsia" w:hAnsiTheme="minorEastAsia" w:eastAsiaTheme="minorEastAsia" w:cstheme="minorEastAsia"/>
          <w:color w:val="auto"/>
          <w:szCs w:val="21"/>
          <w:highlight w:val="none"/>
        </w:rPr>
        <w:t>本合同一式四份，具有同等法律效力，财政部门（政府采购监管部门）、采购代理机构各一份，甲乙双方各一份（可根据需要另增加）。</w:t>
      </w:r>
    </w:p>
    <w:p w14:paraId="7140BD45">
      <w:pPr>
        <w:snapToGrid w:val="0"/>
        <w:spacing w:line="360" w:lineRule="auto"/>
        <w:ind w:left="-61" w:firstLine="514"/>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本合同甲乙双方签字盖章后生效，自签订之日起七个工作日内，甲方应当将合同副本报同级财政部门备案。</w:t>
      </w:r>
    </w:p>
    <w:p w14:paraId="3AB2B97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本合同自签订之日起2个工作日内，甲方应当将采购合同在广西壮族自治区财政厅指定的媒体上公告。</w:t>
      </w:r>
    </w:p>
    <w:p w14:paraId="6F8D302C">
      <w:pPr>
        <w:snapToGrid w:val="0"/>
        <w:spacing w:line="360" w:lineRule="auto"/>
        <w:rPr>
          <w:rFonts w:hint="eastAsia" w:asciiTheme="minorEastAsia" w:hAnsiTheme="minorEastAsia" w:eastAsiaTheme="minorEastAsia" w:cstheme="minorEastAsia"/>
          <w:color w:val="auto"/>
          <w:szCs w:val="21"/>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31C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2B76616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甲方（章）           </w:t>
            </w:r>
          </w:p>
          <w:p w14:paraId="1B96442D">
            <w:pPr>
              <w:snapToGrid w:val="0"/>
              <w:spacing w:line="360" w:lineRule="auto"/>
              <w:rPr>
                <w:rFonts w:hint="eastAsia" w:asciiTheme="minorEastAsia" w:hAnsiTheme="minorEastAsia" w:eastAsiaTheme="minorEastAsia" w:cstheme="minorEastAsia"/>
                <w:color w:val="auto"/>
                <w:szCs w:val="21"/>
                <w:highlight w:val="none"/>
              </w:rPr>
            </w:pPr>
          </w:p>
          <w:p w14:paraId="7AAD6CE6">
            <w:pPr>
              <w:snapToGrid w:val="0"/>
              <w:spacing w:line="360" w:lineRule="auto"/>
              <w:ind w:firstLine="945" w:firstLineChars="45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年   月   日</w:t>
            </w:r>
          </w:p>
        </w:tc>
        <w:tc>
          <w:tcPr>
            <w:tcW w:w="4517" w:type="dxa"/>
            <w:noWrap w:val="0"/>
            <w:vAlign w:val="center"/>
          </w:tcPr>
          <w:p w14:paraId="3D45E6E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乙方（章）              </w:t>
            </w:r>
          </w:p>
          <w:p w14:paraId="2B706994">
            <w:pPr>
              <w:snapToGrid w:val="0"/>
              <w:spacing w:line="360" w:lineRule="auto"/>
              <w:rPr>
                <w:rFonts w:hint="eastAsia" w:asciiTheme="minorEastAsia" w:hAnsiTheme="minorEastAsia" w:eastAsiaTheme="minorEastAsia" w:cstheme="minorEastAsia"/>
                <w:color w:val="auto"/>
                <w:szCs w:val="21"/>
                <w:highlight w:val="none"/>
              </w:rPr>
            </w:pPr>
          </w:p>
          <w:p w14:paraId="27BB8891">
            <w:pPr>
              <w:snapToGrid w:val="0"/>
              <w:spacing w:line="360" w:lineRule="auto"/>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年   月   日</w:t>
            </w:r>
          </w:p>
        </w:tc>
      </w:tr>
      <w:tr w14:paraId="1223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1980BFD4">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c>
          <w:tcPr>
            <w:tcW w:w="4517" w:type="dxa"/>
            <w:noWrap w:val="0"/>
            <w:vAlign w:val="center"/>
          </w:tcPr>
          <w:p w14:paraId="776FC88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w:t>
            </w:r>
          </w:p>
        </w:tc>
      </w:tr>
      <w:tr w14:paraId="27E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3E58D22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c>
          <w:tcPr>
            <w:tcW w:w="4517" w:type="dxa"/>
            <w:noWrap w:val="0"/>
            <w:vAlign w:val="top"/>
          </w:tcPr>
          <w:p w14:paraId="7B76C62D">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法定代表人或者</w:t>
            </w:r>
            <w:r>
              <w:rPr>
                <w:rFonts w:hint="eastAsia" w:asciiTheme="minorEastAsia" w:hAnsiTheme="minorEastAsia" w:eastAsiaTheme="minorEastAsia" w:cstheme="minorEastAsia"/>
                <w:color w:val="auto"/>
                <w:szCs w:val="21"/>
                <w:highlight w:val="none"/>
                <w:lang w:eastAsia="zh-CN"/>
              </w:rPr>
              <w:t>其</w:t>
            </w:r>
            <w:r>
              <w:rPr>
                <w:rFonts w:hint="eastAsia" w:asciiTheme="minorEastAsia" w:hAnsiTheme="minorEastAsia" w:eastAsiaTheme="minorEastAsia" w:cstheme="minorEastAsia"/>
                <w:color w:val="auto"/>
                <w:szCs w:val="21"/>
                <w:highlight w:val="none"/>
              </w:rPr>
              <w:t>委托代理人：</w:t>
            </w:r>
          </w:p>
        </w:tc>
      </w:tr>
      <w:tr w14:paraId="4D1C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04EE42C8">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c>
          <w:tcPr>
            <w:tcW w:w="4517" w:type="dxa"/>
            <w:noWrap w:val="0"/>
            <w:vAlign w:val="center"/>
          </w:tcPr>
          <w:p w14:paraId="38DD55D6">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w:t>
            </w:r>
          </w:p>
        </w:tc>
      </w:tr>
      <w:tr w14:paraId="6EE4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51E30C71">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c>
          <w:tcPr>
            <w:tcW w:w="4517" w:type="dxa"/>
            <w:noWrap w:val="0"/>
            <w:vAlign w:val="center"/>
          </w:tcPr>
          <w:p w14:paraId="6D277DB7">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电子邮箱：</w:t>
            </w:r>
          </w:p>
        </w:tc>
      </w:tr>
      <w:tr w14:paraId="4409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2C28D8CF">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c>
          <w:tcPr>
            <w:tcW w:w="4517" w:type="dxa"/>
            <w:noWrap w:val="0"/>
            <w:vAlign w:val="center"/>
          </w:tcPr>
          <w:p w14:paraId="777BFE3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开户银行：</w:t>
            </w:r>
          </w:p>
        </w:tc>
      </w:tr>
      <w:tr w14:paraId="31D9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53AD85B5">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c>
          <w:tcPr>
            <w:tcW w:w="4517" w:type="dxa"/>
            <w:noWrap w:val="0"/>
            <w:vAlign w:val="center"/>
          </w:tcPr>
          <w:p w14:paraId="53F1C48A">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账号：</w:t>
            </w:r>
          </w:p>
        </w:tc>
      </w:tr>
      <w:tr w14:paraId="1F8E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3783378C">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c>
          <w:tcPr>
            <w:tcW w:w="4517" w:type="dxa"/>
            <w:noWrap w:val="0"/>
            <w:vAlign w:val="center"/>
          </w:tcPr>
          <w:p w14:paraId="1383FFE0">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邮政编码：</w:t>
            </w:r>
          </w:p>
        </w:tc>
      </w:tr>
    </w:tbl>
    <w:p w14:paraId="16E48D4B">
      <w:pPr>
        <w:snapToGrid w:val="0"/>
        <w:spacing w:line="360" w:lineRule="auto"/>
        <w:ind w:left="420" w:hanging="420" w:hangingChars="200"/>
        <w:rPr>
          <w:rFonts w:hint="eastAsia" w:asciiTheme="minorEastAsia" w:hAnsiTheme="minorEastAsia" w:eastAsiaTheme="minorEastAsia" w:cstheme="minorEastAsia"/>
          <w:color w:val="auto"/>
          <w:szCs w:val="21"/>
          <w:highlight w:val="none"/>
        </w:rPr>
      </w:pPr>
    </w:p>
    <w:p w14:paraId="53A1CAED">
      <w:pPr>
        <w:snapToGrid w:val="0"/>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br w:type="page"/>
      </w:r>
      <w:r>
        <w:rPr>
          <w:rFonts w:hint="eastAsia" w:asciiTheme="minorEastAsia" w:hAnsiTheme="minorEastAsia" w:eastAsiaTheme="minorEastAsia" w:cstheme="minorEastAsia"/>
          <w:b/>
          <w:color w:val="auto"/>
          <w:szCs w:val="21"/>
          <w:highlight w:val="none"/>
        </w:rPr>
        <w:t>合 同 附 件</w:t>
      </w:r>
    </w:p>
    <w:p w14:paraId="6C8FC2D2">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一般货物类</w:t>
      </w:r>
    </w:p>
    <w:tbl>
      <w:tblPr>
        <w:tblStyle w:val="18"/>
        <w:tblW w:w="0" w:type="auto"/>
        <w:tblInd w:w="0" w:type="dxa"/>
        <w:tblLayout w:type="fixed"/>
        <w:tblCellMar>
          <w:top w:w="0" w:type="dxa"/>
          <w:left w:w="108" w:type="dxa"/>
          <w:bottom w:w="0" w:type="dxa"/>
          <w:right w:w="108" w:type="dxa"/>
        </w:tblCellMar>
      </w:tblPr>
      <w:tblGrid>
        <w:gridCol w:w="4248"/>
        <w:gridCol w:w="4274"/>
      </w:tblGrid>
      <w:tr w14:paraId="22C79188">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14:paraId="0F1C0D1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1. </w:t>
            </w:r>
            <w:r>
              <w:rPr>
                <w:rFonts w:hint="eastAsia" w:asciiTheme="minorEastAsia" w:hAnsiTheme="minorEastAsia" w:eastAsiaTheme="minorEastAsia" w:cstheme="minorEastAsia"/>
                <w:b/>
                <w:color w:val="auto"/>
                <w:szCs w:val="21"/>
                <w:highlight w:val="none"/>
                <w:lang w:eastAsia="zh-CN"/>
              </w:rPr>
              <w:t>乙方</w:t>
            </w:r>
            <w:r>
              <w:rPr>
                <w:rFonts w:hint="eastAsia" w:asciiTheme="minorEastAsia" w:hAnsiTheme="minorEastAsia" w:eastAsiaTheme="minorEastAsia" w:cstheme="minorEastAsia"/>
                <w:b/>
                <w:color w:val="auto"/>
                <w:szCs w:val="21"/>
                <w:highlight w:val="none"/>
              </w:rPr>
              <w:t>承诺具体事项：</w:t>
            </w:r>
          </w:p>
        </w:tc>
      </w:tr>
      <w:tr w14:paraId="2CEF74D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14:paraId="6794FF69">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 售后服务具体事项：</w:t>
            </w:r>
          </w:p>
        </w:tc>
      </w:tr>
      <w:tr w14:paraId="636A63D8">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noWrap w:val="0"/>
            <w:vAlign w:val="top"/>
          </w:tcPr>
          <w:p w14:paraId="7811C50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 保修期责任：</w:t>
            </w:r>
          </w:p>
        </w:tc>
      </w:tr>
      <w:tr w14:paraId="284F7E89">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14:paraId="04714BB4">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4. </w:t>
            </w:r>
            <w:r>
              <w:rPr>
                <w:rFonts w:hint="eastAsia" w:asciiTheme="minorEastAsia" w:hAnsiTheme="minorEastAsia" w:eastAsiaTheme="minorEastAsia" w:cstheme="minorEastAsia"/>
                <w:b/>
                <w:color w:val="auto"/>
                <w:szCs w:val="21"/>
                <w:highlight w:val="none"/>
                <w:lang w:eastAsia="zh-CN"/>
              </w:rPr>
              <w:t>其他</w:t>
            </w:r>
            <w:r>
              <w:rPr>
                <w:rFonts w:hint="eastAsia" w:asciiTheme="minorEastAsia" w:hAnsiTheme="minorEastAsia" w:eastAsiaTheme="minorEastAsia" w:cstheme="minorEastAsia"/>
                <w:b/>
                <w:color w:val="auto"/>
                <w:szCs w:val="21"/>
                <w:highlight w:val="none"/>
              </w:rPr>
              <w:t>具体事项：</w:t>
            </w:r>
          </w:p>
        </w:tc>
      </w:tr>
      <w:tr w14:paraId="02A86114">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14:paraId="1A394B0B">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甲方（章）</w:t>
            </w:r>
          </w:p>
          <w:p w14:paraId="6A105941">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5A2E2DB0">
            <w:pPr>
              <w:snapToGrid w:val="0"/>
              <w:spacing w:line="360" w:lineRule="auto"/>
              <w:rPr>
                <w:rFonts w:hint="eastAsia" w:asciiTheme="minorEastAsia" w:hAnsiTheme="minorEastAsia" w:eastAsiaTheme="minorEastAsia" w:cstheme="minorEastAsia"/>
                <w:b/>
                <w:color w:val="auto"/>
                <w:szCs w:val="21"/>
                <w:highlight w:val="none"/>
              </w:rPr>
            </w:pPr>
          </w:p>
          <w:p w14:paraId="1258BBD8">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14:paraId="59865957">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乙方（章）</w:t>
            </w:r>
          </w:p>
          <w:p w14:paraId="22698C8C">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37DAE620">
            <w:pPr>
              <w:snapToGrid w:val="0"/>
              <w:spacing w:line="360" w:lineRule="auto"/>
              <w:rPr>
                <w:rFonts w:hint="eastAsia" w:asciiTheme="minorEastAsia" w:hAnsiTheme="minorEastAsia" w:eastAsiaTheme="minorEastAsia" w:cstheme="minorEastAsia"/>
                <w:b/>
                <w:color w:val="auto"/>
                <w:szCs w:val="21"/>
                <w:highlight w:val="none"/>
              </w:rPr>
            </w:pPr>
          </w:p>
          <w:p w14:paraId="3212A665">
            <w:pPr>
              <w:snapToGrid w:val="0"/>
              <w:spacing w:line="360" w:lineRule="auto"/>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年   月   日</w:t>
            </w:r>
          </w:p>
        </w:tc>
      </w:tr>
    </w:tbl>
    <w:p w14:paraId="6DAD0B86">
      <w:pPr>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注：售后服务事项填不下时可另加附页</w:t>
      </w:r>
    </w:p>
    <w:p w14:paraId="444009B3">
      <w:pPr>
        <w:snapToGrid w:val="0"/>
        <w:spacing w:line="360" w:lineRule="auto"/>
        <w:jc w:val="left"/>
        <w:rPr>
          <w:rFonts w:hint="eastAsia" w:asciiTheme="minorEastAsia" w:hAnsiTheme="minorEastAsia" w:eastAsiaTheme="minorEastAsia" w:cstheme="minorEastAsia"/>
          <w:color w:val="auto"/>
          <w:szCs w:val="21"/>
          <w:highlight w:val="none"/>
        </w:rPr>
      </w:pPr>
    </w:p>
    <w:p w14:paraId="721D6FD1">
      <w:pPr>
        <w:widowControl/>
        <w:spacing w:beforeAutospacing="1"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418F98E8">
      <w:pPr>
        <w:pStyle w:val="12"/>
        <w:spacing w:line="360" w:lineRule="auto"/>
        <w:ind w:left="178" w:leftChars="85"/>
        <w:rPr>
          <w:rFonts w:hint="eastAsia" w:asciiTheme="minorEastAsia" w:hAnsiTheme="minorEastAsia" w:eastAsiaTheme="minorEastAsia" w:cstheme="minorEastAsia"/>
          <w:color w:val="auto"/>
          <w:highlight w:val="none"/>
        </w:rPr>
      </w:pPr>
    </w:p>
    <w:p w14:paraId="0944DB4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EC6D75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4D92413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5995EE1A">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60F2409">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F189EDF">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3F4D42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3858280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D84C7C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F005480">
      <w:pPr>
        <w:pStyle w:val="2"/>
        <w:bidi w:val="0"/>
        <w:rPr>
          <w:rFonts w:hint="eastAsia" w:asciiTheme="minorEastAsia" w:hAnsiTheme="minorEastAsia" w:eastAsiaTheme="minorEastAsia" w:cstheme="minorEastAsia"/>
          <w:color w:val="auto"/>
          <w:highlight w:val="none"/>
        </w:rPr>
      </w:pPr>
      <w:bookmarkStart w:id="277" w:name="_Toc10298"/>
      <w:bookmarkStart w:id="278" w:name="_Toc6639"/>
      <w:bookmarkStart w:id="279" w:name="_Toc8784"/>
      <w:bookmarkStart w:id="280" w:name="_Toc27021"/>
      <w:bookmarkStart w:id="281" w:name="_Toc8074"/>
      <w:bookmarkStart w:id="282" w:name="_Toc14291"/>
      <w:bookmarkStart w:id="283" w:name="_Toc23759"/>
      <w:bookmarkStart w:id="284" w:name="_Toc7880"/>
      <w:bookmarkStart w:id="285" w:name="_Toc20288"/>
      <w:bookmarkStart w:id="286" w:name="_Toc19166"/>
      <w:bookmarkStart w:id="287" w:name="_Toc5098"/>
      <w:bookmarkStart w:id="288" w:name="_Toc21691"/>
      <w:r>
        <w:rPr>
          <w:rFonts w:hint="eastAsia" w:asciiTheme="minorEastAsia" w:hAnsiTheme="minorEastAsia" w:eastAsiaTheme="minorEastAsia" w:cstheme="minorEastAsia"/>
          <w:color w:val="auto"/>
          <w:highlight w:val="none"/>
        </w:rPr>
        <w:t>第六章 投标文件格式</w:t>
      </w:r>
      <w:bookmarkEnd w:id="277"/>
      <w:bookmarkEnd w:id="278"/>
      <w:bookmarkEnd w:id="279"/>
      <w:bookmarkEnd w:id="280"/>
      <w:bookmarkEnd w:id="281"/>
      <w:bookmarkEnd w:id="282"/>
      <w:bookmarkEnd w:id="283"/>
      <w:bookmarkEnd w:id="284"/>
      <w:bookmarkEnd w:id="285"/>
      <w:bookmarkEnd w:id="286"/>
      <w:bookmarkEnd w:id="287"/>
      <w:bookmarkEnd w:id="288"/>
    </w:p>
    <w:p w14:paraId="3F18862A">
      <w:pPr>
        <w:widowControl/>
        <w:spacing w:beforeAutospacing="1" w:line="360" w:lineRule="auto"/>
        <w:jc w:val="left"/>
        <w:rPr>
          <w:rFonts w:hint="eastAsia" w:asciiTheme="minorEastAsia" w:hAnsiTheme="minorEastAsia" w:eastAsiaTheme="minorEastAsia" w:cstheme="minorEastAsia"/>
          <w:color w:val="auto"/>
          <w:szCs w:val="20"/>
          <w:highlight w:val="none"/>
        </w:rPr>
        <w:sectPr>
          <w:pgSz w:w="11906" w:h="16838"/>
          <w:pgMar w:top="1134" w:right="1134" w:bottom="1134" w:left="1134" w:header="720" w:footer="720" w:gutter="0"/>
          <w:pgNumType w:fmt="decimal"/>
          <w:cols w:space="720" w:num="1"/>
          <w:docGrid w:type="lines" w:linePitch="331" w:charSpace="0"/>
        </w:sectPr>
      </w:pPr>
    </w:p>
    <w:p w14:paraId="36D63892">
      <w:pPr>
        <w:pStyle w:val="12"/>
        <w:jc w:val="center"/>
        <w:outlineLvl w:val="1"/>
        <w:rPr>
          <w:rFonts w:hint="eastAsia" w:asciiTheme="minorEastAsia" w:hAnsiTheme="minorEastAsia" w:eastAsiaTheme="minorEastAsia" w:cstheme="minorEastAsia"/>
          <w:b/>
          <w:bCs/>
          <w:color w:val="auto"/>
          <w:sz w:val="28"/>
          <w:szCs w:val="28"/>
          <w:highlight w:val="none"/>
        </w:rPr>
      </w:pPr>
      <w:bookmarkStart w:id="289" w:name="_Toc16447"/>
      <w:bookmarkStart w:id="290" w:name="_Toc26915"/>
      <w:bookmarkStart w:id="291" w:name="_Toc247"/>
      <w:bookmarkStart w:id="292" w:name="_Toc29743"/>
      <w:bookmarkStart w:id="293" w:name="_Toc30455"/>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一</w:t>
      </w:r>
      <w:r>
        <w:rPr>
          <w:rFonts w:hint="eastAsia" w:asciiTheme="minorEastAsia" w:hAnsiTheme="minorEastAsia" w:eastAsiaTheme="minorEastAsia" w:cstheme="minorEastAsia"/>
          <w:b/>
          <w:bCs/>
          <w:color w:val="auto"/>
          <w:sz w:val="28"/>
          <w:szCs w:val="28"/>
          <w:highlight w:val="none"/>
        </w:rPr>
        <w:t>节 资格文件格式</w:t>
      </w:r>
      <w:bookmarkEnd w:id="289"/>
      <w:bookmarkEnd w:id="290"/>
      <w:bookmarkEnd w:id="291"/>
      <w:bookmarkEnd w:id="292"/>
      <w:bookmarkEnd w:id="293"/>
    </w:p>
    <w:p w14:paraId="4DD5EED1">
      <w:pPr>
        <w:pStyle w:val="12"/>
        <w:spacing w:line="360" w:lineRule="auto"/>
        <w:ind w:firstLine="420"/>
        <w:rPr>
          <w:rFonts w:hint="eastAsia" w:asciiTheme="minorEastAsia" w:hAnsiTheme="minorEastAsia" w:eastAsiaTheme="minorEastAsia" w:cstheme="minorEastAsia"/>
          <w:color w:val="auto"/>
          <w:sz w:val="24"/>
          <w:szCs w:val="24"/>
          <w:highlight w:val="none"/>
          <w:lang w:val="en-US" w:eastAsia="zh-CN"/>
        </w:rPr>
      </w:pPr>
    </w:p>
    <w:p w14:paraId="473059CB">
      <w:pPr>
        <w:pStyle w:val="12"/>
        <w:spacing w:line="360" w:lineRule="auto"/>
        <w:ind w:firstLine="42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1.资格文件封面的格式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val="en-US" w:eastAsia="zh-CN"/>
        </w:rPr>
        <w:t>：</w:t>
      </w:r>
      <w:r>
        <w:rPr>
          <w:rFonts w:hint="eastAsia" w:asciiTheme="minorEastAsia" w:hAnsiTheme="minorEastAsia" w:eastAsiaTheme="minorEastAsia" w:cstheme="minorEastAsia"/>
          <w:b/>
          <w:bCs/>
          <w:color w:val="auto"/>
          <w:sz w:val="24"/>
          <w:szCs w:val="24"/>
          <w:highlight w:val="none"/>
          <w:lang w:val="en-US" w:eastAsia="zh-CN"/>
        </w:rPr>
        <w:t xml:space="preserve"> </w:t>
      </w:r>
    </w:p>
    <w:p w14:paraId="422797EF">
      <w:pPr>
        <w:pStyle w:val="7"/>
        <w:rPr>
          <w:rFonts w:hint="eastAsia" w:asciiTheme="minorEastAsia" w:hAnsiTheme="minorEastAsia" w:eastAsiaTheme="minorEastAsia" w:cstheme="minorEastAsia"/>
          <w:color w:val="auto"/>
          <w:highlight w:val="none"/>
          <w:lang w:val="en-US" w:eastAsia="zh-CN"/>
        </w:rPr>
      </w:pPr>
    </w:p>
    <w:p w14:paraId="38BD6EB9">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A71EFBE">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49112D2C">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4D5B73AC">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rPr>
        <w:t>资格文件</w:t>
      </w:r>
    </w:p>
    <w:p w14:paraId="5C8967E1">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554AA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0C9CC834">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2117DF1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4018AB0C">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14645B6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BD01D28">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5D003F16">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项目名称：</w:t>
      </w:r>
    </w:p>
    <w:p w14:paraId="3B3283BB">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2BF112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4120B3DC">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649E7B0">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2491EE22">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792FAB94">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44122D5D">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75915CC">
      <w:pPr>
        <w:snapToGrid w:val="0"/>
        <w:spacing w:before="166" w:beforeLines="50" w:after="50"/>
        <w:ind w:firstLine="645"/>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14:paraId="7DA789C3">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3C05790">
      <w:pPr>
        <w:jc w:val="both"/>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lang w:val="en-US" w:eastAsia="zh-CN"/>
        </w:rPr>
        <w:t>2.</w:t>
      </w:r>
      <w:r>
        <w:rPr>
          <w:rFonts w:hint="eastAsia" w:asciiTheme="minorEastAsia" w:hAnsiTheme="minorEastAsia" w:eastAsiaTheme="minorEastAsia" w:cstheme="minorEastAsia"/>
          <w:b/>
          <w:color w:val="auto"/>
          <w:kern w:val="0"/>
          <w:sz w:val="28"/>
          <w:szCs w:val="28"/>
          <w:highlight w:val="none"/>
        </w:rPr>
        <w:t>资格文件目录</w:t>
      </w:r>
    </w:p>
    <w:p w14:paraId="2350FE59">
      <w:pPr>
        <w:snapToGrid w:val="0"/>
        <w:spacing w:line="360" w:lineRule="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2DF708CB">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lang w:val="zh-CN"/>
        </w:rPr>
      </w:pPr>
      <w:r>
        <w:rPr>
          <w:rFonts w:hint="eastAsia" w:asciiTheme="minorEastAsia" w:hAnsiTheme="minorEastAsia" w:eastAsiaTheme="minorEastAsia" w:cstheme="minorEastAsia"/>
          <w:b/>
          <w:color w:val="auto"/>
          <w:kern w:val="0"/>
          <w:sz w:val="32"/>
          <w:szCs w:val="32"/>
          <w:highlight w:val="none"/>
          <w:lang w:val="zh-CN"/>
        </w:rPr>
        <w:br w:type="page"/>
      </w:r>
    </w:p>
    <w:p w14:paraId="076C54C9">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rPr>
        <w:t>贺州市政府采购供应商信用承诺函</w:t>
      </w:r>
    </w:p>
    <w:p w14:paraId="0CE299AC">
      <w:pPr>
        <w:snapToGrid w:val="0"/>
        <w:spacing w:before="166" w:beforeLines="50" w:after="5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w:t>
      </w:r>
    </w:p>
    <w:p w14:paraId="5F499027">
      <w:pPr>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贺州市政府采购供应商信用承诺函（格式）</w:t>
      </w:r>
    </w:p>
    <w:p w14:paraId="43F09CC7">
      <w:pPr>
        <w:jc w:val="left"/>
        <w:rPr>
          <w:rFonts w:hint="eastAsia" w:asciiTheme="minorEastAsia" w:hAnsiTheme="minorEastAsia" w:eastAsiaTheme="minorEastAsia" w:cstheme="minorEastAsia"/>
          <w:color w:val="auto"/>
          <w:sz w:val="28"/>
          <w:szCs w:val="28"/>
          <w:highlight w:val="none"/>
        </w:rPr>
      </w:pPr>
    </w:p>
    <w:p w14:paraId="7DC80673">
      <w:pPr>
        <w:spacing w:line="460" w:lineRule="exact"/>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致(采购人或采购代理机构):</w:t>
      </w:r>
    </w:p>
    <w:p w14:paraId="09FBCFF1">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w:t>
      </w:r>
    </w:p>
    <w:p w14:paraId="24455968">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统一社会信用代码:</w:t>
      </w:r>
    </w:p>
    <w:p w14:paraId="50A494E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供应商地址:</w:t>
      </w:r>
    </w:p>
    <w:p w14:paraId="1EF1DB72">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3FEA49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1.我单位具有符合采购文件资格要求独立承担民事责任的能力。</w:t>
      </w:r>
    </w:p>
    <w:p w14:paraId="458C12DC">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2.我单位具有符合采购文件资格要求的财务状况报告。</w:t>
      </w:r>
    </w:p>
    <w:p w14:paraId="386FCFAF">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3.我单位具有符合采购文件资格要求的依法缴纳税收和社会保障记录的良好记录。</w:t>
      </w:r>
    </w:p>
    <w:p w14:paraId="78616813">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4.我单位具有符合采购文件资格要求履行合同所必需的设备和专业技术能力。</w:t>
      </w:r>
    </w:p>
    <w:p w14:paraId="150137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6096ED65">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若我单位承诺不实，自愿承担提供虚假材料谋取中标、成交的法律责任。</w:t>
      </w:r>
    </w:p>
    <w:p w14:paraId="52CD2B36">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5C5DA91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69F2891">
      <w:pPr>
        <w:spacing w:line="460" w:lineRule="exact"/>
        <w:ind w:firstLine="3360" w:firstLineChars="16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投标人名称(电子签章):</w:t>
      </w:r>
    </w:p>
    <w:p w14:paraId="64C82715">
      <w:pPr>
        <w:spacing w:line="460" w:lineRule="exact"/>
        <w:ind w:firstLine="2310" w:firstLineChars="11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法定代表人或授权代表(签名):</w:t>
      </w:r>
    </w:p>
    <w:p w14:paraId="6A599196">
      <w:pPr>
        <w:spacing w:line="460" w:lineRule="exact"/>
        <w:ind w:firstLine="4620" w:firstLineChars="2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  年   月   日</w:t>
      </w:r>
    </w:p>
    <w:p w14:paraId="715BC540">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p>
    <w:p w14:paraId="09CBB90D">
      <w:pPr>
        <w:spacing w:line="46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注:1.供应商须在投标(响应)文件中按此模板提供承诺函，未提供视为未实质性响应招标(采购)文件要求，按无效投标(响应)处理。</w:t>
      </w:r>
    </w:p>
    <w:p w14:paraId="17076F32">
      <w:pPr>
        <w:numPr>
          <w:ilvl w:val="0"/>
          <w:numId w:val="8"/>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供应商的法定代表人(其他组织的为负责人)或者授权代表的签名或盖章应真实、有效，如由授权代表签名或盖章的，应提供“法定代表人授权书”。</w:t>
      </w:r>
    </w:p>
    <w:p w14:paraId="76AA234A">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6090A456">
      <w:pPr>
        <w:widowControl w:val="0"/>
        <w:numPr>
          <w:ilvl w:val="0"/>
          <w:numId w:val="0"/>
        </w:numPr>
        <w:shd w:val="clear" w:color="auto" w:fill="auto"/>
        <w:snapToGrid w:val="0"/>
        <w:spacing w:before="50" w:after="166" w:afterLines="50" w:line="360" w:lineRule="auto"/>
        <w:jc w:val="both"/>
        <w:rPr>
          <w:rFonts w:hint="eastAsia" w:asciiTheme="minorEastAsia" w:hAnsiTheme="minorEastAsia" w:eastAsiaTheme="minorEastAsia" w:cstheme="minorEastAsia"/>
          <w:b/>
          <w:bCs/>
          <w:color w:val="auto"/>
          <w:sz w:val="21"/>
          <w:szCs w:val="21"/>
          <w:highlight w:val="none"/>
          <w:lang w:val="en-US" w:eastAsia="zh-CN"/>
        </w:rPr>
      </w:pPr>
    </w:p>
    <w:p w14:paraId="516AECCD">
      <w:pPr>
        <w:shd w:val="clear" w:color="auto" w:fill="auto"/>
        <w:snapToGrid w:val="0"/>
        <w:spacing w:before="50" w:after="166" w:afterLines="50" w:line="360" w:lineRule="auto"/>
        <w:jc w:val="both"/>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val="en-US" w:eastAsia="zh-CN"/>
        </w:rPr>
        <w:t>4.</w:t>
      </w:r>
      <w:r>
        <w:rPr>
          <w:rFonts w:hint="eastAsia" w:asciiTheme="minorEastAsia" w:hAnsiTheme="minorEastAsia" w:eastAsiaTheme="minorEastAsia" w:cstheme="minorEastAsia"/>
          <w:b/>
          <w:color w:val="auto"/>
          <w:kern w:val="2"/>
          <w:sz w:val="28"/>
          <w:szCs w:val="28"/>
          <w:highlight w:val="none"/>
        </w:rPr>
        <w:t>投标人直接控股股东信息表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50000BA1">
      <w:pPr>
        <w:shd w:val="clear" w:color="auto" w:fill="auto"/>
        <w:snapToGrid w:val="0"/>
        <w:spacing w:before="50" w:after="166" w:afterLines="50" w:line="360" w:lineRule="auto"/>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2"/>
          <w:sz w:val="28"/>
          <w:szCs w:val="28"/>
          <w:highlight w:val="none"/>
        </w:rPr>
        <w:t>投标人直接控股股东信息表</w:t>
      </w:r>
    </w:p>
    <w:tbl>
      <w:tblPr>
        <w:tblStyle w:val="1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4D8DC7A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75F25D">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C6E4D4">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623E2A">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F354EF8">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864160">
            <w:pPr>
              <w:shd w:val="clear" w:color="auto" w:fill="auto"/>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2C53001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3D2866">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291B4A">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AA60B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C5175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D697C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814F1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DCC9B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C009D0">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FEBF22">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BF31EE">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F4D961">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2B0BF5E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AB884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864D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F20228">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17E9A7">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863D1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r w14:paraId="5A38465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FA52B9">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CAA9CF">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4D6E8D">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17E8FC">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BE7963">
            <w:pPr>
              <w:shd w:val="clear" w:color="auto" w:fill="auto"/>
              <w:spacing w:line="360" w:lineRule="auto"/>
              <w:jc w:val="center"/>
              <w:rPr>
                <w:rFonts w:hint="eastAsia" w:asciiTheme="minorEastAsia" w:hAnsiTheme="minorEastAsia" w:eastAsiaTheme="minorEastAsia" w:cstheme="minorEastAsia"/>
                <w:color w:val="auto"/>
                <w:kern w:val="0"/>
                <w:sz w:val="24"/>
                <w:highlight w:val="none"/>
              </w:rPr>
            </w:pPr>
          </w:p>
        </w:tc>
      </w:tr>
    </w:tbl>
    <w:p w14:paraId="17453705">
      <w:pPr>
        <w:shd w:val="clear" w:color="auto" w:fill="auto"/>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083229C">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8623755">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2.本表所指的控股关系仅限于直接控股关系，不包括间接的控股关系。公司实际控制人与公司之间的关系不属于本表所指的直接控股关系。</w:t>
      </w:r>
    </w:p>
    <w:p w14:paraId="5EDA7803">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不存在直接控股股东的，则填“无”。</w:t>
      </w:r>
    </w:p>
    <w:p w14:paraId="5D944810">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31475D9">
      <w:pPr>
        <w:shd w:val="clear" w:color="auto" w:fill="auto"/>
        <w:snapToGrid w:val="0"/>
        <w:spacing w:line="360" w:lineRule="auto"/>
        <w:jc w:val="left"/>
        <w:rPr>
          <w:rFonts w:hint="eastAsia" w:asciiTheme="minorEastAsia" w:hAnsiTheme="minorEastAsia" w:eastAsiaTheme="minorEastAsia" w:cstheme="minorEastAsia"/>
          <w:color w:val="auto"/>
          <w:sz w:val="24"/>
          <w:highlight w:val="none"/>
        </w:rPr>
      </w:pPr>
    </w:p>
    <w:p w14:paraId="30D648F2">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rPr>
      </w:pPr>
      <w:r>
        <w:rPr>
          <w:rFonts w:hint="eastAsia" w:asciiTheme="minorEastAsia" w:hAnsiTheme="minorEastAsia" w:eastAsiaTheme="minorEastAsia" w:cstheme="minorEastAsia"/>
          <w:color w:val="auto"/>
          <w:kern w:val="2"/>
          <w:sz w:val="24"/>
          <w:highlight w:val="none"/>
          <w:lang w:val="zh-CN"/>
        </w:rPr>
        <w:t>投标人名称(电子签章)：</w:t>
      </w:r>
    </w:p>
    <w:p w14:paraId="2F324F71">
      <w:pPr>
        <w:shd w:val="clear" w:color="auto" w:fill="auto"/>
        <w:snapToGrid w:val="0"/>
        <w:spacing w:line="360" w:lineRule="auto"/>
        <w:ind w:firstLine="0" w:firstLineChars="0"/>
        <w:jc w:val="center"/>
        <w:rPr>
          <w:rFonts w:hint="eastAsia" w:asciiTheme="minorEastAsia" w:hAnsiTheme="minorEastAsia" w:eastAsiaTheme="minorEastAsia" w:cstheme="minorEastAsia"/>
          <w:color w:val="auto"/>
          <w:kern w:val="2"/>
          <w:sz w:val="24"/>
          <w:highlight w:val="none"/>
          <w:lang w:val="zh-CN"/>
        </w:rPr>
      </w:pPr>
      <w:r>
        <w:rPr>
          <w:rFonts w:hint="eastAsia" w:asciiTheme="minorEastAsia" w:hAnsiTheme="minorEastAsia" w:eastAsiaTheme="minorEastAsia" w:cstheme="minorEastAsia"/>
          <w:color w:val="auto"/>
          <w:kern w:val="2"/>
          <w:sz w:val="24"/>
          <w:highlight w:val="none"/>
          <w:lang w:val="zh-CN"/>
        </w:rPr>
        <w:t>日期</w:t>
      </w:r>
      <w:r>
        <w:rPr>
          <w:rFonts w:hint="eastAsia" w:asciiTheme="minorEastAsia" w:hAnsiTheme="minorEastAsia" w:eastAsiaTheme="minorEastAsia" w:cstheme="minorEastAsia"/>
          <w:color w:val="auto"/>
          <w:kern w:val="2"/>
          <w:sz w:val="24"/>
          <w:highlight w:val="none"/>
        </w:rPr>
        <w:t xml:space="preserve">：  年  </w:t>
      </w:r>
      <w:r>
        <w:rPr>
          <w:rFonts w:hint="eastAsia" w:asciiTheme="minorEastAsia" w:hAnsiTheme="minorEastAsia" w:eastAsiaTheme="minorEastAsia" w:cstheme="minorEastAsia"/>
          <w:color w:val="auto"/>
          <w:kern w:val="2"/>
          <w:sz w:val="24"/>
          <w:highlight w:val="none"/>
          <w:lang w:val="zh-CN"/>
        </w:rPr>
        <w:t>月</w:t>
      </w:r>
      <w:r>
        <w:rPr>
          <w:rFonts w:hint="eastAsia" w:asciiTheme="minorEastAsia" w:hAnsiTheme="minorEastAsia" w:eastAsiaTheme="minorEastAsia" w:cstheme="minorEastAsia"/>
          <w:color w:val="auto"/>
          <w:kern w:val="2"/>
          <w:sz w:val="24"/>
          <w:highlight w:val="none"/>
        </w:rPr>
        <w:t xml:space="preserve">   </w:t>
      </w:r>
      <w:r>
        <w:rPr>
          <w:rFonts w:hint="eastAsia" w:asciiTheme="minorEastAsia" w:hAnsiTheme="minorEastAsia" w:eastAsiaTheme="minorEastAsia" w:cstheme="minorEastAsia"/>
          <w:color w:val="auto"/>
          <w:kern w:val="2"/>
          <w:sz w:val="24"/>
          <w:highlight w:val="none"/>
          <w:lang w:val="zh-CN"/>
        </w:rPr>
        <w:t>日</w:t>
      </w:r>
    </w:p>
    <w:p w14:paraId="0A5885DE">
      <w:pPr>
        <w:snapToGrid w:val="0"/>
        <w:jc w:val="both"/>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5.</w:t>
      </w:r>
      <w:r>
        <w:rPr>
          <w:rFonts w:hint="eastAsia" w:asciiTheme="minorEastAsia" w:hAnsiTheme="minorEastAsia" w:eastAsiaTheme="minorEastAsia" w:cstheme="minorEastAsia"/>
          <w:b/>
          <w:color w:val="auto"/>
          <w:sz w:val="28"/>
          <w:szCs w:val="28"/>
          <w:highlight w:val="none"/>
        </w:rPr>
        <w:t>投标人直接管理关系信息表</w:t>
      </w:r>
      <w:r>
        <w:rPr>
          <w:rFonts w:hint="eastAsia" w:asciiTheme="minorEastAsia" w:hAnsiTheme="minorEastAsia" w:eastAsiaTheme="minorEastAsia" w:cstheme="minorEastAsia"/>
          <w:b/>
          <w:color w:val="auto"/>
          <w:sz w:val="28"/>
          <w:szCs w:val="28"/>
          <w:highlight w:val="none"/>
          <w:lang w:eastAsia="zh-CN"/>
        </w:rPr>
        <w:t>格式</w:t>
      </w:r>
      <w:r>
        <w:rPr>
          <w:rFonts w:hint="eastAsia" w:asciiTheme="minorEastAsia" w:hAnsiTheme="minorEastAsia" w:eastAsiaTheme="minorEastAsia" w:cstheme="minorEastAsia"/>
          <w:color w:val="auto"/>
          <w:sz w:val="28"/>
          <w:szCs w:val="28"/>
          <w:highlight w:val="none"/>
          <w:lang w:eastAsia="zh-CN"/>
        </w:rPr>
        <w:t>：</w:t>
      </w:r>
    </w:p>
    <w:p w14:paraId="159AD9CC">
      <w:pPr>
        <w:snapToGrid w:val="0"/>
        <w:spacing w:line="360" w:lineRule="auto"/>
        <w:jc w:val="center"/>
        <w:rPr>
          <w:rFonts w:hint="eastAsia" w:asciiTheme="minorEastAsia" w:hAnsiTheme="minorEastAsia" w:eastAsiaTheme="minorEastAsia" w:cstheme="minorEastAsia"/>
          <w:b/>
          <w:color w:val="auto"/>
          <w:sz w:val="32"/>
          <w:szCs w:val="32"/>
          <w:highlight w:val="none"/>
        </w:rPr>
      </w:pPr>
    </w:p>
    <w:p w14:paraId="34A3F5E3">
      <w:pPr>
        <w:snapToGrid w:val="0"/>
        <w:spacing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28"/>
          <w:szCs w:val="28"/>
          <w:highlight w:val="none"/>
        </w:rPr>
        <w:t>投标人直接管理关系信息表</w:t>
      </w:r>
    </w:p>
    <w:tbl>
      <w:tblPr>
        <w:tblStyle w:val="1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DD3AA83">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6B84FC">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F33B38">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B90665">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D3A331">
            <w:pPr>
              <w:spacing w:line="360" w:lineRule="auto"/>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62D0E5D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70FEF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4B3BDC">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A52AD">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439E27">
            <w:pPr>
              <w:spacing w:line="360" w:lineRule="auto"/>
              <w:jc w:val="center"/>
              <w:rPr>
                <w:rFonts w:hint="eastAsia" w:asciiTheme="minorEastAsia" w:hAnsiTheme="minorEastAsia" w:eastAsiaTheme="minorEastAsia" w:cstheme="minorEastAsia"/>
                <w:color w:val="auto"/>
                <w:kern w:val="0"/>
                <w:sz w:val="24"/>
                <w:highlight w:val="none"/>
              </w:rPr>
            </w:pPr>
          </w:p>
        </w:tc>
      </w:tr>
      <w:tr w14:paraId="389F246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3CEAA8">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17C1C7">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3C8CE">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B81814">
            <w:pPr>
              <w:spacing w:line="360" w:lineRule="auto"/>
              <w:jc w:val="center"/>
              <w:rPr>
                <w:rFonts w:hint="eastAsia" w:asciiTheme="minorEastAsia" w:hAnsiTheme="minorEastAsia" w:eastAsiaTheme="minorEastAsia" w:cstheme="minorEastAsia"/>
                <w:color w:val="auto"/>
                <w:kern w:val="0"/>
                <w:sz w:val="24"/>
                <w:highlight w:val="none"/>
              </w:rPr>
            </w:pPr>
          </w:p>
        </w:tc>
      </w:tr>
      <w:tr w14:paraId="714FF58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0277A2">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DBD0B2">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DCBF33">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00189B">
            <w:pPr>
              <w:spacing w:line="360" w:lineRule="auto"/>
              <w:jc w:val="center"/>
              <w:rPr>
                <w:rFonts w:hint="eastAsia" w:asciiTheme="minorEastAsia" w:hAnsiTheme="minorEastAsia" w:eastAsiaTheme="minorEastAsia" w:cstheme="minorEastAsia"/>
                <w:color w:val="auto"/>
                <w:kern w:val="0"/>
                <w:sz w:val="24"/>
                <w:highlight w:val="none"/>
              </w:rPr>
            </w:pPr>
          </w:p>
        </w:tc>
      </w:tr>
      <w:tr w14:paraId="090E903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BC20AD">
            <w:pPr>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3E5D38">
            <w:pPr>
              <w:spacing w:line="360" w:lineRule="auto"/>
              <w:jc w:val="center"/>
              <w:rPr>
                <w:rFonts w:hint="eastAsia" w:asciiTheme="minorEastAsia" w:hAnsiTheme="minorEastAsia" w:eastAsiaTheme="minorEastAsia" w:cs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0A6879">
            <w:pPr>
              <w:spacing w:line="360" w:lineRule="auto"/>
              <w:jc w:val="center"/>
              <w:rPr>
                <w:rFonts w:hint="eastAsia" w:asciiTheme="minorEastAsia" w:hAnsiTheme="minorEastAsia" w:eastAsiaTheme="minorEastAsia" w:cs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F73EF">
            <w:pPr>
              <w:spacing w:line="360" w:lineRule="auto"/>
              <w:jc w:val="center"/>
              <w:rPr>
                <w:rFonts w:hint="eastAsia" w:asciiTheme="minorEastAsia" w:hAnsiTheme="minorEastAsia" w:eastAsiaTheme="minorEastAsia" w:cstheme="minorEastAsia"/>
                <w:color w:val="auto"/>
                <w:kern w:val="0"/>
                <w:sz w:val="24"/>
                <w:highlight w:val="none"/>
              </w:rPr>
            </w:pPr>
          </w:p>
        </w:tc>
      </w:tr>
    </w:tbl>
    <w:p w14:paraId="4DBEB0AD">
      <w:pPr>
        <w:snapToGrid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478188DD">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1.管理关系：是指不具有出资持股关系的其他单位之间存在的管理与被管理关系，如一些上下级关系的事业单位和团体组织。</w:t>
      </w:r>
    </w:p>
    <w:p w14:paraId="3853CE81">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pacing w:val="-6"/>
          <w:sz w:val="21"/>
          <w:szCs w:val="21"/>
          <w:highlight w:val="none"/>
        </w:rPr>
        <w:t>本表所指的管理关系仅限于直接管理关系，不包括间接的管理关系。</w:t>
      </w:r>
    </w:p>
    <w:p w14:paraId="077B313B">
      <w:pPr>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val="en-US" w:eastAsia="zh-CN"/>
        </w:rPr>
        <w:t>投标人</w:t>
      </w:r>
      <w:r>
        <w:rPr>
          <w:rFonts w:hint="eastAsia" w:asciiTheme="minorEastAsia" w:hAnsiTheme="minorEastAsia" w:eastAsiaTheme="minorEastAsia" w:cstheme="minorEastAsia"/>
          <w:color w:val="auto"/>
          <w:sz w:val="21"/>
          <w:szCs w:val="21"/>
          <w:highlight w:val="none"/>
        </w:rPr>
        <w:t>不存在直接管理关系的，则填“无”。</w:t>
      </w:r>
    </w:p>
    <w:p w14:paraId="63A5FEBA">
      <w:pPr>
        <w:snapToGrid w:val="0"/>
        <w:spacing w:line="360" w:lineRule="auto"/>
        <w:jc w:val="left"/>
        <w:rPr>
          <w:rFonts w:hint="eastAsia" w:asciiTheme="minorEastAsia" w:hAnsiTheme="minorEastAsia" w:eastAsiaTheme="minorEastAsia" w:cstheme="minorEastAsia"/>
          <w:color w:val="auto"/>
          <w:sz w:val="24"/>
          <w:highlight w:val="none"/>
        </w:rPr>
      </w:pPr>
    </w:p>
    <w:p w14:paraId="249DF6B1">
      <w:pPr>
        <w:snapToGrid w:val="0"/>
        <w:spacing w:line="360" w:lineRule="auto"/>
        <w:jc w:val="left"/>
        <w:rPr>
          <w:rFonts w:hint="eastAsia" w:asciiTheme="minorEastAsia" w:hAnsiTheme="minorEastAsia" w:eastAsiaTheme="minorEastAsia" w:cstheme="minorEastAsia"/>
          <w:color w:val="auto"/>
          <w:sz w:val="24"/>
          <w:highlight w:val="none"/>
        </w:rPr>
      </w:pPr>
    </w:p>
    <w:p w14:paraId="5AF24B0A">
      <w:pPr>
        <w:snapToGrid w:val="0"/>
        <w:spacing w:line="360" w:lineRule="auto"/>
        <w:jc w:val="left"/>
        <w:rPr>
          <w:rFonts w:hint="eastAsia" w:asciiTheme="minorEastAsia" w:hAnsiTheme="minorEastAsia" w:eastAsiaTheme="minorEastAsia" w:cstheme="minorEastAsia"/>
          <w:color w:val="auto"/>
          <w:sz w:val="24"/>
          <w:highlight w:val="none"/>
        </w:rPr>
      </w:pPr>
    </w:p>
    <w:p w14:paraId="36D0EAF9">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投标人名称(电子签章)</w:t>
      </w:r>
      <w:r>
        <w:rPr>
          <w:rFonts w:hint="eastAsia" w:asciiTheme="minorEastAsia" w:hAnsiTheme="minorEastAsia" w:eastAsiaTheme="minorEastAsia" w:cstheme="minorEastAsia"/>
          <w:color w:val="auto"/>
          <w:spacing w:val="-6"/>
          <w:sz w:val="21"/>
          <w:szCs w:val="21"/>
          <w:highlight w:val="none"/>
          <w:lang w:val="zh-CN"/>
        </w:rPr>
        <w:t>：</w:t>
      </w:r>
    </w:p>
    <w:p w14:paraId="0B34B1A3">
      <w:pPr>
        <w:snapToGrid w:val="0"/>
        <w:spacing w:line="360" w:lineRule="auto"/>
        <w:ind w:firstLine="396" w:firstLineChars="200"/>
        <w:jc w:val="right"/>
        <w:rPr>
          <w:rFonts w:hint="eastAsia" w:asciiTheme="minorEastAsia" w:hAnsiTheme="minorEastAsia" w:eastAsiaTheme="minorEastAsia" w:cstheme="minorEastAsia"/>
          <w:color w:val="auto"/>
          <w:spacing w:val="-6"/>
          <w:sz w:val="21"/>
          <w:szCs w:val="21"/>
          <w:highlight w:val="none"/>
          <w:lang w:val="zh-CN"/>
        </w:rPr>
      </w:pPr>
      <w:r>
        <w:rPr>
          <w:rFonts w:hint="eastAsia" w:asciiTheme="minorEastAsia" w:hAnsiTheme="minorEastAsia" w:eastAsiaTheme="minorEastAsia" w:cstheme="minorEastAsia"/>
          <w:color w:val="auto"/>
          <w:spacing w:val="-6"/>
          <w:sz w:val="21"/>
          <w:szCs w:val="21"/>
          <w:highlight w:val="none"/>
          <w:lang w:val="zh-CN"/>
        </w:rPr>
        <w:t>日期</w:t>
      </w:r>
      <w:r>
        <w:rPr>
          <w:rFonts w:hint="eastAsia" w:asciiTheme="minorEastAsia" w:hAnsiTheme="minorEastAsia" w:eastAsiaTheme="minorEastAsia" w:cstheme="minorEastAsia"/>
          <w:color w:val="auto"/>
          <w:spacing w:val="-6"/>
          <w:sz w:val="21"/>
          <w:szCs w:val="21"/>
          <w:highlight w:val="none"/>
        </w:rPr>
        <w:t xml:space="preserve">：  年  </w:t>
      </w:r>
      <w:r>
        <w:rPr>
          <w:rFonts w:hint="eastAsia" w:asciiTheme="minorEastAsia" w:hAnsiTheme="minorEastAsia" w:eastAsiaTheme="minorEastAsia" w:cstheme="minorEastAsia"/>
          <w:color w:val="auto"/>
          <w:spacing w:val="-6"/>
          <w:sz w:val="21"/>
          <w:szCs w:val="21"/>
          <w:highlight w:val="none"/>
          <w:lang w:val="zh-CN"/>
        </w:rPr>
        <w:t>月</w:t>
      </w:r>
      <w:r>
        <w:rPr>
          <w:rFonts w:hint="eastAsia" w:asciiTheme="minorEastAsia" w:hAnsiTheme="minorEastAsia" w:eastAsiaTheme="minorEastAsia" w:cstheme="minorEastAsia"/>
          <w:color w:val="auto"/>
          <w:spacing w:val="-6"/>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lang w:val="zh-CN"/>
        </w:rPr>
        <w:t>日</w:t>
      </w:r>
    </w:p>
    <w:p w14:paraId="7B850CFD">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694C2D4E">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rPr>
      </w:pPr>
    </w:p>
    <w:p w14:paraId="7CE231E3">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158D8166">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p>
    <w:p w14:paraId="7BDC96C4">
      <w:pPr>
        <w:snapToGrid w:val="0"/>
        <w:spacing w:line="360" w:lineRule="auto"/>
        <w:rPr>
          <w:rFonts w:hint="eastAsia" w:asciiTheme="minorEastAsia" w:hAnsiTheme="minorEastAsia" w:eastAsiaTheme="minorEastAsia" w:cstheme="minorEastAsia"/>
          <w:b/>
          <w:color w:val="auto"/>
          <w:kern w:val="0"/>
          <w:sz w:val="32"/>
          <w:szCs w:val="32"/>
          <w:highlight w:val="none"/>
          <w:lang w:val="zh-CN"/>
        </w:rPr>
      </w:pPr>
    </w:p>
    <w:p w14:paraId="786D8A6B">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p>
    <w:p w14:paraId="1969FF10">
      <w:pPr>
        <w:snapToGrid w:val="0"/>
        <w:spacing w:line="360" w:lineRule="auto"/>
        <w:ind w:right="480"/>
        <w:jc w:val="center"/>
        <w:rPr>
          <w:rFonts w:hint="eastAsia" w:asciiTheme="minorEastAsia" w:hAnsiTheme="minorEastAsia" w:eastAsiaTheme="minorEastAsia" w:cstheme="minorEastAsia"/>
          <w:b/>
          <w:color w:val="auto"/>
          <w:kern w:val="0"/>
          <w:sz w:val="32"/>
          <w:szCs w:val="32"/>
          <w:highlight w:val="none"/>
          <w:lang w:val="zh-CN"/>
        </w:rPr>
      </w:pPr>
    </w:p>
    <w:p w14:paraId="4DCA223A">
      <w:pPr>
        <w:snapToGrid w:val="0"/>
        <w:spacing w:before="0" w:after="0" w:afterLines="0" w:line="360" w:lineRule="auto"/>
        <w:ind w:right="480"/>
        <w:jc w:val="both"/>
        <w:rPr>
          <w:rFonts w:hint="eastAsia" w:asciiTheme="minorEastAsia" w:hAnsiTheme="minorEastAsia" w:eastAsiaTheme="minorEastAsia" w:cstheme="minorEastAsia"/>
          <w:b/>
          <w:color w:val="auto"/>
          <w:kern w:val="0"/>
          <w:sz w:val="32"/>
          <w:szCs w:val="32"/>
          <w:highlight w:val="none"/>
          <w:lang w:val="en-US" w:eastAsia="zh-CN"/>
        </w:rPr>
      </w:pPr>
      <w:r>
        <w:rPr>
          <w:rFonts w:hint="eastAsia" w:asciiTheme="minorEastAsia" w:hAnsiTheme="minorEastAsia" w:eastAsiaTheme="minorEastAsia" w:cstheme="minorEastAsia"/>
          <w:b/>
          <w:color w:val="auto"/>
          <w:kern w:val="0"/>
          <w:sz w:val="32"/>
          <w:szCs w:val="32"/>
          <w:highlight w:val="none"/>
        </w:rPr>
        <w:br w:type="page"/>
      </w:r>
      <w:r>
        <w:rPr>
          <w:rFonts w:hint="eastAsia" w:asciiTheme="minorEastAsia" w:hAnsiTheme="minorEastAsia" w:eastAsiaTheme="minorEastAsia" w:cstheme="minorEastAsia"/>
          <w:b/>
          <w:color w:val="auto"/>
          <w:kern w:val="0"/>
          <w:sz w:val="32"/>
          <w:szCs w:val="32"/>
          <w:highlight w:val="none"/>
          <w:lang w:val="en-US" w:eastAsia="zh-CN"/>
        </w:rPr>
        <w:t>6.</w:t>
      </w:r>
      <w:r>
        <w:rPr>
          <w:rFonts w:hint="eastAsia" w:asciiTheme="minorEastAsia" w:hAnsiTheme="minorEastAsia" w:eastAsiaTheme="minorEastAsia" w:cstheme="minorEastAsia"/>
          <w:b/>
          <w:color w:val="auto"/>
          <w:sz w:val="28"/>
          <w:szCs w:val="28"/>
          <w:highlight w:val="none"/>
        </w:rPr>
        <w:t>声明函</w:t>
      </w:r>
      <w:r>
        <w:rPr>
          <w:rFonts w:hint="eastAsia" w:asciiTheme="minorEastAsia" w:hAnsiTheme="minorEastAsia" w:eastAsiaTheme="minorEastAsia" w:cstheme="minorEastAsia"/>
          <w:b/>
          <w:color w:val="auto"/>
          <w:sz w:val="28"/>
          <w:szCs w:val="28"/>
          <w:highlight w:val="none"/>
          <w:lang w:eastAsia="zh-CN"/>
        </w:rPr>
        <w:t>的格式</w:t>
      </w:r>
      <w:r>
        <w:rPr>
          <w:rFonts w:hint="eastAsia" w:asciiTheme="minorEastAsia" w:hAnsiTheme="minorEastAsia" w:eastAsiaTheme="minorEastAsia" w:cstheme="minorEastAsia"/>
          <w:color w:val="auto"/>
          <w:sz w:val="28"/>
          <w:szCs w:val="28"/>
          <w:highlight w:val="none"/>
          <w:lang w:eastAsia="zh-CN"/>
        </w:rPr>
        <w:t>：</w:t>
      </w:r>
    </w:p>
    <w:p w14:paraId="2A815BA9">
      <w:pPr>
        <w:pStyle w:val="13"/>
        <w:rPr>
          <w:rFonts w:hint="eastAsia" w:asciiTheme="minorEastAsia" w:hAnsiTheme="minorEastAsia" w:eastAsiaTheme="minorEastAsia" w:cstheme="minorEastAsia"/>
          <w:color w:val="auto"/>
          <w:highlight w:val="none"/>
        </w:rPr>
      </w:pPr>
    </w:p>
    <w:p w14:paraId="4971450C">
      <w:pPr>
        <w:snapToGrid w:val="0"/>
        <w:spacing w:before="50" w:after="166" w:afterLines="5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声明函</w:t>
      </w:r>
    </w:p>
    <w:p w14:paraId="337F76B6">
      <w:pPr>
        <w:tabs>
          <w:tab w:val="left" w:pos="7200"/>
        </w:tabs>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广西翔正项目管理有限公司</w:t>
      </w:r>
    </w:p>
    <w:p w14:paraId="292B358D">
      <w:pPr>
        <w:pStyle w:val="13"/>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iCs/>
          <w:color w:val="auto"/>
          <w:sz w:val="24"/>
          <w:szCs w:val="24"/>
          <w:highlight w:val="none"/>
          <w:u w:val="single"/>
        </w:rPr>
        <w:t>（</w:t>
      </w:r>
      <w:r>
        <w:rPr>
          <w:rFonts w:hint="eastAsia" w:asciiTheme="minorEastAsia" w:hAnsiTheme="minorEastAsia" w:eastAsiaTheme="minorEastAsia" w:cstheme="minorEastAsia"/>
          <w:i/>
          <w:iCs/>
          <w:color w:val="auto"/>
          <w:sz w:val="24"/>
          <w:szCs w:val="24"/>
          <w:highlight w:val="none"/>
          <w:u w:val="single"/>
          <w:lang w:val="en-US" w:eastAsia="zh-CN"/>
        </w:rPr>
        <w:t>投标人</w:t>
      </w:r>
      <w:r>
        <w:rPr>
          <w:rFonts w:hint="eastAsia" w:asciiTheme="minorEastAsia" w:hAnsiTheme="minorEastAsia" w:eastAsiaTheme="minorEastAsia" w:cstheme="minorEastAsia"/>
          <w:i/>
          <w:iCs/>
          <w:color w:val="auto"/>
          <w:sz w:val="24"/>
          <w:szCs w:val="24"/>
          <w:highlight w:val="none"/>
          <w:u w:val="single"/>
        </w:rPr>
        <w:t>名称）</w:t>
      </w:r>
      <w:r>
        <w:rPr>
          <w:rFonts w:hint="eastAsia" w:asciiTheme="minorEastAsia" w:hAnsiTheme="minorEastAsia" w:eastAsiaTheme="minorEastAsia" w:cstheme="minorEastAsia"/>
          <w:color w:val="auto"/>
          <w:sz w:val="24"/>
          <w:szCs w:val="24"/>
          <w:highlight w:val="none"/>
        </w:rPr>
        <w:t>系中华人民共和国合法供应商，经营地址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3678F40">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我方愿意参加贵方组织的</w:t>
      </w:r>
      <w:r>
        <w:rPr>
          <w:rFonts w:hint="eastAsia" w:asciiTheme="minorEastAsia" w:hAnsiTheme="minorEastAsia" w:eastAsiaTheme="minorEastAsia" w:cstheme="minorEastAsia"/>
          <w:i/>
          <w:iCs/>
          <w:color w:val="auto"/>
          <w:sz w:val="24"/>
          <w:szCs w:val="24"/>
          <w:highlight w:val="none"/>
          <w:u w:val="single"/>
          <w:lang w:eastAsia="zh-CN"/>
        </w:rPr>
        <w:t>（项目名称）</w:t>
      </w:r>
      <w:r>
        <w:rPr>
          <w:rFonts w:hint="eastAsia" w:asciiTheme="minorEastAsia" w:hAnsiTheme="minorEastAsia" w:eastAsiaTheme="minorEastAsia" w:cstheme="minorEastAsia"/>
          <w:i/>
          <w:iCs/>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）项目的投标，为便于贵方公正、择优地确定中标人，我方就本次投标有关事项郑重声明如下：</w:t>
      </w:r>
    </w:p>
    <w:p w14:paraId="5BB23C52">
      <w:pPr>
        <w:pStyle w:val="13"/>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我方向贵方提交的所有</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文件、资料都是准确的和真实的</w:t>
      </w:r>
      <w:r>
        <w:rPr>
          <w:rFonts w:hint="eastAsia" w:asciiTheme="minorEastAsia" w:hAnsiTheme="minorEastAsia" w:eastAsiaTheme="minorEastAsia" w:cstheme="minorEastAsia"/>
          <w:color w:val="auto"/>
          <w:sz w:val="24"/>
          <w:szCs w:val="24"/>
          <w:highlight w:val="none"/>
          <w:lang w:eastAsia="zh-CN"/>
        </w:rPr>
        <w:t>。</w:t>
      </w:r>
    </w:p>
    <w:p w14:paraId="58D7032D">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CFB997E">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在此，我方宣布同意如下：</w:t>
      </w:r>
    </w:p>
    <w:p w14:paraId="4C8F664D">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（1）将按</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文件的约定履行合同责任和义务；</w:t>
      </w:r>
    </w:p>
    <w:p w14:paraId="0799E84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（2）已详细审查</w:t>
      </w:r>
      <w:r>
        <w:rPr>
          <w:rFonts w:hint="eastAsia" w:asciiTheme="minorEastAsia" w:hAnsiTheme="minorEastAsia" w:eastAsiaTheme="minorEastAsia" w:cstheme="minorEastAsia"/>
          <w:color w:val="auto"/>
          <w:sz w:val="24"/>
          <w:szCs w:val="24"/>
          <w:highlight w:val="none"/>
          <w:lang w:val="en-US" w:eastAsia="zh-CN"/>
        </w:rPr>
        <w:t>招标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全部</w:t>
      </w:r>
      <w:r>
        <w:rPr>
          <w:rFonts w:hint="eastAsia" w:asciiTheme="minorEastAsia" w:hAnsiTheme="minorEastAsia" w:eastAsiaTheme="minorEastAsia" w:cstheme="minorEastAsia"/>
          <w:color w:val="auto"/>
          <w:kern w:val="0"/>
          <w:sz w:val="24"/>
          <w:szCs w:val="24"/>
          <w:highlight w:val="none"/>
          <w:lang w:val="en-US" w:eastAsia="zh-CN"/>
        </w:rPr>
        <w:t>内容</w:t>
      </w:r>
      <w:r>
        <w:rPr>
          <w:rFonts w:hint="eastAsia" w:asciiTheme="minorEastAsia" w:hAnsiTheme="minorEastAsia" w:eastAsiaTheme="minorEastAsia" w:cstheme="minorEastAsia"/>
          <w:color w:val="auto"/>
          <w:sz w:val="24"/>
          <w:szCs w:val="24"/>
          <w:highlight w:val="none"/>
        </w:rPr>
        <w:t>，包括澄清或者更正公告（如有）；</w:t>
      </w:r>
    </w:p>
    <w:p w14:paraId="6035800C">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（3）同意提供按照贵方可能要求的与</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有关的一切数据或者资料。</w:t>
      </w:r>
    </w:p>
    <w:p w14:paraId="37847783">
      <w:pPr>
        <w:pStyle w:val="13"/>
        <w:rPr>
          <w:rFonts w:hint="eastAsia" w:asciiTheme="minorEastAsia" w:hAnsiTheme="minorEastAsia" w:eastAsiaTheme="minorEastAsia" w:cstheme="minorEastAsia"/>
          <w:color w:val="auto"/>
          <w:sz w:val="24"/>
          <w:szCs w:val="24"/>
          <w:highlight w:val="none"/>
        </w:rPr>
      </w:pPr>
    </w:p>
    <w:p w14:paraId="6A817B3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未被列入失信被执行人、</w:t>
      </w:r>
      <w:r>
        <w:rPr>
          <w:rFonts w:hint="eastAsia" w:asciiTheme="minorEastAsia" w:hAnsiTheme="minorEastAsia" w:eastAsiaTheme="minorEastAsia" w:cstheme="minorEastAsia"/>
          <w:color w:val="auto"/>
          <w:sz w:val="24"/>
          <w:szCs w:val="24"/>
          <w:highlight w:val="none"/>
          <w:lang w:eastAsia="zh-CN"/>
        </w:rPr>
        <w:t>重大税收违法失信主体</w:t>
      </w:r>
      <w:r>
        <w:rPr>
          <w:rFonts w:hint="eastAsia" w:asciiTheme="minorEastAsia" w:hAnsiTheme="minorEastAsia" w:eastAsiaTheme="minorEastAsia" w:cstheme="minorEastAsia"/>
          <w:color w:val="auto"/>
          <w:sz w:val="24"/>
          <w:szCs w:val="24"/>
          <w:highlight w:val="none"/>
        </w:rPr>
        <w:t>、政府采购严重违法失信行为记录名单。</w:t>
      </w:r>
    </w:p>
    <w:p w14:paraId="539BBF69">
      <w:pPr>
        <w:spacing w:line="360" w:lineRule="exact"/>
        <w:ind w:firstLine="480" w:firstLineChars="200"/>
        <w:contextualSpacing/>
        <w:rPr>
          <w:rFonts w:hint="eastAsia" w:asciiTheme="minorEastAsia" w:hAnsiTheme="minorEastAsia" w:eastAsiaTheme="minorEastAsia" w:cstheme="minorEastAsia"/>
          <w:i/>
          <w:i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文件进行注明如下：</w:t>
      </w:r>
      <w:r>
        <w:rPr>
          <w:rFonts w:hint="eastAsia" w:asciiTheme="minorEastAsia" w:hAnsiTheme="minorEastAsia" w:eastAsiaTheme="minorEastAsia" w:cstheme="minorEastAsia"/>
          <w:i/>
          <w:iCs/>
          <w:color w:val="auto"/>
          <w:sz w:val="24"/>
          <w:szCs w:val="24"/>
          <w:highlight w:val="none"/>
        </w:rPr>
        <w:t>（两项内容中必须选择一项）</w:t>
      </w:r>
    </w:p>
    <w:p w14:paraId="0B70863A">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内容中</w:t>
      </w:r>
      <w:r>
        <w:rPr>
          <w:rFonts w:hint="eastAsia" w:asciiTheme="minorEastAsia" w:hAnsiTheme="minorEastAsia" w:eastAsiaTheme="minorEastAsia" w:cstheme="minorEastAsia"/>
          <w:color w:val="auto"/>
          <w:sz w:val="24"/>
          <w:szCs w:val="24"/>
          <w:highlight w:val="none"/>
        </w:rPr>
        <w:t>未</w:t>
      </w:r>
      <w:r>
        <w:rPr>
          <w:rFonts w:hint="eastAsia" w:asciiTheme="minorEastAsia" w:hAnsiTheme="minorEastAsia" w:eastAsiaTheme="minorEastAsia" w:cstheme="minorEastAsia"/>
          <w:color w:val="auto"/>
          <w:kern w:val="0"/>
          <w:sz w:val="24"/>
          <w:szCs w:val="24"/>
          <w:highlight w:val="none"/>
        </w:rPr>
        <w:t>涉及商业秘密</w:t>
      </w:r>
      <w:r>
        <w:rPr>
          <w:rFonts w:hint="eastAsia" w:asciiTheme="minorEastAsia" w:hAnsiTheme="minorEastAsia" w:eastAsiaTheme="minorEastAsia" w:cstheme="minorEastAsia"/>
          <w:color w:val="auto"/>
          <w:kern w:val="0"/>
          <w:sz w:val="24"/>
          <w:szCs w:val="24"/>
          <w:highlight w:val="none"/>
          <w:lang w:eastAsia="zh-CN"/>
        </w:rPr>
        <w:t>。</w:t>
      </w:r>
    </w:p>
    <w:p w14:paraId="5551D2C1">
      <w:pPr>
        <w:spacing w:line="360" w:lineRule="exact"/>
        <w:ind w:firstLine="480" w:firstLineChars="200"/>
        <w:contextualSpacing/>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□我方本次</w:t>
      </w: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kern w:val="0"/>
          <w:sz w:val="24"/>
          <w:szCs w:val="24"/>
          <w:highlight w:val="none"/>
        </w:rPr>
        <w:t>涉及商业秘密的内容有：</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lang w:eastAsia="zh-CN"/>
        </w:rPr>
        <w:t>。</w:t>
      </w:r>
    </w:p>
    <w:p w14:paraId="6C7A4E11">
      <w:pPr>
        <w:pStyle w:val="13"/>
        <w:rPr>
          <w:rFonts w:hint="eastAsia" w:asciiTheme="minorEastAsia" w:hAnsiTheme="minorEastAsia" w:eastAsiaTheme="minorEastAsia" w:cstheme="minorEastAsia"/>
          <w:color w:val="auto"/>
          <w:sz w:val="24"/>
          <w:szCs w:val="24"/>
          <w:highlight w:val="none"/>
          <w:lang w:val="en-US" w:eastAsia="zh-CN"/>
        </w:rPr>
      </w:pPr>
    </w:p>
    <w:p w14:paraId="2A5C4E37">
      <w:pPr>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以上事项如有虚假或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隐瞒，我方愿意承担一切后果，并不再寻求任何旨在减轻或</w:t>
      </w:r>
      <w:r>
        <w:rPr>
          <w:rFonts w:hint="eastAsia" w:asciiTheme="minorEastAsia" w:hAnsiTheme="minorEastAsia" w:eastAsiaTheme="minorEastAsia" w:cstheme="minorEastAsia"/>
          <w:color w:val="auto"/>
          <w:sz w:val="24"/>
          <w:szCs w:val="24"/>
          <w:highlight w:val="none"/>
          <w:lang w:val="en-US" w:eastAsia="zh-CN"/>
        </w:rPr>
        <w:t>者</w:t>
      </w:r>
      <w:r>
        <w:rPr>
          <w:rFonts w:hint="eastAsia" w:asciiTheme="minorEastAsia" w:hAnsiTheme="minorEastAsia" w:eastAsiaTheme="minorEastAsia" w:cstheme="minorEastAsia"/>
          <w:color w:val="auto"/>
          <w:sz w:val="24"/>
          <w:szCs w:val="24"/>
          <w:highlight w:val="none"/>
        </w:rPr>
        <w:t xml:space="preserve">免除法律责任的辩解。 </w:t>
      </w:r>
    </w:p>
    <w:p w14:paraId="08BE0917">
      <w:pPr>
        <w:tabs>
          <w:tab w:val="left" w:pos="939"/>
        </w:tabs>
        <w:spacing w:line="360" w:lineRule="exact"/>
        <w:ind w:left="141" w:leftChars="67" w:firstLine="360" w:firstLineChars="15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特此承诺。</w:t>
      </w:r>
    </w:p>
    <w:p w14:paraId="65DF1D74">
      <w:pPr>
        <w:snapToGrid w:val="0"/>
        <w:spacing w:before="50" w:after="166" w:afterLines="50"/>
        <w:ind w:firstLine="241" w:firstLineChars="1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 xml:space="preserve">   注： </w:t>
      </w:r>
      <w:r>
        <w:rPr>
          <w:rFonts w:hint="eastAsia" w:asciiTheme="minorEastAsia" w:hAnsiTheme="minorEastAsia" w:eastAsiaTheme="minorEastAsia" w:cstheme="minorEastAsia"/>
          <w:b/>
          <w:color w:val="auto"/>
          <w:sz w:val="24"/>
          <w:szCs w:val="24"/>
          <w:highlight w:val="none"/>
        </w:rPr>
        <w:t>如为联合体投标，盖章处须加盖联合体各方公章，否则</w:t>
      </w:r>
      <w:r>
        <w:rPr>
          <w:rFonts w:hint="eastAsia" w:asciiTheme="minorEastAsia" w:hAnsiTheme="minorEastAsia" w:eastAsiaTheme="minorEastAsia" w:cstheme="minorEastAsia"/>
          <w:b/>
          <w:bCs/>
          <w:color w:val="auto"/>
          <w:sz w:val="24"/>
          <w:szCs w:val="24"/>
          <w:highlight w:val="none"/>
        </w:rPr>
        <w:t>其</w:t>
      </w:r>
      <w:r>
        <w:rPr>
          <w:rFonts w:hint="eastAsia" w:asciiTheme="minorEastAsia" w:hAnsiTheme="minorEastAsia" w:eastAsiaTheme="minorEastAsia" w:cstheme="minorEastAsia"/>
          <w:b/>
          <w:bCs/>
          <w:color w:val="auto"/>
          <w:sz w:val="24"/>
          <w:szCs w:val="24"/>
          <w:highlight w:val="none"/>
          <w:lang w:val="en-US" w:eastAsia="zh-CN"/>
        </w:rPr>
        <w:t>投标</w:t>
      </w:r>
      <w:r>
        <w:rPr>
          <w:rFonts w:hint="eastAsia" w:asciiTheme="minorEastAsia" w:hAnsiTheme="minorEastAsia" w:eastAsiaTheme="minorEastAsia" w:cstheme="minorEastAsia"/>
          <w:b/>
          <w:bCs/>
          <w:color w:val="auto"/>
          <w:sz w:val="24"/>
          <w:szCs w:val="24"/>
          <w:highlight w:val="none"/>
        </w:rPr>
        <w:t>文件</w:t>
      </w:r>
      <w:r>
        <w:rPr>
          <w:rFonts w:hint="eastAsia" w:asciiTheme="minorEastAsia" w:hAnsiTheme="minorEastAsia" w:eastAsiaTheme="minorEastAsia" w:cstheme="minorEastAsia"/>
          <w:b/>
          <w:bCs/>
          <w:color w:val="auto"/>
          <w:sz w:val="24"/>
          <w:szCs w:val="24"/>
          <w:highlight w:val="none"/>
          <w:lang w:eastAsia="zh-CN"/>
        </w:rPr>
        <w:t>作无效</w:t>
      </w:r>
      <w:r>
        <w:rPr>
          <w:rFonts w:hint="eastAsia" w:asciiTheme="minorEastAsia" w:hAnsiTheme="minorEastAsia" w:eastAsiaTheme="minorEastAsia" w:cstheme="minorEastAsia"/>
          <w:b/>
          <w:bCs/>
          <w:color w:val="auto"/>
          <w:sz w:val="24"/>
          <w:szCs w:val="24"/>
          <w:highlight w:val="none"/>
        </w:rPr>
        <w:t>响应处理</w:t>
      </w:r>
      <w:r>
        <w:rPr>
          <w:rFonts w:hint="eastAsia" w:asciiTheme="minorEastAsia" w:hAnsiTheme="minorEastAsia" w:eastAsiaTheme="minorEastAsia" w:cstheme="minorEastAsia"/>
          <w:b/>
          <w:color w:val="auto"/>
          <w:sz w:val="24"/>
          <w:szCs w:val="24"/>
          <w:highlight w:val="none"/>
        </w:rPr>
        <w:t>。</w:t>
      </w:r>
    </w:p>
    <w:p w14:paraId="09199262">
      <w:pPr>
        <w:snapToGrid w:val="0"/>
        <w:spacing w:before="50" w:after="331" w:afterLines="100" w:line="360" w:lineRule="auto"/>
        <w:ind w:left="7920" w:hanging="7920" w:hangingChars="3300"/>
        <w:jc w:val="left"/>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sz w:val="24"/>
          <w:szCs w:val="24"/>
          <w:highlight w:val="none"/>
        </w:rPr>
        <w:t xml:space="preserve">                                       投标人名称(电子签章)</w:t>
      </w:r>
      <w:r>
        <w:rPr>
          <w:rFonts w:hint="eastAsia" w:asciiTheme="minorEastAsia" w:hAnsiTheme="minorEastAsia" w:eastAsiaTheme="minorEastAsia" w:cstheme="minorEastAsia"/>
          <w:color w:val="auto"/>
          <w:kern w:val="0"/>
          <w:sz w:val="24"/>
          <w:szCs w:val="24"/>
          <w:highlight w:val="none"/>
          <w:lang w:val="zh-CN"/>
        </w:rPr>
        <w:t>：</w:t>
      </w:r>
      <w:r>
        <w:rPr>
          <w:rFonts w:hint="eastAsia" w:asciiTheme="minorEastAsia" w:hAnsiTheme="minorEastAsia" w:eastAsiaTheme="minorEastAsia" w:cstheme="minorEastAsia"/>
          <w:color w:val="auto"/>
          <w:sz w:val="24"/>
          <w:szCs w:val="24"/>
          <w:highlight w:val="none"/>
        </w:rPr>
        <w:t xml:space="preserve">                                     年    月    日</w:t>
      </w:r>
    </w:p>
    <w:p w14:paraId="5900F47C">
      <w:pPr>
        <w:widowControl/>
        <w:jc w:val="left"/>
        <w:rPr>
          <w:rFonts w:hint="eastAsia" w:asciiTheme="minorEastAsia" w:hAnsiTheme="minorEastAsia" w:eastAsiaTheme="minorEastAsia" w:cstheme="minorEastAsia"/>
          <w:b/>
          <w:bCs/>
          <w:color w:val="auto"/>
          <w:sz w:val="30"/>
          <w:szCs w:val="30"/>
          <w:highlight w:val="none"/>
        </w:rPr>
        <w:sectPr>
          <w:pgSz w:w="11906" w:h="16838"/>
          <w:pgMar w:top="1134" w:right="1134" w:bottom="1134" w:left="1134" w:header="720" w:footer="720" w:gutter="0"/>
          <w:pgNumType w:fmt="decimal"/>
          <w:cols w:space="720" w:num="1"/>
          <w:docGrid w:type="lines" w:linePitch="331" w:charSpace="0"/>
        </w:sectPr>
      </w:pPr>
    </w:p>
    <w:p w14:paraId="16951B0D">
      <w:pPr>
        <w:pStyle w:val="12"/>
        <w:spacing w:line="240" w:lineRule="auto"/>
        <w:jc w:val="both"/>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7.联合体投标协议书的格式：</w:t>
      </w:r>
    </w:p>
    <w:p w14:paraId="3CAB1DA1">
      <w:pPr>
        <w:pStyle w:val="12"/>
        <w:spacing w:line="24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z w:val="28"/>
          <w:szCs w:val="28"/>
          <w:highlight w:val="none"/>
        </w:rPr>
        <w:t>联合体</w:t>
      </w:r>
      <w:r>
        <w:rPr>
          <w:rFonts w:hint="eastAsia" w:asciiTheme="minorEastAsia" w:hAnsiTheme="minorEastAsia" w:eastAsiaTheme="minorEastAsia" w:cstheme="minorEastAsia"/>
          <w:b/>
          <w:bCs/>
          <w:color w:val="auto"/>
          <w:sz w:val="28"/>
          <w:szCs w:val="28"/>
          <w:highlight w:val="none"/>
          <w:lang w:eastAsia="zh-CN"/>
        </w:rPr>
        <w:t>投标</w:t>
      </w:r>
      <w:r>
        <w:rPr>
          <w:rFonts w:hint="eastAsia" w:asciiTheme="minorEastAsia" w:hAnsiTheme="minorEastAsia" w:eastAsiaTheme="minorEastAsia" w:cstheme="minorEastAsia"/>
          <w:b/>
          <w:bCs/>
          <w:color w:val="auto"/>
          <w:sz w:val="28"/>
          <w:szCs w:val="28"/>
          <w:highlight w:val="none"/>
        </w:rPr>
        <w:t>协议书</w:t>
      </w:r>
    </w:p>
    <w:p w14:paraId="67E48607">
      <w:pPr>
        <w:autoSpaceDE w:val="0"/>
        <w:autoSpaceDN w:val="0"/>
        <w:adjustRightInd w:val="0"/>
        <w:spacing w:line="240" w:lineRule="auto"/>
        <w:jc w:val="left"/>
        <w:rPr>
          <w:rFonts w:hint="eastAsia" w:asciiTheme="minorEastAsia" w:hAnsiTheme="minorEastAsia" w:eastAsiaTheme="minorEastAsia" w:cstheme="minorEastAsia"/>
          <w:color w:val="auto"/>
          <w:kern w:val="0"/>
          <w:szCs w:val="21"/>
          <w:highlight w:val="none"/>
          <w:u w:val="single"/>
        </w:rPr>
      </w:pPr>
    </w:p>
    <w:p w14:paraId="34E8760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（所有成员单位名称）自愿组成联合体，共同参加</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eastAsia="zh-CN"/>
        </w:rPr>
        <w:t>广西翔正项目管理有限公司</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组织的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i/>
          <w:iCs/>
          <w:color w:val="auto"/>
          <w:kern w:val="0"/>
          <w:szCs w:val="21"/>
          <w:highlight w:val="none"/>
          <w:u w:val="single"/>
          <w:lang w:eastAsia="zh-CN"/>
        </w:rPr>
        <w:t>（项目名称）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（项目编号：</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）投标。现就联合体投标事宜订立如下协议：</w:t>
      </w:r>
    </w:p>
    <w:p w14:paraId="69DE3A74">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（某成员单位名称）为联合体名称牵头人。</w:t>
      </w:r>
    </w:p>
    <w:p w14:paraId="37601BFC">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9A4D40">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人承担连带责任。</w:t>
      </w:r>
    </w:p>
    <w:p w14:paraId="52BCDC62">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4、联合体各成员单位内部的职责分工如下</w:t>
      </w:r>
      <w:r>
        <w:rPr>
          <w:rFonts w:hint="eastAsia" w:asciiTheme="minorEastAsia" w:hAnsiTheme="minorEastAsia" w:eastAsiaTheme="minorEastAsia" w:cstheme="minorEastAsia"/>
          <w:color w:val="auto"/>
          <w:kern w:val="0"/>
          <w:szCs w:val="21"/>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p>
    <w:p w14:paraId="76C73BC9">
      <w:pPr>
        <w:pStyle w:val="12"/>
        <w:spacing w:line="44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rPr>
        <w:t>5、本联合体中</w:t>
      </w:r>
      <w:r>
        <w:rPr>
          <w:rFonts w:hint="eastAsia" w:asciiTheme="minorEastAsia" w:hAnsiTheme="minorEastAsia" w:eastAsiaTheme="minorEastAsia" w:cstheme="minorEastAsia"/>
          <w:color w:val="auto"/>
          <w:kern w:val="0"/>
          <w:highlight w:val="none"/>
          <w:u w:val="none"/>
        </w:rPr>
        <w:t>，</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highlight w:val="none"/>
          <w:u w:val="single"/>
        </w:rPr>
        <w:t>（某成员单位名称）为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（请填写：中型、小型、微型）企业，其协议合同金额占联合体协议合同总金额的</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highlight w:val="none"/>
        </w:rPr>
        <w:t>%。【如联合体成员中有小型、微型企业的，请填写此条，否则无需填写；如联合体成员中有多个小型、微型企业的，请逐一列出。】</w:t>
      </w:r>
    </w:p>
    <w:p w14:paraId="5F7EDA9A">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6、本协议书自签署之日起生效，合同履行完毕后自动失效。</w:t>
      </w:r>
    </w:p>
    <w:p w14:paraId="589B849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7、本协议书一式</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份，联合体成员和采购代理机构各执一份。</w:t>
      </w:r>
    </w:p>
    <w:p w14:paraId="0FD1AB01">
      <w:pPr>
        <w:autoSpaceDE w:val="0"/>
        <w:autoSpaceDN w:val="0"/>
        <w:adjustRightInd w:val="0"/>
        <w:spacing w:line="440" w:lineRule="exact"/>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注：本协议书由法定代表人签字的，应附法定代表人身份证明；本协议书由委托代理人签字的，应附法定代表人授权委托书。</w:t>
      </w:r>
    </w:p>
    <w:p w14:paraId="18FA51A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06FEFDAB">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39A11698">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1A37352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018148D">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6F03960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p>
    <w:p w14:paraId="7728377E">
      <w:pPr>
        <w:autoSpaceDE w:val="0"/>
        <w:autoSpaceDN w:val="0"/>
        <w:adjustRightInd w:val="0"/>
        <w:spacing w:line="440" w:lineRule="exac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盖</w:t>
      </w:r>
      <w:r>
        <w:rPr>
          <w:rFonts w:hint="eastAsia" w:asciiTheme="minorEastAsia" w:hAnsiTheme="minorEastAsia" w:eastAsiaTheme="minorEastAsia" w:cstheme="minorEastAsia"/>
          <w:color w:val="auto"/>
          <w:kern w:val="0"/>
          <w:szCs w:val="21"/>
          <w:highlight w:val="none"/>
        </w:rPr>
        <w:t>公章）</w:t>
      </w:r>
    </w:p>
    <w:p w14:paraId="345DAD6A">
      <w:pPr>
        <w:pStyle w:val="12"/>
        <w:spacing w:line="440" w:lineRule="exact"/>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法定代表人或其委托代理人：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（签</w:t>
      </w:r>
      <w:r>
        <w:rPr>
          <w:rFonts w:hint="eastAsia" w:asciiTheme="minorEastAsia" w:hAnsiTheme="minorEastAsia" w:eastAsiaTheme="minorEastAsia" w:cstheme="minorEastAsia"/>
          <w:color w:val="auto"/>
          <w:kern w:val="0"/>
          <w:szCs w:val="21"/>
          <w:highlight w:val="none"/>
          <w:lang w:eastAsia="zh-CN"/>
        </w:rPr>
        <w:t>字</w:t>
      </w:r>
      <w:r>
        <w:rPr>
          <w:rFonts w:hint="eastAsia" w:asciiTheme="minorEastAsia" w:hAnsiTheme="minorEastAsia" w:eastAsiaTheme="minorEastAsia" w:cstheme="minorEastAsia"/>
          <w:color w:val="auto"/>
          <w:kern w:val="0"/>
          <w:szCs w:val="21"/>
          <w:highlight w:val="none"/>
        </w:rPr>
        <w:t>）</w:t>
      </w:r>
    </w:p>
    <w:p w14:paraId="12996B9D">
      <w:pPr>
        <w:pStyle w:val="6"/>
        <w:overflowPunct w:val="0"/>
        <w:spacing w:line="440" w:lineRule="exact"/>
        <w:ind w:firstLine="420" w:firstLineChars="1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1ED122DF">
      <w:pPr>
        <w:pStyle w:val="6"/>
        <w:overflowPunct w:val="0"/>
        <w:spacing w:line="480" w:lineRule="exact"/>
        <w:ind w:firstLine="420" w:firstLineChars="175"/>
        <w:rPr>
          <w:rFonts w:hint="eastAsia" w:asciiTheme="minorEastAsia" w:hAnsiTheme="minorEastAsia" w:eastAsiaTheme="minorEastAsia" w:cstheme="minorEastAsia"/>
          <w:color w:val="auto"/>
          <w:sz w:val="24"/>
          <w:highlight w:val="none"/>
        </w:rPr>
      </w:pPr>
    </w:p>
    <w:p w14:paraId="15133898">
      <w:pPr>
        <w:pStyle w:val="6"/>
        <w:overflowPunct w:val="0"/>
        <w:ind w:firstLine="7140" w:firstLineChars="297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 xml:space="preserve">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日</w:t>
      </w:r>
    </w:p>
    <w:p w14:paraId="7D2AFEB8">
      <w:pPr>
        <w:pStyle w:val="12"/>
        <w:spacing w:line="600" w:lineRule="exact"/>
        <w:jc w:val="center"/>
        <w:rPr>
          <w:rFonts w:hint="eastAsia" w:asciiTheme="minorEastAsia" w:hAnsiTheme="minorEastAsia" w:eastAsiaTheme="minorEastAsia" w:cstheme="minorEastAsia"/>
          <w:color w:val="auto"/>
          <w:highlight w:val="none"/>
        </w:rPr>
      </w:pPr>
    </w:p>
    <w:p w14:paraId="440002E8">
      <w:pPr>
        <w:widowControl/>
        <w:spacing w:line="360" w:lineRule="auto"/>
        <w:jc w:val="left"/>
        <w:rPr>
          <w:rFonts w:hint="eastAsia" w:asciiTheme="minorEastAsia" w:hAnsiTheme="minorEastAsia" w:eastAsiaTheme="minorEastAsia" w:cstheme="minorEastAsia"/>
          <w:color w:val="auto"/>
          <w:szCs w:val="21"/>
          <w:highlight w:val="none"/>
        </w:rPr>
        <w:sectPr>
          <w:pgSz w:w="11906" w:h="16838"/>
          <w:pgMar w:top="1134" w:right="1134" w:bottom="1134" w:left="1134" w:header="720" w:footer="720" w:gutter="0"/>
          <w:pgNumType w:fmt="decimal"/>
          <w:cols w:space="720" w:num="1"/>
          <w:docGrid w:type="lines" w:linePitch="331" w:charSpace="0"/>
        </w:sectPr>
      </w:pPr>
    </w:p>
    <w:p w14:paraId="335D86EE">
      <w:pPr>
        <w:pStyle w:val="12"/>
        <w:jc w:val="center"/>
        <w:outlineLvl w:val="1"/>
        <w:rPr>
          <w:rFonts w:hint="eastAsia" w:asciiTheme="minorEastAsia" w:hAnsiTheme="minorEastAsia" w:eastAsiaTheme="minorEastAsia" w:cstheme="minorEastAsia"/>
          <w:b/>
          <w:bCs/>
          <w:color w:val="auto"/>
          <w:sz w:val="28"/>
          <w:szCs w:val="28"/>
          <w:highlight w:val="none"/>
        </w:rPr>
      </w:pPr>
      <w:bookmarkStart w:id="294" w:name="_Toc19686838"/>
      <w:bookmarkStart w:id="295" w:name="_Toc32555"/>
      <w:bookmarkStart w:id="296" w:name="_Toc22991"/>
      <w:bookmarkStart w:id="297" w:name="_Toc15031"/>
      <w:bookmarkStart w:id="298" w:name="_Toc13558"/>
      <w:bookmarkStart w:id="299" w:name="_Toc13859"/>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eastAsia="zh-CN"/>
        </w:rPr>
        <w:t>二</w:t>
      </w:r>
      <w:r>
        <w:rPr>
          <w:rFonts w:hint="eastAsia" w:asciiTheme="minorEastAsia" w:hAnsiTheme="minorEastAsia" w:eastAsiaTheme="minorEastAsia" w:cstheme="minorEastAsia"/>
          <w:b/>
          <w:bCs/>
          <w:color w:val="auto"/>
          <w:sz w:val="28"/>
          <w:szCs w:val="28"/>
          <w:highlight w:val="none"/>
        </w:rPr>
        <w:t xml:space="preserve">节 </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格式</w:t>
      </w:r>
      <w:bookmarkEnd w:id="294"/>
      <w:bookmarkEnd w:id="295"/>
      <w:bookmarkEnd w:id="296"/>
      <w:bookmarkEnd w:id="297"/>
      <w:bookmarkEnd w:id="298"/>
      <w:bookmarkEnd w:id="299"/>
    </w:p>
    <w:p w14:paraId="75FB7415">
      <w:pPr>
        <w:snapToGrid w:val="0"/>
        <w:spacing w:before="166" w:beforeLines="50" w:after="50"/>
        <w:rPr>
          <w:rFonts w:hint="eastAsia" w:asciiTheme="minorEastAsia" w:hAnsiTheme="minorEastAsia" w:eastAsiaTheme="minorEastAsia" w:cstheme="minorEastAsia"/>
          <w:color w:val="auto"/>
          <w:sz w:val="30"/>
          <w:szCs w:val="20"/>
          <w:highlight w:val="none"/>
          <w:lang w:val="en-US" w:eastAsia="zh-CN"/>
        </w:rPr>
      </w:pPr>
    </w:p>
    <w:p w14:paraId="3D6D22A4">
      <w:pPr>
        <w:numPr>
          <w:ilvl w:val="0"/>
          <w:numId w:val="0"/>
        </w:numPr>
        <w:snapToGrid w:val="0"/>
        <w:spacing w:before="166" w:beforeLines="50" w:after="5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lang w:eastAsia="zh-CN"/>
        </w:rPr>
        <w:t>商务技术文件</w:t>
      </w:r>
      <w:r>
        <w:rPr>
          <w:rFonts w:hint="eastAsia" w:asciiTheme="minorEastAsia" w:hAnsiTheme="minorEastAsia" w:eastAsiaTheme="minorEastAsia" w:cstheme="minorEastAsia"/>
          <w:b/>
          <w:color w:val="auto"/>
          <w:sz w:val="28"/>
          <w:szCs w:val="28"/>
          <w:highlight w:val="none"/>
        </w:rPr>
        <w:t>封面</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格式（参照此格式自拟）：</w:t>
      </w:r>
    </w:p>
    <w:p w14:paraId="342C4623">
      <w:pPr>
        <w:pStyle w:val="13"/>
        <w:numPr>
          <w:ilvl w:val="0"/>
          <w:numId w:val="0"/>
        </w:numPr>
        <w:rPr>
          <w:rFonts w:hint="eastAsia" w:asciiTheme="minorEastAsia" w:hAnsiTheme="minorEastAsia" w:eastAsiaTheme="minorEastAsia" w:cstheme="minorEastAsia"/>
          <w:color w:val="auto"/>
          <w:highlight w:val="none"/>
          <w:lang w:val="en-US" w:eastAsia="zh-CN"/>
        </w:rPr>
      </w:pPr>
    </w:p>
    <w:p w14:paraId="62ACD7B4">
      <w:pPr>
        <w:snapToGrid w:val="0"/>
        <w:spacing w:before="166" w:beforeLines="50" w:after="5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2B9EDC08">
      <w:pPr>
        <w:snapToGrid w:val="0"/>
        <w:spacing w:before="166" w:beforeLines="50" w:after="50"/>
        <w:rPr>
          <w:rFonts w:hint="eastAsia" w:asciiTheme="minorEastAsia" w:hAnsiTheme="minorEastAsia" w:eastAsiaTheme="minorEastAsia" w:cstheme="minorEastAsia"/>
          <w:color w:val="auto"/>
          <w:sz w:val="24"/>
          <w:szCs w:val="20"/>
          <w:highlight w:val="none"/>
        </w:rPr>
      </w:pPr>
    </w:p>
    <w:p w14:paraId="2A748F65">
      <w:pPr>
        <w:snapToGrid w:val="0"/>
        <w:spacing w:before="166" w:beforeLines="50" w:after="50"/>
        <w:jc w:val="center"/>
        <w:rPr>
          <w:rFonts w:hint="eastAsia" w:asciiTheme="minorEastAsia" w:hAnsiTheme="minorEastAsia" w:eastAsiaTheme="minorEastAsia" w:cstheme="minorEastAsia"/>
          <w:b/>
          <w:color w:val="auto"/>
          <w:sz w:val="32"/>
          <w:szCs w:val="32"/>
          <w:highlight w:val="none"/>
        </w:rPr>
      </w:pPr>
    </w:p>
    <w:p w14:paraId="1EFD60F6">
      <w:pPr>
        <w:snapToGrid w:val="0"/>
        <w:spacing w:before="166" w:beforeLines="50" w:after="50"/>
        <w:jc w:val="center"/>
        <w:rPr>
          <w:rFonts w:hint="eastAsia" w:asciiTheme="minorEastAsia" w:hAnsiTheme="minorEastAsia" w:eastAsiaTheme="minorEastAsia" w:cstheme="minorEastAsia"/>
          <w:b/>
          <w:color w:val="auto"/>
          <w:sz w:val="24"/>
          <w:szCs w:val="20"/>
          <w:highlight w:val="none"/>
          <w:lang w:eastAsia="zh-CN"/>
        </w:rPr>
      </w:pPr>
      <w:r>
        <w:rPr>
          <w:rFonts w:hint="eastAsia" w:asciiTheme="minorEastAsia" w:hAnsiTheme="minorEastAsia" w:eastAsiaTheme="minorEastAsia" w:cstheme="minorEastAsia"/>
          <w:b/>
          <w:color w:val="auto"/>
          <w:sz w:val="32"/>
          <w:szCs w:val="32"/>
          <w:highlight w:val="none"/>
          <w:lang w:eastAsia="zh-CN"/>
        </w:rPr>
        <w:t>商务技术文件</w:t>
      </w:r>
    </w:p>
    <w:p w14:paraId="2490D7FB">
      <w:pPr>
        <w:snapToGrid w:val="0"/>
        <w:spacing w:before="166" w:beforeLines="50" w:after="50"/>
        <w:rPr>
          <w:rFonts w:hint="eastAsia" w:asciiTheme="minorEastAsia" w:hAnsiTheme="minorEastAsia" w:eastAsiaTheme="minorEastAsia" w:cstheme="minorEastAsia"/>
          <w:bCs/>
          <w:color w:val="auto"/>
          <w:sz w:val="24"/>
          <w:szCs w:val="20"/>
          <w:highlight w:val="none"/>
        </w:rPr>
      </w:pPr>
    </w:p>
    <w:p w14:paraId="682E6A5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4969EDEA">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p>
    <w:p w14:paraId="5D81DF14">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项目名称：</w:t>
      </w:r>
    </w:p>
    <w:p w14:paraId="460A79CA">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5CEC68D6">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项目编号：</w:t>
      </w:r>
    </w:p>
    <w:p w14:paraId="5715BFA3">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 </w:t>
      </w:r>
    </w:p>
    <w:p w14:paraId="71DB90D3">
      <w:pPr>
        <w:snapToGrid w:val="0"/>
        <w:spacing w:before="166" w:beforeLines="50" w:after="50"/>
        <w:ind w:firstLine="540" w:firstLineChars="225"/>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1BBC4C28">
      <w:pPr>
        <w:snapToGrid w:val="0"/>
        <w:spacing w:before="166" w:beforeLines="50" w:after="50"/>
        <w:ind w:firstLine="540" w:firstLineChars="225"/>
        <w:rPr>
          <w:rFonts w:hint="eastAsia" w:asciiTheme="minorEastAsia" w:hAnsiTheme="minorEastAsia" w:eastAsiaTheme="minorEastAsia" w:cstheme="minorEastAsia"/>
          <w:bCs/>
          <w:color w:val="auto"/>
          <w:sz w:val="24"/>
          <w:szCs w:val="20"/>
          <w:highlight w:val="none"/>
        </w:rPr>
      </w:pPr>
    </w:p>
    <w:p w14:paraId="0C3BAAE8">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14:paraId="121E1633">
      <w:pPr>
        <w:pStyle w:val="6"/>
        <w:snapToGrid w:val="0"/>
        <w:spacing w:before="50" w:after="50"/>
        <w:ind w:firstLine="540" w:firstLineChars="225"/>
        <w:rPr>
          <w:rFonts w:hint="eastAsia" w:asciiTheme="minorEastAsia" w:hAnsiTheme="minorEastAsia" w:eastAsiaTheme="minorEastAsia" w:cstheme="minorEastAsia"/>
          <w:bCs/>
          <w:color w:val="auto"/>
          <w:sz w:val="24"/>
          <w:szCs w:val="24"/>
          <w:highlight w:val="none"/>
        </w:rPr>
      </w:pPr>
    </w:p>
    <w:p w14:paraId="0DDE8289">
      <w:pPr>
        <w:pStyle w:val="6"/>
        <w:snapToGrid w:val="0"/>
        <w:spacing w:before="50" w:after="50"/>
        <w:ind w:firstLine="960" w:firstLineChars="400"/>
        <w:rPr>
          <w:rFonts w:hint="eastAsia" w:asciiTheme="minorEastAsia" w:hAnsiTheme="minorEastAsia" w:eastAsiaTheme="minorEastAsia" w:cstheme="minorEastAsia"/>
          <w:bCs/>
          <w:color w:val="auto"/>
          <w:sz w:val="24"/>
          <w:szCs w:val="24"/>
          <w:highlight w:val="none"/>
        </w:rPr>
      </w:pPr>
    </w:p>
    <w:p w14:paraId="6F9D4499">
      <w:pPr>
        <w:snapToGrid w:val="0"/>
        <w:spacing w:before="166" w:beforeLines="50" w:after="50"/>
        <w:ind w:firstLine="645"/>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6F8B781">
      <w:pPr>
        <w:snapToGrid w:val="0"/>
        <w:spacing w:before="166" w:beforeLines="50" w:after="50"/>
        <w:ind w:firstLine="645"/>
        <w:rPr>
          <w:rFonts w:hint="eastAsia" w:asciiTheme="minorEastAsia" w:hAnsiTheme="minorEastAsia" w:eastAsiaTheme="minorEastAsia" w:cstheme="minorEastAsia"/>
          <w:color w:val="auto"/>
          <w:sz w:val="24"/>
          <w:highlight w:val="none"/>
        </w:rPr>
      </w:pPr>
    </w:p>
    <w:p w14:paraId="0FB85F8C">
      <w:pPr>
        <w:snapToGrid w:val="0"/>
        <w:spacing w:before="166" w:beforeLines="50" w:after="50"/>
        <w:ind w:firstLine="4329" w:firstLineChars="1804"/>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61BA33A7">
      <w:pPr>
        <w:snapToGrid w:val="0"/>
        <w:spacing w:before="166" w:beforeLines="50" w:after="5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 xml:space="preserve"> </w:t>
      </w:r>
    </w:p>
    <w:p w14:paraId="345CEE93">
      <w:pPr>
        <w:spacing w:line="360" w:lineRule="auto"/>
        <w:ind w:right="420"/>
        <w:rPr>
          <w:rFonts w:hint="eastAsia" w:asciiTheme="minorEastAsia" w:hAnsiTheme="minorEastAsia" w:eastAsiaTheme="minorEastAsia" w:cstheme="minorEastAsia"/>
          <w:color w:val="auto"/>
          <w:sz w:val="24"/>
          <w:szCs w:val="20"/>
          <w:highlight w:val="none"/>
        </w:rPr>
      </w:pPr>
    </w:p>
    <w:p w14:paraId="5CFD7741">
      <w:pPr>
        <w:spacing w:line="360" w:lineRule="auto"/>
        <w:ind w:right="420"/>
        <w:rPr>
          <w:rFonts w:hint="eastAsia" w:asciiTheme="minorEastAsia" w:hAnsiTheme="minorEastAsia" w:eastAsiaTheme="minorEastAsia" w:cstheme="minorEastAsia"/>
          <w:color w:val="auto"/>
          <w:sz w:val="24"/>
          <w:szCs w:val="20"/>
          <w:highlight w:val="none"/>
        </w:rPr>
      </w:pPr>
    </w:p>
    <w:p w14:paraId="64451B5F">
      <w:pPr>
        <w:spacing w:line="360" w:lineRule="auto"/>
        <w:ind w:right="420"/>
        <w:rPr>
          <w:rFonts w:hint="eastAsia" w:asciiTheme="minorEastAsia" w:hAnsiTheme="minorEastAsia" w:eastAsiaTheme="minorEastAsia" w:cstheme="minorEastAsia"/>
          <w:color w:val="auto"/>
          <w:sz w:val="24"/>
          <w:szCs w:val="20"/>
          <w:highlight w:val="none"/>
        </w:rPr>
      </w:pPr>
    </w:p>
    <w:p w14:paraId="508A81D6">
      <w:pPr>
        <w:spacing w:line="360" w:lineRule="auto"/>
        <w:ind w:right="420"/>
        <w:rPr>
          <w:rFonts w:hint="eastAsia" w:asciiTheme="minorEastAsia" w:hAnsiTheme="minorEastAsia" w:eastAsiaTheme="minorEastAsia" w:cstheme="minorEastAsia"/>
          <w:color w:val="auto"/>
          <w:sz w:val="24"/>
          <w:szCs w:val="20"/>
          <w:highlight w:val="none"/>
        </w:rPr>
      </w:pPr>
    </w:p>
    <w:p w14:paraId="29152EA2">
      <w:pPr>
        <w:spacing w:line="360" w:lineRule="auto"/>
        <w:ind w:right="420"/>
        <w:rPr>
          <w:rFonts w:hint="eastAsia" w:asciiTheme="minorEastAsia" w:hAnsiTheme="minorEastAsia" w:eastAsiaTheme="minorEastAsia" w:cstheme="minorEastAsia"/>
          <w:color w:val="auto"/>
          <w:sz w:val="24"/>
          <w:szCs w:val="20"/>
          <w:highlight w:val="none"/>
        </w:rPr>
      </w:pPr>
    </w:p>
    <w:p w14:paraId="7EF1038F">
      <w:pPr>
        <w:spacing w:line="360" w:lineRule="auto"/>
        <w:ind w:right="420"/>
        <w:rPr>
          <w:rFonts w:hint="eastAsia" w:asciiTheme="minorEastAsia" w:hAnsiTheme="minorEastAsia" w:eastAsiaTheme="minorEastAsia" w:cstheme="minorEastAsia"/>
          <w:color w:val="auto"/>
          <w:sz w:val="24"/>
          <w:szCs w:val="20"/>
          <w:highlight w:val="none"/>
        </w:rPr>
      </w:pPr>
    </w:p>
    <w:p w14:paraId="76F7D647">
      <w:pPr>
        <w:spacing w:line="360" w:lineRule="auto"/>
        <w:ind w:right="420"/>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bCs/>
          <w:color w:val="auto"/>
          <w:sz w:val="28"/>
          <w:szCs w:val="28"/>
          <w:highlight w:val="none"/>
          <w:lang w:val="en-US"/>
        </w:rPr>
        <w:t>2</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lang w:eastAsia="zh-CN"/>
        </w:rPr>
        <w:t>商务技术文件</w:t>
      </w:r>
      <w:r>
        <w:rPr>
          <w:rFonts w:hint="eastAsia" w:asciiTheme="minorEastAsia" w:hAnsiTheme="minorEastAsia" w:eastAsiaTheme="minorEastAsia" w:cstheme="minorEastAsia"/>
          <w:b/>
          <w:bCs/>
          <w:color w:val="auto"/>
          <w:sz w:val="28"/>
          <w:szCs w:val="28"/>
          <w:highlight w:val="none"/>
        </w:rPr>
        <w:t>目录</w:t>
      </w:r>
    </w:p>
    <w:p w14:paraId="444CDEC1">
      <w:pPr>
        <w:spacing w:line="360" w:lineRule="auto"/>
        <w:ind w:right="420"/>
        <w:rPr>
          <w:rFonts w:hint="eastAsia"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color w:val="auto"/>
          <w:kern w:val="0"/>
          <w:sz w:val="24"/>
          <w:highlight w:val="none"/>
        </w:rPr>
        <w:t>根据招标文件规定及投标人提供的材料自行编写目录（部分格式后附）。</w:t>
      </w:r>
    </w:p>
    <w:p w14:paraId="53E0E6A8">
      <w:pPr>
        <w:rPr>
          <w:rFonts w:hint="eastAsia" w:asciiTheme="minorEastAsia" w:hAnsiTheme="minorEastAsia" w:eastAsiaTheme="minorEastAsia" w:cstheme="minorEastAsia"/>
          <w:b/>
          <w:color w:val="auto"/>
          <w:kern w:val="0"/>
          <w:sz w:val="24"/>
          <w:highlight w:val="none"/>
        </w:rPr>
      </w:pPr>
    </w:p>
    <w:p w14:paraId="39CBBFE1">
      <w:pPr>
        <w:spacing w:line="360" w:lineRule="auto"/>
        <w:rPr>
          <w:rFonts w:hint="eastAsia" w:asciiTheme="minorEastAsia" w:hAnsiTheme="minorEastAsia" w:eastAsiaTheme="minorEastAsia" w:cstheme="minorEastAsia"/>
          <w:b/>
          <w:bCs/>
          <w:color w:val="auto"/>
          <w:sz w:val="24"/>
          <w:highlight w:val="none"/>
        </w:rPr>
      </w:pPr>
    </w:p>
    <w:p w14:paraId="1676319F">
      <w:pPr>
        <w:widowControl/>
        <w:spacing w:line="360" w:lineRule="auto"/>
        <w:jc w:val="left"/>
        <w:rPr>
          <w:rFonts w:hint="eastAsia" w:asciiTheme="minorEastAsia" w:hAnsiTheme="minorEastAsia" w:eastAsiaTheme="minorEastAsia" w:cstheme="minorEastAsia"/>
          <w:color w:val="auto"/>
          <w:highlight w:val="none"/>
        </w:rPr>
        <w:sectPr>
          <w:pgSz w:w="11906" w:h="16838"/>
          <w:pgMar w:top="1134" w:right="1134" w:bottom="1134" w:left="1134" w:header="720" w:footer="720" w:gutter="0"/>
          <w:pgNumType w:fmt="decimal"/>
          <w:cols w:space="720" w:num="1"/>
          <w:docGrid w:type="lines" w:linePitch="331" w:charSpace="0"/>
        </w:sectPr>
      </w:pPr>
    </w:p>
    <w:p w14:paraId="16109435">
      <w:pPr>
        <w:snapToGrid w:val="0"/>
        <w:spacing w:before="120" w:beforeLines="50" w:after="50"/>
        <w:ind w:left="0"/>
        <w:jc w:val="both"/>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bCs/>
          <w:color w:val="auto"/>
          <w:sz w:val="28"/>
          <w:szCs w:val="28"/>
          <w:highlight w:val="none"/>
          <w:lang w:val="en-US" w:eastAsia="zh-CN"/>
        </w:rPr>
        <w:t>3.</w:t>
      </w:r>
      <w:r>
        <w:rPr>
          <w:rFonts w:hint="eastAsia" w:asciiTheme="minorEastAsia" w:hAnsiTheme="minorEastAsia" w:eastAsiaTheme="minorEastAsia" w:cstheme="minorEastAsia"/>
          <w:b/>
          <w:bCs/>
          <w:color w:val="auto"/>
          <w:sz w:val="28"/>
          <w:szCs w:val="28"/>
          <w:highlight w:val="none"/>
          <w:lang w:eastAsia="zh-CN"/>
        </w:rPr>
        <w:t>无串通投标行为的承诺函的格式：</w:t>
      </w:r>
    </w:p>
    <w:p w14:paraId="1AE2B286">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p>
    <w:p w14:paraId="27070FA3">
      <w:pPr>
        <w:snapToGrid w:val="0"/>
        <w:spacing w:before="120" w:beforeLines="50" w:after="50"/>
        <w:ind w:left="420"/>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参加本项目无</w:t>
      </w:r>
      <w:r>
        <w:rPr>
          <w:rFonts w:hint="eastAsia" w:asciiTheme="minorEastAsia" w:hAnsiTheme="minorEastAsia" w:eastAsiaTheme="minorEastAsia" w:cstheme="minorEastAsia"/>
          <w:b/>
          <w:bCs/>
          <w:color w:val="auto"/>
          <w:sz w:val="28"/>
          <w:szCs w:val="28"/>
          <w:highlight w:val="none"/>
          <w:lang w:eastAsia="zh-CN"/>
        </w:rPr>
        <w:t>串通投标</w:t>
      </w:r>
      <w:r>
        <w:rPr>
          <w:rFonts w:hint="eastAsia" w:asciiTheme="minorEastAsia" w:hAnsiTheme="minorEastAsia" w:eastAsiaTheme="minorEastAsia" w:cstheme="minorEastAsia"/>
          <w:b/>
          <w:color w:val="auto"/>
          <w:sz w:val="28"/>
          <w:szCs w:val="28"/>
          <w:highlight w:val="none"/>
        </w:rPr>
        <w:t>行为的承诺函</w:t>
      </w:r>
    </w:p>
    <w:p w14:paraId="5B26D601">
      <w:pPr>
        <w:snapToGrid w:val="0"/>
        <w:spacing w:before="120" w:beforeLines="50" w:after="50"/>
        <w:rPr>
          <w:rFonts w:hint="eastAsia" w:asciiTheme="minorEastAsia" w:hAnsiTheme="minorEastAsia" w:eastAsiaTheme="minorEastAsia" w:cstheme="minorEastAsia"/>
          <w:b/>
          <w:color w:val="auto"/>
          <w:szCs w:val="21"/>
          <w:highlight w:val="none"/>
        </w:rPr>
      </w:pPr>
    </w:p>
    <w:p w14:paraId="330D88DF">
      <w:pPr>
        <w:snapToGrid w:val="0"/>
        <w:spacing w:before="120" w:beforeLines="50" w:after="50"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一、我方承诺无下列相互串通投标的情形：</w:t>
      </w:r>
    </w:p>
    <w:p w14:paraId="345F698A">
      <w:pPr>
        <w:pStyle w:val="8"/>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1.不同投标人的投标文件由同一单位或者个人编制；</w:t>
      </w:r>
      <w:r>
        <w:rPr>
          <w:rFonts w:hint="eastAsia" w:asciiTheme="minorEastAsia" w:hAnsiTheme="minorEastAsia" w:eastAsiaTheme="minorEastAsia" w:cstheme="minorEastAsia"/>
          <w:b w:val="0"/>
          <w:color w:val="auto"/>
          <w:szCs w:val="21"/>
          <w:highlight w:val="none"/>
        </w:rPr>
        <w:t>或者不同投标人报名的IP地址一致的；</w:t>
      </w:r>
    </w:p>
    <w:p w14:paraId="2533D2E4">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2.不同投标人委托同一单位或者个人办理投标事宜；</w:t>
      </w:r>
    </w:p>
    <w:p w14:paraId="1427136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3.不同的投标人的投标文件载明的项目管理员为同一个人；</w:t>
      </w:r>
    </w:p>
    <w:p w14:paraId="6B0B1CD6">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4.不同投标人的投标文件异常一致或者投标报价呈规律性差异；</w:t>
      </w:r>
    </w:p>
    <w:p w14:paraId="14977FD2">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5.不同投标人的投标文件相互混装；</w:t>
      </w:r>
    </w:p>
    <w:p w14:paraId="2F39BEC8">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rPr>
        <w:t>6</w:t>
      </w:r>
      <w:r>
        <w:rPr>
          <w:rFonts w:hint="eastAsia" w:asciiTheme="minorEastAsia" w:hAnsiTheme="minorEastAsia" w:eastAsiaTheme="minorEastAsia" w:cstheme="minorEastAsia"/>
          <w:color w:val="auto"/>
          <w:szCs w:val="21"/>
          <w:highlight w:val="none"/>
        </w:rPr>
        <w:t>.不同投标人的投标保证金从同一单位或者个人账户转出。</w:t>
      </w:r>
    </w:p>
    <w:p w14:paraId="7D595582">
      <w:pPr>
        <w:snapToGrid w:val="0"/>
        <w:spacing w:before="120" w:beforeLines="50" w:after="50"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二、我方承诺无下列恶意串通的情形：</w:t>
      </w:r>
    </w:p>
    <w:p w14:paraId="571715CB">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1.投标人直接或者间接从采购人或者采购代理机构处获得其他投标人的相关信息并修改其投标文件；</w:t>
      </w:r>
    </w:p>
    <w:p w14:paraId="3362B86A">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2.投标人按照采购人或者采购代理机构的授意撤换、修改投标文件；</w:t>
      </w:r>
    </w:p>
    <w:p w14:paraId="5B813CE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3.投标人之间协商报价、技术方案等投标文件的实质性内容；</w:t>
      </w:r>
    </w:p>
    <w:p w14:paraId="388971FF">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4.属于同一集团、协会、商会等组织成员的投标人按照该组织要求协同参加政府采购活动；</w:t>
      </w:r>
    </w:p>
    <w:p w14:paraId="14A80075">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0D1A187">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6.投标人之间商定部分投标人放弃参加政府采购活动或者放弃中标；</w:t>
      </w:r>
    </w:p>
    <w:p w14:paraId="3C976BD9">
      <w:pPr>
        <w:snapToGrid w:val="0"/>
        <w:spacing w:before="120" w:beforeLines="50" w:after="50" w:line="360" w:lineRule="auto"/>
        <w:ind w:firstLine="411" w:firstLineChars="196"/>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7.投标人与采购人或者采购代理机构之间、投标人相互之间，为谋求特定投标人中标或者排斥其他投标人的其他串通行为。</w:t>
      </w:r>
    </w:p>
    <w:p w14:paraId="75E424B8">
      <w:pPr>
        <w:snapToGrid w:val="0"/>
        <w:spacing w:before="120" w:beforeLines="50" w:after="50" w:line="360" w:lineRule="auto"/>
        <w:ind w:firstLine="413" w:firstLineChars="196"/>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 w:val="21"/>
          <w:szCs w:val="21"/>
          <w:highlight w:val="none"/>
        </w:rPr>
        <w:t>以上情形一经核查属实，接受政府采购监管部门对我方认定存在围标串标行为，我方愿意承担一切后果，并不再寻求任何旨在减轻或者免除法律责任的辩解</w:t>
      </w:r>
      <w:r>
        <w:rPr>
          <w:rFonts w:hint="eastAsia" w:asciiTheme="minorEastAsia" w:hAnsiTheme="minorEastAsia" w:eastAsiaTheme="minorEastAsia" w:cstheme="minorEastAsia"/>
          <w:b/>
          <w:color w:val="auto"/>
          <w:szCs w:val="21"/>
          <w:highlight w:val="none"/>
        </w:rPr>
        <w:t>。</w:t>
      </w:r>
    </w:p>
    <w:p w14:paraId="741ADF7B">
      <w:pPr>
        <w:pStyle w:val="13"/>
        <w:rPr>
          <w:rFonts w:hint="eastAsia" w:asciiTheme="minorEastAsia" w:hAnsiTheme="minorEastAsia" w:eastAsiaTheme="minorEastAsia" w:cstheme="minorEastAsia"/>
          <w:b/>
          <w:color w:val="auto"/>
          <w:szCs w:val="21"/>
          <w:highlight w:val="none"/>
        </w:rPr>
      </w:pPr>
    </w:p>
    <w:p w14:paraId="3BCDA925">
      <w:pPr>
        <w:pStyle w:val="13"/>
        <w:rPr>
          <w:rFonts w:hint="eastAsia" w:asciiTheme="minorEastAsia" w:hAnsiTheme="minorEastAsia" w:eastAsiaTheme="minorEastAsia" w:cstheme="minorEastAsia"/>
          <w:b/>
          <w:color w:val="auto"/>
          <w:szCs w:val="21"/>
          <w:highlight w:val="none"/>
        </w:rPr>
      </w:pPr>
    </w:p>
    <w:p w14:paraId="23BE27BE">
      <w:pPr>
        <w:snapToGrid w:val="0"/>
        <w:spacing w:line="360" w:lineRule="auto"/>
        <w:ind w:firstLine="3840" w:firstLineChars="16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279CB4">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9CB9197">
      <w:pPr>
        <w:pStyle w:val="12"/>
        <w:snapToGrid w:val="0"/>
        <w:spacing w:before="295" w:after="295" w:line="360" w:lineRule="auto"/>
        <w:jc w:val="both"/>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sz w:val="28"/>
          <w:szCs w:val="28"/>
          <w:highlight w:val="none"/>
        </w:rPr>
        <w:t>法定代表人身份证明</w:t>
      </w:r>
      <w:r>
        <w:rPr>
          <w:rFonts w:hint="eastAsia" w:asciiTheme="minorEastAsia" w:hAnsiTheme="minorEastAsia" w:eastAsiaTheme="minorEastAsia" w:cstheme="minorEastAsia"/>
          <w:b/>
          <w:bCs/>
          <w:color w:val="auto"/>
          <w:sz w:val="28"/>
          <w:szCs w:val="28"/>
          <w:highlight w:val="none"/>
          <w:lang w:eastAsia="zh-CN"/>
        </w:rPr>
        <w:t>的格式：</w:t>
      </w:r>
    </w:p>
    <w:p w14:paraId="5E5E45B2">
      <w:pPr>
        <w:spacing w:before="240" w:beforeLines="100" w:after="120" w:afterLines="50"/>
        <w:ind w:left="540"/>
        <w:jc w:val="center"/>
        <w:rPr>
          <w:rFonts w:hint="eastAsia" w:asciiTheme="minorEastAsia" w:hAnsiTheme="minorEastAsia" w:eastAsiaTheme="minorEastAsia" w:cstheme="minorEastAsia"/>
          <w:b/>
          <w:color w:val="auto"/>
          <w:sz w:val="32"/>
          <w:szCs w:val="32"/>
          <w:highlight w:val="none"/>
        </w:rPr>
      </w:pPr>
    </w:p>
    <w:p w14:paraId="29D36447">
      <w:pPr>
        <w:spacing w:before="240" w:beforeLines="100" w:after="120" w:afterLines="50"/>
        <w:ind w:left="54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1B1D42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 标 人：</w:t>
      </w:r>
      <w:r>
        <w:rPr>
          <w:rFonts w:hint="eastAsia" w:asciiTheme="minorEastAsia" w:hAnsiTheme="minorEastAsia" w:eastAsiaTheme="minorEastAsia" w:cstheme="minorEastAsia"/>
          <w:color w:val="auto"/>
          <w:sz w:val="24"/>
          <w:highlight w:val="none"/>
          <w:u w:val="single"/>
        </w:rPr>
        <w:t xml:space="preserve">                                                        </w:t>
      </w:r>
    </w:p>
    <w:p w14:paraId="4DFD0E68">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5D77884B">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58A8A009">
      <w:pPr>
        <w:spacing w:line="500" w:lineRule="exact"/>
        <w:ind w:left="54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24B2B7E5">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75B8CBDA">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（投标人名称）              </w:t>
      </w:r>
      <w:r>
        <w:rPr>
          <w:rFonts w:hint="eastAsia" w:asciiTheme="minorEastAsia" w:hAnsiTheme="minorEastAsia" w:eastAsiaTheme="minorEastAsia" w:cstheme="minorEastAsia"/>
          <w:color w:val="auto"/>
          <w:sz w:val="24"/>
          <w:highlight w:val="none"/>
        </w:rPr>
        <w:t>的法定代表人。</w:t>
      </w:r>
    </w:p>
    <w:p w14:paraId="15523B74">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2A03D76B">
      <w:pPr>
        <w:spacing w:line="500" w:lineRule="exact"/>
        <w:ind w:left="540"/>
        <w:rPr>
          <w:rFonts w:hint="eastAsia" w:asciiTheme="minorEastAsia" w:hAnsiTheme="minorEastAsia" w:eastAsiaTheme="minorEastAsia" w:cstheme="minorEastAsia"/>
          <w:color w:val="auto"/>
          <w:sz w:val="24"/>
          <w:highlight w:val="none"/>
        </w:rPr>
      </w:pPr>
    </w:p>
    <w:p w14:paraId="4EC9A860">
      <w:pPr>
        <w:spacing w:line="500" w:lineRule="exact"/>
        <w:ind w:left="540"/>
        <w:rPr>
          <w:rFonts w:hint="eastAsia" w:asciiTheme="minorEastAsia" w:hAnsiTheme="minorEastAsia" w:eastAsiaTheme="minorEastAsia" w:cstheme="minorEastAsia"/>
          <w:color w:val="auto"/>
          <w:sz w:val="24"/>
          <w:highlight w:val="none"/>
        </w:rPr>
      </w:pPr>
    </w:p>
    <w:p w14:paraId="1FBF9772">
      <w:pPr>
        <w:spacing w:line="500" w:lineRule="exact"/>
        <w:ind w:left="54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5B84F3D6">
      <w:pPr>
        <w:spacing w:line="500" w:lineRule="exact"/>
        <w:ind w:left="540"/>
        <w:rPr>
          <w:rFonts w:hint="eastAsia" w:asciiTheme="minorEastAsia" w:hAnsiTheme="minorEastAsia" w:eastAsiaTheme="minorEastAsia" w:cstheme="minorEastAsia"/>
          <w:color w:val="auto"/>
          <w:sz w:val="24"/>
          <w:highlight w:val="none"/>
        </w:rPr>
      </w:pPr>
    </w:p>
    <w:p w14:paraId="5C4C461D">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F221EB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F9ECA62">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8968AA">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注：自然人投标的无需提供</w:t>
      </w:r>
    </w:p>
    <w:p w14:paraId="361CF32E">
      <w:pPr>
        <w:snapToGrid w:val="0"/>
        <w:spacing w:before="120" w:beforeLines="50" w:after="50"/>
        <w:ind w:firstLine="600" w:firstLineChars="250"/>
        <w:jc w:val="left"/>
        <w:rPr>
          <w:rFonts w:hint="eastAsia" w:asciiTheme="minorEastAsia" w:hAnsiTheme="minorEastAsia" w:eastAsiaTheme="minorEastAsia" w:cstheme="minorEastAsia"/>
          <w:color w:val="auto"/>
          <w:sz w:val="24"/>
          <w:highlight w:val="none"/>
        </w:rPr>
      </w:pPr>
    </w:p>
    <w:p w14:paraId="65B04859">
      <w:pPr>
        <w:snapToGrid w:val="0"/>
        <w:spacing w:before="120" w:beforeLines="50" w:after="50"/>
        <w:ind w:firstLine="602" w:firstLineChars="250"/>
        <w:jc w:val="left"/>
        <w:rPr>
          <w:rFonts w:hint="eastAsia" w:asciiTheme="minorEastAsia" w:hAnsiTheme="minorEastAsia" w:eastAsiaTheme="minorEastAsia" w:cstheme="minorEastAsia"/>
          <w:b/>
          <w:color w:val="auto"/>
          <w:sz w:val="24"/>
          <w:szCs w:val="20"/>
          <w:highlight w:val="none"/>
        </w:rPr>
      </w:pPr>
    </w:p>
    <w:tbl>
      <w:tblPr>
        <w:tblStyle w:val="1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BC4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2265E94D">
            <w:pPr>
              <w:spacing w:line="360" w:lineRule="auto"/>
              <w:rPr>
                <w:rFonts w:hint="eastAsia" w:asciiTheme="minorEastAsia" w:hAnsiTheme="minorEastAsia" w:eastAsiaTheme="minorEastAsia" w:cstheme="minorEastAsia"/>
                <w:b/>
                <w:color w:val="auto"/>
                <w:sz w:val="24"/>
                <w:highlight w:val="none"/>
              </w:rPr>
            </w:pPr>
          </w:p>
          <w:p w14:paraId="79541F5F">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法定代表</w:t>
            </w:r>
            <w:r>
              <w:rPr>
                <w:rFonts w:hint="eastAsia" w:asciiTheme="minorEastAsia" w:hAnsiTheme="minorEastAsia" w:eastAsiaTheme="minorEastAsia" w:cstheme="minorEastAsia"/>
                <w:b/>
                <w:color w:val="auto"/>
                <w:sz w:val="24"/>
                <w:highlight w:val="none"/>
                <w:lang w:eastAsia="zh-CN"/>
              </w:rPr>
              <w:t>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114A3B39">
      <w:pPr>
        <w:pStyle w:val="12"/>
        <w:snapToGrid w:val="0"/>
        <w:spacing w:before="295" w:after="295" w:line="360" w:lineRule="auto"/>
        <w:ind w:left="3" w:leftChars="-295" w:hanging="622" w:hangingChars="258"/>
        <w:jc w:val="left"/>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rPr>
        <w:t>附件：</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bCs/>
          <w:color w:val="auto"/>
          <w:sz w:val="30"/>
          <w:szCs w:val="30"/>
          <w:highlight w:val="none"/>
          <w:lang w:val="en-US" w:eastAsia="zh-CN"/>
        </w:rPr>
        <w:t>5.</w:t>
      </w:r>
      <w:r>
        <w:rPr>
          <w:rFonts w:hint="eastAsia" w:asciiTheme="minorEastAsia" w:hAnsiTheme="minorEastAsia" w:eastAsiaTheme="minorEastAsia" w:cstheme="minorEastAsia"/>
          <w:b/>
          <w:bCs/>
          <w:color w:val="auto"/>
          <w:sz w:val="30"/>
          <w:szCs w:val="30"/>
          <w:highlight w:val="none"/>
        </w:rPr>
        <w:t>法定代表人授权委托书</w:t>
      </w:r>
      <w:r>
        <w:rPr>
          <w:rFonts w:hint="eastAsia" w:asciiTheme="minorEastAsia" w:hAnsiTheme="minorEastAsia" w:eastAsiaTheme="minorEastAsia" w:cstheme="minorEastAsia"/>
          <w:b/>
          <w:bCs/>
          <w:color w:val="auto"/>
          <w:sz w:val="30"/>
          <w:szCs w:val="30"/>
          <w:highlight w:val="none"/>
          <w:lang w:eastAsia="zh-CN"/>
        </w:rPr>
        <w:t>的格式：</w:t>
      </w:r>
    </w:p>
    <w:p w14:paraId="5BE2AE2A">
      <w:pPr>
        <w:snapToGrid w:val="0"/>
        <w:spacing w:before="120" w:beforeLines="50" w:after="5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法定代表人授权委托书</w:t>
      </w:r>
      <w:r>
        <w:rPr>
          <w:rFonts w:hint="eastAsia" w:asciiTheme="minorEastAsia" w:hAnsiTheme="minorEastAsia" w:eastAsiaTheme="minorEastAsia" w:cstheme="minorEastAsia"/>
          <w:b/>
          <w:bCs/>
          <w:color w:val="auto"/>
          <w:sz w:val="30"/>
          <w:szCs w:val="30"/>
          <w:highlight w:val="none"/>
        </w:rPr>
        <w:t>（如有委托时）</w:t>
      </w:r>
    </w:p>
    <w:p w14:paraId="2E192467">
      <w:pPr>
        <w:snapToGrid w:val="0"/>
        <w:spacing w:before="120" w:beforeLines="50" w:after="50"/>
        <w:jc w:val="center"/>
        <w:rPr>
          <w:rFonts w:hint="eastAsia" w:asciiTheme="minorEastAsia" w:hAnsiTheme="minorEastAsia" w:eastAsiaTheme="minorEastAsia" w:cstheme="minorEastAsia"/>
          <w:b/>
          <w:color w:val="auto"/>
          <w:sz w:val="24"/>
          <w:highlight w:val="none"/>
        </w:rPr>
      </w:pPr>
    </w:p>
    <w:p w14:paraId="0B312F69">
      <w:pPr>
        <w:pStyle w:val="12"/>
        <w:spacing w:line="360" w:lineRule="exact"/>
        <w:ind w:firstLine="420"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eastAsia="zh-CN"/>
        </w:rPr>
        <w:t>广西翔正项目管理有限公司</w:t>
      </w:r>
    </w:p>
    <w:p w14:paraId="68D949A5">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（投标人名称）的法定代表人，现授权我单位在职正式员工</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（姓名和职务）为我方代理人。代理人根据授权，以我方名义签署、澄清、说明、补正、</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、撤回、修改贵方组织的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）的投标文件、签订合同和处理一切有关事宜，其法律后果由我方承担。</w:t>
      </w:r>
    </w:p>
    <w:p w14:paraId="072C60F3">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本授权书于</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日签字生效，委托期限：</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spacing w:val="10"/>
          <w:sz w:val="24"/>
          <w:highlight w:val="none"/>
          <w:u w:val="single"/>
          <w:lang w:val="en-US" w:eastAsia="zh-CN"/>
        </w:rPr>
        <w:t xml:space="preserve">      </w:t>
      </w:r>
      <w:r>
        <w:rPr>
          <w:rFonts w:hint="eastAsia" w:asciiTheme="minorEastAsia" w:hAnsiTheme="minorEastAsia" w:eastAsiaTheme="minorEastAsia" w:cstheme="minorEastAsia"/>
          <w:color w:val="auto"/>
          <w:spacing w:val="10"/>
          <w:sz w:val="24"/>
          <w:highlight w:val="none"/>
          <w:u w:val="single"/>
        </w:rPr>
        <w:t xml:space="preserve">  </w:t>
      </w:r>
      <w:r>
        <w:rPr>
          <w:rFonts w:hint="eastAsia" w:asciiTheme="minorEastAsia" w:hAnsiTheme="minorEastAsia" w:eastAsiaTheme="minorEastAsia" w:cstheme="minorEastAsia"/>
          <w:color w:val="auto"/>
          <w:highlight w:val="none"/>
        </w:rPr>
        <w:t>。</w:t>
      </w:r>
    </w:p>
    <w:p w14:paraId="23FD7908">
      <w:pPr>
        <w:pStyle w:val="12"/>
        <w:spacing w:line="360" w:lineRule="exact"/>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w:t>
      </w:r>
    </w:p>
    <w:p w14:paraId="31F6F35D">
      <w:pPr>
        <w:pStyle w:val="12"/>
        <w:spacing w:line="360" w:lineRule="exact"/>
        <w:ind w:firstLine="420"/>
        <w:rPr>
          <w:rFonts w:hint="eastAsia" w:asciiTheme="minorEastAsia" w:hAnsiTheme="minorEastAsia" w:eastAsiaTheme="minorEastAsia" w:cstheme="minorEastAsia"/>
          <w:color w:val="auto"/>
          <w:highlight w:val="none"/>
        </w:rPr>
      </w:pPr>
    </w:p>
    <w:p w14:paraId="7B71B32E">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投标人名称（或联合体投标</w:t>
      </w:r>
      <w:r>
        <w:rPr>
          <w:rFonts w:hint="eastAsia" w:asciiTheme="minorEastAsia" w:hAnsiTheme="minorEastAsia" w:eastAsiaTheme="minorEastAsia" w:cstheme="minorEastAsia"/>
          <w:color w:val="auto"/>
          <w:kern w:val="0"/>
          <w:szCs w:val="21"/>
          <w:highlight w:val="none"/>
        </w:rPr>
        <w:t>牵头人名称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B685491">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975BAA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法定代表人身份证号码：</w:t>
      </w:r>
      <w:r>
        <w:rPr>
          <w:rFonts w:hint="eastAsia" w:asciiTheme="minorEastAsia" w:hAnsiTheme="minorEastAsia" w:eastAsiaTheme="minorEastAsia" w:cstheme="minorEastAsia"/>
          <w:color w:val="auto"/>
          <w:highlight w:val="none"/>
          <w:u w:val="single"/>
        </w:rPr>
        <w:t xml:space="preserve">                                   </w:t>
      </w:r>
    </w:p>
    <w:p w14:paraId="7BEC836A">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E1AF26F">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p>
    <w:p w14:paraId="7066E13A">
      <w:pPr>
        <w:pStyle w:val="12"/>
        <w:spacing w:line="360" w:lineRule="exact"/>
        <w:ind w:firstLine="420"/>
        <w:rPr>
          <w:rFonts w:hint="eastAsia" w:asciiTheme="minorEastAsia" w:hAnsiTheme="minorEastAsia" w:eastAsiaTheme="minorEastAsia" w:cstheme="minorEastAsia"/>
          <w:color w:val="auto"/>
          <w:highlight w:val="none"/>
          <w:u w:val="single"/>
        </w:rPr>
      </w:pPr>
    </w:p>
    <w:p w14:paraId="42D6696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Cs w:val="21"/>
          <w:highlight w:val="none"/>
        </w:rPr>
        <w:t>成员一名称</w:t>
      </w:r>
      <w:r>
        <w:rPr>
          <w:rFonts w:hint="eastAsia" w:asciiTheme="minorEastAsia" w:hAnsiTheme="minorEastAsia" w:eastAsiaTheme="minorEastAsia" w:cstheme="minorEastAsia"/>
          <w:color w:val="auto"/>
          <w:highlight w:val="none"/>
        </w:rPr>
        <w:t>（盖公章）：</w:t>
      </w:r>
      <w:r>
        <w:rPr>
          <w:rFonts w:hint="eastAsia" w:asciiTheme="minorEastAsia" w:hAnsiTheme="minorEastAsia" w:eastAsiaTheme="minorEastAsia" w:cstheme="minorEastAsia"/>
          <w:color w:val="auto"/>
          <w:highlight w:val="none"/>
          <w:u w:val="single"/>
        </w:rPr>
        <w:t xml:space="preserve">                                    </w:t>
      </w:r>
    </w:p>
    <w:p w14:paraId="7F5947A3">
      <w:pPr>
        <w:pStyle w:val="12"/>
        <w:spacing w:line="360" w:lineRule="exact"/>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法定代表人（签字）：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96EC7BC">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6231F523">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713E0112">
      <w:pPr>
        <w:pStyle w:val="12"/>
        <w:spacing w:line="360" w:lineRule="exact"/>
        <w:ind w:firstLine="420"/>
        <w:rPr>
          <w:rFonts w:hint="eastAsia" w:asciiTheme="minorEastAsia" w:hAnsiTheme="minorEastAsia" w:eastAsiaTheme="minorEastAsia" w:cstheme="minorEastAsia"/>
          <w:color w:val="auto"/>
          <w:highlight w:val="none"/>
          <w:u w:val="single"/>
        </w:rPr>
      </w:pPr>
    </w:p>
    <w:p w14:paraId="49A48E1A">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成员二名称（盖公章）：</w:t>
      </w:r>
      <w:r>
        <w:rPr>
          <w:rFonts w:hint="eastAsia" w:asciiTheme="minorEastAsia" w:hAnsiTheme="minorEastAsia" w:eastAsiaTheme="minorEastAsia" w:cstheme="minorEastAsia"/>
          <w:color w:val="auto"/>
          <w:kern w:val="0"/>
          <w:szCs w:val="21"/>
          <w:highlight w:val="none"/>
          <w:u w:val="single"/>
        </w:rPr>
        <w:t xml:space="preserve">                                    </w:t>
      </w:r>
    </w:p>
    <w:p w14:paraId="622A6A2F">
      <w:pPr>
        <w:autoSpaceDE w:val="0"/>
        <w:autoSpaceDN w:val="0"/>
        <w:adjustRightInd w:val="0"/>
        <w:spacing w:line="360" w:lineRule="exact"/>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法定代表人（签字）：</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 xml:space="preserve">              </w:t>
      </w:r>
      <w:r>
        <w:rPr>
          <w:rFonts w:hint="eastAsia" w:asciiTheme="minorEastAsia" w:hAnsiTheme="minorEastAsia" w:eastAsiaTheme="minorEastAsia" w:cstheme="minorEastAsia"/>
          <w:color w:val="auto"/>
          <w:kern w:val="0"/>
          <w:szCs w:val="21"/>
          <w:highlight w:val="none"/>
          <w:u w:val="single"/>
        </w:rPr>
        <w:t xml:space="preserve">      </w:t>
      </w:r>
    </w:p>
    <w:p w14:paraId="0422CA4E">
      <w:pPr>
        <w:pStyle w:val="7"/>
        <w:spacing w:line="360" w:lineRule="exact"/>
        <w:ind w:left="0"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委托代理人（签字）：</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5F698D00">
      <w:pPr>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委托代理人身份证号码：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p>
    <w:p w14:paraId="1677A17A">
      <w:pPr>
        <w:pStyle w:val="13"/>
        <w:spacing w:line="360" w:lineRule="exact"/>
        <w:rPr>
          <w:rFonts w:hint="eastAsia" w:asciiTheme="minorEastAsia" w:hAnsiTheme="minorEastAsia" w:eastAsiaTheme="minorEastAsia" w:cstheme="minorEastAsia"/>
          <w:color w:val="auto"/>
          <w:highlight w:val="none"/>
          <w:lang w:val="en-US" w:eastAsia="zh-CN"/>
        </w:rPr>
      </w:pPr>
    </w:p>
    <w:p w14:paraId="24680840">
      <w:pPr>
        <w:pStyle w:val="12"/>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p w14:paraId="02A451B6">
      <w:pPr>
        <w:spacing w:line="360" w:lineRule="exact"/>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7E2C462F">
      <w:pPr>
        <w:spacing w:line="360" w:lineRule="exact"/>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1.法定代表人和委托代理人必须在授权委托书上</w:t>
      </w:r>
      <w:r>
        <w:rPr>
          <w:rFonts w:hint="eastAsia" w:asciiTheme="minorEastAsia" w:hAnsiTheme="minorEastAsia" w:eastAsiaTheme="minorEastAsia" w:cstheme="minorEastAsia"/>
          <w:color w:val="auto"/>
          <w:kern w:val="0"/>
          <w:szCs w:val="21"/>
          <w:highlight w:val="none"/>
        </w:rPr>
        <w:t>签字</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否则作无效投标处理</w:t>
      </w:r>
      <w:r>
        <w:rPr>
          <w:rFonts w:hint="eastAsia" w:asciiTheme="minorEastAsia" w:hAnsiTheme="minorEastAsia" w:eastAsiaTheme="minorEastAsia" w:cstheme="minorEastAsia"/>
          <w:color w:val="auto"/>
          <w:szCs w:val="21"/>
          <w:highlight w:val="none"/>
          <w:lang w:eastAsia="zh-CN"/>
        </w:rPr>
        <w:t>。</w:t>
      </w:r>
    </w:p>
    <w:p w14:paraId="04E4D9D2">
      <w:pPr>
        <w:spacing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2.以联合体形式投标的，本授权委托书应由联合体牵头人的法定代表人按上述规定签署。</w:t>
      </w:r>
    </w:p>
    <w:p w14:paraId="7564FFBD">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 </w:t>
      </w:r>
      <w:r>
        <w:rPr>
          <w:rFonts w:hint="eastAsia" w:asciiTheme="minorEastAsia" w:hAnsiTheme="minorEastAsia" w:eastAsiaTheme="minorEastAsia" w:cstheme="minorEastAsia"/>
          <w:color w:val="auto"/>
          <w:szCs w:val="21"/>
          <w:highlight w:val="none"/>
          <w:lang w:eastAsia="zh-CN"/>
        </w:rPr>
        <w:t>投标人</w:t>
      </w:r>
      <w:r>
        <w:rPr>
          <w:rFonts w:hint="eastAsia" w:asciiTheme="minorEastAsia" w:hAnsiTheme="minorEastAsia" w:eastAsiaTheme="minorEastAsia" w:cstheme="minorEastAsia"/>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00B7908">
      <w:pPr>
        <w:snapToGrid w:val="0"/>
        <w:spacing w:before="50" w:after="120" w:afterLines="50" w:line="36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若为联合体投标须各方签字或盖章。</w:t>
      </w:r>
    </w:p>
    <w:p w14:paraId="33037830">
      <w:pPr>
        <w:spacing w:line="360" w:lineRule="auto"/>
        <w:rPr>
          <w:rFonts w:hint="eastAsia" w:asciiTheme="minorEastAsia" w:hAnsiTheme="minorEastAsia" w:eastAsiaTheme="minorEastAsia" w:cstheme="minorEastAsia"/>
          <w:b/>
          <w:color w:val="auto"/>
          <w:sz w:val="24"/>
          <w:highlight w:val="none"/>
        </w:rPr>
      </w:pPr>
    </w:p>
    <w:p w14:paraId="1534D7D4">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附件：</w:t>
      </w:r>
    </w:p>
    <w:tbl>
      <w:tblPr>
        <w:tblStyle w:val="18"/>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33B9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763CE476">
            <w:pPr>
              <w:spacing w:line="360" w:lineRule="auto"/>
              <w:rPr>
                <w:rFonts w:hint="eastAsia" w:asciiTheme="minorEastAsia" w:hAnsiTheme="minorEastAsia" w:eastAsiaTheme="minorEastAsia" w:cstheme="minorEastAsia"/>
                <w:b/>
                <w:color w:val="auto"/>
                <w:sz w:val="24"/>
                <w:highlight w:val="none"/>
              </w:rPr>
            </w:pPr>
          </w:p>
          <w:p w14:paraId="4B21AD4D">
            <w:pPr>
              <w:spacing w:line="360"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委托代理人有效</w:t>
            </w:r>
            <w:r>
              <w:rPr>
                <w:rFonts w:hint="eastAsia" w:asciiTheme="minorEastAsia" w:hAnsiTheme="minorEastAsia" w:eastAsiaTheme="minorEastAsia" w:cstheme="minorEastAsia"/>
                <w:b/>
                <w:color w:val="auto"/>
                <w:sz w:val="24"/>
                <w:highlight w:val="none"/>
              </w:rPr>
              <w:t>身份证复印件粘</w:t>
            </w:r>
            <w:r>
              <w:rPr>
                <w:rFonts w:hint="eastAsia" w:asciiTheme="minorEastAsia" w:hAnsiTheme="minorEastAsia" w:eastAsiaTheme="minorEastAsia" w:cstheme="minorEastAsia"/>
                <w:b/>
                <w:color w:val="auto"/>
                <w:sz w:val="24"/>
                <w:highlight w:val="none"/>
                <w:lang w:val="en-US" w:eastAsia="zh-CN"/>
              </w:rPr>
              <w:t>贴</w:t>
            </w:r>
            <w:r>
              <w:rPr>
                <w:rFonts w:hint="eastAsia" w:asciiTheme="minorEastAsia" w:hAnsiTheme="minorEastAsia" w:eastAsiaTheme="minorEastAsia" w:cstheme="minorEastAsia"/>
                <w:b/>
                <w:color w:val="auto"/>
                <w:sz w:val="24"/>
                <w:highlight w:val="none"/>
              </w:rPr>
              <w:t>处（正、反面）</w:t>
            </w:r>
          </w:p>
        </w:tc>
      </w:tr>
    </w:tbl>
    <w:p w14:paraId="43639B10">
      <w:pPr>
        <w:rPr>
          <w:rFonts w:hint="eastAsia"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28"/>
          <w:szCs w:val="28"/>
          <w:highlight w:val="none"/>
          <w:lang w:val="en-US" w:eastAsia="zh-CN"/>
        </w:rPr>
        <w:t>6</w:t>
      </w:r>
      <w:r>
        <w:rPr>
          <w:rFonts w:hint="eastAsia" w:asciiTheme="minorEastAsia" w:hAnsiTheme="minorEastAsia" w:eastAsiaTheme="minorEastAsia" w:cstheme="minorEastAsia"/>
          <w:b/>
          <w:color w:val="auto"/>
          <w:sz w:val="28"/>
          <w:szCs w:val="28"/>
          <w:highlight w:val="none"/>
        </w:rPr>
        <w:t>.商务条款偏离表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179447DC">
      <w:pPr>
        <w:snapToGrid w:val="0"/>
        <w:spacing w:before="120" w:beforeLines="50" w:after="50"/>
        <w:ind w:firstLine="0" w:firstLineChars="0"/>
        <w:jc w:val="both"/>
        <w:rPr>
          <w:rFonts w:hint="eastAsia" w:asciiTheme="minorEastAsia" w:hAnsiTheme="minorEastAsia" w:eastAsiaTheme="minorEastAsia" w:cstheme="minorEastAsia"/>
          <w:color w:val="auto"/>
          <w:highlight w:val="none"/>
        </w:rPr>
      </w:pPr>
    </w:p>
    <w:p w14:paraId="15EFB461">
      <w:pPr>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商务条款偏离表</w:t>
      </w:r>
    </w:p>
    <w:p w14:paraId="42D99E11">
      <w:pPr>
        <w:jc w:val="center"/>
        <w:rPr>
          <w:rFonts w:hint="eastAsia" w:asciiTheme="minorEastAsia" w:hAnsiTheme="minorEastAsia" w:eastAsiaTheme="minorEastAsia" w:cstheme="minorEastAsia"/>
          <w:color w:val="auto"/>
          <w:sz w:val="30"/>
          <w:szCs w:val="20"/>
          <w:highlight w:val="none"/>
        </w:rPr>
      </w:pPr>
    </w:p>
    <w:p w14:paraId="22FB48BD">
      <w:pPr>
        <w:spacing w:line="360" w:lineRule="auto"/>
        <w:ind w:firstLine="0" w:firstLineChars="0"/>
        <w:contextualSpacing/>
        <w:rPr>
          <w:rFonts w:hint="eastAsia" w:asciiTheme="minorEastAsia" w:hAnsiTheme="minorEastAsia" w:eastAsiaTheme="minorEastAsia" w:cstheme="minorEastAsia"/>
          <w:color w:val="auto"/>
          <w:sz w:val="24"/>
          <w:highlight w:val="none"/>
        </w:rPr>
      </w:pPr>
    </w:p>
    <w:p w14:paraId="2F66C0ED">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名称</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43904D47">
      <w:pPr>
        <w:snapToGrid/>
        <w:spacing w:before="0" w:line="48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r>
        <w:rPr>
          <w:rFonts w:hint="eastAsia" w:asciiTheme="minorEastAsia" w:hAnsiTheme="minorEastAsia" w:eastAsiaTheme="minorEastAsia" w:cstheme="minorEastAsia"/>
          <w:color w:val="auto"/>
          <w:sz w:val="24"/>
          <w:highlight w:val="none"/>
          <w:lang w:eastAsia="zh-CN"/>
        </w:rPr>
        <w:t>编号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p>
    <w:p w14:paraId="048E5063">
      <w:pPr>
        <w:pStyle w:val="12"/>
        <w:spacing w:line="480" w:lineRule="auto"/>
        <w:ind w:left="-422" w:leftChars="-201" w:firstLine="42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所投</w:t>
      </w:r>
      <w:r>
        <w:rPr>
          <w:rFonts w:hint="eastAsia" w:asciiTheme="minorEastAsia" w:hAnsiTheme="minorEastAsia" w:eastAsiaTheme="minorEastAsia" w:cstheme="minorEastAsia"/>
          <w:color w:val="auto"/>
          <w:sz w:val="24"/>
          <w:szCs w:val="24"/>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429"/>
        <w:gridCol w:w="3229"/>
        <w:gridCol w:w="1146"/>
      </w:tblGrid>
      <w:tr w14:paraId="338C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65D185EA">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429" w:type="dxa"/>
            <w:tcBorders>
              <w:top w:val="single" w:color="auto" w:sz="4" w:space="0"/>
              <w:left w:val="single" w:color="auto" w:sz="4" w:space="0"/>
              <w:bottom w:val="single" w:color="auto" w:sz="4" w:space="0"/>
              <w:right w:val="single" w:color="auto" w:sz="4" w:space="0"/>
            </w:tcBorders>
            <w:noWrap w:val="0"/>
            <w:vAlign w:val="center"/>
          </w:tcPr>
          <w:p w14:paraId="79A26644">
            <w:pPr>
              <w:spacing w:line="340" w:lineRule="exact"/>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招标文件的商务</w:t>
            </w:r>
            <w:r>
              <w:rPr>
                <w:rFonts w:hint="eastAsia" w:asciiTheme="minorEastAsia" w:hAnsiTheme="minorEastAsia" w:eastAsiaTheme="minorEastAsia" w:cstheme="minorEastAsia"/>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393C41D2">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的商务条款</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3C49E28">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553C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56D8C08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2C8A635E">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727CEAB1">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7B422EE3">
            <w:pPr>
              <w:spacing w:line="300" w:lineRule="exact"/>
              <w:rPr>
                <w:rFonts w:hint="eastAsia" w:asciiTheme="minorEastAsia" w:hAnsiTheme="minorEastAsia" w:eastAsiaTheme="minorEastAsia" w:cstheme="minorEastAsia"/>
                <w:color w:val="auto"/>
                <w:szCs w:val="21"/>
                <w:highlight w:val="none"/>
              </w:rPr>
            </w:pPr>
          </w:p>
        </w:tc>
      </w:tr>
      <w:tr w14:paraId="43BE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44E08C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6D72D8EB">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608D615">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22F23F9F">
            <w:pPr>
              <w:spacing w:line="300" w:lineRule="exact"/>
              <w:rPr>
                <w:rFonts w:hint="eastAsia" w:asciiTheme="minorEastAsia" w:hAnsiTheme="minorEastAsia" w:eastAsiaTheme="minorEastAsia" w:cstheme="minorEastAsia"/>
                <w:color w:val="auto"/>
                <w:szCs w:val="21"/>
                <w:highlight w:val="none"/>
              </w:rPr>
            </w:pPr>
          </w:p>
        </w:tc>
      </w:tr>
      <w:tr w14:paraId="33B8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24" w:type="dxa"/>
            <w:tcBorders>
              <w:top w:val="single" w:color="auto" w:sz="4" w:space="0"/>
              <w:left w:val="single" w:color="auto" w:sz="4" w:space="0"/>
              <w:bottom w:val="single" w:color="auto" w:sz="4" w:space="0"/>
              <w:right w:val="single" w:color="auto" w:sz="4" w:space="0"/>
            </w:tcBorders>
            <w:noWrap w:val="0"/>
            <w:vAlign w:val="top"/>
          </w:tcPr>
          <w:p w14:paraId="49A57C29">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429" w:type="dxa"/>
            <w:tcBorders>
              <w:top w:val="single" w:color="auto" w:sz="4" w:space="0"/>
              <w:left w:val="single" w:color="auto" w:sz="4" w:space="0"/>
              <w:bottom w:val="single" w:color="auto" w:sz="4" w:space="0"/>
              <w:right w:val="single" w:color="auto" w:sz="4" w:space="0"/>
            </w:tcBorders>
            <w:noWrap w:val="0"/>
            <w:vAlign w:val="top"/>
          </w:tcPr>
          <w:p w14:paraId="1FB1F966">
            <w:pPr>
              <w:spacing w:line="340" w:lineRule="exact"/>
              <w:rPr>
                <w:rFonts w:hint="eastAsia" w:asciiTheme="minorEastAsia" w:hAnsiTheme="minorEastAsia" w:eastAsiaTheme="minorEastAsia" w:cstheme="minorEastAsia"/>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227CB19">
            <w:pPr>
              <w:spacing w:line="340" w:lineRule="exact"/>
              <w:rPr>
                <w:rFonts w:hint="eastAsia" w:asciiTheme="minorEastAsia" w:hAnsiTheme="minorEastAsia" w:eastAsiaTheme="minorEastAsia" w:cstheme="minorEastAsia"/>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0"/>
            <w:vAlign w:val="top"/>
          </w:tcPr>
          <w:p w14:paraId="63A1A9FF">
            <w:pPr>
              <w:spacing w:line="300" w:lineRule="exact"/>
              <w:rPr>
                <w:rFonts w:hint="eastAsia" w:asciiTheme="minorEastAsia" w:hAnsiTheme="minorEastAsia" w:eastAsiaTheme="minorEastAsia" w:cstheme="minorEastAsia"/>
                <w:color w:val="auto"/>
                <w:szCs w:val="21"/>
                <w:highlight w:val="none"/>
              </w:rPr>
            </w:pPr>
          </w:p>
        </w:tc>
      </w:tr>
    </w:tbl>
    <w:p w14:paraId="6B58DF82">
      <w:pPr>
        <w:pStyle w:val="12"/>
        <w:spacing w:line="360" w:lineRule="auto"/>
        <w:ind w:left="-708" w:leftChars="-337"/>
        <w:rPr>
          <w:rFonts w:hint="eastAsia" w:asciiTheme="minorEastAsia" w:hAnsiTheme="minorEastAsia" w:eastAsiaTheme="minorEastAsia" w:cstheme="minorEastAsia"/>
          <w:color w:val="auto"/>
          <w:highlight w:val="none"/>
        </w:rPr>
      </w:pPr>
    </w:p>
    <w:p w14:paraId="3CB80EE6">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356C3AD1">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1.表格内容均需按要求填写并</w:t>
      </w:r>
      <w:r>
        <w:rPr>
          <w:rFonts w:hint="eastAsia" w:asciiTheme="minorEastAsia" w:hAnsiTheme="minorEastAsia" w:eastAsiaTheme="minorEastAsia" w:cstheme="minorEastAsia"/>
          <w:color w:val="auto"/>
          <w:highlight w:val="none"/>
          <w:lang w:eastAsia="zh-CN"/>
        </w:rPr>
        <w:t>加</w:t>
      </w:r>
      <w:r>
        <w:rPr>
          <w:rFonts w:hint="eastAsia" w:asciiTheme="minorEastAsia" w:hAnsiTheme="minorEastAsia" w:eastAsiaTheme="minorEastAsia" w:cstheme="minorEastAsia"/>
          <w:color w:val="auto"/>
          <w:highlight w:val="none"/>
        </w:rPr>
        <w:t>盖</w:t>
      </w:r>
      <w:r>
        <w:rPr>
          <w:rFonts w:hint="eastAsia" w:asciiTheme="minorEastAsia" w:hAnsiTheme="minorEastAsia" w:eastAsiaTheme="minorEastAsia" w:cstheme="minorEastAsia"/>
          <w:color w:val="auto"/>
          <w:highlight w:val="none"/>
          <w:lang w:eastAsia="zh-CN"/>
        </w:rPr>
        <w:t>投标人公</w:t>
      </w:r>
      <w:r>
        <w:rPr>
          <w:rFonts w:hint="eastAsia" w:asciiTheme="minorEastAsia" w:hAnsiTheme="minorEastAsia" w:eastAsiaTheme="minorEastAsia" w:cstheme="minorEastAsia"/>
          <w:color w:val="auto"/>
          <w:highlight w:val="none"/>
        </w:rPr>
        <w:t>章。</w:t>
      </w:r>
    </w:p>
    <w:p w14:paraId="5CD6B361">
      <w:pPr>
        <w:pStyle w:val="12"/>
        <w:spacing w:line="360" w:lineRule="auto"/>
        <w:ind w:left="-708" w:leftChars="-337" w:firstLine="42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必须</w:t>
      </w:r>
      <w:r>
        <w:rPr>
          <w:rFonts w:hint="eastAsia" w:asciiTheme="minorEastAsia" w:hAnsiTheme="minorEastAsia" w:eastAsiaTheme="minorEastAsia" w:cstheme="minorEastAsia"/>
          <w:color w:val="auto"/>
          <w:highlight w:val="none"/>
        </w:rPr>
        <w:t>对本项目</w:t>
      </w:r>
      <w:r>
        <w:rPr>
          <w:rFonts w:hint="eastAsia" w:asciiTheme="minorEastAsia" w:hAnsiTheme="minorEastAsia" w:eastAsiaTheme="minorEastAsia" w:cstheme="minorEastAsia"/>
          <w:color w:val="auto"/>
          <w:highlight w:val="none"/>
          <w:lang w:val="en-US" w:eastAsia="zh-CN"/>
        </w:rPr>
        <w:t>招标</w:t>
      </w:r>
      <w:r>
        <w:rPr>
          <w:rFonts w:hint="eastAsia" w:asciiTheme="minorEastAsia" w:hAnsiTheme="minorEastAsia" w:eastAsiaTheme="minorEastAsia" w:cstheme="minorEastAsia"/>
          <w:color w:val="auto"/>
          <w:highlight w:val="none"/>
        </w:rPr>
        <w:t>文件“第二章</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b/>
          <w:color w:val="auto"/>
          <w:sz w:val="21"/>
          <w:szCs w:val="21"/>
          <w:highlight w:val="none"/>
        </w:rPr>
        <w:t>采购需求</w:t>
      </w:r>
      <w:r>
        <w:rPr>
          <w:rFonts w:hint="eastAsia" w:asciiTheme="minorEastAsia" w:hAnsiTheme="minorEastAsia" w:eastAsiaTheme="minorEastAsia" w:cstheme="minorEastAsia"/>
          <w:color w:val="auto"/>
          <w:highlight w:val="none"/>
        </w:rPr>
        <w:t>”中“商务条款”的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highlight w:val="none"/>
        </w:rPr>
        <w:t>要求，详细填写</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的具体内容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highlight w:val="none"/>
        </w:rPr>
        <w:t>。“偏离说明”一栏应当选择“正偏离”</w:t>
      </w:r>
      <w:r>
        <w:rPr>
          <w:rFonts w:hint="eastAsia" w:asciiTheme="minorEastAsia" w:hAnsiTheme="minorEastAsia" w:eastAsiaTheme="minorEastAsia" w:cstheme="minorEastAsia"/>
          <w:color w:val="auto"/>
          <w:highlight w:val="none"/>
          <w:lang w:eastAsia="zh-CN"/>
        </w:rPr>
        <w:t>或</w:t>
      </w:r>
      <w:r>
        <w:rPr>
          <w:rFonts w:hint="eastAsia" w:asciiTheme="minorEastAsia" w:hAnsiTheme="minorEastAsia" w:eastAsiaTheme="minorEastAsia" w:cstheme="minorEastAsia"/>
          <w:color w:val="auto"/>
          <w:highlight w:val="none"/>
        </w:rPr>
        <w:t>“负偏离”或“无偏离”进行填写。</w:t>
      </w:r>
    </w:p>
    <w:p w14:paraId="0B59DDE0">
      <w:pPr>
        <w:pStyle w:val="12"/>
        <w:spacing w:line="360" w:lineRule="auto"/>
        <w:ind w:left="-708" w:leftChars="-337"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当投标文件的商务内容低于招标文件要求时，投标人应当如实写明“负偏离”。</w:t>
      </w:r>
    </w:p>
    <w:p w14:paraId="27E23F3F">
      <w:pPr>
        <w:snapToGrid w:val="0"/>
        <w:spacing w:before="50" w:after="50"/>
        <w:rPr>
          <w:rFonts w:hint="eastAsia" w:asciiTheme="minorEastAsia" w:hAnsiTheme="minorEastAsia" w:eastAsiaTheme="minorEastAsia" w:cstheme="minorEastAsia"/>
          <w:color w:val="auto"/>
          <w:sz w:val="24"/>
          <w:highlight w:val="none"/>
        </w:rPr>
      </w:pPr>
    </w:p>
    <w:p w14:paraId="2E2FE021">
      <w:pPr>
        <w:snapToGrid w:val="0"/>
        <w:spacing w:line="360" w:lineRule="auto"/>
        <w:ind w:firstLine="4935" w:firstLineChars="23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7CF0E703">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73CEE514">
      <w:pPr>
        <w:widowControl/>
        <w:jc w:val="left"/>
        <w:rPr>
          <w:rFonts w:hint="eastAsia" w:asciiTheme="minorEastAsia" w:hAnsiTheme="minorEastAsia" w:eastAsiaTheme="minorEastAsia" w:cstheme="minorEastAsia"/>
          <w:color w:val="auto"/>
          <w:szCs w:val="21"/>
          <w:highlight w:val="none"/>
        </w:rPr>
        <w:sectPr>
          <w:pgSz w:w="11906" w:h="16838"/>
          <w:pgMar w:top="1440" w:right="1134" w:bottom="1440" w:left="1797" w:header="851" w:footer="992" w:gutter="0"/>
          <w:pgNumType w:fmt="decimal"/>
          <w:cols w:space="720" w:num="1"/>
        </w:sectPr>
      </w:pPr>
    </w:p>
    <w:p w14:paraId="01229B10">
      <w:pPr>
        <w:pStyle w:val="16"/>
        <w:snapToGrid w:val="0"/>
        <w:ind w:left="480" w:hanging="480"/>
        <w:rPr>
          <w:rFonts w:hint="eastAsia" w:asciiTheme="minorEastAsia" w:hAnsiTheme="minorEastAsia" w:eastAsiaTheme="minorEastAsia" w:cstheme="minorEastAsia"/>
          <w:i/>
          <w:iCs/>
          <w:color w:val="auto"/>
          <w:sz w:val="28"/>
          <w:szCs w:val="28"/>
          <w:highlight w:val="none"/>
        </w:rPr>
      </w:pPr>
      <w:r>
        <w:rPr>
          <w:rFonts w:hint="eastAsia" w:asciiTheme="minorEastAsia" w:hAnsiTheme="minorEastAsia" w:eastAsiaTheme="minorEastAsia" w:cstheme="minorEastAsia"/>
          <w:b/>
          <w:bCs/>
          <w:color w:val="auto"/>
          <w:sz w:val="30"/>
          <w:szCs w:val="30"/>
          <w:highlight w:val="none"/>
          <w:lang w:val="en-US" w:eastAsia="zh-CN"/>
        </w:rPr>
        <w:t>7.</w:t>
      </w:r>
      <w:r>
        <w:rPr>
          <w:rFonts w:hint="eastAsia" w:asciiTheme="minorEastAsia" w:hAnsiTheme="minorEastAsia" w:eastAsiaTheme="minorEastAsia" w:cstheme="minorEastAsia"/>
          <w:b/>
          <w:bCs/>
          <w:color w:val="auto"/>
          <w:sz w:val="30"/>
          <w:szCs w:val="30"/>
          <w:highlight w:val="none"/>
        </w:rPr>
        <w:t>投标人类似的业绩证明文件（如有要求）</w:t>
      </w:r>
      <w:r>
        <w:rPr>
          <w:rFonts w:hint="eastAsia" w:asciiTheme="minorEastAsia" w:hAnsiTheme="minorEastAsia" w:eastAsiaTheme="minorEastAsia" w:cstheme="minorEastAsia"/>
          <w:b/>
          <w:bCs/>
          <w:color w:val="auto"/>
          <w:sz w:val="30"/>
          <w:szCs w:val="30"/>
          <w:highlight w:val="none"/>
          <w:lang w:eastAsia="zh-CN"/>
        </w:rPr>
        <w:t>：</w:t>
      </w:r>
    </w:p>
    <w:p w14:paraId="424ECC3F">
      <w:pPr>
        <w:spacing w:line="360" w:lineRule="auto"/>
        <w:ind w:firstLine="2880" w:firstLineChars="900"/>
        <w:contextualSpacing/>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highlight w:val="none"/>
          <w:lang w:eastAsia="zh-CN"/>
        </w:rPr>
        <w:t>类似项目的业绩一览表</w:t>
      </w:r>
    </w:p>
    <w:p w14:paraId="74E81B58">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p>
    <w:p w14:paraId="59ED1646">
      <w:pPr>
        <w:autoSpaceDE w:val="0"/>
        <w:autoSpaceDN w:val="0"/>
        <w:spacing w:line="360" w:lineRule="auto"/>
        <w:ind w:left="0" w:leftChars="0" w:firstLine="0" w:firstLineChars="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w:t>
      </w:r>
      <w:r>
        <w:rPr>
          <w:rFonts w:hint="eastAsia" w:asciiTheme="minorEastAsia" w:hAnsiTheme="minorEastAsia" w:eastAsiaTheme="minorEastAsia" w:cstheme="minorEastAsia"/>
          <w:color w:val="auto"/>
          <w:sz w:val="24"/>
          <w:highlight w:val="none"/>
          <w:lang w:eastAsia="zh-CN"/>
        </w:rPr>
        <w:t>投</w:t>
      </w:r>
      <w:r>
        <w:rPr>
          <w:rFonts w:hint="eastAsia" w:asciiTheme="minorEastAsia" w:hAnsiTheme="minorEastAsia" w:eastAsiaTheme="minorEastAsia" w:cstheme="minorEastAsia"/>
          <w:color w:val="auto"/>
          <w:sz w:val="24"/>
          <w:highlight w:val="none"/>
        </w:rPr>
        <w:t>分标（如有则填写，无分标时填写“无”或者留空）：</w:t>
      </w:r>
    </w:p>
    <w:tbl>
      <w:tblPr>
        <w:tblStyle w:val="1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24"/>
        <w:gridCol w:w="1813"/>
        <w:gridCol w:w="1687"/>
        <w:gridCol w:w="1016"/>
        <w:gridCol w:w="1016"/>
        <w:gridCol w:w="1018"/>
        <w:gridCol w:w="1938"/>
      </w:tblGrid>
      <w:tr w14:paraId="295CC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05B6AF3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w:t>
            </w:r>
          </w:p>
          <w:p w14:paraId="041095A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10BB916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687" w:type="dxa"/>
            <w:vMerge w:val="restart"/>
            <w:tcBorders>
              <w:top w:val="single" w:color="auto" w:sz="4" w:space="0"/>
              <w:left w:val="single" w:color="auto" w:sz="4" w:space="0"/>
              <w:bottom w:val="single" w:color="auto" w:sz="4" w:space="0"/>
              <w:right w:val="single" w:color="auto" w:sz="4" w:space="0"/>
            </w:tcBorders>
            <w:noWrap w:val="0"/>
            <w:vAlign w:val="center"/>
          </w:tcPr>
          <w:p w14:paraId="6EDFB3E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14:paraId="3475A14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3050" w:type="dxa"/>
            <w:gridSpan w:val="3"/>
            <w:tcBorders>
              <w:top w:val="single" w:color="auto" w:sz="4" w:space="0"/>
              <w:left w:val="single" w:color="auto" w:sz="4" w:space="0"/>
              <w:bottom w:val="single" w:color="auto" w:sz="4" w:space="0"/>
              <w:right w:val="single" w:color="auto" w:sz="4" w:space="0"/>
            </w:tcBorders>
            <w:noWrap w:val="0"/>
            <w:vAlign w:val="center"/>
          </w:tcPr>
          <w:p w14:paraId="44C3ECCD">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附件在投标文件中页码</w:t>
            </w:r>
          </w:p>
        </w:tc>
        <w:tc>
          <w:tcPr>
            <w:tcW w:w="1938" w:type="dxa"/>
            <w:vMerge w:val="restart"/>
            <w:tcBorders>
              <w:top w:val="single" w:color="auto" w:sz="4" w:space="0"/>
              <w:left w:val="single" w:color="auto" w:sz="4" w:space="0"/>
              <w:bottom w:val="single" w:color="auto" w:sz="4" w:space="0"/>
              <w:right w:val="single" w:color="auto" w:sz="4" w:space="0"/>
            </w:tcBorders>
            <w:noWrap w:val="0"/>
            <w:vAlign w:val="center"/>
          </w:tcPr>
          <w:p w14:paraId="20D65A55">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w:t>
            </w:r>
          </w:p>
          <w:p w14:paraId="743D02F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r>
      <w:tr w14:paraId="2DACDD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24" w:type="dxa"/>
            <w:vMerge w:val="continue"/>
            <w:tcBorders>
              <w:top w:val="single" w:color="auto" w:sz="4" w:space="0"/>
              <w:left w:val="single" w:color="auto" w:sz="4" w:space="0"/>
              <w:bottom w:val="single" w:color="auto" w:sz="4" w:space="0"/>
              <w:right w:val="single" w:color="auto" w:sz="4" w:space="0"/>
            </w:tcBorders>
            <w:noWrap w:val="0"/>
            <w:vAlign w:val="center"/>
          </w:tcPr>
          <w:p w14:paraId="0CFDA66E">
            <w:pPr>
              <w:widowControl/>
              <w:jc w:val="left"/>
              <w:rPr>
                <w:rFonts w:hint="eastAsia" w:asciiTheme="minorEastAsia" w:hAnsiTheme="minorEastAsia" w:eastAsiaTheme="minorEastAsia" w:cstheme="minorEastAsia"/>
                <w:color w:val="auto"/>
                <w:sz w:val="24"/>
                <w:highlight w:val="none"/>
              </w:rPr>
            </w:pP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3A7F7B9D">
            <w:pPr>
              <w:widowControl/>
              <w:jc w:val="left"/>
              <w:rPr>
                <w:rFonts w:hint="eastAsia" w:asciiTheme="minorEastAsia" w:hAnsiTheme="minorEastAsia" w:eastAsiaTheme="minorEastAsia" w:cstheme="minorEastAsia"/>
                <w:color w:val="auto"/>
                <w:sz w:val="24"/>
                <w:highlight w:val="none"/>
              </w:rPr>
            </w:pPr>
          </w:p>
        </w:tc>
        <w:tc>
          <w:tcPr>
            <w:tcW w:w="1687" w:type="dxa"/>
            <w:vMerge w:val="continue"/>
            <w:tcBorders>
              <w:top w:val="single" w:color="auto" w:sz="4" w:space="0"/>
              <w:left w:val="single" w:color="auto" w:sz="4" w:space="0"/>
              <w:bottom w:val="single" w:color="auto" w:sz="4" w:space="0"/>
              <w:right w:val="single" w:color="auto" w:sz="4" w:space="0"/>
            </w:tcBorders>
            <w:noWrap w:val="0"/>
            <w:vAlign w:val="center"/>
          </w:tcPr>
          <w:p w14:paraId="0B50962B">
            <w:pPr>
              <w:widowControl/>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14:paraId="13D1B356">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w:t>
            </w:r>
          </w:p>
        </w:tc>
        <w:tc>
          <w:tcPr>
            <w:tcW w:w="1016" w:type="dxa"/>
            <w:tcBorders>
              <w:top w:val="single" w:color="auto" w:sz="4" w:space="0"/>
              <w:left w:val="single" w:color="auto" w:sz="4" w:space="0"/>
              <w:bottom w:val="single" w:color="auto" w:sz="4" w:space="0"/>
              <w:right w:val="single" w:color="auto" w:sz="4" w:space="0"/>
            </w:tcBorders>
            <w:noWrap w:val="0"/>
            <w:vAlign w:val="center"/>
          </w:tcPr>
          <w:p w14:paraId="23E158FF">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验收</w:t>
            </w:r>
          </w:p>
          <w:p w14:paraId="6E2BE8BA">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报告</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39DD6D1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用户</w:t>
            </w:r>
          </w:p>
          <w:p w14:paraId="7F2E2F68">
            <w:pPr>
              <w:snapToGrid w:val="0"/>
              <w:spacing w:line="24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评价</w:t>
            </w:r>
          </w:p>
        </w:tc>
        <w:tc>
          <w:tcPr>
            <w:tcW w:w="1938" w:type="dxa"/>
            <w:vMerge w:val="continue"/>
            <w:tcBorders>
              <w:top w:val="single" w:color="auto" w:sz="4" w:space="0"/>
              <w:left w:val="single" w:color="auto" w:sz="4" w:space="0"/>
              <w:bottom w:val="single" w:color="auto" w:sz="4" w:space="0"/>
              <w:right w:val="single" w:color="auto" w:sz="4" w:space="0"/>
            </w:tcBorders>
            <w:noWrap w:val="0"/>
            <w:vAlign w:val="center"/>
          </w:tcPr>
          <w:p w14:paraId="1A9B80EC">
            <w:pPr>
              <w:widowControl/>
              <w:jc w:val="left"/>
              <w:rPr>
                <w:rFonts w:hint="eastAsia" w:asciiTheme="minorEastAsia" w:hAnsiTheme="minorEastAsia" w:eastAsiaTheme="minorEastAsia" w:cstheme="minorEastAsia"/>
                <w:color w:val="auto"/>
                <w:sz w:val="24"/>
                <w:highlight w:val="none"/>
              </w:rPr>
            </w:pPr>
          </w:p>
        </w:tc>
      </w:tr>
      <w:tr w14:paraId="267CF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6022064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787BD64">
            <w:pPr>
              <w:snapToGrid w:val="0"/>
              <w:spacing w:line="24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A39D7A">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9F15062">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BAA19C">
            <w:pPr>
              <w:snapToGrid w:val="0"/>
              <w:spacing w:line="24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818F80B">
            <w:pPr>
              <w:snapToGrid w:val="0"/>
              <w:spacing w:line="24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61F6743F">
            <w:pPr>
              <w:snapToGrid w:val="0"/>
              <w:spacing w:line="240" w:lineRule="exact"/>
              <w:jc w:val="left"/>
              <w:rPr>
                <w:rFonts w:hint="eastAsia" w:asciiTheme="minorEastAsia" w:hAnsiTheme="minorEastAsia" w:eastAsiaTheme="minorEastAsia" w:cstheme="minorEastAsia"/>
                <w:color w:val="auto"/>
                <w:sz w:val="24"/>
                <w:highlight w:val="none"/>
              </w:rPr>
            </w:pPr>
          </w:p>
        </w:tc>
      </w:tr>
      <w:tr w14:paraId="0C56F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0820A8B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5A58FC6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66CBA0D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74FF3D0B">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2C05347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323601D8">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798D1F7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62614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24" w:type="dxa"/>
            <w:tcBorders>
              <w:top w:val="single" w:color="auto" w:sz="4" w:space="0"/>
              <w:left w:val="single" w:color="auto" w:sz="4" w:space="0"/>
              <w:bottom w:val="single" w:color="auto" w:sz="4" w:space="0"/>
              <w:right w:val="single" w:color="auto" w:sz="4" w:space="0"/>
            </w:tcBorders>
            <w:noWrap w:val="0"/>
            <w:vAlign w:val="top"/>
          </w:tcPr>
          <w:p w14:paraId="12B7D3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466C32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DF075F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8572DC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99BFD9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5EC4C164">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3212D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255512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2B8EC72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754D53DE">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0591855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601FFB5">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371F9CB1">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229447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2B291B52">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r w14:paraId="56055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24" w:type="dxa"/>
            <w:tcBorders>
              <w:top w:val="single" w:color="auto" w:sz="4" w:space="0"/>
              <w:left w:val="single" w:color="auto" w:sz="4" w:space="0"/>
              <w:bottom w:val="single" w:color="auto" w:sz="4" w:space="0"/>
              <w:right w:val="single" w:color="auto" w:sz="4" w:space="0"/>
            </w:tcBorders>
            <w:noWrap w:val="0"/>
            <w:vAlign w:val="top"/>
          </w:tcPr>
          <w:p w14:paraId="574610ED">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813" w:type="dxa"/>
            <w:tcBorders>
              <w:top w:val="single" w:color="auto" w:sz="4" w:space="0"/>
              <w:left w:val="single" w:color="auto" w:sz="4" w:space="0"/>
              <w:bottom w:val="single" w:color="auto" w:sz="4" w:space="0"/>
              <w:right w:val="single" w:color="auto" w:sz="4" w:space="0"/>
            </w:tcBorders>
            <w:noWrap w:val="0"/>
            <w:vAlign w:val="top"/>
          </w:tcPr>
          <w:p w14:paraId="3FFF217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687" w:type="dxa"/>
            <w:tcBorders>
              <w:top w:val="single" w:color="auto" w:sz="4" w:space="0"/>
              <w:left w:val="single" w:color="auto" w:sz="4" w:space="0"/>
              <w:bottom w:val="single" w:color="auto" w:sz="4" w:space="0"/>
              <w:right w:val="single" w:color="auto" w:sz="4" w:space="0"/>
            </w:tcBorders>
            <w:noWrap w:val="0"/>
            <w:vAlign w:val="top"/>
          </w:tcPr>
          <w:p w14:paraId="509A6BDA">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0608F77C">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F74291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018" w:type="dxa"/>
            <w:tcBorders>
              <w:top w:val="single" w:color="auto" w:sz="4" w:space="0"/>
              <w:left w:val="single" w:color="auto" w:sz="4" w:space="0"/>
              <w:bottom w:val="single" w:color="auto" w:sz="4" w:space="0"/>
              <w:right w:val="single" w:color="auto" w:sz="4" w:space="0"/>
            </w:tcBorders>
            <w:noWrap w:val="0"/>
            <w:vAlign w:val="top"/>
          </w:tcPr>
          <w:p w14:paraId="13266759">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c>
          <w:tcPr>
            <w:tcW w:w="1938" w:type="dxa"/>
            <w:tcBorders>
              <w:top w:val="single" w:color="auto" w:sz="4" w:space="0"/>
              <w:left w:val="single" w:color="auto" w:sz="4" w:space="0"/>
              <w:bottom w:val="single" w:color="auto" w:sz="4" w:space="0"/>
              <w:right w:val="single" w:color="auto" w:sz="4" w:space="0"/>
            </w:tcBorders>
            <w:noWrap w:val="0"/>
            <w:vAlign w:val="top"/>
          </w:tcPr>
          <w:p w14:paraId="577B29BF">
            <w:pPr>
              <w:snapToGrid w:val="0"/>
              <w:spacing w:before="50" w:after="165" w:afterLines="50" w:line="400" w:lineRule="exact"/>
              <w:jc w:val="left"/>
              <w:rPr>
                <w:rFonts w:hint="eastAsia" w:asciiTheme="minorEastAsia" w:hAnsiTheme="minorEastAsia" w:eastAsiaTheme="minorEastAsia" w:cstheme="minorEastAsia"/>
                <w:color w:val="auto"/>
                <w:sz w:val="24"/>
                <w:highlight w:val="none"/>
              </w:rPr>
            </w:pPr>
          </w:p>
        </w:tc>
      </w:tr>
    </w:tbl>
    <w:p w14:paraId="1743C297">
      <w:pPr>
        <w:pStyle w:val="12"/>
        <w:spacing w:line="360" w:lineRule="auto"/>
        <w:ind w:left="7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sz w:val="21"/>
          <w:szCs w:val="21"/>
          <w:highlight w:val="none"/>
        </w:rPr>
        <w:t>在填写时，如本表格不适合</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的实际情况，可</w:t>
      </w:r>
      <w:r>
        <w:rPr>
          <w:rFonts w:hint="eastAsia" w:asciiTheme="minorEastAsia" w:hAnsiTheme="minorEastAsia" w:eastAsiaTheme="minorEastAsia" w:cstheme="minorEastAsia"/>
          <w:color w:val="auto"/>
          <w:sz w:val="21"/>
          <w:szCs w:val="21"/>
          <w:highlight w:val="none"/>
          <w:lang w:eastAsia="zh-CN"/>
        </w:rPr>
        <w:t>参照</w:t>
      </w:r>
      <w:r>
        <w:rPr>
          <w:rFonts w:hint="eastAsia" w:asciiTheme="minorEastAsia" w:hAnsiTheme="minorEastAsia" w:eastAsiaTheme="minorEastAsia" w:cstheme="minorEastAsia"/>
          <w:color w:val="auto"/>
          <w:sz w:val="21"/>
          <w:szCs w:val="21"/>
          <w:highlight w:val="none"/>
        </w:rPr>
        <w:t>本表格式自行制表填写</w:t>
      </w:r>
      <w:r>
        <w:rPr>
          <w:rFonts w:hint="eastAsia" w:asciiTheme="minorEastAsia" w:hAnsiTheme="minorEastAsia" w:eastAsiaTheme="minorEastAsia" w:cstheme="minorEastAsia"/>
          <w:color w:val="auto"/>
          <w:sz w:val="21"/>
          <w:szCs w:val="21"/>
          <w:highlight w:val="none"/>
          <w:lang w:eastAsia="zh-CN"/>
        </w:rPr>
        <w:t>，并附上相关证明材料</w:t>
      </w:r>
      <w:r>
        <w:rPr>
          <w:rFonts w:hint="eastAsia" w:asciiTheme="minorEastAsia" w:hAnsiTheme="minorEastAsia" w:eastAsiaTheme="minorEastAsia" w:cstheme="minorEastAsia"/>
          <w:color w:val="auto"/>
          <w:highlight w:val="none"/>
        </w:rPr>
        <w:t>。</w:t>
      </w:r>
    </w:p>
    <w:p w14:paraId="2173B76D">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15DD3D53">
      <w:pPr>
        <w:snapToGrid w:val="0"/>
        <w:spacing w:line="360" w:lineRule="auto"/>
        <w:ind w:firstLine="4935" w:firstLineChars="2350"/>
        <w:rPr>
          <w:rFonts w:hint="eastAsia" w:asciiTheme="minorEastAsia" w:hAnsiTheme="minorEastAsia" w:eastAsiaTheme="minorEastAsia" w:cstheme="minorEastAsia"/>
          <w:color w:val="auto"/>
          <w:szCs w:val="21"/>
          <w:highlight w:val="none"/>
        </w:rPr>
      </w:pPr>
    </w:p>
    <w:p w14:paraId="020391F3">
      <w:pPr>
        <w:snapToGrid w:val="0"/>
        <w:spacing w:line="360" w:lineRule="auto"/>
        <w:ind w:left="5187" w:leftChars="2470" w:firstLine="462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C11DA51">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0933646">
      <w:pPr>
        <w:spacing w:line="360" w:lineRule="auto"/>
        <w:rPr>
          <w:rFonts w:hint="eastAsia" w:asciiTheme="minorEastAsia" w:hAnsiTheme="minorEastAsia" w:eastAsiaTheme="minorEastAsia" w:cstheme="minorEastAsia"/>
          <w:b/>
          <w:bCs/>
          <w:color w:val="auto"/>
          <w:sz w:val="24"/>
          <w:highlight w:val="none"/>
        </w:rPr>
      </w:pPr>
    </w:p>
    <w:p w14:paraId="07BD24CD">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2618DF4">
      <w:pPr>
        <w:snapToGrid w:val="0"/>
        <w:spacing w:before="166" w:beforeLines="50" w:after="50"/>
        <w:ind w:left="0" w:leftChars="0" w:firstLine="0" w:firstLineChars="0"/>
        <w:jc w:val="left"/>
        <w:rPr>
          <w:rFonts w:hint="eastAsia" w:asciiTheme="minorEastAsia" w:hAnsiTheme="minorEastAsia" w:eastAsiaTheme="minorEastAsia" w:cstheme="minorEastAsia"/>
          <w:b/>
          <w:color w:val="auto"/>
          <w:sz w:val="24"/>
          <w:highlight w:val="none"/>
        </w:rPr>
      </w:pPr>
    </w:p>
    <w:p w14:paraId="16585FC8">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459F03F1">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0472BC0A">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AC97FD7">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19F7595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p>
    <w:p w14:paraId="653004FE">
      <w:pPr>
        <w:snapToGrid w:val="0"/>
        <w:spacing w:before="166" w:beforeLines="50" w:after="50"/>
        <w:ind w:left="143" w:leftChars="68" w:firstLine="472" w:firstLineChars="196"/>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 </w:t>
      </w:r>
    </w:p>
    <w:p w14:paraId="4739FA81">
      <w:pPr>
        <w:pStyle w:val="12"/>
        <w:spacing w:line="500" w:lineRule="exact"/>
        <w:jc w:val="left"/>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br w:type="page"/>
      </w:r>
      <w:r>
        <w:rPr>
          <w:rFonts w:hint="eastAsia" w:asciiTheme="minorEastAsia" w:hAnsiTheme="minorEastAsia" w:eastAsiaTheme="minorEastAsia" w:cstheme="minorEastAsia"/>
          <w:b/>
          <w:color w:val="auto"/>
          <w:sz w:val="28"/>
          <w:szCs w:val="28"/>
          <w:highlight w:val="none"/>
          <w:lang w:val="en-US" w:eastAsia="zh-CN"/>
        </w:rPr>
        <w:t>8</w:t>
      </w:r>
      <w:r>
        <w:rPr>
          <w:rFonts w:hint="eastAsia" w:asciiTheme="minorEastAsia" w:hAnsiTheme="minorEastAsia" w:eastAsiaTheme="minorEastAsia" w:cstheme="minorEastAsia"/>
          <w:b/>
          <w:color w:val="auto"/>
          <w:sz w:val="28"/>
          <w:szCs w:val="28"/>
          <w:highlight w:val="none"/>
        </w:rPr>
        <w:t>. 技术</w:t>
      </w:r>
      <w:r>
        <w:rPr>
          <w:rFonts w:hint="eastAsia" w:asciiTheme="minorEastAsia" w:hAnsiTheme="minorEastAsia" w:eastAsiaTheme="minorEastAsia" w:cstheme="minorEastAsia"/>
          <w:b/>
          <w:color w:val="auto"/>
          <w:sz w:val="28"/>
          <w:szCs w:val="28"/>
          <w:highlight w:val="none"/>
          <w:lang w:eastAsia="zh-CN"/>
        </w:rPr>
        <w:t>需求</w:t>
      </w:r>
      <w:r>
        <w:rPr>
          <w:rFonts w:hint="eastAsia" w:asciiTheme="minorEastAsia" w:hAnsiTheme="minorEastAsia" w:eastAsiaTheme="minorEastAsia" w:cstheme="minorEastAsia"/>
          <w:b/>
          <w:color w:val="auto"/>
          <w:sz w:val="28"/>
          <w:szCs w:val="28"/>
          <w:highlight w:val="none"/>
        </w:rPr>
        <w:t>偏离表</w:t>
      </w:r>
      <w:r>
        <w:rPr>
          <w:rFonts w:hint="eastAsia" w:asciiTheme="minorEastAsia" w:hAnsiTheme="minorEastAsia" w:eastAsiaTheme="minorEastAsia" w:cstheme="minorEastAsia"/>
          <w:b/>
          <w:color w:val="auto"/>
          <w:sz w:val="28"/>
          <w:szCs w:val="28"/>
          <w:highlight w:val="none"/>
          <w:lang w:eastAsia="zh-CN"/>
        </w:rPr>
        <w:t>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color w:val="auto"/>
          <w:sz w:val="28"/>
          <w:szCs w:val="28"/>
          <w:highlight w:val="none"/>
          <w:lang w:eastAsia="zh-CN"/>
        </w:rPr>
        <w:t>：</w:t>
      </w:r>
    </w:p>
    <w:p w14:paraId="360346B2">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技术需求偏离表</w:t>
      </w:r>
    </w:p>
    <w:p w14:paraId="305BC0E8">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DCE763">
      <w:pPr>
        <w:spacing w:line="480" w:lineRule="auto"/>
        <w:ind w:firstLine="0" w:firstLineChars="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p>
    <w:p w14:paraId="5FB3FC1A">
      <w:pPr>
        <w:pStyle w:val="12"/>
        <w:spacing w:line="48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p>
    <w:p w14:paraId="254A771C">
      <w:pPr>
        <w:pStyle w:val="12"/>
        <w:spacing w:line="480" w:lineRule="auto"/>
        <w:ind w:lef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0"/>
          <w:highlight w:val="none"/>
          <w:lang w:eastAsia="zh-CN"/>
        </w:rPr>
        <w:t>所投</w:t>
      </w:r>
      <w:r>
        <w:rPr>
          <w:rFonts w:hint="eastAsia" w:asciiTheme="minorEastAsia" w:hAnsiTheme="minorEastAsia" w:eastAsiaTheme="minorEastAsia" w:cstheme="minorEastAsia"/>
          <w:color w:val="auto"/>
          <w:sz w:val="24"/>
          <w:szCs w:val="20"/>
          <w:highlight w:val="none"/>
        </w:rPr>
        <w:t>分标</w:t>
      </w:r>
      <w:r>
        <w:rPr>
          <w:rFonts w:hint="eastAsia" w:asciiTheme="minorEastAsia" w:hAnsiTheme="minorEastAsia" w:eastAsiaTheme="minorEastAsia" w:cstheme="minorEastAsia"/>
          <w:color w:val="auto"/>
          <w:sz w:val="21"/>
          <w:szCs w:val="21"/>
          <w:highlight w:val="none"/>
        </w:rPr>
        <w:t>（此处有分标时填写具体分标号，无分标时填写“无”）</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highlight w:val="none"/>
          <w:u w:val="single"/>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58"/>
        <w:gridCol w:w="3280"/>
        <w:gridCol w:w="3612"/>
        <w:gridCol w:w="1130"/>
      </w:tblGrid>
      <w:tr w14:paraId="71A2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6A9EF68">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C6265F2">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标的名称</w:t>
            </w: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EC5A106">
            <w:pPr>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招标文件</w:t>
            </w:r>
            <w:r>
              <w:rPr>
                <w:rFonts w:hint="eastAsia" w:asciiTheme="minorEastAsia" w:hAnsiTheme="minorEastAsia" w:eastAsiaTheme="minorEastAsia" w:cstheme="minorEastAsia"/>
                <w:color w:val="auto"/>
                <w:szCs w:val="21"/>
                <w:highlight w:val="none"/>
                <w:lang w:eastAsia="zh-CN"/>
              </w:rPr>
              <w:t>采购需求中的</w:t>
            </w:r>
            <w:r>
              <w:rPr>
                <w:rFonts w:hint="eastAsia" w:asciiTheme="minorEastAsia" w:hAnsiTheme="minorEastAsia" w:eastAsiaTheme="minorEastAsia" w:cstheme="minorEastAsia"/>
                <w:color w:val="auto"/>
                <w:sz w:val="21"/>
                <w:szCs w:val="21"/>
                <w:highlight w:val="none"/>
                <w:lang w:eastAsia="zh-CN"/>
              </w:rPr>
              <w:t>技术参数及配置</w:t>
            </w:r>
          </w:p>
        </w:tc>
        <w:tc>
          <w:tcPr>
            <w:tcW w:w="3612" w:type="dxa"/>
            <w:tcBorders>
              <w:top w:val="single" w:color="auto" w:sz="4" w:space="0"/>
              <w:left w:val="single" w:color="auto" w:sz="4" w:space="0"/>
              <w:bottom w:val="single" w:color="auto" w:sz="4" w:space="0"/>
              <w:right w:val="single" w:color="auto" w:sz="4" w:space="0"/>
            </w:tcBorders>
            <w:noWrap w:val="0"/>
            <w:vAlign w:val="center"/>
          </w:tcPr>
          <w:p w14:paraId="12547E4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投标</w:t>
            </w:r>
            <w:r>
              <w:rPr>
                <w:rFonts w:hint="eastAsia" w:asciiTheme="minorEastAsia" w:hAnsiTheme="minorEastAsia" w:eastAsiaTheme="minorEastAsia" w:cstheme="minorEastAsia"/>
                <w:color w:val="auto"/>
                <w:szCs w:val="21"/>
                <w:highlight w:val="none"/>
              </w:rPr>
              <w:t>文件</w:t>
            </w:r>
            <w:r>
              <w:rPr>
                <w:rFonts w:hint="eastAsia" w:asciiTheme="minorEastAsia" w:hAnsiTheme="minorEastAsia" w:eastAsiaTheme="minorEastAsia" w:cstheme="minorEastAsia"/>
                <w:color w:val="auto"/>
                <w:szCs w:val="21"/>
                <w:highlight w:val="none"/>
                <w:lang w:eastAsia="zh-CN"/>
              </w:rPr>
              <w:t>响应的</w:t>
            </w:r>
            <w:r>
              <w:rPr>
                <w:rFonts w:hint="eastAsia" w:asciiTheme="minorEastAsia" w:hAnsiTheme="minorEastAsia" w:eastAsiaTheme="minorEastAsia" w:cstheme="minorEastAsia"/>
                <w:color w:val="auto"/>
                <w:sz w:val="21"/>
                <w:szCs w:val="21"/>
                <w:highlight w:val="none"/>
                <w:lang w:eastAsia="zh-CN"/>
              </w:rPr>
              <w:t>技术参数及配置</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1D43DA99">
            <w:pPr>
              <w:widowControl/>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4E9F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0F09197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4D0493A5">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1054112E">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2C22CCA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987A427">
            <w:pPr>
              <w:rPr>
                <w:rFonts w:hint="eastAsia" w:asciiTheme="minorEastAsia" w:hAnsiTheme="minorEastAsia" w:eastAsiaTheme="minorEastAsia" w:cstheme="minorEastAsia"/>
                <w:color w:val="auto"/>
                <w:szCs w:val="21"/>
                <w:highlight w:val="none"/>
              </w:rPr>
            </w:pPr>
          </w:p>
        </w:tc>
      </w:tr>
      <w:tr w14:paraId="3008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1EC2B7E1">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4322114">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2EAC3F39">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66E0139D">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43621727">
            <w:pPr>
              <w:rPr>
                <w:rFonts w:hint="eastAsia" w:asciiTheme="minorEastAsia" w:hAnsiTheme="minorEastAsia" w:eastAsiaTheme="minorEastAsia" w:cstheme="minorEastAsia"/>
                <w:color w:val="auto"/>
                <w:szCs w:val="21"/>
                <w:highlight w:val="none"/>
              </w:rPr>
            </w:pPr>
          </w:p>
        </w:tc>
      </w:tr>
      <w:tr w14:paraId="6DCF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14:paraId="4C220B47">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6D31F6C6">
            <w:pPr>
              <w:rPr>
                <w:rFonts w:hint="eastAsia" w:asciiTheme="minorEastAsia" w:hAnsiTheme="minorEastAsia" w:eastAsiaTheme="minorEastAsia" w:cstheme="minorEastAsia"/>
                <w:color w:val="auto"/>
                <w:szCs w:val="21"/>
                <w:highlight w:val="none"/>
              </w:rPr>
            </w:pPr>
          </w:p>
        </w:tc>
        <w:tc>
          <w:tcPr>
            <w:tcW w:w="3280" w:type="dxa"/>
            <w:tcBorders>
              <w:top w:val="single" w:color="auto" w:sz="4" w:space="0"/>
              <w:left w:val="single" w:color="auto" w:sz="4" w:space="0"/>
              <w:bottom w:val="single" w:color="auto" w:sz="4" w:space="0"/>
              <w:right w:val="single" w:color="auto" w:sz="4" w:space="0"/>
            </w:tcBorders>
            <w:noWrap w:val="0"/>
            <w:vAlign w:val="center"/>
          </w:tcPr>
          <w:p w14:paraId="695150AA">
            <w:pPr>
              <w:rPr>
                <w:rFonts w:hint="eastAsia" w:asciiTheme="minorEastAsia" w:hAnsiTheme="minorEastAsia" w:eastAsiaTheme="minorEastAsia" w:cstheme="minorEastAsia"/>
                <w:color w:val="auto"/>
                <w:szCs w:val="21"/>
                <w:highlight w:val="none"/>
              </w:rPr>
            </w:pPr>
          </w:p>
        </w:tc>
        <w:tc>
          <w:tcPr>
            <w:tcW w:w="3612" w:type="dxa"/>
            <w:tcBorders>
              <w:top w:val="single" w:color="auto" w:sz="4" w:space="0"/>
              <w:left w:val="single" w:color="auto" w:sz="4" w:space="0"/>
              <w:bottom w:val="single" w:color="auto" w:sz="4" w:space="0"/>
              <w:right w:val="single" w:color="auto" w:sz="4" w:space="0"/>
            </w:tcBorders>
            <w:noWrap w:val="0"/>
            <w:vAlign w:val="center"/>
          </w:tcPr>
          <w:p w14:paraId="4CD85B66">
            <w:pPr>
              <w:rPr>
                <w:rFonts w:hint="eastAsia" w:asciiTheme="minorEastAsia" w:hAnsiTheme="minorEastAsia" w:eastAsiaTheme="minorEastAsia" w:cstheme="minorEastAsia"/>
                <w:color w:val="auto"/>
                <w:szCs w:val="21"/>
                <w:highlight w:val="none"/>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00E5D6E9">
            <w:pPr>
              <w:rPr>
                <w:rFonts w:hint="eastAsia" w:asciiTheme="minorEastAsia" w:hAnsiTheme="minorEastAsia" w:eastAsiaTheme="minorEastAsia" w:cstheme="minorEastAsia"/>
                <w:color w:val="auto"/>
                <w:szCs w:val="21"/>
                <w:highlight w:val="none"/>
              </w:rPr>
            </w:pPr>
          </w:p>
        </w:tc>
      </w:tr>
      <w:tr w14:paraId="4385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4" w:type="dxa"/>
            <w:gridSpan w:val="5"/>
            <w:tcBorders>
              <w:top w:val="single" w:color="auto" w:sz="4" w:space="0"/>
              <w:left w:val="single" w:color="auto" w:sz="4" w:space="0"/>
              <w:bottom w:val="single" w:color="auto" w:sz="4" w:space="0"/>
              <w:right w:val="single" w:color="auto" w:sz="4" w:space="0"/>
            </w:tcBorders>
            <w:noWrap w:val="0"/>
            <w:vAlign w:val="center"/>
          </w:tcPr>
          <w:p w14:paraId="3E68A4AC">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u w:val="none"/>
                <w:lang w:eastAsia="zh-CN"/>
              </w:rPr>
              <w:t>投</w:t>
            </w:r>
            <w:r>
              <w:rPr>
                <w:rFonts w:hint="eastAsia" w:asciiTheme="minorEastAsia" w:hAnsiTheme="minorEastAsia" w:eastAsiaTheme="minorEastAsia" w:cstheme="minorEastAsia"/>
                <w:color w:val="auto"/>
                <w:sz w:val="21"/>
                <w:szCs w:val="21"/>
                <w:highlight w:val="none"/>
                <w:u w:val="none"/>
              </w:rPr>
              <w:t>标货物中，属于优先采购节能产品</w:t>
            </w:r>
            <w:r>
              <w:rPr>
                <w:rFonts w:hint="eastAsia" w:asciiTheme="minorEastAsia" w:hAnsiTheme="minorEastAsia" w:eastAsiaTheme="minorEastAsia" w:cstheme="minorEastAsia"/>
                <w:color w:val="auto"/>
                <w:highlight w:val="none"/>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lang w:eastAsia="zh-CN"/>
              </w:rPr>
              <w:t>；</w:t>
            </w:r>
            <w:r>
              <w:rPr>
                <w:rFonts w:hint="eastAsia" w:asciiTheme="minorEastAsia" w:hAnsiTheme="minorEastAsia" w:eastAsiaTheme="minorEastAsia" w:cstheme="minorEastAsia"/>
                <w:color w:val="auto"/>
                <w:sz w:val="21"/>
                <w:szCs w:val="21"/>
                <w:highlight w:val="none"/>
                <w:u w:val="none"/>
              </w:rPr>
              <w:t>属于优先采购环境标志产品</w:t>
            </w:r>
            <w:r>
              <w:rPr>
                <w:rFonts w:hint="eastAsia" w:asciiTheme="minorEastAsia" w:hAnsiTheme="minorEastAsia" w:eastAsiaTheme="minorEastAsia" w:cstheme="minorEastAsia"/>
                <w:color w:val="auto"/>
                <w:sz w:val="21"/>
                <w:szCs w:val="21"/>
                <w:highlight w:val="none"/>
                <w:u w:val="none"/>
                <w:lang w:val="en-US" w:eastAsia="zh-CN"/>
              </w:rPr>
              <w:t>为</w:t>
            </w:r>
            <w:r>
              <w:rPr>
                <w:rFonts w:hint="eastAsia" w:asciiTheme="minorEastAsia" w:hAnsiTheme="minorEastAsia" w:eastAsiaTheme="minorEastAsia" w:cstheme="minorEastAsia"/>
                <w:color w:val="auto"/>
                <w:sz w:val="21"/>
                <w:szCs w:val="21"/>
                <w:highlight w:val="none"/>
              </w:rPr>
              <w:t>本项目</w:t>
            </w:r>
            <w:r>
              <w:rPr>
                <w:rFonts w:hint="eastAsia" w:asciiTheme="minorEastAsia" w:hAnsiTheme="minorEastAsia" w:eastAsiaTheme="minorEastAsia" w:cstheme="minorEastAsia"/>
                <w:color w:val="auto"/>
                <w:sz w:val="21"/>
                <w:szCs w:val="21"/>
                <w:highlight w:val="none"/>
                <w:lang w:eastAsia="zh-CN"/>
              </w:rPr>
              <w:t>招标</w:t>
            </w:r>
            <w:r>
              <w:rPr>
                <w:rFonts w:hint="eastAsia" w:asciiTheme="minorEastAsia" w:hAnsiTheme="minorEastAsia" w:eastAsiaTheme="minorEastAsia" w:cstheme="minorEastAsia"/>
                <w:color w:val="auto"/>
                <w:sz w:val="21"/>
                <w:szCs w:val="21"/>
                <w:highlight w:val="none"/>
              </w:rPr>
              <w:t>文件“第二章</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采购需求</w:t>
            </w:r>
            <w:r>
              <w:rPr>
                <w:rFonts w:hint="eastAsia" w:asciiTheme="minorEastAsia" w:hAnsiTheme="minorEastAsia" w:eastAsiaTheme="minorEastAsia" w:cstheme="minorEastAsia"/>
                <w:color w:val="auto"/>
                <w:sz w:val="21"/>
                <w:szCs w:val="21"/>
                <w:highlight w:val="none"/>
              </w:rPr>
              <w:t>”中</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sz w:val="21"/>
                <w:szCs w:val="21"/>
                <w:highlight w:val="none"/>
              </w:rPr>
              <w:t>需求一览表</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的</w:t>
            </w:r>
            <w:r>
              <w:rPr>
                <w:rFonts w:hint="eastAsia" w:asciiTheme="minorEastAsia" w:hAnsiTheme="minorEastAsia" w:eastAsiaTheme="minorEastAsia" w:cstheme="minorEastAsia"/>
                <w:color w:val="auto"/>
                <w:highlight w:val="none"/>
              </w:rPr>
              <w:t>第   项产品</w:t>
            </w:r>
            <w:r>
              <w:rPr>
                <w:rFonts w:hint="eastAsia" w:asciiTheme="minorEastAsia" w:hAnsiTheme="minorEastAsia" w:eastAsiaTheme="minorEastAsia" w:cstheme="minorEastAsia"/>
                <w:color w:val="auto"/>
                <w:szCs w:val="24"/>
                <w:highlight w:val="none"/>
                <w:u w:val="none"/>
                <w:lang w:eastAsia="zh-CN"/>
              </w:rPr>
              <w:t>：</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，合计</w:t>
            </w:r>
            <w:r>
              <w:rPr>
                <w:rFonts w:hint="eastAsia" w:asciiTheme="minorEastAsia" w:hAnsiTheme="minorEastAsia" w:eastAsiaTheme="minorEastAsia" w:cstheme="minorEastAsia"/>
                <w:color w:val="auto"/>
                <w:szCs w:val="24"/>
                <w:highlight w:val="none"/>
                <w:u w:val="single"/>
                <w:lang w:val="en-US" w:eastAsia="zh-CN"/>
              </w:rPr>
              <w:t xml:space="preserve">     </w:t>
            </w:r>
            <w:r>
              <w:rPr>
                <w:rFonts w:hint="eastAsia" w:asciiTheme="minorEastAsia" w:hAnsiTheme="minorEastAsia" w:eastAsiaTheme="minorEastAsia" w:cstheme="minorEastAsia"/>
                <w:color w:val="auto"/>
                <w:szCs w:val="24"/>
                <w:highlight w:val="none"/>
                <w:u w:val="none"/>
                <w:lang w:val="en-US" w:eastAsia="zh-CN"/>
              </w:rPr>
              <w:t>项</w:t>
            </w:r>
            <w:r>
              <w:rPr>
                <w:rFonts w:hint="eastAsia" w:asciiTheme="minorEastAsia" w:hAnsiTheme="minorEastAsia" w:eastAsiaTheme="minorEastAsia" w:cstheme="minorEastAsia"/>
                <w:color w:val="auto"/>
                <w:sz w:val="21"/>
                <w:szCs w:val="21"/>
                <w:highlight w:val="none"/>
                <w:u w:val="none"/>
              </w:rPr>
              <w:t>。</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b/>
                <w:bCs/>
                <w:color w:val="auto"/>
                <w:sz w:val="21"/>
                <w:szCs w:val="21"/>
                <w:highlight w:val="none"/>
                <w:u w:val="none"/>
                <w:lang w:eastAsia="zh-CN"/>
              </w:rPr>
              <w:t>（注：如有，请逐项列出，如无填写“无”或者留空。）</w:t>
            </w:r>
          </w:p>
        </w:tc>
      </w:tr>
    </w:tbl>
    <w:p w14:paraId="02CA2DF8">
      <w:pPr>
        <w:pStyle w:val="12"/>
        <w:spacing w:line="360" w:lineRule="auto"/>
        <w:rPr>
          <w:rFonts w:hint="eastAsia" w:asciiTheme="minorEastAsia" w:hAnsiTheme="minorEastAsia" w:eastAsiaTheme="minorEastAsia" w:cstheme="minorEastAsia"/>
          <w:color w:val="auto"/>
          <w:szCs w:val="21"/>
          <w:highlight w:val="none"/>
        </w:rPr>
      </w:pPr>
    </w:p>
    <w:p w14:paraId="4393CA2A">
      <w:pPr>
        <w:pStyle w:val="12"/>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14:paraId="45BD9582">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1.表格内容均需按要求填写并</w:t>
      </w:r>
      <w:r>
        <w:rPr>
          <w:rFonts w:hint="eastAsia" w:asciiTheme="minorEastAsia" w:hAnsiTheme="minorEastAsia" w:eastAsiaTheme="minorEastAsia" w:cstheme="minorEastAsia"/>
          <w:color w:val="auto"/>
          <w:szCs w:val="21"/>
          <w:highlight w:val="none"/>
          <w:lang w:eastAsia="zh-CN"/>
        </w:rPr>
        <w:t>加</w:t>
      </w:r>
      <w:r>
        <w:rPr>
          <w:rFonts w:hint="eastAsia" w:asciiTheme="minorEastAsia" w:hAnsiTheme="minorEastAsia" w:eastAsiaTheme="minorEastAsia" w:cstheme="minorEastAsia"/>
          <w:color w:val="auto"/>
          <w:szCs w:val="21"/>
          <w:highlight w:val="none"/>
        </w:rPr>
        <w:t>盖</w:t>
      </w:r>
      <w:r>
        <w:rPr>
          <w:rFonts w:hint="eastAsia" w:asciiTheme="minorEastAsia" w:hAnsiTheme="minorEastAsia" w:eastAsiaTheme="minorEastAsia" w:cstheme="minorEastAsia"/>
          <w:color w:val="auto"/>
          <w:szCs w:val="21"/>
          <w:highlight w:val="none"/>
          <w:lang w:eastAsia="zh-CN"/>
        </w:rPr>
        <w:t>投标人公</w:t>
      </w:r>
      <w:r>
        <w:rPr>
          <w:rFonts w:hint="eastAsia" w:asciiTheme="minorEastAsia" w:hAnsiTheme="minorEastAsia" w:eastAsiaTheme="minorEastAsia" w:cstheme="minorEastAsia"/>
          <w:color w:val="auto"/>
          <w:szCs w:val="21"/>
          <w:highlight w:val="none"/>
        </w:rPr>
        <w:t>章。</w:t>
      </w:r>
    </w:p>
    <w:p w14:paraId="2F40FFD7">
      <w:pPr>
        <w:pStyle w:val="12"/>
        <w:spacing w:line="360" w:lineRule="auto"/>
        <w:ind w:firstLine="420" w:firstLineChars="200"/>
        <w:rPr>
          <w:rFonts w:hint="eastAsia" w:asciiTheme="minorEastAsia" w:hAnsiTheme="minorEastAsia" w:eastAsiaTheme="minorEastAsia" w:cstheme="minorEastAsia"/>
          <w:bCs w:val="0"/>
          <w:color w:val="auto"/>
          <w:szCs w:val="21"/>
          <w:highlight w:val="none"/>
        </w:rPr>
      </w:pPr>
      <w:r>
        <w:rPr>
          <w:rFonts w:hint="eastAsia" w:asciiTheme="minorEastAsia" w:hAnsiTheme="minorEastAsia" w:eastAsiaTheme="minorEastAsia" w:cstheme="minorEastAsia"/>
          <w:bCs w:val="0"/>
          <w:color w:val="auto"/>
          <w:kern w:val="0"/>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lang w:val="zh-CN" w:eastAsia="zh-CN"/>
        </w:rPr>
        <w:t>.</w:t>
      </w:r>
      <w:r>
        <w:rPr>
          <w:rFonts w:hint="eastAsia" w:asciiTheme="minorEastAsia" w:hAnsiTheme="minorEastAsia" w:eastAsiaTheme="minorEastAsia" w:cstheme="minorEastAsia"/>
          <w:color w:val="auto"/>
          <w:kern w:val="0"/>
          <w:szCs w:val="21"/>
          <w:highlight w:val="none"/>
          <w:lang w:eastAsia="zh-CN"/>
        </w:rPr>
        <w:t>必须</w:t>
      </w:r>
      <w:r>
        <w:rPr>
          <w:rFonts w:hint="eastAsia" w:asciiTheme="minorEastAsia" w:hAnsiTheme="minorEastAsia" w:eastAsiaTheme="minorEastAsia" w:cstheme="minorEastAsia"/>
          <w:color w:val="auto"/>
          <w:kern w:val="0"/>
          <w:szCs w:val="21"/>
          <w:highlight w:val="none"/>
        </w:rPr>
        <w:t>对本项目</w:t>
      </w:r>
      <w:r>
        <w:rPr>
          <w:rFonts w:hint="eastAsia" w:asciiTheme="minorEastAsia" w:hAnsiTheme="minorEastAsia" w:eastAsiaTheme="minorEastAsia" w:cstheme="minorEastAsia"/>
          <w:color w:val="auto"/>
          <w:kern w:val="0"/>
          <w:szCs w:val="21"/>
          <w:highlight w:val="none"/>
          <w:lang w:val="en-US" w:eastAsia="zh-CN"/>
        </w:rPr>
        <w:t>招标</w:t>
      </w:r>
      <w:r>
        <w:rPr>
          <w:rFonts w:hint="eastAsia" w:asciiTheme="minorEastAsia" w:hAnsiTheme="minorEastAsia" w:eastAsiaTheme="minorEastAsia" w:cstheme="minorEastAsia"/>
          <w:color w:val="auto"/>
          <w:kern w:val="0"/>
          <w:szCs w:val="21"/>
          <w:highlight w:val="none"/>
        </w:rPr>
        <w:t>文件“第二章</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b w:val="0"/>
          <w:color w:val="auto"/>
          <w:kern w:val="0"/>
          <w:sz w:val="21"/>
          <w:szCs w:val="21"/>
          <w:highlight w:val="none"/>
        </w:rPr>
        <w:t>采购需求</w:t>
      </w:r>
      <w:r>
        <w:rPr>
          <w:rFonts w:hint="eastAsia" w:asciiTheme="minorEastAsia" w:hAnsiTheme="minorEastAsia" w:eastAsiaTheme="minorEastAsia" w:cstheme="minorEastAsia"/>
          <w:color w:val="auto"/>
          <w:kern w:val="0"/>
          <w:szCs w:val="21"/>
          <w:highlight w:val="none"/>
        </w:rPr>
        <w:t>”中“</w:t>
      </w:r>
      <w:r>
        <w:rPr>
          <w:rFonts w:hint="eastAsia" w:asciiTheme="minorEastAsia" w:hAnsiTheme="minorEastAsia" w:eastAsiaTheme="minorEastAsia" w:cstheme="minorEastAsia"/>
          <w:color w:val="auto"/>
          <w:kern w:val="0"/>
          <w:szCs w:val="21"/>
          <w:highlight w:val="none"/>
          <w:lang w:val="en-US" w:eastAsia="zh-CN"/>
        </w:rPr>
        <w:t>技术参数及配置</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的</w:t>
      </w:r>
      <w:r>
        <w:rPr>
          <w:rFonts w:hint="eastAsia" w:asciiTheme="minorEastAsia" w:hAnsiTheme="minorEastAsia" w:eastAsiaTheme="minorEastAsia" w:cstheme="minorEastAsia"/>
          <w:color w:val="auto"/>
          <w:highlight w:val="none"/>
          <w:lang w:val="en-US" w:eastAsia="zh-CN"/>
        </w:rPr>
        <w:t>全部</w:t>
      </w:r>
      <w:r>
        <w:rPr>
          <w:rFonts w:hint="eastAsia" w:asciiTheme="minorEastAsia" w:hAnsiTheme="minorEastAsia" w:eastAsiaTheme="minorEastAsia" w:cstheme="minorEastAsia"/>
          <w:color w:val="auto"/>
          <w:kern w:val="0"/>
          <w:szCs w:val="21"/>
          <w:highlight w:val="none"/>
          <w:lang w:eastAsia="zh-CN"/>
        </w:rPr>
        <w:t>条款</w:t>
      </w:r>
      <w:r>
        <w:rPr>
          <w:rFonts w:hint="eastAsia" w:asciiTheme="minorEastAsia" w:hAnsiTheme="minorEastAsia" w:eastAsiaTheme="minorEastAsia" w:cstheme="minorEastAsia"/>
          <w:color w:val="auto"/>
          <w:kern w:val="0"/>
          <w:szCs w:val="21"/>
          <w:highlight w:val="none"/>
        </w:rPr>
        <w:t>，详细填写</w:t>
      </w:r>
      <w:r>
        <w:rPr>
          <w:rFonts w:hint="eastAsia" w:asciiTheme="minorEastAsia" w:hAnsiTheme="minorEastAsia" w:eastAsiaTheme="minorEastAsia" w:cstheme="minorEastAsia"/>
          <w:color w:val="auto"/>
          <w:kern w:val="0"/>
          <w:szCs w:val="21"/>
          <w:highlight w:val="none"/>
          <w:lang w:val="en-US" w:eastAsia="zh-CN"/>
        </w:rPr>
        <w:t>响应</w:t>
      </w:r>
      <w:r>
        <w:rPr>
          <w:rFonts w:hint="eastAsia" w:asciiTheme="minorEastAsia" w:hAnsiTheme="minorEastAsia" w:eastAsiaTheme="minorEastAsia" w:cstheme="minorEastAsia"/>
          <w:color w:val="auto"/>
          <w:kern w:val="0"/>
          <w:szCs w:val="21"/>
          <w:highlight w:val="none"/>
        </w:rPr>
        <w:t>的具体内容</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b w:val="0"/>
          <w:bCs w:val="0"/>
          <w:color w:val="auto"/>
          <w:kern w:val="0"/>
          <w:szCs w:val="21"/>
          <w:highlight w:val="none"/>
          <w:lang w:val="zh-CN" w:eastAsia="zh-CN"/>
        </w:rPr>
        <w:t>并作出偏离说明</w:t>
      </w:r>
      <w:r>
        <w:rPr>
          <w:rFonts w:hint="eastAsia" w:asciiTheme="minorEastAsia" w:hAnsiTheme="minorEastAsia" w:eastAsiaTheme="minorEastAsia" w:cstheme="minorEastAsia"/>
          <w:color w:val="auto"/>
          <w:sz w:val="21"/>
          <w:szCs w:val="21"/>
          <w:highlight w:val="none"/>
        </w:rPr>
        <w:t>。“偏离说明”一栏应当选择“正偏离”</w:t>
      </w:r>
      <w:r>
        <w:rPr>
          <w:rFonts w:hint="eastAsia" w:asciiTheme="minorEastAsia" w:hAnsiTheme="minorEastAsia" w:eastAsiaTheme="minorEastAsia" w:cstheme="minorEastAsia"/>
          <w:color w:val="auto"/>
          <w:sz w:val="21"/>
          <w:szCs w:val="21"/>
          <w:highlight w:val="none"/>
          <w:lang w:eastAsia="zh-CN"/>
        </w:rPr>
        <w:t>或</w:t>
      </w:r>
      <w:r>
        <w:rPr>
          <w:rFonts w:hint="eastAsia" w:asciiTheme="minorEastAsia" w:hAnsiTheme="minorEastAsia" w:eastAsiaTheme="minorEastAsia" w:cstheme="minorEastAsia"/>
          <w:color w:val="auto"/>
          <w:sz w:val="21"/>
          <w:szCs w:val="21"/>
          <w:highlight w:val="none"/>
        </w:rPr>
        <w:t>“负偏离”或“无偏离”进行填写。</w:t>
      </w:r>
    </w:p>
    <w:p w14:paraId="06B1C52D">
      <w:pPr>
        <w:pStyle w:val="12"/>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lang w:val="en-US" w:eastAsia="zh-CN"/>
        </w:rPr>
        <w:t>3.</w:t>
      </w:r>
      <w:r>
        <w:rPr>
          <w:rFonts w:hint="eastAsia" w:asciiTheme="minorEastAsia" w:hAnsiTheme="minorEastAsia" w:eastAsiaTheme="minorEastAsia" w:cstheme="minorEastAsia"/>
          <w:bCs/>
          <w:color w:val="auto"/>
          <w:szCs w:val="21"/>
          <w:highlight w:val="none"/>
        </w:rPr>
        <w:t>当投标文件的</w:t>
      </w:r>
      <w:r>
        <w:rPr>
          <w:rFonts w:hint="eastAsia" w:asciiTheme="minorEastAsia" w:hAnsiTheme="minorEastAsia" w:eastAsiaTheme="minorEastAsia" w:cstheme="minorEastAsia"/>
          <w:color w:val="auto"/>
          <w:sz w:val="21"/>
          <w:szCs w:val="21"/>
          <w:highlight w:val="none"/>
          <w:lang w:eastAsia="zh-CN"/>
        </w:rPr>
        <w:t>技术参数及配置</w:t>
      </w:r>
      <w:r>
        <w:rPr>
          <w:rFonts w:hint="eastAsia" w:asciiTheme="minorEastAsia" w:hAnsiTheme="minorEastAsia" w:eastAsiaTheme="minorEastAsia" w:cstheme="minorEastAsia"/>
          <w:bCs/>
          <w:color w:val="auto"/>
          <w:szCs w:val="21"/>
          <w:highlight w:val="none"/>
        </w:rPr>
        <w:t>内容低于招标文件要求时，投标人应当如实写明“负偏离”。</w:t>
      </w:r>
    </w:p>
    <w:p w14:paraId="712BE7C8">
      <w:pPr>
        <w:snapToGrid w:val="0"/>
        <w:spacing w:line="360" w:lineRule="auto"/>
        <w:ind w:firstLine="5640" w:firstLineChars="2350"/>
        <w:rPr>
          <w:rFonts w:hint="eastAsia" w:asciiTheme="minorEastAsia" w:hAnsiTheme="minorEastAsia" w:eastAsiaTheme="minorEastAsia" w:cstheme="minorEastAsia"/>
          <w:color w:val="auto"/>
          <w:kern w:val="0"/>
          <w:sz w:val="24"/>
          <w:highlight w:val="none"/>
          <w:lang w:val="zh-CN"/>
        </w:rPr>
      </w:pPr>
    </w:p>
    <w:p w14:paraId="7D7554B2">
      <w:pPr>
        <w:pStyle w:val="13"/>
        <w:rPr>
          <w:rFonts w:hint="eastAsia" w:asciiTheme="minorEastAsia" w:hAnsiTheme="minorEastAsia" w:eastAsiaTheme="minorEastAsia" w:cstheme="minorEastAsia"/>
          <w:color w:val="auto"/>
          <w:kern w:val="2"/>
          <w:sz w:val="18"/>
          <w:highlight w:val="none"/>
          <w:lang w:val="zh-CN"/>
        </w:rPr>
      </w:pPr>
    </w:p>
    <w:p w14:paraId="28B33B38">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030F0007">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460C366E">
      <w:pPr>
        <w:widowControl/>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678C2EA9">
      <w:pPr>
        <w:pStyle w:val="16"/>
        <w:snapToGrid w:val="0"/>
        <w:ind w:left="480" w:hanging="480"/>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b/>
          <w:color w:val="auto"/>
          <w:sz w:val="28"/>
          <w:szCs w:val="28"/>
          <w:highlight w:val="none"/>
          <w:lang w:val="en-US" w:eastAsia="zh-CN"/>
        </w:rPr>
        <w:t>9</w:t>
      </w:r>
      <w:r>
        <w:rPr>
          <w:rFonts w:hint="eastAsia" w:asciiTheme="minorEastAsia" w:hAnsiTheme="minorEastAsia" w:eastAsiaTheme="minorEastAsia" w:cstheme="minorEastAsia"/>
          <w:b/>
          <w:color w:val="auto"/>
          <w:sz w:val="28"/>
          <w:szCs w:val="28"/>
          <w:highlight w:val="none"/>
        </w:rPr>
        <w:t>. 项目实施人员一览表</w:t>
      </w:r>
      <w:r>
        <w:rPr>
          <w:rFonts w:hint="eastAsia" w:asciiTheme="minorEastAsia" w:hAnsiTheme="minorEastAsia" w:eastAsiaTheme="minorEastAsia" w:cstheme="minorEastAsia"/>
          <w:b/>
          <w:color w:val="auto"/>
          <w:sz w:val="28"/>
          <w:szCs w:val="28"/>
          <w:highlight w:val="none"/>
          <w:lang w:eastAsia="zh-CN"/>
        </w:rPr>
        <w:t>、售后服务人员情况表的</w:t>
      </w:r>
      <w:r>
        <w:rPr>
          <w:rFonts w:hint="eastAsia" w:asciiTheme="minorEastAsia" w:hAnsiTheme="minorEastAsia" w:eastAsiaTheme="minorEastAsia" w:cstheme="minorEastAsia"/>
          <w:b/>
          <w:color w:val="auto"/>
          <w:sz w:val="28"/>
          <w:szCs w:val="28"/>
          <w:highlight w:val="none"/>
        </w:rPr>
        <w:t>格式</w:t>
      </w:r>
      <w:r>
        <w:rPr>
          <w:rFonts w:hint="eastAsia" w:asciiTheme="minorEastAsia" w:hAnsiTheme="minorEastAsia" w:eastAsiaTheme="minorEastAsia" w:cstheme="minorEastAsia"/>
          <w:b/>
          <w:bCs/>
          <w:color w:val="auto"/>
          <w:sz w:val="30"/>
          <w:szCs w:val="30"/>
          <w:highlight w:val="none"/>
          <w:lang w:eastAsia="zh-CN"/>
        </w:rPr>
        <w:t>：</w:t>
      </w:r>
    </w:p>
    <w:p w14:paraId="3F2E88B0">
      <w:pPr>
        <w:autoSpaceDE w:val="0"/>
        <w:autoSpaceDN w:val="0"/>
        <w:spacing w:line="360" w:lineRule="auto"/>
        <w:jc w:val="left"/>
        <w:rPr>
          <w:rFonts w:hint="eastAsia" w:asciiTheme="minorEastAsia" w:hAnsiTheme="minorEastAsia" w:eastAsiaTheme="minorEastAsia" w:cstheme="minorEastAsia"/>
          <w:color w:val="auto"/>
          <w:sz w:val="21"/>
          <w:szCs w:val="21"/>
          <w:highlight w:val="none"/>
        </w:rPr>
      </w:pPr>
    </w:p>
    <w:p w14:paraId="0B362E7D">
      <w:pPr>
        <w:snapToGrid w:val="0"/>
        <w:spacing w:line="360" w:lineRule="auto"/>
        <w:ind w:firstLine="0"/>
        <w:rPr>
          <w:rFonts w:hint="eastAsia" w:asciiTheme="minorEastAsia" w:hAnsiTheme="minorEastAsia" w:eastAsiaTheme="minorEastAsia" w:cstheme="minorEastAsia"/>
          <w:b/>
          <w:color w:val="auto"/>
          <w:sz w:val="24"/>
          <w:highlight w:val="none"/>
        </w:rPr>
      </w:pPr>
    </w:p>
    <w:p w14:paraId="2FA904A1">
      <w:pPr>
        <w:pStyle w:val="13"/>
        <w:rPr>
          <w:rFonts w:hint="eastAsia" w:asciiTheme="minorEastAsia" w:hAnsiTheme="minorEastAsia" w:eastAsiaTheme="minorEastAsia" w:cstheme="minorEastAsia"/>
          <w:color w:val="auto"/>
          <w:highlight w:val="none"/>
        </w:rPr>
      </w:pPr>
    </w:p>
    <w:p w14:paraId="307C6EFF">
      <w:pPr>
        <w:snapToGrid w:val="0"/>
        <w:spacing w:line="360" w:lineRule="auto"/>
        <w:ind w:firstLine="472" w:firstLineChars="196"/>
        <w:jc w:val="center"/>
        <w:rPr>
          <w:rFonts w:hint="eastAsia" w:asciiTheme="minorEastAsia" w:hAnsiTheme="minorEastAsia" w:eastAsiaTheme="minorEastAsia" w:cstheme="minorEastAsia"/>
          <w:b/>
          <w:bCs/>
          <w:i w:val="0"/>
          <w:iCs w:val="0"/>
          <w:color w:val="auto"/>
          <w:kern w:val="0"/>
          <w:sz w:val="24"/>
          <w:highlight w:val="none"/>
          <w:lang w:val="zh-CN"/>
        </w:rPr>
      </w:pPr>
      <w:r>
        <w:rPr>
          <w:rFonts w:hint="eastAsia" w:asciiTheme="minorEastAsia" w:hAnsiTheme="minorEastAsia" w:eastAsiaTheme="minorEastAsia" w:cstheme="minorEastAsia"/>
          <w:b/>
          <w:bCs/>
          <w:color w:val="auto"/>
          <w:kern w:val="0"/>
          <w:sz w:val="24"/>
          <w:highlight w:val="none"/>
          <w:lang w:val="zh-CN"/>
        </w:rPr>
        <w:t>项目实施人员一览表</w:t>
      </w:r>
      <w:r>
        <w:rPr>
          <w:rFonts w:hint="eastAsia" w:asciiTheme="minorEastAsia" w:hAnsiTheme="minorEastAsia" w:eastAsiaTheme="minorEastAsia" w:cstheme="minorEastAsia"/>
          <w:b/>
          <w:bCs/>
          <w:i w:val="0"/>
          <w:iCs w:val="0"/>
          <w:color w:val="auto"/>
          <w:kern w:val="0"/>
          <w:sz w:val="24"/>
          <w:highlight w:val="none"/>
          <w:lang w:val="zh-CN"/>
        </w:rPr>
        <w:t>（如有要求）</w:t>
      </w:r>
    </w:p>
    <w:p w14:paraId="12552DB8">
      <w:pPr>
        <w:pStyle w:val="12"/>
        <w:rPr>
          <w:rFonts w:hint="eastAsia" w:asciiTheme="minorEastAsia" w:hAnsiTheme="minorEastAsia" w:eastAsiaTheme="minorEastAsia" w:cstheme="minorEastAsia"/>
          <w:color w:val="auto"/>
          <w:sz w:val="24"/>
          <w:szCs w:val="24"/>
          <w:highlight w:val="none"/>
        </w:rPr>
      </w:pPr>
    </w:p>
    <w:p w14:paraId="6A9F37A3">
      <w:pPr>
        <w:pStyle w:val="12"/>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sz w:val="24"/>
          <w:szCs w:val="24"/>
          <w:highlight w:val="none"/>
        </w:rPr>
        <w:t>所投分标（此处有分标时填写具体分标号，无分标时填写“无”）：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CD9DBA9">
      <w:pPr>
        <w:pStyle w:val="13"/>
        <w:rPr>
          <w:rFonts w:hint="eastAsia" w:asciiTheme="minorEastAsia" w:hAnsiTheme="minorEastAsia" w:eastAsiaTheme="minorEastAsia" w:cstheme="minorEastAsia"/>
          <w:b/>
          <w:color w:val="auto"/>
          <w:sz w:val="21"/>
          <w:szCs w:val="21"/>
          <w:highlight w:val="none"/>
        </w:rPr>
      </w:pPr>
    </w:p>
    <w:tbl>
      <w:tblPr>
        <w:tblStyle w:val="18"/>
        <w:tblW w:w="4997" w:type="pct"/>
        <w:tblInd w:w="0" w:type="dxa"/>
        <w:tblLayout w:type="autofit"/>
        <w:tblCellMar>
          <w:top w:w="0" w:type="dxa"/>
          <w:left w:w="108" w:type="dxa"/>
          <w:bottom w:w="0" w:type="dxa"/>
          <w:right w:w="108" w:type="dxa"/>
        </w:tblCellMar>
      </w:tblPr>
      <w:tblGrid>
        <w:gridCol w:w="495"/>
        <w:gridCol w:w="930"/>
        <w:gridCol w:w="578"/>
        <w:gridCol w:w="601"/>
        <w:gridCol w:w="1224"/>
        <w:gridCol w:w="1277"/>
        <w:gridCol w:w="2367"/>
        <w:gridCol w:w="2376"/>
      </w:tblGrid>
      <w:tr w14:paraId="4A3C4F2E">
        <w:tblPrEx>
          <w:tblCellMar>
            <w:top w:w="0" w:type="dxa"/>
            <w:left w:w="108" w:type="dxa"/>
            <w:bottom w:w="0" w:type="dxa"/>
            <w:right w:w="108" w:type="dxa"/>
          </w:tblCellMar>
        </w:tblPrEx>
        <w:tc>
          <w:tcPr>
            <w:tcW w:w="251" w:type="pct"/>
            <w:tcBorders>
              <w:top w:val="single" w:color="auto" w:sz="6" w:space="0"/>
              <w:left w:val="single" w:color="auto" w:sz="6" w:space="0"/>
              <w:bottom w:val="single" w:color="auto" w:sz="6" w:space="0"/>
              <w:right w:val="single" w:color="auto" w:sz="6" w:space="0"/>
            </w:tcBorders>
            <w:noWrap w:val="0"/>
            <w:vAlign w:val="center"/>
          </w:tcPr>
          <w:p w14:paraId="2199E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472" w:type="pct"/>
            <w:tcBorders>
              <w:top w:val="single" w:color="auto" w:sz="6" w:space="0"/>
              <w:left w:val="single" w:color="auto" w:sz="6" w:space="0"/>
              <w:bottom w:val="single" w:color="auto" w:sz="6" w:space="0"/>
              <w:right w:val="single" w:color="auto" w:sz="6" w:space="0"/>
            </w:tcBorders>
            <w:noWrap w:val="0"/>
            <w:vAlign w:val="center"/>
          </w:tcPr>
          <w:p w14:paraId="3002CC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93" w:type="pct"/>
            <w:tcBorders>
              <w:top w:val="single" w:color="auto" w:sz="6" w:space="0"/>
              <w:left w:val="single" w:color="auto" w:sz="6" w:space="0"/>
              <w:bottom w:val="single" w:color="auto" w:sz="6" w:space="0"/>
              <w:right w:val="single" w:color="auto" w:sz="6" w:space="0"/>
            </w:tcBorders>
            <w:noWrap w:val="0"/>
            <w:vAlign w:val="center"/>
          </w:tcPr>
          <w:p w14:paraId="388934A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305" w:type="pct"/>
            <w:tcBorders>
              <w:top w:val="single" w:color="auto" w:sz="6" w:space="0"/>
              <w:left w:val="single" w:color="auto" w:sz="6" w:space="0"/>
              <w:bottom w:val="single" w:color="auto" w:sz="6" w:space="0"/>
              <w:right w:val="single" w:color="auto" w:sz="6" w:space="0"/>
            </w:tcBorders>
            <w:noWrap w:val="0"/>
            <w:vAlign w:val="center"/>
          </w:tcPr>
          <w:p w14:paraId="7CC45D9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21" w:type="pct"/>
            <w:tcBorders>
              <w:top w:val="single" w:color="auto" w:sz="6" w:space="0"/>
              <w:left w:val="single" w:color="auto" w:sz="6" w:space="0"/>
              <w:bottom w:val="single" w:color="auto" w:sz="6" w:space="0"/>
              <w:right w:val="single" w:color="auto" w:sz="6" w:space="0"/>
            </w:tcBorders>
            <w:noWrap w:val="0"/>
            <w:vAlign w:val="center"/>
          </w:tcPr>
          <w:p w14:paraId="1B07618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p w14:paraId="02B3DF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648" w:type="pct"/>
            <w:tcBorders>
              <w:top w:val="single" w:color="auto" w:sz="6" w:space="0"/>
              <w:left w:val="single" w:color="auto" w:sz="6" w:space="0"/>
              <w:bottom w:val="single" w:color="auto" w:sz="6" w:space="0"/>
              <w:right w:val="single" w:color="auto" w:sz="6" w:space="0"/>
            </w:tcBorders>
            <w:noWrap w:val="0"/>
            <w:vAlign w:val="center"/>
          </w:tcPr>
          <w:p w14:paraId="518B495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eastAsia="zh-CN"/>
              </w:rPr>
              <w:t>或职业资格证书</w:t>
            </w:r>
          </w:p>
          <w:p w14:paraId="0CCAE9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(页码)</w:t>
            </w:r>
          </w:p>
        </w:tc>
        <w:tc>
          <w:tcPr>
            <w:tcW w:w="1201" w:type="pct"/>
            <w:tcBorders>
              <w:top w:val="single" w:color="auto" w:sz="6" w:space="0"/>
              <w:left w:val="single" w:color="auto" w:sz="6" w:space="0"/>
              <w:bottom w:val="single" w:color="auto" w:sz="6" w:space="0"/>
              <w:right w:val="single" w:color="auto" w:sz="6" w:space="0"/>
            </w:tcBorders>
            <w:noWrap w:val="0"/>
            <w:vAlign w:val="center"/>
          </w:tcPr>
          <w:p w14:paraId="1C426D9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1205" w:type="pct"/>
            <w:tcBorders>
              <w:top w:val="single" w:color="auto" w:sz="6" w:space="0"/>
              <w:left w:val="single" w:color="auto" w:sz="6" w:space="0"/>
              <w:bottom w:val="single" w:color="auto" w:sz="6" w:space="0"/>
              <w:right w:val="single" w:color="auto" w:sz="6" w:space="0"/>
            </w:tcBorders>
            <w:noWrap w:val="0"/>
            <w:vAlign w:val="center"/>
          </w:tcPr>
          <w:p w14:paraId="58D2F91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类似</w:t>
            </w:r>
            <w:r>
              <w:rPr>
                <w:rFonts w:hint="eastAsia" w:asciiTheme="minorEastAsia" w:hAnsiTheme="minorEastAsia" w:eastAsiaTheme="minorEastAsia" w:cstheme="minorEastAsia"/>
                <w:color w:val="auto"/>
                <w:sz w:val="21"/>
                <w:szCs w:val="21"/>
                <w:highlight w:val="none"/>
              </w:rPr>
              <w:t>项目经历</w:t>
            </w:r>
          </w:p>
        </w:tc>
      </w:tr>
      <w:tr w14:paraId="18D4DF1A">
        <w:tblPrEx>
          <w:tblCellMar>
            <w:top w:w="0" w:type="dxa"/>
            <w:left w:w="108" w:type="dxa"/>
            <w:bottom w:w="0" w:type="dxa"/>
            <w:right w:w="108" w:type="dxa"/>
          </w:tblCellMar>
        </w:tblPrEx>
        <w:trPr>
          <w:trHeight w:val="479"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65A38D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042E4DDD">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62DD4EE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222B4D56">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9D190BE">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2D488AB4">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372EB863">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3A528A4A">
            <w:pPr>
              <w:autoSpaceDE w:val="0"/>
              <w:autoSpaceDN w:val="0"/>
              <w:spacing w:line="240" w:lineRule="auto"/>
              <w:rPr>
                <w:rFonts w:hint="eastAsia" w:asciiTheme="minorEastAsia" w:hAnsiTheme="minorEastAsia" w:eastAsiaTheme="minorEastAsia" w:cstheme="minorEastAsia"/>
                <w:color w:val="auto"/>
                <w:sz w:val="21"/>
                <w:szCs w:val="21"/>
                <w:highlight w:val="none"/>
              </w:rPr>
            </w:pPr>
          </w:p>
        </w:tc>
      </w:tr>
      <w:tr w14:paraId="268B89CE">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7638EFE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B5D447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52AD848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1EDF79DF">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69BD20D7">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76D40B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4181A8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7DA65CCD">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657F74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10DA79BF">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1FEE6AE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10ECE856">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379326A9">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FCF16D4">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4AD9FE40">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23615ABC">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1994B240">
            <w:pPr>
              <w:autoSpaceDE w:val="0"/>
              <w:autoSpaceDN w:val="0"/>
              <w:spacing w:line="360" w:lineRule="auto"/>
              <w:rPr>
                <w:rFonts w:hint="eastAsia" w:asciiTheme="minorEastAsia" w:hAnsiTheme="minorEastAsia" w:eastAsiaTheme="minorEastAsia" w:cstheme="minorEastAsia"/>
                <w:color w:val="auto"/>
                <w:sz w:val="24"/>
                <w:highlight w:val="none"/>
              </w:rPr>
            </w:pPr>
          </w:p>
        </w:tc>
      </w:tr>
      <w:tr w14:paraId="4304A809">
        <w:tblPrEx>
          <w:tblCellMar>
            <w:top w:w="0" w:type="dxa"/>
            <w:left w:w="108" w:type="dxa"/>
            <w:bottom w:w="0" w:type="dxa"/>
            <w:right w:w="108" w:type="dxa"/>
          </w:tblCellMar>
        </w:tblPrEx>
        <w:trPr>
          <w:trHeight w:val="473" w:hRule="atLeast"/>
        </w:trPr>
        <w:tc>
          <w:tcPr>
            <w:tcW w:w="251" w:type="pct"/>
            <w:tcBorders>
              <w:top w:val="single" w:color="auto" w:sz="6" w:space="0"/>
              <w:left w:val="single" w:color="auto" w:sz="6" w:space="0"/>
              <w:bottom w:val="single" w:color="auto" w:sz="6" w:space="0"/>
              <w:right w:val="single" w:color="auto" w:sz="6" w:space="0"/>
            </w:tcBorders>
            <w:noWrap w:val="0"/>
            <w:vAlign w:val="top"/>
          </w:tcPr>
          <w:p w14:paraId="45A02393">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c>
          <w:tcPr>
            <w:tcW w:w="472" w:type="pct"/>
            <w:tcBorders>
              <w:top w:val="single" w:color="auto" w:sz="6" w:space="0"/>
              <w:left w:val="single" w:color="auto" w:sz="6" w:space="0"/>
              <w:bottom w:val="single" w:color="auto" w:sz="6" w:space="0"/>
              <w:right w:val="single" w:color="auto" w:sz="6" w:space="0"/>
            </w:tcBorders>
            <w:noWrap w:val="0"/>
            <w:vAlign w:val="top"/>
          </w:tcPr>
          <w:p w14:paraId="668CDE1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293" w:type="pct"/>
            <w:tcBorders>
              <w:top w:val="single" w:color="auto" w:sz="6" w:space="0"/>
              <w:left w:val="single" w:color="auto" w:sz="6" w:space="0"/>
              <w:bottom w:val="single" w:color="auto" w:sz="6" w:space="0"/>
              <w:right w:val="single" w:color="auto" w:sz="6" w:space="0"/>
            </w:tcBorders>
            <w:noWrap w:val="0"/>
            <w:vAlign w:val="top"/>
          </w:tcPr>
          <w:p w14:paraId="3249C9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305" w:type="pct"/>
            <w:tcBorders>
              <w:top w:val="single" w:color="auto" w:sz="6" w:space="0"/>
              <w:left w:val="single" w:color="auto" w:sz="6" w:space="0"/>
              <w:bottom w:val="single" w:color="auto" w:sz="6" w:space="0"/>
              <w:right w:val="single" w:color="auto" w:sz="6" w:space="0"/>
            </w:tcBorders>
            <w:noWrap w:val="0"/>
            <w:vAlign w:val="top"/>
          </w:tcPr>
          <w:p w14:paraId="5B0D41A3">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21" w:type="pct"/>
            <w:tcBorders>
              <w:top w:val="single" w:color="auto" w:sz="6" w:space="0"/>
              <w:left w:val="single" w:color="auto" w:sz="6" w:space="0"/>
              <w:bottom w:val="single" w:color="auto" w:sz="6" w:space="0"/>
              <w:right w:val="single" w:color="auto" w:sz="6" w:space="0"/>
            </w:tcBorders>
            <w:noWrap w:val="0"/>
            <w:vAlign w:val="top"/>
          </w:tcPr>
          <w:p w14:paraId="405BF111">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648" w:type="pct"/>
            <w:tcBorders>
              <w:top w:val="single" w:color="auto" w:sz="6" w:space="0"/>
              <w:left w:val="single" w:color="auto" w:sz="6" w:space="0"/>
              <w:bottom w:val="single" w:color="auto" w:sz="6" w:space="0"/>
              <w:right w:val="single" w:color="auto" w:sz="6" w:space="0"/>
            </w:tcBorders>
            <w:noWrap w:val="0"/>
            <w:vAlign w:val="top"/>
          </w:tcPr>
          <w:p w14:paraId="3BBE6EE5">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1" w:type="pct"/>
            <w:tcBorders>
              <w:top w:val="single" w:color="auto" w:sz="6" w:space="0"/>
              <w:left w:val="single" w:color="auto" w:sz="6" w:space="0"/>
              <w:bottom w:val="single" w:color="auto" w:sz="6" w:space="0"/>
              <w:right w:val="single" w:color="auto" w:sz="6" w:space="0"/>
            </w:tcBorders>
            <w:noWrap w:val="0"/>
            <w:vAlign w:val="top"/>
          </w:tcPr>
          <w:p w14:paraId="04878DAA">
            <w:pPr>
              <w:autoSpaceDE w:val="0"/>
              <w:autoSpaceDN w:val="0"/>
              <w:spacing w:line="360" w:lineRule="auto"/>
              <w:rPr>
                <w:rFonts w:hint="eastAsia" w:asciiTheme="minorEastAsia" w:hAnsiTheme="minorEastAsia" w:eastAsiaTheme="minorEastAsia" w:cstheme="minorEastAsia"/>
                <w:color w:val="auto"/>
                <w:sz w:val="24"/>
                <w:highlight w:val="none"/>
              </w:rPr>
            </w:pPr>
          </w:p>
        </w:tc>
        <w:tc>
          <w:tcPr>
            <w:tcW w:w="1205" w:type="pct"/>
            <w:tcBorders>
              <w:top w:val="single" w:color="auto" w:sz="6" w:space="0"/>
              <w:left w:val="single" w:color="auto" w:sz="6" w:space="0"/>
              <w:bottom w:val="single" w:color="auto" w:sz="6" w:space="0"/>
              <w:right w:val="single" w:color="auto" w:sz="6" w:space="0"/>
            </w:tcBorders>
            <w:noWrap w:val="0"/>
            <w:vAlign w:val="top"/>
          </w:tcPr>
          <w:p w14:paraId="4B577CD4">
            <w:pPr>
              <w:autoSpaceDE w:val="0"/>
              <w:autoSpaceDN w:val="0"/>
              <w:spacing w:line="360" w:lineRule="auto"/>
              <w:rPr>
                <w:rFonts w:hint="eastAsia" w:asciiTheme="minorEastAsia" w:hAnsiTheme="minorEastAsia" w:eastAsiaTheme="minorEastAsia" w:cstheme="minorEastAsia"/>
                <w:color w:val="auto"/>
                <w:sz w:val="24"/>
                <w:highlight w:val="none"/>
              </w:rPr>
            </w:pPr>
          </w:p>
        </w:tc>
      </w:tr>
    </w:tbl>
    <w:p w14:paraId="043DD533">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color w:val="auto"/>
          <w:sz w:val="21"/>
          <w:szCs w:val="21"/>
          <w:highlight w:val="none"/>
        </w:rPr>
        <w:t>注：投标人可</w:t>
      </w:r>
      <w:r>
        <w:rPr>
          <w:rFonts w:hint="eastAsia" w:asciiTheme="minorEastAsia" w:hAnsiTheme="minorEastAsia" w:eastAsiaTheme="minorEastAsia" w:cstheme="minorEastAsia"/>
          <w:b/>
          <w:color w:val="auto"/>
          <w:sz w:val="21"/>
          <w:szCs w:val="21"/>
          <w:highlight w:val="none"/>
          <w:lang w:eastAsia="zh-CN"/>
        </w:rPr>
        <w:t>参照</w:t>
      </w:r>
      <w:r>
        <w:rPr>
          <w:rFonts w:hint="eastAsia" w:asciiTheme="minorEastAsia" w:hAnsiTheme="minorEastAsia" w:eastAsiaTheme="minorEastAsia" w:cstheme="minorEastAsia"/>
          <w:b/>
          <w:color w:val="auto"/>
          <w:sz w:val="21"/>
          <w:szCs w:val="21"/>
          <w:highlight w:val="none"/>
        </w:rPr>
        <w:t>上述格式自行编制，并注明所在投标</w:t>
      </w:r>
      <w:r>
        <w:rPr>
          <w:rFonts w:hint="eastAsia" w:asciiTheme="minorEastAsia" w:hAnsiTheme="minorEastAsia" w:eastAsiaTheme="minorEastAsia" w:cstheme="minorEastAsia"/>
          <w:b/>
          <w:color w:val="auto"/>
          <w:sz w:val="21"/>
          <w:szCs w:val="21"/>
          <w:highlight w:val="none"/>
          <w:lang w:eastAsia="zh-CN"/>
        </w:rPr>
        <w:t>商务技术文件</w:t>
      </w:r>
      <w:r>
        <w:rPr>
          <w:rFonts w:hint="eastAsia" w:asciiTheme="minorEastAsia" w:hAnsiTheme="minorEastAsia" w:eastAsiaTheme="minorEastAsia" w:cstheme="minorEastAsia"/>
          <w:b/>
          <w:color w:val="auto"/>
          <w:sz w:val="21"/>
          <w:szCs w:val="21"/>
          <w:highlight w:val="none"/>
        </w:rPr>
        <w:t>页码。</w:t>
      </w:r>
    </w:p>
    <w:p w14:paraId="1C2291A5">
      <w:pPr>
        <w:snapToGrid w:val="0"/>
        <w:spacing w:line="360" w:lineRule="auto"/>
        <w:ind w:firstLine="472" w:firstLineChars="196"/>
        <w:rPr>
          <w:rFonts w:hint="eastAsia" w:asciiTheme="minorEastAsia" w:hAnsiTheme="minorEastAsia" w:eastAsiaTheme="minorEastAsia" w:cstheme="minorEastAsia"/>
          <w:b/>
          <w:bCs/>
          <w:color w:val="auto"/>
          <w:kern w:val="0"/>
          <w:sz w:val="24"/>
          <w:highlight w:val="none"/>
          <w:lang w:val="zh-CN"/>
        </w:rPr>
      </w:pPr>
    </w:p>
    <w:p w14:paraId="2477B8DB">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12A955E3">
      <w:pPr>
        <w:snapToGrid w:val="0"/>
        <w:spacing w:line="360" w:lineRule="auto"/>
        <w:ind w:firstLine="5280" w:firstLineChars="2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BD027B">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p>
    <w:p w14:paraId="3FBD6050">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p>
    <w:p w14:paraId="57CFEFAF">
      <w:pPr>
        <w:autoSpaceDE w:val="0"/>
        <w:autoSpaceDN w:val="0"/>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color w:val="auto"/>
          <w:kern w:val="0"/>
          <w:sz w:val="24"/>
          <w:highlight w:val="none"/>
          <w:lang w:eastAsia="zh-CN"/>
        </w:rPr>
        <w:t>售后服务</w:t>
      </w:r>
      <w:r>
        <w:rPr>
          <w:rFonts w:hint="eastAsia" w:asciiTheme="minorEastAsia" w:hAnsiTheme="minorEastAsia" w:eastAsiaTheme="minorEastAsia" w:cstheme="minorEastAsia"/>
          <w:b/>
          <w:color w:val="auto"/>
          <w:kern w:val="0"/>
          <w:sz w:val="24"/>
          <w:highlight w:val="none"/>
        </w:rPr>
        <w:t>人员情况表</w:t>
      </w:r>
      <w:r>
        <w:rPr>
          <w:rFonts w:hint="eastAsia" w:asciiTheme="minorEastAsia" w:hAnsiTheme="minorEastAsia" w:eastAsiaTheme="minorEastAsia" w:cstheme="minorEastAsia"/>
          <w:color w:val="auto"/>
          <w:sz w:val="24"/>
          <w:highlight w:val="none"/>
        </w:rPr>
        <w:t>（如有要求</w:t>
      </w:r>
      <w:r>
        <w:rPr>
          <w:rFonts w:hint="eastAsia" w:asciiTheme="minorEastAsia" w:hAnsiTheme="minorEastAsia" w:eastAsiaTheme="minorEastAsia" w:cstheme="minorEastAsia"/>
          <w:color w:val="auto"/>
          <w:sz w:val="24"/>
          <w:highlight w:val="none"/>
          <w:lang w:eastAsia="zh-CN"/>
        </w:rPr>
        <w:t>，参照</w:t>
      </w:r>
      <w:r>
        <w:rPr>
          <w:rFonts w:hint="eastAsia" w:asciiTheme="minorEastAsia" w:hAnsiTheme="minorEastAsia" w:eastAsiaTheme="minorEastAsia" w:cstheme="minorEastAsia"/>
          <w:color w:val="auto"/>
          <w:sz w:val="24"/>
          <w:highlight w:val="none"/>
        </w:rPr>
        <w:t>此格式自制）</w:t>
      </w:r>
    </w:p>
    <w:p w14:paraId="28F6E05F">
      <w:pPr>
        <w:pStyle w:val="13"/>
        <w:rPr>
          <w:rFonts w:hint="eastAsia" w:asciiTheme="minorEastAsia" w:hAnsiTheme="minorEastAsia" w:eastAsiaTheme="minorEastAsia" w:cstheme="minorEastAsia"/>
          <w:color w:val="auto"/>
          <w:highlight w:val="none"/>
        </w:rPr>
      </w:pPr>
    </w:p>
    <w:tbl>
      <w:tblPr>
        <w:tblStyle w:val="18"/>
        <w:tblW w:w="4997" w:type="pct"/>
        <w:jc w:val="center"/>
        <w:tblLayout w:type="autofit"/>
        <w:tblCellMar>
          <w:top w:w="0" w:type="dxa"/>
          <w:left w:w="108" w:type="dxa"/>
          <w:bottom w:w="0" w:type="dxa"/>
          <w:right w:w="108" w:type="dxa"/>
        </w:tblCellMar>
      </w:tblPr>
      <w:tblGrid>
        <w:gridCol w:w="505"/>
        <w:gridCol w:w="1088"/>
        <w:gridCol w:w="812"/>
        <w:gridCol w:w="453"/>
        <w:gridCol w:w="993"/>
        <w:gridCol w:w="1193"/>
        <w:gridCol w:w="1193"/>
        <w:gridCol w:w="1392"/>
        <w:gridCol w:w="993"/>
        <w:gridCol w:w="1226"/>
      </w:tblGrid>
      <w:tr w14:paraId="37C22A1D">
        <w:tblPrEx>
          <w:tblCellMar>
            <w:top w:w="0" w:type="dxa"/>
            <w:left w:w="108" w:type="dxa"/>
            <w:bottom w:w="0" w:type="dxa"/>
            <w:right w:w="108" w:type="dxa"/>
          </w:tblCellMar>
        </w:tblPrEx>
        <w:trPr>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B67166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552" w:type="pct"/>
            <w:tcBorders>
              <w:top w:val="single" w:color="auto" w:sz="6" w:space="0"/>
              <w:left w:val="single" w:color="auto" w:sz="4" w:space="0"/>
              <w:bottom w:val="single" w:color="auto" w:sz="6" w:space="0"/>
              <w:right w:val="single" w:color="auto" w:sz="6" w:space="0"/>
            </w:tcBorders>
            <w:noWrap w:val="0"/>
            <w:vAlign w:val="center"/>
          </w:tcPr>
          <w:p w14:paraId="5ACAC4A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类别</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0D65DB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30" w:type="pct"/>
            <w:tcBorders>
              <w:top w:val="single" w:color="auto" w:sz="6" w:space="0"/>
              <w:left w:val="single" w:color="auto" w:sz="6" w:space="0"/>
              <w:bottom w:val="single" w:color="auto" w:sz="6" w:space="0"/>
              <w:right w:val="single" w:color="auto" w:sz="6" w:space="0"/>
            </w:tcBorders>
            <w:noWrap w:val="0"/>
            <w:vAlign w:val="center"/>
          </w:tcPr>
          <w:p w14:paraId="765CF50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性别</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2AB0AE7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年龄</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6E78273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学历</w:t>
            </w:r>
            <w:r>
              <w:rPr>
                <w:rFonts w:hint="eastAsia" w:asciiTheme="minorEastAsia" w:hAnsiTheme="minorEastAsia" w:eastAsiaTheme="minorEastAsia" w:cstheme="minorEastAsia"/>
                <w:color w:val="auto"/>
                <w:sz w:val="21"/>
                <w:szCs w:val="21"/>
                <w:highlight w:val="none"/>
                <w:lang w:eastAsia="zh-CN"/>
              </w:rPr>
              <w:t>及</w:t>
            </w:r>
            <w:r>
              <w:rPr>
                <w:rFonts w:hint="eastAsia" w:asciiTheme="minorEastAsia" w:hAnsiTheme="minorEastAsia" w:eastAsiaTheme="minorEastAsia" w:cstheme="minorEastAsia"/>
                <w:color w:val="auto"/>
                <w:sz w:val="21"/>
                <w:szCs w:val="21"/>
                <w:highlight w:val="none"/>
              </w:rPr>
              <w:t>专业</w:t>
            </w: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9EE9E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职称</w:t>
            </w:r>
            <w:r>
              <w:rPr>
                <w:rFonts w:hint="eastAsia" w:asciiTheme="minorEastAsia" w:hAnsiTheme="minorEastAsia" w:eastAsiaTheme="minorEastAsia" w:cstheme="minorEastAsia"/>
                <w:color w:val="auto"/>
                <w:sz w:val="21"/>
                <w:szCs w:val="21"/>
                <w:highlight w:val="none"/>
                <w:lang w:val="en-US" w:eastAsia="zh-CN"/>
              </w:rPr>
              <w:t>/职业资格证书</w:t>
            </w:r>
          </w:p>
        </w:tc>
        <w:tc>
          <w:tcPr>
            <w:tcW w:w="706" w:type="pct"/>
            <w:tcBorders>
              <w:top w:val="single" w:color="auto" w:sz="6" w:space="0"/>
              <w:left w:val="single" w:color="auto" w:sz="6" w:space="0"/>
              <w:bottom w:val="single" w:color="auto" w:sz="6" w:space="0"/>
              <w:right w:val="single" w:color="auto" w:sz="6" w:space="0"/>
            </w:tcBorders>
            <w:noWrap w:val="0"/>
            <w:vAlign w:val="center"/>
          </w:tcPr>
          <w:p w14:paraId="3AC2FE4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本项目中的职责</w:t>
            </w:r>
          </w:p>
        </w:tc>
        <w:tc>
          <w:tcPr>
            <w:tcW w:w="504" w:type="pct"/>
            <w:tcBorders>
              <w:top w:val="single" w:color="auto" w:sz="6" w:space="0"/>
              <w:left w:val="single" w:color="auto" w:sz="6" w:space="0"/>
              <w:bottom w:val="single" w:color="auto" w:sz="6" w:space="0"/>
              <w:right w:val="single" w:color="auto" w:sz="6" w:space="0"/>
            </w:tcBorders>
            <w:noWrap w:val="0"/>
            <w:vAlign w:val="center"/>
          </w:tcPr>
          <w:p w14:paraId="00F4C21D">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响应时间</w:t>
            </w:r>
          </w:p>
        </w:tc>
        <w:tc>
          <w:tcPr>
            <w:tcW w:w="622" w:type="pct"/>
            <w:tcBorders>
              <w:top w:val="single" w:color="auto" w:sz="6" w:space="0"/>
              <w:left w:val="single" w:color="auto" w:sz="6" w:space="0"/>
              <w:bottom w:val="single" w:color="auto" w:sz="6" w:space="0"/>
              <w:right w:val="single" w:color="auto" w:sz="6" w:space="0"/>
            </w:tcBorders>
            <w:noWrap w:val="0"/>
            <w:vAlign w:val="center"/>
          </w:tcPr>
          <w:p w14:paraId="5DC0136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承诺</w:t>
            </w:r>
            <w:r>
              <w:rPr>
                <w:rFonts w:hint="eastAsia" w:asciiTheme="minorEastAsia" w:hAnsiTheme="minorEastAsia" w:eastAsiaTheme="minorEastAsia" w:cstheme="minorEastAsia"/>
                <w:color w:val="auto"/>
                <w:sz w:val="21"/>
                <w:szCs w:val="21"/>
                <w:highlight w:val="none"/>
              </w:rPr>
              <w:t>到达现场时间</w:t>
            </w:r>
          </w:p>
        </w:tc>
      </w:tr>
      <w:tr w14:paraId="6EF2BDC9">
        <w:tblPrEx>
          <w:tblCellMar>
            <w:top w:w="0" w:type="dxa"/>
            <w:left w:w="108" w:type="dxa"/>
            <w:bottom w:w="0" w:type="dxa"/>
            <w:right w:w="108" w:type="dxa"/>
          </w:tblCellMar>
        </w:tblPrEx>
        <w:trPr>
          <w:trHeight w:val="607"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2F413EA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4A882AA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负责</w:t>
            </w:r>
            <w:r>
              <w:rPr>
                <w:rFonts w:hint="eastAsia" w:asciiTheme="minorEastAsia" w:hAnsiTheme="minorEastAsia" w:eastAsiaTheme="minorEastAsia" w:cstheme="minorEastAsia"/>
                <w:color w:val="auto"/>
                <w:sz w:val="21"/>
                <w:szCs w:val="21"/>
                <w:highlight w:val="none"/>
              </w:rPr>
              <w:t>人</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4D0340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DB6BE4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C069E7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6887585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1685522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424D342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16F9E55A">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9498AF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74A90F33">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71216C3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548673EE">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售后人员</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78BFCDF9">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BC73BB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7A7B9A3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5D3792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487A4F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E05B16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6878B5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7AC9912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4F78E100">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6FEAB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34FDE14F">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412" w:type="pct"/>
            <w:tcBorders>
              <w:top w:val="single" w:color="auto" w:sz="6" w:space="0"/>
              <w:left w:val="single" w:color="auto" w:sz="6" w:space="0"/>
              <w:bottom w:val="single" w:color="auto" w:sz="6" w:space="0"/>
              <w:right w:val="single" w:color="auto" w:sz="6" w:space="0"/>
            </w:tcBorders>
            <w:noWrap w:val="0"/>
            <w:vAlign w:val="center"/>
          </w:tcPr>
          <w:p w14:paraId="493BCF2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7A717513">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6C4BB4E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A10D058">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2E0CF4C">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17D4F9A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2BC7745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5ED9ED20">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r w14:paraId="5F3B271E">
        <w:tblPrEx>
          <w:tblCellMar>
            <w:top w:w="0" w:type="dxa"/>
            <w:left w:w="108" w:type="dxa"/>
            <w:bottom w:w="0" w:type="dxa"/>
            <w:right w:w="108" w:type="dxa"/>
          </w:tblCellMar>
        </w:tblPrEx>
        <w:trPr>
          <w:trHeight w:val="595" w:hRule="atLeast"/>
          <w:jc w:val="center"/>
        </w:trPr>
        <w:tc>
          <w:tcPr>
            <w:tcW w:w="256" w:type="pct"/>
            <w:tcBorders>
              <w:top w:val="single" w:color="auto" w:sz="6" w:space="0"/>
              <w:left w:val="single" w:color="auto" w:sz="6" w:space="0"/>
              <w:bottom w:val="single" w:color="auto" w:sz="6" w:space="0"/>
              <w:right w:val="single" w:color="auto" w:sz="4" w:space="0"/>
            </w:tcBorders>
            <w:noWrap w:val="0"/>
            <w:vAlign w:val="center"/>
          </w:tcPr>
          <w:p w14:paraId="68C6387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52" w:type="pct"/>
            <w:tcBorders>
              <w:top w:val="single" w:color="auto" w:sz="6" w:space="0"/>
              <w:left w:val="single" w:color="auto" w:sz="4" w:space="0"/>
              <w:bottom w:val="single" w:color="auto" w:sz="6" w:space="0"/>
              <w:right w:val="single" w:color="auto" w:sz="6" w:space="0"/>
            </w:tcBorders>
            <w:noWrap w:val="0"/>
            <w:vAlign w:val="center"/>
          </w:tcPr>
          <w:p w14:paraId="14D06C9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w:t>
            </w:r>
          </w:p>
        </w:tc>
        <w:tc>
          <w:tcPr>
            <w:tcW w:w="412" w:type="pct"/>
            <w:tcBorders>
              <w:top w:val="single" w:color="auto" w:sz="6" w:space="0"/>
              <w:left w:val="single" w:color="auto" w:sz="6" w:space="0"/>
              <w:bottom w:val="single" w:color="auto" w:sz="6" w:space="0"/>
              <w:right w:val="single" w:color="auto" w:sz="6" w:space="0"/>
            </w:tcBorders>
            <w:noWrap w:val="0"/>
            <w:vAlign w:val="center"/>
          </w:tcPr>
          <w:p w14:paraId="353913A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230" w:type="pct"/>
            <w:tcBorders>
              <w:top w:val="single" w:color="auto" w:sz="6" w:space="0"/>
              <w:left w:val="single" w:color="auto" w:sz="6" w:space="0"/>
              <w:bottom w:val="single" w:color="auto" w:sz="6" w:space="0"/>
              <w:right w:val="single" w:color="auto" w:sz="6" w:space="0"/>
            </w:tcBorders>
            <w:noWrap w:val="0"/>
            <w:vAlign w:val="center"/>
          </w:tcPr>
          <w:p w14:paraId="2A2A1237">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304D8BD4">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29B2CEF6">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05" w:type="pct"/>
            <w:tcBorders>
              <w:top w:val="single" w:color="auto" w:sz="6" w:space="0"/>
              <w:left w:val="single" w:color="auto" w:sz="6" w:space="0"/>
              <w:bottom w:val="single" w:color="auto" w:sz="6" w:space="0"/>
              <w:right w:val="single" w:color="auto" w:sz="6" w:space="0"/>
            </w:tcBorders>
            <w:noWrap w:val="0"/>
            <w:vAlign w:val="center"/>
          </w:tcPr>
          <w:p w14:paraId="3164E3DB">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center"/>
          </w:tcPr>
          <w:p w14:paraId="672C4C05">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504" w:type="pct"/>
            <w:tcBorders>
              <w:top w:val="single" w:color="auto" w:sz="6" w:space="0"/>
              <w:left w:val="single" w:color="auto" w:sz="6" w:space="0"/>
              <w:bottom w:val="single" w:color="auto" w:sz="6" w:space="0"/>
              <w:right w:val="single" w:color="auto" w:sz="6" w:space="0"/>
            </w:tcBorders>
            <w:noWrap w:val="0"/>
            <w:vAlign w:val="center"/>
          </w:tcPr>
          <w:p w14:paraId="436AF261">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c>
          <w:tcPr>
            <w:tcW w:w="622" w:type="pct"/>
            <w:tcBorders>
              <w:top w:val="single" w:color="auto" w:sz="6" w:space="0"/>
              <w:left w:val="single" w:color="auto" w:sz="6" w:space="0"/>
              <w:bottom w:val="single" w:color="auto" w:sz="6" w:space="0"/>
              <w:right w:val="single" w:color="auto" w:sz="6" w:space="0"/>
            </w:tcBorders>
            <w:noWrap w:val="0"/>
            <w:vAlign w:val="center"/>
          </w:tcPr>
          <w:p w14:paraId="367303F2">
            <w:pPr>
              <w:autoSpaceDE w:val="0"/>
              <w:autoSpaceDN w:val="0"/>
              <w:spacing w:line="240" w:lineRule="auto"/>
              <w:jc w:val="center"/>
              <w:rPr>
                <w:rFonts w:hint="eastAsia" w:asciiTheme="minorEastAsia" w:hAnsiTheme="minorEastAsia" w:eastAsiaTheme="minorEastAsia" w:cstheme="minorEastAsia"/>
                <w:color w:val="auto"/>
                <w:sz w:val="21"/>
                <w:szCs w:val="21"/>
                <w:highlight w:val="none"/>
              </w:rPr>
            </w:pPr>
          </w:p>
        </w:tc>
      </w:tr>
    </w:tbl>
    <w:p w14:paraId="0BE8DCBB">
      <w:pPr>
        <w:pStyle w:val="13"/>
        <w:rPr>
          <w:rFonts w:hint="eastAsia" w:asciiTheme="minorEastAsia" w:hAnsiTheme="minorEastAsia" w:eastAsiaTheme="minorEastAsia" w:cstheme="minorEastAsia"/>
          <w:color w:val="auto"/>
          <w:sz w:val="21"/>
          <w:szCs w:val="21"/>
          <w:highlight w:val="none"/>
          <w:lang w:eastAsia="zh-CN"/>
        </w:rPr>
      </w:pPr>
    </w:p>
    <w:p w14:paraId="3826423D">
      <w:pPr>
        <w:pStyle w:val="13"/>
        <w:rPr>
          <w:rFonts w:hint="eastAsia" w:asciiTheme="minorEastAsia" w:hAnsiTheme="minorEastAsia" w:eastAsiaTheme="minorEastAsia" w:cstheme="minorEastAsia"/>
          <w:color w:val="auto"/>
          <w:highlight w:val="none"/>
          <w:lang w:eastAsia="zh-CN"/>
        </w:rPr>
      </w:pPr>
    </w:p>
    <w:p w14:paraId="0C3A5A33">
      <w:pPr>
        <w:snapToGrid w:val="0"/>
        <w:spacing w:line="360" w:lineRule="auto"/>
        <w:ind w:firstLine="5280" w:firstLineChars="2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51A0FBE">
      <w:pPr>
        <w:snapToGrid w:val="0"/>
        <w:spacing w:line="360" w:lineRule="auto"/>
        <w:ind w:firstLine="0" w:firstLineChars="0"/>
        <w:jc w:val="center"/>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1E13470E">
      <w:pPr>
        <w:pStyle w:val="12"/>
        <w:jc w:val="center"/>
        <w:outlineLvl w:val="1"/>
        <w:rPr>
          <w:rFonts w:hint="eastAsia" w:asciiTheme="minorEastAsia" w:hAnsiTheme="minorEastAsia" w:eastAsiaTheme="minorEastAsia" w:cstheme="minorEastAsia"/>
          <w:b/>
          <w:bCs/>
          <w:color w:val="auto"/>
          <w:sz w:val="28"/>
          <w:szCs w:val="28"/>
          <w:highlight w:val="none"/>
        </w:rPr>
      </w:pPr>
      <w:bookmarkStart w:id="300" w:name="_Toc31296"/>
      <w:bookmarkStart w:id="301" w:name="_Toc17482"/>
      <w:bookmarkStart w:id="302" w:name="_Toc10710"/>
      <w:bookmarkStart w:id="303" w:name="_Toc21638"/>
      <w:bookmarkStart w:id="304" w:name="_Toc27076"/>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三</w:t>
      </w:r>
      <w:r>
        <w:rPr>
          <w:rFonts w:hint="eastAsia" w:asciiTheme="minorEastAsia" w:hAnsiTheme="minorEastAsia" w:eastAsiaTheme="minorEastAsia" w:cstheme="minorEastAsia"/>
          <w:b/>
          <w:bCs/>
          <w:color w:val="auto"/>
          <w:sz w:val="28"/>
          <w:szCs w:val="28"/>
          <w:highlight w:val="none"/>
        </w:rPr>
        <w:t>节 报价文件格式</w:t>
      </w:r>
      <w:bookmarkEnd w:id="300"/>
      <w:bookmarkEnd w:id="301"/>
      <w:bookmarkEnd w:id="302"/>
      <w:bookmarkEnd w:id="303"/>
      <w:bookmarkEnd w:id="304"/>
    </w:p>
    <w:p w14:paraId="4085440C">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p>
    <w:p w14:paraId="3EB7B52D">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bCs/>
          <w:color w:val="auto"/>
          <w:sz w:val="28"/>
          <w:szCs w:val="28"/>
          <w:highlight w:val="none"/>
          <w:lang w:val="en-US" w:eastAsia="zh-CN"/>
        </w:rPr>
        <w:t>1.</w:t>
      </w:r>
      <w:r>
        <w:rPr>
          <w:rFonts w:hint="eastAsia" w:asciiTheme="minorEastAsia" w:hAnsiTheme="minorEastAsia" w:eastAsiaTheme="minorEastAsia" w:cstheme="minorEastAsia"/>
          <w:b/>
          <w:bCs/>
          <w:color w:val="auto"/>
          <w:sz w:val="28"/>
          <w:szCs w:val="28"/>
          <w:highlight w:val="none"/>
        </w:rPr>
        <w:t>报价文件</w:t>
      </w:r>
      <w:r>
        <w:rPr>
          <w:rFonts w:hint="eastAsia" w:asciiTheme="minorEastAsia" w:hAnsiTheme="minorEastAsia" w:eastAsiaTheme="minorEastAsia" w:cstheme="minorEastAsia"/>
          <w:b/>
          <w:bCs/>
          <w:color w:val="auto"/>
          <w:sz w:val="28"/>
          <w:szCs w:val="28"/>
          <w:highlight w:val="none"/>
          <w:lang w:eastAsia="zh-CN"/>
        </w:rPr>
        <w:t>封面的格式</w:t>
      </w:r>
      <w:r>
        <w:rPr>
          <w:rFonts w:hint="eastAsia" w:asciiTheme="minorEastAsia" w:hAnsiTheme="minorEastAsia" w:eastAsiaTheme="minorEastAsia" w:cstheme="minorEastAsia"/>
          <w:b/>
          <w:color w:val="auto"/>
          <w:sz w:val="28"/>
          <w:szCs w:val="28"/>
          <w:highlight w:val="none"/>
        </w:rPr>
        <w:t>（参照此格式自拟）</w:t>
      </w:r>
      <w:r>
        <w:rPr>
          <w:rFonts w:hint="eastAsia" w:asciiTheme="minorEastAsia" w:hAnsiTheme="minorEastAsia" w:eastAsiaTheme="minorEastAsia" w:cstheme="minorEastAsia"/>
          <w:b/>
          <w:bCs/>
          <w:color w:val="auto"/>
          <w:sz w:val="28"/>
          <w:szCs w:val="28"/>
          <w:highlight w:val="none"/>
          <w:lang w:eastAsia="zh-CN"/>
        </w:rPr>
        <w:t>：</w:t>
      </w:r>
      <w:r>
        <w:rPr>
          <w:rFonts w:hint="eastAsia" w:asciiTheme="minorEastAsia" w:hAnsiTheme="minorEastAsia" w:eastAsiaTheme="minorEastAsia" w:cstheme="minorEastAsia"/>
          <w:b/>
          <w:bCs/>
          <w:color w:val="auto"/>
          <w:sz w:val="28"/>
          <w:szCs w:val="28"/>
          <w:highlight w:val="none"/>
        </w:rPr>
        <w:t xml:space="preserve"> </w:t>
      </w:r>
    </w:p>
    <w:p w14:paraId="76ABEEDA">
      <w:pPr>
        <w:snapToGrid w:val="0"/>
        <w:spacing w:before="165" w:beforeLines="50" w:after="50" w:line="400" w:lineRule="exact"/>
        <w:jc w:val="left"/>
        <w:rPr>
          <w:rFonts w:hint="eastAsia" w:asciiTheme="minorEastAsia" w:hAnsiTheme="minorEastAsia" w:eastAsiaTheme="minorEastAsia" w:cstheme="minorEastAsia"/>
          <w:b/>
          <w:bCs/>
          <w:color w:val="auto"/>
          <w:sz w:val="28"/>
          <w:szCs w:val="28"/>
          <w:highlight w:val="none"/>
        </w:rPr>
      </w:pPr>
    </w:p>
    <w:p w14:paraId="39212351">
      <w:pPr>
        <w:snapToGrid w:val="0"/>
        <w:spacing w:before="165" w:beforeLines="50" w:after="50" w:line="4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8"/>
          <w:szCs w:val="28"/>
          <w:highlight w:val="none"/>
        </w:rPr>
        <w:t xml:space="preserve">   </w:t>
      </w:r>
      <w:r>
        <w:rPr>
          <w:rFonts w:hint="eastAsia" w:asciiTheme="minorEastAsia" w:hAnsiTheme="minorEastAsia" w:eastAsiaTheme="minorEastAsia" w:cstheme="minorEastAsia"/>
          <w:color w:val="auto"/>
          <w:sz w:val="24"/>
          <w:highlight w:val="none"/>
        </w:rPr>
        <w:t xml:space="preserve">                                            </w:t>
      </w:r>
    </w:p>
    <w:p w14:paraId="20443AA5">
      <w:pPr>
        <w:snapToGrid w:val="0"/>
        <w:spacing w:before="165" w:beforeLines="50" w:after="50" w:line="400" w:lineRule="exact"/>
        <w:ind w:firstLine="5760" w:firstLineChars="2400"/>
        <w:rPr>
          <w:rFonts w:hint="eastAsia" w:asciiTheme="minorEastAsia" w:hAnsiTheme="minorEastAsia" w:eastAsiaTheme="minorEastAsia" w:cstheme="minorEastAsia"/>
          <w:bCs/>
          <w:color w:val="auto"/>
          <w:sz w:val="32"/>
          <w:szCs w:val="20"/>
          <w:highlight w:val="none"/>
          <w:lang w:eastAsia="zh-CN"/>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Cs/>
          <w:color w:val="auto"/>
          <w:highlight w:val="none"/>
          <w:lang w:eastAsia="zh-CN"/>
        </w:rPr>
        <w:t>电子版投标文件</w:t>
      </w:r>
    </w:p>
    <w:p w14:paraId="5BF0F533">
      <w:pPr>
        <w:snapToGrid w:val="0"/>
        <w:spacing w:before="165" w:beforeLines="50" w:after="50" w:line="400" w:lineRule="exact"/>
        <w:jc w:val="center"/>
        <w:rPr>
          <w:rFonts w:hint="eastAsia" w:asciiTheme="minorEastAsia" w:hAnsiTheme="minorEastAsia" w:eastAsiaTheme="minorEastAsia" w:cstheme="minorEastAsia"/>
          <w:bCs/>
          <w:color w:val="auto"/>
          <w:sz w:val="24"/>
          <w:szCs w:val="20"/>
          <w:highlight w:val="none"/>
        </w:rPr>
      </w:pPr>
    </w:p>
    <w:p w14:paraId="2E0AFC10">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rPr>
      </w:pPr>
    </w:p>
    <w:p w14:paraId="55475F25">
      <w:pPr>
        <w:snapToGrid w:val="0"/>
        <w:spacing w:before="165" w:beforeLines="50" w:after="50" w:line="400" w:lineRule="exact"/>
        <w:jc w:val="center"/>
        <w:rPr>
          <w:rFonts w:hint="eastAsia" w:asciiTheme="minorEastAsia" w:hAnsiTheme="minorEastAsia" w:eastAsiaTheme="minorEastAsia" w:cstheme="minorEastAsia"/>
          <w:b/>
          <w:bCs/>
          <w:color w:val="auto"/>
          <w:sz w:val="32"/>
          <w:szCs w:val="32"/>
          <w:highlight w:val="none"/>
          <w:lang w:eastAsia="zh-CN"/>
        </w:rPr>
      </w:pPr>
      <w:r>
        <w:rPr>
          <w:rFonts w:hint="eastAsia" w:asciiTheme="minorEastAsia" w:hAnsiTheme="minorEastAsia" w:eastAsiaTheme="minorEastAsia" w:cstheme="minorEastAsia"/>
          <w:b/>
          <w:bCs/>
          <w:color w:val="auto"/>
          <w:sz w:val="32"/>
          <w:szCs w:val="32"/>
          <w:highlight w:val="none"/>
        </w:rPr>
        <w:t>报价文件</w:t>
      </w:r>
    </w:p>
    <w:p w14:paraId="634FDD5E">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E8A8406">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0DEACB0">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0157A988">
      <w:pPr>
        <w:snapToGrid w:val="0"/>
        <w:spacing w:before="165" w:beforeLines="50" w:after="50" w:line="400" w:lineRule="exact"/>
        <w:rPr>
          <w:rFonts w:hint="eastAsia" w:asciiTheme="minorEastAsia" w:hAnsiTheme="minorEastAsia" w:eastAsiaTheme="minorEastAsia" w:cstheme="minorEastAsia"/>
          <w:bCs/>
          <w:color w:val="auto"/>
          <w:sz w:val="24"/>
          <w:szCs w:val="20"/>
          <w:highlight w:val="none"/>
        </w:rPr>
      </w:pPr>
    </w:p>
    <w:p w14:paraId="4AC4E6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 xml:space="preserve">项目名称： </w:t>
      </w:r>
    </w:p>
    <w:p w14:paraId="12C2BADE">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61F7B66F">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14:paraId="442A7408">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338F4316">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p>
    <w:p w14:paraId="6AC3C4B7">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16A7C8E3">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14:paraId="425D01D2">
      <w:pPr>
        <w:snapToGrid w:val="0"/>
        <w:spacing w:before="165" w:beforeLines="50" w:after="50" w:line="400" w:lineRule="exact"/>
        <w:ind w:firstLine="360" w:firstLineChars="150"/>
        <w:rPr>
          <w:rFonts w:hint="eastAsia" w:asciiTheme="minorEastAsia" w:hAnsiTheme="minorEastAsia" w:eastAsiaTheme="minorEastAsia" w:cstheme="minorEastAsia"/>
          <w:bCs/>
          <w:color w:val="auto"/>
          <w:sz w:val="24"/>
          <w:highlight w:val="none"/>
        </w:rPr>
      </w:pPr>
    </w:p>
    <w:p w14:paraId="4E00FD85">
      <w:pPr>
        <w:pStyle w:val="6"/>
        <w:snapToGrid w:val="0"/>
        <w:spacing w:before="50" w:after="50" w:line="400" w:lineRule="exact"/>
        <w:ind w:firstLine="960" w:firstLineChars="400"/>
        <w:rPr>
          <w:rFonts w:hint="eastAsia" w:asciiTheme="minorEastAsia" w:hAnsiTheme="minorEastAsia" w:eastAsiaTheme="minorEastAsia" w:cstheme="minorEastAsia"/>
          <w:bCs/>
          <w:color w:val="auto"/>
          <w:sz w:val="24"/>
          <w:szCs w:val="24"/>
          <w:highlight w:val="none"/>
        </w:rPr>
      </w:pPr>
    </w:p>
    <w:p w14:paraId="5DCF49E5">
      <w:pPr>
        <w:snapToGrid w:val="0"/>
        <w:spacing w:before="165" w:beforeLines="50" w:after="50"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月 </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日</w:t>
      </w:r>
    </w:p>
    <w:p w14:paraId="07312185">
      <w:pPr>
        <w:widowControl/>
        <w:jc w:val="left"/>
        <w:rPr>
          <w:rFonts w:hint="eastAsia" w:asciiTheme="minorEastAsia" w:hAnsiTheme="minorEastAsia" w:eastAsiaTheme="minorEastAsia" w:cstheme="minorEastAsia"/>
          <w:color w:val="auto"/>
          <w:sz w:val="24"/>
          <w:highlight w:val="none"/>
        </w:rPr>
        <w:sectPr>
          <w:pgSz w:w="11906" w:h="16838"/>
          <w:pgMar w:top="1134" w:right="1134" w:bottom="1134" w:left="1134" w:header="720" w:footer="720" w:gutter="0"/>
          <w:pgNumType w:fmt="decimal"/>
          <w:cols w:space="720" w:num="1"/>
          <w:docGrid w:type="lines" w:linePitch="331" w:charSpace="0"/>
        </w:sectPr>
      </w:pPr>
    </w:p>
    <w:p w14:paraId="32AA7EAB">
      <w:pPr>
        <w:snapToGrid w:val="0"/>
        <w:spacing w:before="166" w:beforeLines="50" w:after="50"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rPr>
        <w:t>2</w:t>
      </w:r>
      <w:r>
        <w:rPr>
          <w:rFonts w:hint="eastAsia" w:asciiTheme="minorEastAsia" w:hAnsiTheme="minorEastAsia" w:eastAsiaTheme="minorEastAsia" w:cstheme="minorEastAsia"/>
          <w:b/>
          <w:color w:val="auto"/>
          <w:sz w:val="28"/>
          <w:szCs w:val="28"/>
          <w:highlight w:val="none"/>
        </w:rPr>
        <w:t>.</w:t>
      </w:r>
      <w:r>
        <w:rPr>
          <w:rFonts w:hint="eastAsia" w:asciiTheme="minorEastAsia" w:hAnsiTheme="minorEastAsia" w:eastAsiaTheme="minorEastAsia" w:cstheme="minorEastAsia"/>
          <w:b/>
          <w:bCs/>
          <w:color w:val="auto"/>
          <w:sz w:val="28"/>
          <w:szCs w:val="28"/>
          <w:highlight w:val="none"/>
        </w:rPr>
        <w:t>报价文件目录</w:t>
      </w:r>
    </w:p>
    <w:p w14:paraId="518FDA03">
      <w:pPr>
        <w:snapToGrid w:val="0"/>
        <w:spacing w:before="50" w:after="166" w:afterLines="50"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r>
        <w:rPr>
          <w:rFonts w:hint="eastAsia" w:asciiTheme="minorEastAsia" w:hAnsiTheme="minorEastAsia" w:eastAsiaTheme="minorEastAsia" w:cstheme="minorEastAsia"/>
          <w:color w:val="auto"/>
          <w:kern w:val="0"/>
          <w:sz w:val="28"/>
          <w:szCs w:val="28"/>
          <w:highlight w:val="none"/>
        </w:rPr>
        <w:t>（部分格式后附）</w:t>
      </w:r>
      <w:r>
        <w:rPr>
          <w:rFonts w:hint="eastAsia" w:asciiTheme="minorEastAsia" w:hAnsiTheme="minorEastAsia" w:eastAsiaTheme="minorEastAsia" w:cstheme="minorEastAsia"/>
          <w:color w:val="auto"/>
          <w:sz w:val="28"/>
          <w:szCs w:val="28"/>
          <w:highlight w:val="none"/>
        </w:rPr>
        <w:t>。</w:t>
      </w:r>
    </w:p>
    <w:p w14:paraId="65B36A34">
      <w:pPr>
        <w:spacing w:line="360" w:lineRule="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28"/>
          <w:szCs w:val="28"/>
          <w:highlight w:val="none"/>
          <w:lang w:val="en-US" w:eastAsia="zh-CN"/>
        </w:rPr>
        <w:t>3.投标函的格式：</w:t>
      </w:r>
    </w:p>
    <w:p w14:paraId="77D33B5D">
      <w:pPr>
        <w:pStyle w:val="12"/>
        <w:spacing w:line="500" w:lineRule="exact"/>
        <w:jc w:val="center"/>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投标函</w:t>
      </w:r>
    </w:p>
    <w:p w14:paraId="1B042140">
      <w:pPr>
        <w:pStyle w:val="12"/>
        <w:spacing w:line="440" w:lineRule="exact"/>
        <w:ind w:firstLine="420" w:firstLineChars="200"/>
        <w:rPr>
          <w:rFonts w:hint="eastAsia" w:asciiTheme="minorEastAsia" w:hAnsiTheme="minorEastAsia" w:eastAsiaTheme="minorEastAsia" w:cstheme="minorEastAsia"/>
          <w:color w:val="auto"/>
          <w:highlight w:val="none"/>
        </w:rPr>
      </w:pPr>
    </w:p>
    <w:p w14:paraId="473AB60C">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w:t>
      </w:r>
      <w:r>
        <w:rPr>
          <w:rFonts w:hint="eastAsia" w:asciiTheme="minorEastAsia" w:hAnsiTheme="minorEastAsia" w:eastAsiaTheme="minorEastAsia" w:cstheme="minorEastAsia"/>
          <w:color w:val="auto"/>
          <w:highlight w:val="none"/>
          <w:u w:val="single"/>
          <w:lang w:eastAsia="zh-CN"/>
        </w:rPr>
        <w:t>广西翔正项目管理有限公司</w:t>
      </w:r>
      <w:r>
        <w:rPr>
          <w:rFonts w:hint="eastAsia" w:asciiTheme="minorEastAsia" w:hAnsiTheme="minorEastAsia" w:eastAsiaTheme="minorEastAsia" w:cstheme="minorEastAsia"/>
          <w:color w:val="auto"/>
          <w:highlight w:val="none"/>
        </w:rPr>
        <w:t xml:space="preserve"> </w:t>
      </w:r>
    </w:p>
    <w:p w14:paraId="2EBB3299">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我方已仔细阅读了贵方组织的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i/>
          <w:iCs/>
          <w:color w:val="auto"/>
          <w:highlight w:val="none"/>
          <w:u w:val="single"/>
          <w:lang w:eastAsia="zh-CN"/>
        </w:rPr>
        <w:t>（项目名称）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项目（项目编号：</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）的招标文件的全部内容，授权</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(全权代表姓名)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(职务、职称)为全权代表，现正式</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 xml:space="preserve">下述文件参加贵方组织的本次政府采购活动： </w:t>
      </w:r>
    </w:p>
    <w:p w14:paraId="6B34A353">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一、报价文件电子版（包含按投标人须知前附表要求提交的全部文件）；</w:t>
      </w:r>
    </w:p>
    <w:p w14:paraId="61A2A066">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二、资格文件电子版（包含按投标人须知前附表要求提交的全部文件）；</w:t>
      </w:r>
    </w:p>
    <w:p w14:paraId="7138671F">
      <w:pPr>
        <w:pStyle w:val="12"/>
        <w:spacing w:line="440" w:lineRule="exact"/>
        <w:ind w:firstLine="482"/>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三、商务技术文件电子版（包含按投标人须知前附表要求提交的全部文件）；</w:t>
      </w:r>
    </w:p>
    <w:p w14:paraId="001D0A54">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据此函，</w:t>
      </w:r>
      <w:r>
        <w:rPr>
          <w:rFonts w:hint="eastAsia" w:asciiTheme="minorEastAsia" w:hAnsiTheme="minorEastAsia" w:eastAsiaTheme="minorEastAsia" w:cstheme="minorEastAsia"/>
          <w:color w:val="auto"/>
          <w:highlight w:val="none"/>
          <w:lang w:val="en-US" w:eastAsia="zh-CN"/>
        </w:rPr>
        <w:t>我方</w:t>
      </w:r>
      <w:r>
        <w:rPr>
          <w:rFonts w:hint="eastAsia" w:asciiTheme="minorEastAsia" w:hAnsiTheme="minorEastAsia" w:eastAsiaTheme="minorEastAsia" w:cstheme="minorEastAsia"/>
          <w:color w:val="auto"/>
          <w:highlight w:val="none"/>
        </w:rPr>
        <w:t>兹宣布：</w:t>
      </w:r>
    </w:p>
    <w:p w14:paraId="71859C8B">
      <w:pPr>
        <w:pStyle w:val="12"/>
        <w:spacing w:line="360" w:lineRule="exact"/>
        <w:ind w:firstLine="420" w:firstLineChars="200"/>
        <w:rPr>
          <w:rFonts w:hint="eastAsia" w:asciiTheme="minorEastAsia" w:hAnsiTheme="minorEastAsia" w:eastAsiaTheme="minorEastAsia" w:cstheme="minorEastAsia"/>
          <w:color w:val="auto"/>
          <w:highlight w:val="none"/>
          <w:u w:val="single"/>
          <w:lang w:eastAsia="zh-CN"/>
        </w:rPr>
      </w:pPr>
      <w:r>
        <w:rPr>
          <w:rFonts w:hint="eastAsia" w:asciiTheme="minorEastAsia" w:hAnsiTheme="minorEastAsia" w:eastAsiaTheme="minorEastAsia" w:cstheme="minorEastAsia"/>
          <w:color w:val="auto"/>
          <w:highlight w:val="none"/>
        </w:rPr>
        <w:t>1、我方愿意以</w:t>
      </w:r>
      <w:r>
        <w:rPr>
          <w:rFonts w:hint="eastAsia" w:asciiTheme="minorEastAsia" w:hAnsiTheme="minorEastAsia" w:eastAsiaTheme="minorEastAsia" w:cstheme="minorEastAsia"/>
          <w:color w:val="auto"/>
          <w:highlight w:val="none"/>
          <w:lang w:eastAsia="zh-CN"/>
        </w:rPr>
        <w:t>开标一览表中的投标总</w:t>
      </w:r>
      <w:r>
        <w:rPr>
          <w:rFonts w:hint="eastAsia" w:asciiTheme="minorEastAsia" w:hAnsiTheme="minorEastAsia" w:eastAsiaTheme="minorEastAsia" w:cstheme="minorEastAsia"/>
          <w:color w:val="auto"/>
          <w:szCs w:val="22"/>
          <w:highlight w:val="none"/>
        </w:rPr>
        <w:t>报价</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highlight w:val="none"/>
        </w:rPr>
        <w:t>提供本项目招标文件</w:t>
      </w:r>
      <w:r>
        <w:rPr>
          <w:rFonts w:hint="eastAsia" w:asciiTheme="minorEastAsia" w:hAnsiTheme="minorEastAsia" w:eastAsiaTheme="minorEastAsia" w:cstheme="minorEastAsia"/>
          <w:color w:val="auto"/>
          <w:highlight w:val="none"/>
          <w:lang w:eastAsia="zh-CN"/>
        </w:rPr>
        <w:t>“第二章  采购需求”</w:t>
      </w:r>
      <w:r>
        <w:rPr>
          <w:rFonts w:hint="eastAsia" w:asciiTheme="minorEastAsia" w:hAnsiTheme="minorEastAsia" w:eastAsiaTheme="minorEastAsia" w:cstheme="minorEastAsia"/>
          <w:color w:val="auto"/>
          <w:highlight w:val="none"/>
        </w:rPr>
        <w:t>相应的采购内容</w:t>
      </w:r>
      <w:r>
        <w:rPr>
          <w:rFonts w:hint="eastAsia" w:asciiTheme="minorEastAsia" w:hAnsiTheme="minorEastAsia" w:eastAsiaTheme="minorEastAsia" w:cstheme="minorEastAsia"/>
          <w:color w:val="auto"/>
          <w:highlight w:val="none"/>
          <w:lang w:eastAsia="zh-CN"/>
        </w:rPr>
        <w:t>，具体详见开标一览表。</w:t>
      </w:r>
    </w:p>
    <w:p w14:paraId="12C68807">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2、我方同意自本项目招标文件“第三章 投标人须知”第一节 投标人须知前附表 第21.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项规定的投标截止时间（开标时间）起遵循本投标函，并承诺在“投标人须知前附表”第17.2项规定的投标有效期内不修改、撤销投标文件。</w:t>
      </w:r>
    </w:p>
    <w:p w14:paraId="23329FEA">
      <w:pPr>
        <w:pStyle w:val="12"/>
        <w:spacing w:line="360" w:lineRule="exact"/>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3、我方所</w:t>
      </w:r>
      <w:r>
        <w:rPr>
          <w:rFonts w:hint="eastAsia" w:asciiTheme="minorEastAsia" w:hAnsiTheme="minorEastAsia" w:eastAsiaTheme="minorEastAsia" w:cstheme="minorEastAsia"/>
          <w:color w:val="auto"/>
          <w:highlight w:val="none"/>
          <w:lang w:eastAsia="zh-CN"/>
        </w:rPr>
        <w:t>提交</w:t>
      </w:r>
      <w:r>
        <w:rPr>
          <w:rFonts w:hint="eastAsia" w:asciiTheme="minorEastAsia" w:hAnsiTheme="minorEastAsia" w:eastAsiaTheme="minorEastAsia" w:cstheme="minorEastAsia"/>
          <w:color w:val="auto"/>
          <w:highlight w:val="none"/>
        </w:rPr>
        <w:t>的投标文件及有关资料都是内容完整、真实和准确的。</w:t>
      </w:r>
    </w:p>
    <w:p w14:paraId="1578D222">
      <w:pPr>
        <w:pStyle w:val="12"/>
        <w:spacing w:line="440" w:lineRule="exact"/>
        <w:ind w:firstLine="482"/>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color w:val="auto"/>
          <w:szCs w:val="21"/>
          <w:highlight w:val="none"/>
        </w:rPr>
        <w:t>如本项目采购内容涉及须符合国家强制规定的，我方承诺我方本次投标（包括资格条件和所投产品）均符合国家有关强制规定。</w:t>
      </w:r>
    </w:p>
    <w:p w14:paraId="699B76E7">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4A27B43F">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6、我方已详细审核招标文件，我方知道必须放弃提出含糊不清或误解问题的权利。</w:t>
      </w:r>
    </w:p>
    <w:p w14:paraId="616F859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7、我方同意应贵方要求提供与本投标有关的任何数据或资料。若贵方需要，我方愿意提供我方作出的一切承诺的证明材料。</w:t>
      </w:r>
    </w:p>
    <w:p w14:paraId="142116B1">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8、我方完全理解贵方不一定接受投标报价最低的投标人为中标</w:t>
      </w:r>
      <w:r>
        <w:rPr>
          <w:rFonts w:hint="eastAsia" w:asciiTheme="minorEastAsia" w:hAnsiTheme="minorEastAsia" w:eastAsiaTheme="minorEastAsia" w:cstheme="minorEastAsia"/>
          <w:color w:val="auto"/>
          <w:highlight w:val="none"/>
          <w:lang w:eastAsia="zh-CN"/>
        </w:rPr>
        <w:t>人</w:t>
      </w:r>
      <w:r>
        <w:rPr>
          <w:rFonts w:hint="eastAsia" w:asciiTheme="minorEastAsia" w:hAnsiTheme="minorEastAsia" w:eastAsiaTheme="minorEastAsia" w:cstheme="minorEastAsia"/>
          <w:color w:val="auto"/>
          <w:highlight w:val="none"/>
        </w:rPr>
        <w:t>的行为。</w:t>
      </w:r>
    </w:p>
    <w:p w14:paraId="3D2E8F6E">
      <w:pPr>
        <w:pStyle w:val="12"/>
        <w:spacing w:line="44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146A80">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提供虚假材料谋取中标、成交的；</w:t>
      </w:r>
    </w:p>
    <w:p w14:paraId="75F31546">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采取不正当手段诋毁、排挤其他供应商的；</w:t>
      </w:r>
    </w:p>
    <w:p w14:paraId="4BA3BFA9">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与采购人、其他供应商或者采购代理机构恶意串通的；</w:t>
      </w:r>
    </w:p>
    <w:p w14:paraId="045708CA">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向采购人、采购代理机构行贿或者提供其他不正当利益的；</w:t>
      </w:r>
    </w:p>
    <w:p w14:paraId="60443ED2">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在招标采购过程中与采购人进行协商谈判的；</w:t>
      </w:r>
    </w:p>
    <w:p w14:paraId="21EAEC94">
      <w:pPr>
        <w:pStyle w:val="12"/>
        <w:numPr>
          <w:ilvl w:val="0"/>
          <w:numId w:val="9"/>
        </w:numPr>
        <w:spacing w:line="44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拒绝有关部门监督检查或提供虚假情况的。</w:t>
      </w:r>
    </w:p>
    <w:p w14:paraId="0E0D277D">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10、以上事项如有虚假或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隐瞒，我方愿意承担一切后果，并不再寻求任何旨在减轻或</w:t>
      </w:r>
      <w:r>
        <w:rPr>
          <w:rFonts w:hint="eastAsia" w:asciiTheme="minorEastAsia" w:hAnsiTheme="minorEastAsia" w:eastAsiaTheme="minorEastAsia" w:cstheme="minorEastAsia"/>
          <w:color w:val="auto"/>
          <w:highlight w:val="none"/>
          <w:lang w:val="en-US" w:eastAsia="zh-CN"/>
        </w:rPr>
        <w:t>者</w:t>
      </w:r>
      <w:r>
        <w:rPr>
          <w:rFonts w:hint="eastAsia" w:asciiTheme="minorEastAsia" w:hAnsiTheme="minorEastAsia" w:eastAsiaTheme="minorEastAsia" w:cstheme="minorEastAsia"/>
          <w:color w:val="auto"/>
          <w:highlight w:val="none"/>
        </w:rPr>
        <w:t>免除法律责任的辩解。</w:t>
      </w:r>
    </w:p>
    <w:p w14:paraId="44E6FAFF">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、与本投标有关的一切正式往来信函请寄：</w:t>
      </w:r>
    </w:p>
    <w:p w14:paraId="00D2C7F8">
      <w:pPr>
        <w:pStyle w:val="12"/>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地址：</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05E48E63">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p>
    <w:p w14:paraId="1539E07B">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w:t>
      </w:r>
    </w:p>
    <w:p w14:paraId="3AC5B59D">
      <w:pPr>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kern w:val="0"/>
          <w:sz w:val="20"/>
          <w:szCs w:val="21"/>
          <w:highlight w:val="none"/>
          <w:u w:val="none"/>
          <w:lang w:val="en-US" w:eastAsia="zh-CN"/>
        </w:rPr>
        <w:t>电子邮箱：</w:t>
      </w:r>
      <w:r>
        <w:rPr>
          <w:rFonts w:hint="eastAsia" w:asciiTheme="minorEastAsia" w:hAnsiTheme="minorEastAsia" w:eastAsiaTheme="minorEastAsia" w:cstheme="minorEastAsia"/>
          <w:color w:val="auto"/>
          <w:kern w:val="0"/>
          <w:sz w:val="20"/>
          <w:szCs w:val="21"/>
          <w:highlight w:val="none"/>
          <w:u w:val="single"/>
        </w:rPr>
        <w:t>　　　　　　　　　　　　　　　　　　　　　　　　　　　　</w:t>
      </w:r>
    </w:p>
    <w:p w14:paraId="38A435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p>
    <w:p w14:paraId="3E1884DD">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开户名称：</w:t>
      </w:r>
      <w:r>
        <w:rPr>
          <w:rFonts w:hint="eastAsia" w:asciiTheme="minorEastAsia" w:hAnsiTheme="minorEastAsia" w:eastAsiaTheme="minorEastAsia" w:cstheme="minorEastAsia"/>
          <w:color w:val="auto"/>
          <w:highlight w:val="none"/>
          <w:u w:val="single"/>
        </w:rPr>
        <w:t xml:space="preserve">                                                    </w:t>
      </w:r>
    </w:p>
    <w:p w14:paraId="6546EE9C">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开户银行：</w:t>
      </w:r>
      <w:r>
        <w:rPr>
          <w:rFonts w:hint="eastAsia" w:asciiTheme="minorEastAsia" w:hAnsiTheme="minorEastAsia" w:eastAsiaTheme="minorEastAsia" w:cstheme="minorEastAsia"/>
          <w:color w:val="auto"/>
          <w:highlight w:val="none"/>
          <w:u w:val="single"/>
        </w:rPr>
        <w:t xml:space="preserve">                                                    </w:t>
      </w:r>
    </w:p>
    <w:p w14:paraId="563FCA8E">
      <w:pPr>
        <w:pStyle w:val="12"/>
        <w:spacing w:line="360" w:lineRule="auto"/>
        <w:ind w:firstLine="42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银行账号：</w:t>
      </w:r>
      <w:r>
        <w:rPr>
          <w:rFonts w:hint="eastAsia" w:asciiTheme="minorEastAsia" w:hAnsiTheme="minorEastAsia" w:eastAsiaTheme="minorEastAsia" w:cstheme="minorEastAsia"/>
          <w:color w:val="auto"/>
          <w:highlight w:val="none"/>
          <w:u w:val="single"/>
        </w:rPr>
        <w:t xml:space="preserve">                                                    </w:t>
      </w:r>
    </w:p>
    <w:p w14:paraId="0BC06D37">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60A70F36">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lang w:val="zh-CN"/>
        </w:rPr>
      </w:pPr>
    </w:p>
    <w:p w14:paraId="20A32C17">
      <w:pPr>
        <w:snapToGrid w:val="0"/>
        <w:spacing w:line="360" w:lineRule="auto"/>
        <w:ind w:firstLine="5040" w:firstLineChars="2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szCs w:val="24"/>
          <w:highlight w:val="none"/>
          <w:lang w:val="zh-CN"/>
        </w:rPr>
        <w:t>：</w:t>
      </w:r>
    </w:p>
    <w:p w14:paraId="6BC26160">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szCs w:val="24"/>
          <w:highlight w:val="none"/>
          <w:lang w:val="zh-CN"/>
        </w:rPr>
        <w:t>日期</w:t>
      </w:r>
      <w:r>
        <w:rPr>
          <w:rFonts w:hint="eastAsia" w:asciiTheme="minorEastAsia" w:hAnsiTheme="minorEastAsia" w:eastAsiaTheme="minorEastAsia" w:cstheme="minorEastAsia"/>
          <w:color w:val="auto"/>
          <w:kern w:val="0"/>
          <w:sz w:val="24"/>
          <w:szCs w:val="24"/>
          <w:highlight w:val="none"/>
        </w:rPr>
        <w:t xml:space="preserve">：  年  </w:t>
      </w:r>
      <w:r>
        <w:rPr>
          <w:rFonts w:hint="eastAsia" w:asciiTheme="minorEastAsia" w:hAnsiTheme="minorEastAsia" w:eastAsiaTheme="minorEastAsia" w:cstheme="minorEastAsia"/>
          <w:color w:val="auto"/>
          <w:kern w:val="0"/>
          <w:sz w:val="24"/>
          <w:szCs w:val="24"/>
          <w:highlight w:val="none"/>
          <w:lang w:val="zh-CN"/>
        </w:rPr>
        <w:t>月</w:t>
      </w:r>
      <w:r>
        <w:rPr>
          <w:rFonts w:hint="eastAsia" w:asciiTheme="minorEastAsia" w:hAnsiTheme="minorEastAsia" w:eastAsiaTheme="minorEastAsia" w:cstheme="minorEastAsia"/>
          <w:color w:val="auto"/>
          <w:kern w:val="0"/>
          <w:sz w:val="24"/>
          <w:szCs w:val="24"/>
          <w:highlight w:val="none"/>
        </w:rPr>
        <w:t xml:space="preserve">   </w:t>
      </w:r>
      <w:r>
        <w:rPr>
          <w:rFonts w:hint="eastAsia" w:asciiTheme="minorEastAsia" w:hAnsiTheme="minorEastAsia" w:eastAsiaTheme="minorEastAsia" w:cstheme="minorEastAsia"/>
          <w:color w:val="auto"/>
          <w:kern w:val="0"/>
          <w:sz w:val="24"/>
          <w:szCs w:val="24"/>
          <w:highlight w:val="none"/>
          <w:lang w:val="zh-CN"/>
        </w:rPr>
        <w:t>日</w:t>
      </w:r>
    </w:p>
    <w:p w14:paraId="0D1058E5">
      <w:pPr>
        <w:widowControl/>
        <w:spacing w:line="360" w:lineRule="auto"/>
        <w:jc w:val="left"/>
        <w:rPr>
          <w:rFonts w:hint="eastAsia" w:asciiTheme="minorEastAsia" w:hAnsiTheme="minorEastAsia" w:eastAsiaTheme="minorEastAsia" w:cstheme="minorEastAsia"/>
          <w:color w:val="auto"/>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5F66E9E">
      <w:pPr>
        <w:pStyle w:val="12"/>
        <w:spacing w:line="360" w:lineRule="auto"/>
        <w:jc w:val="left"/>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lang w:val="en-US"/>
        </w:rPr>
        <w:t>4</w:t>
      </w:r>
      <w:r>
        <w:rPr>
          <w:rFonts w:hint="eastAsia" w:asciiTheme="minorEastAsia" w:hAnsiTheme="minorEastAsia" w:eastAsiaTheme="minorEastAsia" w:cstheme="minorEastAsia"/>
          <w:b/>
          <w:bCs w:val="0"/>
          <w:color w:val="auto"/>
          <w:sz w:val="28"/>
          <w:szCs w:val="28"/>
          <w:highlight w:val="none"/>
        </w:rPr>
        <w:t>. 开标一览表</w:t>
      </w:r>
      <w:r>
        <w:rPr>
          <w:rFonts w:hint="eastAsia" w:asciiTheme="minorEastAsia" w:hAnsiTheme="minorEastAsia" w:eastAsiaTheme="minorEastAsia" w:cstheme="minorEastAsia"/>
          <w:b/>
          <w:bCs w:val="0"/>
          <w:color w:val="auto"/>
          <w:sz w:val="28"/>
          <w:szCs w:val="28"/>
          <w:highlight w:val="none"/>
          <w:lang w:eastAsia="zh-CN"/>
        </w:rPr>
        <w:t>的</w:t>
      </w:r>
      <w:r>
        <w:rPr>
          <w:rFonts w:hint="eastAsia" w:asciiTheme="minorEastAsia" w:hAnsiTheme="minorEastAsia" w:eastAsiaTheme="minorEastAsia" w:cstheme="minorEastAsia"/>
          <w:b/>
          <w:bCs w:val="0"/>
          <w:color w:val="auto"/>
          <w:sz w:val="28"/>
          <w:szCs w:val="28"/>
          <w:highlight w:val="none"/>
        </w:rPr>
        <w:t>格式</w:t>
      </w:r>
      <w:r>
        <w:rPr>
          <w:rFonts w:hint="eastAsia" w:asciiTheme="minorEastAsia" w:hAnsiTheme="minorEastAsia" w:eastAsiaTheme="minorEastAsia" w:cstheme="minorEastAsia"/>
          <w:b/>
          <w:bCs w:val="0"/>
          <w:color w:val="auto"/>
          <w:sz w:val="28"/>
          <w:szCs w:val="28"/>
          <w:highlight w:val="none"/>
          <w:lang w:eastAsia="zh-CN"/>
        </w:rPr>
        <w:t>：</w:t>
      </w:r>
    </w:p>
    <w:p w14:paraId="5A30E92A">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开标一览表</w:t>
      </w:r>
      <w:r>
        <w:rPr>
          <w:rFonts w:hint="eastAsia" w:asciiTheme="minorEastAsia" w:hAnsiTheme="minorEastAsia" w:eastAsiaTheme="minorEastAsia" w:cstheme="minorEastAsia"/>
          <w:b/>
          <w:color w:val="auto"/>
          <w:kern w:val="0"/>
          <w:sz w:val="24"/>
          <w:highlight w:val="none"/>
          <w:lang w:val="zh-CN"/>
        </w:rPr>
        <w:t>(单位均为人民币元)</w:t>
      </w:r>
    </w:p>
    <w:p w14:paraId="5416651C">
      <w:pPr>
        <w:snapToGrid w:val="0"/>
        <w:spacing w:before="50" w:after="50" w:line="24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485EBA8">
      <w:pPr>
        <w:snapToGrid w:val="0"/>
        <w:spacing w:before="50" w:after="50" w:line="240" w:lineRule="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bookmarkStart w:id="305" w:name="PO_3000001867_PM001_7"/>
      <w:r>
        <w:rPr>
          <w:rFonts w:hint="eastAsia" w:asciiTheme="minorEastAsia" w:hAnsiTheme="minorEastAsia" w:eastAsiaTheme="minorEastAsia" w:cstheme="minorEastAsia"/>
          <w:color w:val="auto"/>
          <w:sz w:val="24"/>
          <w:highlight w:val="none"/>
          <w:u w:val="single"/>
          <w:lang w:val="en-US" w:eastAsia="zh-CN"/>
        </w:rPr>
        <w:t xml:space="preserve">                      </w:t>
      </w:r>
      <w:bookmarkEnd w:id="305"/>
    </w:p>
    <w:p w14:paraId="23CE8A35">
      <w:pPr>
        <w:pStyle w:val="13"/>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4"/>
          <w:highlight w:val="none"/>
        </w:rPr>
        <w:t>所投分标（如有则填写，无分标时填写“无”或者留空）：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tbl>
      <w:tblPr>
        <w:tblStyle w:val="1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83"/>
        <w:gridCol w:w="1113"/>
        <w:gridCol w:w="1255"/>
        <w:gridCol w:w="1313"/>
        <w:gridCol w:w="1684"/>
        <w:gridCol w:w="1286"/>
      </w:tblGrid>
      <w:tr w14:paraId="2A3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0A13EB8">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BBDD6D">
            <w:pP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标的名称</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26066C5">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规格型号</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EEC3E5">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lang w:eastAsia="zh-CN"/>
              </w:rPr>
              <w:t>品牌（如有）</w:t>
            </w: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8126DDB">
            <w:pPr>
              <w:jc w:val="center"/>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2"/>
                <w:highlight w:val="none"/>
              </w:rPr>
              <w:t>数量</w:t>
            </w:r>
            <w:r>
              <w:rPr>
                <w:rFonts w:hint="eastAsia" w:asciiTheme="minorEastAsia" w:hAnsiTheme="minorEastAsia" w:eastAsiaTheme="minorEastAsia" w:cstheme="minorEastAsia"/>
                <w:color w:val="auto"/>
                <w:szCs w:val="22"/>
                <w:highlight w:val="none"/>
                <w:lang w:eastAsia="zh-CN"/>
              </w:rPr>
              <w:t>及单位</w:t>
            </w:r>
          </w:p>
          <w:p w14:paraId="4CE1B009">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①</w:t>
            </w:r>
          </w:p>
        </w:tc>
        <w:tc>
          <w:tcPr>
            <w:tcW w:w="1313" w:type="dxa"/>
            <w:tcBorders>
              <w:top w:val="single" w:color="auto" w:sz="4" w:space="0"/>
              <w:left w:val="single" w:color="auto" w:sz="4" w:space="0"/>
              <w:bottom w:val="single" w:color="auto" w:sz="4" w:space="0"/>
              <w:right w:val="single" w:color="auto" w:sz="4" w:space="0"/>
            </w:tcBorders>
            <w:noWrap w:val="0"/>
            <w:vAlign w:val="center"/>
          </w:tcPr>
          <w:p w14:paraId="69AA3A5A">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单价(元)</w:t>
            </w:r>
          </w:p>
          <w:p w14:paraId="3A9E8E62">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②</w:t>
            </w:r>
          </w:p>
        </w:tc>
        <w:tc>
          <w:tcPr>
            <w:tcW w:w="1684" w:type="dxa"/>
            <w:tcBorders>
              <w:top w:val="single" w:color="auto" w:sz="4" w:space="0"/>
              <w:left w:val="single" w:color="auto" w:sz="4" w:space="0"/>
              <w:bottom w:val="single" w:color="auto" w:sz="4" w:space="0"/>
              <w:right w:val="single" w:color="auto" w:sz="4" w:space="0"/>
            </w:tcBorders>
            <w:noWrap w:val="0"/>
            <w:vAlign w:val="center"/>
          </w:tcPr>
          <w:p w14:paraId="2D0A2F5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单项合</w:t>
            </w:r>
            <w:r>
              <w:rPr>
                <w:rFonts w:hint="eastAsia" w:asciiTheme="minorEastAsia" w:hAnsiTheme="minorEastAsia" w:eastAsiaTheme="minorEastAsia" w:cstheme="minorEastAsia"/>
                <w:color w:val="auto"/>
                <w:szCs w:val="22"/>
                <w:highlight w:val="none"/>
                <w:lang w:eastAsia="zh-CN"/>
              </w:rPr>
              <w:t>计</w:t>
            </w:r>
            <w:r>
              <w:rPr>
                <w:rFonts w:hint="eastAsia" w:asciiTheme="minorEastAsia" w:hAnsiTheme="minorEastAsia" w:eastAsiaTheme="minorEastAsia" w:cstheme="minorEastAsia"/>
                <w:color w:val="auto"/>
                <w:szCs w:val="22"/>
                <w:highlight w:val="none"/>
              </w:rPr>
              <w:t>（元）</w:t>
            </w:r>
          </w:p>
          <w:p w14:paraId="057671FE">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③＝①×②</w:t>
            </w:r>
          </w:p>
        </w:tc>
        <w:tc>
          <w:tcPr>
            <w:tcW w:w="1286" w:type="dxa"/>
            <w:tcBorders>
              <w:top w:val="single" w:color="auto" w:sz="4" w:space="0"/>
              <w:left w:val="single" w:color="auto" w:sz="4" w:space="0"/>
              <w:bottom w:val="single" w:color="auto" w:sz="4" w:space="0"/>
              <w:right w:val="single" w:color="auto" w:sz="4" w:space="0"/>
            </w:tcBorders>
            <w:noWrap w:val="0"/>
            <w:vAlign w:val="top"/>
          </w:tcPr>
          <w:p w14:paraId="4585E5A3">
            <w:pPr>
              <w:rPr>
                <w:rFonts w:hint="eastAsia" w:asciiTheme="minorEastAsia" w:hAnsiTheme="minorEastAsia" w:eastAsiaTheme="minorEastAsia" w:cstheme="minorEastAsia"/>
                <w:color w:val="auto"/>
                <w:highlight w:val="none"/>
              </w:rPr>
            </w:pPr>
          </w:p>
          <w:p w14:paraId="11CFF9DD">
            <w:pPr>
              <w:ind w:firstLine="0" w:firstLineChars="0"/>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制造商名称及产地</w:t>
            </w:r>
          </w:p>
        </w:tc>
      </w:tr>
      <w:tr w14:paraId="5D43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BBFE7BD">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86FA59">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E8C3EE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CAC6722">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35613652">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5202BD92">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6357F471">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5B6F74AB">
            <w:pPr>
              <w:rPr>
                <w:rFonts w:hint="eastAsia" w:asciiTheme="minorEastAsia" w:hAnsiTheme="minorEastAsia" w:eastAsiaTheme="minorEastAsia" w:cstheme="minorEastAsia"/>
                <w:color w:val="auto"/>
                <w:szCs w:val="22"/>
                <w:highlight w:val="none"/>
              </w:rPr>
            </w:pPr>
          </w:p>
        </w:tc>
      </w:tr>
      <w:tr w14:paraId="41B1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7F4DA9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18C6E0">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B26E333">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C29D61">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05B7390D">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22554B0B">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4C14ACD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414766A3">
            <w:pPr>
              <w:rPr>
                <w:rFonts w:hint="eastAsia" w:asciiTheme="minorEastAsia" w:hAnsiTheme="minorEastAsia" w:eastAsiaTheme="minorEastAsia" w:cstheme="minorEastAsia"/>
                <w:color w:val="auto"/>
                <w:szCs w:val="22"/>
                <w:highlight w:val="none"/>
              </w:rPr>
            </w:pPr>
          </w:p>
        </w:tc>
      </w:tr>
      <w:tr w14:paraId="77CE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F7D607C">
            <w:pPr>
              <w:jc w:val="cente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CAD8808">
            <w:pPr>
              <w:rPr>
                <w:rFonts w:hint="eastAsia" w:asciiTheme="minorEastAsia" w:hAnsiTheme="minorEastAsia" w:eastAsiaTheme="minorEastAsia" w:cstheme="minorEastAsia"/>
                <w:color w:val="auto"/>
                <w:szCs w:val="22"/>
                <w:highlight w:val="none"/>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A212290">
            <w:pPr>
              <w:rPr>
                <w:rFonts w:hint="eastAsia" w:asciiTheme="minorEastAsia" w:hAnsiTheme="minorEastAsia" w:eastAsiaTheme="minorEastAsia" w:cstheme="minorEastAsia"/>
                <w:color w:val="auto"/>
                <w:szCs w:val="22"/>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E8D1643">
            <w:pPr>
              <w:rPr>
                <w:rFonts w:hint="eastAsia" w:asciiTheme="minorEastAsia" w:hAnsiTheme="minorEastAsia" w:eastAsiaTheme="minorEastAsia" w:cstheme="minorEastAsia"/>
                <w:color w:val="auto"/>
                <w:szCs w:val="22"/>
                <w:highlight w:val="none"/>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14:paraId="7A22696A">
            <w:pPr>
              <w:rPr>
                <w:rFonts w:hint="eastAsia" w:asciiTheme="minorEastAsia" w:hAnsiTheme="minorEastAsia" w:eastAsiaTheme="minorEastAsia" w:cstheme="minorEastAsia"/>
                <w:color w:val="auto"/>
                <w:szCs w:val="22"/>
                <w:highlight w:val="none"/>
              </w:rPr>
            </w:pPr>
          </w:p>
        </w:tc>
        <w:tc>
          <w:tcPr>
            <w:tcW w:w="1313" w:type="dxa"/>
            <w:tcBorders>
              <w:top w:val="single" w:color="auto" w:sz="4" w:space="0"/>
              <w:left w:val="single" w:color="auto" w:sz="4" w:space="0"/>
              <w:bottom w:val="single" w:color="auto" w:sz="4" w:space="0"/>
              <w:right w:val="single" w:color="auto" w:sz="4" w:space="0"/>
            </w:tcBorders>
            <w:noWrap w:val="0"/>
            <w:vAlign w:val="center"/>
          </w:tcPr>
          <w:p w14:paraId="03529CED">
            <w:pPr>
              <w:rPr>
                <w:rFonts w:hint="eastAsia" w:asciiTheme="minorEastAsia" w:hAnsiTheme="minorEastAsia" w:eastAsiaTheme="minorEastAsia" w:cstheme="minorEastAsia"/>
                <w:color w:val="auto"/>
                <w:szCs w:val="22"/>
                <w:highlight w:val="none"/>
              </w:rPr>
            </w:pPr>
          </w:p>
        </w:tc>
        <w:tc>
          <w:tcPr>
            <w:tcW w:w="1684" w:type="dxa"/>
            <w:tcBorders>
              <w:top w:val="single" w:color="auto" w:sz="4" w:space="0"/>
              <w:left w:val="single" w:color="auto" w:sz="4" w:space="0"/>
              <w:bottom w:val="single" w:color="auto" w:sz="4" w:space="0"/>
              <w:right w:val="single" w:color="auto" w:sz="4" w:space="0"/>
            </w:tcBorders>
            <w:noWrap w:val="0"/>
            <w:vAlign w:val="center"/>
          </w:tcPr>
          <w:p w14:paraId="75B1F22A">
            <w:pPr>
              <w:rPr>
                <w:rFonts w:hint="eastAsia" w:asciiTheme="minorEastAsia" w:hAnsiTheme="minorEastAsia" w:eastAsiaTheme="minorEastAsia" w:cstheme="minorEastAsia"/>
                <w:color w:val="auto"/>
                <w:szCs w:val="22"/>
                <w:highlight w:val="none"/>
              </w:rPr>
            </w:pPr>
          </w:p>
        </w:tc>
        <w:tc>
          <w:tcPr>
            <w:tcW w:w="1286" w:type="dxa"/>
            <w:tcBorders>
              <w:top w:val="single" w:color="auto" w:sz="4" w:space="0"/>
              <w:left w:val="single" w:color="auto" w:sz="4" w:space="0"/>
              <w:bottom w:val="single" w:color="auto" w:sz="4" w:space="0"/>
              <w:right w:val="single" w:color="auto" w:sz="4" w:space="0"/>
            </w:tcBorders>
            <w:noWrap w:val="0"/>
            <w:vAlign w:val="top"/>
          </w:tcPr>
          <w:p w14:paraId="295B6AD8">
            <w:pPr>
              <w:rPr>
                <w:rFonts w:hint="eastAsia" w:asciiTheme="minorEastAsia" w:hAnsiTheme="minorEastAsia" w:eastAsiaTheme="minorEastAsia" w:cstheme="minorEastAsia"/>
                <w:color w:val="auto"/>
                <w:szCs w:val="22"/>
                <w:highlight w:val="none"/>
              </w:rPr>
            </w:pPr>
          </w:p>
        </w:tc>
      </w:tr>
      <w:tr w14:paraId="3BC5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42084B66">
            <w:pPr>
              <w:ind w:firstLine="0" w:firstLineChars="0"/>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highlight w:val="none"/>
                <w:lang w:eastAsia="zh-CN"/>
              </w:rPr>
              <w:t>投标总</w:t>
            </w:r>
            <w:r>
              <w:rPr>
                <w:rFonts w:hint="eastAsia" w:asciiTheme="minorEastAsia" w:hAnsiTheme="minorEastAsia" w:eastAsiaTheme="minorEastAsia" w:cstheme="minorEastAsia"/>
                <w:color w:val="auto"/>
                <w:szCs w:val="22"/>
                <w:highlight w:val="none"/>
              </w:rPr>
              <w:t xml:space="preserve">报价（包含税费等所有费用）：（大写）人民币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小写</w:t>
            </w:r>
            <w:r>
              <w:rPr>
                <w:rFonts w:hint="eastAsia" w:asciiTheme="minorEastAsia" w:hAnsiTheme="minorEastAsia" w:eastAsiaTheme="minorEastAsia" w:cstheme="minorEastAsia"/>
                <w:color w:val="auto"/>
                <w:szCs w:val="22"/>
                <w:highlight w:val="none"/>
              </w:rPr>
              <w:t>）</w:t>
            </w:r>
            <w:r>
              <w:rPr>
                <w:rFonts w:hint="eastAsia" w:asciiTheme="minorEastAsia" w:hAnsiTheme="minorEastAsia" w:eastAsiaTheme="minorEastAsia" w:cstheme="minorEastAsia"/>
                <w:color w:val="auto"/>
                <w:szCs w:val="22"/>
                <w:highlight w:val="none"/>
                <w:lang w:eastAsia="zh-CN"/>
              </w:rPr>
              <w:t>¥</w:t>
            </w:r>
            <w:r>
              <w:rPr>
                <w:rFonts w:hint="eastAsia" w:asciiTheme="minorEastAsia" w:hAnsiTheme="minorEastAsia" w:eastAsiaTheme="minorEastAsia" w:cstheme="minorEastAsia"/>
                <w:color w:val="auto"/>
                <w:szCs w:val="22"/>
                <w:highlight w:val="none"/>
              </w:rPr>
              <w:t xml:space="preserve"> </w:t>
            </w:r>
            <w:r>
              <w:rPr>
                <w:rFonts w:hint="eastAsia" w:asciiTheme="minorEastAsia" w:hAnsiTheme="minorEastAsia" w:eastAsiaTheme="minorEastAsia" w:cstheme="minorEastAsia"/>
                <w:color w:val="auto"/>
                <w:szCs w:val="22"/>
                <w:highlight w:val="none"/>
                <w:u w:val="single"/>
              </w:rPr>
              <w:t xml:space="preserve">  </w:t>
            </w:r>
            <w:r>
              <w:rPr>
                <w:rFonts w:hint="eastAsia" w:asciiTheme="minorEastAsia" w:hAnsiTheme="minorEastAsia" w:eastAsiaTheme="minorEastAsia" w:cstheme="minorEastAsia"/>
                <w:color w:val="auto"/>
                <w:szCs w:val="22"/>
                <w:highlight w:val="none"/>
                <w:u w:val="single"/>
                <w:lang w:val="en-US" w:eastAsia="zh-CN"/>
              </w:rPr>
              <w:t xml:space="preserve">   </w:t>
            </w:r>
            <w:r>
              <w:rPr>
                <w:rFonts w:hint="eastAsia" w:asciiTheme="minorEastAsia" w:hAnsiTheme="minorEastAsia" w:eastAsiaTheme="minorEastAsia" w:cstheme="minorEastAsia"/>
                <w:color w:val="auto"/>
                <w:szCs w:val="22"/>
                <w:highlight w:val="none"/>
                <w:u w:val="single"/>
              </w:rPr>
              <w:t xml:space="preserve">  </w:t>
            </w:r>
          </w:p>
        </w:tc>
      </w:tr>
      <w:tr w14:paraId="0865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86AF489">
            <w:pPr>
              <w:rPr>
                <w:rFonts w:hint="eastAsia" w:asciiTheme="minorEastAsia" w:hAnsiTheme="minorEastAsia" w:eastAsiaTheme="minorEastAsia" w:cstheme="minorEastAsia"/>
                <w:color w:val="auto"/>
                <w:szCs w:val="22"/>
                <w:highlight w:val="none"/>
              </w:rPr>
            </w:pPr>
            <w:r>
              <w:rPr>
                <w:rFonts w:hint="eastAsia" w:asciiTheme="minorEastAsia" w:hAnsiTheme="minorEastAsia" w:eastAsiaTheme="minorEastAsia" w:cstheme="minorEastAsia"/>
                <w:color w:val="auto"/>
                <w:szCs w:val="22"/>
                <w:highlight w:val="none"/>
                <w:lang w:eastAsia="zh-CN"/>
              </w:rPr>
              <w:t>交付时间：</w:t>
            </w:r>
          </w:p>
        </w:tc>
      </w:tr>
      <w:tr w14:paraId="5429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30C18ED">
            <w:pPr>
              <w:spacing w:line="240" w:lineRule="auto"/>
              <w:ind w:firstLine="0" w:firstLineChars="0"/>
              <w:rPr>
                <w:rFonts w:hint="eastAsia" w:asciiTheme="minorEastAsia" w:hAnsiTheme="minorEastAsia" w:eastAsiaTheme="minorEastAsia" w:cstheme="minorEastAsia"/>
                <w:color w:val="auto"/>
                <w:szCs w:val="22"/>
                <w:highlight w:val="none"/>
                <w:lang w:eastAsia="zh-CN"/>
              </w:rPr>
            </w:pPr>
            <w:r>
              <w:rPr>
                <w:rFonts w:hint="eastAsia" w:asciiTheme="minorEastAsia" w:hAnsiTheme="minorEastAsia" w:eastAsiaTheme="minorEastAsia" w:cstheme="minorEastAsia"/>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4E766D2C">
            <w:pPr>
              <w:spacing w:line="24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根据《国务院办公厅关于在政府采购中实施本国产品标准及相关政策的通知》国办发〔2025〕34号的规定，我方为</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本政府</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采购项目提供的符合本国产品标准的产品成本之和占全部</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投标</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rPr>
              <w:t>产品成本之和的比例达到</w:t>
            </w:r>
            <w:r>
              <w:rPr>
                <w:rFonts w:hint="eastAsia" w:asciiTheme="minorEastAsia" w:hAnsiTheme="minorEastAsia" w:eastAsiaTheme="minorEastAsia" w:cstheme="minorEastAsia"/>
                <w:i w:val="0"/>
                <w:iCs w:val="0"/>
                <w:caps w:val="0"/>
                <w:color w:val="auto"/>
                <w:spacing w:val="0"/>
                <w:sz w:val="21"/>
                <w:szCs w:val="21"/>
                <w:highlight w:val="none"/>
                <w:u w:val="single"/>
                <w:shd w:val="clear" w:color="auto" w:fill="FFFFFF"/>
                <w:lang w:val="en-US" w:eastAsia="zh-CN"/>
              </w:rPr>
              <w:t xml:space="preserve">        </w:t>
            </w:r>
            <w:r>
              <w:rPr>
                <w:rFonts w:hint="eastAsia" w:asciiTheme="minorEastAsia" w:hAnsiTheme="minorEastAsia" w:eastAsiaTheme="minorEastAsia" w:cstheme="minorEastAsia"/>
                <w:i w:val="0"/>
                <w:iCs w:val="0"/>
                <w:caps w:val="0"/>
                <w:color w:val="auto"/>
                <w:spacing w:val="0"/>
                <w:sz w:val="21"/>
                <w:szCs w:val="21"/>
                <w:highlight w:val="none"/>
                <w:shd w:val="clear" w:color="auto" w:fill="FFFFFF"/>
                <w:lang w:eastAsia="zh-CN"/>
              </w:rPr>
              <w:t>。</w:t>
            </w:r>
          </w:p>
        </w:tc>
      </w:tr>
    </w:tbl>
    <w:p w14:paraId="55FBFD59">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 xml:space="preserve">注： </w:t>
      </w:r>
    </w:p>
    <w:p w14:paraId="008F602B">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1、 投标人需按本表格式填写，不得自行更改，也不得留空（备注一栏除外），如有多分标，按分标分别提供开标一览表，必须加盖投标人有效公章，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1BE01BF">
      <w:pPr>
        <w:snapToGrid w:val="0"/>
        <w:spacing w:before="50" w:after="50"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2、本表内容均不能涂改，</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29FCBAD7">
      <w:pPr>
        <w:snapToGrid w:val="0"/>
        <w:spacing w:before="50" w:after="50" w:line="360" w:lineRule="auto"/>
        <w:ind w:firstLine="420" w:firstLineChars="200"/>
        <w:jc w:val="left"/>
        <w:rPr>
          <w:rFonts w:hint="eastAsia" w:asciiTheme="minorEastAsia" w:hAnsiTheme="minorEastAsia" w:eastAsiaTheme="minorEastAsia" w:cstheme="minorEastAsia"/>
          <w:b/>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619CBCBE">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4、以上表格要求细分项目及报价，在“标的名称”一栏中，填写具体货物，在“规格型号”一栏中，填写具体货物</w:t>
      </w:r>
      <w:r>
        <w:rPr>
          <w:rFonts w:hint="eastAsia" w:asciiTheme="minorEastAsia" w:hAnsiTheme="minorEastAsia" w:eastAsiaTheme="minorEastAsia" w:cstheme="minorEastAsia"/>
          <w:color w:val="auto"/>
          <w:kern w:val="0"/>
          <w:sz w:val="21"/>
          <w:szCs w:val="21"/>
          <w:highlight w:val="none"/>
          <w:lang w:val="en-US" w:eastAsia="zh-CN"/>
        </w:rPr>
        <w:t>的</w:t>
      </w:r>
      <w:r>
        <w:rPr>
          <w:rFonts w:hint="eastAsia" w:asciiTheme="minorEastAsia" w:hAnsiTheme="minorEastAsia" w:eastAsiaTheme="minorEastAsia" w:cstheme="minorEastAsia"/>
          <w:color w:val="auto"/>
          <w:kern w:val="0"/>
          <w:sz w:val="21"/>
          <w:szCs w:val="21"/>
          <w:highlight w:val="none"/>
          <w:lang w:val="zh-CN"/>
        </w:rPr>
        <w:t>规格型号（</w:t>
      </w:r>
      <w:r>
        <w:rPr>
          <w:rFonts w:hint="eastAsia" w:asciiTheme="minorEastAsia" w:hAnsiTheme="minorEastAsia" w:eastAsiaTheme="minorEastAsia" w:cstheme="minorEastAsia"/>
          <w:color w:val="auto"/>
          <w:highlight w:val="none"/>
          <w:lang w:val="en-US" w:eastAsia="zh-CN"/>
        </w:rPr>
        <w:t>如为定制产品，“规格型号”栏可以填写“定制”</w:t>
      </w:r>
      <w:r>
        <w:rPr>
          <w:rFonts w:hint="eastAsia" w:asciiTheme="minorEastAsia" w:hAnsiTheme="minorEastAsia" w:eastAsiaTheme="minorEastAsia" w:cstheme="minorEastAsia"/>
          <w:color w:val="auto"/>
          <w:kern w:val="0"/>
          <w:sz w:val="21"/>
          <w:szCs w:val="21"/>
          <w:highlight w:val="none"/>
          <w:lang w:val="zh-CN"/>
        </w:rPr>
        <w:t>），</w:t>
      </w:r>
      <w:r>
        <w:rPr>
          <w:rFonts w:hint="eastAsia" w:asciiTheme="minorEastAsia" w:hAnsiTheme="minorEastAsia" w:eastAsiaTheme="minorEastAsia" w:cstheme="minorEastAsia"/>
          <w:b/>
          <w:color w:val="auto"/>
          <w:kern w:val="0"/>
          <w:sz w:val="21"/>
          <w:szCs w:val="21"/>
          <w:highlight w:val="none"/>
          <w:lang w:val="zh-CN"/>
        </w:rPr>
        <w:t>否则其投标作无效标处理。</w:t>
      </w:r>
    </w:p>
    <w:p w14:paraId="7D9FFD95">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5、特别提示：采购代理机构将对项目名称和项目编号，中标人名称、地址和中标金额，主要中标标的名称、</w:t>
      </w:r>
      <w:r>
        <w:rPr>
          <w:rFonts w:hint="eastAsia" w:asciiTheme="minorEastAsia" w:hAnsiTheme="minorEastAsia" w:eastAsiaTheme="minorEastAsia" w:cstheme="minorEastAsia"/>
          <w:color w:val="auto"/>
          <w:kern w:val="0"/>
          <w:sz w:val="21"/>
          <w:szCs w:val="21"/>
          <w:highlight w:val="none"/>
          <w:lang w:val="en-US" w:eastAsia="zh-CN"/>
        </w:rPr>
        <w:t>品牌（如有）、</w:t>
      </w:r>
      <w:r>
        <w:rPr>
          <w:rFonts w:hint="eastAsia" w:asciiTheme="minorEastAsia" w:hAnsiTheme="minorEastAsia" w:eastAsiaTheme="minorEastAsia" w:cstheme="minorEastAsia"/>
          <w:color w:val="auto"/>
          <w:kern w:val="0"/>
          <w:sz w:val="21"/>
          <w:szCs w:val="21"/>
          <w:highlight w:val="none"/>
          <w:lang w:val="zh-CN"/>
        </w:rPr>
        <w:t>规格型号、数量、单价等予以公示。</w:t>
      </w:r>
    </w:p>
    <w:p w14:paraId="0330B383">
      <w:pPr>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val="zh-CN"/>
        </w:rPr>
      </w:pPr>
      <w:r>
        <w:rPr>
          <w:rFonts w:hint="eastAsia" w:asciiTheme="minorEastAsia" w:hAnsiTheme="minorEastAsia" w:eastAsiaTheme="minorEastAsia" w:cstheme="minorEastAsia"/>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F388F48">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lang w:val="zh-CN"/>
        </w:rPr>
      </w:pPr>
    </w:p>
    <w:p w14:paraId="01D66244">
      <w:pPr>
        <w:snapToGrid w:val="0"/>
        <w:spacing w:line="360" w:lineRule="auto"/>
        <w:ind w:firstLine="5760" w:firstLineChars="24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43FF8284">
      <w:pPr>
        <w:snapToGrid w:val="0"/>
        <w:spacing w:line="360" w:lineRule="auto"/>
        <w:ind w:firstLine="5880" w:firstLineChars="24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2FEDE615">
      <w:pPr>
        <w:widowControl/>
        <w:spacing w:line="360" w:lineRule="auto"/>
        <w:jc w:val="left"/>
        <w:rPr>
          <w:rFonts w:hint="eastAsia" w:asciiTheme="minorEastAsia" w:hAnsiTheme="minorEastAsia" w:eastAsiaTheme="minorEastAsia" w:cstheme="minorEastAsia"/>
          <w:color w:val="auto"/>
          <w:sz w:val="30"/>
          <w:szCs w:val="20"/>
          <w:highlight w:val="none"/>
        </w:rPr>
        <w:sectPr>
          <w:pgSz w:w="11906" w:h="16838"/>
          <w:pgMar w:top="1134" w:right="1134" w:bottom="1134" w:left="1134" w:header="720" w:footer="720" w:gutter="0"/>
          <w:pgNumType w:fmt="decimal"/>
          <w:cols w:space="720" w:num="1"/>
          <w:docGrid w:type="lines" w:linePitch="331" w:charSpace="0"/>
        </w:sectPr>
      </w:pPr>
    </w:p>
    <w:p w14:paraId="78E6C34A">
      <w:pPr>
        <w:snapToGrid w:val="0"/>
        <w:spacing w:before="166" w:beforeLines="50" w:after="50"/>
        <w:jc w:val="center"/>
        <w:outlineLvl w:val="1"/>
        <w:rPr>
          <w:rFonts w:hint="eastAsia" w:asciiTheme="minorEastAsia" w:hAnsiTheme="minorEastAsia" w:eastAsiaTheme="minorEastAsia" w:cstheme="minorEastAsia"/>
          <w:b/>
          <w:bCs/>
          <w:color w:val="auto"/>
          <w:sz w:val="28"/>
          <w:szCs w:val="28"/>
          <w:highlight w:val="none"/>
        </w:rPr>
      </w:pPr>
      <w:bookmarkStart w:id="306" w:name="_Toc19036"/>
      <w:bookmarkStart w:id="307" w:name="_Toc24690"/>
      <w:bookmarkStart w:id="308" w:name="_Toc12749"/>
      <w:bookmarkStart w:id="309" w:name="_Toc8131"/>
      <w:bookmarkStart w:id="310" w:name="_Toc26722"/>
      <w:bookmarkStart w:id="311" w:name="_Toc19686840"/>
      <w:r>
        <w:rPr>
          <w:rFonts w:hint="eastAsia" w:asciiTheme="minorEastAsia" w:hAnsiTheme="minorEastAsia" w:eastAsiaTheme="minorEastAsia" w:cstheme="minorEastAsia"/>
          <w:b/>
          <w:bCs/>
          <w:color w:val="auto"/>
          <w:sz w:val="28"/>
          <w:szCs w:val="28"/>
          <w:highlight w:val="none"/>
        </w:rPr>
        <w:t>第</w:t>
      </w:r>
      <w:r>
        <w:rPr>
          <w:rFonts w:hint="eastAsia" w:asciiTheme="minorEastAsia" w:hAnsiTheme="minorEastAsia" w:eastAsiaTheme="minorEastAsia" w:cstheme="minorEastAsia"/>
          <w:b/>
          <w:bCs/>
          <w:color w:val="auto"/>
          <w:sz w:val="28"/>
          <w:szCs w:val="28"/>
          <w:highlight w:val="none"/>
          <w:lang w:val="en-US" w:eastAsia="zh-CN"/>
        </w:rPr>
        <w:t>四</w:t>
      </w:r>
      <w:r>
        <w:rPr>
          <w:rFonts w:hint="eastAsia" w:asciiTheme="minorEastAsia" w:hAnsiTheme="minorEastAsia" w:eastAsiaTheme="minorEastAsia" w:cstheme="minorEastAsia"/>
          <w:b/>
          <w:bCs/>
          <w:color w:val="auto"/>
          <w:sz w:val="28"/>
          <w:szCs w:val="28"/>
          <w:highlight w:val="none"/>
        </w:rPr>
        <w:t>节 其他文书、文件格式</w:t>
      </w:r>
      <w:bookmarkEnd w:id="306"/>
      <w:bookmarkEnd w:id="307"/>
      <w:bookmarkEnd w:id="308"/>
      <w:bookmarkEnd w:id="309"/>
      <w:bookmarkEnd w:id="310"/>
      <w:bookmarkEnd w:id="311"/>
    </w:p>
    <w:p w14:paraId="429EF657">
      <w:pPr>
        <w:pStyle w:val="12"/>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1.</w:t>
      </w:r>
      <w:r>
        <w:rPr>
          <w:rFonts w:hint="eastAsia" w:asciiTheme="minorEastAsia" w:hAnsiTheme="minorEastAsia" w:eastAsiaTheme="minorEastAsia" w:cstheme="minorEastAsia"/>
          <w:b/>
          <w:color w:val="auto"/>
          <w:sz w:val="28"/>
          <w:szCs w:val="28"/>
          <w:highlight w:val="none"/>
        </w:rPr>
        <w:t>中小企业声明函</w:t>
      </w:r>
      <w:r>
        <w:rPr>
          <w:rFonts w:hint="eastAsia" w:asciiTheme="minorEastAsia" w:hAnsiTheme="minorEastAsia" w:eastAsiaTheme="minorEastAsia" w:cstheme="minorEastAsia"/>
          <w:b/>
          <w:color w:val="auto"/>
          <w:sz w:val="28"/>
          <w:szCs w:val="28"/>
          <w:highlight w:val="none"/>
          <w:lang w:eastAsia="zh-CN"/>
        </w:rPr>
        <w:t>的格式：</w:t>
      </w:r>
    </w:p>
    <w:p w14:paraId="21A6A61C">
      <w:pPr>
        <w:pStyle w:val="12"/>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中小企业声明函</w:t>
      </w:r>
    </w:p>
    <w:p w14:paraId="3D573CDA">
      <w:pPr>
        <w:pStyle w:val="11"/>
        <w:spacing w:line="360" w:lineRule="exact"/>
        <w:ind w:firstLine="404" w:firstLineChars="200"/>
        <w:rPr>
          <w:rFonts w:hint="eastAsia" w:asciiTheme="minorEastAsia" w:hAnsiTheme="minorEastAsia" w:eastAsiaTheme="minorEastAsia" w:cstheme="minorEastAsia"/>
          <w:color w:val="auto"/>
          <w:sz w:val="21"/>
          <w:szCs w:val="21"/>
          <w:highlight w:val="none"/>
        </w:rPr>
      </w:pPr>
    </w:p>
    <w:p w14:paraId="2E8F8A22">
      <w:pPr>
        <w:pStyle w:val="9"/>
        <w:spacing w:line="360" w:lineRule="exact"/>
        <w:ind w:left="-426" w:leftChars="-203" w:right="142" w:firstLine="480" w:firstLineChars="20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i/>
          <w:iCs/>
          <w:color w:val="auto"/>
          <w:kern w:val="24"/>
          <w:sz w:val="24"/>
          <w:highlight w:val="none"/>
          <w:u w:val="single"/>
          <w:lang w:eastAsia="zh-CN"/>
        </w:rPr>
        <w:t>（单位名称）</w:t>
      </w:r>
      <w:r>
        <w:rPr>
          <w:rFonts w:hint="eastAsia" w:asciiTheme="minorEastAsia" w:hAnsiTheme="minorEastAsia" w:eastAsiaTheme="minorEastAsia" w:cstheme="minorEastAsia"/>
          <w:color w:val="auto"/>
          <w:kern w:val="24"/>
          <w:sz w:val="24"/>
          <w:highlight w:val="none"/>
        </w:rPr>
        <w:t>的</w:t>
      </w:r>
      <w:r>
        <w:rPr>
          <w:rFonts w:hint="eastAsia" w:asciiTheme="minorEastAsia" w:hAnsiTheme="minorEastAsia" w:eastAsiaTheme="minorEastAsia" w:cstheme="minorEastAsia"/>
          <w:i/>
          <w:iCs/>
          <w:color w:val="auto"/>
          <w:kern w:val="24"/>
          <w:sz w:val="24"/>
          <w:highlight w:val="none"/>
          <w:u w:val="single"/>
        </w:rPr>
        <w:t>（项目名称）</w:t>
      </w:r>
      <w:r>
        <w:rPr>
          <w:rFonts w:hint="eastAsia" w:asciiTheme="minorEastAsia" w:hAnsiTheme="minorEastAsia" w:eastAsiaTheme="minorEastAsia" w:cstheme="minorEastAsia"/>
          <w:color w:val="auto"/>
          <w:kern w:val="24"/>
          <w:sz w:val="24"/>
          <w:highlight w:val="none"/>
        </w:rPr>
        <w:t>采购活动，提供的货物全部由符合政策要求的中小企业制造。相关企业（含联合体中的中小企业、签订分包意向协议的中小企业）的具体情况如下：</w:t>
      </w:r>
    </w:p>
    <w:p w14:paraId="248D2DC4">
      <w:pPr>
        <w:tabs>
          <w:tab w:val="left" w:pos="1384"/>
          <w:tab w:val="left" w:pos="4562"/>
          <w:tab w:val="left" w:pos="6803"/>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1.</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1E160A0B">
      <w:pPr>
        <w:tabs>
          <w:tab w:val="left" w:pos="1065"/>
          <w:tab w:val="left" w:pos="6477"/>
        </w:tabs>
        <w:spacing w:line="360" w:lineRule="exact"/>
        <w:ind w:left="-426" w:right="-58" w:firstLine="655"/>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2.</w:t>
      </w:r>
      <w:r>
        <w:rPr>
          <w:rFonts w:hint="eastAsia" w:asciiTheme="minorEastAsia" w:hAnsiTheme="minorEastAsia" w:eastAsiaTheme="minorEastAsia" w:cstheme="minorEastAsia"/>
          <w:i/>
          <w:iCs/>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i/>
          <w:iCs/>
          <w:color w:val="auto"/>
          <w:kern w:val="24"/>
          <w:sz w:val="24"/>
          <w:highlight w:val="none"/>
          <w:u w:val="single"/>
        </w:rPr>
        <w:t>（采购文件中明确的所属行业）行业</w:t>
      </w:r>
      <w:r>
        <w:rPr>
          <w:rFonts w:hint="eastAsia" w:asciiTheme="minorEastAsia" w:hAnsiTheme="minorEastAsia" w:eastAsiaTheme="minorEastAsia" w:cstheme="minorEastAsia"/>
          <w:color w:val="auto"/>
          <w:kern w:val="24"/>
          <w:sz w:val="24"/>
          <w:highlight w:val="none"/>
        </w:rPr>
        <w:t>；制造商为</w:t>
      </w:r>
      <w:r>
        <w:rPr>
          <w:rFonts w:hint="eastAsia" w:asciiTheme="minorEastAsia" w:hAnsiTheme="minorEastAsia" w:eastAsiaTheme="minorEastAsia" w:cstheme="minorEastAsia"/>
          <w:i/>
          <w:iCs/>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人，营业收入为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万元，资产总额为</w:t>
      </w:r>
      <w:r>
        <w:rPr>
          <w:rFonts w:hint="eastAsia" w:asciiTheme="minorEastAsia" w:hAnsiTheme="minorEastAsia" w:eastAsiaTheme="minorEastAsia" w:cstheme="minorEastAsia"/>
          <w:color w:val="auto"/>
          <w:kern w:val="24"/>
          <w:sz w:val="24"/>
          <w:highlight w:val="none"/>
          <w:u w:val="single"/>
        </w:rPr>
        <w:t xml:space="preserve">      </w:t>
      </w:r>
      <w:r>
        <w:rPr>
          <w:rFonts w:hint="eastAsia" w:asciiTheme="minorEastAsia" w:hAnsiTheme="minorEastAsia" w:eastAsiaTheme="minorEastAsia" w:cstheme="minorEastAsia"/>
          <w:color w:val="auto"/>
          <w:kern w:val="24"/>
          <w:sz w:val="24"/>
          <w:highlight w:val="none"/>
        </w:rPr>
        <w:t>万元，属于</w:t>
      </w:r>
      <w:r>
        <w:rPr>
          <w:rFonts w:hint="eastAsia" w:asciiTheme="minorEastAsia" w:hAnsiTheme="minorEastAsia" w:eastAsiaTheme="minorEastAsia" w:cstheme="minorEastAsia"/>
          <w:i/>
          <w:iCs/>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14:paraId="38479F80">
      <w:pPr>
        <w:pStyle w:val="9"/>
        <w:spacing w:line="360" w:lineRule="exact"/>
        <w:ind w:left="142" w:right="142"/>
        <w:contextualSpacing/>
        <w:rPr>
          <w:rFonts w:hint="eastAsia"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 </w:t>
      </w:r>
    </w:p>
    <w:p w14:paraId="68BFF544">
      <w:pPr>
        <w:pStyle w:val="9"/>
        <w:spacing w:line="360" w:lineRule="exact"/>
        <w:ind w:left="-405" w:leftChars="-193" w:right="142" w:firstLine="453" w:firstLineChars="189"/>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以上企业，不属于大企业的分支机构，不存在控股股东为大企业的情形，也不存在与大企业的负责人为同一人的情形。</w:t>
      </w:r>
    </w:p>
    <w:p w14:paraId="0B957162">
      <w:pPr>
        <w:pStyle w:val="9"/>
        <w:spacing w:line="360" w:lineRule="exact"/>
        <w:ind w:left="-426" w:right="142" w:firstLine="420"/>
        <w:contextualSpacing/>
        <w:rPr>
          <w:rFonts w:hint="eastAsia"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本企业对上述声明内容的真实性负责。如有虚假，将依法承担相应责任。</w:t>
      </w:r>
    </w:p>
    <w:p w14:paraId="72FD411D">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B79C047">
      <w:pPr>
        <w:pStyle w:val="12"/>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5DBB5129">
      <w:pPr>
        <w:snapToGrid w:val="0"/>
        <w:spacing w:line="360" w:lineRule="auto"/>
        <w:ind w:firstLine="5040" w:firstLineChars="21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69061CE7">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533550A8">
      <w:pPr>
        <w:pStyle w:val="12"/>
        <w:spacing w:line="360" w:lineRule="auto"/>
        <w:ind w:firstLine="420" w:firstLineChars="200"/>
        <w:rPr>
          <w:rFonts w:hint="eastAsia" w:asciiTheme="minorEastAsia" w:hAnsiTheme="minorEastAsia" w:eastAsiaTheme="minorEastAsia" w:cstheme="minorEastAsia"/>
          <w:color w:val="auto"/>
          <w:szCs w:val="21"/>
          <w:highlight w:val="none"/>
        </w:rPr>
      </w:pPr>
    </w:p>
    <w:p w14:paraId="3BECE18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p>
    <w:p w14:paraId="54A32A4B">
      <w:pPr>
        <w:pStyle w:val="11"/>
        <w:spacing w:before="50" w:after="166" w:afterLines="50"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从业人员、营业收入、资产总额填报上一年度数据，无上一年度数据的新成立企业可不填报。</w:t>
      </w:r>
    </w:p>
    <w:p w14:paraId="109ED937">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2、请根据自己的真实情况出具《中小企业声明函》。依法享受中小企业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政策的，采购人或者采购代理机构在公告中标结果时，同时公告其《中小企业声明函》，接受社会监督。</w:t>
      </w:r>
    </w:p>
    <w:p w14:paraId="12E1ED21">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3</w:t>
      </w:r>
      <w:r>
        <w:rPr>
          <w:rFonts w:hint="eastAsia" w:asciiTheme="minorEastAsia" w:hAnsiTheme="minorEastAsia" w:eastAsiaTheme="minorEastAsia" w:cstheme="minorEastAsia"/>
          <w:b/>
          <w:bCs/>
          <w:color w:val="auto"/>
          <w:sz w:val="21"/>
          <w:szCs w:val="21"/>
          <w:highlight w:val="none"/>
        </w:rPr>
        <w:t>、本声明函主要供参加政府采购活动的中小企业填写，非中小企业无需填写。</w:t>
      </w:r>
    </w:p>
    <w:p w14:paraId="344E41E8">
      <w:pPr>
        <w:pStyle w:val="11"/>
        <w:spacing w:line="360" w:lineRule="auto"/>
        <w:ind w:firstLine="406"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4</w:t>
      </w:r>
      <w:r>
        <w:rPr>
          <w:rFonts w:hint="eastAsia" w:asciiTheme="minorEastAsia" w:hAnsiTheme="minorEastAsia" w:eastAsiaTheme="minorEastAsia" w:cstheme="minorEastAsia"/>
          <w:b/>
          <w:bCs/>
          <w:color w:val="auto"/>
          <w:sz w:val="21"/>
          <w:szCs w:val="21"/>
          <w:highlight w:val="none"/>
        </w:rPr>
        <w:t>、小型、微型企业提供中型企业提供的货物的，视同为中型企业。</w:t>
      </w:r>
    </w:p>
    <w:p w14:paraId="6CADF87A">
      <w:pPr>
        <w:pStyle w:val="11"/>
        <w:spacing w:line="360" w:lineRule="auto"/>
        <w:ind w:firstLine="404" w:firstLineChars="200"/>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0E24DC0C">
      <w:pPr>
        <w:pStyle w:val="12"/>
        <w:spacing w:line="360" w:lineRule="auto"/>
        <w:jc w:val="left"/>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2.残疾人福利性单位声明函的格式：</w:t>
      </w:r>
    </w:p>
    <w:p w14:paraId="0F29280A">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C24E87C">
      <w:pPr>
        <w:pStyle w:val="12"/>
        <w:spacing w:line="360" w:lineRule="auto"/>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b/>
          <w:color w:val="auto"/>
          <w:sz w:val="30"/>
          <w:szCs w:val="30"/>
          <w:highlight w:val="none"/>
        </w:rPr>
        <w:t>残疾人福利性单位声明函</w:t>
      </w:r>
    </w:p>
    <w:p w14:paraId="24C0709B">
      <w:pPr>
        <w:pStyle w:val="12"/>
        <w:spacing w:line="360" w:lineRule="auto"/>
        <w:jc w:val="center"/>
        <w:rPr>
          <w:rFonts w:hint="eastAsia" w:asciiTheme="minorEastAsia" w:hAnsiTheme="minorEastAsia" w:eastAsiaTheme="minorEastAsia" w:cstheme="minorEastAsia"/>
          <w:b/>
          <w:color w:val="auto"/>
          <w:sz w:val="30"/>
          <w:szCs w:val="30"/>
          <w:highlight w:val="none"/>
        </w:rPr>
      </w:pPr>
    </w:p>
    <w:p w14:paraId="1548EB32">
      <w:pPr>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单位的</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2708E48">
      <w:pPr>
        <w:pStyle w:val="12"/>
        <w:spacing w:line="360" w:lineRule="auto"/>
        <w:ind w:firstLine="480" w:firstLineChars="200"/>
        <w:jc w:val="left"/>
        <w:rPr>
          <w:rFonts w:hint="eastAsia"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24"/>
          <w:szCs w:val="24"/>
          <w:highlight w:val="none"/>
        </w:rPr>
        <w:t>本单位对上述声明的真实性负责。如有虚假，将依法承担相应责任。</w:t>
      </w:r>
    </w:p>
    <w:p w14:paraId="6CC6FC39">
      <w:pPr>
        <w:pStyle w:val="12"/>
        <w:spacing w:line="360" w:lineRule="auto"/>
        <w:jc w:val="left"/>
        <w:rPr>
          <w:rFonts w:hint="eastAsia" w:asciiTheme="minorEastAsia" w:hAnsiTheme="minorEastAsia" w:eastAsiaTheme="minorEastAsia" w:cstheme="minorEastAsia"/>
          <w:b/>
          <w:color w:val="auto"/>
          <w:szCs w:val="21"/>
          <w:highlight w:val="none"/>
        </w:rPr>
      </w:pPr>
    </w:p>
    <w:p w14:paraId="1875A6C0">
      <w:pPr>
        <w:pStyle w:val="12"/>
        <w:spacing w:line="360" w:lineRule="auto"/>
        <w:jc w:val="left"/>
        <w:rPr>
          <w:rFonts w:hint="eastAsia" w:asciiTheme="minorEastAsia" w:hAnsiTheme="minorEastAsia" w:eastAsiaTheme="minorEastAsia" w:cstheme="minorEastAsia"/>
          <w:b/>
          <w:color w:val="auto"/>
          <w:szCs w:val="21"/>
          <w:highlight w:val="none"/>
        </w:rPr>
      </w:pPr>
    </w:p>
    <w:p w14:paraId="3668908B">
      <w:pPr>
        <w:snapToGrid w:val="0"/>
        <w:spacing w:line="360" w:lineRule="auto"/>
        <w:ind w:left="5137" w:leftChars="1736" w:hanging="1491" w:hangingChars="825"/>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color w:val="auto"/>
          <w:sz w:val="18"/>
          <w:szCs w:val="18"/>
          <w:highlight w:val="none"/>
        </w:rPr>
        <w:t xml:space="preserve">                                                                    </w:t>
      </w:r>
      <w:r>
        <w:rPr>
          <w:rFonts w:hint="eastAsia" w:asciiTheme="minorEastAsia" w:hAnsiTheme="minorEastAsia" w:eastAsiaTheme="minorEastAsia" w:cstheme="minorEastAsia"/>
          <w:color w:val="auto"/>
          <w:sz w:val="24"/>
          <w:szCs w:val="24"/>
          <w:highlight w:val="none"/>
        </w:rPr>
        <w:t>投标人名称(电子签章)</w:t>
      </w:r>
      <w:r>
        <w:rPr>
          <w:rFonts w:hint="eastAsia" w:asciiTheme="minorEastAsia" w:hAnsiTheme="minorEastAsia" w:eastAsiaTheme="minorEastAsia" w:cstheme="minorEastAsia"/>
          <w:color w:val="auto"/>
          <w:kern w:val="0"/>
          <w:sz w:val="24"/>
          <w:highlight w:val="none"/>
          <w:lang w:val="zh-CN"/>
        </w:rPr>
        <w:t>：</w:t>
      </w:r>
    </w:p>
    <w:p w14:paraId="362D99BC">
      <w:pPr>
        <w:snapToGrid w:val="0"/>
        <w:spacing w:line="360" w:lineRule="auto"/>
        <w:ind w:firstLine="5160" w:firstLineChars="2150"/>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rPr>
        <w:t xml:space="preserve">：  年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日</w:t>
      </w:r>
    </w:p>
    <w:p w14:paraId="63DEBEC7">
      <w:pPr>
        <w:pStyle w:val="12"/>
        <w:spacing w:line="360" w:lineRule="auto"/>
        <w:ind w:left="5132" w:leftChars="1979" w:hanging="976" w:hangingChars="488"/>
        <w:rPr>
          <w:rFonts w:hint="eastAsia" w:asciiTheme="minorEastAsia" w:hAnsiTheme="minorEastAsia" w:eastAsiaTheme="minorEastAsia" w:cstheme="minorEastAsia"/>
          <w:color w:val="auto"/>
          <w:sz w:val="20"/>
          <w:highlight w:val="none"/>
        </w:rPr>
      </w:pPr>
    </w:p>
    <w:p w14:paraId="14FB8E9B">
      <w:pPr>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注：请根据自己的真实情况出具《残疾人福利性单位声明函》。依法享受中小企业</w:t>
      </w:r>
      <w:r>
        <w:rPr>
          <w:rFonts w:hint="eastAsia" w:asciiTheme="minorEastAsia" w:hAnsiTheme="minorEastAsia" w:eastAsiaTheme="minorEastAsia" w:cstheme="minorEastAsia"/>
          <w:color w:val="auto"/>
          <w:sz w:val="21"/>
          <w:szCs w:val="21"/>
          <w:highlight w:val="none"/>
          <w:lang w:eastAsia="zh-CN"/>
        </w:rPr>
        <w:t>扶持</w:t>
      </w:r>
      <w:r>
        <w:rPr>
          <w:rFonts w:hint="eastAsia" w:asciiTheme="minorEastAsia" w:hAnsiTheme="minorEastAsia" w:eastAsiaTheme="minorEastAsia" w:cstheme="minorEastAsia"/>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B4F54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left"/>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color w:val="auto"/>
          <w:sz w:val="28"/>
          <w:szCs w:val="28"/>
          <w:highlight w:val="none"/>
          <w:lang w:val="en-US" w:eastAsia="zh-CN"/>
        </w:rPr>
        <w:t>3.</w:t>
      </w:r>
      <w:r>
        <w:rPr>
          <w:rFonts w:hint="eastAsia" w:asciiTheme="minorEastAsia" w:hAnsiTheme="minorEastAsia" w:eastAsiaTheme="minorEastAsia" w:cstheme="minorEastAsia"/>
          <w:b/>
          <w:i w:val="0"/>
          <w:iCs w:val="0"/>
          <w:caps w:val="0"/>
          <w:color w:val="auto"/>
          <w:spacing w:val="0"/>
          <w:kern w:val="0"/>
          <w:sz w:val="28"/>
          <w:szCs w:val="28"/>
          <w:highlight w:val="none"/>
          <w:shd w:val="clear" w:color="auto" w:fill="auto"/>
        </w:rPr>
        <w:t>关于符合本国产品标准的声明函</w:t>
      </w:r>
      <w:r>
        <w:rPr>
          <w:rFonts w:hint="eastAsia" w:asciiTheme="minorEastAsia" w:hAnsiTheme="minorEastAsia" w:eastAsiaTheme="minorEastAsia" w:cstheme="minorEastAsia"/>
          <w:b/>
          <w:color w:val="auto"/>
          <w:sz w:val="28"/>
          <w:szCs w:val="28"/>
          <w:highlight w:val="none"/>
          <w:lang w:val="en-US" w:eastAsia="zh-CN"/>
        </w:rPr>
        <w:t>的格式：</w:t>
      </w:r>
    </w:p>
    <w:p w14:paraId="7B47763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p>
    <w:p w14:paraId="3B50ED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t>关于符合本国产品标准的声明函</w:t>
      </w:r>
    </w:p>
    <w:p w14:paraId="75A532B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p>
    <w:p w14:paraId="711226B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6E3FDEC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1.</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3</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4</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（产品名称1）</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Style w:val="24"/>
          <w:rFonts w:hint="eastAsia" w:asciiTheme="minorEastAsia" w:hAnsiTheme="minorEastAsia" w:eastAsiaTheme="minorEastAsia" w:cstheme="minorEastAsia"/>
          <w:i w:val="0"/>
          <w:iCs w:val="0"/>
          <w:caps w:val="0"/>
          <w:color w:val="auto"/>
          <w:spacing w:val="0"/>
          <w:sz w:val="24"/>
          <w:szCs w:val="24"/>
          <w:highlight w:val="none"/>
          <w:u w:val="none"/>
          <w:shd w:val="clear" w:color="auto" w:fill="FFFFFF"/>
          <w:vertAlign w:val="superscript"/>
        </w:rPr>
        <w:t>5</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765DE41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2.</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（厂名）</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（生产厂址）</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（规定比例）</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（关键组件）</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（产品名称2）</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4"/>
          <w:rFonts w:hint="eastAsia" w:asciiTheme="minorEastAsia" w:hAnsiTheme="minorEastAsia" w:eastAsiaTheme="minorEastAsia" w:cstheme="minorEastAsia"/>
          <w:i w:val="0"/>
          <w:iCs w:val="0"/>
          <w:caps w:val="0"/>
          <w:color w:val="auto"/>
          <w:spacing w:val="0"/>
          <w:sz w:val="24"/>
          <w:szCs w:val="24"/>
          <w:highlight w:val="none"/>
          <w:u w:val="single"/>
          <w:shd w:val="clear" w:color="auto" w:fill="FFFFFF"/>
        </w:rPr>
        <w:t>（关键工序）</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6FBC807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w:t>
      </w:r>
    </w:p>
    <w:p w14:paraId="3E85A55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本公司（单位）对上述声明内容的真实性负责。如有虚假，愿承担相应法律责任。</w:t>
      </w:r>
    </w:p>
    <w:p w14:paraId="33EC94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rPr>
          <w:rFonts w:hint="eastAsia" w:asciiTheme="minorEastAsia" w:hAnsiTheme="minorEastAsia" w:eastAsiaTheme="minorEastAsia" w:cstheme="minorEastAsia"/>
          <w:i w:val="0"/>
          <w:iCs w:val="0"/>
          <w:caps w:val="0"/>
          <w:color w:val="auto"/>
          <w:spacing w:val="0"/>
          <w:kern w:val="2"/>
          <w:sz w:val="24"/>
          <w:szCs w:val="24"/>
          <w:highlight w:val="none"/>
        </w:rPr>
      </w:pPr>
    </w:p>
    <w:p w14:paraId="15FBEA2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公司（单位）名称（</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lang w:val="en-US" w:eastAsia="zh-CN"/>
        </w:rPr>
        <w:t>电子签</w:t>
      </w: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章）：　        </w:t>
      </w:r>
    </w:p>
    <w:p w14:paraId="48339677">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righ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日期：　     年　  月　  日         </w:t>
      </w:r>
    </w:p>
    <w:p w14:paraId="1BE560B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0"/>
        <w:jc w:val="left"/>
        <w:rPr>
          <w:rFonts w:hint="eastAsia" w:asciiTheme="minorEastAsia" w:hAnsiTheme="minorEastAsia" w:eastAsiaTheme="minorEastAsia" w:cstheme="minorEastAsia"/>
          <w:i w:val="0"/>
          <w:iCs w:val="0"/>
          <w:caps w:val="0"/>
          <w:color w:val="auto"/>
          <w:spacing w:val="0"/>
          <w:kern w:val="2"/>
          <w:sz w:val="24"/>
          <w:szCs w:val="24"/>
          <w:highlight w:val="none"/>
        </w:rPr>
      </w:pPr>
      <w:r>
        <w:rPr>
          <w:rFonts w:hint="eastAsia" w:asciiTheme="minorEastAsia" w:hAnsiTheme="minorEastAsia" w:eastAsiaTheme="minorEastAsia" w:cstheme="minorEastAsia"/>
          <w:i w:val="0"/>
          <w:iCs w:val="0"/>
          <w:caps w:val="0"/>
          <w:color w:val="auto"/>
          <w:spacing w:val="0"/>
          <w:kern w:val="2"/>
          <w:sz w:val="24"/>
          <w:szCs w:val="24"/>
          <w:highlight w:val="none"/>
          <w:shd w:val="clear" w:color="auto" w:fill="auto"/>
        </w:rPr>
        <w:t>__________________</w:t>
      </w:r>
    </w:p>
    <w:p w14:paraId="14BCFA0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1.产品如有型号，请在“产品名称”栏一并填写。</w:t>
      </w:r>
    </w:p>
    <w:p w14:paraId="68BDD4B0">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2.生产厂名与厂址应与生产厂营业执照载明的相关信息保持一致。</w:t>
      </w:r>
    </w:p>
    <w:p w14:paraId="5D2F934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585929D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line="360" w:lineRule="auto"/>
        <w:ind w:left="0" w:right="0" w:firstLine="420"/>
        <w:rPr>
          <w:rFonts w:hint="eastAsia" w:asciiTheme="minorEastAsia" w:hAnsiTheme="minorEastAsia" w:eastAsiaTheme="minorEastAsia" w:cstheme="minorEastAsia"/>
          <w:i w:val="0"/>
          <w:iCs w:val="0"/>
          <w:caps w:val="0"/>
          <w:color w:val="auto"/>
          <w:spacing w:val="0"/>
          <w:kern w:val="2"/>
          <w:sz w:val="21"/>
          <w:szCs w:val="21"/>
          <w:highlight w:val="none"/>
        </w:rPr>
      </w:pPr>
      <w:r>
        <w:rPr>
          <w:rFonts w:hint="eastAsia" w:asciiTheme="minorEastAsia" w:hAnsiTheme="minorEastAsia" w:eastAsiaTheme="minorEastAsia" w:cstheme="minorEastAsia"/>
          <w:i w:val="0"/>
          <w:iCs w:val="0"/>
          <w:caps w:val="0"/>
          <w:color w:val="auto"/>
          <w:spacing w:val="0"/>
          <w:kern w:val="2"/>
          <w:sz w:val="21"/>
          <w:szCs w:val="21"/>
          <w:highlight w:val="none"/>
          <w:shd w:val="clear" w:color="auto" w:fill="auto"/>
        </w:rPr>
        <w:t>4.该产品的关键组件要求实施前，“关键组件”栏可不填，下同。</w:t>
      </w:r>
    </w:p>
    <w:p w14:paraId="363BB28B">
      <w:pPr>
        <w:shd w:val="clear" w:color="auto" w:fill="auto"/>
        <w:spacing w:line="360" w:lineRule="auto"/>
        <w:ind w:right="42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aps w:val="0"/>
          <w:color w:val="auto"/>
          <w:spacing w:val="0"/>
          <w:sz w:val="21"/>
          <w:szCs w:val="21"/>
          <w:highlight w:val="none"/>
          <w:shd w:val="clear" w:color="auto" w:fill="auto"/>
        </w:rPr>
        <w:t>5.该产品的关键工序要求实施前，“关键工序”栏可不填，下同。</w:t>
      </w:r>
    </w:p>
    <w:p w14:paraId="56FF8AB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0"/>
        <w:jc w:val="cente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pPr>
    </w:p>
    <w:p w14:paraId="28AB13F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30" w:beforeAutospacing="0" w:after="30" w:afterAutospacing="0"/>
        <w:ind w:left="0" w:right="0" w:firstLine="360" w:firstLineChars="150"/>
        <w:jc w:val="both"/>
        <w:rPr>
          <w:rFonts w:hint="eastAsia" w:asciiTheme="minorEastAsia" w:hAnsiTheme="minorEastAsia" w:eastAsiaTheme="minorEastAsia" w:cstheme="minorEastAsia"/>
          <w:b/>
          <w:i w:val="0"/>
          <w:iCs w:val="0"/>
          <w:caps w:val="0"/>
          <w:color w:val="auto"/>
          <w:spacing w:val="0"/>
          <w:kern w:val="2"/>
          <w:sz w:val="30"/>
          <w:szCs w:val="30"/>
          <w:highlight w:val="none"/>
          <w:shd w:val="clear" w:color="auto" w:fill="auto"/>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注：</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中标供应商提供的《声明函》或有关证明文件随中标结果同时公告。</w:t>
      </w:r>
    </w:p>
    <w:p w14:paraId="6B0A1B28">
      <w:pPr>
        <w:shd w:val="clear" w:color="auto" w:fill="auto"/>
        <w:spacing w:line="480" w:lineRule="atLeast"/>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1"/>
          <w:szCs w:val="21"/>
          <w:highlight w:val="none"/>
        </w:rPr>
        <w:br w:type="page"/>
      </w:r>
      <w:r>
        <w:rPr>
          <w:rFonts w:hint="eastAsia" w:asciiTheme="minorEastAsia" w:hAnsiTheme="minorEastAsia" w:eastAsiaTheme="minorEastAsia" w:cstheme="minorEastAsia"/>
          <w:b/>
          <w:bCs/>
          <w:color w:val="auto"/>
          <w:sz w:val="28"/>
          <w:szCs w:val="28"/>
          <w:highlight w:val="none"/>
          <w:lang w:val="en-US" w:eastAsia="zh-CN"/>
        </w:rPr>
        <w:t>4.</w:t>
      </w:r>
      <w:r>
        <w:rPr>
          <w:rFonts w:hint="eastAsia" w:asciiTheme="minorEastAsia" w:hAnsiTheme="minorEastAsia" w:eastAsiaTheme="minorEastAsia" w:cstheme="minorEastAsia"/>
          <w:b/>
          <w:bCs/>
          <w:color w:val="auto"/>
          <w:kern w:val="0"/>
          <w:sz w:val="28"/>
          <w:szCs w:val="28"/>
          <w:highlight w:val="none"/>
        </w:rPr>
        <w:t>广西壮族自治区政府采购项目合同验收书</w:t>
      </w:r>
      <w:r>
        <w:rPr>
          <w:rFonts w:hint="eastAsia" w:asciiTheme="minorEastAsia" w:hAnsiTheme="minorEastAsia" w:eastAsiaTheme="minorEastAsia" w:cstheme="minorEastAsia"/>
          <w:b/>
          <w:bCs/>
          <w:color w:val="auto"/>
          <w:kern w:val="0"/>
          <w:sz w:val="28"/>
          <w:szCs w:val="28"/>
          <w:highlight w:val="none"/>
          <w:lang w:eastAsia="zh-CN"/>
        </w:rPr>
        <w:t>的</w:t>
      </w:r>
      <w:r>
        <w:rPr>
          <w:rFonts w:hint="eastAsia" w:asciiTheme="minorEastAsia" w:hAnsiTheme="minorEastAsia" w:eastAsiaTheme="minorEastAsia" w:cstheme="minorEastAsia"/>
          <w:b/>
          <w:bCs/>
          <w:color w:val="auto"/>
          <w:kern w:val="0"/>
          <w:sz w:val="28"/>
          <w:szCs w:val="28"/>
          <w:highlight w:val="none"/>
        </w:rPr>
        <w:t>格式</w:t>
      </w:r>
      <w:r>
        <w:rPr>
          <w:rFonts w:hint="eastAsia" w:asciiTheme="minorEastAsia" w:hAnsiTheme="minorEastAsia" w:eastAsiaTheme="minorEastAsia" w:cstheme="minorEastAsia"/>
          <w:b/>
          <w:bCs/>
          <w:color w:val="auto"/>
          <w:kern w:val="0"/>
          <w:sz w:val="28"/>
          <w:szCs w:val="28"/>
          <w:highlight w:val="none"/>
          <w:lang w:eastAsia="zh-CN"/>
        </w:rPr>
        <w:t>：</w:t>
      </w:r>
    </w:p>
    <w:p w14:paraId="6CD7640F">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03B5CDB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r>
        <w:rPr>
          <w:rFonts w:hint="eastAsia" w:asciiTheme="minorEastAsia" w:hAnsiTheme="minorEastAsia" w:eastAsiaTheme="minorEastAsia" w:cstheme="minorEastAsia"/>
          <w:color w:val="auto"/>
          <w:kern w:val="0"/>
          <w:sz w:val="32"/>
          <w:szCs w:val="32"/>
          <w:highlight w:val="none"/>
        </w:rPr>
        <w:t>广西壮族自治区政府采购项目合同验收书</w:t>
      </w:r>
    </w:p>
    <w:p w14:paraId="2B5679C2">
      <w:pPr>
        <w:shd w:val="clear" w:color="auto" w:fill="auto"/>
        <w:spacing w:line="480" w:lineRule="atLeast"/>
        <w:jc w:val="center"/>
        <w:rPr>
          <w:rFonts w:hint="eastAsia" w:asciiTheme="minorEastAsia" w:hAnsiTheme="minorEastAsia" w:eastAsiaTheme="minorEastAsia" w:cstheme="minorEastAsia"/>
          <w:color w:val="auto"/>
          <w:kern w:val="0"/>
          <w:sz w:val="32"/>
          <w:szCs w:val="32"/>
          <w:highlight w:val="none"/>
        </w:rPr>
      </w:pPr>
    </w:p>
    <w:p w14:paraId="6E78DD62">
      <w:pPr>
        <w:shd w:val="clear" w:color="auto" w:fill="auto"/>
        <w:snapToGrid w:val="0"/>
        <w:spacing w:line="320" w:lineRule="atLeast"/>
        <w:ind w:firstLine="48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根据政府采购项目（</w:t>
      </w:r>
      <w:r>
        <w:rPr>
          <w:rFonts w:hint="eastAsia" w:asciiTheme="minorEastAsia" w:hAnsiTheme="minorEastAsia" w:eastAsiaTheme="minorEastAsia" w:cstheme="minorEastAsia"/>
          <w:color w:val="auto"/>
          <w:kern w:val="0"/>
          <w:szCs w:val="21"/>
          <w:highlight w:val="none"/>
          <w:u w:val="single"/>
        </w:rPr>
        <w:t>采购合同编号：</w:t>
      </w:r>
      <w:r>
        <w:rPr>
          <w:rFonts w:hint="eastAsia" w:asciiTheme="minorEastAsia" w:hAnsiTheme="minorEastAsia" w:eastAsiaTheme="minorEastAsia" w:cstheme="minorEastAsia"/>
          <w:color w:val="auto"/>
          <w:kern w:val="0"/>
          <w:szCs w:val="21"/>
          <w:highlight w:val="none"/>
          <w:u w:val="single"/>
        </w:rPr>
        <w:softHyphen/>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）的约定，我单位对（</w:t>
      </w:r>
      <w:r>
        <w:rPr>
          <w:rFonts w:hint="eastAsia" w:asciiTheme="minorEastAsia" w:hAnsiTheme="minorEastAsia" w:eastAsiaTheme="minorEastAsia" w:cstheme="minorEastAsia"/>
          <w:color w:val="auto"/>
          <w:kern w:val="0"/>
          <w:szCs w:val="21"/>
          <w:highlight w:val="none"/>
          <w:u w:val="single"/>
        </w:rPr>
        <w:t xml:space="preserve"> 项目名称 </w:t>
      </w:r>
      <w:r>
        <w:rPr>
          <w:rFonts w:hint="eastAsia" w:asciiTheme="minorEastAsia" w:hAnsiTheme="minorEastAsia" w:eastAsiaTheme="minorEastAsia" w:cstheme="minorEastAsia"/>
          <w:color w:val="auto"/>
          <w:kern w:val="0"/>
          <w:szCs w:val="21"/>
          <w:highlight w:val="none"/>
        </w:rPr>
        <w:t>） 政府采购项目中标（或者成交）投标人（</w:t>
      </w:r>
      <w:r>
        <w:rPr>
          <w:rFonts w:hint="eastAsia" w:asciiTheme="minorEastAsia" w:hAnsiTheme="minorEastAsia" w:eastAsiaTheme="minorEastAsia" w:cstheme="minorEastAsia"/>
          <w:color w:val="auto"/>
          <w:kern w:val="0"/>
          <w:szCs w:val="21"/>
          <w:highlight w:val="none"/>
          <w:u w:val="single"/>
        </w:rPr>
        <w:t xml:space="preserve"> 公司名称 </w:t>
      </w:r>
      <w:r>
        <w:rPr>
          <w:rFonts w:hint="eastAsia" w:asciiTheme="minorEastAsia" w:hAnsiTheme="minorEastAsia" w:eastAsiaTheme="minorEastAsia" w:cstheme="minorEastAsia"/>
          <w:color w:val="auto"/>
          <w:kern w:val="0"/>
          <w:szCs w:val="21"/>
          <w:highlight w:val="none"/>
        </w:rPr>
        <w:t>） 提供的货物（或者工程、服务）进行了验收，验收情况如下：</w:t>
      </w:r>
    </w:p>
    <w:tbl>
      <w:tblPr>
        <w:tblStyle w:val="18"/>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3F810B8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5751E460">
            <w:pPr>
              <w:shd w:val="clear" w:color="auto" w:fill="auto"/>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693A7690">
            <w:pPr>
              <w:shd w:val="clear" w:color="auto" w:fill="auto"/>
              <w:snapToGrid w:val="0"/>
              <w:spacing w:before="100" w:beforeAutospacing="1" w:after="100" w:afterAutospacing="1" w:line="320" w:lineRule="atLeast"/>
              <w:ind w:firstLine="48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□自行验收 □委托验收</w:t>
            </w:r>
          </w:p>
        </w:tc>
      </w:tr>
      <w:tr w14:paraId="15219292">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58E88F7">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15DF7A33">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975964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2FD993C">
            <w:pPr>
              <w:snapToGrid w:val="0"/>
              <w:spacing w:before="100" w:beforeAutospacing="1" w:after="100" w:afterAutospacing="1" w:line="320" w:lineRule="atLeast"/>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08C2A35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金 额</w:t>
            </w:r>
          </w:p>
        </w:tc>
      </w:tr>
      <w:tr w14:paraId="7BF1411A">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E94401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DA07E5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FA6BB5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4E7512B">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5ED4DA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7FB3A1F">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55D95E4">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AAF722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6D77BE3">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195B701">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5137E49">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03C837C5">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8A5B96E">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1F066C8">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809D3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7A520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858C68C">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E9B72C4">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1E07E031">
            <w:pPr>
              <w:snapToGrid w:val="0"/>
              <w:spacing w:before="100" w:beforeAutospacing="1" w:after="100" w:afterAutospacing="1" w:line="320" w:lineRule="atLeast"/>
              <w:ind w:firstLine="5"/>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A800C10">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47D5CC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6E0880D8">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1CF65FF">
            <w:pPr>
              <w:snapToGrid w:val="0"/>
              <w:spacing w:before="100" w:beforeAutospacing="1" w:after="100" w:afterAutospacing="1" w:line="320" w:lineRule="atLeast"/>
              <w:ind w:firstLine="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合计大写金额： 亿 仟 佰 拾 万 仟 佰 拾 元</w:t>
            </w:r>
          </w:p>
        </w:tc>
      </w:tr>
      <w:tr w14:paraId="6139309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187B601">
            <w:pPr>
              <w:snapToGrid w:val="0"/>
              <w:spacing w:before="100" w:beforeAutospacing="1" w:after="100" w:afterAutospacing="1" w:line="320" w:lineRule="atLeast"/>
              <w:ind w:firstLine="2"/>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F76D7F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6715336">
            <w:pPr>
              <w:snapToGrid w:val="0"/>
              <w:spacing w:before="100" w:beforeAutospacing="1" w:after="100" w:afterAutospacing="1" w:line="320" w:lineRule="atLeast"/>
              <w:ind w:firstLine="46"/>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2CDD0F66">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5B9185EB">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DEBB6D7">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025209E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5D1CA6A">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4A9C56E2">
            <w:pPr>
              <w:spacing w:before="100" w:beforeAutospacing="1" w:after="100" w:afterAutospacing="1" w:line="240" w:lineRule="atLeast"/>
              <w:jc w:val="center"/>
              <w:rPr>
                <w:rFonts w:hint="eastAsia" w:asciiTheme="minorEastAsia" w:hAnsiTheme="minorEastAsia" w:eastAsiaTheme="minorEastAsia" w:cstheme="minorEastAsia"/>
                <w:color w:val="auto"/>
                <w:kern w:val="0"/>
                <w:szCs w:val="21"/>
                <w:highlight w:val="none"/>
              </w:rPr>
            </w:pPr>
          </w:p>
        </w:tc>
      </w:tr>
      <w:tr w14:paraId="2B12E3D2">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C43378E">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9D18CD">
            <w:pPr>
              <w:snapToGrid w:val="0"/>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63C8C3E9">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C027E7">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1EC2BEA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验收结论性意见：</w:t>
            </w:r>
          </w:p>
        </w:tc>
      </w:tr>
      <w:tr w14:paraId="16FA9CBB">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D4FE5AB">
            <w:pPr>
              <w:jc w:val="left"/>
              <w:rPr>
                <w:rFonts w:hint="eastAsia" w:asciiTheme="minorEastAsia" w:hAnsiTheme="minorEastAsia" w:eastAsiaTheme="minorEastAsia" w:cstheme="minorEastAsia"/>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51DED96F">
            <w:pPr>
              <w:spacing w:before="100" w:beforeAutospacing="1" w:after="100" w:afterAutospacing="1" w:line="320" w:lineRule="atLeast"/>
              <w:ind w:firstLine="96"/>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有异议的意见和说明理由：</w:t>
            </w:r>
          </w:p>
          <w:p w14:paraId="092761F2">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签字：</w:t>
            </w:r>
          </w:p>
        </w:tc>
      </w:tr>
      <w:tr w14:paraId="0BFE08CB">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8A547A4">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验收小组成员签字：</w:t>
            </w:r>
          </w:p>
        </w:tc>
      </w:tr>
      <w:tr w14:paraId="625E497D">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E1E39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监督人员或者</w:t>
            </w:r>
            <w:r>
              <w:rPr>
                <w:rFonts w:hint="eastAsia" w:asciiTheme="minorEastAsia" w:hAnsiTheme="minorEastAsia" w:eastAsiaTheme="minorEastAsia" w:cstheme="minorEastAsia"/>
                <w:color w:val="auto"/>
                <w:kern w:val="0"/>
                <w:szCs w:val="21"/>
                <w:highlight w:val="none"/>
                <w:lang w:eastAsia="zh-CN"/>
              </w:rPr>
              <w:t>其他</w:t>
            </w:r>
            <w:r>
              <w:rPr>
                <w:rFonts w:hint="eastAsia" w:asciiTheme="minorEastAsia" w:hAnsiTheme="minorEastAsia" w:eastAsiaTheme="minorEastAsia" w:cstheme="minorEastAsia"/>
                <w:color w:val="auto"/>
                <w:kern w:val="0"/>
                <w:szCs w:val="21"/>
                <w:highlight w:val="none"/>
              </w:rPr>
              <w:t>相关人员签字：</w:t>
            </w:r>
          </w:p>
          <w:p w14:paraId="48F72256">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或者受邀机构的意见（盖章）：</w:t>
            </w:r>
          </w:p>
        </w:tc>
      </w:tr>
      <w:tr w14:paraId="42D2EF6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72D444E4">
            <w:pPr>
              <w:spacing w:before="100" w:beforeAutospacing="1" w:after="100" w:afterAutospacing="1" w:line="320" w:lineRule="atLeast"/>
              <w:ind w:firstLine="74"/>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中标或者成交人负责人签字或者盖章：</w:t>
            </w:r>
          </w:p>
          <w:p w14:paraId="6B2C2570">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5510DCBF">
            <w:pPr>
              <w:spacing w:before="100" w:beforeAutospacing="1" w:after="100" w:afterAutospacing="1" w:line="320" w:lineRule="atLeast"/>
              <w:ind w:firstLine="2940" w:firstLineChars="14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7B27D006">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采购人或者受托机构的意见（盖章）：</w:t>
            </w:r>
          </w:p>
          <w:p w14:paraId="6E9D09EA">
            <w:pPr>
              <w:spacing w:before="100" w:beforeAutospacing="1" w:after="100" w:afterAutospacing="1" w:line="320" w:lineRule="atLeast"/>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联系电话： </w:t>
            </w:r>
          </w:p>
          <w:p w14:paraId="28DEA6B2">
            <w:pPr>
              <w:spacing w:before="100" w:beforeAutospacing="1" w:after="100" w:afterAutospacing="1" w:line="320" w:lineRule="atLeast"/>
              <w:ind w:firstLine="3780" w:firstLineChars="18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年 月 日</w:t>
            </w:r>
          </w:p>
        </w:tc>
      </w:tr>
    </w:tbl>
    <w:p w14:paraId="671E5586">
      <w:pPr>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8"/>
          <w:szCs w:val="28"/>
          <w:highlight w:val="none"/>
          <w:lang w:val="en-US" w:eastAsia="zh-CN"/>
        </w:rPr>
        <w:t>5.政府采购项目履约保证金退付意见书的格式：</w:t>
      </w:r>
    </w:p>
    <w:p w14:paraId="7F23C1AE">
      <w:pPr>
        <w:jc w:val="center"/>
        <w:rPr>
          <w:rFonts w:hint="eastAsia" w:asciiTheme="minorEastAsia" w:hAnsiTheme="minorEastAsia" w:eastAsiaTheme="minorEastAsia" w:cstheme="minorEastAsia"/>
          <w:color w:val="auto"/>
          <w:sz w:val="32"/>
          <w:szCs w:val="32"/>
          <w:highlight w:val="none"/>
        </w:rPr>
      </w:pPr>
    </w:p>
    <w:p w14:paraId="6C0DB1B1">
      <w:pPr>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政府采购项目履约保证金退付意见书（参考）</w:t>
      </w:r>
    </w:p>
    <w:p w14:paraId="54FED614">
      <w:pPr>
        <w:jc w:val="center"/>
        <w:rPr>
          <w:rFonts w:hint="eastAsia" w:asciiTheme="minorEastAsia" w:hAnsiTheme="minorEastAsia" w:eastAsiaTheme="minorEastAsia" w:cstheme="minorEastAsia"/>
          <w:color w:val="auto"/>
          <w:sz w:val="36"/>
          <w:szCs w:val="36"/>
          <w:highlight w:val="none"/>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6B6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5496B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w:t>
            </w:r>
          </w:p>
          <w:p w14:paraId="2108D287">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应</w:t>
            </w:r>
          </w:p>
          <w:p w14:paraId="5BBC0E9F">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商</w:t>
            </w:r>
          </w:p>
          <w:p w14:paraId="73BE81E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申</w:t>
            </w:r>
          </w:p>
          <w:p w14:paraId="7B4D2169">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请</w:t>
            </w:r>
          </w:p>
        </w:tc>
        <w:tc>
          <w:tcPr>
            <w:tcW w:w="8456" w:type="dxa"/>
            <w:noWrap w:val="0"/>
            <w:vAlign w:val="center"/>
          </w:tcPr>
          <w:p w14:paraId="1F31C684">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tc>
      </w:tr>
      <w:tr w14:paraId="1B76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3D1049B9">
            <w:pPr>
              <w:rPr>
                <w:rFonts w:hint="eastAsia" w:asciiTheme="minorEastAsia" w:hAnsiTheme="minorEastAsia" w:eastAsiaTheme="minorEastAsia" w:cstheme="minorEastAsia"/>
                <w:color w:val="auto"/>
                <w:sz w:val="24"/>
                <w:highlight w:val="none"/>
              </w:rPr>
            </w:pPr>
          </w:p>
        </w:tc>
        <w:tc>
          <w:tcPr>
            <w:tcW w:w="8456" w:type="dxa"/>
            <w:noWrap w:val="0"/>
            <w:vAlign w:val="center"/>
          </w:tcPr>
          <w:p w14:paraId="67AE424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r>
      <w:tr w14:paraId="4E15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4981FB77">
            <w:pPr>
              <w:rPr>
                <w:rFonts w:hint="eastAsia" w:asciiTheme="minorEastAsia" w:hAnsiTheme="minorEastAsia" w:eastAsiaTheme="minorEastAsia" w:cstheme="minorEastAsia"/>
                <w:color w:val="auto"/>
                <w:sz w:val="24"/>
                <w:highlight w:val="none"/>
              </w:rPr>
            </w:pPr>
          </w:p>
        </w:tc>
        <w:tc>
          <w:tcPr>
            <w:tcW w:w="8456" w:type="dxa"/>
            <w:noWrap w:val="0"/>
            <w:vAlign w:val="top"/>
          </w:tcPr>
          <w:p w14:paraId="577E4DBF">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EE9CFCE">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该项目已于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日验收并交付使用。根据合同规定，该项目的履约保证金期限于</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日已满，请将履约保证金（大写）</w:t>
            </w:r>
            <w:r>
              <w:rPr>
                <w:rFonts w:hint="eastAsia" w:asciiTheme="minorEastAsia" w:hAnsiTheme="minorEastAsia" w:eastAsiaTheme="minorEastAsia" w:cstheme="minorEastAsia"/>
                <w:color w:val="auto"/>
                <w:sz w:val="24"/>
                <w:highlight w:val="none"/>
                <w:lang w:eastAsia="zh-CN"/>
              </w:rPr>
              <w:t>人民币</w:t>
            </w:r>
            <w:r>
              <w:rPr>
                <w:rFonts w:hint="eastAsia" w:asciiTheme="minorEastAsia" w:hAnsiTheme="minorEastAsia" w:eastAsiaTheme="minorEastAsia" w:cstheme="minorEastAsia"/>
                <w:color w:val="auto"/>
                <w:sz w:val="24"/>
                <w:highlight w:val="none"/>
                <w:u w:val="none"/>
              </w:rPr>
              <w:t xml:space="preserve">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退付到达以下</w:t>
            </w: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户。</w:t>
            </w:r>
          </w:p>
          <w:p w14:paraId="6C50292F">
            <w:pPr>
              <w:spacing w:line="400" w:lineRule="exact"/>
              <w:ind w:firstLine="0"/>
              <w:rPr>
                <w:rFonts w:hint="eastAsia" w:asciiTheme="minorEastAsia" w:hAnsiTheme="minorEastAsia" w:eastAsiaTheme="minorEastAsia" w:cstheme="minorEastAsia"/>
                <w:color w:val="auto"/>
                <w:sz w:val="24"/>
                <w:highlight w:val="none"/>
              </w:rPr>
            </w:pPr>
          </w:p>
          <w:p w14:paraId="135C7390">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w:t>
            </w:r>
          </w:p>
          <w:p w14:paraId="07CFA471">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71243464">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账</w:t>
            </w:r>
            <w:r>
              <w:rPr>
                <w:rFonts w:hint="eastAsia" w:asciiTheme="minorEastAsia" w:hAnsiTheme="minorEastAsia" w:eastAsiaTheme="minorEastAsia" w:cstheme="minorEastAsia"/>
                <w:color w:val="auto"/>
                <w:sz w:val="24"/>
                <w:highlight w:val="none"/>
              </w:rPr>
              <w:t xml:space="preserve">   号：</w:t>
            </w:r>
          </w:p>
          <w:p w14:paraId="3B3BBBF7">
            <w:pPr>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w:t>
            </w:r>
          </w:p>
          <w:p w14:paraId="47D429B5">
            <w:pPr>
              <w:spacing w:line="400" w:lineRule="exact"/>
              <w:rPr>
                <w:rFonts w:hint="eastAsia" w:asciiTheme="minorEastAsia" w:hAnsiTheme="minorEastAsia" w:eastAsiaTheme="minorEastAsia" w:cstheme="minorEastAsia"/>
                <w:color w:val="auto"/>
                <w:sz w:val="24"/>
                <w:highlight w:val="none"/>
              </w:rPr>
            </w:pPr>
          </w:p>
          <w:p w14:paraId="1022541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投标人签章：</w:t>
            </w:r>
          </w:p>
          <w:p w14:paraId="5ABAF372">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FAE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3CDA4C3A">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w:t>
            </w:r>
          </w:p>
          <w:p w14:paraId="26F8419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购</w:t>
            </w:r>
          </w:p>
          <w:p w14:paraId="19B8108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人</w:t>
            </w:r>
          </w:p>
          <w:p w14:paraId="44E04986">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意</w:t>
            </w:r>
          </w:p>
          <w:p w14:paraId="690C1368">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见</w:t>
            </w:r>
          </w:p>
        </w:tc>
        <w:tc>
          <w:tcPr>
            <w:tcW w:w="8456" w:type="dxa"/>
            <w:noWrap w:val="0"/>
            <w:vAlign w:val="top"/>
          </w:tcPr>
          <w:p w14:paraId="49B09C34">
            <w:pPr>
              <w:rPr>
                <w:rFonts w:hint="eastAsia" w:asciiTheme="minorEastAsia" w:hAnsiTheme="minorEastAsia" w:eastAsiaTheme="minorEastAsia" w:cstheme="minorEastAsia"/>
                <w:color w:val="auto"/>
                <w:sz w:val="24"/>
                <w:highlight w:val="none"/>
              </w:rPr>
            </w:pPr>
          </w:p>
          <w:p w14:paraId="60F9EE6E">
            <w:pP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退付意见：（是否同意退付履约保证金及退付金额）</w:t>
            </w:r>
          </w:p>
          <w:p w14:paraId="52270987">
            <w:pPr>
              <w:rPr>
                <w:rFonts w:hint="eastAsia" w:asciiTheme="minorEastAsia" w:hAnsiTheme="minorEastAsia" w:eastAsiaTheme="minorEastAsia" w:cstheme="minorEastAsia"/>
                <w:color w:val="auto"/>
                <w:sz w:val="24"/>
                <w:highlight w:val="none"/>
              </w:rPr>
            </w:pPr>
          </w:p>
          <w:p w14:paraId="6C076D2A">
            <w:pPr>
              <w:rPr>
                <w:rFonts w:hint="eastAsia" w:asciiTheme="minorEastAsia" w:hAnsiTheme="minorEastAsia" w:eastAsiaTheme="minorEastAsia" w:cstheme="minorEastAsia"/>
                <w:color w:val="auto"/>
                <w:sz w:val="24"/>
                <w:highlight w:val="none"/>
              </w:rPr>
            </w:pPr>
          </w:p>
          <w:p w14:paraId="5C0A828D">
            <w:pPr>
              <w:rPr>
                <w:rFonts w:hint="eastAsia" w:asciiTheme="minorEastAsia" w:hAnsiTheme="minorEastAsia" w:eastAsiaTheme="minorEastAsia" w:cstheme="minorEastAsia"/>
                <w:color w:val="auto"/>
                <w:sz w:val="24"/>
                <w:highlight w:val="none"/>
              </w:rPr>
            </w:pPr>
          </w:p>
          <w:p w14:paraId="3448D6E6">
            <w:pPr>
              <w:rPr>
                <w:rFonts w:hint="eastAsia" w:asciiTheme="minorEastAsia" w:hAnsiTheme="minorEastAsia" w:eastAsiaTheme="minorEastAsia" w:cstheme="minorEastAsia"/>
                <w:color w:val="auto"/>
                <w:sz w:val="24"/>
                <w:highlight w:val="none"/>
              </w:rPr>
            </w:pPr>
          </w:p>
          <w:p w14:paraId="58CD75B4">
            <w:pPr>
              <w:spacing w:line="52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联系人及电话：                         采购人签章</w:t>
            </w:r>
          </w:p>
          <w:p w14:paraId="132DACE0">
            <w:pPr>
              <w:spacing w:line="52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6842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30EA44">
            <w:pPr>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tc>
        <w:tc>
          <w:tcPr>
            <w:tcW w:w="8456" w:type="dxa"/>
            <w:noWrap w:val="0"/>
            <w:vAlign w:val="top"/>
          </w:tcPr>
          <w:p w14:paraId="6FE7DAA1">
            <w:pPr>
              <w:rPr>
                <w:rFonts w:hint="eastAsia" w:asciiTheme="minorEastAsia" w:hAnsiTheme="minorEastAsia" w:eastAsiaTheme="minorEastAsia" w:cstheme="minorEastAsia"/>
                <w:color w:val="auto"/>
                <w:sz w:val="24"/>
                <w:highlight w:val="none"/>
              </w:rPr>
            </w:pPr>
          </w:p>
        </w:tc>
      </w:tr>
    </w:tbl>
    <w:p w14:paraId="000BCA61">
      <w:pPr>
        <w:pStyle w:val="9"/>
        <w:ind w:left="420" w:leftChars="114" w:hanging="181" w:hangingChars="100"/>
        <w:rPr>
          <w:rFonts w:hint="eastAsia"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b/>
          <w:bCs/>
          <w:color w:val="auto"/>
          <w:sz w:val="18"/>
          <w:highlight w:val="none"/>
        </w:rPr>
        <w:t>注：投标人凭经采购人审批的退付意见书到</w:t>
      </w:r>
      <w:r>
        <w:rPr>
          <w:rFonts w:hint="eastAsia" w:asciiTheme="minorEastAsia" w:hAnsiTheme="minorEastAsia" w:eastAsiaTheme="minorEastAsia" w:cstheme="minorEastAsia"/>
          <w:b/>
          <w:bCs/>
          <w:color w:val="auto"/>
          <w:sz w:val="18"/>
          <w:highlight w:val="none"/>
          <w:lang w:eastAsia="zh-CN"/>
        </w:rPr>
        <w:t>履约</w:t>
      </w:r>
      <w:r>
        <w:rPr>
          <w:rFonts w:hint="eastAsia" w:asciiTheme="minorEastAsia" w:hAnsiTheme="minorEastAsia" w:eastAsiaTheme="minorEastAsia" w:cstheme="minorEastAsia"/>
          <w:b/>
          <w:bCs/>
          <w:color w:val="auto"/>
          <w:sz w:val="18"/>
          <w:highlight w:val="none"/>
        </w:rPr>
        <w:t>保证金收取单位办理履约保证金退付事宜。</w:t>
      </w:r>
    </w:p>
    <w:p w14:paraId="1AF7E6F9">
      <w:pPr>
        <w:widowControl/>
        <w:spacing w:line="360" w:lineRule="auto"/>
        <w:jc w:val="left"/>
        <w:rPr>
          <w:rFonts w:hint="eastAsia" w:asciiTheme="minorEastAsia" w:hAnsiTheme="minorEastAsia" w:eastAsiaTheme="minorEastAsia" w:cstheme="minorEastAsia"/>
          <w:color w:val="auto"/>
          <w:sz w:val="21"/>
          <w:szCs w:val="21"/>
          <w:highlight w:val="none"/>
        </w:rPr>
        <w:sectPr>
          <w:pgSz w:w="11906" w:h="16838"/>
          <w:pgMar w:top="1134" w:right="1134" w:bottom="1134" w:left="1134" w:header="720" w:footer="720" w:gutter="0"/>
          <w:pgNumType w:fmt="decimal"/>
          <w:cols w:space="720" w:num="1"/>
          <w:docGrid w:type="lines" w:linePitch="331" w:charSpace="0"/>
        </w:sectPr>
      </w:pPr>
    </w:p>
    <w:p w14:paraId="4132E68E">
      <w:pPr>
        <w:snapToGrid w:val="0"/>
        <w:spacing w:before="50" w:after="166" w:afterLines="50" w:line="360" w:lineRule="auto"/>
        <w:jc w:val="left"/>
        <w:rPr>
          <w:rFonts w:hint="eastAsia" w:asciiTheme="minorEastAsia" w:hAnsiTheme="minorEastAsia" w:eastAsiaTheme="minorEastAsia" w:cstheme="minorEastAsia"/>
          <w:color w:val="auto"/>
          <w:sz w:val="20"/>
          <w:highlight w:val="none"/>
        </w:rPr>
      </w:pPr>
    </w:p>
    <w:p w14:paraId="780D7D2B">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0C72FF6">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A3F81E7">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9430822">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C562400">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69D9076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7262E794">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8C76D95">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099845A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2FBF1BF8">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710A48C">
      <w:pPr>
        <w:pStyle w:val="12"/>
        <w:tabs>
          <w:tab w:val="left" w:pos="2472"/>
        </w:tabs>
        <w:spacing w:line="460" w:lineRule="exact"/>
        <w:jc w:val="center"/>
        <w:rPr>
          <w:rFonts w:hint="eastAsia" w:asciiTheme="minorEastAsia" w:hAnsiTheme="minorEastAsia" w:eastAsiaTheme="minorEastAsia" w:cstheme="minorEastAsia"/>
          <w:b/>
          <w:color w:val="auto"/>
          <w:sz w:val="36"/>
          <w:highlight w:val="none"/>
        </w:rPr>
      </w:pPr>
    </w:p>
    <w:p w14:paraId="1320F844">
      <w:pPr>
        <w:pStyle w:val="2"/>
        <w:bidi w:val="0"/>
        <w:rPr>
          <w:rFonts w:hint="eastAsia" w:asciiTheme="minorEastAsia" w:hAnsiTheme="minorEastAsia" w:eastAsiaTheme="minorEastAsia" w:cstheme="minor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bookmarkStart w:id="312" w:name="_Toc8663"/>
      <w:bookmarkStart w:id="313" w:name="_Toc19823"/>
      <w:bookmarkStart w:id="314" w:name="_Toc30176"/>
      <w:bookmarkStart w:id="315" w:name="_Toc8319"/>
      <w:bookmarkStart w:id="316" w:name="_Toc4526"/>
      <w:bookmarkStart w:id="317" w:name="_Toc15281"/>
      <w:bookmarkStart w:id="318" w:name="_Toc29827"/>
      <w:bookmarkStart w:id="319" w:name="_Toc18201"/>
      <w:bookmarkStart w:id="320" w:name="_Toc22405"/>
      <w:bookmarkStart w:id="321" w:name="_Toc10282"/>
      <w:bookmarkStart w:id="322" w:name="_Toc19468"/>
      <w:bookmarkStart w:id="323" w:name="_Toc1424"/>
      <w:r>
        <w:rPr>
          <w:rFonts w:hint="eastAsia" w:asciiTheme="minorEastAsia" w:hAnsiTheme="minorEastAsia" w:eastAsiaTheme="minorEastAsia" w:cstheme="minorEastAsia"/>
          <w:color w:val="auto"/>
          <w:highlight w:val="none"/>
        </w:rPr>
        <w:t>第七章 质疑、投诉材料格</w:t>
      </w:r>
      <w:bookmarkEnd w:id="312"/>
      <w:bookmarkEnd w:id="313"/>
      <w:bookmarkEnd w:id="314"/>
      <w:r>
        <w:rPr>
          <w:rFonts w:hint="eastAsia" w:asciiTheme="minorEastAsia" w:hAnsiTheme="minorEastAsia" w:eastAsiaTheme="minorEastAsia" w:cstheme="minorEastAsia"/>
          <w:color w:val="auto"/>
          <w:highlight w:val="none"/>
          <w:lang w:eastAsia="zh-CN"/>
        </w:rPr>
        <w:t>式</w:t>
      </w:r>
      <w:bookmarkEnd w:id="315"/>
      <w:bookmarkEnd w:id="316"/>
      <w:bookmarkEnd w:id="317"/>
      <w:bookmarkEnd w:id="318"/>
      <w:bookmarkEnd w:id="319"/>
      <w:bookmarkEnd w:id="320"/>
      <w:bookmarkEnd w:id="321"/>
      <w:bookmarkEnd w:id="322"/>
      <w:bookmarkEnd w:id="323"/>
    </w:p>
    <w:p w14:paraId="56934496">
      <w:pPr>
        <w:pStyle w:val="3"/>
        <w:jc w:val="center"/>
        <w:rPr>
          <w:rFonts w:hint="eastAsia" w:asciiTheme="minorEastAsia" w:hAnsiTheme="minorEastAsia" w:eastAsiaTheme="minorEastAsia" w:cstheme="minorEastAsia"/>
          <w:b w:val="0"/>
          <w:bCs w:val="0"/>
          <w:color w:val="auto"/>
          <w:highlight w:val="none"/>
        </w:rPr>
      </w:pPr>
      <w:bookmarkStart w:id="324" w:name="_Toc5790"/>
      <w:bookmarkStart w:id="325" w:name="_Toc25079"/>
      <w:bookmarkStart w:id="326" w:name="_Toc19413"/>
      <w:bookmarkStart w:id="327" w:name="_Toc12534"/>
      <w:bookmarkStart w:id="328" w:name="_Toc18910"/>
      <w:r>
        <w:rPr>
          <w:rFonts w:hint="eastAsia" w:asciiTheme="minorEastAsia" w:hAnsiTheme="minorEastAsia" w:eastAsiaTheme="minorEastAsia" w:cstheme="minorEastAsia"/>
          <w:b w:val="0"/>
          <w:bCs w:val="0"/>
          <w:color w:val="auto"/>
          <w:highlight w:val="none"/>
        </w:rPr>
        <w:t>第一节 质疑函（格式）</w:t>
      </w:r>
      <w:bookmarkEnd w:id="324"/>
      <w:bookmarkEnd w:id="325"/>
      <w:bookmarkEnd w:id="326"/>
      <w:bookmarkEnd w:id="327"/>
      <w:bookmarkEnd w:id="328"/>
    </w:p>
    <w:p w14:paraId="353F240F">
      <w:p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30"/>
          <w:szCs w:val="30"/>
          <w:highlight w:val="none"/>
        </w:rPr>
        <w:t>质疑函</w:t>
      </w:r>
    </w:p>
    <w:p w14:paraId="44D8DCAC">
      <w:pPr>
        <w:adjustRightInd w:val="0"/>
        <w:snapToGrid w:val="0"/>
        <w:spacing w:before="331" w:beforeLines="100"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一、质疑供应商基本信息</w:t>
      </w:r>
    </w:p>
    <w:p w14:paraId="1B7349FE">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single"/>
        </w:rPr>
        <w:t xml:space="preserve">                                        </w:t>
      </w:r>
    </w:p>
    <w:p w14:paraId="23CB10F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643BA6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6B999FCF">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p>
    <w:p w14:paraId="276661A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9A6927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dotted"/>
        </w:rPr>
        <w:t xml:space="preserve">    </w:t>
      </w:r>
    </w:p>
    <w:p w14:paraId="4A3CC9C5">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二、质疑项目基本情况</w:t>
      </w:r>
    </w:p>
    <w:p w14:paraId="6A013DE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single"/>
        </w:rPr>
        <w:t xml:space="preserve">                           </w:t>
      </w:r>
    </w:p>
    <w:p w14:paraId="5E438926">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77EDF36B">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29" w:name="PO_3000001867_PM026_5"/>
      <w:r>
        <w:rPr>
          <w:rFonts w:hint="eastAsia" w:asciiTheme="minorEastAsia" w:hAnsiTheme="minorEastAsia" w:eastAsiaTheme="minorEastAsia" w:cstheme="minorEastAsia"/>
          <w:color w:val="auto"/>
          <w:sz w:val="24"/>
          <w:szCs w:val="24"/>
          <w:highlight w:val="none"/>
          <w:u w:val="single"/>
        </w:rPr>
        <w:t xml:space="preserve">                        </w:t>
      </w:r>
      <w:bookmarkEnd w:id="329"/>
      <w:r>
        <w:rPr>
          <w:rFonts w:hint="eastAsia" w:asciiTheme="minorEastAsia" w:hAnsiTheme="minorEastAsia" w:eastAsiaTheme="minorEastAsia" w:cstheme="minorEastAsia"/>
          <w:color w:val="auto"/>
          <w:sz w:val="24"/>
          <w:szCs w:val="24"/>
          <w:highlight w:val="none"/>
          <w:u w:val="single"/>
        </w:rPr>
        <w:t xml:space="preserve">  </w:t>
      </w:r>
    </w:p>
    <w:p w14:paraId="4764A337">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质疑事项：</w:t>
      </w:r>
    </w:p>
    <w:p w14:paraId="275D6F4B">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□采购文件   采购文件获取日期：</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bCs w:val="0"/>
          <w:color w:val="auto"/>
          <w:kern w:val="2"/>
          <w:sz w:val="24"/>
          <w:szCs w:val="24"/>
          <w:highlight w:val="none"/>
          <w:u w:val="none"/>
          <w:lang w:val="zh-CN" w:eastAsia="zh-CN"/>
        </w:rPr>
        <w:t xml:space="preserve">  </w:t>
      </w:r>
    </w:p>
    <w:p w14:paraId="3B4F3A2A">
      <w:pPr>
        <w:adjustRightInd w:val="0"/>
        <w:snapToGrid w:val="0"/>
        <w:spacing w:line="360" w:lineRule="auto"/>
        <w:ind w:left="0" w:leftChars="0" w:firstLine="0" w:firstLineChars="0"/>
        <w:rPr>
          <w:rFonts w:hint="eastAsia" w:asciiTheme="minorEastAsia" w:hAnsiTheme="minorEastAsia" w:eastAsiaTheme="minorEastAsia" w:cstheme="minorEastAsia"/>
          <w:color w:val="auto"/>
          <w:kern w:val="2"/>
          <w:sz w:val="24"/>
          <w:szCs w:val="24"/>
          <w:highlight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□采购过程   </w:t>
      </w:r>
    </w:p>
    <w:p w14:paraId="45582FAE">
      <w:pPr>
        <w:adjustRightInd w:val="0"/>
        <w:snapToGrid w:val="0"/>
        <w:spacing w:line="360" w:lineRule="auto"/>
        <w:ind w:left="0" w:leftChars="0" w:firstLine="0" w:firstLineChars="0"/>
        <w:rPr>
          <w:rFonts w:hint="eastAsia" w:asciiTheme="minorEastAsia" w:hAnsiTheme="minorEastAsia" w:eastAsiaTheme="minorEastAsia" w:cstheme="minorEastAsia"/>
          <w:bCs w:val="0"/>
          <w:color w:val="auto"/>
          <w:kern w:val="2"/>
          <w:sz w:val="24"/>
          <w:szCs w:val="24"/>
          <w:highlight w:val="none"/>
          <w:u w:val="none"/>
          <w:lang w:val="zh-CN" w:eastAsia="zh-CN"/>
        </w:rPr>
      </w:pPr>
      <w:r>
        <w:rPr>
          <w:rFonts w:hint="eastAsia" w:asciiTheme="minorEastAsia" w:hAnsiTheme="minorEastAsia" w:eastAsiaTheme="minorEastAsia" w:cstheme="minorEastAsia"/>
          <w:color w:val="auto"/>
          <w:kern w:val="2"/>
          <w:sz w:val="24"/>
          <w:szCs w:val="24"/>
          <w:highlight w:val="none"/>
          <w:lang w:val="zh-CN" w:eastAsia="zh-CN"/>
        </w:rPr>
        <w:t xml:space="preserve">□中标结果   </w:t>
      </w:r>
    </w:p>
    <w:p w14:paraId="68FE7992">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三、质疑事项具体内容</w:t>
      </w:r>
    </w:p>
    <w:p w14:paraId="6368F1D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single"/>
        </w:rPr>
        <w:t xml:space="preserve">                                         </w:t>
      </w:r>
    </w:p>
    <w:p w14:paraId="7A43EC4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218BD05D">
      <w:pPr>
        <w:adjustRightInd w:val="0"/>
        <w:snapToGrid w:val="0"/>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D3CE635">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4C42420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single"/>
        </w:rPr>
        <w:t xml:space="preserve">                                                     </w:t>
      </w:r>
    </w:p>
    <w:p w14:paraId="3E2A5527">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08020C2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E0B2A38">
      <w:pPr>
        <w:adjustRightInd w:val="0"/>
        <w:snapToGrid w:val="0"/>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四、与质疑事项相关的质疑请求</w:t>
      </w:r>
    </w:p>
    <w:p w14:paraId="6D587DE1">
      <w:pPr>
        <w:adjustRightInd w:val="0"/>
        <w:snapToGrid w:val="0"/>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rPr>
        <w:t xml:space="preserve">                                               </w:t>
      </w:r>
    </w:p>
    <w:p w14:paraId="05BB667D">
      <w:pP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5E5CD8C4">
      <w:pPr>
        <w:ind w:firstLine="6240" w:firstLineChars="26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81DB5F9">
      <w:pPr>
        <w:rPr>
          <w:rFonts w:hint="eastAsia" w:asciiTheme="minorEastAsia" w:hAnsiTheme="minorEastAsia" w:eastAsiaTheme="minorEastAsia" w:cstheme="minorEastAsia"/>
          <w:b/>
          <w:color w:val="auto"/>
          <w:sz w:val="24"/>
          <w:szCs w:val="24"/>
          <w:highlight w:val="none"/>
        </w:rPr>
      </w:pPr>
    </w:p>
    <w:p w14:paraId="7D4FE691">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质疑函制作说明：</w:t>
      </w:r>
    </w:p>
    <w:p w14:paraId="31D7320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1.供应商提出质疑时，应提交质疑函和必要的证明材料。</w:t>
      </w:r>
    </w:p>
    <w:p w14:paraId="35FA09C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2.质疑供应商若委托代理人进行质疑的，质疑函应按要求列明“授权代表”的有关内容，并在附件中提交由质疑</w:t>
      </w:r>
      <w:r>
        <w:rPr>
          <w:rFonts w:hint="eastAsia" w:asciiTheme="minorEastAsia" w:hAnsiTheme="minorEastAsia" w:eastAsiaTheme="minorEastAsia" w:cstheme="minorEastAsia"/>
          <w:color w:val="auto"/>
          <w:kern w:val="0"/>
          <w:sz w:val="21"/>
          <w:szCs w:val="21"/>
          <w:highlight w:val="none"/>
        </w:rPr>
        <w:t>供应商签署的授权委托书。授权委托书应载明代理人的姓名或者名称、代理事项、具体权限、期限和相关事项。</w:t>
      </w:r>
    </w:p>
    <w:p w14:paraId="53D45CEB">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3.质疑供应商若对项目的某一分包进行质疑，质疑函中应列明具体分包号。</w:t>
      </w:r>
    </w:p>
    <w:p w14:paraId="75B858A2">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4.质疑函的质疑事项应具体、明确，并有必要的事实依据和法律依据。</w:t>
      </w:r>
    </w:p>
    <w:p w14:paraId="49DD2CF1">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5.质疑函的质疑请求应与质疑事项相关。</w:t>
      </w:r>
    </w:p>
    <w:p w14:paraId="2CD49A4B">
      <w:pPr>
        <w:widowControl/>
        <w:spacing w:line="360" w:lineRule="auto"/>
        <w:ind w:firstLine="42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2B19686">
      <w:pPr>
        <w:rPr>
          <w:rFonts w:hint="eastAsia" w:asciiTheme="minorEastAsia" w:hAnsiTheme="minorEastAsia" w:eastAsiaTheme="minorEastAsia" w:cstheme="minorEastAsia"/>
          <w:b w:val="0"/>
          <w:bCs w:val="0"/>
          <w:color w:val="auto"/>
          <w:highlight w:val="none"/>
        </w:rPr>
        <w:sectPr>
          <w:footerReference r:id="rId8" w:type="first"/>
          <w:headerReference r:id="rId5" w:type="default"/>
          <w:footerReference r:id="rId6" w:type="default"/>
          <w:footerReference r:id="rId7" w:type="even"/>
          <w:pgSz w:w="11906" w:h="16838"/>
          <w:pgMar w:top="1134" w:right="1134" w:bottom="1134" w:left="1134" w:header="720" w:footer="720" w:gutter="0"/>
          <w:pgNumType w:fmt="decimal"/>
          <w:cols w:space="720" w:num="1"/>
          <w:docGrid w:type="lines" w:linePitch="331" w:charSpace="0"/>
        </w:sectPr>
      </w:pPr>
      <w:bookmarkStart w:id="330" w:name="_Toc11085"/>
      <w:bookmarkStart w:id="331" w:name="_Toc31115"/>
    </w:p>
    <w:p w14:paraId="3D826117">
      <w:pPr>
        <w:pStyle w:val="13"/>
        <w:rPr>
          <w:rFonts w:hint="eastAsia" w:asciiTheme="minorEastAsia" w:hAnsiTheme="minorEastAsia" w:eastAsiaTheme="minorEastAsia" w:cstheme="minorEastAsia"/>
          <w:b w:val="0"/>
          <w:bCs w:val="0"/>
          <w:color w:val="auto"/>
          <w:highlight w:val="none"/>
        </w:rPr>
      </w:pPr>
    </w:p>
    <w:p w14:paraId="5A7B81E7">
      <w:pPr>
        <w:pStyle w:val="3"/>
        <w:jc w:val="center"/>
        <w:rPr>
          <w:rFonts w:hint="eastAsia" w:asciiTheme="minorEastAsia" w:hAnsiTheme="minorEastAsia" w:eastAsiaTheme="minorEastAsia" w:cstheme="minorEastAsia"/>
          <w:b w:val="0"/>
          <w:bCs w:val="0"/>
          <w:color w:val="auto"/>
          <w:highlight w:val="none"/>
        </w:rPr>
      </w:pPr>
      <w:bookmarkStart w:id="332" w:name="_Toc11120"/>
      <w:bookmarkStart w:id="333" w:name="_Toc22163"/>
      <w:bookmarkStart w:id="334" w:name="_Toc6950"/>
      <w:r>
        <w:rPr>
          <w:rFonts w:hint="eastAsia" w:asciiTheme="minorEastAsia" w:hAnsiTheme="minorEastAsia" w:eastAsiaTheme="minorEastAsia" w:cstheme="minorEastAsia"/>
          <w:b w:val="0"/>
          <w:bCs w:val="0"/>
          <w:color w:val="auto"/>
          <w:highlight w:val="none"/>
        </w:rPr>
        <w:t>第二节 投诉书（格式）</w:t>
      </w:r>
      <w:bookmarkEnd w:id="330"/>
      <w:bookmarkEnd w:id="331"/>
      <w:bookmarkEnd w:id="332"/>
      <w:bookmarkEnd w:id="333"/>
      <w:bookmarkEnd w:id="334"/>
    </w:p>
    <w:p w14:paraId="4661530A">
      <w:pPr>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30"/>
          <w:szCs w:val="30"/>
          <w:highlight w:val="none"/>
        </w:rPr>
        <w:t>投诉书</w:t>
      </w:r>
    </w:p>
    <w:p w14:paraId="00F3EF5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一、投诉相关主体基本情况</w:t>
      </w:r>
    </w:p>
    <w:p w14:paraId="22CDFA4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投诉人：</w:t>
      </w:r>
      <w:r>
        <w:rPr>
          <w:rFonts w:hint="eastAsia" w:asciiTheme="minorEastAsia" w:hAnsiTheme="minorEastAsia" w:eastAsiaTheme="minorEastAsia" w:cstheme="minorEastAsia"/>
          <w:color w:val="auto"/>
          <w:sz w:val="24"/>
          <w:szCs w:val="24"/>
          <w:highlight w:val="none"/>
          <w:u w:val="single"/>
        </w:rPr>
        <w:t xml:space="preserve">                                               </w:t>
      </w:r>
    </w:p>
    <w:p w14:paraId="3C6BA18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47D2C82F">
      <w:pPr>
        <w:tabs>
          <w:tab w:val="left" w:pos="6510"/>
        </w:tabs>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法定代表人/主要负责人：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4BFC006C">
      <w:pPr>
        <w:tabs>
          <w:tab w:val="left" w:pos="6510"/>
        </w:tabs>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0FCFD9CD">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45855368">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0DB412C9">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被投诉人1：</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 xml:space="preserve"> </w:t>
      </w:r>
    </w:p>
    <w:p w14:paraId="59D8CB6E">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50FB731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599FB94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被投诉人2</w:t>
      </w:r>
    </w:p>
    <w:p w14:paraId="7FE305D6">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EC64734">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相关供应商：</w:t>
      </w:r>
      <w:r>
        <w:rPr>
          <w:rFonts w:hint="eastAsia" w:asciiTheme="minorEastAsia" w:hAnsiTheme="minorEastAsia" w:eastAsiaTheme="minorEastAsia" w:cstheme="minorEastAsia"/>
          <w:color w:val="auto"/>
          <w:sz w:val="24"/>
          <w:szCs w:val="24"/>
          <w:highlight w:val="none"/>
          <w:u w:val="single"/>
        </w:rPr>
        <w:t xml:space="preserve">                                              </w:t>
      </w:r>
    </w:p>
    <w:p w14:paraId="69D0A9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     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single"/>
        </w:rPr>
        <w:t xml:space="preserve">             </w:t>
      </w:r>
    </w:p>
    <w:p w14:paraId="21D7FAC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single"/>
        </w:rPr>
        <w:t xml:space="preserve">                         </w:t>
      </w:r>
    </w:p>
    <w:p w14:paraId="28BE001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二、投诉项目基本情况</w:t>
      </w:r>
    </w:p>
    <w:p w14:paraId="6C8431EA">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采购项目名称：</w:t>
      </w:r>
      <w:r>
        <w:rPr>
          <w:rFonts w:hint="eastAsia" w:asciiTheme="minorEastAsia" w:hAnsiTheme="minorEastAsia" w:eastAsiaTheme="minorEastAsia" w:cstheme="minorEastAsia"/>
          <w:color w:val="auto"/>
          <w:sz w:val="24"/>
          <w:szCs w:val="24"/>
          <w:highlight w:val="none"/>
          <w:u w:val="single"/>
        </w:rPr>
        <w:t xml:space="preserve">  </w:t>
      </w:r>
      <w:bookmarkStart w:id="335" w:name="PO_3000001867_PM002_12"/>
      <w:r>
        <w:rPr>
          <w:rFonts w:hint="eastAsia" w:asciiTheme="minorEastAsia" w:hAnsiTheme="minorEastAsia" w:eastAsiaTheme="minorEastAsia" w:cstheme="minorEastAsia"/>
          <w:color w:val="auto"/>
          <w:sz w:val="24"/>
          <w:szCs w:val="24"/>
          <w:highlight w:val="none"/>
          <w:u w:val="single"/>
        </w:rPr>
        <w:t xml:space="preserve">                    </w:t>
      </w:r>
      <w:bookmarkEnd w:id="335"/>
      <w:r>
        <w:rPr>
          <w:rFonts w:hint="eastAsia" w:asciiTheme="minorEastAsia" w:hAnsiTheme="minorEastAsia" w:eastAsiaTheme="minorEastAsia" w:cstheme="minorEastAsia"/>
          <w:color w:val="auto"/>
          <w:sz w:val="24"/>
          <w:szCs w:val="24"/>
          <w:highlight w:val="none"/>
          <w:u w:val="single"/>
        </w:rPr>
        <w:t xml:space="preserve">  </w:t>
      </w:r>
    </w:p>
    <w:p w14:paraId="2BC2825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采购项目编号：</w:t>
      </w:r>
      <w:r>
        <w:rPr>
          <w:rFonts w:hint="eastAsia" w:asciiTheme="minorEastAsia" w:hAnsiTheme="minorEastAsia" w:eastAsiaTheme="minorEastAsia" w:cstheme="minorEastAsia"/>
          <w:color w:val="auto"/>
          <w:sz w:val="24"/>
          <w:szCs w:val="24"/>
          <w:highlight w:val="none"/>
          <w:u w:val="single"/>
        </w:rPr>
        <w:t xml:space="preserve">  </w:t>
      </w:r>
      <w:bookmarkStart w:id="336" w:name="PO_3000001867_PM001_9"/>
      <w:r>
        <w:rPr>
          <w:rFonts w:hint="eastAsia" w:asciiTheme="minorEastAsia" w:hAnsiTheme="minorEastAsia" w:eastAsiaTheme="minorEastAsia" w:cstheme="minorEastAsia"/>
          <w:color w:val="auto"/>
          <w:sz w:val="24"/>
          <w:szCs w:val="24"/>
          <w:highlight w:val="none"/>
          <w:u w:val="single"/>
        </w:rPr>
        <w:t xml:space="preserve">                    </w:t>
      </w:r>
      <w:bookmarkEnd w:id="336"/>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 xml:space="preserve">              </w:t>
      </w:r>
    </w:p>
    <w:p w14:paraId="3A62BEAE">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bookmarkStart w:id="337" w:name="PO_3000001867_PM026_6"/>
      <w:r>
        <w:rPr>
          <w:rFonts w:hint="eastAsia" w:asciiTheme="minorEastAsia" w:hAnsiTheme="minorEastAsia" w:eastAsiaTheme="minorEastAsia" w:cstheme="minorEastAsia"/>
          <w:color w:val="auto"/>
          <w:sz w:val="24"/>
          <w:szCs w:val="24"/>
          <w:highlight w:val="none"/>
          <w:u w:val="single"/>
        </w:rPr>
        <w:t xml:space="preserve">                    </w:t>
      </w:r>
      <w:bookmarkEnd w:id="337"/>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A967E6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u w:val="single"/>
        </w:rPr>
        <w:t xml:space="preserve">                                         </w:t>
      </w:r>
    </w:p>
    <w:p w14:paraId="771388CC">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采购文件公告: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0BC6135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采购结果公告:</w:t>
      </w:r>
      <w:r>
        <w:rPr>
          <w:rFonts w:hint="eastAsia" w:asciiTheme="minorEastAsia" w:hAnsiTheme="minorEastAsia" w:eastAsiaTheme="minorEastAsia" w:cstheme="minorEastAsia"/>
          <w:color w:val="auto"/>
          <w:sz w:val="24"/>
          <w:szCs w:val="24"/>
          <w:highlight w:val="none"/>
          <w:u w:val="dotted"/>
        </w:rPr>
        <w:t xml:space="preserve">是/否 </w:t>
      </w:r>
      <w:r>
        <w:rPr>
          <w:rFonts w:hint="eastAsia" w:asciiTheme="minorEastAsia" w:hAnsiTheme="minorEastAsia" w:eastAsiaTheme="minorEastAsia" w:cstheme="minorEastAsia"/>
          <w:color w:val="auto"/>
          <w:sz w:val="24"/>
          <w:szCs w:val="24"/>
          <w:highlight w:val="none"/>
        </w:rPr>
        <w:t>公告期限：</w:t>
      </w:r>
      <w:r>
        <w:rPr>
          <w:rFonts w:hint="eastAsia" w:asciiTheme="minorEastAsia" w:hAnsiTheme="minorEastAsia" w:eastAsiaTheme="minorEastAsia" w:cstheme="minorEastAsia"/>
          <w:color w:val="auto"/>
          <w:sz w:val="24"/>
          <w:szCs w:val="24"/>
          <w:highlight w:val="none"/>
          <w:u w:val="single"/>
        </w:rPr>
        <w:t xml:space="preserve">                        </w:t>
      </w:r>
    </w:p>
    <w:p w14:paraId="5155AC3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三、质疑基本情况</w:t>
      </w:r>
    </w:p>
    <w:p w14:paraId="3486DA32">
      <w:pPr>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r>
        <w:rPr>
          <w:rFonts w:hint="eastAsia" w:asciiTheme="minorEastAsia" w:hAnsiTheme="minorEastAsia" w:eastAsiaTheme="minorEastAsia" w:cstheme="minorEastAsia"/>
          <w:color w:val="auto"/>
          <w:sz w:val="24"/>
          <w:szCs w:val="24"/>
          <w:highlight w:val="none"/>
          <w:u w:val="single"/>
        </w:rPr>
        <w:t xml:space="preserve">                                </w:t>
      </w:r>
    </w:p>
    <w:p w14:paraId="66E4DCB7">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679551D7">
      <w:pPr>
        <w:spacing w:line="360" w:lineRule="auto"/>
        <w:ind w:firstLine="360" w:firstLineChars="1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none"/>
        </w:rPr>
        <w:t>采购人/</w:t>
      </w:r>
      <w:r>
        <w:rPr>
          <w:rFonts w:hint="eastAsia" w:asciiTheme="minorEastAsia" w:hAnsiTheme="minorEastAsia" w:eastAsiaTheme="minorEastAsia" w:cstheme="minorEastAsia"/>
          <w:color w:val="auto"/>
          <w:sz w:val="24"/>
          <w:szCs w:val="24"/>
          <w:highlight w:val="none"/>
          <w:u w:val="none"/>
          <w:lang w:eastAsia="zh-CN"/>
        </w:rPr>
        <w:t>采购</w:t>
      </w:r>
      <w:r>
        <w:rPr>
          <w:rFonts w:hint="eastAsia" w:asciiTheme="minorEastAsia" w:hAnsiTheme="minorEastAsia" w:eastAsiaTheme="minorEastAsia" w:cstheme="minorEastAsia"/>
          <w:color w:val="auto"/>
          <w:sz w:val="24"/>
          <w:szCs w:val="24"/>
          <w:highlight w:val="none"/>
          <w:u w:val="none"/>
        </w:rPr>
        <w:t>代理机构</w:t>
      </w:r>
      <w:r>
        <w:rPr>
          <w:rFonts w:hint="eastAsia" w:asciiTheme="minorEastAsia" w:hAnsiTheme="minorEastAsia" w:eastAsiaTheme="minorEastAsia" w:cstheme="minorEastAsia"/>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日,就质疑事项作出了答复/没有在法定期限内作出答复。</w:t>
      </w:r>
    </w:p>
    <w:p w14:paraId="14260576">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四、投诉事项具体内容</w:t>
      </w:r>
    </w:p>
    <w:p w14:paraId="78E1A252">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 1：</w:t>
      </w:r>
      <w:r>
        <w:rPr>
          <w:rFonts w:hint="eastAsia" w:asciiTheme="minorEastAsia" w:hAnsiTheme="minorEastAsia" w:eastAsiaTheme="minorEastAsia" w:cstheme="minorEastAsia"/>
          <w:color w:val="auto"/>
          <w:sz w:val="24"/>
          <w:szCs w:val="24"/>
          <w:highlight w:val="none"/>
          <w:u w:val="single"/>
        </w:rPr>
        <w:t xml:space="preserve">                                       </w:t>
      </w:r>
    </w:p>
    <w:p w14:paraId="3D92D3A8">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rPr>
        <w:t xml:space="preserve">                                         </w:t>
      </w:r>
    </w:p>
    <w:p w14:paraId="018FD173">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413C6446">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p>
    <w:p w14:paraId="55F016FA">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u w:val="single"/>
        </w:rPr>
        <w:t xml:space="preserve">                                                      </w:t>
      </w:r>
    </w:p>
    <w:p w14:paraId="34179D20">
      <w:pPr>
        <w:spacing w:line="360" w:lineRule="auto"/>
        <w:rPr>
          <w:rFonts w:hint="eastAsia" w:asciiTheme="minorEastAsia" w:hAnsiTheme="minorEastAsia" w:eastAsiaTheme="minorEastAsia" w:cstheme="minorEastAsia"/>
          <w:color w:val="auto"/>
          <w:sz w:val="24"/>
          <w:szCs w:val="24"/>
          <w:highlight w:val="none"/>
          <w:u w:val="dotted"/>
        </w:rPr>
      </w:pPr>
    </w:p>
    <w:p w14:paraId="24D3B33C">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投诉事项2</w:t>
      </w:r>
    </w:p>
    <w:p w14:paraId="4D3F7417">
      <w:pPr>
        <w:spacing w:line="360" w:lineRule="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w:t>
      </w:r>
    </w:p>
    <w:p w14:paraId="3848FF1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五、与投诉事项相关的投诉请求</w:t>
      </w:r>
    </w:p>
    <w:p w14:paraId="3F80DC2B">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rPr>
        <w:t xml:space="preserve"> </w:t>
      </w:r>
    </w:p>
    <w:p w14:paraId="42BECB6B">
      <w:pPr>
        <w:spacing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p>
    <w:p w14:paraId="5A6206F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1FD5EDA8">
      <w:pPr>
        <w:spacing w:line="360" w:lineRule="auto"/>
        <w:ind w:firstLine="6960" w:firstLineChars="29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33668BF4">
      <w:pPr>
        <w:spacing w:line="360" w:lineRule="auto"/>
        <w:rPr>
          <w:rFonts w:hint="eastAsia" w:asciiTheme="minorEastAsia" w:hAnsiTheme="minorEastAsia" w:eastAsiaTheme="minorEastAsia" w:cstheme="minorEastAsia"/>
          <w:b/>
          <w:color w:val="auto"/>
          <w:sz w:val="24"/>
          <w:szCs w:val="24"/>
          <w:highlight w:val="none"/>
        </w:rPr>
      </w:pPr>
    </w:p>
    <w:p w14:paraId="38984740">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投诉书制作说明：</w:t>
      </w:r>
    </w:p>
    <w:p w14:paraId="3FBD83D6">
      <w:pPr>
        <w:widowControl/>
        <w:spacing w:line="360" w:lineRule="auto"/>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1.投诉人提起投诉时，应当提交投诉书和必要的证明材料，并按照被投诉人和与投诉事项有关的供应商数量提供投诉书副本。</w:t>
      </w:r>
    </w:p>
    <w:p w14:paraId="13449895">
      <w:pPr>
        <w:widowControl/>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2.投诉人若委托代理人进行投诉的，投诉书应按照要求列明“授权代表”的有关内容，并在附件中提交由</w:t>
      </w:r>
      <w:r>
        <w:rPr>
          <w:rFonts w:hint="eastAsia" w:asciiTheme="minorEastAsia" w:hAnsiTheme="minorEastAsia" w:eastAsiaTheme="minorEastAsia" w:cstheme="minorEastAsia"/>
          <w:color w:val="auto"/>
          <w:kern w:val="0"/>
          <w:sz w:val="21"/>
          <w:szCs w:val="21"/>
          <w:highlight w:val="none"/>
        </w:rPr>
        <w:t>投诉人签署的授权委托书。授权委托书应当载明代理人的姓名或者名称、代理事项、具体权限、期限和相关事项。</w:t>
      </w:r>
    </w:p>
    <w:p w14:paraId="04C3F9C3">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3.投诉人若对项目的某一分包进行投诉，投诉书应列明具体分包号。</w:t>
      </w:r>
    </w:p>
    <w:p w14:paraId="4EC3BE87">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4.投诉书应简要列明质疑事项，质疑函、质疑答复等作为附件材料提供。</w:t>
      </w:r>
    </w:p>
    <w:p w14:paraId="72B13B49">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5.投诉书的投诉事项应具体、明确，并有必要的事实依据和法律依据。</w:t>
      </w:r>
    </w:p>
    <w:p w14:paraId="00BD3328">
      <w:pPr>
        <w:widowControl/>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6.投诉书的投诉请求应与投诉事项相关。</w:t>
      </w:r>
    </w:p>
    <w:p w14:paraId="1DF9AE98">
      <w:pPr>
        <w:widowControl/>
        <w:spacing w:line="360" w:lineRule="auto"/>
        <w:ind w:firstLine="42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7.投诉人为自然人的，投诉书应当由本人签字；投诉人为法人或者其他组织的，投诉书应当由法定代表人、主要负责人，或者其授权代表签字或者盖章，并加盖公章。</w:t>
      </w:r>
    </w:p>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FC27">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152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1152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2E52D">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D5D42">
                          <w:pPr>
                            <w:pStyle w:val="13"/>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ED5D42">
                    <w:pPr>
                      <w:pStyle w:val="13"/>
                    </w:pPr>
                    <w:r>
                      <w:fldChar w:fldCharType="begin"/>
                    </w:r>
                    <w:r>
                      <w:instrText xml:space="preserve"> PAGE  \* MERGEFORMAT </w:instrText>
                    </w:r>
                    <w:r>
                      <w:fldChar w:fldCharType="separate"/>
                    </w:r>
                    <w:r>
                      <w:t>98</w:t>
                    </w:r>
                    <w:r>
                      <w:fldChar w:fldCharType="end"/>
                    </w:r>
                  </w:p>
                </w:txbxContent>
              </v:textbox>
            </v:shape>
          </w:pict>
        </mc:Fallback>
      </mc:AlternateContent>
    </w:r>
  </w:p>
  <w:p w14:paraId="34CDCF3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2E4FD">
    <w:pPr>
      <w:pStyle w:val="13"/>
      <w:framePr w:wrap="around" w:vAnchor="text" w:hAnchor="margin" w:xAlign="center" w:y="1"/>
      <w:rPr>
        <w:rStyle w:val="22"/>
      </w:rPr>
    </w:pPr>
    <w:r>
      <w:fldChar w:fldCharType="begin"/>
    </w:r>
    <w:r>
      <w:rPr>
        <w:rStyle w:val="22"/>
      </w:rPr>
      <w:instrText xml:space="preserve">PAGE  </w:instrText>
    </w:r>
    <w:r>
      <w:fldChar w:fldCharType="separate"/>
    </w:r>
    <w:r>
      <w:fldChar w:fldCharType="end"/>
    </w:r>
  </w:p>
  <w:p w14:paraId="5A5348F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A7CFF">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122</w:t>
    </w:r>
    <w:r>
      <w:fldChar w:fldCharType="end"/>
    </w:r>
  </w:p>
  <w:p w14:paraId="016D8A79">
    <w:pPr>
      <w:pStyle w:val="1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019E">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D53C3">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BDBD5"/>
    <w:multiLevelType w:val="singleLevel"/>
    <w:tmpl w:val="BC0BDBD5"/>
    <w:lvl w:ilvl="0" w:tentative="0">
      <w:start w:val="1"/>
      <w:numFmt w:val="decimal"/>
      <w:lvlText w:val="%1."/>
      <w:lvlJc w:val="left"/>
      <w:pPr>
        <w:tabs>
          <w:tab w:val="left" w:pos="312"/>
        </w:tabs>
      </w:pPr>
    </w:lvl>
  </w:abstractNum>
  <w:abstractNum w:abstractNumId="1">
    <w:nsid w:val="D49429C1"/>
    <w:multiLevelType w:val="singleLevel"/>
    <w:tmpl w:val="D49429C1"/>
    <w:lvl w:ilvl="0" w:tentative="0">
      <w:start w:val="1"/>
      <w:numFmt w:val="decimal"/>
      <w:lvlText w:val="%1."/>
      <w:lvlJc w:val="left"/>
      <w:pPr>
        <w:tabs>
          <w:tab w:val="left" w:pos="312"/>
        </w:tabs>
      </w:pPr>
    </w:lvl>
  </w:abstractNum>
  <w:abstractNum w:abstractNumId="2">
    <w:nsid w:val="D9E4E280"/>
    <w:multiLevelType w:val="singleLevel"/>
    <w:tmpl w:val="D9E4E280"/>
    <w:lvl w:ilvl="0" w:tentative="0">
      <w:start w:val="2"/>
      <w:numFmt w:val="chineseCounting"/>
      <w:suff w:val="space"/>
      <w:lvlText w:val="第%1章"/>
      <w:lvlJc w:val="left"/>
      <w:rPr>
        <w:rFonts w:hint="eastAsia"/>
      </w:rPr>
    </w:lvl>
  </w:abstractNum>
  <w:abstractNum w:abstractNumId="3">
    <w:nsid w:val="F8D86C26"/>
    <w:multiLevelType w:val="singleLevel"/>
    <w:tmpl w:val="F8D86C26"/>
    <w:lvl w:ilvl="0" w:tentative="0">
      <w:start w:val="4"/>
      <w:numFmt w:val="chineseCounting"/>
      <w:suff w:val="nothing"/>
      <w:lvlText w:val="（%1）"/>
      <w:lvlJc w:val="left"/>
      <w:rPr>
        <w:rFonts w:hint="eastAsia"/>
      </w:rPr>
    </w:lvl>
  </w:abstractNum>
  <w:abstractNum w:abstractNumId="4">
    <w:nsid w:val="00000000"/>
    <w:multiLevelType w:val="singleLevel"/>
    <w:tmpl w:val="00000000"/>
    <w:lvl w:ilvl="0" w:tentative="0">
      <w:start w:val="1"/>
      <w:numFmt w:val="decimal"/>
      <w:suff w:val="nothing"/>
      <w:lvlText w:val="%1."/>
      <w:lvlJc w:val="left"/>
    </w:lvl>
  </w:abstractNum>
  <w:abstractNum w:abstractNumId="5">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035C3BCD"/>
    <w:multiLevelType w:val="singleLevel"/>
    <w:tmpl w:val="035C3BCD"/>
    <w:lvl w:ilvl="0" w:tentative="0">
      <w:start w:val="1"/>
      <w:numFmt w:val="decimal"/>
      <w:lvlText w:val="%1."/>
      <w:lvlJc w:val="left"/>
      <w:pPr>
        <w:tabs>
          <w:tab w:val="left" w:pos="312"/>
        </w:tabs>
      </w:pPr>
    </w:lvl>
  </w:abstractNum>
  <w:abstractNum w:abstractNumId="7">
    <w:nsid w:val="4A961A29"/>
    <w:multiLevelType w:val="singleLevel"/>
    <w:tmpl w:val="4A961A29"/>
    <w:lvl w:ilvl="0" w:tentative="0">
      <w:start w:val="2"/>
      <w:numFmt w:val="decimal"/>
      <w:lvlText w:val="%1."/>
      <w:lvlJc w:val="left"/>
      <w:pPr>
        <w:tabs>
          <w:tab w:val="left" w:pos="312"/>
        </w:tabs>
      </w:pPr>
    </w:lvl>
  </w:abstractNum>
  <w:abstractNum w:abstractNumId="8">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3"/>
  </w:num>
  <w:num w:numId="3">
    <w:abstractNumId w:val="4"/>
  </w:num>
  <w:num w:numId="4">
    <w:abstractNumId w:val="0"/>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zNzAwZjhkNmIzMmY3MjA2OWZjODAyNTQ5NzE0NjkifQ=="/>
  </w:docVars>
  <w:rsids>
    <w:rsidRoot w:val="3C0A2746"/>
    <w:rsid w:val="00201205"/>
    <w:rsid w:val="03AC666F"/>
    <w:rsid w:val="03F3509C"/>
    <w:rsid w:val="04642403"/>
    <w:rsid w:val="05A77E1D"/>
    <w:rsid w:val="05C607A0"/>
    <w:rsid w:val="074A1304"/>
    <w:rsid w:val="09D26E62"/>
    <w:rsid w:val="0B8F1307"/>
    <w:rsid w:val="0C3F522E"/>
    <w:rsid w:val="0DF55658"/>
    <w:rsid w:val="0EC13D9D"/>
    <w:rsid w:val="0ECFF876"/>
    <w:rsid w:val="0EFC4119"/>
    <w:rsid w:val="10113A0B"/>
    <w:rsid w:val="11640B01"/>
    <w:rsid w:val="12156159"/>
    <w:rsid w:val="12E03E19"/>
    <w:rsid w:val="134C46C4"/>
    <w:rsid w:val="15406DCA"/>
    <w:rsid w:val="1587456B"/>
    <w:rsid w:val="178124B9"/>
    <w:rsid w:val="179606CE"/>
    <w:rsid w:val="17A81A71"/>
    <w:rsid w:val="19135EED"/>
    <w:rsid w:val="19392391"/>
    <w:rsid w:val="1AE479A2"/>
    <w:rsid w:val="1F0C13AB"/>
    <w:rsid w:val="1F0C1DA2"/>
    <w:rsid w:val="1F4153C3"/>
    <w:rsid w:val="1F7B27F3"/>
    <w:rsid w:val="214011FC"/>
    <w:rsid w:val="238F3777"/>
    <w:rsid w:val="24E0742D"/>
    <w:rsid w:val="25D27CA7"/>
    <w:rsid w:val="25E44CFA"/>
    <w:rsid w:val="265B69F8"/>
    <w:rsid w:val="27AA540C"/>
    <w:rsid w:val="297F7E4B"/>
    <w:rsid w:val="2A44220C"/>
    <w:rsid w:val="2AE876A5"/>
    <w:rsid w:val="2B074752"/>
    <w:rsid w:val="2BC817D4"/>
    <w:rsid w:val="2C062BB2"/>
    <w:rsid w:val="2C622BC6"/>
    <w:rsid w:val="2DC71A65"/>
    <w:rsid w:val="31463910"/>
    <w:rsid w:val="33D30EC6"/>
    <w:rsid w:val="357B2042"/>
    <w:rsid w:val="364E1AD0"/>
    <w:rsid w:val="36A95955"/>
    <w:rsid w:val="3709636F"/>
    <w:rsid w:val="37A60062"/>
    <w:rsid w:val="3A0205B2"/>
    <w:rsid w:val="3A1F40FB"/>
    <w:rsid w:val="3A52501A"/>
    <w:rsid w:val="3C03644E"/>
    <w:rsid w:val="3C0A2746"/>
    <w:rsid w:val="3CE82ECA"/>
    <w:rsid w:val="3DE422BF"/>
    <w:rsid w:val="3E1F291C"/>
    <w:rsid w:val="3E9C3F6D"/>
    <w:rsid w:val="3FDB1103"/>
    <w:rsid w:val="41FB2E6C"/>
    <w:rsid w:val="4470084A"/>
    <w:rsid w:val="45F538D3"/>
    <w:rsid w:val="48653F60"/>
    <w:rsid w:val="48D5665B"/>
    <w:rsid w:val="497F63A3"/>
    <w:rsid w:val="4AD63FF4"/>
    <w:rsid w:val="4AE65A17"/>
    <w:rsid w:val="4B38501D"/>
    <w:rsid w:val="4D78636E"/>
    <w:rsid w:val="4EF21614"/>
    <w:rsid w:val="4EF474AD"/>
    <w:rsid w:val="4FE7793B"/>
    <w:rsid w:val="50096FA1"/>
    <w:rsid w:val="502505C3"/>
    <w:rsid w:val="50C8320A"/>
    <w:rsid w:val="51B11685"/>
    <w:rsid w:val="51EB4B97"/>
    <w:rsid w:val="52641563"/>
    <w:rsid w:val="53095C1D"/>
    <w:rsid w:val="538B66AA"/>
    <w:rsid w:val="549A7056"/>
    <w:rsid w:val="54C016F5"/>
    <w:rsid w:val="557F6FD3"/>
    <w:rsid w:val="57E24C8E"/>
    <w:rsid w:val="58541646"/>
    <w:rsid w:val="590429E2"/>
    <w:rsid w:val="59D9252A"/>
    <w:rsid w:val="5A15353B"/>
    <w:rsid w:val="5A236E98"/>
    <w:rsid w:val="5A294FAC"/>
    <w:rsid w:val="5A2D15B3"/>
    <w:rsid w:val="5BDE1B41"/>
    <w:rsid w:val="5D2F1935"/>
    <w:rsid w:val="5DB91FED"/>
    <w:rsid w:val="5F3B67FC"/>
    <w:rsid w:val="5F8F09E7"/>
    <w:rsid w:val="5FAD0E0C"/>
    <w:rsid w:val="5FE66C26"/>
    <w:rsid w:val="5FEE4F03"/>
    <w:rsid w:val="606A53E9"/>
    <w:rsid w:val="626D2FB2"/>
    <w:rsid w:val="628B7C2E"/>
    <w:rsid w:val="63172E89"/>
    <w:rsid w:val="633B2AB6"/>
    <w:rsid w:val="65B34E21"/>
    <w:rsid w:val="65B57B97"/>
    <w:rsid w:val="65D63638"/>
    <w:rsid w:val="65DB4CDB"/>
    <w:rsid w:val="65F77CE1"/>
    <w:rsid w:val="66B40B5E"/>
    <w:rsid w:val="6857454C"/>
    <w:rsid w:val="685E3EBD"/>
    <w:rsid w:val="6A186C2B"/>
    <w:rsid w:val="6A815C41"/>
    <w:rsid w:val="6AA67D9D"/>
    <w:rsid w:val="6CD52086"/>
    <w:rsid w:val="6D707C7F"/>
    <w:rsid w:val="6DAC7479"/>
    <w:rsid w:val="6F437969"/>
    <w:rsid w:val="701E2184"/>
    <w:rsid w:val="70A42F0C"/>
    <w:rsid w:val="71EC253A"/>
    <w:rsid w:val="72C16CEF"/>
    <w:rsid w:val="731C0BFD"/>
    <w:rsid w:val="735C3F07"/>
    <w:rsid w:val="75BD37FF"/>
    <w:rsid w:val="76941B4D"/>
    <w:rsid w:val="78557CDC"/>
    <w:rsid w:val="78D6184E"/>
    <w:rsid w:val="796B643A"/>
    <w:rsid w:val="79A74F98"/>
    <w:rsid w:val="7A19445A"/>
    <w:rsid w:val="7BBA67A0"/>
    <w:rsid w:val="7C9377C4"/>
    <w:rsid w:val="7CFE531C"/>
    <w:rsid w:val="7D594A3D"/>
    <w:rsid w:val="CFE1783D"/>
    <w:rsid w:val="D6FE2A25"/>
    <w:rsid w:val="E3BB49F1"/>
    <w:rsid w:val="F335C88B"/>
    <w:rsid w:val="FF9793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宋体"/>
      <w:b/>
      <w:kern w:val="44"/>
      <w:sz w:val="44"/>
    </w:rPr>
  </w:style>
  <w:style w:type="paragraph" w:styleId="3">
    <w:name w:val="heading 2"/>
    <w:basedOn w:val="1"/>
    <w:next w:val="1"/>
    <w:unhideWhenUsed/>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line="600" w:lineRule="exact"/>
      <w:ind w:firstLine="643" w:firstLineChars="200"/>
      <w:outlineLvl w:val="2"/>
    </w:pPr>
    <w:rPr>
      <w:b/>
      <w:bCs/>
      <w:sz w:val="32"/>
      <w:szCs w:val="32"/>
    </w:rPr>
  </w:style>
  <w:style w:type="paragraph" w:styleId="5">
    <w:name w:val="heading 5"/>
    <w:basedOn w:val="1"/>
    <w:next w:val="6"/>
    <w:unhideWhenUsed/>
    <w:qFormat/>
    <w:uiPriority w:val="9"/>
    <w:pPr>
      <w:keepNext/>
      <w:keepLines/>
      <w:spacing w:before="280" w:after="290" w:line="376" w:lineRule="auto"/>
      <w:outlineLvl w:val="4"/>
    </w:pPr>
    <w:rPr>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pPr>
    <w:rPr>
      <w:szCs w:val="20"/>
    </w:rPr>
  </w:style>
  <w:style w:type="paragraph" w:styleId="7">
    <w:name w:val="index 8"/>
    <w:basedOn w:val="1"/>
    <w:next w:val="1"/>
    <w:qFormat/>
    <w:uiPriority w:val="0"/>
    <w:pPr>
      <w:ind w:left="2940"/>
    </w:pPr>
  </w:style>
  <w:style w:type="paragraph" w:styleId="8">
    <w:name w:val="annotation text"/>
    <w:basedOn w:val="1"/>
    <w:unhideWhenUsed/>
    <w:qFormat/>
    <w:uiPriority w:val="99"/>
    <w:pPr>
      <w:jc w:val="left"/>
    </w:pPr>
  </w:style>
  <w:style w:type="paragraph" w:styleId="9">
    <w:name w:val="Body Text"/>
    <w:basedOn w:val="1"/>
    <w:next w:val="10"/>
    <w:unhideWhenUsed/>
    <w:qFormat/>
    <w:uiPriority w:val="0"/>
    <w:pPr>
      <w:spacing w:after="120"/>
    </w:pPr>
  </w:style>
  <w:style w:type="paragraph" w:customStyle="1" w:styleId="10">
    <w:name w:val="列出段落1"/>
    <w:basedOn w:val="1"/>
    <w:next w:val="1"/>
    <w:qFormat/>
    <w:uiPriority w:val="34"/>
    <w:pPr>
      <w:spacing w:before="100" w:beforeAutospacing="1" w:after="100" w:afterAutospacing="1" w:line="360" w:lineRule="auto"/>
      <w:ind w:firstLine="420" w:firstLineChars="200"/>
    </w:pPr>
  </w:style>
  <w:style w:type="paragraph" w:styleId="11">
    <w:name w:val="Body Text Indent"/>
    <w:basedOn w:val="1"/>
    <w:unhideWhenUsed/>
    <w:qFormat/>
    <w:uiPriority w:val="99"/>
    <w:pPr>
      <w:spacing w:line="200" w:lineRule="exact"/>
      <w:ind w:firstLine="301"/>
    </w:pPr>
    <w:rPr>
      <w:rFonts w:ascii="宋体" w:hAnsi="Courier New"/>
      <w:spacing w:val="-4"/>
      <w:sz w:val="18"/>
      <w:szCs w:val="20"/>
    </w:rPr>
  </w:style>
  <w:style w:type="paragraph" w:styleId="12">
    <w:name w:val="Plain Text"/>
    <w:basedOn w:val="1"/>
    <w:next w:val="7"/>
    <w:unhideWhenUsed/>
    <w:qFormat/>
    <w:uiPriority w:val="0"/>
    <w:rPr>
      <w:rFonts w:ascii="宋体" w:hAnsi="Courier New"/>
      <w:szCs w:val="20"/>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spacing w:before="360" w:after="360"/>
      <w:jc w:val="left"/>
    </w:pPr>
    <w:rPr>
      <w:rFonts w:ascii="Calibri" w:hAnsi="Calibri" w:eastAsia="宋体"/>
      <w:b/>
      <w:bCs/>
      <w:caps/>
      <w:sz w:val="22"/>
      <w:szCs w:val="22"/>
      <w:u w:val="single"/>
    </w:rPr>
  </w:style>
  <w:style w:type="paragraph" w:styleId="16">
    <w:name w:val="List"/>
    <w:basedOn w:val="1"/>
    <w:unhideWhenUsed/>
    <w:qFormat/>
    <w:uiPriority w:val="99"/>
    <w:pPr>
      <w:ind w:left="200" w:hanging="200" w:hangingChars="200"/>
    </w:pPr>
    <w:rPr>
      <w:sz w:val="2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unhideWhenUsed/>
    <w:qFormat/>
    <w:uiPriority w:val="0"/>
  </w:style>
  <w:style w:type="character" w:styleId="23">
    <w:name w:val="FollowedHyperlink"/>
    <w:basedOn w:val="20"/>
    <w:qFormat/>
    <w:uiPriority w:val="0"/>
    <w:rPr>
      <w:rFonts w:hint="eastAsia" w:ascii="微软雅黑" w:hAnsi="微软雅黑" w:eastAsia="微软雅黑" w:cs="微软雅黑"/>
      <w:color w:val="02396F"/>
      <w:u w:val="single"/>
    </w:rPr>
  </w:style>
  <w:style w:type="character" w:styleId="24">
    <w:name w:val="Emphasis"/>
    <w:basedOn w:val="20"/>
    <w:qFormat/>
    <w:uiPriority w:val="0"/>
    <w:rPr>
      <w:i/>
    </w:rPr>
  </w:style>
  <w:style w:type="character" w:styleId="25">
    <w:name w:val="Hyperlink"/>
    <w:basedOn w:val="20"/>
    <w:unhideWhenUsed/>
    <w:qFormat/>
    <w:uiPriority w:val="99"/>
    <w:rPr>
      <w:color w:val="3B5998"/>
      <w:u w:val="none"/>
    </w:rPr>
  </w:style>
  <w:style w:type="character" w:styleId="26">
    <w:name w:val="annotation reference"/>
    <w:basedOn w:val="20"/>
    <w:qFormat/>
    <w:uiPriority w:val="0"/>
    <w:rPr>
      <w:sz w:val="16"/>
      <w:szCs w:val="16"/>
    </w:rPr>
  </w:style>
  <w:style w:type="paragraph" w:customStyle="1" w:styleId="27">
    <w:name w:val="Default"/>
    <w:next w:val="9"/>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0">
    <w:name w:val="正文2"/>
    <w:basedOn w:val="1"/>
    <w:qFormat/>
    <w:uiPriority w:val="0"/>
    <w:pPr>
      <w:adjustRightInd w:val="0"/>
      <w:spacing w:before="156" w:line="360" w:lineRule="auto"/>
      <w:ind w:firstLine="510" w:firstLineChars="200"/>
    </w:pPr>
    <w:rPr>
      <w:sz w:val="24"/>
      <w:szCs w:val="20"/>
    </w:rPr>
  </w:style>
  <w:style w:type="paragraph" w:customStyle="1" w:styleId="31">
    <w:name w:val="Table Text"/>
    <w:basedOn w:val="1"/>
    <w:semiHidden/>
    <w:qFormat/>
    <w:uiPriority w:val="0"/>
    <w:rPr>
      <w:rFonts w:ascii="宋体" w:hAnsi="宋体" w:eastAsia="宋体" w:cs="宋体"/>
      <w:sz w:val="20"/>
      <w:szCs w:val="20"/>
      <w:lang w:val="en-US" w:eastAsia="en-US" w:bidi="ar-SA"/>
    </w:rPr>
  </w:style>
  <w:style w:type="table" w:customStyle="1" w:styleId="32">
    <w:name w:val="Table Normal_0"/>
    <w:semiHidden/>
    <w:unhideWhenUsed/>
    <w:qFormat/>
    <w:uiPriority w:val="0"/>
    <w:tblPr>
      <w:tblCellMar>
        <w:top w:w="0" w:type="dxa"/>
        <w:left w:w="0" w:type="dxa"/>
        <w:bottom w:w="0" w:type="dxa"/>
        <w:right w:w="0" w:type="dxa"/>
      </w:tblCellMar>
    </w:tblPr>
  </w:style>
  <w:style w:type="character" w:customStyle="1" w:styleId="33">
    <w:name w:val="NormalCharacter"/>
    <w:qFormat/>
    <w:uiPriority w:val="0"/>
  </w:style>
  <w:style w:type="paragraph" w:customStyle="1" w:styleId="34">
    <w:name w:val="列出段落"/>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100</Pages>
  <Words>15392</Words>
  <Characters>17755</Characters>
  <Lines>1</Lines>
  <Paragraphs>1</Paragraphs>
  <TotalTime>40</TotalTime>
  <ScaleCrop>false</ScaleCrop>
  <LinksUpToDate>false</LinksUpToDate>
  <CharactersWithSpaces>18089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2026-03-17T10:33:00Z</dcterms:created>
  <dc:creator>cloud rack</dc:creator>
  <cp:lastModifiedBy>Administrator</cp:lastModifiedBy>
  <cp:lastPrinted>2026-05-15T07:11:00Z</cp:lastPrinted>
  <dcterms:modified xsi:type="dcterms:W3CDTF">2026-07-27T02:29:57Z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D0C68CF41717412195B1988EC71B1696_13</vt:lpwstr>
  </property>
  <property fmtid="{D5CDD505-2E9C-101B-9397-08002B2CF9AE}" pid="3" name="KSOProductBuildVer">
    <vt:lpwstr>2052-12.1.0.26895</vt:lpwstr>
  </property>
  <property fmtid="{D5CDD505-2E9C-101B-9397-08002B2CF9AE}" pid="4" name="KSOTemplateDocerSaveRecord">
    <vt:lpwstr>eyJoZGlkIjoiYTdlODAwMzkxYTgxMWQ0YTkxNGNjM2ViNTU3NWM2MGQiLCJ1c2VySWQiOiIyMzI0OTIwMDAifQ==</vt:lpwstr>
  </property>
</Properties>
</file>