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75A0B">
      <w:pPr>
        <w:spacing w:before="165" w:beforeLines="50" w:line="600" w:lineRule="exact"/>
        <w:jc w:val="center"/>
        <w:rPr>
          <w:rFonts w:hint="eastAsia" w:ascii="宋体" w:hAnsi="宋体" w:cs="宋体"/>
          <w:sz w:val="52"/>
          <w:szCs w:val="52"/>
        </w:rPr>
      </w:pPr>
      <w:r>
        <w:rPr>
          <w:rFonts w:hint="eastAsia" w:ascii="宋体" w:hAnsi="宋体"/>
          <w:sz w:val="52"/>
          <w:szCs w:val="52"/>
        </w:rPr>
        <w:t>政府采购</w:t>
      </w:r>
    </w:p>
    <w:p w14:paraId="25720ABD">
      <w:pPr>
        <w:spacing w:before="165" w:beforeLines="50" w:line="600" w:lineRule="exact"/>
        <w:jc w:val="center"/>
        <w:rPr>
          <w:rFonts w:hint="eastAsia" w:ascii="宋体" w:hAnsi="宋体" w:cs="宋体"/>
          <w:sz w:val="52"/>
          <w:szCs w:val="52"/>
        </w:rPr>
      </w:pPr>
    </w:p>
    <w:p w14:paraId="39ED9379">
      <w:pPr>
        <w:spacing w:before="165" w:beforeLines="50" w:line="600" w:lineRule="exact"/>
        <w:jc w:val="center"/>
        <w:rPr>
          <w:rFonts w:hint="eastAsia" w:ascii="宋体" w:hAnsi="宋体" w:cs="宋体"/>
          <w:sz w:val="52"/>
          <w:szCs w:val="52"/>
        </w:rPr>
      </w:pPr>
      <w:r>
        <w:rPr>
          <w:rFonts w:hint="eastAsia" w:ascii="宋体" w:hAnsi="宋体" w:cs="宋体"/>
          <w:sz w:val="52"/>
          <w:szCs w:val="52"/>
        </w:rPr>
        <w:t>竞争性磋商文件（服务类）</w:t>
      </w:r>
    </w:p>
    <w:p w14:paraId="52CC8324">
      <w:pPr>
        <w:spacing w:before="165" w:beforeLines="50" w:line="600" w:lineRule="exact"/>
        <w:jc w:val="center"/>
        <w:rPr>
          <w:rFonts w:hint="eastAsia" w:ascii="宋体" w:hAnsi="宋体" w:cs="宋体"/>
          <w:sz w:val="36"/>
          <w:szCs w:val="36"/>
        </w:rPr>
      </w:pPr>
    </w:p>
    <w:p w14:paraId="1693FA39">
      <w:pPr>
        <w:pStyle w:val="10"/>
        <w:rPr>
          <w:rFonts w:hint="eastAsia"/>
        </w:rPr>
      </w:pPr>
    </w:p>
    <w:p w14:paraId="12EFEA59">
      <w:pPr>
        <w:pStyle w:val="10"/>
        <w:rPr>
          <w:rFonts w:hint="eastAsia"/>
        </w:rPr>
      </w:pPr>
    </w:p>
    <w:p w14:paraId="7878FB9F">
      <w:pPr>
        <w:spacing w:before="331" w:beforeLines="100" w:after="165" w:afterLines="50" w:line="600" w:lineRule="exact"/>
        <w:jc w:val="center"/>
        <w:rPr>
          <w:rFonts w:hint="eastAsia" w:ascii="宋体" w:hAnsi="宋体" w:cs="宋体"/>
          <w:szCs w:val="21"/>
        </w:rPr>
      </w:pPr>
      <w:r>
        <w:rPr>
          <w:rFonts w:hint="eastAsia" w:ascii="宋体" w:hAnsi="宋体" w:cs="宋体"/>
          <w:szCs w:val="21"/>
        </w:rPr>
        <w:t>（全流程电子化评标）</w:t>
      </w:r>
    </w:p>
    <w:p w14:paraId="531D8A66">
      <w:pPr>
        <w:spacing w:line="400" w:lineRule="exact"/>
        <w:rPr>
          <w:rFonts w:hint="eastAsia" w:ascii="宋体" w:hAnsi="宋体" w:cs="宋体"/>
          <w:b/>
          <w:sz w:val="32"/>
          <w:szCs w:val="32"/>
        </w:rPr>
      </w:pPr>
    </w:p>
    <w:p w14:paraId="32103A10">
      <w:pPr>
        <w:spacing w:line="400" w:lineRule="exact"/>
        <w:jc w:val="center"/>
        <w:rPr>
          <w:rFonts w:hint="eastAsia" w:ascii="宋体" w:hAnsi="宋体" w:cs="宋体"/>
          <w:b/>
          <w:sz w:val="32"/>
          <w:szCs w:val="32"/>
        </w:rPr>
      </w:pPr>
    </w:p>
    <w:p w14:paraId="37ED1B9D">
      <w:pPr>
        <w:pStyle w:val="10"/>
        <w:rPr>
          <w:rFonts w:hint="eastAsia"/>
        </w:rPr>
      </w:pPr>
    </w:p>
    <w:p w14:paraId="2E245EE8">
      <w:pPr>
        <w:pStyle w:val="10"/>
        <w:rPr>
          <w:rFonts w:hint="eastAsia"/>
        </w:rPr>
      </w:pPr>
    </w:p>
    <w:p w14:paraId="45612732">
      <w:pPr>
        <w:pStyle w:val="14"/>
        <w:snapToGrid w:val="0"/>
        <w:spacing w:before="50" w:after="120" w:line="400" w:lineRule="exact"/>
        <w:rPr>
          <w:rFonts w:hint="eastAsia" w:hAnsi="宋体" w:cs="宋体"/>
          <w:b/>
          <w:bCs/>
          <w:sz w:val="30"/>
          <w:szCs w:val="30"/>
        </w:rPr>
      </w:pPr>
      <w:r>
        <w:rPr>
          <w:rFonts w:hint="eastAsia" w:hAnsi="宋体" w:cs="宋体"/>
          <w:b/>
          <w:bCs/>
          <w:sz w:val="30"/>
          <w:szCs w:val="30"/>
        </w:rPr>
        <w:t>项目</w:t>
      </w:r>
      <w:r>
        <w:rPr>
          <w:rFonts w:hint="eastAsia" w:hAnsi="宋体" w:cs="宋体"/>
          <w:b/>
          <w:bCs/>
          <w:w w:val="95"/>
          <w:sz w:val="30"/>
          <w:szCs w:val="30"/>
        </w:rPr>
        <w:t>名称</w:t>
      </w:r>
      <w:r>
        <w:rPr>
          <w:rFonts w:hint="eastAsia" w:hAnsi="宋体" w:cs="宋体"/>
          <w:b/>
          <w:bCs/>
          <w:sz w:val="30"/>
          <w:szCs w:val="30"/>
        </w:rPr>
        <w:t>：2026年度市局天眼工程系统监控设备及线路维保服务</w:t>
      </w:r>
    </w:p>
    <w:p w14:paraId="61236ADF">
      <w:pPr>
        <w:pStyle w:val="14"/>
        <w:snapToGrid w:val="0"/>
        <w:spacing w:before="50" w:after="120" w:line="400" w:lineRule="exact"/>
        <w:ind w:firstLine="1193" w:firstLineChars="396"/>
        <w:rPr>
          <w:rFonts w:hint="eastAsia" w:hAnsi="宋体" w:cs="宋体"/>
          <w:b/>
          <w:bCs/>
          <w:sz w:val="30"/>
          <w:szCs w:val="30"/>
        </w:rPr>
      </w:pPr>
      <w:r>
        <w:rPr>
          <w:rFonts w:hint="eastAsia" w:hAnsi="宋体" w:cs="宋体"/>
          <w:b/>
          <w:bCs/>
          <w:sz w:val="30"/>
          <w:szCs w:val="30"/>
        </w:rPr>
        <w:t xml:space="preserve">项目编号：NNZC2026-C3-990197-GXJL </w:t>
      </w:r>
    </w:p>
    <w:p w14:paraId="17C197D0">
      <w:pPr>
        <w:pStyle w:val="14"/>
        <w:snapToGrid w:val="0"/>
        <w:spacing w:before="50" w:after="120" w:line="400" w:lineRule="exact"/>
        <w:ind w:firstLine="1125" w:firstLineChars="393"/>
        <w:rPr>
          <w:rFonts w:hint="eastAsia" w:hAnsi="宋体" w:cs="宋体"/>
          <w:b/>
          <w:bCs/>
          <w:w w:val="95"/>
          <w:sz w:val="30"/>
          <w:szCs w:val="30"/>
        </w:rPr>
      </w:pPr>
    </w:p>
    <w:p w14:paraId="38968E79">
      <w:pPr>
        <w:pStyle w:val="14"/>
        <w:snapToGrid w:val="0"/>
        <w:spacing w:before="50" w:after="120" w:line="400" w:lineRule="exact"/>
        <w:ind w:firstLine="1125" w:firstLineChars="393"/>
        <w:rPr>
          <w:rFonts w:hint="eastAsia" w:hAnsi="宋体" w:cs="宋体"/>
          <w:b/>
          <w:bCs/>
          <w:w w:val="95"/>
          <w:sz w:val="30"/>
          <w:szCs w:val="30"/>
        </w:rPr>
      </w:pPr>
    </w:p>
    <w:p w14:paraId="2449A728">
      <w:pPr>
        <w:pStyle w:val="5"/>
        <w:numPr>
          <w:ilvl w:val="0"/>
          <w:numId w:val="0"/>
        </w:numPr>
        <w:rPr>
          <w:rFonts w:hint="eastAsia" w:hAnsi="宋体" w:cs="宋体"/>
          <w:b/>
          <w:bCs/>
          <w:w w:val="95"/>
        </w:rPr>
      </w:pPr>
    </w:p>
    <w:p w14:paraId="727808AB">
      <w:pPr>
        <w:rPr>
          <w:rFonts w:hint="eastAsia"/>
        </w:rPr>
      </w:pPr>
    </w:p>
    <w:p w14:paraId="1F417176">
      <w:pPr>
        <w:pStyle w:val="14"/>
        <w:snapToGrid w:val="0"/>
        <w:spacing w:before="50" w:after="120" w:line="400" w:lineRule="exact"/>
        <w:ind w:firstLine="1125" w:firstLineChars="393"/>
        <w:rPr>
          <w:rFonts w:hint="eastAsia" w:hAnsi="宋体" w:cs="宋体"/>
          <w:b/>
          <w:bCs/>
          <w:w w:val="95"/>
          <w:sz w:val="30"/>
          <w:szCs w:val="30"/>
        </w:rPr>
      </w:pPr>
    </w:p>
    <w:p w14:paraId="6A2443DF">
      <w:pPr>
        <w:pStyle w:val="14"/>
        <w:snapToGrid w:val="0"/>
        <w:spacing w:before="50" w:after="120" w:line="400" w:lineRule="exact"/>
        <w:ind w:firstLine="1125" w:firstLineChars="393"/>
        <w:rPr>
          <w:rFonts w:hint="eastAsia"/>
        </w:rPr>
      </w:pPr>
      <w:r>
        <w:rPr>
          <w:rFonts w:hint="eastAsia" w:hAnsi="宋体" w:cs="宋体"/>
          <w:b/>
          <w:bCs/>
          <w:w w:val="95"/>
          <w:sz w:val="30"/>
          <w:szCs w:val="30"/>
        </w:rPr>
        <w:t>采 购 人：南宁市市场监督管理局</w:t>
      </w:r>
    </w:p>
    <w:p w14:paraId="2B687758">
      <w:pPr>
        <w:pStyle w:val="14"/>
        <w:snapToGrid w:val="0"/>
        <w:spacing w:before="50" w:after="120" w:line="400" w:lineRule="exact"/>
        <w:ind w:firstLine="1125" w:firstLineChars="393"/>
        <w:rPr>
          <w:rFonts w:hint="eastAsia" w:hAnsi="宋体" w:cs="宋体"/>
          <w:b/>
          <w:bCs/>
          <w:w w:val="95"/>
          <w:sz w:val="30"/>
          <w:szCs w:val="30"/>
        </w:rPr>
      </w:pPr>
      <w:r>
        <w:rPr>
          <w:rFonts w:hint="eastAsia" w:hAnsi="宋体" w:cs="宋体"/>
          <w:b/>
          <w:bCs/>
          <w:w w:val="95"/>
          <w:sz w:val="30"/>
          <w:szCs w:val="30"/>
        </w:rPr>
        <w:t>采购代理机构：广西建隆工程咨询有限公司</w:t>
      </w:r>
    </w:p>
    <w:p w14:paraId="678E599C">
      <w:pPr>
        <w:pStyle w:val="14"/>
        <w:snapToGrid w:val="0"/>
        <w:spacing w:before="50" w:after="120" w:line="400" w:lineRule="exact"/>
        <w:rPr>
          <w:rFonts w:hint="eastAsia" w:hAnsi="宋体" w:cs="宋体"/>
          <w:b/>
          <w:bCs/>
          <w:w w:val="95"/>
          <w:sz w:val="30"/>
          <w:szCs w:val="30"/>
        </w:rPr>
        <w:sectPr>
          <w:headerReference r:id="rId3" w:type="default"/>
          <w:pgSz w:w="11906" w:h="16838"/>
          <w:pgMar w:top="1440" w:right="1803" w:bottom="1440" w:left="1803" w:header="720" w:footer="720" w:gutter="0"/>
          <w:pgNumType w:start="1"/>
          <w:cols w:space="720" w:num="1"/>
          <w:docGrid w:type="lines" w:linePitch="331" w:charSpace="0"/>
        </w:sectPr>
      </w:pPr>
      <w:r>
        <w:rPr>
          <w:rFonts w:hint="eastAsia" w:hAnsi="宋体" w:cs="宋体"/>
          <w:b/>
          <w:bCs/>
          <w:w w:val="95"/>
          <w:sz w:val="30"/>
          <w:szCs w:val="30"/>
        </w:rPr>
        <w:t xml:space="preserve">                      2026 年 </w:t>
      </w:r>
      <w:r>
        <w:rPr>
          <w:rFonts w:hint="eastAsia" w:hAnsi="宋体" w:cs="宋体"/>
          <w:b/>
          <w:bCs/>
          <w:w w:val="95"/>
          <w:sz w:val="30"/>
          <w:szCs w:val="30"/>
          <w:lang w:val="en-US" w:eastAsia="zh-CN"/>
        </w:rPr>
        <w:t>05</w:t>
      </w:r>
      <w:r>
        <w:rPr>
          <w:rFonts w:hint="eastAsia" w:hAnsi="宋体" w:cs="宋体"/>
          <w:b/>
          <w:bCs/>
          <w:w w:val="95"/>
          <w:sz w:val="30"/>
          <w:szCs w:val="30"/>
        </w:rPr>
        <w:t xml:space="preserve"> 月 </w:t>
      </w:r>
    </w:p>
    <w:p w14:paraId="0AB5249F">
      <w:pPr>
        <w:spacing w:line="400" w:lineRule="exact"/>
        <w:rPr>
          <w:rFonts w:hint="eastAsia" w:ascii="宋体" w:hAnsi="宋体" w:cs="宋体"/>
        </w:rPr>
      </w:pPr>
    </w:p>
    <w:p w14:paraId="0139171A">
      <w:pPr>
        <w:spacing w:line="600" w:lineRule="exact"/>
        <w:jc w:val="center"/>
        <w:rPr>
          <w:rFonts w:hint="eastAsia" w:ascii="宋体" w:hAnsi="宋体" w:cs="宋体"/>
          <w:b/>
          <w:sz w:val="44"/>
          <w:szCs w:val="44"/>
        </w:rPr>
      </w:pPr>
      <w:r>
        <w:rPr>
          <w:rFonts w:hint="eastAsia" w:ascii="宋体" w:hAnsi="宋体" w:cs="宋体"/>
          <w:b/>
          <w:sz w:val="44"/>
          <w:szCs w:val="44"/>
        </w:rPr>
        <w:t>目   录</w:t>
      </w:r>
    </w:p>
    <w:p w14:paraId="5CFE3FB0">
      <w:pPr>
        <w:pStyle w:val="17"/>
        <w:tabs>
          <w:tab w:val="right" w:leader="dot" w:pos="8300"/>
        </w:tabs>
      </w:pPr>
      <w:r>
        <w:rPr>
          <w:rFonts w:hint="eastAsia" w:ascii="宋体" w:hAnsi="宋体" w:cs="宋体"/>
          <w:b/>
          <w:sz w:val="30"/>
          <w:szCs w:val="30"/>
        </w:rPr>
        <w:fldChar w:fldCharType="begin"/>
      </w:r>
      <w:r>
        <w:rPr>
          <w:rFonts w:hint="eastAsia" w:ascii="宋体" w:hAnsi="宋体" w:cs="宋体"/>
          <w:b/>
          <w:sz w:val="30"/>
          <w:szCs w:val="30"/>
        </w:rPr>
        <w:instrText xml:space="preserve"> TOC \o "1-3" \h \z \u </w:instrText>
      </w:r>
      <w:r>
        <w:rPr>
          <w:rFonts w:hint="eastAsia" w:ascii="宋体" w:hAnsi="宋体" w:cs="宋体"/>
          <w:b/>
          <w:sz w:val="30"/>
          <w:szCs w:val="30"/>
        </w:rPr>
        <w:fldChar w:fldCharType="separate"/>
      </w:r>
      <w:r>
        <w:rPr>
          <w:rFonts w:hint="eastAsia" w:ascii="宋体" w:hAnsi="宋体" w:cs="宋体"/>
          <w:szCs w:val="30"/>
        </w:rPr>
        <w:fldChar w:fldCharType="begin"/>
      </w:r>
      <w:r>
        <w:rPr>
          <w:rFonts w:hint="eastAsia" w:ascii="宋体" w:hAnsi="宋体" w:cs="宋体"/>
          <w:szCs w:val="30"/>
        </w:rPr>
        <w:instrText xml:space="preserve"> HYPERLINK \l _Toc20048 </w:instrText>
      </w:r>
      <w:r>
        <w:rPr>
          <w:rFonts w:hint="eastAsia" w:ascii="宋体" w:hAnsi="宋体" w:cs="宋体"/>
          <w:szCs w:val="30"/>
        </w:rPr>
        <w:fldChar w:fldCharType="separate"/>
      </w:r>
      <w:r>
        <w:rPr>
          <w:rFonts w:hint="eastAsia" w:ascii="宋体" w:hAnsi="宋体" w:cs="宋体"/>
          <w:szCs w:val="40"/>
        </w:rPr>
        <w:t>第一章 竞争性磋商公告</w:t>
      </w:r>
      <w:r>
        <w:tab/>
      </w:r>
      <w:r>
        <w:fldChar w:fldCharType="begin"/>
      </w:r>
      <w:r>
        <w:instrText xml:space="preserve"> PAGEREF _Toc20048 \h </w:instrText>
      </w:r>
      <w:r>
        <w:fldChar w:fldCharType="separate"/>
      </w:r>
      <w:r>
        <w:t>3</w:t>
      </w:r>
      <w:r>
        <w:fldChar w:fldCharType="end"/>
      </w:r>
      <w:r>
        <w:rPr>
          <w:rFonts w:hint="eastAsia" w:ascii="宋体" w:hAnsi="宋体" w:cs="宋体"/>
          <w:szCs w:val="30"/>
        </w:rPr>
        <w:fldChar w:fldCharType="end"/>
      </w:r>
    </w:p>
    <w:p w14:paraId="35BA959C">
      <w:pPr>
        <w:pStyle w:val="17"/>
        <w:tabs>
          <w:tab w:val="right" w:leader="dot" w:pos="8300"/>
        </w:tabs>
      </w:pPr>
      <w:r>
        <w:rPr>
          <w:rFonts w:hint="eastAsia" w:ascii="宋体" w:hAnsi="宋体" w:cs="宋体"/>
          <w:szCs w:val="30"/>
        </w:rPr>
        <w:fldChar w:fldCharType="begin"/>
      </w:r>
      <w:r>
        <w:rPr>
          <w:rFonts w:hint="eastAsia" w:ascii="宋体" w:hAnsi="宋体" w:cs="宋体"/>
          <w:szCs w:val="30"/>
        </w:rPr>
        <w:instrText xml:space="preserve"> HYPERLINK \l _Toc27116 </w:instrText>
      </w:r>
      <w:r>
        <w:rPr>
          <w:rFonts w:hint="eastAsia" w:ascii="宋体" w:hAnsi="宋体" w:cs="宋体"/>
          <w:szCs w:val="30"/>
        </w:rPr>
        <w:fldChar w:fldCharType="separate"/>
      </w:r>
      <w:r>
        <w:rPr>
          <w:rFonts w:hint="eastAsia" w:ascii="宋体" w:hAnsi="宋体" w:cs="宋体"/>
          <w:bCs w:val="0"/>
          <w:szCs w:val="32"/>
        </w:rPr>
        <w:t>第二章 采购需求</w:t>
      </w:r>
      <w:r>
        <w:tab/>
      </w:r>
      <w:r>
        <w:fldChar w:fldCharType="begin"/>
      </w:r>
      <w:r>
        <w:instrText xml:space="preserve"> PAGEREF _Toc27116 \h </w:instrText>
      </w:r>
      <w:r>
        <w:fldChar w:fldCharType="separate"/>
      </w:r>
      <w:r>
        <w:t>6</w:t>
      </w:r>
      <w:r>
        <w:fldChar w:fldCharType="end"/>
      </w:r>
      <w:r>
        <w:rPr>
          <w:rFonts w:hint="eastAsia" w:ascii="宋体" w:hAnsi="宋体" w:cs="宋体"/>
          <w:szCs w:val="30"/>
        </w:rPr>
        <w:fldChar w:fldCharType="end"/>
      </w:r>
    </w:p>
    <w:p w14:paraId="47D9ADBC">
      <w:pPr>
        <w:pStyle w:val="17"/>
        <w:tabs>
          <w:tab w:val="right" w:leader="dot" w:pos="8300"/>
        </w:tabs>
      </w:pPr>
      <w:r>
        <w:rPr>
          <w:rFonts w:hint="eastAsia" w:ascii="宋体" w:hAnsi="宋体" w:cs="宋体"/>
          <w:szCs w:val="30"/>
        </w:rPr>
        <w:fldChar w:fldCharType="begin"/>
      </w:r>
      <w:r>
        <w:rPr>
          <w:rFonts w:hint="eastAsia" w:ascii="宋体" w:hAnsi="宋体" w:cs="宋体"/>
          <w:szCs w:val="30"/>
        </w:rPr>
        <w:instrText xml:space="preserve"> HYPERLINK \l _Toc10332 </w:instrText>
      </w:r>
      <w:r>
        <w:rPr>
          <w:rFonts w:hint="eastAsia" w:ascii="宋体" w:hAnsi="宋体" w:cs="宋体"/>
          <w:szCs w:val="30"/>
        </w:rPr>
        <w:fldChar w:fldCharType="separate"/>
      </w:r>
      <w:r>
        <w:rPr>
          <w:rFonts w:hint="eastAsia" w:ascii="宋体" w:hAnsi="宋体" w:cs="宋体"/>
          <w:bCs w:val="0"/>
          <w:szCs w:val="32"/>
        </w:rPr>
        <w:t>第三章 供应商须知</w:t>
      </w:r>
      <w:r>
        <w:tab/>
      </w:r>
      <w:r>
        <w:fldChar w:fldCharType="begin"/>
      </w:r>
      <w:r>
        <w:instrText xml:space="preserve"> PAGEREF _Toc10332 \h </w:instrText>
      </w:r>
      <w:r>
        <w:fldChar w:fldCharType="separate"/>
      </w:r>
      <w:r>
        <w:t>18</w:t>
      </w:r>
      <w:r>
        <w:fldChar w:fldCharType="end"/>
      </w:r>
      <w:r>
        <w:rPr>
          <w:rFonts w:hint="eastAsia" w:ascii="宋体" w:hAnsi="宋体" w:cs="宋体"/>
          <w:szCs w:val="30"/>
        </w:rPr>
        <w:fldChar w:fldCharType="end"/>
      </w:r>
    </w:p>
    <w:p w14:paraId="60D92746">
      <w:pPr>
        <w:pStyle w:val="19"/>
        <w:tabs>
          <w:tab w:val="right" w:leader="dot" w:pos="8300"/>
          <w:tab w:val="clear" w:pos="8296"/>
        </w:tabs>
      </w:pPr>
      <w:r>
        <w:rPr>
          <w:rFonts w:hint="eastAsia" w:ascii="宋体" w:hAnsi="宋体" w:cs="宋体"/>
          <w:szCs w:val="30"/>
        </w:rPr>
        <w:fldChar w:fldCharType="begin"/>
      </w:r>
      <w:r>
        <w:rPr>
          <w:rFonts w:hint="eastAsia" w:ascii="宋体" w:hAnsi="宋体" w:cs="宋体"/>
          <w:szCs w:val="30"/>
        </w:rPr>
        <w:instrText xml:space="preserve"> HYPERLINK \l _Toc11034 </w:instrText>
      </w:r>
      <w:r>
        <w:rPr>
          <w:rFonts w:hint="eastAsia" w:ascii="宋体" w:hAnsi="宋体" w:cs="宋体"/>
          <w:szCs w:val="30"/>
        </w:rPr>
        <w:fldChar w:fldCharType="separate"/>
      </w:r>
      <w:r>
        <w:rPr>
          <w:rFonts w:hint="eastAsia" w:ascii="宋体" w:hAnsi="宋体" w:cs="宋体"/>
        </w:rPr>
        <w:t>第一节 供应商须知前附表</w:t>
      </w:r>
      <w:r>
        <w:tab/>
      </w:r>
      <w:r>
        <w:fldChar w:fldCharType="begin"/>
      </w:r>
      <w:r>
        <w:instrText xml:space="preserve"> PAGEREF _Toc11034 \h </w:instrText>
      </w:r>
      <w:r>
        <w:fldChar w:fldCharType="separate"/>
      </w:r>
      <w:r>
        <w:t>18</w:t>
      </w:r>
      <w:r>
        <w:fldChar w:fldCharType="end"/>
      </w:r>
      <w:r>
        <w:rPr>
          <w:rFonts w:hint="eastAsia" w:ascii="宋体" w:hAnsi="宋体" w:cs="宋体"/>
          <w:szCs w:val="30"/>
        </w:rPr>
        <w:fldChar w:fldCharType="end"/>
      </w:r>
    </w:p>
    <w:p w14:paraId="48FFF5A4">
      <w:pPr>
        <w:pStyle w:val="19"/>
        <w:tabs>
          <w:tab w:val="right" w:leader="dot" w:pos="8300"/>
          <w:tab w:val="clear" w:pos="8296"/>
        </w:tabs>
      </w:pPr>
      <w:r>
        <w:rPr>
          <w:rFonts w:hint="eastAsia" w:ascii="宋体" w:hAnsi="宋体" w:cs="宋体"/>
          <w:szCs w:val="30"/>
        </w:rPr>
        <w:fldChar w:fldCharType="begin"/>
      </w:r>
      <w:r>
        <w:rPr>
          <w:rFonts w:hint="eastAsia" w:ascii="宋体" w:hAnsi="宋体" w:cs="宋体"/>
          <w:szCs w:val="30"/>
        </w:rPr>
        <w:instrText xml:space="preserve"> HYPERLINK \l _Toc9468 </w:instrText>
      </w:r>
      <w:r>
        <w:rPr>
          <w:rFonts w:hint="eastAsia" w:ascii="宋体" w:hAnsi="宋体" w:cs="宋体"/>
          <w:szCs w:val="30"/>
        </w:rPr>
        <w:fldChar w:fldCharType="separate"/>
      </w:r>
      <w:r>
        <w:rPr>
          <w:rFonts w:hint="eastAsia" w:ascii="宋体" w:hAnsi="宋体" w:cs="宋体"/>
        </w:rPr>
        <w:t>第二节 供应商须知正文</w:t>
      </w:r>
      <w:r>
        <w:tab/>
      </w:r>
      <w:r>
        <w:fldChar w:fldCharType="begin"/>
      </w:r>
      <w:r>
        <w:instrText xml:space="preserve"> PAGEREF _Toc9468 \h </w:instrText>
      </w:r>
      <w:r>
        <w:fldChar w:fldCharType="separate"/>
      </w:r>
      <w:r>
        <w:t>24</w:t>
      </w:r>
      <w:r>
        <w:fldChar w:fldCharType="end"/>
      </w:r>
      <w:r>
        <w:rPr>
          <w:rFonts w:hint="eastAsia" w:ascii="宋体" w:hAnsi="宋体" w:cs="宋体"/>
          <w:szCs w:val="30"/>
        </w:rPr>
        <w:fldChar w:fldCharType="end"/>
      </w:r>
    </w:p>
    <w:p w14:paraId="56A984D1">
      <w:pPr>
        <w:pStyle w:val="13"/>
        <w:tabs>
          <w:tab w:val="right" w:leader="dot" w:pos="8300"/>
        </w:tabs>
      </w:pPr>
      <w:r>
        <w:rPr>
          <w:rFonts w:hint="eastAsia" w:ascii="宋体" w:hAnsi="宋体" w:cs="宋体"/>
          <w:szCs w:val="30"/>
        </w:rPr>
        <w:fldChar w:fldCharType="begin"/>
      </w:r>
      <w:r>
        <w:rPr>
          <w:rFonts w:hint="eastAsia" w:ascii="宋体" w:hAnsi="宋体" w:cs="宋体"/>
          <w:szCs w:val="30"/>
        </w:rPr>
        <w:instrText xml:space="preserve"> HYPERLINK \l _Toc3064 </w:instrText>
      </w:r>
      <w:r>
        <w:rPr>
          <w:rFonts w:hint="eastAsia" w:ascii="宋体" w:hAnsi="宋体" w:cs="宋体"/>
          <w:szCs w:val="30"/>
        </w:rPr>
        <w:fldChar w:fldCharType="separate"/>
      </w:r>
      <w:r>
        <w:rPr>
          <w:rFonts w:hint="eastAsia" w:ascii="宋体" w:hAnsi="宋体" w:cs="宋体"/>
        </w:rPr>
        <w:t>一、总则</w:t>
      </w:r>
      <w:r>
        <w:tab/>
      </w:r>
      <w:r>
        <w:fldChar w:fldCharType="begin"/>
      </w:r>
      <w:r>
        <w:instrText xml:space="preserve"> PAGEREF _Toc3064 \h </w:instrText>
      </w:r>
      <w:r>
        <w:fldChar w:fldCharType="separate"/>
      </w:r>
      <w:r>
        <w:t>24</w:t>
      </w:r>
      <w:r>
        <w:fldChar w:fldCharType="end"/>
      </w:r>
      <w:r>
        <w:rPr>
          <w:rFonts w:hint="eastAsia" w:ascii="宋体" w:hAnsi="宋体" w:cs="宋体"/>
          <w:szCs w:val="30"/>
        </w:rPr>
        <w:fldChar w:fldCharType="end"/>
      </w:r>
    </w:p>
    <w:p w14:paraId="75604309">
      <w:pPr>
        <w:pStyle w:val="13"/>
        <w:tabs>
          <w:tab w:val="right" w:leader="dot" w:pos="8300"/>
        </w:tabs>
      </w:pPr>
      <w:r>
        <w:rPr>
          <w:rFonts w:hint="eastAsia" w:ascii="宋体" w:hAnsi="宋体" w:cs="宋体"/>
          <w:szCs w:val="30"/>
        </w:rPr>
        <w:fldChar w:fldCharType="begin"/>
      </w:r>
      <w:r>
        <w:rPr>
          <w:rFonts w:hint="eastAsia" w:ascii="宋体" w:hAnsi="宋体" w:cs="宋体"/>
          <w:szCs w:val="30"/>
        </w:rPr>
        <w:instrText xml:space="preserve"> HYPERLINK \l _Toc2124 </w:instrText>
      </w:r>
      <w:r>
        <w:rPr>
          <w:rFonts w:hint="eastAsia" w:ascii="宋体" w:hAnsi="宋体" w:cs="宋体"/>
          <w:szCs w:val="30"/>
        </w:rPr>
        <w:fldChar w:fldCharType="separate"/>
      </w:r>
      <w:r>
        <w:rPr>
          <w:rFonts w:hint="eastAsia" w:ascii="宋体" w:hAnsi="宋体" w:cs="宋体"/>
          <w:bCs w:val="0"/>
        </w:rPr>
        <w:t>二、磋商文件</w:t>
      </w:r>
      <w:r>
        <w:tab/>
      </w:r>
      <w:r>
        <w:fldChar w:fldCharType="begin"/>
      </w:r>
      <w:r>
        <w:instrText xml:space="preserve"> PAGEREF _Toc2124 \h </w:instrText>
      </w:r>
      <w:r>
        <w:fldChar w:fldCharType="separate"/>
      </w:r>
      <w:r>
        <w:t>26</w:t>
      </w:r>
      <w:r>
        <w:fldChar w:fldCharType="end"/>
      </w:r>
      <w:r>
        <w:rPr>
          <w:rFonts w:hint="eastAsia" w:ascii="宋体" w:hAnsi="宋体" w:cs="宋体"/>
          <w:szCs w:val="30"/>
        </w:rPr>
        <w:fldChar w:fldCharType="end"/>
      </w:r>
    </w:p>
    <w:p w14:paraId="57EDCA26">
      <w:pPr>
        <w:pStyle w:val="13"/>
        <w:tabs>
          <w:tab w:val="right" w:leader="dot" w:pos="8300"/>
        </w:tabs>
      </w:pPr>
      <w:r>
        <w:rPr>
          <w:rFonts w:hint="eastAsia" w:ascii="宋体" w:hAnsi="宋体" w:cs="宋体"/>
          <w:szCs w:val="30"/>
        </w:rPr>
        <w:fldChar w:fldCharType="begin"/>
      </w:r>
      <w:r>
        <w:rPr>
          <w:rFonts w:hint="eastAsia" w:ascii="宋体" w:hAnsi="宋体" w:cs="宋体"/>
          <w:szCs w:val="30"/>
        </w:rPr>
        <w:instrText xml:space="preserve"> HYPERLINK \l _Toc12771 </w:instrText>
      </w:r>
      <w:r>
        <w:rPr>
          <w:rFonts w:hint="eastAsia" w:ascii="宋体" w:hAnsi="宋体" w:cs="宋体"/>
          <w:szCs w:val="30"/>
        </w:rPr>
        <w:fldChar w:fldCharType="separate"/>
      </w:r>
      <w:r>
        <w:rPr>
          <w:rFonts w:hint="eastAsia" w:ascii="宋体" w:hAnsi="宋体" w:cs="宋体"/>
          <w:bCs w:val="0"/>
        </w:rPr>
        <w:t>三、响应文件的编制</w:t>
      </w:r>
      <w:r>
        <w:tab/>
      </w:r>
      <w:r>
        <w:fldChar w:fldCharType="begin"/>
      </w:r>
      <w:r>
        <w:instrText xml:space="preserve"> PAGEREF _Toc12771 \h </w:instrText>
      </w:r>
      <w:r>
        <w:fldChar w:fldCharType="separate"/>
      </w:r>
      <w:r>
        <w:t>27</w:t>
      </w:r>
      <w:r>
        <w:fldChar w:fldCharType="end"/>
      </w:r>
      <w:r>
        <w:rPr>
          <w:rFonts w:hint="eastAsia" w:ascii="宋体" w:hAnsi="宋体" w:cs="宋体"/>
          <w:szCs w:val="30"/>
        </w:rPr>
        <w:fldChar w:fldCharType="end"/>
      </w:r>
    </w:p>
    <w:p w14:paraId="57B587F7">
      <w:pPr>
        <w:pStyle w:val="13"/>
        <w:tabs>
          <w:tab w:val="right" w:leader="dot" w:pos="8300"/>
        </w:tabs>
      </w:pPr>
      <w:r>
        <w:rPr>
          <w:rFonts w:hint="eastAsia" w:ascii="宋体" w:hAnsi="宋体" w:cs="宋体"/>
          <w:szCs w:val="30"/>
        </w:rPr>
        <w:fldChar w:fldCharType="begin"/>
      </w:r>
      <w:r>
        <w:rPr>
          <w:rFonts w:hint="eastAsia" w:ascii="宋体" w:hAnsi="宋体" w:cs="宋体"/>
          <w:szCs w:val="30"/>
        </w:rPr>
        <w:instrText xml:space="preserve"> HYPERLINK \l _Toc535 </w:instrText>
      </w:r>
      <w:r>
        <w:rPr>
          <w:rFonts w:hint="eastAsia" w:ascii="宋体" w:hAnsi="宋体" w:cs="宋体"/>
          <w:szCs w:val="30"/>
        </w:rPr>
        <w:fldChar w:fldCharType="separate"/>
      </w:r>
      <w:r>
        <w:rPr>
          <w:rFonts w:hint="eastAsia" w:ascii="宋体" w:hAnsi="宋体" w:cs="宋体"/>
          <w:bCs w:val="0"/>
        </w:rPr>
        <w:t>四、评审及磋商</w:t>
      </w:r>
      <w:r>
        <w:tab/>
      </w:r>
      <w:r>
        <w:fldChar w:fldCharType="begin"/>
      </w:r>
      <w:r>
        <w:instrText xml:space="preserve"> PAGEREF _Toc535 \h </w:instrText>
      </w:r>
      <w:r>
        <w:fldChar w:fldCharType="separate"/>
      </w:r>
      <w:r>
        <w:t>29</w:t>
      </w:r>
      <w:r>
        <w:fldChar w:fldCharType="end"/>
      </w:r>
      <w:r>
        <w:rPr>
          <w:rFonts w:hint="eastAsia" w:ascii="宋体" w:hAnsi="宋体" w:cs="宋体"/>
          <w:szCs w:val="30"/>
        </w:rPr>
        <w:fldChar w:fldCharType="end"/>
      </w:r>
    </w:p>
    <w:p w14:paraId="589B0432">
      <w:pPr>
        <w:pStyle w:val="13"/>
        <w:tabs>
          <w:tab w:val="right" w:leader="dot" w:pos="8300"/>
        </w:tabs>
      </w:pPr>
      <w:r>
        <w:rPr>
          <w:rFonts w:hint="eastAsia" w:ascii="宋体" w:hAnsi="宋体" w:cs="宋体"/>
          <w:szCs w:val="30"/>
        </w:rPr>
        <w:fldChar w:fldCharType="begin"/>
      </w:r>
      <w:r>
        <w:rPr>
          <w:rFonts w:hint="eastAsia" w:ascii="宋体" w:hAnsi="宋体" w:cs="宋体"/>
          <w:szCs w:val="30"/>
        </w:rPr>
        <w:instrText xml:space="preserve"> HYPERLINK \l _Toc28802 </w:instrText>
      </w:r>
      <w:r>
        <w:rPr>
          <w:rFonts w:hint="eastAsia" w:ascii="宋体" w:hAnsi="宋体" w:cs="宋体"/>
          <w:szCs w:val="30"/>
        </w:rPr>
        <w:fldChar w:fldCharType="separate"/>
      </w:r>
      <w:r>
        <w:rPr>
          <w:rFonts w:hint="eastAsia" w:ascii="宋体" w:hAnsi="宋体" w:cs="宋体"/>
          <w:bCs w:val="0"/>
        </w:rPr>
        <w:t>五、成交及合同</w:t>
      </w:r>
      <w:r>
        <w:tab/>
      </w:r>
      <w:r>
        <w:fldChar w:fldCharType="begin"/>
      </w:r>
      <w:r>
        <w:instrText xml:space="preserve"> PAGEREF _Toc28802 \h </w:instrText>
      </w:r>
      <w:r>
        <w:fldChar w:fldCharType="separate"/>
      </w:r>
      <w:r>
        <w:t>31</w:t>
      </w:r>
      <w:r>
        <w:fldChar w:fldCharType="end"/>
      </w:r>
      <w:r>
        <w:rPr>
          <w:rFonts w:hint="eastAsia" w:ascii="宋体" w:hAnsi="宋体" w:cs="宋体"/>
          <w:szCs w:val="30"/>
        </w:rPr>
        <w:fldChar w:fldCharType="end"/>
      </w:r>
    </w:p>
    <w:p w14:paraId="11825110">
      <w:pPr>
        <w:pStyle w:val="13"/>
        <w:tabs>
          <w:tab w:val="right" w:leader="dot" w:pos="8300"/>
        </w:tabs>
      </w:pPr>
      <w:r>
        <w:rPr>
          <w:rFonts w:hint="eastAsia" w:ascii="宋体" w:hAnsi="宋体" w:cs="宋体"/>
          <w:szCs w:val="30"/>
        </w:rPr>
        <w:fldChar w:fldCharType="begin"/>
      </w:r>
      <w:r>
        <w:rPr>
          <w:rFonts w:hint="eastAsia" w:ascii="宋体" w:hAnsi="宋体" w:cs="宋体"/>
          <w:szCs w:val="30"/>
        </w:rPr>
        <w:instrText xml:space="preserve"> HYPERLINK \l _Toc30303 </w:instrText>
      </w:r>
      <w:r>
        <w:rPr>
          <w:rFonts w:hint="eastAsia" w:ascii="宋体" w:hAnsi="宋体" w:cs="宋体"/>
          <w:szCs w:val="30"/>
        </w:rPr>
        <w:fldChar w:fldCharType="separate"/>
      </w:r>
      <w:r>
        <w:rPr>
          <w:rFonts w:hint="eastAsia" w:ascii="宋体" w:hAnsi="宋体" w:cs="宋体"/>
        </w:rPr>
        <w:t>六、验收</w:t>
      </w:r>
      <w:r>
        <w:tab/>
      </w:r>
      <w:r>
        <w:fldChar w:fldCharType="begin"/>
      </w:r>
      <w:r>
        <w:instrText xml:space="preserve"> PAGEREF _Toc30303 \h </w:instrText>
      </w:r>
      <w:r>
        <w:fldChar w:fldCharType="separate"/>
      </w:r>
      <w:r>
        <w:t>33</w:t>
      </w:r>
      <w:r>
        <w:fldChar w:fldCharType="end"/>
      </w:r>
      <w:r>
        <w:rPr>
          <w:rFonts w:hint="eastAsia" w:ascii="宋体" w:hAnsi="宋体" w:cs="宋体"/>
          <w:szCs w:val="30"/>
        </w:rPr>
        <w:fldChar w:fldCharType="end"/>
      </w:r>
    </w:p>
    <w:p w14:paraId="59E420BC">
      <w:pPr>
        <w:pStyle w:val="13"/>
        <w:tabs>
          <w:tab w:val="right" w:leader="dot" w:pos="8300"/>
        </w:tabs>
      </w:pPr>
      <w:r>
        <w:rPr>
          <w:rFonts w:hint="eastAsia" w:ascii="宋体" w:hAnsi="宋体" w:cs="宋体"/>
          <w:szCs w:val="30"/>
        </w:rPr>
        <w:fldChar w:fldCharType="begin"/>
      </w:r>
      <w:r>
        <w:rPr>
          <w:rFonts w:hint="eastAsia" w:ascii="宋体" w:hAnsi="宋体" w:cs="宋体"/>
          <w:szCs w:val="30"/>
        </w:rPr>
        <w:instrText xml:space="preserve"> HYPERLINK \l _Toc26332 </w:instrText>
      </w:r>
      <w:r>
        <w:rPr>
          <w:rFonts w:hint="eastAsia" w:ascii="宋体" w:hAnsi="宋体" w:cs="宋体"/>
          <w:szCs w:val="30"/>
        </w:rPr>
        <w:fldChar w:fldCharType="separate"/>
      </w:r>
      <w:r>
        <w:rPr>
          <w:rFonts w:hint="eastAsia" w:ascii="宋体" w:hAnsi="宋体" w:cs="宋体"/>
          <w:bCs w:val="0"/>
        </w:rPr>
        <w:t>七、其他事项</w:t>
      </w:r>
      <w:r>
        <w:tab/>
      </w:r>
      <w:r>
        <w:fldChar w:fldCharType="begin"/>
      </w:r>
      <w:r>
        <w:instrText xml:space="preserve"> PAGEREF _Toc26332 \h </w:instrText>
      </w:r>
      <w:r>
        <w:fldChar w:fldCharType="separate"/>
      </w:r>
      <w:r>
        <w:t>34</w:t>
      </w:r>
      <w:r>
        <w:fldChar w:fldCharType="end"/>
      </w:r>
      <w:r>
        <w:rPr>
          <w:rFonts w:hint="eastAsia" w:ascii="宋体" w:hAnsi="宋体" w:cs="宋体"/>
          <w:szCs w:val="30"/>
        </w:rPr>
        <w:fldChar w:fldCharType="end"/>
      </w:r>
    </w:p>
    <w:p w14:paraId="39552E78">
      <w:pPr>
        <w:pStyle w:val="17"/>
        <w:tabs>
          <w:tab w:val="right" w:leader="dot" w:pos="8300"/>
        </w:tabs>
      </w:pPr>
      <w:r>
        <w:rPr>
          <w:rFonts w:hint="eastAsia" w:ascii="宋体" w:hAnsi="宋体" w:cs="宋体"/>
          <w:szCs w:val="30"/>
        </w:rPr>
        <w:fldChar w:fldCharType="begin"/>
      </w:r>
      <w:r>
        <w:rPr>
          <w:rFonts w:hint="eastAsia" w:ascii="宋体" w:hAnsi="宋体" w:cs="宋体"/>
          <w:szCs w:val="30"/>
        </w:rPr>
        <w:instrText xml:space="preserve"> HYPERLINK \l _Toc28378 </w:instrText>
      </w:r>
      <w:r>
        <w:rPr>
          <w:rFonts w:hint="eastAsia" w:ascii="宋体" w:hAnsi="宋体" w:cs="宋体"/>
          <w:szCs w:val="30"/>
        </w:rPr>
        <w:fldChar w:fldCharType="separate"/>
      </w:r>
      <w:r>
        <w:rPr>
          <w:rFonts w:hint="eastAsia" w:ascii="宋体" w:hAnsi="宋体" w:cs="宋体"/>
        </w:rPr>
        <w:t>第四章  评审程序、评审方法和评审标准</w:t>
      </w:r>
      <w:r>
        <w:tab/>
      </w:r>
      <w:r>
        <w:fldChar w:fldCharType="begin"/>
      </w:r>
      <w:r>
        <w:instrText xml:space="preserve"> PAGEREF _Toc28378 \h </w:instrText>
      </w:r>
      <w:r>
        <w:fldChar w:fldCharType="separate"/>
      </w:r>
      <w:r>
        <w:t>35</w:t>
      </w:r>
      <w:r>
        <w:fldChar w:fldCharType="end"/>
      </w:r>
      <w:r>
        <w:rPr>
          <w:rFonts w:hint="eastAsia" w:ascii="宋体" w:hAnsi="宋体" w:cs="宋体"/>
          <w:szCs w:val="30"/>
        </w:rPr>
        <w:fldChar w:fldCharType="end"/>
      </w:r>
    </w:p>
    <w:p w14:paraId="7FEB7F72">
      <w:pPr>
        <w:pStyle w:val="19"/>
        <w:tabs>
          <w:tab w:val="right" w:leader="dot" w:pos="8300"/>
          <w:tab w:val="clear" w:pos="8296"/>
        </w:tabs>
      </w:pPr>
      <w:r>
        <w:rPr>
          <w:rFonts w:hint="eastAsia" w:ascii="宋体" w:hAnsi="宋体" w:cs="宋体"/>
          <w:szCs w:val="30"/>
        </w:rPr>
        <w:fldChar w:fldCharType="begin"/>
      </w:r>
      <w:r>
        <w:rPr>
          <w:rFonts w:hint="eastAsia" w:ascii="宋体" w:hAnsi="宋体" w:cs="宋体"/>
          <w:szCs w:val="30"/>
        </w:rPr>
        <w:instrText xml:space="preserve"> HYPERLINK \l _Toc27509 </w:instrText>
      </w:r>
      <w:r>
        <w:rPr>
          <w:rFonts w:hint="eastAsia" w:ascii="宋体" w:hAnsi="宋体" w:cs="宋体"/>
          <w:szCs w:val="30"/>
        </w:rPr>
        <w:fldChar w:fldCharType="separate"/>
      </w:r>
      <w:r>
        <w:rPr>
          <w:rFonts w:hint="eastAsia" w:ascii="宋体" w:hAnsi="宋体" w:cs="宋体"/>
        </w:rPr>
        <w:t>第一节 评审程序和评审方法</w:t>
      </w:r>
      <w:r>
        <w:tab/>
      </w:r>
      <w:r>
        <w:fldChar w:fldCharType="begin"/>
      </w:r>
      <w:r>
        <w:instrText xml:space="preserve"> PAGEREF _Toc27509 \h </w:instrText>
      </w:r>
      <w:r>
        <w:fldChar w:fldCharType="separate"/>
      </w:r>
      <w:r>
        <w:t>35</w:t>
      </w:r>
      <w:r>
        <w:fldChar w:fldCharType="end"/>
      </w:r>
      <w:r>
        <w:rPr>
          <w:rFonts w:hint="eastAsia" w:ascii="宋体" w:hAnsi="宋体" w:cs="宋体"/>
          <w:szCs w:val="30"/>
        </w:rPr>
        <w:fldChar w:fldCharType="end"/>
      </w:r>
    </w:p>
    <w:p w14:paraId="248E2DBE">
      <w:pPr>
        <w:pStyle w:val="19"/>
        <w:tabs>
          <w:tab w:val="right" w:leader="dot" w:pos="8300"/>
          <w:tab w:val="clear" w:pos="8296"/>
        </w:tabs>
      </w:pPr>
      <w:r>
        <w:rPr>
          <w:rFonts w:hint="eastAsia" w:ascii="宋体" w:hAnsi="宋体" w:cs="宋体"/>
          <w:szCs w:val="30"/>
        </w:rPr>
        <w:fldChar w:fldCharType="begin"/>
      </w:r>
      <w:r>
        <w:rPr>
          <w:rFonts w:hint="eastAsia" w:ascii="宋体" w:hAnsi="宋体" w:cs="宋体"/>
          <w:szCs w:val="30"/>
        </w:rPr>
        <w:instrText xml:space="preserve"> HYPERLINK \l _Toc5395 </w:instrText>
      </w:r>
      <w:r>
        <w:rPr>
          <w:rFonts w:hint="eastAsia" w:ascii="宋体" w:hAnsi="宋体" w:cs="宋体"/>
          <w:szCs w:val="30"/>
        </w:rPr>
        <w:fldChar w:fldCharType="separate"/>
      </w:r>
      <w:r>
        <w:rPr>
          <w:rFonts w:hint="eastAsia" w:ascii="宋体" w:hAnsi="宋体" w:cs="宋体"/>
        </w:rPr>
        <w:t>第二节 评标报告</w:t>
      </w:r>
      <w:r>
        <w:tab/>
      </w:r>
      <w:r>
        <w:fldChar w:fldCharType="begin"/>
      </w:r>
      <w:r>
        <w:instrText xml:space="preserve"> PAGEREF _Toc5395 \h </w:instrText>
      </w:r>
      <w:r>
        <w:fldChar w:fldCharType="separate"/>
      </w:r>
      <w:r>
        <w:t>45</w:t>
      </w:r>
      <w:r>
        <w:fldChar w:fldCharType="end"/>
      </w:r>
      <w:r>
        <w:rPr>
          <w:rFonts w:hint="eastAsia" w:ascii="宋体" w:hAnsi="宋体" w:cs="宋体"/>
          <w:szCs w:val="30"/>
        </w:rPr>
        <w:fldChar w:fldCharType="end"/>
      </w:r>
    </w:p>
    <w:p w14:paraId="1E45E471">
      <w:pPr>
        <w:pStyle w:val="19"/>
        <w:tabs>
          <w:tab w:val="right" w:leader="dot" w:pos="8300"/>
          <w:tab w:val="clear" w:pos="8296"/>
        </w:tabs>
      </w:pPr>
      <w:r>
        <w:rPr>
          <w:rFonts w:hint="eastAsia" w:ascii="宋体" w:hAnsi="宋体" w:cs="宋体"/>
          <w:szCs w:val="30"/>
        </w:rPr>
        <w:fldChar w:fldCharType="begin"/>
      </w:r>
      <w:r>
        <w:rPr>
          <w:rFonts w:hint="eastAsia" w:ascii="宋体" w:hAnsi="宋体" w:cs="宋体"/>
          <w:szCs w:val="30"/>
        </w:rPr>
        <w:instrText xml:space="preserve"> HYPERLINK \l _Toc25178 </w:instrText>
      </w:r>
      <w:r>
        <w:rPr>
          <w:rFonts w:hint="eastAsia" w:ascii="宋体" w:hAnsi="宋体" w:cs="宋体"/>
          <w:szCs w:val="30"/>
        </w:rPr>
        <w:fldChar w:fldCharType="separate"/>
      </w:r>
      <w:r>
        <w:rPr>
          <w:rFonts w:hint="eastAsia" w:ascii="宋体" w:hAnsi="宋体" w:cs="宋体"/>
        </w:rPr>
        <w:t>第三节 评审过程的保密与录像</w:t>
      </w:r>
      <w:r>
        <w:tab/>
      </w:r>
      <w:r>
        <w:fldChar w:fldCharType="begin"/>
      </w:r>
      <w:r>
        <w:instrText xml:space="preserve"> PAGEREF _Toc25178 \h </w:instrText>
      </w:r>
      <w:r>
        <w:fldChar w:fldCharType="separate"/>
      </w:r>
      <w:r>
        <w:t>45</w:t>
      </w:r>
      <w:r>
        <w:fldChar w:fldCharType="end"/>
      </w:r>
      <w:r>
        <w:rPr>
          <w:rFonts w:hint="eastAsia" w:ascii="宋体" w:hAnsi="宋体" w:cs="宋体"/>
          <w:szCs w:val="30"/>
        </w:rPr>
        <w:fldChar w:fldCharType="end"/>
      </w:r>
    </w:p>
    <w:p w14:paraId="47C8B8EA">
      <w:pPr>
        <w:pStyle w:val="17"/>
        <w:tabs>
          <w:tab w:val="right" w:leader="dot" w:pos="8300"/>
        </w:tabs>
      </w:pPr>
      <w:r>
        <w:rPr>
          <w:rFonts w:hint="eastAsia" w:ascii="宋体" w:hAnsi="宋体" w:cs="宋体"/>
          <w:szCs w:val="30"/>
        </w:rPr>
        <w:fldChar w:fldCharType="begin"/>
      </w:r>
      <w:r>
        <w:rPr>
          <w:rFonts w:hint="eastAsia" w:ascii="宋体" w:hAnsi="宋体" w:cs="宋体"/>
          <w:szCs w:val="30"/>
        </w:rPr>
        <w:instrText xml:space="preserve"> HYPERLINK \l _Toc25296 </w:instrText>
      </w:r>
      <w:r>
        <w:rPr>
          <w:rFonts w:hint="eastAsia" w:ascii="宋体" w:hAnsi="宋体" w:cs="宋体"/>
          <w:szCs w:val="30"/>
        </w:rPr>
        <w:fldChar w:fldCharType="separate"/>
      </w:r>
      <w:r>
        <w:rPr>
          <w:rFonts w:hint="eastAsia" w:ascii="宋体" w:hAnsi="宋体" w:cs="宋体"/>
        </w:rPr>
        <w:t>第五章 响应文件格式</w:t>
      </w:r>
      <w:r>
        <w:tab/>
      </w:r>
      <w:r>
        <w:fldChar w:fldCharType="begin"/>
      </w:r>
      <w:r>
        <w:instrText xml:space="preserve"> PAGEREF _Toc25296 \h </w:instrText>
      </w:r>
      <w:r>
        <w:fldChar w:fldCharType="separate"/>
      </w:r>
      <w:r>
        <w:t>46</w:t>
      </w:r>
      <w:r>
        <w:fldChar w:fldCharType="end"/>
      </w:r>
      <w:r>
        <w:rPr>
          <w:rFonts w:hint="eastAsia" w:ascii="宋体" w:hAnsi="宋体" w:cs="宋体"/>
          <w:szCs w:val="30"/>
        </w:rPr>
        <w:fldChar w:fldCharType="end"/>
      </w:r>
    </w:p>
    <w:p w14:paraId="2A0DA948">
      <w:pPr>
        <w:pStyle w:val="19"/>
        <w:tabs>
          <w:tab w:val="right" w:leader="dot" w:pos="8300"/>
          <w:tab w:val="clear" w:pos="8296"/>
        </w:tabs>
      </w:pPr>
      <w:r>
        <w:rPr>
          <w:rFonts w:hint="eastAsia" w:ascii="宋体" w:hAnsi="宋体" w:cs="宋体"/>
          <w:szCs w:val="30"/>
        </w:rPr>
        <w:fldChar w:fldCharType="begin"/>
      </w:r>
      <w:r>
        <w:rPr>
          <w:rFonts w:hint="eastAsia" w:ascii="宋体" w:hAnsi="宋体" w:cs="宋体"/>
          <w:szCs w:val="30"/>
        </w:rPr>
        <w:instrText xml:space="preserve"> HYPERLINK \l _Toc5247 </w:instrText>
      </w:r>
      <w:r>
        <w:rPr>
          <w:rFonts w:hint="eastAsia" w:ascii="宋体" w:hAnsi="宋体" w:cs="宋体"/>
          <w:szCs w:val="30"/>
        </w:rPr>
        <w:fldChar w:fldCharType="separate"/>
      </w:r>
      <w:r>
        <w:rPr>
          <w:rFonts w:hint="eastAsia" w:ascii="宋体" w:hAnsi="宋体" w:cs="宋体"/>
        </w:rPr>
        <w:t>第一节 封面格式</w:t>
      </w:r>
      <w:r>
        <w:tab/>
      </w:r>
      <w:r>
        <w:fldChar w:fldCharType="begin"/>
      </w:r>
      <w:r>
        <w:instrText xml:space="preserve"> PAGEREF _Toc5247 \h </w:instrText>
      </w:r>
      <w:r>
        <w:fldChar w:fldCharType="separate"/>
      </w:r>
      <w:r>
        <w:t>47</w:t>
      </w:r>
      <w:r>
        <w:fldChar w:fldCharType="end"/>
      </w:r>
      <w:r>
        <w:rPr>
          <w:rFonts w:hint="eastAsia" w:ascii="宋体" w:hAnsi="宋体" w:cs="宋体"/>
          <w:szCs w:val="30"/>
        </w:rPr>
        <w:fldChar w:fldCharType="end"/>
      </w:r>
    </w:p>
    <w:p w14:paraId="4510D2BD">
      <w:pPr>
        <w:pStyle w:val="19"/>
        <w:tabs>
          <w:tab w:val="right" w:leader="dot" w:pos="8300"/>
          <w:tab w:val="clear" w:pos="8296"/>
        </w:tabs>
      </w:pPr>
      <w:r>
        <w:rPr>
          <w:rFonts w:hint="eastAsia" w:ascii="宋体" w:hAnsi="宋体" w:cs="宋体"/>
          <w:szCs w:val="30"/>
        </w:rPr>
        <w:fldChar w:fldCharType="begin"/>
      </w:r>
      <w:r>
        <w:rPr>
          <w:rFonts w:hint="eastAsia" w:ascii="宋体" w:hAnsi="宋体" w:cs="宋体"/>
          <w:szCs w:val="30"/>
        </w:rPr>
        <w:instrText xml:space="preserve"> HYPERLINK \l _Toc25198 </w:instrText>
      </w:r>
      <w:r>
        <w:rPr>
          <w:rFonts w:hint="eastAsia" w:ascii="宋体" w:hAnsi="宋体" w:cs="宋体"/>
          <w:szCs w:val="30"/>
        </w:rPr>
        <w:fldChar w:fldCharType="separate"/>
      </w:r>
      <w:r>
        <w:rPr>
          <w:rFonts w:hint="eastAsia" w:ascii="宋体" w:hAnsi="宋体" w:cs="宋体"/>
          <w:bCs w:val="0"/>
        </w:rPr>
        <w:t>第二节 资格证明文件格式</w:t>
      </w:r>
      <w:r>
        <w:tab/>
      </w:r>
      <w:r>
        <w:fldChar w:fldCharType="begin"/>
      </w:r>
      <w:r>
        <w:instrText xml:space="preserve"> PAGEREF _Toc25198 \h </w:instrText>
      </w:r>
      <w:r>
        <w:fldChar w:fldCharType="separate"/>
      </w:r>
      <w:r>
        <w:t>48</w:t>
      </w:r>
      <w:r>
        <w:fldChar w:fldCharType="end"/>
      </w:r>
      <w:r>
        <w:rPr>
          <w:rFonts w:hint="eastAsia" w:ascii="宋体" w:hAnsi="宋体" w:cs="宋体"/>
          <w:szCs w:val="30"/>
        </w:rPr>
        <w:fldChar w:fldCharType="end"/>
      </w:r>
    </w:p>
    <w:p w14:paraId="71E31AA0">
      <w:pPr>
        <w:pStyle w:val="19"/>
        <w:tabs>
          <w:tab w:val="right" w:leader="dot" w:pos="8300"/>
          <w:tab w:val="clear" w:pos="8296"/>
        </w:tabs>
      </w:pPr>
      <w:r>
        <w:rPr>
          <w:rFonts w:hint="eastAsia" w:ascii="宋体" w:hAnsi="宋体" w:cs="宋体"/>
          <w:szCs w:val="30"/>
        </w:rPr>
        <w:fldChar w:fldCharType="begin"/>
      </w:r>
      <w:r>
        <w:rPr>
          <w:rFonts w:hint="eastAsia" w:ascii="宋体" w:hAnsi="宋体" w:cs="宋体"/>
          <w:szCs w:val="30"/>
        </w:rPr>
        <w:instrText xml:space="preserve"> HYPERLINK \l _Toc6940 </w:instrText>
      </w:r>
      <w:r>
        <w:rPr>
          <w:rFonts w:hint="eastAsia" w:ascii="宋体" w:hAnsi="宋体" w:cs="宋体"/>
          <w:szCs w:val="30"/>
        </w:rPr>
        <w:fldChar w:fldCharType="separate"/>
      </w:r>
      <w:r>
        <w:rPr>
          <w:rFonts w:hint="eastAsia" w:ascii="宋体" w:hAnsi="宋体" w:cs="宋体"/>
          <w:bCs w:val="0"/>
        </w:rPr>
        <w:t xml:space="preserve">第三节 </w:t>
      </w:r>
      <w:r>
        <w:rPr>
          <w:rFonts w:hint="eastAsia" w:ascii="宋体" w:hAnsi="宋体" w:cs="宋体"/>
        </w:rPr>
        <w:t>商务技术文件格式</w:t>
      </w:r>
      <w:r>
        <w:tab/>
      </w:r>
      <w:r>
        <w:fldChar w:fldCharType="begin"/>
      </w:r>
      <w:r>
        <w:instrText xml:space="preserve"> PAGEREF _Toc6940 \h </w:instrText>
      </w:r>
      <w:r>
        <w:fldChar w:fldCharType="separate"/>
      </w:r>
      <w:r>
        <w:t>57</w:t>
      </w:r>
      <w:r>
        <w:fldChar w:fldCharType="end"/>
      </w:r>
      <w:r>
        <w:rPr>
          <w:rFonts w:hint="eastAsia" w:ascii="宋体" w:hAnsi="宋体" w:cs="宋体"/>
          <w:szCs w:val="30"/>
        </w:rPr>
        <w:fldChar w:fldCharType="end"/>
      </w:r>
    </w:p>
    <w:p w14:paraId="27F29789">
      <w:pPr>
        <w:pStyle w:val="19"/>
        <w:tabs>
          <w:tab w:val="right" w:leader="dot" w:pos="8300"/>
          <w:tab w:val="clear" w:pos="8296"/>
        </w:tabs>
      </w:pPr>
      <w:r>
        <w:rPr>
          <w:rFonts w:hint="eastAsia" w:ascii="宋体" w:hAnsi="宋体" w:cs="宋体"/>
          <w:szCs w:val="30"/>
        </w:rPr>
        <w:fldChar w:fldCharType="begin"/>
      </w:r>
      <w:r>
        <w:rPr>
          <w:rFonts w:hint="eastAsia" w:ascii="宋体" w:hAnsi="宋体" w:cs="宋体"/>
          <w:szCs w:val="30"/>
        </w:rPr>
        <w:instrText xml:space="preserve"> HYPERLINK \l _Toc18160 </w:instrText>
      </w:r>
      <w:r>
        <w:rPr>
          <w:rFonts w:hint="eastAsia" w:ascii="宋体" w:hAnsi="宋体" w:cs="宋体"/>
          <w:szCs w:val="30"/>
        </w:rPr>
        <w:fldChar w:fldCharType="separate"/>
      </w:r>
      <w:r>
        <w:rPr>
          <w:rFonts w:hint="eastAsia" w:ascii="宋体" w:hAnsi="宋体" w:cs="宋体"/>
        </w:rPr>
        <w:t>第四节 报价文件格式</w:t>
      </w:r>
      <w:r>
        <w:tab/>
      </w:r>
      <w:r>
        <w:fldChar w:fldCharType="begin"/>
      </w:r>
      <w:r>
        <w:instrText xml:space="preserve"> PAGEREF _Toc18160 \h </w:instrText>
      </w:r>
      <w:r>
        <w:fldChar w:fldCharType="separate"/>
      </w:r>
      <w:r>
        <w:t>73</w:t>
      </w:r>
      <w:r>
        <w:fldChar w:fldCharType="end"/>
      </w:r>
      <w:r>
        <w:rPr>
          <w:rFonts w:hint="eastAsia" w:ascii="宋体" w:hAnsi="宋体" w:cs="宋体"/>
          <w:szCs w:val="30"/>
        </w:rPr>
        <w:fldChar w:fldCharType="end"/>
      </w:r>
    </w:p>
    <w:p w14:paraId="3D7437AE">
      <w:pPr>
        <w:pStyle w:val="19"/>
        <w:tabs>
          <w:tab w:val="right" w:leader="dot" w:pos="8300"/>
          <w:tab w:val="clear" w:pos="8296"/>
        </w:tabs>
      </w:pPr>
      <w:r>
        <w:rPr>
          <w:rFonts w:hint="eastAsia" w:ascii="宋体" w:hAnsi="宋体" w:cs="宋体"/>
          <w:szCs w:val="30"/>
        </w:rPr>
        <w:fldChar w:fldCharType="begin"/>
      </w:r>
      <w:r>
        <w:rPr>
          <w:rFonts w:hint="eastAsia" w:ascii="宋体" w:hAnsi="宋体" w:cs="宋体"/>
          <w:szCs w:val="30"/>
        </w:rPr>
        <w:instrText xml:space="preserve"> HYPERLINK \l _Toc9874 </w:instrText>
      </w:r>
      <w:r>
        <w:rPr>
          <w:rFonts w:hint="eastAsia" w:ascii="宋体" w:hAnsi="宋体" w:cs="宋体"/>
          <w:szCs w:val="30"/>
        </w:rPr>
        <w:fldChar w:fldCharType="separate"/>
      </w:r>
      <w:r>
        <w:rPr>
          <w:rFonts w:hint="eastAsia" w:ascii="宋体" w:hAnsi="宋体" w:cs="宋体"/>
        </w:rPr>
        <w:t>第五节 其他文书、文件格式</w:t>
      </w:r>
      <w:r>
        <w:tab/>
      </w:r>
      <w:r>
        <w:fldChar w:fldCharType="begin"/>
      </w:r>
      <w:r>
        <w:instrText xml:space="preserve"> PAGEREF _Toc9874 \h </w:instrText>
      </w:r>
      <w:r>
        <w:fldChar w:fldCharType="separate"/>
      </w:r>
      <w:r>
        <w:t>79</w:t>
      </w:r>
      <w:r>
        <w:fldChar w:fldCharType="end"/>
      </w:r>
      <w:r>
        <w:rPr>
          <w:rFonts w:hint="eastAsia" w:ascii="宋体" w:hAnsi="宋体" w:cs="宋体"/>
          <w:szCs w:val="30"/>
        </w:rPr>
        <w:fldChar w:fldCharType="end"/>
      </w:r>
    </w:p>
    <w:p w14:paraId="6D78B177">
      <w:pPr>
        <w:pStyle w:val="17"/>
        <w:tabs>
          <w:tab w:val="right" w:leader="dot" w:pos="8300"/>
        </w:tabs>
      </w:pPr>
      <w:r>
        <w:rPr>
          <w:rFonts w:hint="eastAsia" w:ascii="宋体" w:hAnsi="宋体" w:cs="宋体"/>
          <w:szCs w:val="30"/>
        </w:rPr>
        <w:fldChar w:fldCharType="begin"/>
      </w:r>
      <w:r>
        <w:rPr>
          <w:rFonts w:hint="eastAsia" w:ascii="宋体" w:hAnsi="宋体" w:cs="宋体"/>
          <w:szCs w:val="30"/>
        </w:rPr>
        <w:instrText xml:space="preserve"> HYPERLINK \l _Toc27276 </w:instrText>
      </w:r>
      <w:r>
        <w:rPr>
          <w:rFonts w:hint="eastAsia" w:ascii="宋体" w:hAnsi="宋体" w:cs="宋体"/>
          <w:szCs w:val="30"/>
        </w:rPr>
        <w:fldChar w:fldCharType="separate"/>
      </w:r>
      <w:r>
        <w:rPr>
          <w:rFonts w:hint="eastAsia" w:ascii="宋体" w:hAnsi="宋体" w:cs="宋体"/>
          <w:bCs w:val="0"/>
        </w:rPr>
        <w:t>第六章 合同文本</w:t>
      </w:r>
      <w:r>
        <w:tab/>
      </w:r>
      <w:r>
        <w:fldChar w:fldCharType="begin"/>
      </w:r>
      <w:r>
        <w:instrText xml:space="preserve"> PAGEREF _Toc27276 \h </w:instrText>
      </w:r>
      <w:r>
        <w:fldChar w:fldCharType="separate"/>
      </w:r>
      <w:r>
        <w:t>81</w:t>
      </w:r>
      <w:r>
        <w:fldChar w:fldCharType="end"/>
      </w:r>
      <w:r>
        <w:rPr>
          <w:rFonts w:hint="eastAsia" w:ascii="宋体" w:hAnsi="宋体" w:cs="宋体"/>
          <w:szCs w:val="30"/>
        </w:rPr>
        <w:fldChar w:fldCharType="end"/>
      </w:r>
    </w:p>
    <w:p w14:paraId="189518CE">
      <w:pPr>
        <w:pStyle w:val="19"/>
        <w:tabs>
          <w:tab w:val="right" w:leader="dot" w:pos="8300"/>
          <w:tab w:val="clear" w:pos="8296"/>
        </w:tabs>
      </w:pPr>
      <w:r>
        <w:rPr>
          <w:rFonts w:hint="eastAsia" w:ascii="宋体" w:hAnsi="宋体" w:cs="宋体"/>
          <w:szCs w:val="30"/>
        </w:rPr>
        <w:fldChar w:fldCharType="begin"/>
      </w:r>
      <w:r>
        <w:rPr>
          <w:rFonts w:hint="eastAsia" w:ascii="宋体" w:hAnsi="宋体" w:cs="宋体"/>
          <w:szCs w:val="30"/>
        </w:rPr>
        <w:instrText xml:space="preserve"> HYPERLINK \l _Toc6827 </w:instrText>
      </w:r>
      <w:r>
        <w:rPr>
          <w:rFonts w:hint="eastAsia" w:ascii="宋体" w:hAnsi="宋体" w:cs="宋体"/>
          <w:szCs w:val="30"/>
        </w:rPr>
        <w:fldChar w:fldCharType="separate"/>
      </w:r>
      <w:r>
        <w:rPr>
          <w:rFonts w:hint="eastAsia" w:ascii="仿宋_GB2312" w:hAnsi="楷体" w:eastAsia="仿宋_GB2312"/>
          <w:szCs w:val="28"/>
        </w:rPr>
        <w:t>第一部分 合同书</w:t>
      </w:r>
      <w:r>
        <w:tab/>
      </w:r>
      <w:r>
        <w:fldChar w:fldCharType="begin"/>
      </w:r>
      <w:r>
        <w:instrText xml:space="preserve"> PAGEREF _Toc6827 \h </w:instrText>
      </w:r>
      <w:r>
        <w:fldChar w:fldCharType="separate"/>
      </w:r>
      <w:r>
        <w:t>83</w:t>
      </w:r>
      <w:r>
        <w:fldChar w:fldCharType="end"/>
      </w:r>
      <w:r>
        <w:rPr>
          <w:rFonts w:hint="eastAsia" w:ascii="宋体" w:hAnsi="宋体" w:cs="宋体"/>
          <w:szCs w:val="30"/>
        </w:rPr>
        <w:fldChar w:fldCharType="end"/>
      </w:r>
    </w:p>
    <w:p w14:paraId="5DEC191B">
      <w:pPr>
        <w:pStyle w:val="19"/>
        <w:tabs>
          <w:tab w:val="right" w:leader="dot" w:pos="8300"/>
          <w:tab w:val="clear" w:pos="8296"/>
        </w:tabs>
      </w:pPr>
      <w:r>
        <w:rPr>
          <w:rFonts w:hint="eastAsia" w:ascii="宋体" w:hAnsi="宋体" w:cs="宋体"/>
          <w:szCs w:val="30"/>
        </w:rPr>
        <w:fldChar w:fldCharType="begin"/>
      </w:r>
      <w:r>
        <w:rPr>
          <w:rFonts w:hint="eastAsia" w:ascii="宋体" w:hAnsi="宋体" w:cs="宋体"/>
          <w:szCs w:val="30"/>
        </w:rPr>
        <w:instrText xml:space="preserve"> HYPERLINK \l _Toc26652 </w:instrText>
      </w:r>
      <w:r>
        <w:rPr>
          <w:rFonts w:hint="eastAsia" w:ascii="宋体" w:hAnsi="宋体" w:cs="宋体"/>
          <w:szCs w:val="30"/>
        </w:rPr>
        <w:fldChar w:fldCharType="separate"/>
      </w:r>
      <w:r>
        <w:rPr>
          <w:rFonts w:hint="eastAsia" w:ascii="仿宋_GB2312" w:hAnsi="楷体" w:eastAsia="仿宋_GB2312"/>
          <w:szCs w:val="28"/>
        </w:rPr>
        <w:t>第二部分 合同一般条款</w:t>
      </w:r>
      <w:r>
        <w:tab/>
      </w:r>
      <w:r>
        <w:fldChar w:fldCharType="begin"/>
      </w:r>
      <w:r>
        <w:instrText xml:space="preserve"> PAGEREF _Toc26652 \h </w:instrText>
      </w:r>
      <w:r>
        <w:fldChar w:fldCharType="separate"/>
      </w:r>
      <w:r>
        <w:t>87</w:t>
      </w:r>
      <w:r>
        <w:fldChar w:fldCharType="end"/>
      </w:r>
      <w:r>
        <w:rPr>
          <w:rFonts w:hint="eastAsia" w:ascii="宋体" w:hAnsi="宋体" w:cs="宋体"/>
          <w:szCs w:val="30"/>
        </w:rPr>
        <w:fldChar w:fldCharType="end"/>
      </w:r>
    </w:p>
    <w:p w14:paraId="62275020">
      <w:pPr>
        <w:pStyle w:val="19"/>
        <w:tabs>
          <w:tab w:val="right" w:leader="dot" w:pos="8300"/>
          <w:tab w:val="clear" w:pos="8296"/>
        </w:tabs>
      </w:pPr>
      <w:r>
        <w:rPr>
          <w:rFonts w:hint="eastAsia" w:ascii="宋体" w:hAnsi="宋体" w:cs="宋体"/>
          <w:szCs w:val="30"/>
        </w:rPr>
        <w:fldChar w:fldCharType="begin"/>
      </w:r>
      <w:r>
        <w:rPr>
          <w:rFonts w:hint="eastAsia" w:ascii="宋体" w:hAnsi="宋体" w:cs="宋体"/>
          <w:szCs w:val="30"/>
        </w:rPr>
        <w:instrText xml:space="preserve"> HYPERLINK \l _Toc12434 </w:instrText>
      </w:r>
      <w:r>
        <w:rPr>
          <w:rFonts w:hint="eastAsia" w:ascii="宋体" w:hAnsi="宋体" w:cs="宋体"/>
          <w:szCs w:val="30"/>
        </w:rPr>
        <w:fldChar w:fldCharType="separate"/>
      </w:r>
      <w:r>
        <w:rPr>
          <w:rFonts w:hint="eastAsia" w:ascii="仿宋_GB2312" w:hAnsi="楷体" w:eastAsia="仿宋_GB2312"/>
          <w:szCs w:val="28"/>
        </w:rPr>
        <w:t>第三部分  合同专用条款</w:t>
      </w:r>
      <w:r>
        <w:tab/>
      </w:r>
      <w:r>
        <w:fldChar w:fldCharType="begin"/>
      </w:r>
      <w:r>
        <w:instrText xml:space="preserve"> PAGEREF _Toc12434 \h </w:instrText>
      </w:r>
      <w:r>
        <w:fldChar w:fldCharType="separate"/>
      </w:r>
      <w:r>
        <w:t>92</w:t>
      </w:r>
      <w:r>
        <w:fldChar w:fldCharType="end"/>
      </w:r>
      <w:r>
        <w:rPr>
          <w:rFonts w:hint="eastAsia" w:ascii="宋体" w:hAnsi="宋体" w:cs="宋体"/>
          <w:szCs w:val="30"/>
        </w:rPr>
        <w:fldChar w:fldCharType="end"/>
      </w:r>
    </w:p>
    <w:p w14:paraId="1D1D9926">
      <w:pPr>
        <w:pStyle w:val="17"/>
        <w:tabs>
          <w:tab w:val="right" w:leader="dot" w:pos="8300"/>
        </w:tabs>
      </w:pPr>
      <w:r>
        <w:rPr>
          <w:rFonts w:hint="eastAsia" w:ascii="宋体" w:hAnsi="宋体" w:cs="宋体"/>
          <w:szCs w:val="30"/>
        </w:rPr>
        <w:fldChar w:fldCharType="begin"/>
      </w:r>
      <w:r>
        <w:rPr>
          <w:rFonts w:hint="eastAsia" w:ascii="宋体" w:hAnsi="宋体" w:cs="宋体"/>
          <w:szCs w:val="30"/>
        </w:rPr>
        <w:instrText xml:space="preserve"> HYPERLINK \l _Toc9794 </w:instrText>
      </w:r>
      <w:r>
        <w:rPr>
          <w:rFonts w:hint="eastAsia" w:ascii="宋体" w:hAnsi="宋体" w:cs="宋体"/>
          <w:szCs w:val="30"/>
        </w:rPr>
        <w:fldChar w:fldCharType="separate"/>
      </w:r>
      <w:r>
        <w:rPr>
          <w:rFonts w:hint="eastAsia" w:ascii="宋体" w:hAnsi="宋体" w:cs="宋体"/>
        </w:rPr>
        <w:t>第七章 质疑、投诉材料格式</w:t>
      </w:r>
      <w:r>
        <w:tab/>
      </w:r>
      <w:r>
        <w:fldChar w:fldCharType="begin"/>
      </w:r>
      <w:r>
        <w:instrText xml:space="preserve"> PAGEREF _Toc9794 \h </w:instrText>
      </w:r>
      <w:r>
        <w:fldChar w:fldCharType="separate"/>
      </w:r>
      <w:r>
        <w:t>95</w:t>
      </w:r>
      <w:r>
        <w:fldChar w:fldCharType="end"/>
      </w:r>
      <w:r>
        <w:rPr>
          <w:rFonts w:hint="eastAsia" w:ascii="宋体" w:hAnsi="宋体" w:cs="宋体"/>
          <w:szCs w:val="30"/>
        </w:rPr>
        <w:fldChar w:fldCharType="end"/>
      </w:r>
    </w:p>
    <w:p w14:paraId="37963221">
      <w:pPr>
        <w:pStyle w:val="19"/>
        <w:spacing w:line="400" w:lineRule="exact"/>
        <w:rPr>
          <w:rFonts w:hint="eastAsia" w:ascii="宋体" w:hAnsi="宋体" w:cs="宋体"/>
          <w:sz w:val="28"/>
          <w:szCs w:val="28"/>
        </w:rPr>
      </w:pPr>
      <w:r>
        <w:rPr>
          <w:rFonts w:hint="eastAsia" w:ascii="宋体" w:hAnsi="宋体" w:cs="宋体"/>
          <w:szCs w:val="30"/>
        </w:rPr>
        <w:fldChar w:fldCharType="end"/>
      </w:r>
    </w:p>
    <w:p w14:paraId="78F871C8">
      <w:pPr>
        <w:tabs>
          <w:tab w:val="left" w:pos="7470"/>
        </w:tabs>
        <w:spacing w:line="400" w:lineRule="exact"/>
        <w:jc w:val="left"/>
        <w:rPr>
          <w:rFonts w:hint="eastAsia" w:ascii="宋体" w:hAnsi="宋体" w:cs="宋体"/>
          <w:b/>
          <w:sz w:val="32"/>
          <w:szCs w:val="32"/>
        </w:rPr>
      </w:pPr>
      <w:r>
        <w:rPr>
          <w:rFonts w:hint="eastAsia" w:ascii="宋体" w:hAnsi="宋体" w:cs="宋体"/>
          <w:b/>
          <w:sz w:val="32"/>
          <w:szCs w:val="32"/>
        </w:rPr>
        <w:tab/>
      </w:r>
    </w:p>
    <w:p w14:paraId="137AB77E">
      <w:pPr>
        <w:spacing w:line="400" w:lineRule="exact"/>
        <w:jc w:val="center"/>
        <w:rPr>
          <w:rFonts w:hint="eastAsia" w:ascii="宋体" w:hAnsi="宋体" w:cs="宋体"/>
          <w:b/>
          <w:sz w:val="32"/>
          <w:szCs w:val="32"/>
        </w:rPr>
      </w:pPr>
    </w:p>
    <w:p w14:paraId="29F01618">
      <w:pPr>
        <w:spacing w:line="400" w:lineRule="exact"/>
        <w:jc w:val="center"/>
        <w:rPr>
          <w:rFonts w:hint="eastAsia" w:ascii="宋体" w:hAnsi="宋体" w:cs="宋体"/>
          <w:b/>
          <w:sz w:val="32"/>
          <w:szCs w:val="32"/>
        </w:rPr>
      </w:pPr>
    </w:p>
    <w:p w14:paraId="489621FA">
      <w:pPr>
        <w:spacing w:line="400" w:lineRule="exact"/>
        <w:jc w:val="center"/>
        <w:rPr>
          <w:rFonts w:hint="eastAsia" w:ascii="宋体" w:hAnsi="宋体" w:cs="宋体"/>
          <w:b/>
          <w:sz w:val="32"/>
          <w:szCs w:val="32"/>
        </w:rPr>
      </w:pPr>
    </w:p>
    <w:p w14:paraId="61D354A5">
      <w:pPr>
        <w:spacing w:line="400" w:lineRule="exact"/>
        <w:jc w:val="center"/>
        <w:rPr>
          <w:rFonts w:hint="eastAsia" w:ascii="宋体" w:hAnsi="宋体" w:cs="宋体"/>
          <w:b/>
          <w:sz w:val="32"/>
          <w:szCs w:val="32"/>
        </w:rPr>
      </w:pPr>
    </w:p>
    <w:p w14:paraId="7149608A">
      <w:pPr>
        <w:widowControl/>
        <w:spacing w:line="400" w:lineRule="exact"/>
        <w:jc w:val="left"/>
        <w:rPr>
          <w:rFonts w:hint="eastAsia" w:ascii="宋体" w:hAnsi="宋体" w:cs="宋体"/>
          <w:b/>
          <w:sz w:val="32"/>
          <w:szCs w:val="32"/>
        </w:rPr>
        <w:sectPr>
          <w:footerReference r:id="rId4" w:type="default"/>
          <w:pgSz w:w="11906" w:h="16838"/>
          <w:pgMar w:top="1440" w:right="1803" w:bottom="1440" w:left="1803" w:header="851" w:footer="992" w:gutter="0"/>
          <w:pgNumType w:start="1"/>
          <w:cols w:space="720" w:num="1"/>
          <w:docGrid w:type="lines" w:linePitch="312" w:charSpace="0"/>
        </w:sectPr>
      </w:pPr>
    </w:p>
    <w:p w14:paraId="2BE211D3">
      <w:pPr>
        <w:pStyle w:val="2"/>
        <w:spacing w:before="0" w:line="400" w:lineRule="exact"/>
        <w:jc w:val="center"/>
        <w:rPr>
          <w:rFonts w:hint="eastAsia" w:ascii="宋体" w:hAnsi="宋体" w:cs="宋体"/>
          <w:sz w:val="40"/>
          <w:szCs w:val="40"/>
        </w:rPr>
      </w:pPr>
      <w:bookmarkStart w:id="0" w:name="_Toc20048"/>
      <w:r>
        <w:rPr>
          <w:rFonts w:hint="eastAsia" w:ascii="宋体" w:hAnsi="宋体" w:cs="宋体"/>
          <w:sz w:val="40"/>
          <w:szCs w:val="40"/>
        </w:rPr>
        <w:t>第一章 竞争性磋商公告</w:t>
      </w:r>
      <w:bookmarkEnd w:id="0"/>
    </w:p>
    <w:p w14:paraId="17F237F9">
      <w:pPr>
        <w:pBdr>
          <w:top w:val="single" w:color="auto" w:sz="4" w:space="1"/>
          <w:left w:val="single" w:color="auto" w:sz="4" w:space="4"/>
          <w:bottom w:val="single" w:color="auto" w:sz="4" w:space="1"/>
          <w:right w:val="single" w:color="auto" w:sz="4" w:space="4"/>
        </w:pBdr>
        <w:spacing w:line="400" w:lineRule="exact"/>
        <w:rPr>
          <w:rFonts w:hint="eastAsia" w:ascii="宋体" w:hAnsi="宋体" w:cs="宋体"/>
          <w:sz w:val="24"/>
        </w:rPr>
      </w:pPr>
      <w:r>
        <w:rPr>
          <w:rFonts w:hint="eastAsia" w:ascii="宋体" w:hAnsi="宋体" w:cs="宋体"/>
          <w:sz w:val="24"/>
        </w:rPr>
        <w:t>项目概况</w:t>
      </w:r>
    </w:p>
    <w:p w14:paraId="22DE7E94">
      <w:pPr>
        <w:pBdr>
          <w:top w:val="single" w:color="auto" w:sz="4" w:space="1"/>
          <w:left w:val="single" w:color="auto" w:sz="4" w:space="4"/>
          <w:bottom w:val="single" w:color="auto" w:sz="4" w:space="1"/>
          <w:right w:val="single" w:color="auto" w:sz="4" w:space="4"/>
        </w:pBdr>
        <w:spacing w:line="400" w:lineRule="exact"/>
        <w:ind w:firstLine="210" w:firstLineChars="100"/>
        <w:rPr>
          <w:rFonts w:hint="eastAsia" w:ascii="宋体" w:hAnsi="宋体" w:cs="宋体"/>
          <w:szCs w:val="21"/>
          <w:u w:val="single"/>
        </w:rPr>
      </w:pPr>
      <w:r>
        <w:rPr>
          <w:rFonts w:hint="eastAsia" w:ascii="宋体" w:hAnsi="宋体" w:cs="宋体"/>
          <w:szCs w:val="21"/>
          <w:u w:val="single"/>
        </w:rPr>
        <w:t>2026年度市局天眼工程系统监控设备及线路维保服务</w:t>
      </w:r>
      <w:r>
        <w:rPr>
          <w:rFonts w:hint="eastAsia" w:ascii="宋体" w:hAnsi="宋体" w:cs="宋体"/>
          <w:szCs w:val="21"/>
        </w:rPr>
        <w:t>的潜在投标人应在“广西政府采购云”平台（https://www.gcy.zfcg.gxzf.gov.cn/）获取（下载）采购文件，并于</w:t>
      </w:r>
      <w:r>
        <w:rPr>
          <w:rFonts w:hint="eastAsia" w:ascii="宋体" w:hAnsi="宋体" w:cs="宋体"/>
          <w:szCs w:val="21"/>
          <w:u w:val="single"/>
        </w:rPr>
        <w:t xml:space="preserve">2026年05月 </w:t>
      </w:r>
      <w:r>
        <w:rPr>
          <w:rFonts w:hint="eastAsia" w:ascii="宋体" w:hAnsi="宋体" w:cs="宋体"/>
          <w:szCs w:val="21"/>
          <w:u w:val="single"/>
          <w:lang w:val="en-US" w:eastAsia="zh-CN"/>
        </w:rPr>
        <w:t>20</w:t>
      </w:r>
      <w:r>
        <w:rPr>
          <w:rFonts w:hint="eastAsia" w:ascii="宋体" w:hAnsi="宋体" w:cs="宋体"/>
          <w:szCs w:val="21"/>
          <w:u w:val="single"/>
        </w:rPr>
        <w:t>日 09 时 30分</w:t>
      </w:r>
      <w:r>
        <w:rPr>
          <w:rFonts w:hint="eastAsia" w:ascii="宋体" w:hAnsi="宋体" w:cs="宋体"/>
          <w:bCs/>
          <w:szCs w:val="21"/>
        </w:rPr>
        <w:t>（北京时间）前</w:t>
      </w:r>
      <w:r>
        <w:rPr>
          <w:rFonts w:hint="eastAsia" w:ascii="宋体" w:hAnsi="宋体" w:cs="宋体"/>
          <w:szCs w:val="21"/>
        </w:rPr>
        <w:t>递交（上传）响应文件。</w:t>
      </w:r>
    </w:p>
    <w:p w14:paraId="75930920">
      <w:pPr>
        <w:spacing w:line="400" w:lineRule="exact"/>
        <w:rPr>
          <w:rFonts w:hint="eastAsia" w:ascii="宋体" w:hAnsi="宋体" w:cs="宋体"/>
          <w:b/>
          <w:bCs/>
          <w:sz w:val="24"/>
        </w:rPr>
      </w:pPr>
      <w:bookmarkStart w:id="1" w:name="_Toc35393621"/>
      <w:bookmarkStart w:id="2" w:name="_Toc28359079"/>
      <w:bookmarkStart w:id="3" w:name="_Toc28359002"/>
      <w:bookmarkStart w:id="4" w:name="_Toc35393790"/>
      <w:bookmarkStart w:id="5" w:name="_Hlk24379207"/>
      <w:r>
        <w:rPr>
          <w:rFonts w:hint="eastAsia" w:ascii="宋体" w:hAnsi="宋体" w:cs="宋体"/>
          <w:b/>
          <w:bCs/>
          <w:sz w:val="24"/>
        </w:rPr>
        <w:t>一、项目基本情况</w:t>
      </w:r>
      <w:bookmarkEnd w:id="1"/>
      <w:bookmarkEnd w:id="2"/>
      <w:bookmarkEnd w:id="3"/>
      <w:bookmarkEnd w:id="4"/>
    </w:p>
    <w:p w14:paraId="26BD3859">
      <w:pPr>
        <w:spacing w:line="400" w:lineRule="exact"/>
        <w:ind w:firstLine="420" w:firstLineChars="200"/>
        <w:rPr>
          <w:rFonts w:hint="eastAsia" w:ascii="宋体" w:hAnsi="宋体" w:cs="宋体"/>
          <w:szCs w:val="21"/>
        </w:rPr>
      </w:pPr>
      <w:r>
        <w:rPr>
          <w:rFonts w:hint="eastAsia" w:ascii="宋体" w:hAnsi="宋体" w:cs="宋体"/>
          <w:szCs w:val="21"/>
        </w:rPr>
        <w:t xml:space="preserve">项目编号：NNZC2026-C3-990197-GXJL </w:t>
      </w:r>
    </w:p>
    <w:p w14:paraId="26C2A91F">
      <w:pPr>
        <w:spacing w:line="400" w:lineRule="exact"/>
        <w:ind w:firstLine="420" w:firstLineChars="200"/>
        <w:rPr>
          <w:rFonts w:hint="eastAsia" w:ascii="宋体" w:hAnsi="宋体" w:cs="宋体"/>
          <w:szCs w:val="21"/>
        </w:rPr>
      </w:pPr>
      <w:r>
        <w:rPr>
          <w:rFonts w:hint="eastAsia" w:ascii="宋体" w:hAnsi="宋体" w:cs="宋体"/>
          <w:szCs w:val="21"/>
        </w:rPr>
        <w:t>项目名称：2026年度市局天眼工程系统监控设备及线路维保服务</w:t>
      </w:r>
    </w:p>
    <w:bookmarkEnd w:id="5"/>
    <w:p w14:paraId="58E438C9">
      <w:pPr>
        <w:spacing w:line="400" w:lineRule="exact"/>
        <w:ind w:firstLine="420" w:firstLineChars="200"/>
        <w:rPr>
          <w:rFonts w:hint="eastAsia" w:ascii="宋体" w:hAnsi="宋体" w:cs="宋体"/>
          <w:szCs w:val="21"/>
        </w:rPr>
      </w:pPr>
      <w:r>
        <w:rPr>
          <w:rFonts w:hint="eastAsia" w:ascii="宋体" w:hAnsi="宋体" w:cs="宋体"/>
          <w:szCs w:val="21"/>
        </w:rPr>
        <w:t>预算金额：44万元。</w:t>
      </w:r>
    </w:p>
    <w:p w14:paraId="00DB3B8F">
      <w:pPr>
        <w:spacing w:line="400" w:lineRule="exact"/>
        <w:ind w:firstLine="420" w:firstLineChars="200"/>
        <w:rPr>
          <w:rFonts w:hint="eastAsia" w:ascii="宋体" w:hAnsi="宋体" w:cs="宋体"/>
          <w:szCs w:val="21"/>
        </w:rPr>
      </w:pPr>
      <w:r>
        <w:rPr>
          <w:rFonts w:hint="eastAsia" w:ascii="宋体" w:hAnsi="宋体" w:cs="宋体"/>
          <w:szCs w:val="21"/>
        </w:rPr>
        <w:t>最高限价：44万元。</w:t>
      </w:r>
    </w:p>
    <w:p w14:paraId="7391ED52">
      <w:pPr>
        <w:spacing w:line="360" w:lineRule="auto"/>
        <w:ind w:firstLine="420" w:firstLineChars="200"/>
        <w:rPr>
          <w:rFonts w:hint="eastAsia" w:ascii="宋体" w:hAnsi="宋体" w:cs="宋体"/>
          <w:szCs w:val="21"/>
        </w:rPr>
      </w:pPr>
      <w:r>
        <w:rPr>
          <w:rFonts w:hint="eastAsia" w:ascii="宋体" w:hAnsi="宋体" w:cs="宋体"/>
          <w:szCs w:val="21"/>
        </w:rPr>
        <w:t>采购需求：</w:t>
      </w:r>
      <w:bookmarkStart w:id="6" w:name="PO_3000001866_PM004"/>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9"/>
        <w:gridCol w:w="2104"/>
        <w:gridCol w:w="835"/>
        <w:gridCol w:w="933"/>
        <w:gridCol w:w="1789"/>
        <w:gridCol w:w="1357"/>
        <w:gridCol w:w="1334"/>
      </w:tblGrid>
      <w:tr w14:paraId="0946D0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311C574D">
            <w:pPr>
              <w:snapToGrid w:val="0"/>
              <w:spacing w:line="360" w:lineRule="auto"/>
              <w:rPr>
                <w:rFonts w:ascii="宋体" w:hAnsi="宋体"/>
                <w:szCs w:val="21"/>
              </w:rPr>
            </w:pPr>
            <w:r>
              <w:rPr>
                <w:rFonts w:hint="eastAsia" w:ascii="宋体" w:hAnsi="宋体"/>
                <w:szCs w:val="21"/>
              </w:rPr>
              <w:t>序号</w:t>
            </w:r>
          </w:p>
        </w:tc>
        <w:tc>
          <w:tcPr>
            <w:tcW w:w="2104" w:type="dxa"/>
            <w:tcBorders>
              <w:top w:val="single" w:color="auto" w:sz="4" w:space="0"/>
              <w:left w:val="single" w:color="auto" w:sz="4" w:space="0"/>
              <w:bottom w:val="single" w:color="auto" w:sz="4" w:space="0"/>
              <w:right w:val="single" w:color="auto" w:sz="4" w:space="0"/>
            </w:tcBorders>
            <w:noWrap w:val="0"/>
            <w:vAlign w:val="center"/>
          </w:tcPr>
          <w:p w14:paraId="0BE4B775">
            <w:pPr>
              <w:snapToGrid w:val="0"/>
              <w:spacing w:line="360" w:lineRule="auto"/>
              <w:ind w:firstLine="210" w:firstLineChars="100"/>
              <w:rPr>
                <w:rFonts w:hint="eastAsia" w:ascii="宋体" w:hAnsi="宋体"/>
                <w:szCs w:val="21"/>
              </w:rPr>
            </w:pPr>
            <w:r>
              <w:rPr>
                <w:rFonts w:hint="eastAsia" w:ascii="宋体" w:hAnsi="宋体"/>
                <w:szCs w:val="21"/>
              </w:rPr>
              <w:t>标的的名称</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223633C1">
            <w:pPr>
              <w:snapToGrid w:val="0"/>
              <w:spacing w:line="360" w:lineRule="auto"/>
              <w:rPr>
                <w:rFonts w:hint="eastAsia" w:ascii="宋体" w:hAnsi="宋体"/>
                <w:szCs w:val="21"/>
              </w:rPr>
            </w:pPr>
            <w:r>
              <w:rPr>
                <w:rFonts w:hint="eastAsia" w:ascii="宋体" w:hAnsi="宋体"/>
                <w:szCs w:val="21"/>
              </w:rPr>
              <w:t>数量</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6DABC49C">
            <w:pPr>
              <w:snapToGrid w:val="0"/>
              <w:spacing w:line="360" w:lineRule="auto"/>
              <w:rPr>
                <w:rFonts w:hint="eastAsia" w:ascii="宋体" w:hAnsi="宋体"/>
                <w:szCs w:val="21"/>
              </w:rPr>
            </w:pPr>
            <w:r>
              <w:rPr>
                <w:rFonts w:hint="eastAsia" w:ascii="宋体" w:hAnsi="宋体"/>
                <w:szCs w:val="21"/>
              </w:rPr>
              <w:t>单位</w:t>
            </w:r>
          </w:p>
        </w:tc>
        <w:tc>
          <w:tcPr>
            <w:tcW w:w="1789" w:type="dxa"/>
            <w:tcBorders>
              <w:top w:val="single" w:color="auto" w:sz="4" w:space="0"/>
              <w:left w:val="single" w:color="auto" w:sz="4" w:space="0"/>
              <w:bottom w:val="single" w:color="auto" w:sz="4" w:space="0"/>
              <w:right w:val="single" w:color="auto" w:sz="4" w:space="0"/>
            </w:tcBorders>
            <w:noWrap w:val="0"/>
            <w:vAlign w:val="center"/>
          </w:tcPr>
          <w:p w14:paraId="2DE0CB28">
            <w:pPr>
              <w:snapToGrid w:val="0"/>
              <w:spacing w:line="360" w:lineRule="auto"/>
              <w:rPr>
                <w:rFonts w:hint="eastAsia" w:ascii="宋体" w:hAnsi="宋体"/>
                <w:szCs w:val="21"/>
              </w:rPr>
            </w:pPr>
            <w:r>
              <w:rPr>
                <w:rFonts w:hint="eastAsia" w:ascii="宋体" w:hAnsi="宋体"/>
                <w:szCs w:val="21"/>
              </w:rPr>
              <w:t>简要技术需求或者服务要求</w:t>
            </w:r>
          </w:p>
        </w:tc>
        <w:tc>
          <w:tcPr>
            <w:tcW w:w="1357" w:type="dxa"/>
            <w:tcBorders>
              <w:top w:val="single" w:color="auto" w:sz="4" w:space="0"/>
              <w:left w:val="single" w:color="auto" w:sz="4" w:space="0"/>
              <w:bottom w:val="single" w:color="auto" w:sz="4" w:space="0"/>
              <w:right w:val="single" w:color="auto" w:sz="4" w:space="0"/>
            </w:tcBorders>
            <w:noWrap w:val="0"/>
            <w:vAlign w:val="top"/>
          </w:tcPr>
          <w:p w14:paraId="0C61DE9E">
            <w:pPr>
              <w:snapToGrid w:val="0"/>
              <w:spacing w:line="360" w:lineRule="auto"/>
              <w:rPr>
                <w:rFonts w:hint="eastAsia" w:ascii="宋体" w:hAnsi="宋体"/>
                <w:szCs w:val="21"/>
              </w:rPr>
            </w:pPr>
            <w:r>
              <w:rPr>
                <w:rFonts w:hint="eastAsia" w:ascii="宋体" w:hAnsi="宋体"/>
                <w:szCs w:val="21"/>
              </w:rPr>
              <w:t>采购预算（万元）</w:t>
            </w:r>
          </w:p>
        </w:tc>
        <w:tc>
          <w:tcPr>
            <w:tcW w:w="1334" w:type="dxa"/>
            <w:tcBorders>
              <w:top w:val="single" w:color="auto" w:sz="4" w:space="0"/>
              <w:left w:val="single" w:color="auto" w:sz="4" w:space="0"/>
              <w:bottom w:val="single" w:color="auto" w:sz="4" w:space="0"/>
              <w:right w:val="single" w:color="auto" w:sz="4" w:space="0"/>
            </w:tcBorders>
            <w:noWrap w:val="0"/>
            <w:vAlign w:val="top"/>
          </w:tcPr>
          <w:p w14:paraId="0A61D851">
            <w:pPr>
              <w:snapToGrid w:val="0"/>
              <w:spacing w:line="360" w:lineRule="auto"/>
              <w:rPr>
                <w:rFonts w:hint="eastAsia" w:ascii="宋体" w:hAnsi="宋体"/>
                <w:szCs w:val="21"/>
              </w:rPr>
            </w:pPr>
            <w:r>
              <w:rPr>
                <w:rFonts w:hint="eastAsia" w:ascii="宋体" w:hAnsi="宋体"/>
                <w:szCs w:val="21"/>
              </w:rPr>
              <w:t>最高限价（万元）</w:t>
            </w:r>
          </w:p>
        </w:tc>
      </w:tr>
      <w:tr w14:paraId="70A2C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774393BD">
            <w:pPr>
              <w:snapToGrid w:val="0"/>
              <w:spacing w:line="360" w:lineRule="auto"/>
              <w:jc w:val="center"/>
              <w:rPr>
                <w:rFonts w:hint="eastAsia" w:ascii="宋体" w:hAnsi="宋体"/>
                <w:bCs/>
                <w:szCs w:val="21"/>
              </w:rPr>
            </w:pPr>
            <w:r>
              <w:rPr>
                <w:rFonts w:hint="eastAsia" w:ascii="宋体" w:hAnsi="宋体"/>
                <w:bCs/>
                <w:szCs w:val="21"/>
              </w:rPr>
              <w:t>1</w:t>
            </w:r>
          </w:p>
        </w:tc>
        <w:tc>
          <w:tcPr>
            <w:tcW w:w="2104" w:type="dxa"/>
            <w:tcBorders>
              <w:top w:val="single" w:color="auto" w:sz="4" w:space="0"/>
              <w:left w:val="single" w:color="auto" w:sz="4" w:space="0"/>
              <w:bottom w:val="single" w:color="auto" w:sz="4" w:space="0"/>
              <w:right w:val="single" w:color="auto" w:sz="4" w:space="0"/>
            </w:tcBorders>
            <w:noWrap w:val="0"/>
            <w:vAlign w:val="center"/>
          </w:tcPr>
          <w:p w14:paraId="2A4C6746">
            <w:pPr>
              <w:snapToGrid w:val="0"/>
              <w:spacing w:line="360" w:lineRule="auto"/>
              <w:jc w:val="center"/>
              <w:rPr>
                <w:rFonts w:hint="eastAsia" w:ascii="宋体" w:hAnsi="宋体"/>
                <w:bCs/>
                <w:szCs w:val="21"/>
              </w:rPr>
            </w:pPr>
            <w:r>
              <w:rPr>
                <w:rFonts w:hint="eastAsia" w:ascii="宋体" w:hAnsi="宋体"/>
                <w:bCs/>
                <w:szCs w:val="21"/>
              </w:rPr>
              <w:t>2026年度市局天眼工程系统监控设备及线路维保服务</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4E724D31">
            <w:pPr>
              <w:snapToGrid w:val="0"/>
              <w:spacing w:line="360" w:lineRule="auto"/>
              <w:jc w:val="center"/>
              <w:rPr>
                <w:rFonts w:hint="eastAsia" w:ascii="宋体" w:hAnsi="宋体"/>
                <w:szCs w:val="21"/>
              </w:rPr>
            </w:pPr>
            <w:r>
              <w:rPr>
                <w:rFonts w:hint="eastAsia" w:ascii="宋体" w:hAnsi="宋体" w:cs="宋体"/>
                <w:szCs w:val="21"/>
              </w:rPr>
              <w:t>1</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50DF453C">
            <w:pPr>
              <w:snapToGrid w:val="0"/>
              <w:spacing w:line="360" w:lineRule="auto"/>
              <w:jc w:val="center"/>
              <w:rPr>
                <w:rFonts w:hint="eastAsia" w:ascii="宋体" w:hAnsi="宋体"/>
                <w:szCs w:val="21"/>
              </w:rPr>
            </w:pPr>
            <w:r>
              <w:rPr>
                <w:rFonts w:hint="eastAsia" w:ascii="宋体" w:hAnsi="宋体"/>
                <w:szCs w:val="21"/>
              </w:rPr>
              <w:t>批</w:t>
            </w:r>
          </w:p>
        </w:tc>
        <w:tc>
          <w:tcPr>
            <w:tcW w:w="1789" w:type="dxa"/>
            <w:tcBorders>
              <w:top w:val="single" w:color="auto" w:sz="4" w:space="0"/>
              <w:left w:val="single" w:color="auto" w:sz="4" w:space="0"/>
              <w:bottom w:val="single" w:color="auto" w:sz="4" w:space="0"/>
              <w:right w:val="single" w:color="auto" w:sz="4" w:space="0"/>
            </w:tcBorders>
            <w:noWrap w:val="0"/>
            <w:vAlign w:val="center"/>
          </w:tcPr>
          <w:p w14:paraId="5ABA6CF6">
            <w:pPr>
              <w:snapToGrid w:val="0"/>
              <w:spacing w:line="360" w:lineRule="auto"/>
              <w:rPr>
                <w:rFonts w:hint="eastAsia" w:ascii="宋体" w:hAnsi="宋体"/>
                <w:szCs w:val="21"/>
              </w:rPr>
            </w:pPr>
            <w:r>
              <w:rPr>
                <w:rFonts w:hint="eastAsia" w:ascii="宋体" w:hAnsi="宋体"/>
                <w:szCs w:val="21"/>
              </w:rPr>
              <w:t>参数详见采购需求表。</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7B2FD947">
            <w:pPr>
              <w:snapToGrid w:val="0"/>
              <w:spacing w:line="360" w:lineRule="auto"/>
              <w:jc w:val="center"/>
              <w:rPr>
                <w:rFonts w:hint="eastAsia" w:ascii="宋体" w:hAnsi="宋体"/>
                <w:szCs w:val="21"/>
              </w:rPr>
            </w:pPr>
            <w:r>
              <w:rPr>
                <w:rFonts w:hint="eastAsia" w:ascii="宋体" w:hAnsi="宋体"/>
                <w:szCs w:val="21"/>
              </w:rPr>
              <w:t>44</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05C21DD4">
            <w:pPr>
              <w:snapToGrid w:val="0"/>
              <w:spacing w:line="360" w:lineRule="auto"/>
              <w:jc w:val="center"/>
              <w:rPr>
                <w:rFonts w:hint="eastAsia" w:ascii="宋体" w:hAnsi="宋体"/>
                <w:szCs w:val="21"/>
              </w:rPr>
            </w:pPr>
            <w:r>
              <w:rPr>
                <w:rFonts w:hint="eastAsia" w:ascii="宋体" w:hAnsi="宋体"/>
                <w:szCs w:val="21"/>
              </w:rPr>
              <w:t>44</w:t>
            </w:r>
          </w:p>
        </w:tc>
      </w:tr>
      <w:bookmarkEnd w:id="6"/>
    </w:tbl>
    <w:p w14:paraId="62A9D066">
      <w:pPr>
        <w:spacing w:line="360" w:lineRule="auto"/>
        <w:ind w:firstLine="420" w:firstLineChars="200"/>
        <w:rPr>
          <w:rFonts w:hint="eastAsia" w:ascii="宋体" w:hAnsi="宋体" w:cs="宋体"/>
          <w:szCs w:val="21"/>
          <w:u w:val="single"/>
        </w:rPr>
      </w:pPr>
      <w:r>
        <w:rPr>
          <w:rFonts w:hint="eastAsia" w:ascii="宋体" w:hAnsi="宋体" w:cs="宋体"/>
          <w:szCs w:val="21"/>
        </w:rPr>
        <w:t>合同履行期限：自签订合同之日起90天内安装调试完成、上线使用。</w:t>
      </w:r>
    </w:p>
    <w:p w14:paraId="0DE9E862">
      <w:pPr>
        <w:spacing w:line="360" w:lineRule="auto"/>
        <w:ind w:firstLine="420" w:firstLineChars="200"/>
        <w:rPr>
          <w:rFonts w:hint="eastAsia" w:ascii="宋体" w:hAnsi="宋体" w:cs="宋体"/>
          <w:szCs w:val="21"/>
        </w:rPr>
      </w:pPr>
      <w:r>
        <w:rPr>
          <w:rFonts w:hint="eastAsia" w:ascii="宋体" w:hAnsi="宋体" w:cs="宋体"/>
          <w:szCs w:val="21"/>
        </w:rPr>
        <w:t>本项目是否接受联合体投标：□是/☑否。</w:t>
      </w:r>
    </w:p>
    <w:p w14:paraId="398E8027">
      <w:pPr>
        <w:spacing w:line="400" w:lineRule="exact"/>
        <w:rPr>
          <w:rFonts w:hint="eastAsia" w:ascii="宋体" w:hAnsi="宋体" w:cs="宋体"/>
          <w:b/>
          <w:bCs/>
          <w:sz w:val="24"/>
        </w:rPr>
      </w:pPr>
      <w:bookmarkStart w:id="7" w:name="_Toc35393791"/>
      <w:bookmarkStart w:id="8" w:name="_Toc35393622"/>
      <w:bookmarkStart w:id="9" w:name="_Toc28359003"/>
      <w:bookmarkStart w:id="10" w:name="_Toc28359080"/>
      <w:r>
        <w:rPr>
          <w:rFonts w:hint="eastAsia" w:ascii="宋体" w:hAnsi="宋体" w:cs="宋体"/>
          <w:b/>
          <w:bCs/>
          <w:sz w:val="24"/>
        </w:rPr>
        <w:t>二、供应商的资格要求：</w:t>
      </w:r>
      <w:bookmarkEnd w:id="7"/>
      <w:bookmarkEnd w:id="8"/>
      <w:bookmarkEnd w:id="9"/>
      <w:bookmarkEnd w:id="10"/>
    </w:p>
    <w:p w14:paraId="6E2FF72E">
      <w:pPr>
        <w:spacing w:line="400" w:lineRule="exact"/>
        <w:ind w:firstLine="420" w:firstLineChars="200"/>
        <w:rPr>
          <w:rFonts w:hint="eastAsia" w:ascii="宋体" w:hAnsi="宋体" w:cs="宋体"/>
          <w:szCs w:val="21"/>
        </w:rPr>
      </w:pPr>
      <w:r>
        <w:rPr>
          <w:rFonts w:hint="eastAsia" w:ascii="宋体" w:hAnsi="宋体" w:cs="宋体"/>
          <w:szCs w:val="21"/>
        </w:rPr>
        <w:t>1.满足《中华人民共和国政府采购法》第二十二条规定；</w:t>
      </w:r>
    </w:p>
    <w:p w14:paraId="600A8552">
      <w:pPr>
        <w:spacing w:line="360" w:lineRule="auto"/>
        <w:ind w:firstLine="420" w:firstLineChars="200"/>
        <w:rPr>
          <w:rFonts w:hint="eastAsia" w:ascii="宋体" w:hAnsi="宋体" w:cs="宋体"/>
          <w:szCs w:val="21"/>
        </w:rPr>
      </w:pPr>
      <w:r>
        <w:rPr>
          <w:rFonts w:hint="eastAsia" w:ascii="宋体" w:hAnsi="宋体" w:cs="宋体"/>
          <w:szCs w:val="21"/>
        </w:rPr>
        <w:t>2.落实政府采购政策需满足的资格要求：</w:t>
      </w:r>
    </w:p>
    <w:p w14:paraId="46F07129">
      <w:pPr>
        <w:spacing w:line="360" w:lineRule="auto"/>
        <w:ind w:firstLine="420" w:firstLineChars="200"/>
        <w:rPr>
          <w:rFonts w:hint="eastAsia" w:ascii="宋体" w:hAnsi="宋体"/>
          <w:szCs w:val="21"/>
        </w:rPr>
      </w:pPr>
      <w:r>
        <w:rPr>
          <w:rFonts w:hint="eastAsia" w:ascii="宋体" w:hAnsi="宋体"/>
          <w:szCs w:val="21"/>
        </w:rPr>
        <w:t>□专门面向中小企业采购的项目（供应商所投产品应为中型或小型或微型企业或监狱企业或残疾人福利性单位制造)</w:t>
      </w:r>
    </w:p>
    <w:p w14:paraId="4601C867">
      <w:pPr>
        <w:spacing w:line="360" w:lineRule="auto"/>
        <w:ind w:firstLine="420" w:firstLineChars="200"/>
        <w:rPr>
          <w:rFonts w:hint="eastAsia" w:ascii="宋体" w:hAnsi="宋体" w:cs="宋体"/>
          <w:szCs w:val="21"/>
        </w:rPr>
      </w:pPr>
      <w:r>
        <w:rPr>
          <w:rFonts w:ascii="Segoe UI Symbol" w:hAnsi="Segoe UI Symbol" w:cs="Segoe UI Symbol"/>
          <w:szCs w:val="21"/>
        </w:rPr>
        <w:t>☑</w:t>
      </w:r>
      <w:r>
        <w:rPr>
          <w:rFonts w:hint="eastAsia" w:ascii="宋体" w:hAnsi="宋体"/>
          <w:szCs w:val="21"/>
        </w:rPr>
        <w:t>非专门面向中小企业采购的项目</w:t>
      </w:r>
    </w:p>
    <w:p w14:paraId="3F7602EF">
      <w:pPr>
        <w:spacing w:line="400" w:lineRule="exact"/>
        <w:ind w:firstLine="420" w:firstLineChars="200"/>
        <w:rPr>
          <w:rFonts w:hint="eastAsia"/>
          <w:color w:val="auto"/>
        </w:rPr>
      </w:pPr>
      <w:r>
        <w:rPr>
          <w:rFonts w:hint="eastAsia" w:ascii="宋体" w:hAnsi="宋体" w:cs="宋体"/>
          <w:color w:val="auto"/>
          <w:szCs w:val="21"/>
        </w:rPr>
        <w:t>3.本项目的特定资格要求：无。</w:t>
      </w:r>
    </w:p>
    <w:p w14:paraId="4A16313F">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4.本项目的特定条件：无。</w:t>
      </w:r>
    </w:p>
    <w:p w14:paraId="7A62920C">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FA0F78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BF8FD62">
      <w:pPr>
        <w:spacing w:line="400" w:lineRule="exact"/>
        <w:rPr>
          <w:rFonts w:hint="eastAsia" w:ascii="宋体" w:hAnsi="宋体" w:cs="宋体"/>
          <w:b/>
          <w:bCs/>
          <w:color w:val="auto"/>
          <w:sz w:val="24"/>
        </w:rPr>
      </w:pPr>
      <w:r>
        <w:rPr>
          <w:rFonts w:hint="eastAsia" w:ascii="宋体" w:hAnsi="宋体" w:cs="宋体"/>
          <w:b/>
          <w:bCs/>
          <w:color w:val="auto"/>
          <w:sz w:val="24"/>
        </w:rPr>
        <w:t>三、获取竞争性磋商文件</w:t>
      </w:r>
    </w:p>
    <w:p w14:paraId="23947CD8">
      <w:pPr>
        <w:snapToGrid w:val="0"/>
        <w:spacing w:line="400" w:lineRule="exact"/>
        <w:ind w:firstLine="472" w:firstLineChars="225"/>
        <w:rPr>
          <w:rFonts w:hint="eastAsia" w:ascii="宋体" w:hAnsi="宋体" w:cs="宋体"/>
          <w:color w:val="auto"/>
          <w:szCs w:val="21"/>
        </w:rPr>
      </w:pPr>
      <w:r>
        <w:rPr>
          <w:rFonts w:hint="eastAsia" w:ascii="宋体" w:hAnsi="宋体" w:cs="宋体"/>
          <w:color w:val="auto"/>
          <w:szCs w:val="21"/>
        </w:rPr>
        <w:t>时间：自公告发布之日起。</w:t>
      </w:r>
    </w:p>
    <w:p w14:paraId="15DC1F00">
      <w:pPr>
        <w:snapToGrid w:val="0"/>
        <w:spacing w:line="400" w:lineRule="exact"/>
        <w:ind w:firstLine="472" w:firstLineChars="225"/>
        <w:rPr>
          <w:rFonts w:hint="eastAsia" w:ascii="宋体" w:hAnsi="宋体" w:cs="宋体"/>
          <w:color w:val="auto"/>
          <w:szCs w:val="21"/>
        </w:rPr>
      </w:pPr>
      <w:r>
        <w:rPr>
          <w:rFonts w:hint="eastAsia" w:ascii="宋体" w:hAnsi="宋体" w:cs="宋体"/>
          <w:color w:val="auto"/>
          <w:szCs w:val="21"/>
        </w:rPr>
        <w:t>地点（网址）：广西政府采购云平台（https://www.gcy.zfcg.gxzf.gov.cn/） </w:t>
      </w:r>
    </w:p>
    <w:p w14:paraId="6E4A149B">
      <w:pPr>
        <w:snapToGrid w:val="0"/>
        <w:spacing w:line="400" w:lineRule="exact"/>
        <w:ind w:firstLine="472" w:firstLineChars="225"/>
        <w:rPr>
          <w:rFonts w:hint="eastAsia" w:ascii="宋体" w:hAnsi="宋体" w:cs="宋体"/>
          <w:color w:val="auto"/>
          <w:szCs w:val="21"/>
        </w:rPr>
      </w:pPr>
      <w:r>
        <w:rPr>
          <w:rFonts w:hint="eastAsia" w:ascii="宋体" w:hAnsi="宋体" w:cs="宋体"/>
          <w:color w:val="auto"/>
          <w:szCs w:val="21"/>
        </w:rPr>
        <w:t>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 </w:t>
      </w:r>
    </w:p>
    <w:p w14:paraId="39935735">
      <w:pPr>
        <w:snapToGrid w:val="0"/>
        <w:spacing w:line="400" w:lineRule="exact"/>
        <w:ind w:firstLine="472" w:firstLineChars="225"/>
        <w:rPr>
          <w:rFonts w:hint="eastAsia" w:ascii="宋体" w:hAnsi="宋体" w:cs="宋体"/>
          <w:color w:val="auto"/>
          <w:szCs w:val="21"/>
        </w:rPr>
      </w:pPr>
      <w:r>
        <w:rPr>
          <w:rFonts w:hint="eastAsia" w:ascii="宋体" w:hAnsi="宋体" w:cs="宋体"/>
          <w:color w:val="auto"/>
          <w:szCs w:val="21"/>
        </w:rPr>
        <w:t>售价：0元。</w:t>
      </w:r>
    </w:p>
    <w:p w14:paraId="2EBEACEC">
      <w:pPr>
        <w:spacing w:line="400" w:lineRule="exact"/>
        <w:rPr>
          <w:rFonts w:hint="eastAsia" w:ascii="宋体" w:hAnsi="宋体" w:cs="宋体"/>
          <w:b/>
          <w:bCs/>
          <w:color w:val="auto"/>
          <w:sz w:val="24"/>
        </w:rPr>
      </w:pPr>
      <w:r>
        <w:rPr>
          <w:rFonts w:hint="eastAsia" w:ascii="宋体" w:hAnsi="宋体" w:cs="宋体"/>
          <w:b/>
          <w:bCs/>
          <w:color w:val="auto"/>
          <w:sz w:val="24"/>
        </w:rPr>
        <w:t>四、响应文件提交</w:t>
      </w:r>
    </w:p>
    <w:p w14:paraId="25D800C9">
      <w:pPr>
        <w:snapToGrid w:val="0"/>
        <w:spacing w:line="400" w:lineRule="exact"/>
        <w:ind w:firstLine="472" w:firstLineChars="225"/>
        <w:rPr>
          <w:rFonts w:hint="eastAsia" w:ascii="宋体" w:hAnsi="宋体" w:cs="宋体"/>
          <w:color w:val="auto"/>
          <w:szCs w:val="21"/>
        </w:rPr>
      </w:pPr>
      <w:r>
        <w:rPr>
          <w:rFonts w:hint="eastAsia" w:ascii="宋体" w:hAnsi="宋体" w:cs="宋体"/>
          <w:color w:val="auto"/>
          <w:szCs w:val="21"/>
        </w:rPr>
        <w:t>截止时间：</w:t>
      </w:r>
      <w:r>
        <w:rPr>
          <w:rFonts w:hint="eastAsia" w:ascii="宋体" w:hAnsi="宋体" w:cs="宋体"/>
          <w:color w:val="auto"/>
          <w:szCs w:val="21"/>
          <w:u w:val="single"/>
        </w:rPr>
        <w:t>2026年</w:t>
      </w:r>
      <w:r>
        <w:rPr>
          <w:rFonts w:hint="eastAsia" w:ascii="宋体" w:hAnsi="宋体" w:cs="宋体"/>
          <w:color w:val="auto"/>
          <w:szCs w:val="21"/>
          <w:u w:val="single"/>
          <w:lang w:val="en-US" w:eastAsia="zh-CN"/>
        </w:rPr>
        <w:t>05</w:t>
      </w:r>
      <w:r>
        <w:rPr>
          <w:rFonts w:hint="eastAsia" w:ascii="宋体" w:hAnsi="宋体" w:cs="宋体"/>
          <w:color w:val="auto"/>
          <w:szCs w:val="21"/>
          <w:u w:val="single"/>
        </w:rPr>
        <w:t xml:space="preserve"> 月</w:t>
      </w:r>
      <w:r>
        <w:rPr>
          <w:rFonts w:hint="eastAsia" w:ascii="宋体" w:hAnsi="宋体" w:cs="宋体"/>
          <w:color w:val="auto"/>
          <w:szCs w:val="21"/>
          <w:u w:val="single"/>
          <w:lang w:val="en-US" w:eastAsia="zh-CN"/>
        </w:rPr>
        <w:t>20</w:t>
      </w:r>
      <w:r>
        <w:rPr>
          <w:rFonts w:hint="eastAsia" w:ascii="宋体" w:hAnsi="宋体" w:cs="宋体"/>
          <w:color w:val="auto"/>
          <w:szCs w:val="21"/>
          <w:u w:val="single"/>
        </w:rPr>
        <w:t>日</w:t>
      </w:r>
      <w:r>
        <w:rPr>
          <w:rFonts w:hint="eastAsia" w:ascii="宋体" w:hAnsi="宋体" w:cs="宋体"/>
          <w:color w:val="auto"/>
          <w:szCs w:val="21"/>
        </w:rPr>
        <w:t>09时30分（北京时间）</w:t>
      </w:r>
    </w:p>
    <w:p w14:paraId="3E215FF7">
      <w:pPr>
        <w:snapToGrid w:val="0"/>
        <w:spacing w:line="400" w:lineRule="exact"/>
        <w:ind w:firstLine="472" w:firstLineChars="225"/>
        <w:rPr>
          <w:rFonts w:hint="eastAsia" w:ascii="宋体" w:hAnsi="宋体" w:cs="宋体"/>
          <w:color w:val="auto"/>
          <w:szCs w:val="21"/>
        </w:rPr>
      </w:pPr>
      <w:r>
        <w:rPr>
          <w:rFonts w:hint="eastAsia" w:ascii="宋体" w:hAnsi="宋体" w:cs="宋体"/>
          <w:color w:val="auto"/>
          <w:szCs w:val="21"/>
        </w:rPr>
        <w:t>地点（网址）：请登录广西政府采购云平台投标客户端投标 </w:t>
      </w:r>
    </w:p>
    <w:p w14:paraId="27CE1A7B">
      <w:pPr>
        <w:spacing w:line="400" w:lineRule="exact"/>
        <w:rPr>
          <w:rFonts w:hint="eastAsia" w:ascii="宋体" w:hAnsi="宋体" w:cs="宋体"/>
          <w:b/>
          <w:bCs/>
          <w:color w:val="auto"/>
          <w:sz w:val="24"/>
        </w:rPr>
      </w:pPr>
      <w:r>
        <w:rPr>
          <w:rFonts w:hint="eastAsia" w:ascii="宋体" w:hAnsi="宋体" w:cs="宋体"/>
          <w:b/>
          <w:bCs/>
          <w:color w:val="auto"/>
          <w:sz w:val="24"/>
        </w:rPr>
        <w:t>五、响应文件开启</w:t>
      </w:r>
    </w:p>
    <w:p w14:paraId="3ACE4F2B">
      <w:pPr>
        <w:snapToGrid w:val="0"/>
        <w:spacing w:line="400" w:lineRule="exact"/>
        <w:ind w:firstLine="472" w:firstLineChars="225"/>
        <w:rPr>
          <w:rFonts w:hint="eastAsia" w:ascii="宋体" w:hAnsi="宋体" w:cs="宋体"/>
          <w:color w:val="auto"/>
          <w:szCs w:val="21"/>
        </w:rPr>
      </w:pPr>
      <w:r>
        <w:rPr>
          <w:rFonts w:hint="eastAsia" w:ascii="宋体" w:hAnsi="宋体" w:cs="宋体"/>
          <w:color w:val="auto"/>
          <w:szCs w:val="21"/>
        </w:rPr>
        <w:t>开启时间：</w:t>
      </w:r>
      <w:r>
        <w:rPr>
          <w:rFonts w:hint="eastAsia" w:ascii="宋体" w:hAnsi="宋体" w:cs="宋体"/>
          <w:color w:val="auto"/>
          <w:szCs w:val="21"/>
          <w:u w:val="single"/>
        </w:rPr>
        <w:t>2026年</w:t>
      </w:r>
      <w:r>
        <w:rPr>
          <w:rFonts w:hint="eastAsia" w:ascii="宋体" w:hAnsi="宋体" w:cs="宋体"/>
          <w:color w:val="auto"/>
          <w:szCs w:val="21"/>
          <w:u w:val="single"/>
          <w:lang w:val="en-US" w:eastAsia="zh-CN"/>
        </w:rPr>
        <w:t>05</w:t>
      </w:r>
      <w:r>
        <w:rPr>
          <w:rFonts w:hint="eastAsia" w:ascii="宋体" w:hAnsi="宋体" w:cs="宋体"/>
          <w:color w:val="auto"/>
          <w:szCs w:val="21"/>
          <w:u w:val="single"/>
        </w:rPr>
        <w:t>月</w:t>
      </w:r>
      <w:r>
        <w:rPr>
          <w:rFonts w:hint="eastAsia" w:ascii="宋体" w:hAnsi="宋体" w:cs="宋体"/>
          <w:color w:val="auto"/>
          <w:szCs w:val="21"/>
          <w:u w:val="single"/>
          <w:lang w:val="en-US" w:eastAsia="zh-CN"/>
        </w:rPr>
        <w:t>20</w:t>
      </w:r>
      <w:r>
        <w:rPr>
          <w:rFonts w:hint="eastAsia" w:ascii="宋体" w:hAnsi="宋体" w:cs="宋体"/>
          <w:color w:val="auto"/>
          <w:szCs w:val="21"/>
          <w:u w:val="single"/>
        </w:rPr>
        <w:t>日</w:t>
      </w:r>
      <w:r>
        <w:rPr>
          <w:rFonts w:hint="eastAsia" w:ascii="宋体" w:hAnsi="宋体" w:cs="宋体"/>
          <w:color w:val="auto"/>
          <w:szCs w:val="21"/>
        </w:rPr>
        <w:t>09时30分（北京时间）</w:t>
      </w:r>
    </w:p>
    <w:p w14:paraId="25782B3F">
      <w:pPr>
        <w:snapToGrid w:val="0"/>
        <w:spacing w:line="400" w:lineRule="exact"/>
        <w:ind w:firstLine="472" w:firstLineChars="225"/>
        <w:rPr>
          <w:rFonts w:hint="eastAsia" w:ascii="宋体" w:hAnsi="宋体" w:cs="宋体"/>
          <w:color w:val="auto"/>
          <w:szCs w:val="21"/>
        </w:rPr>
      </w:pPr>
      <w:r>
        <w:rPr>
          <w:rFonts w:hint="eastAsia" w:ascii="宋体" w:hAnsi="宋体" w:cs="宋体"/>
          <w:color w:val="auto"/>
          <w:szCs w:val="21"/>
        </w:rPr>
        <w:t>地点：广西政府采购云平台开标大厅 </w:t>
      </w:r>
    </w:p>
    <w:p w14:paraId="259CF1EB">
      <w:pPr>
        <w:spacing w:line="400" w:lineRule="exact"/>
        <w:rPr>
          <w:rFonts w:hint="eastAsia" w:ascii="宋体" w:hAnsi="宋体" w:cs="宋体"/>
          <w:b/>
          <w:bCs/>
          <w:color w:val="auto"/>
          <w:sz w:val="24"/>
        </w:rPr>
      </w:pPr>
      <w:r>
        <w:rPr>
          <w:rFonts w:hint="eastAsia" w:ascii="宋体" w:hAnsi="宋体" w:cs="宋体"/>
          <w:b/>
          <w:bCs/>
          <w:color w:val="auto"/>
          <w:sz w:val="24"/>
        </w:rPr>
        <w:t>六、公告期限</w:t>
      </w:r>
    </w:p>
    <w:p w14:paraId="0BAF3B8D">
      <w:pPr>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自本公告发布之日起5个工作日。</w:t>
      </w:r>
    </w:p>
    <w:p w14:paraId="76F5F1BC">
      <w:pPr>
        <w:spacing w:line="400" w:lineRule="exact"/>
        <w:rPr>
          <w:rFonts w:hint="eastAsia" w:ascii="宋体" w:hAnsi="宋体" w:cs="宋体"/>
          <w:b/>
          <w:bCs/>
          <w:color w:val="auto"/>
          <w:sz w:val="24"/>
        </w:rPr>
      </w:pPr>
      <w:r>
        <w:rPr>
          <w:rFonts w:hint="eastAsia" w:ascii="宋体" w:hAnsi="宋体" w:cs="宋体"/>
          <w:b/>
          <w:bCs/>
          <w:color w:val="auto"/>
          <w:sz w:val="24"/>
        </w:rPr>
        <w:t>七、其他补充事宜</w:t>
      </w:r>
    </w:p>
    <w:p w14:paraId="02E98755">
      <w:pPr>
        <w:snapToGrid w:val="0"/>
        <w:spacing w:line="400" w:lineRule="exact"/>
        <w:ind w:firstLine="210" w:firstLineChars="100"/>
        <w:rPr>
          <w:rFonts w:hint="eastAsia" w:ascii="宋体" w:hAnsi="宋体" w:cs="宋体"/>
          <w:color w:val="auto"/>
          <w:kern w:val="0"/>
          <w:szCs w:val="21"/>
          <w:u w:val="single"/>
        </w:rPr>
      </w:pPr>
      <w:bookmarkStart w:id="11" w:name="_Toc28359085"/>
      <w:bookmarkStart w:id="12" w:name="_Toc35393627"/>
      <w:bookmarkStart w:id="13" w:name="_Toc28359008"/>
      <w:bookmarkStart w:id="14" w:name="_Toc35393796"/>
      <w:r>
        <w:rPr>
          <w:rFonts w:hint="eastAsia" w:ascii="宋体" w:hAnsi="宋体" w:cs="宋体"/>
          <w:color w:val="auto"/>
          <w:kern w:val="0"/>
          <w:szCs w:val="21"/>
        </w:rPr>
        <w:t>1.磋商保证金：本项目不收取投标保证金；</w:t>
      </w:r>
    </w:p>
    <w:p w14:paraId="24F160C7">
      <w:pPr>
        <w:spacing w:line="400" w:lineRule="exact"/>
        <w:ind w:firstLine="210" w:firstLineChars="1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szCs w:val="21"/>
        </w:rPr>
        <w:t xml:space="preserve"> </w:t>
      </w:r>
      <w:r>
        <w:rPr>
          <w:rFonts w:hint="eastAsia" w:ascii="宋体" w:hAnsi="宋体" w:cs="宋体"/>
          <w:color w:val="auto"/>
          <w:kern w:val="0"/>
          <w:szCs w:val="21"/>
        </w:rPr>
        <w:t>网上查询地址：中国政府采购网（http://www.ccgp.gov.cn）、广西壮族自治区政府采购网（http://zfcg.gxzf.gov.cn）、全国公共资源交易平台（广西.南宁）（http://ggzy.jgswj.gxzf.gov.cn/nnggzy/）；</w:t>
      </w:r>
    </w:p>
    <w:p w14:paraId="2AB052D4">
      <w:pPr>
        <w:snapToGrid w:val="0"/>
        <w:spacing w:line="400" w:lineRule="exact"/>
        <w:ind w:firstLine="210" w:firstLineChars="100"/>
        <w:rPr>
          <w:rFonts w:hint="eastAsia" w:ascii="宋体" w:hAnsi="宋体" w:cs="宋体"/>
          <w:color w:val="auto"/>
          <w:szCs w:val="21"/>
        </w:rPr>
      </w:pPr>
      <w:r>
        <w:rPr>
          <w:rFonts w:hint="eastAsia" w:ascii="宋体" w:hAnsi="宋体" w:cs="宋体"/>
          <w:color w:val="auto"/>
          <w:szCs w:val="21"/>
        </w:rPr>
        <w:t>3. 本项目需要落实的政府采购政策</w:t>
      </w:r>
      <w:r>
        <w:rPr>
          <w:rFonts w:hint="eastAsia" w:ascii="宋体" w:hAnsi="宋体" w:cs="宋体"/>
          <w:color w:val="auto"/>
          <w:szCs w:val="21"/>
        </w:rPr>
        <w:br w:type="textWrapping"/>
      </w:r>
      <w:r>
        <w:rPr>
          <w:rFonts w:hint="eastAsia" w:ascii="宋体" w:hAnsi="宋体" w:cs="宋体"/>
          <w:color w:val="auto"/>
          <w:szCs w:val="21"/>
        </w:rPr>
        <w:t>（1）政府采购促进中小企业发展。</w:t>
      </w:r>
      <w:r>
        <w:rPr>
          <w:rFonts w:hint="eastAsia" w:ascii="宋体" w:hAnsi="宋体" w:cs="宋体"/>
          <w:color w:val="auto"/>
          <w:szCs w:val="21"/>
        </w:rPr>
        <w:br w:type="textWrapping"/>
      </w:r>
      <w:r>
        <w:rPr>
          <w:rFonts w:hint="eastAsia" w:ascii="宋体" w:hAnsi="宋体" w:cs="宋体"/>
          <w:color w:val="auto"/>
          <w:szCs w:val="21"/>
        </w:rPr>
        <w:t>（2）政府采购支持采用本国产品的政策。</w:t>
      </w:r>
      <w:r>
        <w:rPr>
          <w:rFonts w:hint="eastAsia" w:ascii="宋体" w:hAnsi="宋体" w:cs="宋体"/>
          <w:color w:val="auto"/>
          <w:szCs w:val="21"/>
        </w:rPr>
        <w:br w:type="textWrapping"/>
      </w:r>
      <w:r>
        <w:rPr>
          <w:rFonts w:hint="eastAsia" w:ascii="宋体" w:hAnsi="宋体" w:cs="宋体"/>
          <w:color w:val="auto"/>
          <w:szCs w:val="21"/>
        </w:rPr>
        <w:t>（3）强制采购节能产品；优先采购节能产品、环境标志产品。</w:t>
      </w:r>
      <w:r>
        <w:rPr>
          <w:rFonts w:hint="eastAsia" w:ascii="宋体" w:hAnsi="宋体" w:cs="宋体"/>
          <w:color w:val="auto"/>
          <w:szCs w:val="21"/>
        </w:rPr>
        <w:br w:type="textWrapping"/>
      </w:r>
      <w:r>
        <w:rPr>
          <w:rFonts w:hint="eastAsia" w:ascii="宋体" w:hAnsi="宋体" w:cs="宋体"/>
          <w:color w:val="auto"/>
          <w:szCs w:val="21"/>
        </w:rPr>
        <w:t>（4）政府采购促进残疾人就业政策。</w:t>
      </w:r>
      <w:r>
        <w:rPr>
          <w:rFonts w:hint="eastAsia" w:ascii="宋体" w:hAnsi="宋体" w:cs="宋体"/>
          <w:color w:val="auto"/>
          <w:szCs w:val="21"/>
        </w:rPr>
        <w:br w:type="textWrapping"/>
      </w:r>
      <w:r>
        <w:rPr>
          <w:rFonts w:hint="eastAsia" w:ascii="宋体" w:hAnsi="宋体" w:cs="宋体"/>
          <w:color w:val="auto"/>
          <w:szCs w:val="21"/>
        </w:rPr>
        <w:t>（5）政府采购支持监狱企业发展。</w:t>
      </w:r>
      <w:r>
        <w:rPr>
          <w:rFonts w:hint="eastAsia" w:ascii="宋体" w:hAnsi="宋体" w:cs="宋体"/>
          <w:color w:val="auto"/>
          <w:szCs w:val="21"/>
        </w:rPr>
        <w:br w:type="textWrapping"/>
      </w:r>
      <w:r>
        <w:rPr>
          <w:rFonts w:hint="eastAsia" w:ascii="宋体" w:hAnsi="宋体" w:cs="宋体"/>
          <w:color w:val="auto"/>
          <w:szCs w:val="21"/>
        </w:rPr>
        <w:t xml:space="preserve"> 4.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r>
        <w:rPr>
          <w:rFonts w:hint="eastAsia" w:ascii="宋体" w:hAnsi="宋体" w:cs="宋体"/>
          <w:color w:val="auto"/>
          <w:szCs w:val="21"/>
        </w:rPr>
        <w:br w:type="textWrapping"/>
      </w:r>
      <w:r>
        <w:rPr>
          <w:rFonts w:hint="eastAsia" w:ascii="宋体" w:hAnsi="宋体" w:cs="宋体"/>
          <w:color w:val="auto"/>
          <w:szCs w:val="21"/>
        </w:rPr>
        <w:t xml:space="preserve"> 5. 若对项目采购电子交易系统操作有疑问，可登录广西政府采购云平台（https://www.gcy.zfcg.gxzf.gov.cn/），点击右侧咨询小采，获取采小蜜智能服务管家帮助，或拨打服务热线95763获取热线服务帮助。  </w:t>
      </w:r>
    </w:p>
    <w:p w14:paraId="45F2CCE7">
      <w:pPr>
        <w:spacing w:line="400" w:lineRule="exact"/>
        <w:rPr>
          <w:rFonts w:hint="eastAsia" w:ascii="宋体" w:hAnsi="宋体" w:cs="宋体"/>
          <w:b/>
          <w:bCs/>
          <w:color w:val="auto"/>
          <w:sz w:val="24"/>
        </w:rPr>
      </w:pPr>
      <w:r>
        <w:rPr>
          <w:rFonts w:hint="eastAsia" w:ascii="宋体" w:hAnsi="宋体" w:cs="宋体"/>
          <w:b/>
          <w:bCs/>
          <w:color w:val="auto"/>
          <w:sz w:val="24"/>
        </w:rPr>
        <w:t>八、对本次招标提出询问，请按以下方式联系。</w:t>
      </w:r>
      <w:bookmarkEnd w:id="11"/>
      <w:bookmarkEnd w:id="12"/>
      <w:bookmarkEnd w:id="13"/>
      <w:bookmarkEnd w:id="14"/>
    </w:p>
    <w:p w14:paraId="2191B560">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1.采购人信息</w:t>
      </w:r>
    </w:p>
    <w:p w14:paraId="5F7C7C41">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名 称：南宁市市场监督管理局</w:t>
      </w:r>
    </w:p>
    <w:p w14:paraId="2B8B564B">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地址：南宁市青秀区金湖路65号</w:t>
      </w:r>
    </w:p>
    <w:p w14:paraId="10F6816D">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项目联系人：夏 工</w:t>
      </w:r>
    </w:p>
    <w:p w14:paraId="3171D85C">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联系电话：0771-5518741</w:t>
      </w:r>
    </w:p>
    <w:p w14:paraId="25B465B2">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2.采购代理机构信息</w:t>
      </w:r>
    </w:p>
    <w:p w14:paraId="17B006B6">
      <w:pPr>
        <w:spacing w:line="400" w:lineRule="exact"/>
        <w:ind w:firstLine="420" w:firstLineChars="200"/>
        <w:jc w:val="left"/>
        <w:rPr>
          <w:rFonts w:hint="eastAsia" w:ascii="宋体" w:hAnsi="宋体" w:cs="宋体"/>
          <w:color w:val="auto"/>
          <w:szCs w:val="21"/>
        </w:rPr>
      </w:pPr>
      <w:bookmarkStart w:id="15" w:name="_Toc28359087"/>
      <w:bookmarkStart w:id="16" w:name="_Toc28359010"/>
      <w:r>
        <w:rPr>
          <w:rFonts w:hint="eastAsia" w:ascii="宋体" w:hAnsi="宋体" w:cs="宋体"/>
          <w:color w:val="auto"/>
          <w:szCs w:val="21"/>
        </w:rPr>
        <w:t>采购代理机构：广西建隆工程咨询有限公司</w:t>
      </w:r>
    </w:p>
    <w:p w14:paraId="5B18AE03">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地  址：</w:t>
      </w:r>
      <w:r>
        <w:rPr>
          <w:rFonts w:hint="eastAsia" w:ascii="宋体" w:hAnsi="宋体" w:cs="宋体"/>
          <w:color w:val="auto"/>
        </w:rPr>
        <w:t>南宁市壮锦大道31号云顶印象4层403号</w:t>
      </w:r>
    </w:p>
    <w:p w14:paraId="5FEA0DAA">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联系方式：0771-2822199</w:t>
      </w:r>
    </w:p>
    <w:bookmarkEnd w:id="15"/>
    <w:bookmarkEnd w:id="16"/>
    <w:p w14:paraId="22EBE00B">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3.项目联系方式</w:t>
      </w:r>
    </w:p>
    <w:p w14:paraId="75BCF990">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项目联系人：黄艳</w:t>
      </w:r>
    </w:p>
    <w:p w14:paraId="4C0E7F5C">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电  话：0771-2822199</w:t>
      </w:r>
    </w:p>
    <w:p w14:paraId="6E2CB592">
      <w:pPr>
        <w:spacing w:line="400" w:lineRule="exact"/>
        <w:rPr>
          <w:rFonts w:hint="eastAsia" w:ascii="宋体" w:hAnsi="宋体" w:cs="宋体"/>
          <w:color w:val="auto"/>
          <w:szCs w:val="21"/>
        </w:rPr>
      </w:pPr>
    </w:p>
    <w:p w14:paraId="00F86857">
      <w:pPr>
        <w:spacing w:line="400" w:lineRule="exact"/>
        <w:ind w:firstLine="210" w:firstLineChars="100"/>
        <w:jc w:val="right"/>
        <w:rPr>
          <w:rFonts w:hint="eastAsia" w:ascii="宋体" w:hAnsi="宋体" w:cs="宋体"/>
          <w:color w:val="auto"/>
          <w:szCs w:val="21"/>
        </w:rPr>
      </w:pPr>
      <w:r>
        <w:rPr>
          <w:rFonts w:hint="eastAsia" w:ascii="宋体" w:hAnsi="宋体" w:cs="宋体"/>
          <w:color w:val="auto"/>
          <w:szCs w:val="21"/>
        </w:rPr>
        <w:t>广西建隆工程咨询有限公司</w:t>
      </w:r>
    </w:p>
    <w:p w14:paraId="7B71A116">
      <w:pPr>
        <w:wordWrap w:val="0"/>
        <w:spacing w:line="400" w:lineRule="exact"/>
        <w:ind w:firstLine="210" w:firstLineChars="100"/>
        <w:jc w:val="right"/>
        <w:rPr>
          <w:rFonts w:hint="eastAsia" w:ascii="宋体" w:hAnsi="宋体" w:cs="宋体"/>
          <w:color w:val="auto"/>
          <w:szCs w:val="21"/>
        </w:rPr>
      </w:pPr>
      <w:r>
        <w:rPr>
          <w:rFonts w:hint="eastAsia" w:ascii="宋体" w:hAnsi="宋体" w:cs="宋体"/>
          <w:color w:val="auto"/>
          <w:szCs w:val="21"/>
        </w:rPr>
        <w:t xml:space="preserve"> 2026 年</w:t>
      </w:r>
      <w:r>
        <w:rPr>
          <w:rFonts w:hint="eastAsia" w:ascii="宋体" w:hAnsi="宋体" w:cs="宋体"/>
          <w:color w:val="auto"/>
          <w:szCs w:val="21"/>
          <w:lang w:val="en-US" w:eastAsia="zh-CN"/>
        </w:rPr>
        <w:t>05</w:t>
      </w:r>
      <w:r>
        <w:rPr>
          <w:rFonts w:hint="eastAsia" w:ascii="宋体" w:hAnsi="宋体" w:cs="宋体"/>
          <w:color w:val="auto"/>
          <w:szCs w:val="21"/>
        </w:rPr>
        <w:t xml:space="preserve">月 </w:t>
      </w:r>
      <w:r>
        <w:rPr>
          <w:rFonts w:hint="eastAsia" w:ascii="宋体" w:hAnsi="宋体" w:cs="宋体"/>
          <w:color w:val="auto"/>
          <w:szCs w:val="21"/>
          <w:lang w:val="en-US" w:eastAsia="zh-CN"/>
        </w:rPr>
        <w:t>08</w:t>
      </w:r>
      <w:r>
        <w:rPr>
          <w:rFonts w:hint="eastAsia" w:ascii="宋体" w:hAnsi="宋体" w:cs="宋体"/>
          <w:color w:val="auto"/>
          <w:szCs w:val="21"/>
        </w:rPr>
        <w:t>日</w:t>
      </w:r>
    </w:p>
    <w:p w14:paraId="535B3CEF">
      <w:pPr>
        <w:spacing w:line="400" w:lineRule="exact"/>
        <w:ind w:firstLine="210" w:firstLineChars="100"/>
        <w:jc w:val="right"/>
        <w:rPr>
          <w:rFonts w:hint="eastAsia" w:ascii="宋体" w:hAnsi="宋体" w:cs="宋体"/>
          <w:color w:val="auto"/>
          <w:szCs w:val="21"/>
          <w:lang w:val="zh-CN"/>
        </w:rPr>
        <w:sectPr>
          <w:footerReference r:id="rId5" w:type="default"/>
          <w:pgSz w:w="11906" w:h="16838"/>
          <w:pgMar w:top="1440" w:right="1803" w:bottom="1440" w:left="1803" w:header="720" w:footer="720" w:gutter="0"/>
          <w:cols w:space="720" w:num="1"/>
          <w:docGrid w:type="lines" w:linePitch="331" w:charSpace="0"/>
        </w:sectPr>
      </w:pPr>
    </w:p>
    <w:p w14:paraId="0B2EBE31">
      <w:pPr>
        <w:pStyle w:val="2"/>
        <w:spacing w:line="400" w:lineRule="exact"/>
        <w:jc w:val="center"/>
        <w:rPr>
          <w:rFonts w:hint="eastAsia" w:ascii="宋体" w:hAnsi="宋体" w:cs="宋体"/>
          <w:color w:val="auto"/>
        </w:rPr>
      </w:pPr>
      <w:bookmarkStart w:id="17" w:name="_Toc27116"/>
      <w:r>
        <w:rPr>
          <w:rFonts w:hint="eastAsia" w:ascii="宋体" w:hAnsi="宋体" w:cs="宋体"/>
          <w:bCs w:val="0"/>
          <w:color w:val="auto"/>
          <w:sz w:val="32"/>
          <w:szCs w:val="32"/>
        </w:rPr>
        <w:t>第二章 采购需求</w:t>
      </w:r>
      <w:bookmarkEnd w:id="17"/>
    </w:p>
    <w:p w14:paraId="5E7CFA2A">
      <w:pPr>
        <w:spacing w:line="400" w:lineRule="exact"/>
        <w:jc w:val="left"/>
        <w:rPr>
          <w:rFonts w:hint="eastAsia" w:ascii="宋体" w:hAnsi="宋体" w:cs="宋体"/>
          <w:color w:val="auto"/>
          <w:szCs w:val="21"/>
        </w:rPr>
      </w:pPr>
      <w:r>
        <w:rPr>
          <w:rFonts w:hint="eastAsia" w:ascii="宋体" w:hAnsi="宋体" w:cs="宋体"/>
          <w:color w:val="auto"/>
          <w:szCs w:val="21"/>
        </w:rPr>
        <w:t>说明：</w:t>
      </w:r>
    </w:p>
    <w:p w14:paraId="557A50DC">
      <w:pPr>
        <w:spacing w:line="400" w:lineRule="exact"/>
        <w:ind w:firstLine="420" w:firstLineChars="200"/>
        <w:jc w:val="left"/>
        <w:rPr>
          <w:rFonts w:hint="eastAsia" w:ascii="宋体" w:hAnsi="宋体" w:cs="宋体"/>
          <w:color w:val="auto"/>
          <w:szCs w:val="21"/>
        </w:rPr>
      </w:pPr>
      <w:r>
        <w:rPr>
          <w:rFonts w:hint="eastAsia" w:ascii="宋体" w:hAnsi="宋体" w:cs="宋体"/>
          <w:color w:val="auto"/>
        </w:rPr>
        <w:t>1. 为落实政府采购政策需满足的要求（根据项目实际情况填写内容）</w:t>
      </w:r>
    </w:p>
    <w:p w14:paraId="45C0821C">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（1）本竞争性磋商采购文件所称中小企业必须符合《政府采购促进中小企业发展管理办法》（财库〔2020〕46号）的规定。</w:t>
      </w:r>
    </w:p>
    <w:p w14:paraId="054DD661">
      <w:pPr>
        <w:tabs>
          <w:tab w:val="left" w:pos="180"/>
          <w:tab w:val="left" w:pos="1620"/>
        </w:tabs>
        <w:spacing w:line="400" w:lineRule="exact"/>
        <w:ind w:firstLine="420" w:firstLineChars="200"/>
        <w:rPr>
          <w:rFonts w:hint="eastAsia" w:ascii="宋体" w:hAnsi="宋体" w:cs="宋体"/>
          <w:b/>
          <w:bCs/>
          <w:color w:val="auto"/>
          <w:szCs w:val="21"/>
        </w:rPr>
      </w:pPr>
      <w:r>
        <w:rPr>
          <w:rFonts w:hint="eastAsia" w:ascii="宋体" w:hAnsi="宋体" w:cs="宋体"/>
          <w:color w:val="auto"/>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0272AB4B">
      <w:pPr>
        <w:spacing w:line="400" w:lineRule="exact"/>
        <w:ind w:firstLine="411" w:firstLineChars="196"/>
        <w:rPr>
          <w:rFonts w:hint="eastAsia" w:ascii="宋体" w:hAnsi="宋体" w:cs="宋体"/>
          <w:b/>
          <w:bCs/>
          <w:color w:val="auto"/>
          <w:szCs w:val="21"/>
        </w:rPr>
      </w:pPr>
      <w:r>
        <w:rPr>
          <w:rFonts w:hint="eastAsia" w:ascii="宋体" w:hAnsi="宋体" w:cs="宋体"/>
          <w:color w:val="auto"/>
          <w:szCs w:val="21"/>
        </w:rPr>
        <w:t>2.</w:t>
      </w:r>
      <w:r>
        <w:rPr>
          <w:rFonts w:hint="eastAsia" w:ascii="宋体" w:hAnsi="宋体" w:cs="宋体"/>
          <w:b/>
          <w:bCs/>
          <w:color w:val="auto"/>
          <w:szCs w:val="21"/>
        </w:rPr>
        <w:t>“实质性要求”是指采购需求中带“▲”的条款或者不能负偏离的条款或者已经指明不满足按响应文件作无效处理的条款。</w:t>
      </w:r>
    </w:p>
    <w:p w14:paraId="46DB3375">
      <w:pPr>
        <w:tabs>
          <w:tab w:val="left" w:pos="180"/>
          <w:tab w:val="left" w:pos="1620"/>
        </w:tabs>
        <w:spacing w:line="400" w:lineRule="exact"/>
        <w:ind w:firstLine="420" w:firstLineChars="200"/>
        <w:rPr>
          <w:color w:val="auto"/>
        </w:rPr>
      </w:pPr>
      <w:r>
        <w:rPr>
          <w:rFonts w:hint="eastAsia" w:ascii="宋体" w:hAnsi="宋体" w:cs="宋体"/>
          <w:color w:val="auto"/>
          <w:szCs w:val="21"/>
        </w:rPr>
        <w:t>3.加注“●”号条款，为重要条款。</w:t>
      </w:r>
    </w:p>
    <w:p w14:paraId="5287197D">
      <w:pPr>
        <w:pStyle w:val="8"/>
        <w:spacing w:line="400" w:lineRule="exact"/>
        <w:ind w:firstLine="422" w:firstLineChars="200"/>
        <w:rPr>
          <w:rFonts w:hint="eastAsia" w:ascii="宋体" w:hAnsi="宋体" w:cs="宋体"/>
          <w:b/>
          <w:bCs/>
          <w:color w:val="auto"/>
        </w:rPr>
      </w:pPr>
      <w:bookmarkStart w:id="18" w:name="PO_TDCUS_ITEM_PB_REQ_FILE_1_1_1"/>
    </w:p>
    <w:bookmarkEnd w:id="18"/>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224"/>
        <w:gridCol w:w="504"/>
        <w:gridCol w:w="1165"/>
        <w:gridCol w:w="6364"/>
      </w:tblGrid>
      <w:tr w14:paraId="69B7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509" w:type="dxa"/>
            <w:noWrap w:val="0"/>
            <w:vAlign w:val="center"/>
          </w:tcPr>
          <w:p w14:paraId="7FA032E7">
            <w:pPr>
              <w:tabs>
                <w:tab w:val="left" w:pos="180"/>
                <w:tab w:val="left" w:pos="1620"/>
              </w:tabs>
              <w:spacing w:line="360" w:lineRule="exact"/>
              <w:jc w:val="center"/>
              <w:rPr>
                <w:rFonts w:hint="eastAsia" w:ascii="宋体" w:hAnsi="宋体" w:cs="宋体"/>
                <w:b/>
                <w:bCs/>
                <w:color w:val="auto"/>
                <w:szCs w:val="21"/>
              </w:rPr>
            </w:pPr>
            <w:r>
              <w:rPr>
                <w:rFonts w:hint="eastAsia" w:ascii="宋体" w:hAnsi="宋体" w:cs="宋体"/>
                <w:b/>
                <w:bCs/>
                <w:color w:val="auto"/>
                <w:szCs w:val="21"/>
              </w:rPr>
              <w:t>项号</w:t>
            </w:r>
          </w:p>
        </w:tc>
        <w:tc>
          <w:tcPr>
            <w:tcW w:w="1224" w:type="dxa"/>
            <w:noWrap w:val="0"/>
            <w:vAlign w:val="center"/>
          </w:tcPr>
          <w:p w14:paraId="74EEAFAF">
            <w:pPr>
              <w:tabs>
                <w:tab w:val="left" w:pos="180"/>
                <w:tab w:val="left" w:pos="1620"/>
              </w:tabs>
              <w:spacing w:line="360" w:lineRule="exact"/>
              <w:jc w:val="center"/>
              <w:rPr>
                <w:rFonts w:hint="eastAsia" w:ascii="宋体" w:hAnsi="宋体" w:cs="宋体"/>
                <w:b/>
                <w:bCs/>
                <w:color w:val="auto"/>
                <w:szCs w:val="21"/>
              </w:rPr>
            </w:pPr>
            <w:r>
              <w:rPr>
                <w:rFonts w:hint="eastAsia" w:ascii="宋体" w:hAnsi="宋体" w:cs="宋体"/>
                <w:b/>
                <w:bCs/>
                <w:color w:val="auto"/>
                <w:szCs w:val="21"/>
              </w:rPr>
              <w:t>标的的名称</w:t>
            </w:r>
          </w:p>
        </w:tc>
        <w:tc>
          <w:tcPr>
            <w:tcW w:w="504" w:type="dxa"/>
            <w:noWrap w:val="0"/>
            <w:vAlign w:val="center"/>
          </w:tcPr>
          <w:p w14:paraId="44B29174">
            <w:pPr>
              <w:tabs>
                <w:tab w:val="left" w:pos="180"/>
                <w:tab w:val="left" w:pos="1620"/>
              </w:tabs>
              <w:spacing w:line="360" w:lineRule="exact"/>
              <w:jc w:val="center"/>
              <w:rPr>
                <w:rFonts w:hint="eastAsia" w:ascii="宋体" w:hAnsi="宋体" w:cs="宋体"/>
                <w:b/>
                <w:bCs/>
                <w:color w:val="auto"/>
                <w:szCs w:val="21"/>
              </w:rPr>
            </w:pPr>
            <w:r>
              <w:rPr>
                <w:rFonts w:hint="eastAsia" w:ascii="宋体" w:hAnsi="宋体" w:cs="宋体"/>
                <w:b/>
                <w:bCs/>
                <w:color w:val="auto"/>
                <w:szCs w:val="21"/>
              </w:rPr>
              <w:t>数量</w:t>
            </w:r>
          </w:p>
        </w:tc>
        <w:tc>
          <w:tcPr>
            <w:tcW w:w="1165" w:type="dxa"/>
            <w:noWrap w:val="0"/>
            <w:vAlign w:val="center"/>
          </w:tcPr>
          <w:p w14:paraId="2E4A14FB">
            <w:pPr>
              <w:tabs>
                <w:tab w:val="left" w:pos="180"/>
                <w:tab w:val="left" w:pos="1620"/>
              </w:tabs>
              <w:spacing w:line="360" w:lineRule="exact"/>
              <w:jc w:val="center"/>
              <w:rPr>
                <w:rFonts w:hint="eastAsia" w:ascii="宋体" w:hAnsi="宋体" w:cs="宋体"/>
                <w:b/>
                <w:bCs/>
                <w:color w:val="auto"/>
                <w:szCs w:val="21"/>
              </w:rPr>
            </w:pPr>
            <w:r>
              <w:rPr>
                <w:rFonts w:hint="eastAsia" w:ascii="宋体" w:hAnsi="宋体" w:cs="宋体"/>
                <w:b/>
                <w:bCs/>
                <w:color w:val="auto"/>
                <w:szCs w:val="21"/>
              </w:rPr>
              <w:t>所属行业</w:t>
            </w:r>
          </w:p>
        </w:tc>
        <w:tc>
          <w:tcPr>
            <w:tcW w:w="6364" w:type="dxa"/>
            <w:noWrap w:val="0"/>
            <w:vAlign w:val="center"/>
          </w:tcPr>
          <w:p w14:paraId="55478350">
            <w:pPr>
              <w:tabs>
                <w:tab w:val="left" w:pos="180"/>
                <w:tab w:val="left" w:pos="1620"/>
              </w:tabs>
              <w:spacing w:line="360" w:lineRule="exact"/>
              <w:jc w:val="center"/>
              <w:rPr>
                <w:rFonts w:hint="eastAsia" w:ascii="宋体" w:hAnsi="宋体" w:cs="宋体"/>
                <w:b/>
                <w:bCs/>
                <w:color w:val="auto"/>
                <w:szCs w:val="21"/>
              </w:rPr>
            </w:pPr>
            <w:r>
              <w:rPr>
                <w:rFonts w:hint="eastAsia" w:ascii="宋体" w:hAnsi="宋体" w:cs="宋体"/>
                <w:b/>
                <w:bCs/>
                <w:color w:val="auto"/>
                <w:szCs w:val="21"/>
              </w:rPr>
              <w:t>服务内容及要求</w:t>
            </w:r>
          </w:p>
        </w:tc>
      </w:tr>
      <w:tr w14:paraId="46C2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509" w:type="dxa"/>
            <w:noWrap w:val="0"/>
            <w:vAlign w:val="center"/>
          </w:tcPr>
          <w:p w14:paraId="69360DB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1224" w:type="dxa"/>
            <w:noWrap w:val="0"/>
            <w:vAlign w:val="center"/>
          </w:tcPr>
          <w:p w14:paraId="63A5985A">
            <w:pPr>
              <w:spacing w:line="350" w:lineRule="exact"/>
              <w:rPr>
                <w:rFonts w:hint="eastAsia" w:ascii="宋体" w:hAnsi="宋体" w:cs="宋体"/>
                <w:color w:val="auto"/>
                <w:szCs w:val="21"/>
              </w:rPr>
            </w:pPr>
            <w:r>
              <w:rPr>
                <w:rFonts w:hint="eastAsia" w:ascii="宋体" w:hAnsi="宋体" w:cs="宋体"/>
                <w:color w:val="auto"/>
                <w:szCs w:val="21"/>
              </w:rPr>
              <w:t>2026年度市局天眼工程系统监控设备及线路维保服务</w:t>
            </w:r>
          </w:p>
        </w:tc>
        <w:tc>
          <w:tcPr>
            <w:tcW w:w="504" w:type="dxa"/>
            <w:noWrap w:val="0"/>
            <w:vAlign w:val="center"/>
          </w:tcPr>
          <w:p w14:paraId="32506786">
            <w:pPr>
              <w:spacing w:line="350" w:lineRule="exact"/>
              <w:jc w:val="center"/>
              <w:rPr>
                <w:rFonts w:hint="eastAsia" w:ascii="宋体" w:hAnsi="宋体" w:cs="宋体"/>
                <w:color w:val="auto"/>
                <w:szCs w:val="21"/>
              </w:rPr>
            </w:pPr>
            <w:r>
              <w:rPr>
                <w:rFonts w:hint="eastAsia" w:ascii="宋体" w:hAnsi="宋体" w:cs="宋体"/>
                <w:color w:val="auto"/>
                <w:szCs w:val="21"/>
              </w:rPr>
              <w:t>1项</w:t>
            </w:r>
          </w:p>
        </w:tc>
        <w:tc>
          <w:tcPr>
            <w:tcW w:w="1165" w:type="dxa"/>
            <w:noWrap w:val="0"/>
            <w:vAlign w:val="center"/>
          </w:tcPr>
          <w:p w14:paraId="64802AB0">
            <w:pPr>
              <w:widowControl/>
              <w:spacing w:line="320" w:lineRule="exact"/>
              <w:jc w:val="center"/>
              <w:rPr>
                <w:rFonts w:hint="eastAsia" w:ascii="宋体" w:hAnsi="宋体" w:cs="宋体"/>
                <w:color w:val="auto"/>
                <w:szCs w:val="21"/>
              </w:rPr>
            </w:pPr>
            <w:r>
              <w:rPr>
                <w:rFonts w:hint="eastAsia"/>
                <w:color w:val="auto"/>
              </w:rPr>
              <w:t>软件和信息技术服务业</w:t>
            </w:r>
          </w:p>
        </w:tc>
        <w:tc>
          <w:tcPr>
            <w:tcW w:w="6364" w:type="dxa"/>
            <w:noWrap w:val="0"/>
            <w:vAlign w:val="center"/>
          </w:tcPr>
          <w:p w14:paraId="3A61BEE6">
            <w:pPr>
              <w:pStyle w:val="3"/>
              <w:keepNext w:val="0"/>
              <w:keepLines w:val="0"/>
              <w:widowControl/>
              <w:adjustRightInd w:val="0"/>
              <w:snapToGrid w:val="0"/>
              <w:spacing w:before="0" w:after="0" w:line="360" w:lineRule="auto"/>
              <w:ind w:firstLine="422" w:firstLineChars="200"/>
              <w:rPr>
                <w:rFonts w:hint="eastAsia" w:ascii="宋体" w:hAnsi="宋体" w:cs="宋体"/>
                <w:color w:val="auto"/>
                <w:sz w:val="21"/>
                <w:szCs w:val="21"/>
              </w:rPr>
            </w:pPr>
            <w:bookmarkStart w:id="19" w:name="_Toc32446"/>
            <w:r>
              <w:rPr>
                <w:rFonts w:hint="eastAsia" w:ascii="宋体" w:hAnsi="宋体" w:cs="宋体"/>
                <w:color w:val="auto"/>
                <w:sz w:val="21"/>
                <w:szCs w:val="21"/>
              </w:rPr>
              <w:t>一、总体服务要求</w:t>
            </w:r>
            <w:bookmarkEnd w:id="19"/>
          </w:p>
          <w:p w14:paraId="60DDCC6A">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1.配备1名项目负责人，统筹保障所有监控维护点7×24小时不间断正常运行，每月对所有监控点位开展定期巡检与保养。</w:t>
            </w:r>
          </w:p>
          <w:p w14:paraId="1E98DE57">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2.监控点位故障在下达通知后1小时内首次响应</w:t>
            </w:r>
            <w:r>
              <w:rPr>
                <w:rFonts w:hint="eastAsia" w:ascii="宋体" w:hAnsi="宋体" w:cs="宋体"/>
                <w:color w:val="auto"/>
                <w:kern w:val="0"/>
                <w:szCs w:val="21"/>
              </w:rPr>
              <w:t>、4小时内到达采购人指定现场，</w:t>
            </w:r>
            <w:r>
              <w:rPr>
                <w:rFonts w:hint="eastAsia" w:ascii="宋体" w:hAnsi="宋体" w:cs="宋体"/>
                <w:color w:val="auto"/>
                <w:szCs w:val="21"/>
              </w:rPr>
              <w:t>24小时内完成故障排除。</w:t>
            </w:r>
          </w:p>
          <w:p w14:paraId="62314C6F">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建立备品备件库，硬件故障提供临时替换设备，负责设备返厂维修、鉴定与安装调试，定期更新备件库。备件库包括：光猫、摄像机、硬盘录像机、电源、电缆、网线、开关，视频控制平台服务器及相关组件。主要储备一些比较重要且损坏后不易马上修复的设备，备件库的库存量必须根据设备能否维修和设备的运行周期的特点不断进行更新。</w:t>
            </w:r>
          </w:p>
          <w:p w14:paraId="43F4ACCC">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负责视频监控系统日常管理，记录设备配置参数变更，备份设备配置文件，规范留存巡检、维修、变更记录，按要求提交维保报告。根据视频监控系统平台的拓扑结构、设备运行情况、走线情况，在某个监控点出现故障的时候，在下达通知后1小时内首次响应，24小时内排除故障。</w:t>
            </w:r>
          </w:p>
          <w:p w14:paraId="432320F0">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5.委派1名专员专门对接南宁市委政法委雪亮工程平台，动态管控上线率，确保监控节点上线率≥95%。</w:t>
            </w:r>
          </w:p>
          <w:p w14:paraId="0CCAC935">
            <w:pPr>
              <w:pStyle w:val="8"/>
              <w:rPr>
                <w:rFonts w:hint="eastAsia" w:ascii="宋体" w:hAnsi="宋体" w:cs="宋体"/>
                <w:color w:val="auto"/>
                <w:szCs w:val="21"/>
              </w:rPr>
            </w:pPr>
            <w:r>
              <w:rPr>
                <w:rFonts w:hint="eastAsia" w:ascii="宋体" w:hAnsi="宋体" w:cs="宋体"/>
                <w:color w:val="auto"/>
                <w:szCs w:val="21"/>
              </w:rPr>
              <w:t>6.平台与视频传输符合</w:t>
            </w:r>
            <w:r>
              <w:rPr>
                <w:rFonts w:hint="eastAsia" w:ascii="宋体" w:hAnsi="宋体" w:cs="宋体"/>
                <w:color w:val="auto"/>
              </w:rPr>
              <w:t>GB/T 28181-2022</w:t>
            </w:r>
            <w:r>
              <w:rPr>
                <w:rFonts w:hint="eastAsia" w:ascii="宋体" w:hAnsi="宋体" w:cs="宋体"/>
                <w:color w:val="auto"/>
                <w:szCs w:val="21"/>
              </w:rPr>
              <w:t>标准，支持H.264、H.265编解码及多协议转码。</w:t>
            </w:r>
          </w:p>
          <w:p w14:paraId="1B3F93E1">
            <w:pPr>
              <w:pStyle w:val="3"/>
              <w:keepNext w:val="0"/>
              <w:keepLines w:val="0"/>
              <w:widowControl/>
              <w:adjustRightInd w:val="0"/>
              <w:snapToGrid w:val="0"/>
              <w:spacing w:before="0" w:after="0" w:line="360" w:lineRule="auto"/>
              <w:ind w:firstLine="422" w:firstLineChars="200"/>
              <w:rPr>
                <w:rFonts w:hint="eastAsia" w:ascii="宋体" w:hAnsi="宋体" w:cs="宋体"/>
                <w:color w:val="auto"/>
                <w:sz w:val="21"/>
                <w:szCs w:val="21"/>
              </w:rPr>
            </w:pPr>
            <w:bookmarkStart w:id="20" w:name="_Toc17222"/>
            <w:r>
              <w:rPr>
                <w:rFonts w:hint="eastAsia" w:ascii="宋体" w:hAnsi="宋体" w:cs="宋体"/>
                <w:color w:val="auto"/>
                <w:sz w:val="21"/>
                <w:szCs w:val="21"/>
              </w:rPr>
              <w:t>二、前端监控设备与维保服务</w:t>
            </w:r>
            <w:bookmarkEnd w:id="20"/>
          </w:p>
          <w:p w14:paraId="1474BF83">
            <w:pPr>
              <w:pStyle w:val="4"/>
              <w:keepNext w:val="0"/>
              <w:keepLines w:val="0"/>
              <w:widowControl/>
              <w:adjustRightInd w:val="0"/>
              <w:snapToGrid w:val="0"/>
              <w:spacing w:before="0" w:after="0" w:line="360" w:lineRule="auto"/>
              <w:ind w:firstLine="422" w:firstLineChars="200"/>
              <w:rPr>
                <w:rFonts w:hint="eastAsia" w:ascii="宋体" w:hAnsi="宋体" w:cs="宋体"/>
                <w:color w:val="auto"/>
                <w:sz w:val="21"/>
                <w:szCs w:val="21"/>
              </w:rPr>
            </w:pPr>
            <w:bookmarkStart w:id="21" w:name="_Toc32482"/>
            <w:r>
              <w:rPr>
                <w:rFonts w:hint="eastAsia" w:ascii="宋体" w:hAnsi="宋体" w:cs="宋体"/>
                <w:color w:val="auto"/>
                <w:sz w:val="21"/>
                <w:szCs w:val="21"/>
              </w:rPr>
              <w:t>（一）监控点位与基础维保</w:t>
            </w:r>
            <w:bookmarkEnd w:id="21"/>
          </w:p>
          <w:p w14:paraId="61468C4F">
            <w:pPr>
              <w:widowControl/>
              <w:adjustRightInd w:val="0"/>
              <w:snapToGrid w:val="0"/>
              <w:spacing w:line="360" w:lineRule="auto"/>
              <w:ind w:firstLine="420" w:firstLineChars="200"/>
              <w:jc w:val="left"/>
              <w:rPr>
                <w:rFonts w:hint="eastAsia" w:ascii="宋体" w:hAnsi="宋体" w:cs="宋体"/>
                <w:color w:val="auto"/>
                <w:szCs w:val="21"/>
                <w:highlight w:val="yellow"/>
              </w:rPr>
            </w:pPr>
            <w:r>
              <w:rPr>
                <w:rFonts w:hint="eastAsia"/>
                <w:color w:val="auto"/>
              </w:rPr>
              <w:t>1.确保前端459个监控节点7×24小时正常运行，按月完成全量巡检：（1）其中选定同步推送至雪亮工程平台的355个前端监控节点须按市政法委“雪亮工程”上线率要求，每日在线率达标≥95%。（2）其中104个前端监控节点须按甲方工作部署要求，适时更换监控点位，完成任务部署，并推送至自治区市场监管局指定汇聚平台。</w:t>
            </w:r>
          </w:p>
          <w:p w14:paraId="155AD932">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2.巡检内容：调整光圈、焦距、白平衡等参数，保障图像清晰；检查设备完整性与牢固性，消除安全隐患；发现损坏、图像异常及时修复或更换。</w:t>
            </w:r>
          </w:p>
          <w:p w14:paraId="08405848">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3.备品备件：储备光猫、摄像机、硬盘录像机、电源、线缆、交换机、服务器及组件等，保障系统不间断运行。</w:t>
            </w:r>
          </w:p>
          <w:p w14:paraId="799CD6C9">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4.硬件服务：负责损坏硬件返厂维修、鉴定，维修完成后安装调试。</w:t>
            </w:r>
          </w:p>
          <w:p w14:paraId="69134B40">
            <w:pPr>
              <w:pStyle w:val="4"/>
              <w:keepNext w:val="0"/>
              <w:keepLines w:val="0"/>
              <w:widowControl/>
              <w:adjustRightInd w:val="0"/>
              <w:snapToGrid w:val="0"/>
              <w:spacing w:before="0" w:after="0" w:line="360" w:lineRule="auto"/>
              <w:ind w:firstLine="422" w:firstLineChars="200"/>
              <w:rPr>
                <w:rFonts w:hint="eastAsia" w:ascii="宋体" w:hAnsi="宋体" w:cs="宋体"/>
                <w:color w:val="auto"/>
                <w:sz w:val="21"/>
                <w:szCs w:val="21"/>
              </w:rPr>
            </w:pPr>
            <w:bookmarkStart w:id="22" w:name="_Toc14821"/>
            <w:r>
              <w:rPr>
                <w:rFonts w:hint="eastAsia" w:ascii="宋体" w:hAnsi="宋体" w:cs="宋体"/>
                <w:color w:val="auto"/>
                <w:sz w:val="21"/>
                <w:szCs w:val="21"/>
              </w:rPr>
              <w:t>（</w:t>
            </w:r>
            <w:r>
              <w:rPr>
                <w:rFonts w:hint="eastAsia" w:cs="宋体"/>
                <w:color w:val="auto"/>
                <w:sz w:val="21"/>
                <w:szCs w:val="21"/>
              </w:rPr>
              <w:t>二</w:t>
            </w:r>
            <w:r>
              <w:rPr>
                <w:rFonts w:hint="eastAsia" w:ascii="宋体" w:hAnsi="宋体" w:cs="宋体"/>
                <w:color w:val="auto"/>
                <w:sz w:val="21"/>
                <w:szCs w:val="21"/>
              </w:rPr>
              <w:t>）普通食品销售视频监控服务</w:t>
            </w:r>
            <w:bookmarkEnd w:id="22"/>
          </w:p>
          <w:p w14:paraId="0FE92E8B">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1.安装位置：农贸市场入口散装食品售卖区、食品展示区上方。</w:t>
            </w:r>
          </w:p>
          <w:p w14:paraId="32E99D6C">
            <w:pPr>
              <w:ind w:firstLine="420" w:firstLineChars="200"/>
              <w:rPr>
                <w:rFonts w:hint="eastAsia"/>
                <w:color w:val="auto"/>
              </w:rPr>
            </w:pPr>
            <w:r>
              <w:rPr>
                <w:rFonts w:hint="eastAsia"/>
                <w:color w:val="auto"/>
              </w:rPr>
              <w:t>2.监控点位数量：≥200个。</w:t>
            </w:r>
          </w:p>
          <w:p w14:paraId="696BCFF8">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3.设备要求：具备抓拍功能，摄像头≥400万像素，室外防护等级≥IP66。</w:t>
            </w:r>
          </w:p>
          <w:p w14:paraId="5F509321">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4.存储要求：视频数据保留时长≥7天，系统支持7日内视频调取。</w:t>
            </w:r>
          </w:p>
          <w:p w14:paraId="10579582">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5.平台对接：视频信号对接至区市场监督管理局互联网+可视化非现场监管平台。</w:t>
            </w:r>
          </w:p>
          <w:p w14:paraId="15542C37">
            <w:pPr>
              <w:pStyle w:val="4"/>
              <w:keepNext w:val="0"/>
              <w:keepLines w:val="0"/>
              <w:widowControl/>
              <w:adjustRightInd w:val="0"/>
              <w:snapToGrid w:val="0"/>
              <w:spacing w:before="0" w:after="0" w:line="360" w:lineRule="auto"/>
              <w:ind w:firstLine="422" w:firstLineChars="200"/>
              <w:rPr>
                <w:rFonts w:hint="eastAsia" w:ascii="宋体" w:hAnsi="宋体" w:cs="宋体"/>
                <w:color w:val="auto"/>
                <w:sz w:val="21"/>
                <w:szCs w:val="21"/>
              </w:rPr>
            </w:pPr>
            <w:bookmarkStart w:id="23" w:name="_Toc25355"/>
            <w:r>
              <w:rPr>
                <w:rFonts w:hint="eastAsia" w:ascii="宋体" w:hAnsi="宋体" w:cs="宋体"/>
                <w:color w:val="auto"/>
                <w:sz w:val="21"/>
                <w:szCs w:val="21"/>
              </w:rPr>
              <w:t>（</w:t>
            </w:r>
            <w:r>
              <w:rPr>
                <w:rFonts w:hint="eastAsia" w:cs="宋体"/>
                <w:color w:val="auto"/>
                <w:sz w:val="21"/>
                <w:szCs w:val="21"/>
              </w:rPr>
              <w:t>三</w:t>
            </w:r>
            <w:r>
              <w:rPr>
                <w:rFonts w:hint="eastAsia" w:ascii="宋体" w:hAnsi="宋体" w:cs="宋体"/>
                <w:color w:val="auto"/>
                <w:sz w:val="21"/>
                <w:szCs w:val="21"/>
              </w:rPr>
              <w:t>）市场设备与LED屏维护</w:t>
            </w:r>
            <w:bookmarkEnd w:id="23"/>
          </w:p>
          <w:p w14:paraId="71DB065E">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维护天眼一期、二期、三期共85个市场设备，提供线路迁改及配套设备迁改服务（迁改工程完成时间应在收到需求提交后10个工作日内完成），并提供修复传输线路、摄像机、硬盘录像机、硬盘、电视机等故障维保服务。</w:t>
            </w:r>
          </w:p>
          <w:p w14:paraId="47093093">
            <w:pPr>
              <w:ind w:firstLine="420" w:firstLineChars="200"/>
              <w:rPr>
                <w:rFonts w:hint="eastAsia"/>
                <w:color w:val="auto"/>
              </w:rPr>
            </w:pPr>
            <w:r>
              <w:rPr>
                <w:rFonts w:hint="eastAsia"/>
                <w:color w:val="auto"/>
              </w:rPr>
              <w:t>2.提供天眼工程系统平台的13个LED显示屏及配件维保服务（含字幕推送工作），提供市场监测与电子数据取证中心LED显示屏、无线传音设备、办公网络设备等维保服务（维保完成时间应在收到采购方提出需求后的10个工作日内完成）。</w:t>
            </w:r>
          </w:p>
          <w:p w14:paraId="2430BE39">
            <w:pPr>
              <w:pStyle w:val="3"/>
              <w:keepNext w:val="0"/>
              <w:keepLines w:val="0"/>
              <w:widowControl/>
              <w:adjustRightInd w:val="0"/>
              <w:snapToGrid w:val="0"/>
              <w:spacing w:before="0" w:after="0" w:line="360" w:lineRule="auto"/>
              <w:ind w:firstLine="422" w:firstLineChars="200"/>
              <w:rPr>
                <w:rFonts w:hint="eastAsia" w:ascii="宋体" w:hAnsi="宋体" w:cs="宋体"/>
                <w:color w:val="auto"/>
                <w:sz w:val="21"/>
                <w:szCs w:val="21"/>
              </w:rPr>
            </w:pPr>
            <w:bookmarkStart w:id="24" w:name="_Toc11767"/>
            <w:r>
              <w:rPr>
                <w:rFonts w:hint="eastAsia" w:ascii="宋体" w:hAnsi="宋体" w:cs="宋体"/>
                <w:color w:val="auto"/>
                <w:sz w:val="21"/>
                <w:szCs w:val="21"/>
              </w:rPr>
              <w:t>三、网络线路接入服务</w:t>
            </w:r>
            <w:bookmarkEnd w:id="24"/>
          </w:p>
          <w:p w14:paraId="3A77A6F8">
            <w:pPr>
              <w:pStyle w:val="4"/>
              <w:keepNext w:val="0"/>
              <w:keepLines w:val="0"/>
              <w:widowControl/>
              <w:adjustRightInd w:val="0"/>
              <w:snapToGrid w:val="0"/>
              <w:spacing w:before="0" w:after="0" w:line="360" w:lineRule="auto"/>
              <w:ind w:firstLine="422" w:firstLineChars="200"/>
              <w:rPr>
                <w:rFonts w:hint="eastAsia" w:ascii="宋体" w:hAnsi="宋体" w:cs="宋体"/>
                <w:color w:val="auto"/>
                <w:sz w:val="21"/>
                <w:szCs w:val="21"/>
              </w:rPr>
            </w:pPr>
            <w:bookmarkStart w:id="25" w:name="_Toc15175"/>
            <w:r>
              <w:rPr>
                <w:rFonts w:hint="eastAsia" w:ascii="宋体" w:hAnsi="宋体" w:cs="宋体"/>
                <w:color w:val="auto"/>
                <w:sz w:val="21"/>
                <w:szCs w:val="21"/>
              </w:rPr>
              <w:t>（一）基础网络线路</w:t>
            </w:r>
            <w:bookmarkEnd w:id="25"/>
          </w:p>
          <w:p w14:paraId="43ECDC29">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1.85个农贸市场监控物联网专线：85条，带宽≥100M。</w:t>
            </w:r>
          </w:p>
          <w:p w14:paraId="437A9F32">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2.互联网宽带（安装地点为南宁市区内指定地址）：提供5条互联网宽带，其中4条（上行≥100M，下行≥1000M）；1条（上行≥50M，下行≥500M）。</w:t>
            </w:r>
          </w:p>
          <w:p w14:paraId="05DA6A40">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3.互联网静态光纤专线（安装地点为南宁市区内指定地址）：1条，上下行带宽100M，配备4个静态IP地址。</w:t>
            </w:r>
          </w:p>
          <w:p w14:paraId="6AE709B3">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4.点对点数字线路14条：13条带宽≥100M，分别连接到西乡塘鲁班市场、北湖综合市场、大嘉汇(月星)市场等；1条带宽≥500M，信号传输至自治区市场监管局指定汇聚平台。</w:t>
            </w:r>
          </w:p>
          <w:p w14:paraId="10A5A8AC">
            <w:pPr>
              <w:pStyle w:val="4"/>
              <w:keepNext w:val="0"/>
              <w:keepLines w:val="0"/>
              <w:widowControl/>
              <w:adjustRightInd w:val="0"/>
              <w:snapToGrid w:val="0"/>
              <w:spacing w:before="0" w:after="0" w:line="360" w:lineRule="auto"/>
              <w:ind w:firstLine="422" w:firstLineChars="200"/>
              <w:rPr>
                <w:rFonts w:hint="eastAsia" w:ascii="宋体" w:hAnsi="宋体" w:cs="宋体"/>
                <w:color w:val="auto"/>
                <w:sz w:val="21"/>
                <w:szCs w:val="21"/>
              </w:rPr>
            </w:pPr>
            <w:bookmarkStart w:id="26" w:name="_Toc17804"/>
            <w:r>
              <w:rPr>
                <w:rFonts w:hint="eastAsia" w:ascii="宋体" w:hAnsi="宋体" w:cs="宋体"/>
                <w:color w:val="auto"/>
                <w:sz w:val="21"/>
                <w:szCs w:val="21"/>
              </w:rPr>
              <w:t>（二）线路技术指标</w:t>
            </w:r>
            <w:bookmarkEnd w:id="26"/>
          </w:p>
          <w:p w14:paraId="73B11DA0">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1.点对点专线上下行对称，与互联网物理隔离。</w:t>
            </w:r>
          </w:p>
          <w:p w14:paraId="499A4063">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2.采用分组传送网络技术组网，汇聚层与骨干层具备自愈环保护，保护倒换≤50ms。</w:t>
            </w:r>
          </w:p>
          <w:p w14:paraId="6B70FFB7">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3.支持 7×24小时端到端网管，具备故障检测与定位能力。</w:t>
            </w:r>
          </w:p>
          <w:p w14:paraId="76F3ACB6">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4.支持 RJ45、LC、FC 等主流物理接口。</w:t>
            </w:r>
          </w:p>
          <w:p w14:paraId="50F11057">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5.线路指标：丢包率≤0.1%，无连续丢包；1M 报文 PING 测最大时延≤10ms。</w:t>
            </w:r>
          </w:p>
          <w:p w14:paraId="724C87EB">
            <w:pPr>
              <w:pStyle w:val="3"/>
              <w:keepNext w:val="0"/>
              <w:keepLines w:val="0"/>
              <w:widowControl/>
              <w:adjustRightInd w:val="0"/>
              <w:snapToGrid w:val="0"/>
              <w:spacing w:before="0" w:after="0" w:line="360" w:lineRule="auto"/>
              <w:ind w:firstLine="422" w:firstLineChars="200"/>
              <w:rPr>
                <w:rFonts w:hint="eastAsia" w:ascii="宋体" w:hAnsi="宋体" w:cs="宋体"/>
                <w:color w:val="auto"/>
                <w:sz w:val="21"/>
                <w:szCs w:val="21"/>
              </w:rPr>
            </w:pPr>
            <w:bookmarkStart w:id="27" w:name="_Toc23251"/>
            <w:r>
              <w:rPr>
                <w:rFonts w:hint="eastAsia" w:ascii="宋体" w:hAnsi="宋体" w:cs="宋体"/>
                <w:color w:val="auto"/>
                <w:sz w:val="21"/>
                <w:szCs w:val="21"/>
              </w:rPr>
              <w:t>四、云平台接入及</w:t>
            </w:r>
            <w:r>
              <w:rPr>
                <w:rFonts w:hint="eastAsia" w:cs="宋体"/>
                <w:color w:val="auto"/>
                <w:sz w:val="21"/>
                <w:szCs w:val="21"/>
              </w:rPr>
              <w:t>维保</w:t>
            </w:r>
            <w:r>
              <w:rPr>
                <w:rFonts w:hint="eastAsia" w:ascii="宋体" w:hAnsi="宋体" w:cs="宋体"/>
                <w:color w:val="auto"/>
                <w:sz w:val="21"/>
                <w:szCs w:val="21"/>
              </w:rPr>
              <w:t>服务</w:t>
            </w:r>
            <w:bookmarkEnd w:id="27"/>
          </w:p>
          <w:p w14:paraId="6C9E8596">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1.平台遵循GB/T 2818-2022《公共安全视频监控联网系统信息传输、交换、控制技术要求》并符合该标准，提供视频监控与视图库汇聚整合服务，统一对接南宁市视频专网总平台及视图库平台。</w:t>
            </w:r>
          </w:p>
          <w:p w14:paraId="292B54AD">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2.提供视频云存储服务，24小时不间断录制，视频连续完整，存储时长≥30天。</w:t>
            </w:r>
          </w:p>
          <w:p w14:paraId="68A64290">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3.支持SDK网关接入，支持 H.264、H.265编码推流、传输与解码播放，支持多画面浏览、画面轮巡与预案轮巡。</w:t>
            </w:r>
          </w:p>
          <w:p w14:paraId="7B42FD17">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4.支持视频流格式转换，兼容RTSP、RTMP、HDS、FLV等协议，支持多路实时监控与历史回看。</w:t>
            </w:r>
          </w:p>
          <w:p w14:paraId="4C4F0DB7">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5.满足多层级组织机构、多设备、多人员权限管理，区域分组可收缩展开，显示设备在线状态。</w:t>
            </w:r>
          </w:p>
          <w:p w14:paraId="1AECC95C">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6.具备终端、信道、平台三级视频加密，采用 https 长连接、AES256 加密方式。</w:t>
            </w:r>
          </w:p>
          <w:p w14:paraId="7879B3AC">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7.平台具备百万级用户承载与百万级设备同时在线能力，可采用分布式负载管理。</w:t>
            </w:r>
          </w:p>
          <w:p w14:paraId="0E27002B">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8.平台具备告警管理、用户管理、设备管理、权限管理、组织级联、</w:t>
            </w:r>
            <w:r>
              <w:rPr>
                <w:rFonts w:hint="eastAsia"/>
                <w:color w:val="auto"/>
              </w:rPr>
              <w:t>具备移动端H5架构接口与 PC端WEB页面接入的拓展功能，</w:t>
            </w:r>
            <w:r>
              <w:rPr>
                <w:rFonts w:hint="eastAsia" w:ascii="宋体" w:hAnsi="宋体" w:cs="宋体"/>
                <w:color w:val="auto"/>
                <w:szCs w:val="21"/>
              </w:rPr>
              <w:t>支持地图展示、分屏轮播、数据大屏等拓展应用。</w:t>
            </w:r>
          </w:p>
          <w:p w14:paraId="0FD45B06">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9.配合采购方完成系统资料、政务文件报表填报、软硬件资源架构动态调整与同步部署查缺补漏的工作。</w:t>
            </w:r>
          </w:p>
          <w:p w14:paraId="40E207E1">
            <w:pPr>
              <w:pStyle w:val="3"/>
              <w:keepNext w:val="0"/>
              <w:keepLines w:val="0"/>
              <w:widowControl/>
              <w:adjustRightInd w:val="0"/>
              <w:snapToGrid w:val="0"/>
              <w:spacing w:before="0" w:after="0" w:line="360" w:lineRule="auto"/>
              <w:ind w:firstLine="422" w:firstLineChars="200"/>
              <w:rPr>
                <w:rFonts w:hint="eastAsia" w:ascii="宋体" w:hAnsi="宋体" w:cs="宋体"/>
                <w:color w:val="auto"/>
                <w:sz w:val="21"/>
                <w:szCs w:val="21"/>
              </w:rPr>
            </w:pPr>
            <w:bookmarkStart w:id="28" w:name="_Toc24231"/>
            <w:r>
              <w:rPr>
                <w:rFonts w:hint="eastAsia" w:ascii="宋体" w:hAnsi="宋体" w:cs="宋体"/>
                <w:color w:val="auto"/>
                <w:sz w:val="21"/>
                <w:szCs w:val="21"/>
              </w:rPr>
              <w:t>五、其他配套</w:t>
            </w:r>
            <w:r>
              <w:rPr>
                <w:rFonts w:hint="eastAsia" w:cs="宋体"/>
                <w:color w:val="auto"/>
                <w:sz w:val="21"/>
                <w:szCs w:val="21"/>
              </w:rPr>
              <w:t>维保</w:t>
            </w:r>
            <w:r>
              <w:rPr>
                <w:rFonts w:hint="eastAsia" w:ascii="宋体" w:hAnsi="宋体" w:cs="宋体"/>
                <w:color w:val="auto"/>
                <w:sz w:val="21"/>
                <w:szCs w:val="21"/>
              </w:rPr>
              <w:t>服务</w:t>
            </w:r>
            <w:bookmarkEnd w:id="28"/>
          </w:p>
          <w:p w14:paraId="17FCB476">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1.提供市场监测与电子数据取证中心办公网络维保服务，提供办公区13个点云眼监控设备维保服务。</w:t>
            </w:r>
          </w:p>
          <w:p w14:paraId="7265862A">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2.整体巡检：处理摄像头、杆件、箱体、附属设备及线缆故障与隐患，建立维保章制度，配合公安部门制定技术规范。</w:t>
            </w:r>
          </w:p>
          <w:p w14:paraId="44F48A1E">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3.巡检完成后提交巡检报告，每季度提交系统维保工作报告。</w:t>
            </w:r>
          </w:p>
          <w:p w14:paraId="28D2211E">
            <w:pPr>
              <w:pStyle w:val="10"/>
              <w:ind w:firstLine="420" w:firstLineChars="200"/>
              <w:rPr>
                <w:rFonts w:hint="eastAsia" w:ascii="宋体" w:hAnsi="宋体" w:cs="宋体"/>
                <w:color w:val="auto"/>
                <w:szCs w:val="21"/>
              </w:rPr>
            </w:pPr>
            <w:r>
              <w:rPr>
                <w:rFonts w:hint="eastAsia" w:ascii="宋体" w:hAnsi="宋体" w:cs="宋体"/>
                <w:color w:val="auto"/>
                <w:szCs w:val="21"/>
              </w:rPr>
              <w:t>4.配备维保车辆、通信工具及抢修设备，保障线路与设备畅通。</w:t>
            </w:r>
          </w:p>
        </w:tc>
      </w:tr>
      <w:tr w14:paraId="7380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9766" w:type="dxa"/>
            <w:gridSpan w:val="5"/>
            <w:noWrap w:val="0"/>
            <w:vAlign w:val="center"/>
          </w:tcPr>
          <w:p w14:paraId="0B97418C">
            <w:pPr>
              <w:pStyle w:val="10"/>
              <w:tabs>
                <w:tab w:val="left" w:pos="3865"/>
              </w:tabs>
              <w:ind w:firstLine="420" w:firstLineChars="200"/>
              <w:rPr>
                <w:rFonts w:hint="eastAsia" w:ascii="宋体" w:hAnsi="宋体" w:cs="宋体"/>
                <w:color w:val="auto"/>
                <w:szCs w:val="21"/>
              </w:rPr>
            </w:pPr>
            <w:r>
              <w:rPr>
                <w:rFonts w:hint="eastAsia" w:ascii="宋体" w:hAnsi="宋体" w:cs="宋体"/>
                <w:color w:val="auto"/>
                <w:szCs w:val="21"/>
              </w:rPr>
              <w:tab/>
            </w:r>
            <w:r>
              <w:rPr>
                <w:rFonts w:hint="eastAsia" w:ascii="宋体" w:hAnsi="宋体" w:cs="宋体"/>
                <w:color w:val="auto"/>
                <w:szCs w:val="21"/>
              </w:rPr>
              <w:t>商务条款</w:t>
            </w:r>
          </w:p>
        </w:tc>
      </w:tr>
      <w:tr w14:paraId="317F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9766" w:type="dxa"/>
            <w:gridSpan w:val="5"/>
            <w:noWrap w:val="0"/>
            <w:vAlign w:val="center"/>
          </w:tcPr>
          <w:p w14:paraId="266B82D2">
            <w:pPr>
              <w:widowControl/>
              <w:spacing w:line="360" w:lineRule="auto"/>
              <w:rPr>
                <w:rFonts w:hint="eastAsia" w:ascii="宋体" w:hAnsi="宋体" w:cs="宋体"/>
                <w:color w:val="auto"/>
                <w:kern w:val="0"/>
                <w:szCs w:val="21"/>
              </w:rPr>
            </w:pPr>
            <w:r>
              <w:rPr>
                <w:rFonts w:hint="eastAsia" w:ascii="宋体" w:hAnsi="宋体" w:cs="宋体"/>
                <w:color w:val="auto"/>
                <w:kern w:val="0"/>
                <w:szCs w:val="21"/>
              </w:rPr>
              <w:t>▲一、合同签订期：自成交通知书发出之日起25日内。</w:t>
            </w:r>
          </w:p>
          <w:p w14:paraId="0111DE39">
            <w:pPr>
              <w:widowControl/>
              <w:spacing w:line="360" w:lineRule="auto"/>
              <w:jc w:val="left"/>
              <w:rPr>
                <w:rFonts w:hint="eastAsia" w:ascii="宋体" w:hAnsi="宋体" w:cs="宋体"/>
                <w:color w:val="auto"/>
                <w:kern w:val="0"/>
                <w:szCs w:val="21"/>
              </w:rPr>
            </w:pPr>
            <w:r>
              <w:rPr>
                <w:rFonts w:hint="eastAsia" w:ascii="宋体" w:hAnsi="宋体" w:cs="宋体"/>
                <w:color w:val="auto"/>
                <w:kern w:val="0"/>
                <w:szCs w:val="21"/>
              </w:rPr>
              <w:t>▲二、提交服务成果时间：签订合同后45天内完成项目竣工验收并提供12个月的维保服务。</w:t>
            </w:r>
          </w:p>
          <w:p w14:paraId="69D908C9">
            <w:pPr>
              <w:widowControl/>
              <w:spacing w:line="360" w:lineRule="auto"/>
              <w:jc w:val="left"/>
              <w:rPr>
                <w:rFonts w:hint="eastAsia" w:ascii="宋体" w:hAnsi="宋体" w:cs="宋体"/>
                <w:color w:val="auto"/>
                <w:kern w:val="0"/>
                <w:szCs w:val="21"/>
              </w:rPr>
            </w:pPr>
            <w:r>
              <w:rPr>
                <w:rFonts w:hint="eastAsia" w:ascii="宋体" w:hAnsi="宋体" w:cs="宋体"/>
                <w:color w:val="auto"/>
                <w:kern w:val="0"/>
                <w:szCs w:val="21"/>
              </w:rPr>
              <w:t>▲三、提交服务成果地点：南宁市内采购人指定交货地点。</w:t>
            </w:r>
          </w:p>
          <w:p w14:paraId="5454C5BE">
            <w:pPr>
              <w:widowControl/>
              <w:spacing w:line="360" w:lineRule="auto"/>
              <w:jc w:val="left"/>
              <w:rPr>
                <w:rFonts w:hint="eastAsia" w:ascii="宋体" w:hAnsi="宋体" w:cs="宋体"/>
                <w:color w:val="auto"/>
                <w:kern w:val="0"/>
                <w:szCs w:val="21"/>
              </w:rPr>
            </w:pPr>
            <w:r>
              <w:rPr>
                <w:rFonts w:hint="eastAsia" w:ascii="宋体" w:hAnsi="宋体" w:cs="宋体"/>
                <w:color w:val="auto"/>
                <w:kern w:val="0"/>
                <w:szCs w:val="21"/>
              </w:rPr>
              <w:t>▲四、验收标准：</w:t>
            </w:r>
          </w:p>
          <w:p w14:paraId="481C3C26">
            <w:pPr>
              <w:widowControl/>
              <w:spacing w:line="360" w:lineRule="auto"/>
              <w:jc w:val="left"/>
              <w:rPr>
                <w:rFonts w:hint="eastAsia" w:ascii="宋体" w:hAnsi="宋体" w:cs="宋体"/>
                <w:color w:val="auto"/>
                <w:kern w:val="0"/>
                <w:szCs w:val="21"/>
              </w:rPr>
            </w:pPr>
            <w:r>
              <w:rPr>
                <w:rFonts w:hint="eastAsia" w:ascii="宋体" w:hAnsi="宋体" w:cs="宋体"/>
                <w:color w:val="auto"/>
                <w:kern w:val="0"/>
                <w:szCs w:val="21"/>
              </w:rPr>
              <w:t>1.所有监控点位正常上线运行，上线率稳定≥95%。</w:t>
            </w:r>
          </w:p>
          <w:p w14:paraId="6642F4C0">
            <w:pPr>
              <w:widowControl/>
              <w:spacing w:line="360" w:lineRule="auto"/>
              <w:jc w:val="left"/>
              <w:rPr>
                <w:rFonts w:hint="eastAsia" w:ascii="宋体" w:hAnsi="宋体" w:cs="宋体"/>
                <w:color w:val="auto"/>
                <w:kern w:val="0"/>
                <w:szCs w:val="21"/>
              </w:rPr>
            </w:pPr>
            <w:r>
              <w:rPr>
                <w:rFonts w:hint="eastAsia" w:ascii="宋体" w:hAnsi="宋体" w:cs="宋体"/>
                <w:color w:val="auto"/>
                <w:kern w:val="0"/>
                <w:szCs w:val="21"/>
              </w:rPr>
              <w:t>2.网络线路指标符合采购要求，无重大中断与故障。</w:t>
            </w:r>
          </w:p>
          <w:p w14:paraId="7B058532">
            <w:pPr>
              <w:widowControl/>
              <w:spacing w:line="360" w:lineRule="auto"/>
              <w:jc w:val="left"/>
              <w:rPr>
                <w:rFonts w:hint="eastAsia" w:ascii="宋体" w:hAnsi="宋体" w:cs="宋体"/>
                <w:color w:val="auto"/>
                <w:kern w:val="0"/>
                <w:szCs w:val="21"/>
              </w:rPr>
            </w:pPr>
            <w:r>
              <w:rPr>
                <w:rFonts w:hint="eastAsia" w:ascii="宋体" w:hAnsi="宋体" w:cs="宋体"/>
                <w:color w:val="auto"/>
                <w:kern w:val="0"/>
                <w:szCs w:val="21"/>
              </w:rPr>
              <w:t>3.云平台对接正常，存储、转码、回看、权限等功能满足使用需求。</w:t>
            </w:r>
          </w:p>
          <w:p w14:paraId="3F9E8277">
            <w:pPr>
              <w:widowControl/>
              <w:spacing w:line="360" w:lineRule="auto"/>
              <w:jc w:val="left"/>
              <w:rPr>
                <w:rFonts w:hint="eastAsia" w:ascii="宋体" w:hAnsi="宋体" w:cs="宋体"/>
                <w:color w:val="auto"/>
                <w:kern w:val="0"/>
                <w:szCs w:val="21"/>
              </w:rPr>
            </w:pPr>
            <w:r>
              <w:rPr>
                <w:rFonts w:hint="eastAsia" w:ascii="宋体" w:hAnsi="宋体" w:cs="宋体"/>
                <w:color w:val="auto"/>
                <w:kern w:val="0"/>
                <w:szCs w:val="21"/>
              </w:rPr>
              <w:t>4.按要求完成巡检、维修、报告提交等全部服务内容。</w:t>
            </w:r>
          </w:p>
          <w:p w14:paraId="2ED225E4">
            <w:pPr>
              <w:widowControl/>
              <w:spacing w:line="360" w:lineRule="auto"/>
              <w:jc w:val="left"/>
              <w:rPr>
                <w:rFonts w:hint="eastAsia" w:ascii="宋体" w:hAnsi="宋体" w:cs="宋体"/>
                <w:color w:val="auto"/>
                <w:kern w:val="0"/>
                <w:szCs w:val="21"/>
              </w:rPr>
            </w:pPr>
            <w:r>
              <w:rPr>
                <w:rFonts w:hint="eastAsia" w:ascii="宋体" w:hAnsi="宋体" w:cs="宋体"/>
                <w:color w:val="auto"/>
                <w:kern w:val="0"/>
                <w:szCs w:val="21"/>
              </w:rPr>
              <w:t>▲五、售后服务要求：</w:t>
            </w:r>
          </w:p>
          <w:p w14:paraId="69B28914">
            <w:pPr>
              <w:widowControl/>
              <w:spacing w:line="360" w:lineRule="auto"/>
              <w:jc w:val="left"/>
              <w:rPr>
                <w:rFonts w:hint="eastAsia" w:ascii="宋体" w:hAnsi="宋体" w:cs="宋体"/>
                <w:color w:val="auto"/>
                <w:kern w:val="0"/>
                <w:szCs w:val="21"/>
              </w:rPr>
            </w:pPr>
            <w:r>
              <w:rPr>
                <w:rFonts w:hint="eastAsia" w:ascii="宋体" w:hAnsi="宋体" w:cs="宋体"/>
                <w:color w:val="auto"/>
                <w:kern w:val="0"/>
                <w:szCs w:val="21"/>
              </w:rPr>
              <w:t>1.签订合同之后根据合同约定提供12个月维保服务；保修期自验收合格之日起计算.维护内容包括：设备清洁、巡检、排除故障，保证设备正常运行、市场改迁造成的设备、线路拆装以及设备仓储暂存、统一调配；</w:t>
            </w:r>
          </w:p>
          <w:p w14:paraId="5126F0F0">
            <w:pPr>
              <w:widowControl/>
              <w:spacing w:line="360" w:lineRule="auto"/>
              <w:jc w:val="left"/>
              <w:rPr>
                <w:rFonts w:hint="eastAsia" w:ascii="宋体" w:hAnsi="宋体" w:cs="宋体"/>
                <w:color w:val="auto"/>
                <w:kern w:val="0"/>
                <w:szCs w:val="21"/>
              </w:rPr>
            </w:pPr>
            <w:r>
              <w:rPr>
                <w:rFonts w:hint="eastAsia" w:ascii="宋体" w:hAnsi="宋体" w:cs="宋体"/>
                <w:color w:val="auto"/>
                <w:kern w:val="0"/>
                <w:szCs w:val="21"/>
              </w:rPr>
              <w:t>2.提供7×24小时热线电话服务，并提供故障申告途径及绿色通道，做到全方位响应。指定专人负责上门受理调试日常维护及平时协助采购人维护检测等工作；提供全天24小时的售后服务响应，接到采购人处理问题通知起1小时内响应、4小时内到达采购人指定现场，</w:t>
            </w:r>
            <w:r>
              <w:rPr>
                <w:rFonts w:hint="eastAsia" w:ascii="宋体" w:hAnsi="宋体" w:cs="宋体"/>
                <w:color w:val="auto"/>
                <w:szCs w:val="21"/>
              </w:rPr>
              <w:t>24小时内排除故障</w:t>
            </w:r>
            <w:r>
              <w:rPr>
                <w:rFonts w:hint="eastAsia" w:ascii="宋体" w:hAnsi="宋体" w:cs="宋体"/>
                <w:color w:val="auto"/>
                <w:kern w:val="0"/>
                <w:szCs w:val="21"/>
              </w:rPr>
              <w:t>；</w:t>
            </w:r>
          </w:p>
          <w:p w14:paraId="09C8CB78">
            <w:pPr>
              <w:spacing w:line="360" w:lineRule="auto"/>
              <w:rPr>
                <w:rFonts w:hint="eastAsia" w:ascii="宋体" w:hAnsi="宋体" w:cs="宋体"/>
                <w:color w:val="auto"/>
                <w:kern w:val="0"/>
                <w:szCs w:val="21"/>
              </w:rPr>
            </w:pPr>
            <w:r>
              <w:rPr>
                <w:rFonts w:hint="eastAsia" w:ascii="宋体" w:hAnsi="宋体" w:cs="宋体"/>
                <w:color w:val="auto"/>
                <w:kern w:val="0"/>
                <w:szCs w:val="21"/>
              </w:rPr>
              <w:t>3.每半个月对网络进行一次巡检，对前端摄像头、录像机、显示器、交换机、光纤收发器、视频监控系统等设备的清洁、巡检、排除故障，检查网络设备和主干光缆的运行情况，提交巡检报告；</w:t>
            </w:r>
          </w:p>
          <w:p w14:paraId="656C2AA2">
            <w:pPr>
              <w:widowControl/>
              <w:spacing w:line="360" w:lineRule="auto"/>
              <w:jc w:val="left"/>
              <w:rPr>
                <w:rFonts w:hint="eastAsia" w:ascii="宋体" w:hAnsi="宋体" w:cs="宋体"/>
                <w:color w:val="auto"/>
                <w:kern w:val="0"/>
                <w:szCs w:val="21"/>
              </w:rPr>
            </w:pPr>
            <w:r>
              <w:rPr>
                <w:rFonts w:hint="eastAsia" w:ascii="宋体" w:hAnsi="宋体" w:cs="宋体"/>
                <w:color w:val="auto"/>
                <w:kern w:val="0"/>
                <w:szCs w:val="21"/>
              </w:rPr>
              <w:t>4.当采购人网络需要扩展、迁移或升级时，供应商负责免费提供相应解决方案等技术支持；因供应商施工、网络割接等原因影响宽带网络运行的，应当提前一天通知采购单位，并且尽快消除故障、恢复通信线路。</w:t>
            </w:r>
          </w:p>
          <w:p w14:paraId="655E46D4">
            <w:pPr>
              <w:widowControl/>
              <w:spacing w:line="360" w:lineRule="auto"/>
              <w:jc w:val="left"/>
              <w:rPr>
                <w:rFonts w:hint="eastAsia" w:ascii="宋体" w:hAnsi="宋体" w:cs="宋体"/>
                <w:color w:val="auto"/>
                <w:kern w:val="0"/>
                <w:szCs w:val="21"/>
              </w:rPr>
            </w:pPr>
            <w:r>
              <w:rPr>
                <w:rFonts w:hint="eastAsia" w:ascii="宋体" w:hAnsi="宋体" w:cs="宋体"/>
                <w:color w:val="auto"/>
                <w:kern w:val="0"/>
                <w:szCs w:val="21"/>
              </w:rPr>
              <w:t>5.供应商在维保过程中，应保证采购人现有业务系统的稳定性，未经采购人同意，不得随意对采购人业务系统平台进行任何操作。</w:t>
            </w:r>
          </w:p>
          <w:p w14:paraId="04A0D50B">
            <w:pPr>
              <w:spacing w:line="360" w:lineRule="auto"/>
              <w:rPr>
                <w:rFonts w:hint="eastAsia" w:ascii="宋体" w:hAnsi="宋体" w:cs="宋体"/>
                <w:color w:val="auto"/>
                <w:kern w:val="0"/>
                <w:szCs w:val="21"/>
              </w:rPr>
            </w:pPr>
            <w:r>
              <w:rPr>
                <w:rFonts w:hint="eastAsia" w:ascii="宋体" w:hAnsi="宋体" w:cs="宋体"/>
                <w:color w:val="auto"/>
                <w:kern w:val="0"/>
                <w:szCs w:val="21"/>
              </w:rPr>
              <w:t>6.提供合理的系统改造建议，提供用户操作人员的培训，对系统设备进行每月定期的保养和检查并提交维保报告；</w:t>
            </w:r>
          </w:p>
          <w:p w14:paraId="4A1D14D2">
            <w:pPr>
              <w:spacing w:line="360" w:lineRule="auto"/>
              <w:rPr>
                <w:rFonts w:hint="eastAsia" w:ascii="宋体" w:hAnsi="宋体" w:cs="宋体"/>
                <w:color w:val="auto"/>
                <w:kern w:val="0"/>
                <w:szCs w:val="21"/>
              </w:rPr>
            </w:pPr>
            <w:r>
              <w:rPr>
                <w:rFonts w:hint="eastAsia" w:ascii="宋体" w:hAnsi="宋体" w:cs="宋体"/>
                <w:color w:val="auto"/>
                <w:kern w:val="0"/>
                <w:szCs w:val="21"/>
              </w:rPr>
              <w:t>7.供应商负责与“雪亮工程”平台进行技术对接，确保推送的市场监控视频资源上线率达到95%以上，并负责提供市场监控点位的相关资料，确保采购人通过考核要求；</w:t>
            </w:r>
          </w:p>
          <w:p w14:paraId="7667A689">
            <w:pPr>
              <w:spacing w:line="360" w:lineRule="auto"/>
              <w:rPr>
                <w:rFonts w:hint="eastAsia" w:ascii="宋体" w:hAnsi="宋体" w:cs="宋体"/>
                <w:color w:val="auto"/>
                <w:kern w:val="0"/>
                <w:szCs w:val="21"/>
              </w:rPr>
            </w:pPr>
            <w:r>
              <w:rPr>
                <w:rFonts w:hint="eastAsia" w:ascii="宋体" w:hAnsi="宋体" w:cs="宋体"/>
                <w:color w:val="auto"/>
                <w:kern w:val="0"/>
                <w:szCs w:val="21"/>
              </w:rPr>
              <w:t>8.供应商承诺无条件且无偿配合采购人按时按质完成上级部门统一部署的，需接入新建视频汇聚平台的响应服务，确保采购人通过上级统一部署汇聚的要求；</w:t>
            </w:r>
          </w:p>
          <w:p w14:paraId="611ED841">
            <w:pPr>
              <w:widowControl/>
              <w:spacing w:line="360" w:lineRule="auto"/>
              <w:jc w:val="left"/>
              <w:rPr>
                <w:rFonts w:hint="eastAsia" w:ascii="宋体" w:hAnsi="宋体" w:cs="宋体"/>
                <w:color w:val="auto"/>
                <w:kern w:val="0"/>
                <w:szCs w:val="21"/>
              </w:rPr>
            </w:pPr>
            <w:r>
              <w:rPr>
                <w:rFonts w:hint="eastAsia" w:ascii="宋体" w:hAnsi="宋体" w:cs="宋体"/>
                <w:color w:val="auto"/>
                <w:szCs w:val="21"/>
              </w:rPr>
              <w:t>9.</w:t>
            </w:r>
            <w:r>
              <w:rPr>
                <w:rFonts w:hint="eastAsia" w:ascii="宋体" w:hAnsi="宋体" w:cs="宋体"/>
                <w:color w:val="auto"/>
                <w:kern w:val="0"/>
                <w:szCs w:val="21"/>
              </w:rPr>
              <w:t>单次摄像头回装改迁≤5个，供应商需在采购人需求发起之日起15个工作日完成安装调完成</w:t>
            </w:r>
            <w:r>
              <w:rPr>
                <w:rFonts w:hint="eastAsia"/>
                <w:color w:val="auto"/>
              </w:rPr>
              <w:t>。</w:t>
            </w:r>
          </w:p>
          <w:p w14:paraId="5403ACA5">
            <w:pPr>
              <w:widowControl/>
              <w:spacing w:line="360" w:lineRule="auto"/>
              <w:jc w:val="left"/>
              <w:rPr>
                <w:rFonts w:hint="eastAsia" w:ascii="宋体" w:hAnsi="宋体" w:cs="宋体"/>
                <w:color w:val="auto"/>
                <w:kern w:val="0"/>
                <w:szCs w:val="21"/>
              </w:rPr>
            </w:pPr>
            <w:r>
              <w:rPr>
                <w:rFonts w:hint="eastAsia" w:ascii="宋体" w:hAnsi="宋体" w:cs="宋体"/>
                <w:color w:val="auto"/>
                <w:kern w:val="0"/>
                <w:szCs w:val="21"/>
              </w:rPr>
              <w:t>六、其他要求：</w:t>
            </w:r>
          </w:p>
          <w:p w14:paraId="706DF94D">
            <w:pPr>
              <w:widowControl/>
              <w:spacing w:line="500" w:lineRule="exact"/>
              <w:rPr>
                <w:rFonts w:hint="eastAsia" w:ascii="宋体" w:hAnsi="宋体" w:cs="宋体"/>
                <w:color w:val="auto"/>
                <w:kern w:val="0"/>
                <w:szCs w:val="21"/>
              </w:rPr>
            </w:pPr>
            <w:r>
              <w:rPr>
                <w:rFonts w:hint="eastAsia" w:ascii="宋体" w:hAnsi="宋体" w:cs="宋体"/>
                <w:color w:val="auto"/>
                <w:kern w:val="0"/>
                <w:szCs w:val="21"/>
              </w:rPr>
              <w:t>▲1.报价包含本项目各项服务内容的所有价格，包括维保费用、设备费用、备品备件费用、工作人员的交通费、住宿费、培训指导、验收费用及其他与维保服务相关的一切费用；以及必要的保险费用和各项税金；其他费用（如运输、装卸、技术支持、售后服务、更新升级等费用）。税费因政策等原因发生变化的，由成交供应商承担。合同履行过程中，采购人不再支付合同以外的其他费用。</w:t>
            </w:r>
          </w:p>
          <w:p w14:paraId="3EB75B26">
            <w:pPr>
              <w:widowControl/>
              <w:spacing w:line="500" w:lineRule="exact"/>
              <w:rPr>
                <w:rFonts w:hint="eastAsia" w:ascii="宋体" w:hAnsi="宋体" w:cs="宋体"/>
                <w:color w:val="auto"/>
                <w:kern w:val="0"/>
                <w:szCs w:val="21"/>
              </w:rPr>
            </w:pPr>
            <w:r>
              <w:rPr>
                <w:rFonts w:hint="eastAsia" w:ascii="宋体" w:hAnsi="宋体" w:cs="宋体"/>
                <w:color w:val="auto"/>
                <w:kern w:val="0"/>
                <w:szCs w:val="21"/>
              </w:rPr>
              <w:t>▲2.付款方式：成交供应商安装调试完成且经采购人验收合格后，提交请款申请，采购人根据市财政局审批流程支付合同款的80%，剩余的20%金额在12个月运维服务期满后成交供应商提交第二阶段请款申请后一次性支付；每个阶段成交供应商须开具等额发票给采购人。</w:t>
            </w:r>
          </w:p>
          <w:p w14:paraId="729C7E60">
            <w:pPr>
              <w:widowControl/>
              <w:spacing w:line="360" w:lineRule="auto"/>
              <w:jc w:val="left"/>
              <w:rPr>
                <w:rFonts w:hint="eastAsia" w:ascii="宋体" w:hAnsi="宋体" w:cs="宋体"/>
                <w:color w:val="auto"/>
                <w:kern w:val="0"/>
                <w:szCs w:val="21"/>
              </w:rPr>
            </w:pPr>
            <w:r>
              <w:rPr>
                <w:rFonts w:hint="eastAsia" w:ascii="宋体" w:hAnsi="宋体" w:cs="宋体"/>
                <w:color w:val="auto"/>
                <w:kern w:val="0"/>
                <w:szCs w:val="21"/>
              </w:rPr>
              <w:t>▲3.安全责任：由供应商确保设备正常稳定运行，及时处置安全风险。</w:t>
            </w:r>
          </w:p>
          <w:p w14:paraId="4165EB48">
            <w:pPr>
              <w:widowControl/>
              <w:spacing w:line="360" w:lineRule="auto"/>
              <w:jc w:val="left"/>
              <w:rPr>
                <w:rFonts w:hint="eastAsia" w:ascii="宋体" w:hAnsi="宋体" w:cs="宋体"/>
                <w:color w:val="auto"/>
                <w:kern w:val="0"/>
                <w:szCs w:val="21"/>
              </w:rPr>
            </w:pPr>
            <w:r>
              <w:rPr>
                <w:rFonts w:hint="eastAsia" w:ascii="宋体" w:hAnsi="宋体" w:cs="宋体"/>
                <w:color w:val="auto"/>
                <w:kern w:val="0"/>
                <w:szCs w:val="21"/>
              </w:rPr>
              <w:t>▲4.知识产权要求：本项目平台系统产生的数据资源等无偿移交采购人所有。</w:t>
            </w:r>
          </w:p>
          <w:p w14:paraId="5858C075">
            <w:pPr>
              <w:widowControl/>
              <w:spacing w:line="360" w:lineRule="auto"/>
              <w:jc w:val="left"/>
              <w:rPr>
                <w:rFonts w:hint="eastAsia" w:ascii="宋体" w:hAnsi="宋体" w:cs="宋体"/>
                <w:color w:val="auto"/>
                <w:kern w:val="0"/>
                <w:szCs w:val="21"/>
              </w:rPr>
            </w:pPr>
            <w:r>
              <w:rPr>
                <w:rFonts w:hint="eastAsia" w:ascii="宋体" w:hAnsi="宋体" w:cs="宋体"/>
                <w:color w:val="auto"/>
                <w:kern w:val="0"/>
                <w:szCs w:val="21"/>
              </w:rPr>
              <w:t>▲5.供应商在提供服务过程中，对所接触到的所有信息负有保密义务，并签署相关保密协议，如因供应商原因造成的信息泄露事件，采购人有权追求其法律责任。</w:t>
            </w:r>
          </w:p>
          <w:p w14:paraId="7D1E48AD">
            <w:pPr>
              <w:widowControl/>
              <w:spacing w:line="360" w:lineRule="auto"/>
              <w:jc w:val="left"/>
              <w:rPr>
                <w:rFonts w:hint="eastAsia" w:ascii="宋体" w:hAnsi="宋体" w:cs="宋体"/>
                <w:color w:val="auto"/>
                <w:kern w:val="0"/>
                <w:szCs w:val="21"/>
              </w:rPr>
            </w:pPr>
            <w:bookmarkStart w:id="29" w:name="OLE_LINK26"/>
            <w:bookmarkStart w:id="30" w:name="OLE_LINK27"/>
            <w:r>
              <w:rPr>
                <w:rFonts w:hint="eastAsia" w:ascii="宋体" w:hAnsi="宋体" w:cs="宋体"/>
                <w:color w:val="auto"/>
                <w:kern w:val="0"/>
                <w:szCs w:val="21"/>
              </w:rPr>
              <w:t>▲</w:t>
            </w:r>
            <w:bookmarkEnd w:id="29"/>
            <w:bookmarkEnd w:id="30"/>
            <w:r>
              <w:rPr>
                <w:rFonts w:hint="eastAsia" w:ascii="宋体" w:hAnsi="宋体" w:cs="宋体"/>
                <w:color w:val="auto"/>
                <w:kern w:val="0"/>
                <w:szCs w:val="21"/>
              </w:rPr>
              <w:t>6.保密承诺、廉洁承诺及廉政责任：</w:t>
            </w:r>
          </w:p>
          <w:p w14:paraId="3DE7DDF8">
            <w:pPr>
              <w:widowControl/>
              <w:spacing w:line="360" w:lineRule="auto"/>
              <w:jc w:val="left"/>
              <w:rPr>
                <w:rFonts w:hint="eastAsia" w:ascii="宋体" w:hAnsi="宋体" w:cs="宋体"/>
                <w:color w:val="auto"/>
                <w:kern w:val="0"/>
                <w:szCs w:val="21"/>
              </w:rPr>
            </w:pPr>
            <w:r>
              <w:rPr>
                <w:rFonts w:hint="eastAsia" w:ascii="宋体" w:hAnsi="宋体" w:cs="宋体"/>
                <w:color w:val="auto"/>
                <w:kern w:val="0"/>
                <w:szCs w:val="21"/>
              </w:rPr>
              <w:t>（1）严格按照公安部门保密要求执行。</w:t>
            </w:r>
          </w:p>
          <w:p w14:paraId="31DE5061">
            <w:pPr>
              <w:widowControl/>
              <w:spacing w:line="360" w:lineRule="auto"/>
              <w:jc w:val="left"/>
              <w:rPr>
                <w:rFonts w:hint="eastAsia" w:ascii="宋体" w:hAnsi="宋体" w:cs="宋体"/>
                <w:color w:val="auto"/>
                <w:kern w:val="0"/>
                <w:szCs w:val="21"/>
              </w:rPr>
            </w:pPr>
            <w:r>
              <w:rPr>
                <w:rFonts w:hint="eastAsia" w:ascii="宋体" w:hAnsi="宋体" w:cs="宋体"/>
                <w:color w:val="auto"/>
                <w:kern w:val="0"/>
                <w:szCs w:val="21"/>
              </w:rPr>
              <w:t>（2）供应商签合同时与采购人签定《廉洁承诺书》，做出不向采购单位工作人员行贿等承诺。</w:t>
            </w:r>
          </w:p>
          <w:p w14:paraId="0231DD48">
            <w:pPr>
              <w:widowControl/>
              <w:spacing w:line="360" w:lineRule="auto"/>
              <w:jc w:val="left"/>
              <w:rPr>
                <w:rFonts w:hint="eastAsia" w:ascii="宋体" w:hAnsi="宋体" w:cs="宋体"/>
                <w:color w:val="auto"/>
                <w:kern w:val="0"/>
                <w:szCs w:val="21"/>
              </w:rPr>
            </w:pPr>
            <w:r>
              <w:rPr>
                <w:rFonts w:hint="eastAsia" w:ascii="宋体" w:hAnsi="宋体" w:cs="宋体"/>
                <w:color w:val="auto"/>
                <w:kern w:val="0"/>
                <w:szCs w:val="21"/>
                <w:lang w:val="en-US" w:eastAsia="zh-CN"/>
              </w:rPr>
              <w:t xml:space="preserve">7. </w:t>
            </w:r>
            <w:r>
              <w:rPr>
                <w:rFonts w:hint="eastAsia" w:ascii="宋体" w:hAnsi="宋体" w:cs="宋体"/>
                <w:color w:val="auto"/>
                <w:kern w:val="0"/>
                <w:szCs w:val="21"/>
              </w:rPr>
              <w:t>服务及质保期限：</w:t>
            </w:r>
            <w:r>
              <w:rPr>
                <w:rFonts w:hint="eastAsia" w:ascii="宋体" w:hAnsi="宋体" w:cs="宋体"/>
                <w:color w:val="auto"/>
                <w:kern w:val="0"/>
                <w:szCs w:val="21"/>
                <w:u w:val="single"/>
              </w:rPr>
              <w:t xml:space="preserve"> 质量保证期 1 年（自提交成果之日起）自合同签订之日起1年内。服务期满后，采购人可以根据成交供应商上一年度服务质量情况，考虑是否按本项目合同续签一年服务(最多续签两年服务)，供应商可以自由选择接受或拒绝 。</w:t>
            </w:r>
          </w:p>
        </w:tc>
      </w:tr>
    </w:tbl>
    <w:p w14:paraId="5CE44302">
      <w:pPr>
        <w:spacing w:line="400" w:lineRule="exact"/>
        <w:rPr>
          <w:rFonts w:hint="eastAsia" w:ascii="宋体" w:hAnsi="宋体" w:cs="宋体"/>
          <w:color w:val="auto"/>
          <w:sz w:val="32"/>
          <w:szCs w:val="32"/>
        </w:rPr>
      </w:pPr>
    </w:p>
    <w:p w14:paraId="4EA1DDF3">
      <w:pPr>
        <w:spacing w:line="400" w:lineRule="exact"/>
        <w:rPr>
          <w:rFonts w:hint="eastAsia" w:ascii="宋体" w:hAnsi="宋体" w:cs="宋体"/>
          <w:color w:val="auto"/>
          <w:sz w:val="32"/>
          <w:szCs w:val="32"/>
        </w:rPr>
      </w:pPr>
    </w:p>
    <w:p w14:paraId="79146756">
      <w:pPr>
        <w:spacing w:line="400" w:lineRule="exact"/>
        <w:rPr>
          <w:rFonts w:hint="eastAsia" w:ascii="宋体" w:hAnsi="宋体" w:cs="宋体"/>
          <w:color w:val="auto"/>
          <w:sz w:val="32"/>
          <w:szCs w:val="32"/>
        </w:rPr>
      </w:pPr>
    </w:p>
    <w:p w14:paraId="73CB60B5">
      <w:pPr>
        <w:spacing w:line="400" w:lineRule="exact"/>
        <w:rPr>
          <w:rFonts w:hint="eastAsia" w:ascii="宋体" w:hAnsi="宋体" w:cs="宋体"/>
          <w:color w:val="auto"/>
          <w:sz w:val="32"/>
          <w:szCs w:val="32"/>
        </w:rPr>
      </w:pPr>
    </w:p>
    <w:p w14:paraId="18AE047D">
      <w:pPr>
        <w:spacing w:line="400" w:lineRule="exact"/>
        <w:rPr>
          <w:rFonts w:hint="eastAsia" w:ascii="宋体" w:hAnsi="宋体" w:cs="宋体"/>
          <w:color w:val="auto"/>
          <w:sz w:val="32"/>
          <w:szCs w:val="32"/>
        </w:rPr>
      </w:pPr>
    </w:p>
    <w:p w14:paraId="73426ED8">
      <w:pPr>
        <w:spacing w:line="400" w:lineRule="exact"/>
        <w:rPr>
          <w:rFonts w:hint="eastAsia" w:ascii="宋体" w:hAnsi="宋体" w:cs="宋体"/>
          <w:color w:val="auto"/>
          <w:sz w:val="32"/>
          <w:szCs w:val="32"/>
        </w:rPr>
      </w:pPr>
    </w:p>
    <w:p w14:paraId="1F473083">
      <w:pPr>
        <w:spacing w:line="400" w:lineRule="exact"/>
        <w:rPr>
          <w:rFonts w:hint="eastAsia" w:ascii="宋体" w:hAnsi="宋体" w:cs="宋体"/>
          <w:color w:val="auto"/>
          <w:sz w:val="32"/>
          <w:szCs w:val="32"/>
        </w:rPr>
      </w:pPr>
    </w:p>
    <w:p w14:paraId="07B44F70">
      <w:pPr>
        <w:spacing w:line="400" w:lineRule="exact"/>
        <w:rPr>
          <w:rFonts w:hint="eastAsia" w:ascii="宋体" w:hAnsi="宋体" w:cs="宋体"/>
          <w:color w:val="auto"/>
          <w:sz w:val="32"/>
          <w:szCs w:val="32"/>
        </w:rPr>
      </w:pPr>
    </w:p>
    <w:p w14:paraId="07106CDA">
      <w:pPr>
        <w:spacing w:line="400" w:lineRule="exact"/>
        <w:rPr>
          <w:rFonts w:hint="eastAsia" w:ascii="宋体" w:hAnsi="宋体" w:cs="宋体"/>
          <w:color w:val="auto"/>
          <w:sz w:val="32"/>
          <w:szCs w:val="32"/>
        </w:rPr>
      </w:pPr>
    </w:p>
    <w:p w14:paraId="37DA0C26">
      <w:pPr>
        <w:spacing w:line="400" w:lineRule="exact"/>
        <w:rPr>
          <w:rFonts w:hint="eastAsia" w:ascii="宋体" w:hAnsi="宋体" w:cs="宋体"/>
          <w:color w:val="auto"/>
          <w:sz w:val="32"/>
          <w:szCs w:val="32"/>
        </w:rPr>
      </w:pPr>
    </w:p>
    <w:p w14:paraId="7B010182">
      <w:pPr>
        <w:spacing w:line="400" w:lineRule="exact"/>
        <w:rPr>
          <w:rFonts w:hint="eastAsia" w:ascii="宋体" w:hAnsi="宋体" w:cs="宋体"/>
          <w:color w:val="auto"/>
          <w:sz w:val="32"/>
          <w:szCs w:val="32"/>
        </w:rPr>
      </w:pPr>
    </w:p>
    <w:p w14:paraId="25B5EA4E">
      <w:pPr>
        <w:spacing w:line="400" w:lineRule="exact"/>
        <w:rPr>
          <w:rFonts w:hint="eastAsia" w:ascii="宋体" w:hAnsi="宋体" w:cs="宋体"/>
          <w:color w:val="auto"/>
          <w:sz w:val="32"/>
          <w:szCs w:val="32"/>
        </w:rPr>
      </w:pPr>
    </w:p>
    <w:p w14:paraId="604D1668">
      <w:pPr>
        <w:spacing w:line="400" w:lineRule="exact"/>
        <w:rPr>
          <w:rFonts w:hint="eastAsia" w:ascii="宋体" w:hAnsi="宋体" w:cs="宋体"/>
          <w:color w:val="auto"/>
          <w:sz w:val="32"/>
          <w:szCs w:val="32"/>
        </w:rPr>
      </w:pPr>
    </w:p>
    <w:p w14:paraId="3CACFB3A">
      <w:pPr>
        <w:spacing w:line="400" w:lineRule="exact"/>
        <w:rPr>
          <w:rFonts w:hint="eastAsia" w:ascii="宋体" w:hAnsi="宋体" w:cs="宋体"/>
          <w:color w:val="auto"/>
          <w:sz w:val="32"/>
          <w:szCs w:val="32"/>
        </w:rPr>
      </w:pPr>
    </w:p>
    <w:p w14:paraId="2361BC8E">
      <w:pPr>
        <w:spacing w:line="400" w:lineRule="exact"/>
        <w:rPr>
          <w:rFonts w:hint="eastAsia" w:ascii="宋体" w:hAnsi="宋体" w:cs="宋体"/>
          <w:color w:val="auto"/>
          <w:sz w:val="32"/>
          <w:szCs w:val="32"/>
        </w:rPr>
      </w:pPr>
    </w:p>
    <w:p w14:paraId="4F543D3C">
      <w:pPr>
        <w:spacing w:line="400" w:lineRule="exact"/>
        <w:rPr>
          <w:rFonts w:hint="eastAsia" w:ascii="宋体" w:hAnsi="宋体" w:cs="宋体"/>
          <w:color w:val="auto"/>
          <w:sz w:val="32"/>
          <w:szCs w:val="32"/>
        </w:rPr>
      </w:pPr>
    </w:p>
    <w:p w14:paraId="373C49E7">
      <w:pPr>
        <w:spacing w:line="400" w:lineRule="exact"/>
        <w:rPr>
          <w:rFonts w:hint="eastAsia" w:ascii="宋体" w:hAnsi="宋体" w:cs="宋体"/>
          <w:color w:val="auto"/>
          <w:sz w:val="32"/>
          <w:szCs w:val="32"/>
        </w:rPr>
      </w:pPr>
    </w:p>
    <w:p w14:paraId="7280863A">
      <w:pPr>
        <w:spacing w:line="400" w:lineRule="exact"/>
        <w:rPr>
          <w:rFonts w:hint="eastAsia" w:ascii="宋体" w:hAnsi="宋体" w:cs="宋体"/>
          <w:color w:val="auto"/>
          <w:sz w:val="32"/>
          <w:szCs w:val="32"/>
        </w:rPr>
      </w:pPr>
    </w:p>
    <w:p w14:paraId="5F4BC2AB">
      <w:pPr>
        <w:spacing w:line="400" w:lineRule="exact"/>
        <w:rPr>
          <w:rFonts w:hint="eastAsia" w:ascii="宋体" w:hAnsi="宋体" w:cs="宋体"/>
          <w:color w:val="auto"/>
          <w:sz w:val="32"/>
          <w:szCs w:val="32"/>
        </w:rPr>
      </w:pPr>
    </w:p>
    <w:p w14:paraId="6B95AED7">
      <w:pPr>
        <w:spacing w:line="400" w:lineRule="exact"/>
        <w:rPr>
          <w:rFonts w:hint="eastAsia" w:ascii="宋体" w:hAnsi="宋体" w:cs="宋体"/>
          <w:color w:val="auto"/>
          <w:sz w:val="32"/>
          <w:szCs w:val="32"/>
        </w:rPr>
      </w:pPr>
    </w:p>
    <w:p w14:paraId="22B332B5">
      <w:pPr>
        <w:spacing w:line="400" w:lineRule="exact"/>
        <w:rPr>
          <w:rFonts w:hint="eastAsia" w:ascii="宋体" w:hAnsi="宋体" w:cs="宋体"/>
          <w:color w:val="auto"/>
          <w:sz w:val="32"/>
          <w:szCs w:val="32"/>
        </w:rPr>
      </w:pPr>
    </w:p>
    <w:p w14:paraId="740AE74A">
      <w:pPr>
        <w:spacing w:line="400" w:lineRule="exact"/>
        <w:rPr>
          <w:rFonts w:hint="eastAsia" w:ascii="宋体" w:hAnsi="宋体" w:cs="宋体"/>
          <w:color w:val="auto"/>
          <w:sz w:val="32"/>
          <w:szCs w:val="32"/>
        </w:rPr>
      </w:pPr>
    </w:p>
    <w:p w14:paraId="685D9D45">
      <w:pPr>
        <w:spacing w:line="400" w:lineRule="exact"/>
        <w:rPr>
          <w:rFonts w:hint="eastAsia" w:ascii="宋体" w:hAnsi="宋体" w:cs="宋体"/>
          <w:color w:val="auto"/>
          <w:sz w:val="32"/>
          <w:szCs w:val="32"/>
        </w:rPr>
      </w:pPr>
    </w:p>
    <w:p w14:paraId="003018EB">
      <w:pPr>
        <w:spacing w:line="400" w:lineRule="exact"/>
        <w:rPr>
          <w:rFonts w:hint="eastAsia" w:ascii="宋体" w:hAnsi="宋体" w:cs="宋体"/>
          <w:color w:val="auto"/>
          <w:sz w:val="32"/>
          <w:szCs w:val="32"/>
        </w:rPr>
      </w:pPr>
    </w:p>
    <w:p w14:paraId="224AF1A1">
      <w:pPr>
        <w:spacing w:line="400" w:lineRule="exact"/>
        <w:rPr>
          <w:rFonts w:hint="eastAsia" w:ascii="宋体" w:hAnsi="宋体" w:cs="宋体"/>
          <w:color w:val="auto"/>
          <w:sz w:val="32"/>
          <w:szCs w:val="32"/>
        </w:rPr>
      </w:pPr>
    </w:p>
    <w:p w14:paraId="47F21897">
      <w:pPr>
        <w:spacing w:line="400" w:lineRule="exact"/>
        <w:rPr>
          <w:rFonts w:hint="eastAsia" w:ascii="宋体" w:hAnsi="宋体" w:cs="宋体"/>
          <w:color w:val="auto"/>
          <w:sz w:val="32"/>
          <w:szCs w:val="32"/>
        </w:rPr>
      </w:pPr>
    </w:p>
    <w:p w14:paraId="11BBEFA4">
      <w:pPr>
        <w:spacing w:line="400" w:lineRule="exact"/>
        <w:rPr>
          <w:rFonts w:hint="eastAsia" w:ascii="宋体" w:hAnsi="宋体" w:cs="宋体"/>
          <w:color w:val="auto"/>
          <w:sz w:val="32"/>
          <w:szCs w:val="32"/>
        </w:rPr>
      </w:pPr>
    </w:p>
    <w:p w14:paraId="72865BAA">
      <w:pPr>
        <w:spacing w:line="400" w:lineRule="exact"/>
        <w:rPr>
          <w:rFonts w:hint="eastAsia" w:ascii="宋体" w:hAnsi="宋体" w:cs="宋体"/>
          <w:color w:val="auto"/>
          <w:sz w:val="32"/>
          <w:szCs w:val="32"/>
        </w:rPr>
      </w:pPr>
    </w:p>
    <w:p w14:paraId="00ED750E">
      <w:pPr>
        <w:spacing w:line="400" w:lineRule="exact"/>
        <w:rPr>
          <w:rFonts w:hint="eastAsia" w:ascii="宋体" w:hAnsi="宋体" w:cs="宋体"/>
          <w:color w:val="auto"/>
          <w:sz w:val="17"/>
          <w:szCs w:val="17"/>
        </w:rPr>
      </w:pPr>
      <w:r>
        <w:rPr>
          <w:rFonts w:hint="eastAsia" w:ascii="宋体" w:hAnsi="宋体" w:cs="宋体"/>
          <w:color w:val="auto"/>
          <w:sz w:val="32"/>
          <w:szCs w:val="32"/>
        </w:rPr>
        <w:t>附件1：</w:t>
      </w:r>
    </w:p>
    <w:p w14:paraId="1B357A70">
      <w:pPr>
        <w:spacing w:line="400" w:lineRule="exact"/>
        <w:ind w:left="1871"/>
        <w:rPr>
          <w:rFonts w:hint="eastAsia" w:ascii="宋体" w:hAnsi="宋体" w:cs="宋体"/>
          <w:color w:val="auto"/>
          <w:sz w:val="40"/>
          <w:szCs w:val="40"/>
        </w:rPr>
      </w:pPr>
      <w:r>
        <w:rPr>
          <w:rFonts w:hint="eastAsia" w:ascii="宋体" w:hAnsi="宋体" w:cs="宋体"/>
          <w:color w:val="auto"/>
          <w:sz w:val="40"/>
          <w:szCs w:val="40"/>
        </w:rPr>
        <w:t>节能产品政府采购品目清单</w:t>
      </w:r>
    </w:p>
    <w:tbl>
      <w:tblPr>
        <w:tblStyle w:val="22"/>
        <w:tblW w:w="0" w:type="auto"/>
        <w:tblInd w:w="93" w:type="dxa"/>
        <w:tblLayout w:type="fixed"/>
        <w:tblCellMar>
          <w:top w:w="0" w:type="dxa"/>
          <w:left w:w="108" w:type="dxa"/>
          <w:bottom w:w="0" w:type="dxa"/>
          <w:right w:w="108" w:type="dxa"/>
        </w:tblCellMar>
      </w:tblPr>
      <w:tblGrid>
        <w:gridCol w:w="641"/>
        <w:gridCol w:w="1116"/>
        <w:gridCol w:w="1516"/>
        <w:gridCol w:w="1612"/>
        <w:gridCol w:w="3375"/>
      </w:tblGrid>
      <w:tr w14:paraId="0127767A">
        <w:tblPrEx>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noWrap w:val="0"/>
            <w:vAlign w:val="top"/>
          </w:tcPr>
          <w:p w14:paraId="50332B88">
            <w:pPr>
              <w:widowControl/>
              <w:spacing w:line="400" w:lineRule="exact"/>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品目序号</w:t>
            </w:r>
          </w:p>
        </w:tc>
        <w:tc>
          <w:tcPr>
            <w:tcW w:w="4244" w:type="dxa"/>
            <w:gridSpan w:val="3"/>
            <w:tcBorders>
              <w:top w:val="single" w:color="000000" w:sz="8" w:space="0"/>
              <w:left w:val="nil"/>
              <w:bottom w:val="single" w:color="000000" w:sz="8" w:space="0"/>
              <w:right w:val="single" w:color="000000" w:sz="8" w:space="0"/>
            </w:tcBorders>
            <w:noWrap w:val="0"/>
            <w:vAlign w:val="center"/>
          </w:tcPr>
          <w:p w14:paraId="609B2895">
            <w:pPr>
              <w:widowControl/>
              <w:spacing w:line="400" w:lineRule="exact"/>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名称</w:t>
            </w:r>
          </w:p>
        </w:tc>
        <w:tc>
          <w:tcPr>
            <w:tcW w:w="3375" w:type="dxa"/>
            <w:tcBorders>
              <w:top w:val="single" w:color="000000" w:sz="8" w:space="0"/>
              <w:left w:val="nil"/>
              <w:bottom w:val="single" w:color="000000" w:sz="8" w:space="0"/>
              <w:right w:val="single" w:color="000000" w:sz="8" w:space="0"/>
            </w:tcBorders>
            <w:noWrap w:val="0"/>
            <w:vAlign w:val="center"/>
          </w:tcPr>
          <w:p w14:paraId="453A3A45">
            <w:pPr>
              <w:widowControl/>
              <w:spacing w:line="400" w:lineRule="exact"/>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依据的标准</w:t>
            </w:r>
          </w:p>
        </w:tc>
      </w:tr>
      <w:tr w14:paraId="2E82F00E">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5C7D7763">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37D08E2C">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A020101计算机设备</w:t>
            </w:r>
          </w:p>
        </w:tc>
        <w:tc>
          <w:tcPr>
            <w:tcW w:w="1516" w:type="dxa"/>
            <w:tcBorders>
              <w:top w:val="nil"/>
              <w:left w:val="nil"/>
              <w:bottom w:val="single" w:color="000000" w:sz="8" w:space="0"/>
              <w:right w:val="single" w:color="000000" w:sz="8" w:space="0"/>
            </w:tcBorders>
            <w:noWrap w:val="0"/>
            <w:vAlign w:val="center"/>
          </w:tcPr>
          <w:p w14:paraId="69205C99">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★A02010104台式计算机</w:t>
            </w:r>
          </w:p>
        </w:tc>
        <w:tc>
          <w:tcPr>
            <w:tcW w:w="1612" w:type="dxa"/>
            <w:tcBorders>
              <w:top w:val="nil"/>
              <w:left w:val="nil"/>
              <w:bottom w:val="single" w:color="000000" w:sz="8" w:space="0"/>
              <w:right w:val="single" w:color="000000" w:sz="8" w:space="0"/>
            </w:tcBorders>
            <w:noWrap w:val="0"/>
            <w:vAlign w:val="center"/>
          </w:tcPr>
          <w:p w14:paraId="2BE4D473">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3375" w:type="dxa"/>
            <w:tcBorders>
              <w:top w:val="nil"/>
              <w:left w:val="nil"/>
              <w:bottom w:val="single" w:color="000000" w:sz="8" w:space="0"/>
              <w:right w:val="single" w:color="000000" w:sz="8" w:space="0"/>
            </w:tcBorders>
            <w:noWrap w:val="0"/>
            <w:vAlign w:val="center"/>
          </w:tcPr>
          <w:p w14:paraId="207B787E">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3C5D6F17">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843A482">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ED04DEA">
            <w:pPr>
              <w:widowControl/>
              <w:spacing w:line="400" w:lineRule="exact"/>
              <w:jc w:val="left"/>
              <w:rPr>
                <w:rFonts w:hint="eastAsia"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6F5056EF">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★A02010105便携式计算机</w:t>
            </w:r>
          </w:p>
        </w:tc>
        <w:tc>
          <w:tcPr>
            <w:tcW w:w="1612" w:type="dxa"/>
            <w:tcBorders>
              <w:top w:val="nil"/>
              <w:left w:val="nil"/>
              <w:bottom w:val="single" w:color="000000" w:sz="8" w:space="0"/>
              <w:right w:val="single" w:color="000000" w:sz="8" w:space="0"/>
            </w:tcBorders>
            <w:noWrap w:val="0"/>
            <w:vAlign w:val="center"/>
          </w:tcPr>
          <w:p w14:paraId="295028CF">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3375" w:type="dxa"/>
            <w:tcBorders>
              <w:top w:val="nil"/>
              <w:left w:val="nil"/>
              <w:bottom w:val="single" w:color="000000" w:sz="8" w:space="0"/>
              <w:right w:val="single" w:color="000000" w:sz="8" w:space="0"/>
            </w:tcBorders>
            <w:noWrap w:val="0"/>
            <w:vAlign w:val="center"/>
          </w:tcPr>
          <w:p w14:paraId="397EB60E">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6DAF7132">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B78470D">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6BBA011">
            <w:pPr>
              <w:widowControl/>
              <w:spacing w:line="400" w:lineRule="exact"/>
              <w:jc w:val="left"/>
              <w:rPr>
                <w:rFonts w:hint="eastAsia"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27C57BCA">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★A02010107平板式微型计算机</w:t>
            </w:r>
          </w:p>
        </w:tc>
        <w:tc>
          <w:tcPr>
            <w:tcW w:w="1612" w:type="dxa"/>
            <w:tcBorders>
              <w:top w:val="nil"/>
              <w:left w:val="nil"/>
              <w:bottom w:val="single" w:color="000000" w:sz="8" w:space="0"/>
              <w:right w:val="single" w:color="000000" w:sz="8" w:space="0"/>
            </w:tcBorders>
            <w:noWrap w:val="0"/>
            <w:vAlign w:val="center"/>
          </w:tcPr>
          <w:p w14:paraId="069CC83E">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3375" w:type="dxa"/>
            <w:tcBorders>
              <w:top w:val="nil"/>
              <w:left w:val="nil"/>
              <w:bottom w:val="single" w:color="000000" w:sz="8" w:space="0"/>
              <w:right w:val="single" w:color="000000" w:sz="8" w:space="0"/>
            </w:tcBorders>
            <w:noWrap w:val="0"/>
            <w:vAlign w:val="center"/>
          </w:tcPr>
          <w:p w14:paraId="0F2657F5">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5E8191F2">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024590C5">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2</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35421680">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1ABB9FDB">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A02010601打印设备</w:t>
            </w:r>
          </w:p>
        </w:tc>
        <w:tc>
          <w:tcPr>
            <w:tcW w:w="1612" w:type="dxa"/>
            <w:tcBorders>
              <w:top w:val="nil"/>
              <w:left w:val="nil"/>
              <w:bottom w:val="single" w:color="000000" w:sz="8" w:space="0"/>
              <w:right w:val="single" w:color="000000" w:sz="8" w:space="0"/>
            </w:tcBorders>
            <w:noWrap w:val="0"/>
            <w:vAlign w:val="center"/>
          </w:tcPr>
          <w:p w14:paraId="0467333B">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A0201060101喷墨打印机</w:t>
            </w:r>
          </w:p>
        </w:tc>
        <w:tc>
          <w:tcPr>
            <w:tcW w:w="3375" w:type="dxa"/>
            <w:tcBorders>
              <w:top w:val="nil"/>
              <w:left w:val="nil"/>
              <w:bottom w:val="single" w:color="000000" w:sz="8" w:space="0"/>
              <w:right w:val="single" w:color="000000" w:sz="8" w:space="0"/>
            </w:tcBorders>
            <w:noWrap w:val="0"/>
            <w:vAlign w:val="center"/>
          </w:tcPr>
          <w:p w14:paraId="31128EC2">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1A91BADE">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AA5CB5B">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3F47356">
            <w:pPr>
              <w:widowControl/>
              <w:spacing w:line="400" w:lineRule="exact"/>
              <w:jc w:val="left"/>
              <w:rPr>
                <w:rFonts w:hint="eastAsia"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57239B7D">
            <w:pPr>
              <w:widowControl/>
              <w:spacing w:line="400" w:lineRule="exact"/>
              <w:jc w:val="left"/>
              <w:rPr>
                <w:rFonts w:hint="eastAsia" w:ascii="宋体" w:hAnsi="宋体" w:cs="宋体"/>
                <w:color w:val="auto"/>
                <w:kern w:val="0"/>
                <w:sz w:val="20"/>
                <w:szCs w:val="20"/>
              </w:rPr>
            </w:pPr>
          </w:p>
        </w:tc>
        <w:tc>
          <w:tcPr>
            <w:tcW w:w="1612" w:type="dxa"/>
            <w:tcBorders>
              <w:top w:val="nil"/>
              <w:left w:val="nil"/>
              <w:bottom w:val="single" w:color="000000" w:sz="8" w:space="0"/>
              <w:right w:val="single" w:color="000000" w:sz="8" w:space="0"/>
            </w:tcBorders>
            <w:noWrap w:val="0"/>
            <w:vAlign w:val="center"/>
          </w:tcPr>
          <w:p w14:paraId="7ED70727">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★A0201060102激光打印机</w:t>
            </w:r>
          </w:p>
        </w:tc>
        <w:tc>
          <w:tcPr>
            <w:tcW w:w="3375" w:type="dxa"/>
            <w:tcBorders>
              <w:top w:val="nil"/>
              <w:left w:val="nil"/>
              <w:bottom w:val="single" w:color="000000" w:sz="8" w:space="0"/>
              <w:right w:val="single" w:color="000000" w:sz="8" w:space="0"/>
            </w:tcBorders>
            <w:noWrap w:val="0"/>
            <w:vAlign w:val="center"/>
          </w:tcPr>
          <w:p w14:paraId="31BD2FAE">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79FCEA7F">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86A2251">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5D666C4">
            <w:pPr>
              <w:widowControl/>
              <w:spacing w:line="400" w:lineRule="exact"/>
              <w:jc w:val="left"/>
              <w:rPr>
                <w:rFonts w:hint="eastAsia"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270B2EC">
            <w:pPr>
              <w:widowControl/>
              <w:spacing w:line="400" w:lineRule="exact"/>
              <w:jc w:val="left"/>
              <w:rPr>
                <w:rFonts w:hint="eastAsia" w:ascii="宋体" w:hAnsi="宋体" w:cs="宋体"/>
                <w:color w:val="auto"/>
                <w:kern w:val="0"/>
                <w:sz w:val="20"/>
                <w:szCs w:val="20"/>
              </w:rPr>
            </w:pPr>
          </w:p>
        </w:tc>
        <w:tc>
          <w:tcPr>
            <w:tcW w:w="1612" w:type="dxa"/>
            <w:tcBorders>
              <w:top w:val="nil"/>
              <w:left w:val="nil"/>
              <w:bottom w:val="single" w:color="000000" w:sz="8" w:space="0"/>
              <w:right w:val="single" w:color="000000" w:sz="8" w:space="0"/>
            </w:tcBorders>
            <w:noWrap w:val="0"/>
            <w:vAlign w:val="center"/>
          </w:tcPr>
          <w:p w14:paraId="3D74BF03">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★A0201060104针式打印机</w:t>
            </w:r>
          </w:p>
        </w:tc>
        <w:tc>
          <w:tcPr>
            <w:tcW w:w="3375" w:type="dxa"/>
            <w:tcBorders>
              <w:top w:val="nil"/>
              <w:left w:val="nil"/>
              <w:bottom w:val="single" w:color="000000" w:sz="8" w:space="0"/>
              <w:right w:val="single" w:color="000000" w:sz="8" w:space="0"/>
            </w:tcBorders>
            <w:noWrap w:val="0"/>
            <w:vAlign w:val="center"/>
          </w:tcPr>
          <w:p w14:paraId="602CF693">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3294CA83">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696BC1F">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7FF1A22">
            <w:pPr>
              <w:widowControl/>
              <w:spacing w:line="400" w:lineRule="exact"/>
              <w:jc w:val="left"/>
              <w:rPr>
                <w:rFonts w:hint="eastAsia"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058FA435">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A02010604显示设备</w:t>
            </w:r>
          </w:p>
        </w:tc>
        <w:tc>
          <w:tcPr>
            <w:tcW w:w="1612" w:type="dxa"/>
            <w:tcBorders>
              <w:top w:val="nil"/>
              <w:left w:val="nil"/>
              <w:bottom w:val="single" w:color="000000" w:sz="8" w:space="0"/>
              <w:right w:val="single" w:color="000000" w:sz="8" w:space="0"/>
            </w:tcBorders>
            <w:noWrap w:val="0"/>
            <w:vAlign w:val="center"/>
          </w:tcPr>
          <w:p w14:paraId="58677C58">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★A0201060401液晶显示器</w:t>
            </w:r>
          </w:p>
        </w:tc>
        <w:tc>
          <w:tcPr>
            <w:tcW w:w="3375" w:type="dxa"/>
            <w:tcBorders>
              <w:top w:val="nil"/>
              <w:left w:val="nil"/>
              <w:bottom w:val="single" w:color="000000" w:sz="8" w:space="0"/>
              <w:right w:val="single" w:color="000000" w:sz="8" w:space="0"/>
            </w:tcBorders>
            <w:noWrap w:val="0"/>
            <w:vAlign w:val="center"/>
          </w:tcPr>
          <w:p w14:paraId="03A5AC6F">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《计算机显示器能效限定值及能效等级》（GB21520）</w:t>
            </w:r>
          </w:p>
        </w:tc>
      </w:tr>
      <w:tr w14:paraId="59D0B4BA">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B66687F">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92A9FF7">
            <w:pPr>
              <w:widowControl/>
              <w:spacing w:line="400" w:lineRule="exact"/>
              <w:jc w:val="left"/>
              <w:rPr>
                <w:rFonts w:hint="eastAsia"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7E2FBFCD">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A02010609图形图像输入设备</w:t>
            </w:r>
          </w:p>
        </w:tc>
        <w:tc>
          <w:tcPr>
            <w:tcW w:w="1612" w:type="dxa"/>
            <w:tcBorders>
              <w:top w:val="nil"/>
              <w:left w:val="nil"/>
              <w:bottom w:val="single" w:color="000000" w:sz="8" w:space="0"/>
              <w:right w:val="single" w:color="000000" w:sz="8" w:space="0"/>
            </w:tcBorders>
            <w:noWrap w:val="0"/>
            <w:vAlign w:val="center"/>
          </w:tcPr>
          <w:p w14:paraId="57C690D6">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A0201060901扫描仪</w:t>
            </w:r>
          </w:p>
        </w:tc>
        <w:tc>
          <w:tcPr>
            <w:tcW w:w="3375" w:type="dxa"/>
            <w:tcBorders>
              <w:top w:val="nil"/>
              <w:left w:val="nil"/>
              <w:bottom w:val="single" w:color="000000" w:sz="8" w:space="0"/>
              <w:right w:val="single" w:color="000000" w:sz="8" w:space="0"/>
            </w:tcBorders>
            <w:noWrap w:val="0"/>
            <w:vAlign w:val="center"/>
          </w:tcPr>
          <w:p w14:paraId="3AC9372E">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参照《复印机、打印机和传真机能效限定值及能效等级》（GB21521中打印速度为15页/分的针式打印机相关要求中打印速度为15页/分的针式打印机相关要求</w:t>
            </w:r>
          </w:p>
        </w:tc>
      </w:tr>
      <w:tr w14:paraId="4A039564">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6207496B">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3</w:t>
            </w:r>
          </w:p>
        </w:tc>
        <w:tc>
          <w:tcPr>
            <w:tcW w:w="1116" w:type="dxa"/>
            <w:tcBorders>
              <w:top w:val="nil"/>
              <w:left w:val="nil"/>
              <w:bottom w:val="single" w:color="000000" w:sz="8" w:space="0"/>
              <w:right w:val="single" w:color="000000" w:sz="8" w:space="0"/>
            </w:tcBorders>
            <w:noWrap w:val="0"/>
            <w:vAlign w:val="center"/>
          </w:tcPr>
          <w:p w14:paraId="4949AD55">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A020202投影仪</w:t>
            </w:r>
          </w:p>
        </w:tc>
        <w:tc>
          <w:tcPr>
            <w:tcW w:w="1516" w:type="dxa"/>
            <w:tcBorders>
              <w:top w:val="nil"/>
              <w:left w:val="nil"/>
              <w:bottom w:val="single" w:color="000000" w:sz="8" w:space="0"/>
              <w:right w:val="single" w:color="000000" w:sz="8" w:space="0"/>
            </w:tcBorders>
            <w:noWrap w:val="0"/>
            <w:vAlign w:val="center"/>
          </w:tcPr>
          <w:p w14:paraId="57D4486C">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noWrap w:val="0"/>
            <w:vAlign w:val="center"/>
          </w:tcPr>
          <w:p w14:paraId="28FCDDF8">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3375" w:type="dxa"/>
            <w:tcBorders>
              <w:top w:val="nil"/>
              <w:left w:val="nil"/>
              <w:bottom w:val="single" w:color="000000" w:sz="8" w:space="0"/>
              <w:right w:val="single" w:color="000000" w:sz="8" w:space="0"/>
            </w:tcBorders>
            <w:noWrap w:val="0"/>
            <w:vAlign w:val="center"/>
          </w:tcPr>
          <w:p w14:paraId="25518DCC">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《投影机能效限定值及能效等级》（GB32028）</w:t>
            </w:r>
          </w:p>
        </w:tc>
      </w:tr>
      <w:tr w14:paraId="07F9372F">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C3D1BA1">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4</w:t>
            </w:r>
          </w:p>
        </w:tc>
        <w:tc>
          <w:tcPr>
            <w:tcW w:w="1116" w:type="dxa"/>
            <w:tcBorders>
              <w:top w:val="nil"/>
              <w:left w:val="nil"/>
              <w:bottom w:val="single" w:color="000000" w:sz="8" w:space="0"/>
              <w:right w:val="single" w:color="000000" w:sz="8" w:space="0"/>
            </w:tcBorders>
            <w:noWrap w:val="0"/>
            <w:vAlign w:val="center"/>
          </w:tcPr>
          <w:p w14:paraId="1B6A10D9">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A020204多功能一体机</w:t>
            </w:r>
          </w:p>
        </w:tc>
        <w:tc>
          <w:tcPr>
            <w:tcW w:w="1516" w:type="dxa"/>
            <w:tcBorders>
              <w:top w:val="nil"/>
              <w:left w:val="nil"/>
              <w:bottom w:val="single" w:color="000000" w:sz="8" w:space="0"/>
              <w:right w:val="single" w:color="000000" w:sz="8" w:space="0"/>
            </w:tcBorders>
            <w:noWrap w:val="0"/>
            <w:vAlign w:val="center"/>
          </w:tcPr>
          <w:p w14:paraId="7F962806">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noWrap w:val="0"/>
            <w:vAlign w:val="center"/>
          </w:tcPr>
          <w:p w14:paraId="2AF0C4B7">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3375" w:type="dxa"/>
            <w:tcBorders>
              <w:top w:val="nil"/>
              <w:left w:val="nil"/>
              <w:bottom w:val="single" w:color="000000" w:sz="8" w:space="0"/>
              <w:right w:val="single" w:color="000000" w:sz="8" w:space="0"/>
            </w:tcBorders>
            <w:noWrap w:val="0"/>
            <w:vAlign w:val="center"/>
          </w:tcPr>
          <w:p w14:paraId="621F133F">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50F1E770">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DCBAB18">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5</w:t>
            </w:r>
          </w:p>
        </w:tc>
        <w:tc>
          <w:tcPr>
            <w:tcW w:w="1116" w:type="dxa"/>
            <w:tcBorders>
              <w:top w:val="nil"/>
              <w:left w:val="nil"/>
              <w:bottom w:val="single" w:color="000000" w:sz="8" w:space="0"/>
              <w:right w:val="single" w:color="000000" w:sz="8" w:space="0"/>
            </w:tcBorders>
            <w:noWrap w:val="0"/>
            <w:vAlign w:val="center"/>
          </w:tcPr>
          <w:p w14:paraId="2261929C">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A020519泵</w:t>
            </w:r>
          </w:p>
        </w:tc>
        <w:tc>
          <w:tcPr>
            <w:tcW w:w="1516" w:type="dxa"/>
            <w:tcBorders>
              <w:top w:val="nil"/>
              <w:left w:val="nil"/>
              <w:bottom w:val="single" w:color="000000" w:sz="8" w:space="0"/>
              <w:right w:val="single" w:color="000000" w:sz="8" w:space="0"/>
            </w:tcBorders>
            <w:noWrap w:val="0"/>
            <w:vAlign w:val="center"/>
          </w:tcPr>
          <w:p w14:paraId="1EB5AD2D">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A02051901离心泵</w:t>
            </w:r>
          </w:p>
        </w:tc>
        <w:tc>
          <w:tcPr>
            <w:tcW w:w="1612" w:type="dxa"/>
            <w:tcBorders>
              <w:top w:val="nil"/>
              <w:left w:val="nil"/>
              <w:bottom w:val="single" w:color="000000" w:sz="8" w:space="0"/>
              <w:right w:val="single" w:color="000000" w:sz="8" w:space="0"/>
            </w:tcBorders>
            <w:noWrap w:val="0"/>
            <w:vAlign w:val="center"/>
          </w:tcPr>
          <w:p w14:paraId="6A2777AC">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3375" w:type="dxa"/>
            <w:tcBorders>
              <w:top w:val="nil"/>
              <w:left w:val="nil"/>
              <w:bottom w:val="single" w:color="000000" w:sz="8" w:space="0"/>
              <w:right w:val="single" w:color="000000" w:sz="8" w:space="0"/>
            </w:tcBorders>
            <w:noWrap w:val="0"/>
            <w:vAlign w:val="center"/>
          </w:tcPr>
          <w:p w14:paraId="67FC2573">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《清水离心泵能效限定值及节能评价值》（GB19762）</w:t>
            </w:r>
          </w:p>
        </w:tc>
      </w:tr>
      <w:tr w14:paraId="1873CD77">
        <w:tblPrEx>
          <w:tblCellMar>
            <w:top w:w="0" w:type="dxa"/>
            <w:left w:w="108" w:type="dxa"/>
            <w:bottom w:w="0" w:type="dxa"/>
            <w:right w:w="108" w:type="dxa"/>
          </w:tblCellMar>
        </w:tblPrEx>
        <w:trPr>
          <w:trHeight w:val="73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37A04DA0">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6</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4944BF39">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63935A02">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★A02052301制冷压缩机</w:t>
            </w:r>
          </w:p>
        </w:tc>
        <w:tc>
          <w:tcPr>
            <w:tcW w:w="1612" w:type="dxa"/>
            <w:tcBorders>
              <w:top w:val="nil"/>
              <w:left w:val="nil"/>
              <w:bottom w:val="single" w:color="000000" w:sz="8" w:space="0"/>
              <w:right w:val="single" w:color="000000" w:sz="8" w:space="0"/>
            </w:tcBorders>
            <w:noWrap w:val="0"/>
            <w:vAlign w:val="center"/>
          </w:tcPr>
          <w:p w14:paraId="39DD2626">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冷水机组</w:t>
            </w:r>
          </w:p>
        </w:tc>
        <w:tc>
          <w:tcPr>
            <w:tcW w:w="3375" w:type="dxa"/>
            <w:tcBorders>
              <w:top w:val="nil"/>
              <w:left w:val="nil"/>
              <w:bottom w:val="single" w:color="000000" w:sz="8" w:space="0"/>
              <w:right w:val="single" w:color="000000" w:sz="8" w:space="0"/>
            </w:tcBorders>
            <w:noWrap w:val="0"/>
            <w:vAlign w:val="center"/>
          </w:tcPr>
          <w:p w14:paraId="5F3917EA">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《冷水机组能效限定值及能效等级》（GB19577），《低环境温度空气源热泵（冷水）机组能效限定值及能效等级》（GB37480）</w:t>
            </w:r>
          </w:p>
        </w:tc>
      </w:tr>
      <w:tr w14:paraId="5C54263B">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0224D1C4">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2A9CBA7">
            <w:pPr>
              <w:widowControl/>
              <w:spacing w:line="400" w:lineRule="exact"/>
              <w:jc w:val="left"/>
              <w:rPr>
                <w:rFonts w:hint="eastAsia"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4FC8D13">
            <w:pPr>
              <w:widowControl/>
              <w:spacing w:line="400" w:lineRule="exact"/>
              <w:jc w:val="left"/>
              <w:rPr>
                <w:rFonts w:hint="eastAsia" w:ascii="宋体" w:hAnsi="宋体" w:cs="宋体"/>
                <w:color w:val="auto"/>
                <w:kern w:val="0"/>
                <w:sz w:val="20"/>
                <w:szCs w:val="20"/>
              </w:rPr>
            </w:pPr>
          </w:p>
        </w:tc>
        <w:tc>
          <w:tcPr>
            <w:tcW w:w="1612" w:type="dxa"/>
            <w:tcBorders>
              <w:top w:val="nil"/>
              <w:left w:val="nil"/>
              <w:bottom w:val="single" w:color="000000" w:sz="8" w:space="0"/>
              <w:right w:val="single" w:color="000000" w:sz="8" w:space="0"/>
            </w:tcBorders>
            <w:noWrap w:val="0"/>
            <w:vAlign w:val="center"/>
          </w:tcPr>
          <w:p w14:paraId="1ADA4A70">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水源热泵机组</w:t>
            </w:r>
          </w:p>
        </w:tc>
        <w:tc>
          <w:tcPr>
            <w:tcW w:w="3375" w:type="dxa"/>
            <w:tcBorders>
              <w:top w:val="nil"/>
              <w:left w:val="nil"/>
              <w:bottom w:val="single" w:color="000000" w:sz="8" w:space="0"/>
              <w:right w:val="single" w:color="000000" w:sz="8" w:space="0"/>
            </w:tcBorders>
            <w:noWrap w:val="0"/>
            <w:vAlign w:val="center"/>
          </w:tcPr>
          <w:p w14:paraId="56C05F17">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《水（地）源热泵机组能效限定值及能效等级》（GB30721）</w:t>
            </w:r>
          </w:p>
        </w:tc>
      </w:tr>
      <w:tr w14:paraId="6CCCFDE6">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BD16EEF">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A3175E9">
            <w:pPr>
              <w:widowControl/>
              <w:spacing w:line="400" w:lineRule="exact"/>
              <w:jc w:val="left"/>
              <w:rPr>
                <w:rFonts w:hint="eastAsia"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9FFF3ED">
            <w:pPr>
              <w:widowControl/>
              <w:spacing w:line="400" w:lineRule="exact"/>
              <w:jc w:val="left"/>
              <w:rPr>
                <w:rFonts w:hint="eastAsia" w:ascii="宋体" w:hAnsi="宋体" w:cs="宋体"/>
                <w:color w:val="auto"/>
                <w:kern w:val="0"/>
                <w:sz w:val="20"/>
                <w:szCs w:val="20"/>
              </w:rPr>
            </w:pPr>
          </w:p>
        </w:tc>
        <w:tc>
          <w:tcPr>
            <w:tcW w:w="1612" w:type="dxa"/>
            <w:tcBorders>
              <w:top w:val="nil"/>
              <w:left w:val="nil"/>
              <w:bottom w:val="single" w:color="000000" w:sz="8" w:space="0"/>
              <w:right w:val="single" w:color="000000" w:sz="8" w:space="0"/>
            </w:tcBorders>
            <w:noWrap w:val="0"/>
            <w:vAlign w:val="center"/>
          </w:tcPr>
          <w:p w14:paraId="79D04663">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溴化锂吸收式冷水机组</w:t>
            </w:r>
          </w:p>
        </w:tc>
        <w:tc>
          <w:tcPr>
            <w:tcW w:w="3375" w:type="dxa"/>
            <w:tcBorders>
              <w:top w:val="nil"/>
              <w:left w:val="nil"/>
              <w:bottom w:val="single" w:color="000000" w:sz="8" w:space="0"/>
              <w:right w:val="single" w:color="000000" w:sz="8" w:space="0"/>
            </w:tcBorders>
            <w:noWrap w:val="0"/>
            <w:vAlign w:val="center"/>
          </w:tcPr>
          <w:p w14:paraId="354DFBFA">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《溴化锂吸收式冷水机组能效限定值及能效等级》（GB29540）</w:t>
            </w:r>
          </w:p>
        </w:tc>
      </w:tr>
      <w:tr w14:paraId="7B3B9C76">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327566F">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AF59D1A">
            <w:pPr>
              <w:widowControl/>
              <w:spacing w:line="400" w:lineRule="exact"/>
              <w:jc w:val="left"/>
              <w:rPr>
                <w:rFonts w:hint="eastAsia" w:ascii="宋体" w:hAnsi="宋体" w:cs="宋体"/>
                <w:color w:val="auto"/>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51414969">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★A02052305空调机组</w:t>
            </w:r>
          </w:p>
        </w:tc>
        <w:tc>
          <w:tcPr>
            <w:tcW w:w="1612" w:type="dxa"/>
            <w:tcBorders>
              <w:top w:val="nil"/>
              <w:left w:val="nil"/>
              <w:bottom w:val="single" w:color="000000" w:sz="8" w:space="0"/>
              <w:right w:val="single" w:color="000000" w:sz="8" w:space="0"/>
            </w:tcBorders>
            <w:noWrap w:val="0"/>
            <w:vAlign w:val="center"/>
          </w:tcPr>
          <w:p w14:paraId="2C3490C0">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多联式空调（热泵）机组(制冷量&gt;14000W)</w:t>
            </w:r>
          </w:p>
        </w:tc>
        <w:tc>
          <w:tcPr>
            <w:tcW w:w="3375" w:type="dxa"/>
            <w:tcBorders>
              <w:top w:val="nil"/>
              <w:left w:val="nil"/>
              <w:bottom w:val="single" w:color="000000" w:sz="8" w:space="0"/>
              <w:right w:val="single" w:color="000000" w:sz="8" w:space="0"/>
            </w:tcBorders>
            <w:noWrap w:val="0"/>
            <w:vAlign w:val="center"/>
          </w:tcPr>
          <w:p w14:paraId="4DD5865E">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36A41704">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CE7C03B">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288FE3D">
            <w:pPr>
              <w:widowControl/>
              <w:spacing w:line="400" w:lineRule="exact"/>
              <w:jc w:val="left"/>
              <w:rPr>
                <w:rFonts w:hint="eastAsia"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6B0EECD">
            <w:pPr>
              <w:widowControl/>
              <w:spacing w:line="400" w:lineRule="exact"/>
              <w:jc w:val="left"/>
              <w:rPr>
                <w:rFonts w:hint="eastAsia" w:ascii="宋体" w:hAnsi="宋体" w:cs="宋体"/>
                <w:color w:val="auto"/>
                <w:kern w:val="0"/>
                <w:sz w:val="20"/>
                <w:szCs w:val="20"/>
              </w:rPr>
            </w:pPr>
          </w:p>
        </w:tc>
        <w:tc>
          <w:tcPr>
            <w:tcW w:w="1612" w:type="dxa"/>
            <w:tcBorders>
              <w:top w:val="nil"/>
              <w:left w:val="nil"/>
              <w:bottom w:val="single" w:color="000000" w:sz="8" w:space="0"/>
              <w:right w:val="single" w:color="000000" w:sz="8" w:space="0"/>
            </w:tcBorders>
            <w:noWrap w:val="0"/>
            <w:vAlign w:val="center"/>
          </w:tcPr>
          <w:p w14:paraId="19D5F750">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单元式空气调节机(制冷量&gt;14000W</w:t>
            </w:r>
          </w:p>
        </w:tc>
        <w:tc>
          <w:tcPr>
            <w:tcW w:w="3375" w:type="dxa"/>
            <w:tcBorders>
              <w:top w:val="nil"/>
              <w:left w:val="nil"/>
              <w:bottom w:val="single" w:color="000000" w:sz="8" w:space="0"/>
              <w:right w:val="single" w:color="000000" w:sz="8" w:space="0"/>
            </w:tcBorders>
            <w:noWrap w:val="0"/>
            <w:vAlign w:val="center"/>
          </w:tcPr>
          <w:p w14:paraId="15F88AB7">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《单元式空气调节机能效限定值及能效等级》（GB19576）《风管送风式空调机组能效限定值及能效等级》（GB37479）</w:t>
            </w:r>
          </w:p>
        </w:tc>
      </w:tr>
      <w:tr w14:paraId="6ED82CDF">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22576BC6">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4A1A697">
            <w:pPr>
              <w:widowControl/>
              <w:spacing w:line="400" w:lineRule="exact"/>
              <w:jc w:val="left"/>
              <w:rPr>
                <w:rFonts w:hint="eastAsia"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56CA685D">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★A02052309专用制冷、空调设备</w:t>
            </w:r>
          </w:p>
        </w:tc>
        <w:tc>
          <w:tcPr>
            <w:tcW w:w="1612" w:type="dxa"/>
            <w:tcBorders>
              <w:top w:val="nil"/>
              <w:left w:val="nil"/>
              <w:bottom w:val="single" w:color="000000" w:sz="8" w:space="0"/>
              <w:right w:val="single" w:color="000000" w:sz="8" w:space="0"/>
            </w:tcBorders>
            <w:noWrap w:val="0"/>
            <w:vAlign w:val="center"/>
          </w:tcPr>
          <w:p w14:paraId="60D49CFE">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机房空调</w:t>
            </w:r>
          </w:p>
        </w:tc>
        <w:tc>
          <w:tcPr>
            <w:tcW w:w="3375" w:type="dxa"/>
            <w:tcBorders>
              <w:top w:val="nil"/>
              <w:left w:val="nil"/>
              <w:bottom w:val="single" w:color="000000" w:sz="8" w:space="0"/>
              <w:right w:val="single" w:color="000000" w:sz="8" w:space="0"/>
            </w:tcBorders>
            <w:noWrap w:val="0"/>
            <w:vAlign w:val="center"/>
          </w:tcPr>
          <w:p w14:paraId="4FD17880">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w:t>
            </w:r>
          </w:p>
        </w:tc>
      </w:tr>
      <w:tr w14:paraId="71ACEB28">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EDAB5B0">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C0E4760">
            <w:pPr>
              <w:widowControl/>
              <w:spacing w:line="400" w:lineRule="exact"/>
              <w:jc w:val="left"/>
              <w:rPr>
                <w:rFonts w:hint="eastAsia"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387FB8E8">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A02052399其他制冷空调设备</w:t>
            </w:r>
          </w:p>
        </w:tc>
        <w:tc>
          <w:tcPr>
            <w:tcW w:w="1612" w:type="dxa"/>
            <w:tcBorders>
              <w:top w:val="nil"/>
              <w:left w:val="nil"/>
              <w:bottom w:val="single" w:color="000000" w:sz="8" w:space="0"/>
              <w:right w:val="single" w:color="000000" w:sz="8" w:space="0"/>
            </w:tcBorders>
            <w:noWrap w:val="0"/>
            <w:vAlign w:val="center"/>
          </w:tcPr>
          <w:p w14:paraId="56ECCE7C">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冷却塔</w:t>
            </w:r>
          </w:p>
        </w:tc>
        <w:tc>
          <w:tcPr>
            <w:tcW w:w="3375" w:type="dxa"/>
            <w:tcBorders>
              <w:top w:val="nil"/>
              <w:left w:val="nil"/>
              <w:bottom w:val="single" w:color="000000" w:sz="8" w:space="0"/>
              <w:right w:val="single" w:color="000000" w:sz="8" w:space="0"/>
            </w:tcBorders>
            <w:noWrap w:val="0"/>
            <w:vAlign w:val="center"/>
          </w:tcPr>
          <w:p w14:paraId="52C8F79D">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《机械通风冷却塔第1部分：中小型开式冷却塔》（GB/T7190.1）；《机械通风冷却塔第2部分：大型开式冷却塔》（GB/T7190.2）</w:t>
            </w:r>
          </w:p>
        </w:tc>
      </w:tr>
      <w:tr w14:paraId="6463AFA7">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1B2BD1EC">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7</w:t>
            </w:r>
          </w:p>
        </w:tc>
        <w:tc>
          <w:tcPr>
            <w:tcW w:w="1116" w:type="dxa"/>
            <w:tcBorders>
              <w:top w:val="nil"/>
              <w:left w:val="nil"/>
              <w:bottom w:val="single" w:color="000000" w:sz="8" w:space="0"/>
              <w:right w:val="single" w:color="000000" w:sz="8" w:space="0"/>
            </w:tcBorders>
            <w:noWrap w:val="0"/>
            <w:vAlign w:val="center"/>
          </w:tcPr>
          <w:p w14:paraId="092E3D9E">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A020601电机</w:t>
            </w:r>
          </w:p>
        </w:tc>
        <w:tc>
          <w:tcPr>
            <w:tcW w:w="1516" w:type="dxa"/>
            <w:tcBorders>
              <w:top w:val="nil"/>
              <w:left w:val="nil"/>
              <w:bottom w:val="single" w:color="000000" w:sz="8" w:space="0"/>
              <w:right w:val="single" w:color="000000" w:sz="8" w:space="0"/>
            </w:tcBorders>
            <w:noWrap w:val="0"/>
            <w:vAlign w:val="center"/>
          </w:tcPr>
          <w:p w14:paraId="33A1E1DD">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noWrap w:val="0"/>
            <w:vAlign w:val="center"/>
          </w:tcPr>
          <w:p w14:paraId="5D70B730">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3375" w:type="dxa"/>
            <w:tcBorders>
              <w:top w:val="nil"/>
              <w:left w:val="nil"/>
              <w:bottom w:val="single" w:color="000000" w:sz="8" w:space="0"/>
              <w:right w:val="single" w:color="000000" w:sz="8" w:space="0"/>
            </w:tcBorders>
            <w:noWrap w:val="0"/>
            <w:vAlign w:val="center"/>
          </w:tcPr>
          <w:p w14:paraId="54E26C66">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《中小型三相异步电动机能效限定值及能效等级》（GB18613）</w:t>
            </w:r>
          </w:p>
        </w:tc>
      </w:tr>
      <w:tr w14:paraId="1F591521">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77A289ED">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8</w:t>
            </w:r>
          </w:p>
        </w:tc>
        <w:tc>
          <w:tcPr>
            <w:tcW w:w="1116" w:type="dxa"/>
            <w:tcBorders>
              <w:top w:val="nil"/>
              <w:left w:val="nil"/>
              <w:bottom w:val="single" w:color="000000" w:sz="8" w:space="0"/>
              <w:right w:val="single" w:color="000000" w:sz="8" w:space="0"/>
            </w:tcBorders>
            <w:noWrap w:val="0"/>
            <w:vAlign w:val="center"/>
          </w:tcPr>
          <w:p w14:paraId="4EEC6627">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A020602变压器</w:t>
            </w:r>
          </w:p>
        </w:tc>
        <w:tc>
          <w:tcPr>
            <w:tcW w:w="1516" w:type="dxa"/>
            <w:tcBorders>
              <w:top w:val="nil"/>
              <w:left w:val="nil"/>
              <w:bottom w:val="single" w:color="000000" w:sz="8" w:space="0"/>
              <w:right w:val="single" w:color="000000" w:sz="8" w:space="0"/>
            </w:tcBorders>
            <w:noWrap w:val="0"/>
            <w:vAlign w:val="center"/>
          </w:tcPr>
          <w:p w14:paraId="1E9BA094">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配电变压器</w:t>
            </w:r>
          </w:p>
        </w:tc>
        <w:tc>
          <w:tcPr>
            <w:tcW w:w="1612" w:type="dxa"/>
            <w:tcBorders>
              <w:top w:val="nil"/>
              <w:left w:val="nil"/>
              <w:bottom w:val="single" w:color="000000" w:sz="8" w:space="0"/>
              <w:right w:val="single" w:color="000000" w:sz="8" w:space="0"/>
            </w:tcBorders>
            <w:noWrap w:val="0"/>
            <w:vAlign w:val="center"/>
          </w:tcPr>
          <w:p w14:paraId="1B4FD45A">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3375" w:type="dxa"/>
            <w:tcBorders>
              <w:top w:val="nil"/>
              <w:left w:val="nil"/>
              <w:bottom w:val="single" w:color="000000" w:sz="8" w:space="0"/>
              <w:right w:val="single" w:color="000000" w:sz="8" w:space="0"/>
            </w:tcBorders>
            <w:noWrap w:val="0"/>
            <w:vAlign w:val="center"/>
          </w:tcPr>
          <w:p w14:paraId="2A7C117A">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《三相配电变压器能效限定值及能效等级》（GB20052）</w:t>
            </w:r>
          </w:p>
        </w:tc>
      </w:tr>
      <w:tr w14:paraId="346DD1DA">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26980E08">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9</w:t>
            </w:r>
          </w:p>
        </w:tc>
        <w:tc>
          <w:tcPr>
            <w:tcW w:w="1116" w:type="dxa"/>
            <w:tcBorders>
              <w:top w:val="nil"/>
              <w:left w:val="nil"/>
              <w:bottom w:val="single" w:color="000000" w:sz="8" w:space="0"/>
              <w:right w:val="single" w:color="000000" w:sz="8" w:space="0"/>
            </w:tcBorders>
            <w:noWrap w:val="0"/>
            <w:vAlign w:val="center"/>
          </w:tcPr>
          <w:p w14:paraId="7C388E54">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★A020609镇流器</w:t>
            </w:r>
          </w:p>
        </w:tc>
        <w:tc>
          <w:tcPr>
            <w:tcW w:w="1516" w:type="dxa"/>
            <w:tcBorders>
              <w:top w:val="nil"/>
              <w:left w:val="nil"/>
              <w:bottom w:val="single" w:color="000000" w:sz="8" w:space="0"/>
              <w:right w:val="single" w:color="000000" w:sz="8" w:space="0"/>
            </w:tcBorders>
            <w:noWrap w:val="0"/>
            <w:vAlign w:val="center"/>
          </w:tcPr>
          <w:p w14:paraId="3F323603">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管型荧光灯镇流器</w:t>
            </w:r>
          </w:p>
        </w:tc>
        <w:tc>
          <w:tcPr>
            <w:tcW w:w="1612" w:type="dxa"/>
            <w:tcBorders>
              <w:top w:val="nil"/>
              <w:left w:val="nil"/>
              <w:bottom w:val="single" w:color="000000" w:sz="8" w:space="0"/>
              <w:right w:val="single" w:color="000000" w:sz="8" w:space="0"/>
            </w:tcBorders>
            <w:noWrap w:val="0"/>
            <w:vAlign w:val="center"/>
          </w:tcPr>
          <w:p w14:paraId="21728B78">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3375" w:type="dxa"/>
            <w:tcBorders>
              <w:top w:val="nil"/>
              <w:left w:val="nil"/>
              <w:bottom w:val="single" w:color="000000" w:sz="8" w:space="0"/>
              <w:right w:val="single" w:color="000000" w:sz="8" w:space="0"/>
            </w:tcBorders>
            <w:noWrap w:val="0"/>
            <w:vAlign w:val="center"/>
          </w:tcPr>
          <w:p w14:paraId="02C3BD07">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《管形荧光灯镇流器能效限定值及能效等级》（GB17896）</w:t>
            </w:r>
          </w:p>
        </w:tc>
      </w:tr>
      <w:tr w14:paraId="793C4919">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30F916EC">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10</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18CE2599">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A020618生活用电器</w:t>
            </w:r>
          </w:p>
        </w:tc>
        <w:tc>
          <w:tcPr>
            <w:tcW w:w="1516" w:type="dxa"/>
            <w:tcBorders>
              <w:top w:val="nil"/>
              <w:left w:val="nil"/>
              <w:bottom w:val="single" w:color="000000" w:sz="8" w:space="0"/>
              <w:right w:val="single" w:color="000000" w:sz="8" w:space="0"/>
            </w:tcBorders>
            <w:noWrap w:val="0"/>
            <w:vAlign w:val="center"/>
          </w:tcPr>
          <w:p w14:paraId="73D2EB97">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A0206180101电冰箱</w:t>
            </w:r>
          </w:p>
        </w:tc>
        <w:tc>
          <w:tcPr>
            <w:tcW w:w="1612" w:type="dxa"/>
            <w:tcBorders>
              <w:top w:val="nil"/>
              <w:left w:val="nil"/>
              <w:bottom w:val="single" w:color="000000" w:sz="8" w:space="0"/>
              <w:right w:val="single" w:color="000000" w:sz="8" w:space="0"/>
            </w:tcBorders>
            <w:noWrap w:val="0"/>
            <w:vAlign w:val="center"/>
          </w:tcPr>
          <w:p w14:paraId="1FF0A690">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3375" w:type="dxa"/>
            <w:tcBorders>
              <w:top w:val="nil"/>
              <w:left w:val="nil"/>
              <w:bottom w:val="single" w:color="000000" w:sz="8" w:space="0"/>
              <w:right w:val="single" w:color="000000" w:sz="8" w:space="0"/>
            </w:tcBorders>
            <w:noWrap w:val="0"/>
            <w:vAlign w:val="center"/>
          </w:tcPr>
          <w:p w14:paraId="00A2F048">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《家用电冰箱耗电量限定值及能效等级》（GB 12021.2）</w:t>
            </w:r>
          </w:p>
        </w:tc>
      </w:tr>
      <w:tr w14:paraId="1BF4447E">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082DD8E">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EE9131D">
            <w:pPr>
              <w:widowControl/>
              <w:spacing w:line="400" w:lineRule="exact"/>
              <w:jc w:val="left"/>
              <w:rPr>
                <w:rFonts w:hint="eastAsia" w:ascii="宋体" w:hAnsi="宋体" w:cs="宋体"/>
                <w:color w:val="auto"/>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2C3D1F09">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★A0206180203空调机</w:t>
            </w:r>
          </w:p>
        </w:tc>
        <w:tc>
          <w:tcPr>
            <w:tcW w:w="1612" w:type="dxa"/>
            <w:tcBorders>
              <w:top w:val="nil"/>
              <w:left w:val="nil"/>
              <w:bottom w:val="single" w:color="000000" w:sz="8" w:space="0"/>
              <w:right w:val="single" w:color="000000" w:sz="8" w:space="0"/>
            </w:tcBorders>
            <w:noWrap w:val="0"/>
            <w:vAlign w:val="center"/>
          </w:tcPr>
          <w:p w14:paraId="491B49FD">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房间空气调节器</w:t>
            </w:r>
          </w:p>
        </w:tc>
        <w:tc>
          <w:tcPr>
            <w:tcW w:w="3375" w:type="dxa"/>
            <w:tcBorders>
              <w:top w:val="nil"/>
              <w:left w:val="nil"/>
              <w:bottom w:val="single" w:color="000000" w:sz="8" w:space="0"/>
              <w:right w:val="single" w:color="000000" w:sz="8" w:space="0"/>
            </w:tcBorders>
            <w:noWrap w:val="0"/>
            <w:vAlign w:val="center"/>
          </w:tcPr>
          <w:p w14:paraId="10681357">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《转速可控型房间空气调节器能效限定值及能效等级》（GB21455-2013），待2019年修订发布后，按《房间空气调节器能效限定值及能效等级》（GB21455-2019实施。</w:t>
            </w:r>
          </w:p>
        </w:tc>
      </w:tr>
      <w:tr w14:paraId="6B3E695C">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141292D">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0DF7DAB">
            <w:pPr>
              <w:widowControl/>
              <w:spacing w:line="400" w:lineRule="exact"/>
              <w:jc w:val="left"/>
              <w:rPr>
                <w:rFonts w:hint="eastAsia"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57FE66A8">
            <w:pPr>
              <w:widowControl/>
              <w:spacing w:line="400" w:lineRule="exact"/>
              <w:jc w:val="left"/>
              <w:rPr>
                <w:rFonts w:hint="eastAsia" w:ascii="宋体" w:hAnsi="宋体" w:cs="宋体"/>
                <w:color w:val="auto"/>
                <w:kern w:val="0"/>
                <w:sz w:val="20"/>
                <w:szCs w:val="20"/>
              </w:rPr>
            </w:pPr>
          </w:p>
        </w:tc>
        <w:tc>
          <w:tcPr>
            <w:tcW w:w="1612" w:type="dxa"/>
            <w:tcBorders>
              <w:top w:val="nil"/>
              <w:left w:val="nil"/>
              <w:bottom w:val="single" w:color="000000" w:sz="8" w:space="0"/>
              <w:right w:val="single" w:color="000000" w:sz="8" w:space="0"/>
            </w:tcBorders>
            <w:noWrap w:val="0"/>
            <w:vAlign w:val="center"/>
          </w:tcPr>
          <w:p w14:paraId="361500F8">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多联式空调（热泵）机组（制冷量≤ 14000W）</w:t>
            </w:r>
          </w:p>
        </w:tc>
        <w:tc>
          <w:tcPr>
            <w:tcW w:w="3375" w:type="dxa"/>
            <w:tcBorders>
              <w:top w:val="nil"/>
              <w:left w:val="nil"/>
              <w:bottom w:val="single" w:color="000000" w:sz="8" w:space="0"/>
              <w:right w:val="single" w:color="000000" w:sz="8" w:space="0"/>
            </w:tcBorders>
            <w:noWrap w:val="0"/>
            <w:vAlign w:val="center"/>
          </w:tcPr>
          <w:p w14:paraId="4FBED1E2">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4A25F5C6">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780683A">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4BC0F7A">
            <w:pPr>
              <w:widowControl/>
              <w:spacing w:line="400" w:lineRule="exact"/>
              <w:jc w:val="left"/>
              <w:rPr>
                <w:rFonts w:hint="eastAsia"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50D540E8">
            <w:pPr>
              <w:widowControl/>
              <w:spacing w:line="400" w:lineRule="exact"/>
              <w:jc w:val="left"/>
              <w:rPr>
                <w:rFonts w:hint="eastAsia" w:ascii="宋体" w:hAnsi="宋体" w:cs="宋体"/>
                <w:color w:val="auto"/>
                <w:kern w:val="0"/>
                <w:sz w:val="20"/>
                <w:szCs w:val="20"/>
              </w:rPr>
            </w:pPr>
          </w:p>
        </w:tc>
        <w:tc>
          <w:tcPr>
            <w:tcW w:w="1612" w:type="dxa"/>
            <w:tcBorders>
              <w:top w:val="nil"/>
              <w:left w:val="nil"/>
              <w:bottom w:val="single" w:color="000000" w:sz="8" w:space="0"/>
              <w:right w:val="single" w:color="000000" w:sz="8" w:space="0"/>
            </w:tcBorders>
            <w:noWrap w:val="0"/>
            <w:vAlign w:val="center"/>
          </w:tcPr>
          <w:p w14:paraId="7B8BF5A1">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单元式空气调节机(制冷量≤14000W)</w:t>
            </w:r>
          </w:p>
        </w:tc>
        <w:tc>
          <w:tcPr>
            <w:tcW w:w="3375" w:type="dxa"/>
            <w:tcBorders>
              <w:top w:val="nil"/>
              <w:left w:val="nil"/>
              <w:bottom w:val="single" w:color="000000" w:sz="8" w:space="0"/>
              <w:right w:val="single" w:color="000000" w:sz="8" w:space="0"/>
            </w:tcBorders>
            <w:noWrap w:val="0"/>
            <w:vAlign w:val="center"/>
          </w:tcPr>
          <w:p w14:paraId="279CD3FE">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《单元式空气调节机能效限定值及能源效率等级》（GB19576）《风管送风式空调机组能效限定值及能效等级》（GB37479）</w:t>
            </w:r>
          </w:p>
        </w:tc>
      </w:tr>
      <w:tr w14:paraId="1C35D58C">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D51AE86">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A6686D5">
            <w:pPr>
              <w:widowControl/>
              <w:spacing w:line="400" w:lineRule="exact"/>
              <w:jc w:val="left"/>
              <w:rPr>
                <w:rFonts w:hint="eastAsia"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16B711F7">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A0206180301洗衣机</w:t>
            </w:r>
          </w:p>
        </w:tc>
        <w:tc>
          <w:tcPr>
            <w:tcW w:w="1612" w:type="dxa"/>
            <w:tcBorders>
              <w:top w:val="nil"/>
              <w:left w:val="nil"/>
              <w:bottom w:val="single" w:color="000000" w:sz="8" w:space="0"/>
              <w:right w:val="single" w:color="000000" w:sz="8" w:space="0"/>
            </w:tcBorders>
            <w:noWrap w:val="0"/>
            <w:vAlign w:val="center"/>
          </w:tcPr>
          <w:p w14:paraId="770E413A">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3375" w:type="dxa"/>
            <w:tcBorders>
              <w:top w:val="nil"/>
              <w:left w:val="nil"/>
              <w:bottom w:val="single" w:color="000000" w:sz="8" w:space="0"/>
              <w:right w:val="single" w:color="000000" w:sz="8" w:space="0"/>
            </w:tcBorders>
            <w:noWrap w:val="0"/>
            <w:vAlign w:val="center"/>
          </w:tcPr>
          <w:p w14:paraId="0FC834DD">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《电动洗衣机能效水效限定值及等级》（GB12021.4）</w:t>
            </w:r>
          </w:p>
        </w:tc>
      </w:tr>
      <w:tr w14:paraId="693D93ED">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2F0D76B">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8739305">
            <w:pPr>
              <w:widowControl/>
              <w:spacing w:line="400" w:lineRule="exact"/>
              <w:jc w:val="left"/>
              <w:rPr>
                <w:rFonts w:hint="eastAsia" w:ascii="宋体" w:hAnsi="宋体" w:cs="宋体"/>
                <w:color w:val="auto"/>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27A1F3CC">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A02061808热水器</w:t>
            </w:r>
          </w:p>
        </w:tc>
        <w:tc>
          <w:tcPr>
            <w:tcW w:w="1612" w:type="dxa"/>
            <w:tcBorders>
              <w:top w:val="nil"/>
              <w:left w:val="nil"/>
              <w:bottom w:val="single" w:color="000000" w:sz="8" w:space="0"/>
              <w:right w:val="single" w:color="000000" w:sz="8" w:space="0"/>
            </w:tcBorders>
            <w:noWrap w:val="0"/>
            <w:vAlign w:val="center"/>
          </w:tcPr>
          <w:p w14:paraId="4D0DD577">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★电热水器</w:t>
            </w:r>
          </w:p>
        </w:tc>
        <w:tc>
          <w:tcPr>
            <w:tcW w:w="3375" w:type="dxa"/>
            <w:tcBorders>
              <w:top w:val="nil"/>
              <w:left w:val="nil"/>
              <w:bottom w:val="single" w:color="000000" w:sz="8" w:space="0"/>
              <w:right w:val="single" w:color="000000" w:sz="8" w:space="0"/>
            </w:tcBorders>
            <w:noWrap w:val="0"/>
            <w:vAlign w:val="center"/>
          </w:tcPr>
          <w:p w14:paraId="42564CD6">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《储水式电热水器能效限定值及能效等级》（GB21519）</w:t>
            </w:r>
          </w:p>
        </w:tc>
      </w:tr>
      <w:tr w14:paraId="6388219B">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9D533C2">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B980955">
            <w:pPr>
              <w:widowControl/>
              <w:spacing w:line="400" w:lineRule="exact"/>
              <w:jc w:val="left"/>
              <w:rPr>
                <w:rFonts w:hint="eastAsia"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5FE2BF93">
            <w:pPr>
              <w:widowControl/>
              <w:spacing w:line="400" w:lineRule="exact"/>
              <w:jc w:val="left"/>
              <w:rPr>
                <w:rFonts w:hint="eastAsia" w:ascii="宋体" w:hAnsi="宋体" w:cs="宋体"/>
                <w:color w:val="auto"/>
                <w:kern w:val="0"/>
                <w:sz w:val="20"/>
                <w:szCs w:val="20"/>
              </w:rPr>
            </w:pPr>
          </w:p>
        </w:tc>
        <w:tc>
          <w:tcPr>
            <w:tcW w:w="1612" w:type="dxa"/>
            <w:tcBorders>
              <w:top w:val="nil"/>
              <w:left w:val="nil"/>
              <w:bottom w:val="single" w:color="000000" w:sz="8" w:space="0"/>
              <w:right w:val="single" w:color="000000" w:sz="8" w:space="0"/>
            </w:tcBorders>
            <w:noWrap w:val="0"/>
            <w:vAlign w:val="center"/>
          </w:tcPr>
          <w:p w14:paraId="52905163">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燃气热水器</w:t>
            </w:r>
          </w:p>
        </w:tc>
        <w:tc>
          <w:tcPr>
            <w:tcW w:w="3375" w:type="dxa"/>
            <w:tcBorders>
              <w:top w:val="nil"/>
              <w:left w:val="nil"/>
              <w:bottom w:val="single" w:color="000000" w:sz="8" w:space="0"/>
              <w:right w:val="single" w:color="000000" w:sz="8" w:space="0"/>
            </w:tcBorders>
            <w:noWrap w:val="0"/>
            <w:vAlign w:val="center"/>
          </w:tcPr>
          <w:p w14:paraId="393B8EB4">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《家用燃气快速热水器和燃气采暖热水炉能效限定值及能效等级》（GB20665）</w:t>
            </w:r>
          </w:p>
        </w:tc>
      </w:tr>
      <w:tr w14:paraId="5ED67C69">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647E1D7">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872056A">
            <w:pPr>
              <w:widowControl/>
              <w:spacing w:line="400" w:lineRule="exact"/>
              <w:jc w:val="left"/>
              <w:rPr>
                <w:rFonts w:hint="eastAsia"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7AAE8D77">
            <w:pPr>
              <w:widowControl/>
              <w:spacing w:line="400" w:lineRule="exact"/>
              <w:jc w:val="left"/>
              <w:rPr>
                <w:rFonts w:hint="eastAsia" w:ascii="宋体" w:hAnsi="宋体" w:cs="宋体"/>
                <w:color w:val="auto"/>
                <w:kern w:val="0"/>
                <w:sz w:val="20"/>
                <w:szCs w:val="20"/>
              </w:rPr>
            </w:pPr>
          </w:p>
        </w:tc>
        <w:tc>
          <w:tcPr>
            <w:tcW w:w="1612" w:type="dxa"/>
            <w:tcBorders>
              <w:top w:val="nil"/>
              <w:left w:val="nil"/>
              <w:bottom w:val="single" w:color="000000" w:sz="8" w:space="0"/>
              <w:right w:val="single" w:color="000000" w:sz="8" w:space="0"/>
            </w:tcBorders>
            <w:noWrap w:val="0"/>
            <w:vAlign w:val="center"/>
          </w:tcPr>
          <w:p w14:paraId="0A56EAF0">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热泵热水器</w:t>
            </w:r>
          </w:p>
        </w:tc>
        <w:tc>
          <w:tcPr>
            <w:tcW w:w="3375" w:type="dxa"/>
            <w:tcBorders>
              <w:top w:val="nil"/>
              <w:left w:val="nil"/>
              <w:bottom w:val="single" w:color="000000" w:sz="8" w:space="0"/>
              <w:right w:val="single" w:color="000000" w:sz="8" w:space="0"/>
            </w:tcBorders>
            <w:noWrap w:val="0"/>
            <w:vAlign w:val="center"/>
          </w:tcPr>
          <w:p w14:paraId="20E5CF30">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《热泵热水机（器）能效限定值及能效等级》（GB29541）</w:t>
            </w:r>
          </w:p>
        </w:tc>
      </w:tr>
      <w:tr w14:paraId="780EC6DE">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1CEEB0D">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7DD80EF">
            <w:pPr>
              <w:widowControl/>
              <w:spacing w:line="400" w:lineRule="exact"/>
              <w:jc w:val="left"/>
              <w:rPr>
                <w:rFonts w:hint="eastAsia"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2A23580">
            <w:pPr>
              <w:widowControl/>
              <w:spacing w:line="400" w:lineRule="exact"/>
              <w:jc w:val="left"/>
              <w:rPr>
                <w:rFonts w:hint="eastAsia" w:ascii="宋体" w:hAnsi="宋体" w:cs="宋体"/>
                <w:color w:val="auto"/>
                <w:kern w:val="0"/>
                <w:sz w:val="20"/>
                <w:szCs w:val="20"/>
              </w:rPr>
            </w:pPr>
          </w:p>
        </w:tc>
        <w:tc>
          <w:tcPr>
            <w:tcW w:w="1612" w:type="dxa"/>
            <w:tcBorders>
              <w:top w:val="nil"/>
              <w:left w:val="nil"/>
              <w:bottom w:val="single" w:color="000000" w:sz="8" w:space="0"/>
              <w:right w:val="single" w:color="000000" w:sz="8" w:space="0"/>
            </w:tcBorders>
            <w:noWrap w:val="0"/>
            <w:vAlign w:val="center"/>
          </w:tcPr>
          <w:p w14:paraId="602BBE68">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太阳能热水系统</w:t>
            </w:r>
          </w:p>
        </w:tc>
        <w:tc>
          <w:tcPr>
            <w:tcW w:w="3375" w:type="dxa"/>
            <w:tcBorders>
              <w:top w:val="nil"/>
              <w:left w:val="nil"/>
              <w:bottom w:val="single" w:color="000000" w:sz="8" w:space="0"/>
              <w:right w:val="single" w:color="000000" w:sz="8" w:space="0"/>
            </w:tcBorders>
            <w:noWrap w:val="0"/>
            <w:vAlign w:val="center"/>
          </w:tcPr>
          <w:p w14:paraId="4DC5838B">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《家用太阳能热水系统能效限定值及能效等级》（GB26969）</w:t>
            </w:r>
          </w:p>
        </w:tc>
      </w:tr>
      <w:tr w14:paraId="3725EAD1">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00E0FDF3">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11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5176B59A">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A020619照明设备</w:t>
            </w:r>
          </w:p>
        </w:tc>
        <w:tc>
          <w:tcPr>
            <w:tcW w:w="1516" w:type="dxa"/>
            <w:tcBorders>
              <w:top w:val="nil"/>
              <w:left w:val="nil"/>
              <w:bottom w:val="single" w:color="000000" w:sz="8" w:space="0"/>
              <w:right w:val="single" w:color="000000" w:sz="8" w:space="0"/>
            </w:tcBorders>
            <w:noWrap w:val="0"/>
            <w:vAlign w:val="center"/>
          </w:tcPr>
          <w:p w14:paraId="6658EE10">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★普通照明用双端荧光灯</w:t>
            </w:r>
          </w:p>
        </w:tc>
        <w:tc>
          <w:tcPr>
            <w:tcW w:w="1612" w:type="dxa"/>
            <w:tcBorders>
              <w:top w:val="nil"/>
              <w:left w:val="nil"/>
              <w:bottom w:val="single" w:color="000000" w:sz="8" w:space="0"/>
              <w:right w:val="single" w:color="000000" w:sz="8" w:space="0"/>
            </w:tcBorders>
            <w:noWrap w:val="0"/>
            <w:vAlign w:val="center"/>
          </w:tcPr>
          <w:p w14:paraId="406CFC00">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3375" w:type="dxa"/>
            <w:tcBorders>
              <w:top w:val="nil"/>
              <w:left w:val="nil"/>
              <w:bottom w:val="single" w:color="000000" w:sz="8" w:space="0"/>
              <w:right w:val="single" w:color="000000" w:sz="8" w:space="0"/>
            </w:tcBorders>
            <w:noWrap w:val="0"/>
            <w:vAlign w:val="center"/>
          </w:tcPr>
          <w:p w14:paraId="0E4EFC70">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《普通照明用双端荧光灯能效限定值及能效等级》（GB19043）</w:t>
            </w:r>
          </w:p>
        </w:tc>
      </w:tr>
      <w:tr w14:paraId="76ED43BC">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A1B7AC6">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E1631F1">
            <w:pPr>
              <w:widowControl/>
              <w:spacing w:line="400" w:lineRule="exact"/>
              <w:jc w:val="left"/>
              <w:rPr>
                <w:rFonts w:hint="eastAsia"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3FDB0B0B">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LED道路/隧道照明产品</w:t>
            </w:r>
          </w:p>
        </w:tc>
        <w:tc>
          <w:tcPr>
            <w:tcW w:w="1612" w:type="dxa"/>
            <w:tcBorders>
              <w:top w:val="nil"/>
              <w:left w:val="nil"/>
              <w:bottom w:val="single" w:color="000000" w:sz="8" w:space="0"/>
              <w:right w:val="single" w:color="000000" w:sz="8" w:space="0"/>
            </w:tcBorders>
            <w:noWrap w:val="0"/>
            <w:vAlign w:val="center"/>
          </w:tcPr>
          <w:p w14:paraId="778E440A">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3375" w:type="dxa"/>
            <w:tcBorders>
              <w:top w:val="nil"/>
              <w:left w:val="nil"/>
              <w:bottom w:val="single" w:color="000000" w:sz="8" w:space="0"/>
              <w:right w:val="single" w:color="000000" w:sz="8" w:space="0"/>
            </w:tcBorders>
            <w:noWrap w:val="0"/>
            <w:vAlign w:val="center"/>
          </w:tcPr>
          <w:p w14:paraId="361E02AF">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《道路和隧道照明用LED灯具能效限定值及能效等级》（GB37478）</w:t>
            </w:r>
          </w:p>
        </w:tc>
      </w:tr>
      <w:tr w14:paraId="171AE0FC">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5ECA938">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9A13A2E">
            <w:pPr>
              <w:widowControl/>
              <w:spacing w:line="400" w:lineRule="exact"/>
              <w:jc w:val="left"/>
              <w:rPr>
                <w:rFonts w:hint="eastAsia"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7E001116">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LED筒灯</w:t>
            </w:r>
          </w:p>
        </w:tc>
        <w:tc>
          <w:tcPr>
            <w:tcW w:w="1612" w:type="dxa"/>
            <w:tcBorders>
              <w:top w:val="nil"/>
              <w:left w:val="nil"/>
              <w:bottom w:val="single" w:color="000000" w:sz="8" w:space="0"/>
              <w:right w:val="single" w:color="000000" w:sz="8" w:space="0"/>
            </w:tcBorders>
            <w:noWrap w:val="0"/>
            <w:vAlign w:val="center"/>
          </w:tcPr>
          <w:p w14:paraId="186DC7DE">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3375" w:type="dxa"/>
            <w:tcBorders>
              <w:top w:val="nil"/>
              <w:left w:val="nil"/>
              <w:bottom w:val="single" w:color="000000" w:sz="8" w:space="0"/>
              <w:right w:val="single" w:color="000000" w:sz="8" w:space="0"/>
            </w:tcBorders>
            <w:noWrap w:val="0"/>
            <w:vAlign w:val="center"/>
          </w:tcPr>
          <w:p w14:paraId="08A41C74">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5646E9F3">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60B4474">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9030F4A">
            <w:pPr>
              <w:widowControl/>
              <w:spacing w:line="400" w:lineRule="exact"/>
              <w:jc w:val="left"/>
              <w:rPr>
                <w:rFonts w:hint="eastAsia"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61E1EB71">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普通照明用非定向自镇流LED灯</w:t>
            </w:r>
          </w:p>
        </w:tc>
        <w:tc>
          <w:tcPr>
            <w:tcW w:w="1612" w:type="dxa"/>
            <w:tcBorders>
              <w:top w:val="nil"/>
              <w:left w:val="nil"/>
              <w:bottom w:val="single" w:color="000000" w:sz="8" w:space="0"/>
              <w:right w:val="single" w:color="000000" w:sz="8" w:space="0"/>
            </w:tcBorders>
            <w:noWrap w:val="0"/>
            <w:vAlign w:val="center"/>
          </w:tcPr>
          <w:p w14:paraId="0F915763">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3375" w:type="dxa"/>
            <w:tcBorders>
              <w:top w:val="nil"/>
              <w:left w:val="nil"/>
              <w:bottom w:val="single" w:color="000000" w:sz="8" w:space="0"/>
              <w:right w:val="single" w:color="000000" w:sz="8" w:space="0"/>
            </w:tcBorders>
            <w:noWrap w:val="0"/>
            <w:vAlign w:val="center"/>
          </w:tcPr>
          <w:p w14:paraId="11FCEF11">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36F83FFE">
        <w:tblPrEx>
          <w:tblCellMar>
            <w:top w:w="0" w:type="dxa"/>
            <w:left w:w="108" w:type="dxa"/>
            <w:bottom w:w="0" w:type="dxa"/>
            <w:right w:w="108" w:type="dxa"/>
          </w:tblCellMar>
        </w:tblPrEx>
        <w:trPr>
          <w:trHeight w:val="735" w:hRule="atLeast"/>
        </w:trPr>
        <w:tc>
          <w:tcPr>
            <w:tcW w:w="641" w:type="dxa"/>
            <w:tcBorders>
              <w:top w:val="nil"/>
              <w:left w:val="single" w:color="000000" w:sz="8" w:space="0"/>
              <w:bottom w:val="single" w:color="000000" w:sz="8" w:space="0"/>
              <w:right w:val="single" w:color="000000" w:sz="8" w:space="0"/>
            </w:tcBorders>
            <w:noWrap w:val="0"/>
            <w:vAlign w:val="center"/>
          </w:tcPr>
          <w:p w14:paraId="2910C220">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12</w:t>
            </w:r>
          </w:p>
        </w:tc>
        <w:tc>
          <w:tcPr>
            <w:tcW w:w="1116" w:type="dxa"/>
            <w:tcBorders>
              <w:top w:val="nil"/>
              <w:left w:val="nil"/>
              <w:bottom w:val="single" w:color="000000" w:sz="8" w:space="0"/>
              <w:right w:val="single" w:color="000000" w:sz="8" w:space="0"/>
            </w:tcBorders>
            <w:noWrap w:val="0"/>
            <w:vAlign w:val="center"/>
          </w:tcPr>
          <w:p w14:paraId="033834DA">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★A020910电视设备</w:t>
            </w:r>
          </w:p>
        </w:tc>
        <w:tc>
          <w:tcPr>
            <w:tcW w:w="1516" w:type="dxa"/>
            <w:tcBorders>
              <w:top w:val="nil"/>
              <w:left w:val="nil"/>
              <w:bottom w:val="single" w:color="000000" w:sz="8" w:space="0"/>
              <w:right w:val="single" w:color="000000" w:sz="8" w:space="0"/>
            </w:tcBorders>
            <w:noWrap w:val="0"/>
            <w:vAlign w:val="center"/>
          </w:tcPr>
          <w:p w14:paraId="433CBCD5">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A02091001普通电视设备（电视机）</w:t>
            </w:r>
          </w:p>
        </w:tc>
        <w:tc>
          <w:tcPr>
            <w:tcW w:w="1612" w:type="dxa"/>
            <w:tcBorders>
              <w:top w:val="nil"/>
              <w:left w:val="nil"/>
              <w:bottom w:val="single" w:color="000000" w:sz="8" w:space="0"/>
              <w:right w:val="single" w:color="000000" w:sz="8" w:space="0"/>
            </w:tcBorders>
            <w:noWrap w:val="0"/>
            <w:vAlign w:val="center"/>
          </w:tcPr>
          <w:p w14:paraId="135A9A1B">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3375" w:type="dxa"/>
            <w:tcBorders>
              <w:top w:val="nil"/>
              <w:left w:val="nil"/>
              <w:bottom w:val="single" w:color="000000" w:sz="8" w:space="0"/>
              <w:right w:val="single" w:color="000000" w:sz="8" w:space="0"/>
            </w:tcBorders>
            <w:noWrap w:val="0"/>
            <w:vAlign w:val="center"/>
          </w:tcPr>
          <w:p w14:paraId="748305CF">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《平板电视能效限定值及能效等级》（GB24850）</w:t>
            </w:r>
          </w:p>
        </w:tc>
      </w:tr>
      <w:tr w14:paraId="1AAB8B28">
        <w:tblPrEx>
          <w:tblCellMar>
            <w:top w:w="0" w:type="dxa"/>
            <w:left w:w="108" w:type="dxa"/>
            <w:bottom w:w="0" w:type="dxa"/>
            <w:right w:w="108" w:type="dxa"/>
          </w:tblCellMar>
        </w:tblPrEx>
        <w:trPr>
          <w:trHeight w:val="975" w:hRule="atLeast"/>
        </w:trPr>
        <w:tc>
          <w:tcPr>
            <w:tcW w:w="641" w:type="dxa"/>
            <w:tcBorders>
              <w:top w:val="nil"/>
              <w:left w:val="single" w:color="000000" w:sz="8" w:space="0"/>
              <w:bottom w:val="single" w:color="000000" w:sz="8" w:space="0"/>
              <w:right w:val="single" w:color="000000" w:sz="8" w:space="0"/>
            </w:tcBorders>
            <w:noWrap w:val="0"/>
            <w:vAlign w:val="center"/>
          </w:tcPr>
          <w:p w14:paraId="3F37A5B5">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13</w:t>
            </w:r>
          </w:p>
        </w:tc>
        <w:tc>
          <w:tcPr>
            <w:tcW w:w="1116" w:type="dxa"/>
            <w:tcBorders>
              <w:top w:val="nil"/>
              <w:left w:val="nil"/>
              <w:bottom w:val="single" w:color="000000" w:sz="8" w:space="0"/>
              <w:right w:val="single" w:color="000000" w:sz="8" w:space="0"/>
            </w:tcBorders>
            <w:noWrap w:val="0"/>
            <w:vAlign w:val="center"/>
          </w:tcPr>
          <w:p w14:paraId="4297B420">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★A020911视频设备</w:t>
            </w:r>
          </w:p>
        </w:tc>
        <w:tc>
          <w:tcPr>
            <w:tcW w:w="1516" w:type="dxa"/>
            <w:tcBorders>
              <w:top w:val="nil"/>
              <w:left w:val="nil"/>
              <w:bottom w:val="single" w:color="000000" w:sz="8" w:space="0"/>
              <w:right w:val="single" w:color="000000" w:sz="8" w:space="0"/>
            </w:tcBorders>
            <w:noWrap w:val="0"/>
            <w:vAlign w:val="center"/>
          </w:tcPr>
          <w:p w14:paraId="4F8A4E62">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A02091107视频监控设备</w:t>
            </w:r>
          </w:p>
        </w:tc>
        <w:tc>
          <w:tcPr>
            <w:tcW w:w="1612" w:type="dxa"/>
            <w:tcBorders>
              <w:top w:val="nil"/>
              <w:left w:val="nil"/>
              <w:bottom w:val="single" w:color="000000" w:sz="8" w:space="0"/>
              <w:right w:val="single" w:color="000000" w:sz="8" w:space="0"/>
            </w:tcBorders>
            <w:noWrap w:val="0"/>
            <w:vAlign w:val="center"/>
          </w:tcPr>
          <w:p w14:paraId="0E156230">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监视器</w:t>
            </w:r>
          </w:p>
        </w:tc>
        <w:tc>
          <w:tcPr>
            <w:tcW w:w="3375" w:type="dxa"/>
            <w:tcBorders>
              <w:top w:val="nil"/>
              <w:left w:val="nil"/>
              <w:bottom w:val="single" w:color="000000" w:sz="8" w:space="0"/>
              <w:right w:val="single" w:color="000000" w:sz="8" w:space="0"/>
            </w:tcBorders>
            <w:noWrap w:val="0"/>
            <w:vAlign w:val="center"/>
          </w:tcPr>
          <w:p w14:paraId="7350E652">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1805A5D5">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1AFF8A35">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14</w:t>
            </w:r>
          </w:p>
        </w:tc>
        <w:tc>
          <w:tcPr>
            <w:tcW w:w="1116" w:type="dxa"/>
            <w:tcBorders>
              <w:top w:val="nil"/>
              <w:left w:val="nil"/>
              <w:bottom w:val="single" w:color="000000" w:sz="8" w:space="0"/>
              <w:right w:val="single" w:color="000000" w:sz="8" w:space="0"/>
            </w:tcBorders>
            <w:noWrap w:val="0"/>
            <w:vAlign w:val="center"/>
          </w:tcPr>
          <w:p w14:paraId="2F198B71">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A031210饮食炊事机械</w:t>
            </w:r>
          </w:p>
        </w:tc>
        <w:tc>
          <w:tcPr>
            <w:tcW w:w="1516" w:type="dxa"/>
            <w:tcBorders>
              <w:top w:val="nil"/>
              <w:left w:val="nil"/>
              <w:bottom w:val="single" w:color="000000" w:sz="8" w:space="0"/>
              <w:right w:val="single" w:color="000000" w:sz="8" w:space="0"/>
            </w:tcBorders>
            <w:noWrap w:val="0"/>
            <w:vAlign w:val="center"/>
          </w:tcPr>
          <w:p w14:paraId="4F7B9FCD">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商用燃气灶具</w:t>
            </w:r>
          </w:p>
        </w:tc>
        <w:tc>
          <w:tcPr>
            <w:tcW w:w="1612" w:type="dxa"/>
            <w:tcBorders>
              <w:top w:val="nil"/>
              <w:left w:val="nil"/>
              <w:bottom w:val="single" w:color="000000" w:sz="8" w:space="0"/>
              <w:right w:val="single" w:color="000000" w:sz="8" w:space="0"/>
            </w:tcBorders>
            <w:noWrap w:val="0"/>
            <w:vAlign w:val="center"/>
          </w:tcPr>
          <w:p w14:paraId="327B091A">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3375" w:type="dxa"/>
            <w:tcBorders>
              <w:top w:val="nil"/>
              <w:left w:val="nil"/>
              <w:bottom w:val="single" w:color="000000" w:sz="8" w:space="0"/>
              <w:right w:val="single" w:color="000000" w:sz="8" w:space="0"/>
            </w:tcBorders>
            <w:noWrap w:val="0"/>
            <w:vAlign w:val="center"/>
          </w:tcPr>
          <w:p w14:paraId="1EE00409">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《商用燃气灶具能效限定值及能效等级》（GB30531）</w:t>
            </w:r>
          </w:p>
        </w:tc>
      </w:tr>
      <w:tr w14:paraId="23022102">
        <w:tblPrEx>
          <w:tblCellMar>
            <w:top w:w="0" w:type="dxa"/>
            <w:left w:w="108" w:type="dxa"/>
            <w:bottom w:w="0" w:type="dxa"/>
            <w:right w:w="108" w:type="dxa"/>
          </w:tblCellMar>
        </w:tblPrEx>
        <w:trPr>
          <w:trHeight w:val="28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791ACDA2">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15</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1863D4FD">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★A060805便器</w:t>
            </w:r>
          </w:p>
        </w:tc>
        <w:tc>
          <w:tcPr>
            <w:tcW w:w="1516" w:type="dxa"/>
            <w:tcBorders>
              <w:top w:val="nil"/>
              <w:left w:val="nil"/>
              <w:bottom w:val="single" w:color="000000" w:sz="8" w:space="0"/>
              <w:right w:val="single" w:color="000000" w:sz="8" w:space="0"/>
            </w:tcBorders>
            <w:noWrap w:val="0"/>
            <w:vAlign w:val="center"/>
          </w:tcPr>
          <w:p w14:paraId="2B58C96C">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坐便器</w:t>
            </w:r>
          </w:p>
        </w:tc>
        <w:tc>
          <w:tcPr>
            <w:tcW w:w="1612" w:type="dxa"/>
            <w:tcBorders>
              <w:top w:val="nil"/>
              <w:left w:val="nil"/>
              <w:bottom w:val="single" w:color="000000" w:sz="8" w:space="0"/>
              <w:right w:val="single" w:color="000000" w:sz="8" w:space="0"/>
            </w:tcBorders>
            <w:noWrap w:val="0"/>
            <w:vAlign w:val="center"/>
          </w:tcPr>
          <w:p w14:paraId="55EC69EA">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3375" w:type="dxa"/>
            <w:tcBorders>
              <w:top w:val="nil"/>
              <w:left w:val="nil"/>
              <w:bottom w:val="single" w:color="000000" w:sz="8" w:space="0"/>
              <w:right w:val="single" w:color="000000" w:sz="8" w:space="0"/>
            </w:tcBorders>
            <w:noWrap w:val="0"/>
            <w:vAlign w:val="center"/>
          </w:tcPr>
          <w:p w14:paraId="6EE95E40">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《坐便器水效限定值及水效等级》（GB25502）</w:t>
            </w:r>
          </w:p>
        </w:tc>
      </w:tr>
      <w:tr w14:paraId="4B103536">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D9872EE">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CA2A1E5">
            <w:pPr>
              <w:widowControl/>
              <w:spacing w:line="400" w:lineRule="exact"/>
              <w:jc w:val="left"/>
              <w:rPr>
                <w:rFonts w:hint="eastAsia"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79948018">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蹲便器</w:t>
            </w:r>
          </w:p>
        </w:tc>
        <w:tc>
          <w:tcPr>
            <w:tcW w:w="1612" w:type="dxa"/>
            <w:tcBorders>
              <w:top w:val="nil"/>
              <w:left w:val="nil"/>
              <w:bottom w:val="single" w:color="000000" w:sz="8" w:space="0"/>
              <w:right w:val="single" w:color="000000" w:sz="8" w:space="0"/>
            </w:tcBorders>
            <w:noWrap w:val="0"/>
            <w:vAlign w:val="center"/>
          </w:tcPr>
          <w:p w14:paraId="6573BA8D">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3375" w:type="dxa"/>
            <w:tcBorders>
              <w:top w:val="nil"/>
              <w:left w:val="nil"/>
              <w:bottom w:val="single" w:color="000000" w:sz="8" w:space="0"/>
              <w:right w:val="single" w:color="000000" w:sz="8" w:space="0"/>
            </w:tcBorders>
            <w:noWrap w:val="0"/>
            <w:vAlign w:val="center"/>
          </w:tcPr>
          <w:p w14:paraId="220CB5E3">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《蹲便器用水效率限定值及用水效率等级》（GB30717）</w:t>
            </w:r>
          </w:p>
        </w:tc>
      </w:tr>
      <w:tr w14:paraId="49A739DE">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1A3D56D">
            <w:pPr>
              <w:widowControl/>
              <w:spacing w:line="400" w:lineRule="exact"/>
              <w:jc w:val="left"/>
              <w:rPr>
                <w:rFonts w:hint="eastAsia" w:ascii="宋体" w:hAnsi="宋体" w:cs="宋体"/>
                <w:color w:val="auto"/>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A19F3A2">
            <w:pPr>
              <w:widowControl/>
              <w:spacing w:line="400" w:lineRule="exact"/>
              <w:jc w:val="left"/>
              <w:rPr>
                <w:rFonts w:hint="eastAsia"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24D663BD">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小便器</w:t>
            </w:r>
          </w:p>
        </w:tc>
        <w:tc>
          <w:tcPr>
            <w:tcW w:w="1612" w:type="dxa"/>
            <w:tcBorders>
              <w:top w:val="nil"/>
              <w:left w:val="nil"/>
              <w:bottom w:val="single" w:color="000000" w:sz="8" w:space="0"/>
              <w:right w:val="single" w:color="000000" w:sz="8" w:space="0"/>
            </w:tcBorders>
            <w:noWrap w:val="0"/>
            <w:vAlign w:val="center"/>
          </w:tcPr>
          <w:p w14:paraId="492C2FF8">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3375" w:type="dxa"/>
            <w:tcBorders>
              <w:top w:val="nil"/>
              <w:left w:val="nil"/>
              <w:bottom w:val="single" w:color="000000" w:sz="8" w:space="0"/>
              <w:right w:val="single" w:color="000000" w:sz="8" w:space="0"/>
            </w:tcBorders>
            <w:noWrap w:val="0"/>
            <w:vAlign w:val="center"/>
          </w:tcPr>
          <w:p w14:paraId="4ACA5975">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《小便器用水效率限定值及用水效率等级》（GB28377）</w:t>
            </w:r>
          </w:p>
        </w:tc>
      </w:tr>
      <w:tr w14:paraId="32A04442">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D6A938D">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16</w:t>
            </w:r>
          </w:p>
        </w:tc>
        <w:tc>
          <w:tcPr>
            <w:tcW w:w="1116" w:type="dxa"/>
            <w:tcBorders>
              <w:top w:val="nil"/>
              <w:left w:val="nil"/>
              <w:bottom w:val="single" w:color="000000" w:sz="8" w:space="0"/>
              <w:right w:val="single" w:color="000000" w:sz="8" w:space="0"/>
            </w:tcBorders>
            <w:noWrap w:val="0"/>
            <w:vAlign w:val="center"/>
          </w:tcPr>
          <w:p w14:paraId="2BDB250F">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★A060806水嘴</w:t>
            </w:r>
          </w:p>
        </w:tc>
        <w:tc>
          <w:tcPr>
            <w:tcW w:w="1516" w:type="dxa"/>
            <w:tcBorders>
              <w:top w:val="nil"/>
              <w:left w:val="nil"/>
              <w:bottom w:val="single" w:color="000000" w:sz="8" w:space="0"/>
              <w:right w:val="single" w:color="000000" w:sz="8" w:space="0"/>
            </w:tcBorders>
            <w:noWrap w:val="0"/>
            <w:vAlign w:val="center"/>
          </w:tcPr>
          <w:p w14:paraId="5B7CA48D">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noWrap w:val="0"/>
            <w:vAlign w:val="center"/>
          </w:tcPr>
          <w:p w14:paraId="4608360C">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3375" w:type="dxa"/>
            <w:tcBorders>
              <w:top w:val="nil"/>
              <w:left w:val="nil"/>
              <w:bottom w:val="single" w:color="000000" w:sz="8" w:space="0"/>
              <w:right w:val="single" w:color="000000" w:sz="8" w:space="0"/>
            </w:tcBorders>
            <w:noWrap w:val="0"/>
            <w:vAlign w:val="center"/>
          </w:tcPr>
          <w:p w14:paraId="629A06B1">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《水嘴用水效率限定值及用水效率等级》（GB 25501）</w:t>
            </w:r>
          </w:p>
        </w:tc>
      </w:tr>
      <w:tr w14:paraId="4AB9C004">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13FDE66C">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17</w:t>
            </w:r>
          </w:p>
        </w:tc>
        <w:tc>
          <w:tcPr>
            <w:tcW w:w="1116" w:type="dxa"/>
            <w:tcBorders>
              <w:top w:val="nil"/>
              <w:left w:val="nil"/>
              <w:bottom w:val="single" w:color="000000" w:sz="8" w:space="0"/>
              <w:right w:val="single" w:color="000000" w:sz="8" w:space="0"/>
            </w:tcBorders>
            <w:noWrap w:val="0"/>
            <w:vAlign w:val="center"/>
          </w:tcPr>
          <w:p w14:paraId="722CBCF9">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A060807便器冲洗阀</w:t>
            </w:r>
          </w:p>
        </w:tc>
        <w:tc>
          <w:tcPr>
            <w:tcW w:w="1516" w:type="dxa"/>
            <w:tcBorders>
              <w:top w:val="nil"/>
              <w:left w:val="nil"/>
              <w:bottom w:val="single" w:color="000000" w:sz="8" w:space="0"/>
              <w:right w:val="single" w:color="000000" w:sz="8" w:space="0"/>
            </w:tcBorders>
            <w:noWrap w:val="0"/>
            <w:vAlign w:val="center"/>
          </w:tcPr>
          <w:p w14:paraId="57C2A5A1">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noWrap w:val="0"/>
            <w:vAlign w:val="center"/>
          </w:tcPr>
          <w:p w14:paraId="39A1DA6D">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3375" w:type="dxa"/>
            <w:tcBorders>
              <w:top w:val="nil"/>
              <w:left w:val="nil"/>
              <w:bottom w:val="single" w:color="000000" w:sz="8" w:space="0"/>
              <w:right w:val="single" w:color="000000" w:sz="8" w:space="0"/>
            </w:tcBorders>
            <w:noWrap w:val="0"/>
            <w:vAlign w:val="center"/>
          </w:tcPr>
          <w:p w14:paraId="25AEF076">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《便器冲洗阀用水效率限定值及用水效率等级》（GB28379）</w:t>
            </w:r>
          </w:p>
        </w:tc>
      </w:tr>
      <w:tr w14:paraId="47A43126">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258BEDA4">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18</w:t>
            </w:r>
          </w:p>
        </w:tc>
        <w:tc>
          <w:tcPr>
            <w:tcW w:w="1116" w:type="dxa"/>
            <w:tcBorders>
              <w:top w:val="nil"/>
              <w:left w:val="nil"/>
              <w:bottom w:val="single" w:color="000000" w:sz="8" w:space="0"/>
              <w:right w:val="single" w:color="000000" w:sz="8" w:space="0"/>
            </w:tcBorders>
            <w:noWrap w:val="0"/>
            <w:vAlign w:val="center"/>
          </w:tcPr>
          <w:p w14:paraId="6F29ACEF">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A060810淋浴器</w:t>
            </w:r>
          </w:p>
        </w:tc>
        <w:tc>
          <w:tcPr>
            <w:tcW w:w="1516" w:type="dxa"/>
            <w:tcBorders>
              <w:top w:val="nil"/>
              <w:left w:val="nil"/>
              <w:bottom w:val="single" w:color="000000" w:sz="8" w:space="0"/>
              <w:right w:val="single" w:color="000000" w:sz="8" w:space="0"/>
            </w:tcBorders>
            <w:noWrap w:val="0"/>
            <w:vAlign w:val="center"/>
          </w:tcPr>
          <w:p w14:paraId="2FD79073">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noWrap w:val="0"/>
            <w:vAlign w:val="center"/>
          </w:tcPr>
          <w:p w14:paraId="082684D4">
            <w:pPr>
              <w:widowControl/>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3375" w:type="dxa"/>
            <w:tcBorders>
              <w:top w:val="nil"/>
              <w:left w:val="nil"/>
              <w:bottom w:val="single" w:color="000000" w:sz="8" w:space="0"/>
              <w:right w:val="single" w:color="000000" w:sz="8" w:space="0"/>
            </w:tcBorders>
            <w:noWrap w:val="0"/>
            <w:vAlign w:val="center"/>
          </w:tcPr>
          <w:p w14:paraId="1553DC82">
            <w:pPr>
              <w:widowControl/>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《淋浴器用水效率限定值及用水效率等级》（GB28378）</w:t>
            </w:r>
          </w:p>
        </w:tc>
      </w:tr>
    </w:tbl>
    <w:p w14:paraId="2CF80540">
      <w:pPr>
        <w:pStyle w:val="10"/>
        <w:spacing w:line="400" w:lineRule="exact"/>
        <w:rPr>
          <w:rFonts w:hint="eastAsia" w:ascii="宋体" w:hAnsi="宋体" w:cs="宋体"/>
          <w:color w:val="auto"/>
          <w:szCs w:val="21"/>
        </w:rPr>
      </w:pPr>
      <w:r>
        <w:rPr>
          <w:rFonts w:hint="eastAsia" w:ascii="宋体" w:hAnsi="宋体" w:cs="宋体"/>
          <w:color w:val="auto"/>
          <w:spacing w:val="-3"/>
          <w:szCs w:val="21"/>
        </w:rPr>
        <w:t>注：1.节能产品认证应依据相关国家标准的最新版本，依据国家标准中二级能效（水效）</w:t>
      </w:r>
      <w:r>
        <w:rPr>
          <w:rFonts w:hint="eastAsia" w:ascii="宋体" w:hAnsi="宋体" w:cs="宋体"/>
          <w:color w:val="auto"/>
          <w:szCs w:val="21"/>
        </w:rPr>
        <w:t>指标。</w:t>
      </w:r>
    </w:p>
    <w:p w14:paraId="385A117B">
      <w:pPr>
        <w:pStyle w:val="14"/>
        <w:spacing w:line="400" w:lineRule="exact"/>
        <w:jc w:val="left"/>
        <w:rPr>
          <w:rFonts w:hint="eastAsia" w:hAnsi="宋体" w:cs="宋体"/>
          <w:color w:val="auto"/>
          <w:sz w:val="32"/>
          <w:szCs w:val="32"/>
        </w:rPr>
      </w:pPr>
      <w:r>
        <w:rPr>
          <w:rFonts w:hint="eastAsia" w:hAnsi="宋体" w:cs="宋体"/>
          <w:color w:val="auto"/>
        </w:rPr>
        <w:t xml:space="preserve">    2.以“★”标注的为政府强制采购产品。</w:t>
      </w:r>
      <w:r>
        <w:rPr>
          <w:rFonts w:hint="eastAsia" w:hAnsi="宋体" w:cs="宋体"/>
          <w:color w:val="auto"/>
        </w:rPr>
        <w:br w:type="page"/>
      </w:r>
      <w:r>
        <w:rPr>
          <w:rFonts w:hint="eastAsia" w:hAnsi="宋体" w:cs="宋体"/>
          <w:color w:val="auto"/>
          <w:sz w:val="32"/>
          <w:szCs w:val="32"/>
        </w:rPr>
        <w:t>附件2：</w:t>
      </w:r>
    </w:p>
    <w:p w14:paraId="39009488">
      <w:pPr>
        <w:spacing w:line="400" w:lineRule="exact"/>
        <w:ind w:left="1871" w:firstLine="400" w:firstLineChars="100"/>
        <w:rPr>
          <w:rFonts w:hint="eastAsia" w:ascii="宋体" w:hAnsi="宋体" w:cs="宋体"/>
          <w:color w:val="auto"/>
          <w:sz w:val="40"/>
          <w:szCs w:val="40"/>
        </w:rPr>
      </w:pPr>
      <w:r>
        <w:rPr>
          <w:rFonts w:hint="eastAsia" w:ascii="宋体" w:hAnsi="宋体" w:cs="宋体"/>
          <w:color w:val="auto"/>
          <w:sz w:val="40"/>
          <w:szCs w:val="40"/>
        </w:rPr>
        <w:t>中小微企业划型标准</w:t>
      </w:r>
    </w:p>
    <w:tbl>
      <w:tblPr>
        <w:tblStyle w:val="22"/>
        <w:tblW w:w="0" w:type="auto"/>
        <w:tblInd w:w="250" w:type="dxa"/>
        <w:tblLayout w:type="fixed"/>
        <w:tblCellMar>
          <w:top w:w="0" w:type="dxa"/>
          <w:left w:w="108" w:type="dxa"/>
          <w:bottom w:w="0" w:type="dxa"/>
          <w:right w:w="108" w:type="dxa"/>
        </w:tblCellMar>
      </w:tblPr>
      <w:tblGrid>
        <w:gridCol w:w="1293"/>
        <w:gridCol w:w="1358"/>
        <w:gridCol w:w="1226"/>
        <w:gridCol w:w="1571"/>
        <w:gridCol w:w="1510"/>
        <w:gridCol w:w="1300"/>
      </w:tblGrid>
      <w:tr w14:paraId="6171A7D5">
        <w:tblPrEx>
          <w:tblCellMar>
            <w:top w:w="0" w:type="dxa"/>
            <w:left w:w="108" w:type="dxa"/>
            <w:bottom w:w="0" w:type="dxa"/>
            <w:right w:w="108" w:type="dxa"/>
          </w:tblCellMar>
        </w:tblPrEx>
        <w:trPr>
          <w:trHeight w:val="285" w:hRule="atLeast"/>
        </w:trPr>
        <w:tc>
          <w:tcPr>
            <w:tcW w:w="1293" w:type="dxa"/>
            <w:tcBorders>
              <w:top w:val="single" w:color="auto" w:sz="4" w:space="0"/>
              <w:left w:val="single" w:color="auto" w:sz="4" w:space="0"/>
              <w:bottom w:val="single" w:color="auto" w:sz="4" w:space="0"/>
              <w:right w:val="single" w:color="auto" w:sz="4" w:space="0"/>
            </w:tcBorders>
            <w:noWrap w:val="0"/>
            <w:vAlign w:val="center"/>
          </w:tcPr>
          <w:p w14:paraId="64392B15">
            <w:pPr>
              <w:widowControl/>
              <w:spacing w:line="400" w:lineRule="exact"/>
              <w:jc w:val="left"/>
              <w:rPr>
                <w:rFonts w:hint="eastAsia" w:ascii="宋体" w:hAnsi="宋体" w:cs="宋体"/>
                <w:b/>
                <w:color w:val="auto"/>
                <w:kern w:val="0"/>
                <w:sz w:val="24"/>
              </w:rPr>
            </w:pPr>
            <w:r>
              <w:rPr>
                <w:rFonts w:hint="eastAsia" w:ascii="宋体" w:hAnsi="宋体" w:cs="宋体"/>
                <w:b/>
                <w:color w:val="auto"/>
                <w:kern w:val="0"/>
                <w:sz w:val="24"/>
              </w:rPr>
              <w:t>行业名称</w:t>
            </w:r>
          </w:p>
        </w:tc>
        <w:tc>
          <w:tcPr>
            <w:tcW w:w="1358" w:type="dxa"/>
            <w:tcBorders>
              <w:top w:val="single" w:color="auto" w:sz="4" w:space="0"/>
              <w:left w:val="nil"/>
              <w:bottom w:val="single" w:color="auto" w:sz="4" w:space="0"/>
              <w:right w:val="single" w:color="auto" w:sz="4" w:space="0"/>
            </w:tcBorders>
            <w:noWrap w:val="0"/>
            <w:vAlign w:val="center"/>
          </w:tcPr>
          <w:p w14:paraId="46529E72">
            <w:pPr>
              <w:widowControl/>
              <w:spacing w:line="400" w:lineRule="exact"/>
              <w:jc w:val="left"/>
              <w:rPr>
                <w:rFonts w:hint="eastAsia" w:ascii="宋体" w:hAnsi="宋体" w:cs="宋体"/>
                <w:b/>
                <w:color w:val="auto"/>
                <w:kern w:val="0"/>
                <w:sz w:val="24"/>
              </w:rPr>
            </w:pPr>
            <w:r>
              <w:rPr>
                <w:rFonts w:hint="eastAsia" w:ascii="宋体" w:hAnsi="宋体" w:cs="宋体"/>
                <w:b/>
                <w:color w:val="auto"/>
                <w:kern w:val="0"/>
                <w:sz w:val="24"/>
              </w:rPr>
              <w:t>指标名称</w:t>
            </w:r>
          </w:p>
        </w:tc>
        <w:tc>
          <w:tcPr>
            <w:tcW w:w="1226" w:type="dxa"/>
            <w:tcBorders>
              <w:top w:val="single" w:color="auto" w:sz="4" w:space="0"/>
              <w:left w:val="nil"/>
              <w:bottom w:val="single" w:color="auto" w:sz="4" w:space="0"/>
              <w:right w:val="single" w:color="auto" w:sz="4" w:space="0"/>
            </w:tcBorders>
            <w:noWrap w:val="0"/>
            <w:vAlign w:val="center"/>
          </w:tcPr>
          <w:p w14:paraId="4ECDC874">
            <w:pPr>
              <w:widowControl/>
              <w:spacing w:line="400" w:lineRule="exact"/>
              <w:jc w:val="left"/>
              <w:rPr>
                <w:rFonts w:hint="eastAsia" w:ascii="宋体" w:hAnsi="宋体" w:cs="宋体"/>
                <w:b/>
                <w:color w:val="auto"/>
                <w:kern w:val="0"/>
                <w:sz w:val="24"/>
              </w:rPr>
            </w:pPr>
            <w:r>
              <w:rPr>
                <w:rFonts w:hint="eastAsia" w:ascii="宋体" w:hAnsi="宋体" w:cs="宋体"/>
                <w:b/>
                <w:color w:val="auto"/>
                <w:kern w:val="0"/>
                <w:sz w:val="24"/>
              </w:rPr>
              <w:t>计量单位</w:t>
            </w:r>
          </w:p>
        </w:tc>
        <w:tc>
          <w:tcPr>
            <w:tcW w:w="1571" w:type="dxa"/>
            <w:tcBorders>
              <w:top w:val="single" w:color="auto" w:sz="4" w:space="0"/>
              <w:left w:val="nil"/>
              <w:bottom w:val="single" w:color="auto" w:sz="4" w:space="0"/>
              <w:right w:val="single" w:color="auto" w:sz="4" w:space="0"/>
            </w:tcBorders>
            <w:noWrap w:val="0"/>
            <w:vAlign w:val="center"/>
          </w:tcPr>
          <w:p w14:paraId="37852BD5">
            <w:pPr>
              <w:widowControl/>
              <w:spacing w:line="400" w:lineRule="exact"/>
              <w:jc w:val="left"/>
              <w:rPr>
                <w:rFonts w:hint="eastAsia" w:ascii="宋体" w:hAnsi="宋体" w:cs="宋体"/>
                <w:b/>
                <w:color w:val="auto"/>
                <w:kern w:val="0"/>
                <w:sz w:val="24"/>
              </w:rPr>
            </w:pPr>
            <w:r>
              <w:rPr>
                <w:rFonts w:hint="eastAsia" w:ascii="宋体" w:hAnsi="宋体" w:cs="宋体"/>
                <w:b/>
                <w:color w:val="auto"/>
                <w:kern w:val="0"/>
                <w:sz w:val="24"/>
              </w:rPr>
              <w:t>中型</w:t>
            </w:r>
          </w:p>
        </w:tc>
        <w:tc>
          <w:tcPr>
            <w:tcW w:w="1510" w:type="dxa"/>
            <w:tcBorders>
              <w:top w:val="single" w:color="auto" w:sz="4" w:space="0"/>
              <w:left w:val="nil"/>
              <w:bottom w:val="single" w:color="auto" w:sz="4" w:space="0"/>
              <w:right w:val="single" w:color="auto" w:sz="4" w:space="0"/>
            </w:tcBorders>
            <w:noWrap w:val="0"/>
            <w:vAlign w:val="center"/>
          </w:tcPr>
          <w:p w14:paraId="5A01E32A">
            <w:pPr>
              <w:widowControl/>
              <w:spacing w:line="400" w:lineRule="exact"/>
              <w:jc w:val="left"/>
              <w:rPr>
                <w:rFonts w:hint="eastAsia" w:ascii="宋体" w:hAnsi="宋体" w:cs="宋体"/>
                <w:b/>
                <w:color w:val="auto"/>
                <w:kern w:val="0"/>
                <w:sz w:val="24"/>
              </w:rPr>
            </w:pPr>
            <w:r>
              <w:rPr>
                <w:rFonts w:hint="eastAsia" w:ascii="宋体" w:hAnsi="宋体" w:cs="宋体"/>
                <w:b/>
                <w:color w:val="auto"/>
                <w:kern w:val="0"/>
                <w:sz w:val="24"/>
              </w:rPr>
              <w:t>小型</w:t>
            </w:r>
          </w:p>
        </w:tc>
        <w:tc>
          <w:tcPr>
            <w:tcW w:w="1300" w:type="dxa"/>
            <w:tcBorders>
              <w:top w:val="single" w:color="auto" w:sz="4" w:space="0"/>
              <w:left w:val="nil"/>
              <w:bottom w:val="single" w:color="auto" w:sz="4" w:space="0"/>
              <w:right w:val="single" w:color="auto" w:sz="4" w:space="0"/>
            </w:tcBorders>
            <w:noWrap w:val="0"/>
            <w:vAlign w:val="center"/>
          </w:tcPr>
          <w:p w14:paraId="75914E60">
            <w:pPr>
              <w:widowControl/>
              <w:spacing w:line="400" w:lineRule="exact"/>
              <w:jc w:val="left"/>
              <w:rPr>
                <w:rFonts w:hint="eastAsia" w:ascii="宋体" w:hAnsi="宋体" w:cs="宋体"/>
                <w:b/>
                <w:color w:val="auto"/>
                <w:kern w:val="0"/>
                <w:sz w:val="24"/>
              </w:rPr>
            </w:pPr>
            <w:r>
              <w:rPr>
                <w:rFonts w:hint="eastAsia" w:ascii="宋体" w:hAnsi="宋体" w:cs="宋体"/>
                <w:b/>
                <w:color w:val="auto"/>
                <w:kern w:val="0"/>
                <w:sz w:val="24"/>
              </w:rPr>
              <w:t>微型</w:t>
            </w:r>
          </w:p>
        </w:tc>
      </w:tr>
      <w:tr w14:paraId="71F8D4C4">
        <w:tblPrEx>
          <w:tblCellMar>
            <w:top w:w="0" w:type="dxa"/>
            <w:left w:w="108" w:type="dxa"/>
            <w:bottom w:w="0" w:type="dxa"/>
            <w:right w:w="108" w:type="dxa"/>
          </w:tblCellMar>
        </w:tblPrEx>
        <w:trPr>
          <w:trHeight w:val="225" w:hRule="atLeast"/>
        </w:trPr>
        <w:tc>
          <w:tcPr>
            <w:tcW w:w="1293" w:type="dxa"/>
            <w:tcBorders>
              <w:top w:val="nil"/>
              <w:left w:val="single" w:color="auto" w:sz="4" w:space="0"/>
              <w:bottom w:val="single" w:color="auto" w:sz="4" w:space="0"/>
              <w:right w:val="single" w:color="auto" w:sz="4" w:space="0"/>
            </w:tcBorders>
            <w:noWrap w:val="0"/>
            <w:vAlign w:val="bottom"/>
          </w:tcPr>
          <w:p w14:paraId="2F7DA52E">
            <w:pPr>
              <w:widowControl/>
              <w:spacing w:line="400" w:lineRule="exact"/>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农、林、牧、渔</w:t>
            </w:r>
          </w:p>
        </w:tc>
        <w:tc>
          <w:tcPr>
            <w:tcW w:w="1358" w:type="dxa"/>
            <w:tcBorders>
              <w:top w:val="nil"/>
              <w:left w:val="nil"/>
              <w:bottom w:val="single" w:color="auto" w:sz="4" w:space="0"/>
              <w:right w:val="single" w:color="auto" w:sz="4" w:space="0"/>
            </w:tcBorders>
            <w:noWrap w:val="0"/>
            <w:vAlign w:val="center"/>
          </w:tcPr>
          <w:p w14:paraId="2C172321">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1226" w:type="dxa"/>
            <w:tcBorders>
              <w:top w:val="nil"/>
              <w:left w:val="nil"/>
              <w:bottom w:val="single" w:color="auto" w:sz="4" w:space="0"/>
              <w:right w:val="single" w:color="auto" w:sz="4" w:space="0"/>
            </w:tcBorders>
            <w:noWrap w:val="0"/>
            <w:vAlign w:val="center"/>
          </w:tcPr>
          <w:p w14:paraId="24B903C4">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571" w:type="dxa"/>
            <w:tcBorders>
              <w:top w:val="nil"/>
              <w:left w:val="nil"/>
              <w:bottom w:val="single" w:color="auto" w:sz="4" w:space="0"/>
              <w:right w:val="single" w:color="auto" w:sz="4" w:space="0"/>
            </w:tcBorders>
            <w:noWrap w:val="0"/>
            <w:vAlign w:val="center"/>
          </w:tcPr>
          <w:p w14:paraId="17B2AE72">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500≤Y＜20000</w:t>
            </w:r>
          </w:p>
        </w:tc>
        <w:tc>
          <w:tcPr>
            <w:tcW w:w="1510" w:type="dxa"/>
            <w:tcBorders>
              <w:top w:val="nil"/>
              <w:left w:val="nil"/>
              <w:bottom w:val="single" w:color="auto" w:sz="4" w:space="0"/>
              <w:right w:val="single" w:color="auto" w:sz="4" w:space="0"/>
            </w:tcBorders>
            <w:noWrap w:val="0"/>
            <w:vAlign w:val="center"/>
          </w:tcPr>
          <w:p w14:paraId="2FB23FDE">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50≤Y＜500</w:t>
            </w:r>
          </w:p>
        </w:tc>
        <w:tc>
          <w:tcPr>
            <w:tcW w:w="1300" w:type="dxa"/>
            <w:tcBorders>
              <w:top w:val="nil"/>
              <w:left w:val="nil"/>
              <w:bottom w:val="single" w:color="auto" w:sz="4" w:space="0"/>
              <w:right w:val="single" w:color="auto" w:sz="4" w:space="0"/>
            </w:tcBorders>
            <w:noWrap w:val="0"/>
            <w:vAlign w:val="center"/>
          </w:tcPr>
          <w:p w14:paraId="3FD21C4D">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Y＜50</w:t>
            </w:r>
          </w:p>
        </w:tc>
      </w:tr>
      <w:tr w14:paraId="2886A389">
        <w:tblPrEx>
          <w:tblCellMar>
            <w:top w:w="0" w:type="dxa"/>
            <w:left w:w="108" w:type="dxa"/>
            <w:bottom w:w="0" w:type="dxa"/>
            <w:right w:w="108" w:type="dxa"/>
          </w:tblCellMar>
        </w:tblPrEx>
        <w:trPr>
          <w:trHeight w:val="225" w:hRule="atLeast"/>
        </w:trPr>
        <w:tc>
          <w:tcPr>
            <w:tcW w:w="1293" w:type="dxa"/>
            <w:vMerge w:val="restart"/>
            <w:tcBorders>
              <w:top w:val="nil"/>
              <w:left w:val="single" w:color="auto" w:sz="4" w:space="0"/>
              <w:bottom w:val="single" w:color="auto" w:sz="4" w:space="0"/>
              <w:right w:val="single" w:color="auto" w:sz="4" w:space="0"/>
            </w:tcBorders>
            <w:noWrap w:val="0"/>
            <w:vAlign w:val="bottom"/>
          </w:tcPr>
          <w:p w14:paraId="3CBFD1BA">
            <w:pPr>
              <w:widowControl/>
              <w:spacing w:line="400" w:lineRule="exact"/>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工业</w:t>
            </w:r>
          </w:p>
        </w:tc>
        <w:tc>
          <w:tcPr>
            <w:tcW w:w="1358" w:type="dxa"/>
            <w:tcBorders>
              <w:top w:val="nil"/>
              <w:left w:val="nil"/>
              <w:bottom w:val="single" w:color="auto" w:sz="4" w:space="0"/>
              <w:right w:val="single" w:color="auto" w:sz="4" w:space="0"/>
            </w:tcBorders>
            <w:noWrap w:val="0"/>
            <w:vAlign w:val="center"/>
          </w:tcPr>
          <w:p w14:paraId="5172EBD1">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1226" w:type="dxa"/>
            <w:tcBorders>
              <w:top w:val="nil"/>
              <w:left w:val="nil"/>
              <w:bottom w:val="single" w:color="auto" w:sz="4" w:space="0"/>
              <w:right w:val="single" w:color="auto" w:sz="4" w:space="0"/>
            </w:tcBorders>
            <w:noWrap w:val="0"/>
            <w:vAlign w:val="center"/>
          </w:tcPr>
          <w:p w14:paraId="08C522DD">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571" w:type="dxa"/>
            <w:tcBorders>
              <w:top w:val="nil"/>
              <w:left w:val="nil"/>
              <w:bottom w:val="single" w:color="auto" w:sz="4" w:space="0"/>
              <w:right w:val="single" w:color="auto" w:sz="4" w:space="0"/>
            </w:tcBorders>
            <w:noWrap w:val="0"/>
            <w:vAlign w:val="center"/>
          </w:tcPr>
          <w:p w14:paraId="77314256">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10" w:type="dxa"/>
            <w:tcBorders>
              <w:top w:val="nil"/>
              <w:left w:val="nil"/>
              <w:bottom w:val="single" w:color="auto" w:sz="4" w:space="0"/>
              <w:right w:val="single" w:color="auto" w:sz="4" w:space="0"/>
            </w:tcBorders>
            <w:noWrap w:val="0"/>
            <w:vAlign w:val="center"/>
          </w:tcPr>
          <w:p w14:paraId="13E5F8F8">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20≤X＜300</w:t>
            </w:r>
          </w:p>
        </w:tc>
        <w:tc>
          <w:tcPr>
            <w:tcW w:w="1300" w:type="dxa"/>
            <w:tcBorders>
              <w:top w:val="nil"/>
              <w:left w:val="nil"/>
              <w:bottom w:val="single" w:color="auto" w:sz="4" w:space="0"/>
              <w:right w:val="single" w:color="auto" w:sz="4" w:space="0"/>
            </w:tcBorders>
            <w:noWrap w:val="0"/>
            <w:vAlign w:val="center"/>
          </w:tcPr>
          <w:p w14:paraId="5BCEE0FE">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1653E7E0">
        <w:tblPrEx>
          <w:tblCellMar>
            <w:top w:w="0" w:type="dxa"/>
            <w:left w:w="108" w:type="dxa"/>
            <w:bottom w:w="0" w:type="dxa"/>
            <w:right w:w="108" w:type="dxa"/>
          </w:tblCellMar>
        </w:tblPrEx>
        <w:trPr>
          <w:trHeight w:val="225" w:hRule="atLeast"/>
        </w:trPr>
        <w:tc>
          <w:tcPr>
            <w:tcW w:w="1293" w:type="dxa"/>
            <w:vMerge w:val="continue"/>
            <w:tcBorders>
              <w:top w:val="nil"/>
              <w:left w:val="single" w:color="auto" w:sz="4" w:space="0"/>
              <w:bottom w:val="single" w:color="auto" w:sz="4" w:space="0"/>
              <w:right w:val="single" w:color="auto" w:sz="4" w:space="0"/>
            </w:tcBorders>
            <w:noWrap w:val="0"/>
            <w:vAlign w:val="center"/>
          </w:tcPr>
          <w:p w14:paraId="214047D3">
            <w:pPr>
              <w:widowControl/>
              <w:spacing w:line="400" w:lineRule="exact"/>
              <w:jc w:val="left"/>
              <w:rPr>
                <w:rFonts w:hint="eastAsia" w:ascii="宋体" w:hAnsi="宋体" w:cs="宋体"/>
                <w:b/>
                <w:bCs/>
                <w:color w:val="auto"/>
                <w:kern w:val="0"/>
                <w:sz w:val="18"/>
                <w:szCs w:val="18"/>
              </w:rPr>
            </w:pPr>
          </w:p>
        </w:tc>
        <w:tc>
          <w:tcPr>
            <w:tcW w:w="1358" w:type="dxa"/>
            <w:tcBorders>
              <w:top w:val="nil"/>
              <w:left w:val="nil"/>
              <w:bottom w:val="single" w:color="auto" w:sz="4" w:space="0"/>
              <w:right w:val="single" w:color="auto" w:sz="4" w:space="0"/>
            </w:tcBorders>
            <w:noWrap w:val="0"/>
            <w:vAlign w:val="center"/>
          </w:tcPr>
          <w:p w14:paraId="009BCD87">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1226" w:type="dxa"/>
            <w:tcBorders>
              <w:top w:val="nil"/>
              <w:left w:val="nil"/>
              <w:bottom w:val="single" w:color="auto" w:sz="4" w:space="0"/>
              <w:right w:val="single" w:color="auto" w:sz="4" w:space="0"/>
            </w:tcBorders>
            <w:noWrap w:val="0"/>
            <w:vAlign w:val="center"/>
          </w:tcPr>
          <w:p w14:paraId="33CE6E56">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571" w:type="dxa"/>
            <w:tcBorders>
              <w:top w:val="nil"/>
              <w:left w:val="nil"/>
              <w:bottom w:val="single" w:color="auto" w:sz="4" w:space="0"/>
              <w:right w:val="single" w:color="auto" w:sz="4" w:space="0"/>
            </w:tcBorders>
            <w:noWrap w:val="0"/>
            <w:vAlign w:val="center"/>
          </w:tcPr>
          <w:p w14:paraId="17F7D91D">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2000≤Y＜40000</w:t>
            </w:r>
          </w:p>
        </w:tc>
        <w:tc>
          <w:tcPr>
            <w:tcW w:w="1510" w:type="dxa"/>
            <w:tcBorders>
              <w:top w:val="nil"/>
              <w:left w:val="nil"/>
              <w:bottom w:val="single" w:color="auto" w:sz="4" w:space="0"/>
              <w:right w:val="single" w:color="auto" w:sz="4" w:space="0"/>
            </w:tcBorders>
            <w:noWrap w:val="0"/>
            <w:vAlign w:val="center"/>
          </w:tcPr>
          <w:p w14:paraId="67B3DB8D">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300≤Y＜2000</w:t>
            </w:r>
          </w:p>
        </w:tc>
        <w:tc>
          <w:tcPr>
            <w:tcW w:w="1300" w:type="dxa"/>
            <w:tcBorders>
              <w:top w:val="nil"/>
              <w:left w:val="nil"/>
              <w:bottom w:val="single" w:color="auto" w:sz="4" w:space="0"/>
              <w:right w:val="single" w:color="auto" w:sz="4" w:space="0"/>
            </w:tcBorders>
            <w:noWrap w:val="0"/>
            <w:vAlign w:val="center"/>
          </w:tcPr>
          <w:p w14:paraId="69BF4C1E">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Y＜300</w:t>
            </w:r>
          </w:p>
        </w:tc>
      </w:tr>
      <w:tr w14:paraId="77B12A1D">
        <w:tblPrEx>
          <w:tblCellMar>
            <w:top w:w="0" w:type="dxa"/>
            <w:left w:w="108" w:type="dxa"/>
            <w:bottom w:w="0" w:type="dxa"/>
            <w:right w:w="108" w:type="dxa"/>
          </w:tblCellMar>
        </w:tblPrEx>
        <w:trPr>
          <w:trHeight w:val="225" w:hRule="atLeast"/>
        </w:trPr>
        <w:tc>
          <w:tcPr>
            <w:tcW w:w="1293" w:type="dxa"/>
            <w:vMerge w:val="restart"/>
            <w:tcBorders>
              <w:top w:val="nil"/>
              <w:left w:val="single" w:color="auto" w:sz="4" w:space="0"/>
              <w:bottom w:val="single" w:color="auto" w:sz="4" w:space="0"/>
              <w:right w:val="single" w:color="auto" w:sz="4" w:space="0"/>
            </w:tcBorders>
            <w:noWrap w:val="0"/>
            <w:vAlign w:val="bottom"/>
          </w:tcPr>
          <w:p w14:paraId="1B014CF2">
            <w:pPr>
              <w:widowControl/>
              <w:spacing w:line="400" w:lineRule="exact"/>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建筑业</w:t>
            </w:r>
          </w:p>
        </w:tc>
        <w:tc>
          <w:tcPr>
            <w:tcW w:w="1358" w:type="dxa"/>
            <w:tcBorders>
              <w:top w:val="nil"/>
              <w:left w:val="nil"/>
              <w:bottom w:val="single" w:color="auto" w:sz="4" w:space="0"/>
              <w:right w:val="single" w:color="auto" w:sz="4" w:space="0"/>
            </w:tcBorders>
            <w:noWrap w:val="0"/>
            <w:vAlign w:val="center"/>
          </w:tcPr>
          <w:p w14:paraId="786D58FB">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1226" w:type="dxa"/>
            <w:tcBorders>
              <w:top w:val="nil"/>
              <w:left w:val="nil"/>
              <w:bottom w:val="single" w:color="auto" w:sz="4" w:space="0"/>
              <w:right w:val="single" w:color="auto" w:sz="4" w:space="0"/>
            </w:tcBorders>
            <w:noWrap w:val="0"/>
            <w:vAlign w:val="center"/>
          </w:tcPr>
          <w:p w14:paraId="06345E3E">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571" w:type="dxa"/>
            <w:tcBorders>
              <w:top w:val="nil"/>
              <w:left w:val="nil"/>
              <w:bottom w:val="single" w:color="auto" w:sz="4" w:space="0"/>
              <w:right w:val="single" w:color="auto" w:sz="4" w:space="0"/>
            </w:tcBorders>
            <w:noWrap w:val="0"/>
            <w:vAlign w:val="center"/>
          </w:tcPr>
          <w:p w14:paraId="1765129F">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6000≤Y＜80000</w:t>
            </w:r>
          </w:p>
        </w:tc>
        <w:tc>
          <w:tcPr>
            <w:tcW w:w="1510" w:type="dxa"/>
            <w:tcBorders>
              <w:top w:val="nil"/>
              <w:left w:val="nil"/>
              <w:bottom w:val="single" w:color="auto" w:sz="4" w:space="0"/>
              <w:right w:val="single" w:color="auto" w:sz="4" w:space="0"/>
            </w:tcBorders>
            <w:noWrap w:val="0"/>
            <w:vAlign w:val="center"/>
          </w:tcPr>
          <w:p w14:paraId="582ABEF6">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300≤Y＜6000</w:t>
            </w:r>
          </w:p>
        </w:tc>
        <w:tc>
          <w:tcPr>
            <w:tcW w:w="1300" w:type="dxa"/>
            <w:tcBorders>
              <w:top w:val="nil"/>
              <w:left w:val="nil"/>
              <w:bottom w:val="single" w:color="auto" w:sz="4" w:space="0"/>
              <w:right w:val="single" w:color="auto" w:sz="4" w:space="0"/>
            </w:tcBorders>
            <w:noWrap w:val="0"/>
            <w:vAlign w:val="center"/>
          </w:tcPr>
          <w:p w14:paraId="13D6053C">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Y＜300</w:t>
            </w:r>
          </w:p>
        </w:tc>
      </w:tr>
      <w:tr w14:paraId="1AE0A97D">
        <w:tblPrEx>
          <w:tblCellMar>
            <w:top w:w="0" w:type="dxa"/>
            <w:left w:w="108" w:type="dxa"/>
            <w:bottom w:w="0" w:type="dxa"/>
            <w:right w:w="108" w:type="dxa"/>
          </w:tblCellMar>
        </w:tblPrEx>
        <w:trPr>
          <w:trHeight w:val="225" w:hRule="atLeast"/>
        </w:trPr>
        <w:tc>
          <w:tcPr>
            <w:tcW w:w="1293" w:type="dxa"/>
            <w:vMerge w:val="continue"/>
            <w:tcBorders>
              <w:top w:val="nil"/>
              <w:left w:val="single" w:color="auto" w:sz="4" w:space="0"/>
              <w:bottom w:val="single" w:color="auto" w:sz="4" w:space="0"/>
              <w:right w:val="single" w:color="auto" w:sz="4" w:space="0"/>
            </w:tcBorders>
            <w:noWrap w:val="0"/>
            <w:vAlign w:val="center"/>
          </w:tcPr>
          <w:p w14:paraId="6CFC44ED">
            <w:pPr>
              <w:widowControl/>
              <w:spacing w:line="400" w:lineRule="exact"/>
              <w:jc w:val="left"/>
              <w:rPr>
                <w:rFonts w:hint="eastAsia" w:ascii="宋体" w:hAnsi="宋体" w:cs="宋体"/>
                <w:b/>
                <w:bCs/>
                <w:color w:val="auto"/>
                <w:kern w:val="0"/>
                <w:sz w:val="18"/>
                <w:szCs w:val="18"/>
              </w:rPr>
            </w:pPr>
          </w:p>
        </w:tc>
        <w:tc>
          <w:tcPr>
            <w:tcW w:w="1358" w:type="dxa"/>
            <w:tcBorders>
              <w:top w:val="nil"/>
              <w:left w:val="nil"/>
              <w:bottom w:val="single" w:color="auto" w:sz="4" w:space="0"/>
              <w:right w:val="single" w:color="auto" w:sz="4" w:space="0"/>
            </w:tcBorders>
            <w:noWrap w:val="0"/>
            <w:vAlign w:val="center"/>
          </w:tcPr>
          <w:p w14:paraId="1C6FDD00">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资产总额（Z）</w:t>
            </w:r>
          </w:p>
        </w:tc>
        <w:tc>
          <w:tcPr>
            <w:tcW w:w="1226" w:type="dxa"/>
            <w:tcBorders>
              <w:top w:val="nil"/>
              <w:left w:val="nil"/>
              <w:bottom w:val="single" w:color="auto" w:sz="4" w:space="0"/>
              <w:right w:val="single" w:color="auto" w:sz="4" w:space="0"/>
            </w:tcBorders>
            <w:noWrap w:val="0"/>
            <w:vAlign w:val="center"/>
          </w:tcPr>
          <w:p w14:paraId="4EC66669">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571" w:type="dxa"/>
            <w:tcBorders>
              <w:top w:val="nil"/>
              <w:left w:val="nil"/>
              <w:bottom w:val="single" w:color="auto" w:sz="4" w:space="0"/>
              <w:right w:val="single" w:color="auto" w:sz="4" w:space="0"/>
            </w:tcBorders>
            <w:noWrap w:val="0"/>
            <w:vAlign w:val="center"/>
          </w:tcPr>
          <w:p w14:paraId="1C8BAA4F">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5000≤Z＜80000</w:t>
            </w:r>
          </w:p>
        </w:tc>
        <w:tc>
          <w:tcPr>
            <w:tcW w:w="1510" w:type="dxa"/>
            <w:tcBorders>
              <w:top w:val="nil"/>
              <w:left w:val="nil"/>
              <w:bottom w:val="single" w:color="auto" w:sz="4" w:space="0"/>
              <w:right w:val="single" w:color="auto" w:sz="4" w:space="0"/>
            </w:tcBorders>
            <w:noWrap w:val="0"/>
            <w:vAlign w:val="center"/>
          </w:tcPr>
          <w:p w14:paraId="19DE6278">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300≤Z＜5000</w:t>
            </w:r>
          </w:p>
        </w:tc>
        <w:tc>
          <w:tcPr>
            <w:tcW w:w="1300" w:type="dxa"/>
            <w:tcBorders>
              <w:top w:val="nil"/>
              <w:left w:val="nil"/>
              <w:bottom w:val="single" w:color="auto" w:sz="4" w:space="0"/>
              <w:right w:val="single" w:color="auto" w:sz="4" w:space="0"/>
            </w:tcBorders>
            <w:noWrap w:val="0"/>
            <w:vAlign w:val="center"/>
          </w:tcPr>
          <w:p w14:paraId="163ED23E">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Z＜300</w:t>
            </w:r>
          </w:p>
        </w:tc>
      </w:tr>
      <w:tr w14:paraId="772A788E">
        <w:tblPrEx>
          <w:tblCellMar>
            <w:top w:w="0" w:type="dxa"/>
            <w:left w:w="108" w:type="dxa"/>
            <w:bottom w:w="0" w:type="dxa"/>
            <w:right w:w="108" w:type="dxa"/>
          </w:tblCellMar>
        </w:tblPrEx>
        <w:trPr>
          <w:trHeight w:val="225" w:hRule="atLeast"/>
        </w:trPr>
        <w:tc>
          <w:tcPr>
            <w:tcW w:w="1293" w:type="dxa"/>
            <w:vMerge w:val="restart"/>
            <w:tcBorders>
              <w:top w:val="nil"/>
              <w:left w:val="single" w:color="auto" w:sz="4" w:space="0"/>
              <w:bottom w:val="single" w:color="auto" w:sz="4" w:space="0"/>
              <w:right w:val="single" w:color="auto" w:sz="4" w:space="0"/>
            </w:tcBorders>
            <w:noWrap w:val="0"/>
            <w:vAlign w:val="bottom"/>
          </w:tcPr>
          <w:p w14:paraId="3785D3C1">
            <w:pPr>
              <w:widowControl/>
              <w:spacing w:line="400" w:lineRule="exact"/>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批发业</w:t>
            </w:r>
          </w:p>
        </w:tc>
        <w:tc>
          <w:tcPr>
            <w:tcW w:w="1358" w:type="dxa"/>
            <w:tcBorders>
              <w:top w:val="nil"/>
              <w:left w:val="nil"/>
              <w:bottom w:val="single" w:color="auto" w:sz="4" w:space="0"/>
              <w:right w:val="single" w:color="auto" w:sz="4" w:space="0"/>
            </w:tcBorders>
            <w:noWrap w:val="0"/>
            <w:vAlign w:val="center"/>
          </w:tcPr>
          <w:p w14:paraId="2FEF325D">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1226" w:type="dxa"/>
            <w:tcBorders>
              <w:top w:val="nil"/>
              <w:left w:val="nil"/>
              <w:bottom w:val="single" w:color="auto" w:sz="4" w:space="0"/>
              <w:right w:val="single" w:color="auto" w:sz="4" w:space="0"/>
            </w:tcBorders>
            <w:noWrap w:val="0"/>
            <w:vAlign w:val="center"/>
          </w:tcPr>
          <w:p w14:paraId="5000BC60">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571" w:type="dxa"/>
            <w:tcBorders>
              <w:top w:val="nil"/>
              <w:left w:val="nil"/>
              <w:bottom w:val="single" w:color="auto" w:sz="4" w:space="0"/>
              <w:right w:val="single" w:color="auto" w:sz="4" w:space="0"/>
            </w:tcBorders>
            <w:noWrap w:val="0"/>
            <w:vAlign w:val="center"/>
          </w:tcPr>
          <w:p w14:paraId="182F929F">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20≤X＜200</w:t>
            </w:r>
          </w:p>
        </w:tc>
        <w:tc>
          <w:tcPr>
            <w:tcW w:w="1510" w:type="dxa"/>
            <w:tcBorders>
              <w:top w:val="nil"/>
              <w:left w:val="nil"/>
              <w:bottom w:val="single" w:color="auto" w:sz="4" w:space="0"/>
              <w:right w:val="single" w:color="auto" w:sz="4" w:space="0"/>
            </w:tcBorders>
            <w:noWrap w:val="0"/>
            <w:vAlign w:val="center"/>
          </w:tcPr>
          <w:p w14:paraId="6A72A3FA">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5≤X＜20</w:t>
            </w:r>
          </w:p>
        </w:tc>
        <w:tc>
          <w:tcPr>
            <w:tcW w:w="1300" w:type="dxa"/>
            <w:tcBorders>
              <w:top w:val="nil"/>
              <w:left w:val="nil"/>
              <w:bottom w:val="single" w:color="auto" w:sz="4" w:space="0"/>
              <w:right w:val="single" w:color="auto" w:sz="4" w:space="0"/>
            </w:tcBorders>
            <w:noWrap w:val="0"/>
            <w:vAlign w:val="center"/>
          </w:tcPr>
          <w:p w14:paraId="5826EE0E">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X＜5</w:t>
            </w:r>
          </w:p>
        </w:tc>
      </w:tr>
      <w:tr w14:paraId="15B5E6BD">
        <w:tblPrEx>
          <w:tblCellMar>
            <w:top w:w="0" w:type="dxa"/>
            <w:left w:w="108" w:type="dxa"/>
            <w:bottom w:w="0" w:type="dxa"/>
            <w:right w:w="108" w:type="dxa"/>
          </w:tblCellMar>
        </w:tblPrEx>
        <w:trPr>
          <w:trHeight w:val="225" w:hRule="atLeast"/>
        </w:trPr>
        <w:tc>
          <w:tcPr>
            <w:tcW w:w="1293" w:type="dxa"/>
            <w:vMerge w:val="continue"/>
            <w:tcBorders>
              <w:top w:val="nil"/>
              <w:left w:val="single" w:color="auto" w:sz="4" w:space="0"/>
              <w:bottom w:val="single" w:color="auto" w:sz="4" w:space="0"/>
              <w:right w:val="single" w:color="auto" w:sz="4" w:space="0"/>
            </w:tcBorders>
            <w:noWrap w:val="0"/>
            <w:vAlign w:val="center"/>
          </w:tcPr>
          <w:p w14:paraId="0B2F66A5">
            <w:pPr>
              <w:widowControl/>
              <w:spacing w:line="400" w:lineRule="exact"/>
              <w:jc w:val="left"/>
              <w:rPr>
                <w:rFonts w:hint="eastAsia" w:ascii="宋体" w:hAnsi="宋体" w:cs="宋体"/>
                <w:b/>
                <w:bCs/>
                <w:color w:val="auto"/>
                <w:kern w:val="0"/>
                <w:sz w:val="18"/>
                <w:szCs w:val="18"/>
              </w:rPr>
            </w:pPr>
          </w:p>
        </w:tc>
        <w:tc>
          <w:tcPr>
            <w:tcW w:w="1358" w:type="dxa"/>
            <w:tcBorders>
              <w:top w:val="nil"/>
              <w:left w:val="nil"/>
              <w:bottom w:val="single" w:color="auto" w:sz="4" w:space="0"/>
              <w:right w:val="single" w:color="auto" w:sz="4" w:space="0"/>
            </w:tcBorders>
            <w:noWrap w:val="0"/>
            <w:vAlign w:val="center"/>
          </w:tcPr>
          <w:p w14:paraId="5D77D4D7">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1226" w:type="dxa"/>
            <w:tcBorders>
              <w:top w:val="nil"/>
              <w:left w:val="nil"/>
              <w:bottom w:val="single" w:color="auto" w:sz="4" w:space="0"/>
              <w:right w:val="single" w:color="auto" w:sz="4" w:space="0"/>
            </w:tcBorders>
            <w:noWrap w:val="0"/>
            <w:vAlign w:val="center"/>
          </w:tcPr>
          <w:p w14:paraId="6BAC60DF">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571" w:type="dxa"/>
            <w:tcBorders>
              <w:top w:val="nil"/>
              <w:left w:val="nil"/>
              <w:bottom w:val="single" w:color="auto" w:sz="4" w:space="0"/>
              <w:right w:val="single" w:color="auto" w:sz="4" w:space="0"/>
            </w:tcBorders>
            <w:noWrap w:val="0"/>
            <w:vAlign w:val="center"/>
          </w:tcPr>
          <w:p w14:paraId="572D45CF">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5000≤Y＜40000</w:t>
            </w:r>
          </w:p>
        </w:tc>
        <w:tc>
          <w:tcPr>
            <w:tcW w:w="1510" w:type="dxa"/>
            <w:tcBorders>
              <w:top w:val="nil"/>
              <w:left w:val="nil"/>
              <w:bottom w:val="single" w:color="auto" w:sz="4" w:space="0"/>
              <w:right w:val="single" w:color="auto" w:sz="4" w:space="0"/>
            </w:tcBorders>
            <w:noWrap w:val="0"/>
            <w:vAlign w:val="center"/>
          </w:tcPr>
          <w:p w14:paraId="60BBC153">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1000≤Y＜5000</w:t>
            </w:r>
          </w:p>
        </w:tc>
        <w:tc>
          <w:tcPr>
            <w:tcW w:w="1300" w:type="dxa"/>
            <w:tcBorders>
              <w:top w:val="nil"/>
              <w:left w:val="nil"/>
              <w:bottom w:val="single" w:color="auto" w:sz="4" w:space="0"/>
              <w:right w:val="single" w:color="auto" w:sz="4" w:space="0"/>
            </w:tcBorders>
            <w:noWrap w:val="0"/>
            <w:vAlign w:val="center"/>
          </w:tcPr>
          <w:p w14:paraId="6F47D2FE">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Y＜1000</w:t>
            </w:r>
          </w:p>
        </w:tc>
      </w:tr>
      <w:tr w14:paraId="5989CFCE">
        <w:tblPrEx>
          <w:tblCellMar>
            <w:top w:w="0" w:type="dxa"/>
            <w:left w:w="108" w:type="dxa"/>
            <w:bottom w:w="0" w:type="dxa"/>
            <w:right w:w="108" w:type="dxa"/>
          </w:tblCellMar>
        </w:tblPrEx>
        <w:trPr>
          <w:trHeight w:val="225" w:hRule="atLeast"/>
        </w:trPr>
        <w:tc>
          <w:tcPr>
            <w:tcW w:w="1293" w:type="dxa"/>
            <w:vMerge w:val="restart"/>
            <w:tcBorders>
              <w:top w:val="nil"/>
              <w:left w:val="single" w:color="auto" w:sz="4" w:space="0"/>
              <w:bottom w:val="single" w:color="auto" w:sz="4" w:space="0"/>
              <w:right w:val="single" w:color="auto" w:sz="4" w:space="0"/>
            </w:tcBorders>
            <w:noWrap w:val="0"/>
            <w:vAlign w:val="bottom"/>
          </w:tcPr>
          <w:p w14:paraId="3738C8CC">
            <w:pPr>
              <w:widowControl/>
              <w:spacing w:line="400" w:lineRule="exact"/>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零售业</w:t>
            </w:r>
          </w:p>
        </w:tc>
        <w:tc>
          <w:tcPr>
            <w:tcW w:w="1358" w:type="dxa"/>
            <w:tcBorders>
              <w:top w:val="nil"/>
              <w:left w:val="nil"/>
              <w:bottom w:val="single" w:color="auto" w:sz="4" w:space="0"/>
              <w:right w:val="single" w:color="auto" w:sz="4" w:space="0"/>
            </w:tcBorders>
            <w:noWrap w:val="0"/>
            <w:vAlign w:val="center"/>
          </w:tcPr>
          <w:p w14:paraId="5EEB1939">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1226" w:type="dxa"/>
            <w:tcBorders>
              <w:top w:val="nil"/>
              <w:left w:val="nil"/>
              <w:bottom w:val="single" w:color="auto" w:sz="4" w:space="0"/>
              <w:right w:val="single" w:color="auto" w:sz="4" w:space="0"/>
            </w:tcBorders>
            <w:noWrap w:val="0"/>
            <w:vAlign w:val="center"/>
          </w:tcPr>
          <w:p w14:paraId="14587B60">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571" w:type="dxa"/>
            <w:tcBorders>
              <w:top w:val="nil"/>
              <w:left w:val="nil"/>
              <w:bottom w:val="single" w:color="auto" w:sz="4" w:space="0"/>
              <w:right w:val="single" w:color="auto" w:sz="4" w:space="0"/>
            </w:tcBorders>
            <w:noWrap w:val="0"/>
            <w:vAlign w:val="center"/>
          </w:tcPr>
          <w:p w14:paraId="60507BE6">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50≤X＜300</w:t>
            </w:r>
          </w:p>
        </w:tc>
        <w:tc>
          <w:tcPr>
            <w:tcW w:w="1510" w:type="dxa"/>
            <w:tcBorders>
              <w:top w:val="nil"/>
              <w:left w:val="nil"/>
              <w:bottom w:val="single" w:color="auto" w:sz="4" w:space="0"/>
              <w:right w:val="single" w:color="auto" w:sz="4" w:space="0"/>
            </w:tcBorders>
            <w:noWrap w:val="0"/>
            <w:vAlign w:val="center"/>
          </w:tcPr>
          <w:p w14:paraId="1CE364FC">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10≤X＜50</w:t>
            </w:r>
          </w:p>
        </w:tc>
        <w:tc>
          <w:tcPr>
            <w:tcW w:w="1300" w:type="dxa"/>
            <w:tcBorders>
              <w:top w:val="nil"/>
              <w:left w:val="nil"/>
              <w:bottom w:val="single" w:color="auto" w:sz="4" w:space="0"/>
              <w:right w:val="single" w:color="auto" w:sz="4" w:space="0"/>
            </w:tcBorders>
            <w:noWrap w:val="0"/>
            <w:vAlign w:val="center"/>
          </w:tcPr>
          <w:p w14:paraId="4D1D8ABD">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2B416A98">
        <w:tblPrEx>
          <w:tblCellMar>
            <w:top w:w="0" w:type="dxa"/>
            <w:left w:w="108" w:type="dxa"/>
            <w:bottom w:w="0" w:type="dxa"/>
            <w:right w:w="108" w:type="dxa"/>
          </w:tblCellMar>
        </w:tblPrEx>
        <w:trPr>
          <w:trHeight w:val="225" w:hRule="atLeast"/>
        </w:trPr>
        <w:tc>
          <w:tcPr>
            <w:tcW w:w="1293" w:type="dxa"/>
            <w:vMerge w:val="continue"/>
            <w:tcBorders>
              <w:top w:val="nil"/>
              <w:left w:val="single" w:color="auto" w:sz="4" w:space="0"/>
              <w:bottom w:val="single" w:color="auto" w:sz="4" w:space="0"/>
              <w:right w:val="single" w:color="auto" w:sz="4" w:space="0"/>
            </w:tcBorders>
            <w:noWrap w:val="0"/>
            <w:vAlign w:val="center"/>
          </w:tcPr>
          <w:p w14:paraId="4B1F8453">
            <w:pPr>
              <w:widowControl/>
              <w:spacing w:line="400" w:lineRule="exact"/>
              <w:jc w:val="left"/>
              <w:rPr>
                <w:rFonts w:hint="eastAsia" w:ascii="宋体" w:hAnsi="宋体" w:cs="宋体"/>
                <w:b/>
                <w:bCs/>
                <w:color w:val="auto"/>
                <w:kern w:val="0"/>
                <w:sz w:val="18"/>
                <w:szCs w:val="18"/>
              </w:rPr>
            </w:pPr>
          </w:p>
        </w:tc>
        <w:tc>
          <w:tcPr>
            <w:tcW w:w="1358" w:type="dxa"/>
            <w:tcBorders>
              <w:top w:val="nil"/>
              <w:left w:val="nil"/>
              <w:bottom w:val="single" w:color="auto" w:sz="4" w:space="0"/>
              <w:right w:val="single" w:color="auto" w:sz="4" w:space="0"/>
            </w:tcBorders>
            <w:noWrap w:val="0"/>
            <w:vAlign w:val="center"/>
          </w:tcPr>
          <w:p w14:paraId="43A1366C">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1226" w:type="dxa"/>
            <w:tcBorders>
              <w:top w:val="nil"/>
              <w:left w:val="nil"/>
              <w:bottom w:val="single" w:color="auto" w:sz="4" w:space="0"/>
              <w:right w:val="single" w:color="auto" w:sz="4" w:space="0"/>
            </w:tcBorders>
            <w:noWrap w:val="0"/>
            <w:vAlign w:val="center"/>
          </w:tcPr>
          <w:p w14:paraId="7B2F0127">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571" w:type="dxa"/>
            <w:tcBorders>
              <w:top w:val="nil"/>
              <w:left w:val="nil"/>
              <w:bottom w:val="single" w:color="auto" w:sz="4" w:space="0"/>
              <w:right w:val="single" w:color="auto" w:sz="4" w:space="0"/>
            </w:tcBorders>
            <w:noWrap w:val="0"/>
            <w:vAlign w:val="center"/>
          </w:tcPr>
          <w:p w14:paraId="0C568CEC">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500≤Y＜20000</w:t>
            </w:r>
          </w:p>
        </w:tc>
        <w:tc>
          <w:tcPr>
            <w:tcW w:w="1510" w:type="dxa"/>
            <w:tcBorders>
              <w:top w:val="nil"/>
              <w:left w:val="nil"/>
              <w:bottom w:val="single" w:color="auto" w:sz="4" w:space="0"/>
              <w:right w:val="single" w:color="auto" w:sz="4" w:space="0"/>
            </w:tcBorders>
            <w:noWrap w:val="0"/>
            <w:vAlign w:val="center"/>
          </w:tcPr>
          <w:p w14:paraId="4BD8A26C">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100≤Y＜500</w:t>
            </w:r>
          </w:p>
        </w:tc>
        <w:tc>
          <w:tcPr>
            <w:tcW w:w="1300" w:type="dxa"/>
            <w:tcBorders>
              <w:top w:val="nil"/>
              <w:left w:val="nil"/>
              <w:bottom w:val="single" w:color="auto" w:sz="4" w:space="0"/>
              <w:right w:val="single" w:color="auto" w:sz="4" w:space="0"/>
            </w:tcBorders>
            <w:noWrap w:val="0"/>
            <w:vAlign w:val="center"/>
          </w:tcPr>
          <w:p w14:paraId="46FD221F">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5B8F7070">
        <w:tblPrEx>
          <w:tblCellMar>
            <w:top w:w="0" w:type="dxa"/>
            <w:left w:w="108" w:type="dxa"/>
            <w:bottom w:w="0" w:type="dxa"/>
            <w:right w:w="108" w:type="dxa"/>
          </w:tblCellMar>
        </w:tblPrEx>
        <w:trPr>
          <w:trHeight w:val="225" w:hRule="atLeast"/>
        </w:trPr>
        <w:tc>
          <w:tcPr>
            <w:tcW w:w="1293" w:type="dxa"/>
            <w:vMerge w:val="restart"/>
            <w:tcBorders>
              <w:top w:val="nil"/>
              <w:left w:val="single" w:color="auto" w:sz="4" w:space="0"/>
              <w:bottom w:val="single" w:color="auto" w:sz="4" w:space="0"/>
              <w:right w:val="single" w:color="auto" w:sz="4" w:space="0"/>
            </w:tcBorders>
            <w:noWrap w:val="0"/>
            <w:vAlign w:val="bottom"/>
          </w:tcPr>
          <w:p w14:paraId="1270FA75">
            <w:pPr>
              <w:widowControl/>
              <w:spacing w:line="400" w:lineRule="exact"/>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交通运输业</w:t>
            </w:r>
          </w:p>
        </w:tc>
        <w:tc>
          <w:tcPr>
            <w:tcW w:w="1358" w:type="dxa"/>
            <w:tcBorders>
              <w:top w:val="nil"/>
              <w:left w:val="nil"/>
              <w:bottom w:val="single" w:color="auto" w:sz="4" w:space="0"/>
              <w:right w:val="single" w:color="auto" w:sz="4" w:space="0"/>
            </w:tcBorders>
            <w:noWrap w:val="0"/>
            <w:vAlign w:val="center"/>
          </w:tcPr>
          <w:p w14:paraId="2436F874">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1226" w:type="dxa"/>
            <w:tcBorders>
              <w:top w:val="nil"/>
              <w:left w:val="nil"/>
              <w:bottom w:val="single" w:color="auto" w:sz="4" w:space="0"/>
              <w:right w:val="single" w:color="auto" w:sz="4" w:space="0"/>
            </w:tcBorders>
            <w:noWrap w:val="0"/>
            <w:vAlign w:val="center"/>
          </w:tcPr>
          <w:p w14:paraId="7D62F40C">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571" w:type="dxa"/>
            <w:tcBorders>
              <w:top w:val="nil"/>
              <w:left w:val="nil"/>
              <w:bottom w:val="single" w:color="auto" w:sz="4" w:space="0"/>
              <w:right w:val="single" w:color="auto" w:sz="4" w:space="0"/>
            </w:tcBorders>
            <w:noWrap w:val="0"/>
            <w:vAlign w:val="center"/>
          </w:tcPr>
          <w:p w14:paraId="29CF6B42">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10" w:type="dxa"/>
            <w:tcBorders>
              <w:top w:val="nil"/>
              <w:left w:val="nil"/>
              <w:bottom w:val="single" w:color="auto" w:sz="4" w:space="0"/>
              <w:right w:val="single" w:color="auto" w:sz="4" w:space="0"/>
            </w:tcBorders>
            <w:noWrap w:val="0"/>
            <w:vAlign w:val="center"/>
          </w:tcPr>
          <w:p w14:paraId="60C85FA9">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20≤X＜300</w:t>
            </w:r>
          </w:p>
        </w:tc>
        <w:tc>
          <w:tcPr>
            <w:tcW w:w="1300" w:type="dxa"/>
            <w:tcBorders>
              <w:top w:val="nil"/>
              <w:left w:val="nil"/>
              <w:bottom w:val="single" w:color="auto" w:sz="4" w:space="0"/>
              <w:right w:val="single" w:color="auto" w:sz="4" w:space="0"/>
            </w:tcBorders>
            <w:noWrap w:val="0"/>
            <w:vAlign w:val="center"/>
          </w:tcPr>
          <w:p w14:paraId="698AFD98">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598A0ADF">
        <w:tblPrEx>
          <w:tblCellMar>
            <w:top w:w="0" w:type="dxa"/>
            <w:left w:w="108" w:type="dxa"/>
            <w:bottom w:w="0" w:type="dxa"/>
            <w:right w:w="108" w:type="dxa"/>
          </w:tblCellMar>
        </w:tblPrEx>
        <w:trPr>
          <w:trHeight w:val="225" w:hRule="atLeast"/>
        </w:trPr>
        <w:tc>
          <w:tcPr>
            <w:tcW w:w="1293" w:type="dxa"/>
            <w:vMerge w:val="continue"/>
            <w:tcBorders>
              <w:top w:val="nil"/>
              <w:left w:val="single" w:color="auto" w:sz="4" w:space="0"/>
              <w:bottom w:val="single" w:color="auto" w:sz="4" w:space="0"/>
              <w:right w:val="single" w:color="auto" w:sz="4" w:space="0"/>
            </w:tcBorders>
            <w:noWrap w:val="0"/>
            <w:vAlign w:val="center"/>
          </w:tcPr>
          <w:p w14:paraId="5FBD4655">
            <w:pPr>
              <w:widowControl/>
              <w:spacing w:line="400" w:lineRule="exact"/>
              <w:jc w:val="left"/>
              <w:rPr>
                <w:rFonts w:hint="eastAsia" w:ascii="宋体" w:hAnsi="宋体" w:cs="宋体"/>
                <w:b/>
                <w:bCs/>
                <w:color w:val="auto"/>
                <w:kern w:val="0"/>
                <w:sz w:val="18"/>
                <w:szCs w:val="18"/>
              </w:rPr>
            </w:pPr>
          </w:p>
        </w:tc>
        <w:tc>
          <w:tcPr>
            <w:tcW w:w="1358" w:type="dxa"/>
            <w:tcBorders>
              <w:top w:val="nil"/>
              <w:left w:val="nil"/>
              <w:bottom w:val="single" w:color="auto" w:sz="4" w:space="0"/>
              <w:right w:val="single" w:color="auto" w:sz="4" w:space="0"/>
            </w:tcBorders>
            <w:noWrap w:val="0"/>
            <w:vAlign w:val="center"/>
          </w:tcPr>
          <w:p w14:paraId="7178812D">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1226" w:type="dxa"/>
            <w:tcBorders>
              <w:top w:val="nil"/>
              <w:left w:val="nil"/>
              <w:bottom w:val="single" w:color="auto" w:sz="4" w:space="0"/>
              <w:right w:val="single" w:color="auto" w:sz="4" w:space="0"/>
            </w:tcBorders>
            <w:noWrap w:val="0"/>
            <w:vAlign w:val="center"/>
          </w:tcPr>
          <w:p w14:paraId="6BB8E14D">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571" w:type="dxa"/>
            <w:tcBorders>
              <w:top w:val="nil"/>
              <w:left w:val="nil"/>
              <w:bottom w:val="single" w:color="auto" w:sz="4" w:space="0"/>
              <w:right w:val="single" w:color="auto" w:sz="4" w:space="0"/>
            </w:tcBorders>
            <w:noWrap w:val="0"/>
            <w:vAlign w:val="center"/>
          </w:tcPr>
          <w:p w14:paraId="40804628">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3000≤Y＜30000</w:t>
            </w:r>
          </w:p>
        </w:tc>
        <w:tc>
          <w:tcPr>
            <w:tcW w:w="1510" w:type="dxa"/>
            <w:tcBorders>
              <w:top w:val="nil"/>
              <w:left w:val="nil"/>
              <w:bottom w:val="single" w:color="auto" w:sz="4" w:space="0"/>
              <w:right w:val="single" w:color="auto" w:sz="4" w:space="0"/>
            </w:tcBorders>
            <w:noWrap w:val="0"/>
            <w:vAlign w:val="center"/>
          </w:tcPr>
          <w:p w14:paraId="351F1C0E">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200≤Y＜3000</w:t>
            </w:r>
          </w:p>
        </w:tc>
        <w:tc>
          <w:tcPr>
            <w:tcW w:w="1300" w:type="dxa"/>
            <w:tcBorders>
              <w:top w:val="nil"/>
              <w:left w:val="nil"/>
              <w:bottom w:val="single" w:color="auto" w:sz="4" w:space="0"/>
              <w:right w:val="single" w:color="auto" w:sz="4" w:space="0"/>
            </w:tcBorders>
            <w:noWrap w:val="0"/>
            <w:vAlign w:val="center"/>
          </w:tcPr>
          <w:p w14:paraId="697E7FCC">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Y＜200</w:t>
            </w:r>
          </w:p>
        </w:tc>
      </w:tr>
      <w:tr w14:paraId="593724AC">
        <w:tblPrEx>
          <w:tblCellMar>
            <w:top w:w="0" w:type="dxa"/>
            <w:left w:w="108" w:type="dxa"/>
            <w:bottom w:w="0" w:type="dxa"/>
            <w:right w:w="108" w:type="dxa"/>
          </w:tblCellMar>
        </w:tblPrEx>
        <w:trPr>
          <w:trHeight w:val="225" w:hRule="atLeast"/>
        </w:trPr>
        <w:tc>
          <w:tcPr>
            <w:tcW w:w="1293" w:type="dxa"/>
            <w:vMerge w:val="restart"/>
            <w:tcBorders>
              <w:top w:val="nil"/>
              <w:left w:val="single" w:color="auto" w:sz="4" w:space="0"/>
              <w:bottom w:val="single" w:color="auto" w:sz="4" w:space="0"/>
              <w:right w:val="single" w:color="auto" w:sz="4" w:space="0"/>
            </w:tcBorders>
            <w:noWrap w:val="0"/>
            <w:vAlign w:val="bottom"/>
          </w:tcPr>
          <w:p w14:paraId="7AA5AB4B">
            <w:pPr>
              <w:widowControl/>
              <w:spacing w:line="400" w:lineRule="exact"/>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仓储业</w:t>
            </w:r>
          </w:p>
        </w:tc>
        <w:tc>
          <w:tcPr>
            <w:tcW w:w="1358" w:type="dxa"/>
            <w:tcBorders>
              <w:top w:val="nil"/>
              <w:left w:val="nil"/>
              <w:bottom w:val="single" w:color="auto" w:sz="4" w:space="0"/>
              <w:right w:val="single" w:color="auto" w:sz="4" w:space="0"/>
            </w:tcBorders>
            <w:noWrap w:val="0"/>
            <w:vAlign w:val="center"/>
          </w:tcPr>
          <w:p w14:paraId="2FC27AAA">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1226" w:type="dxa"/>
            <w:tcBorders>
              <w:top w:val="nil"/>
              <w:left w:val="nil"/>
              <w:bottom w:val="single" w:color="auto" w:sz="4" w:space="0"/>
              <w:right w:val="single" w:color="auto" w:sz="4" w:space="0"/>
            </w:tcBorders>
            <w:noWrap w:val="0"/>
            <w:vAlign w:val="center"/>
          </w:tcPr>
          <w:p w14:paraId="4BFE6B0B">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571" w:type="dxa"/>
            <w:tcBorders>
              <w:top w:val="nil"/>
              <w:left w:val="nil"/>
              <w:bottom w:val="single" w:color="auto" w:sz="4" w:space="0"/>
              <w:right w:val="single" w:color="auto" w:sz="4" w:space="0"/>
            </w:tcBorders>
            <w:noWrap w:val="0"/>
            <w:vAlign w:val="center"/>
          </w:tcPr>
          <w:p w14:paraId="1FEE942F">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100≤X＜200</w:t>
            </w:r>
          </w:p>
        </w:tc>
        <w:tc>
          <w:tcPr>
            <w:tcW w:w="1510" w:type="dxa"/>
            <w:tcBorders>
              <w:top w:val="nil"/>
              <w:left w:val="nil"/>
              <w:bottom w:val="single" w:color="auto" w:sz="4" w:space="0"/>
              <w:right w:val="single" w:color="auto" w:sz="4" w:space="0"/>
            </w:tcBorders>
            <w:noWrap w:val="0"/>
            <w:vAlign w:val="center"/>
          </w:tcPr>
          <w:p w14:paraId="22A40470">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20≤X＜100</w:t>
            </w:r>
          </w:p>
        </w:tc>
        <w:tc>
          <w:tcPr>
            <w:tcW w:w="1300" w:type="dxa"/>
            <w:tcBorders>
              <w:top w:val="nil"/>
              <w:left w:val="nil"/>
              <w:bottom w:val="single" w:color="auto" w:sz="4" w:space="0"/>
              <w:right w:val="single" w:color="auto" w:sz="4" w:space="0"/>
            </w:tcBorders>
            <w:noWrap w:val="0"/>
            <w:vAlign w:val="center"/>
          </w:tcPr>
          <w:p w14:paraId="3776262E">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76461737">
        <w:tblPrEx>
          <w:tblCellMar>
            <w:top w:w="0" w:type="dxa"/>
            <w:left w:w="108" w:type="dxa"/>
            <w:bottom w:w="0" w:type="dxa"/>
            <w:right w:w="108" w:type="dxa"/>
          </w:tblCellMar>
        </w:tblPrEx>
        <w:trPr>
          <w:trHeight w:val="225" w:hRule="atLeast"/>
        </w:trPr>
        <w:tc>
          <w:tcPr>
            <w:tcW w:w="1293" w:type="dxa"/>
            <w:vMerge w:val="continue"/>
            <w:tcBorders>
              <w:top w:val="nil"/>
              <w:left w:val="single" w:color="auto" w:sz="4" w:space="0"/>
              <w:bottom w:val="single" w:color="auto" w:sz="4" w:space="0"/>
              <w:right w:val="single" w:color="auto" w:sz="4" w:space="0"/>
            </w:tcBorders>
            <w:noWrap w:val="0"/>
            <w:vAlign w:val="center"/>
          </w:tcPr>
          <w:p w14:paraId="54627CFE">
            <w:pPr>
              <w:widowControl/>
              <w:spacing w:line="400" w:lineRule="exact"/>
              <w:jc w:val="left"/>
              <w:rPr>
                <w:rFonts w:hint="eastAsia" w:ascii="宋体" w:hAnsi="宋体" w:cs="宋体"/>
                <w:b/>
                <w:bCs/>
                <w:color w:val="auto"/>
                <w:kern w:val="0"/>
                <w:sz w:val="18"/>
                <w:szCs w:val="18"/>
              </w:rPr>
            </w:pPr>
          </w:p>
        </w:tc>
        <w:tc>
          <w:tcPr>
            <w:tcW w:w="1358" w:type="dxa"/>
            <w:tcBorders>
              <w:top w:val="nil"/>
              <w:left w:val="nil"/>
              <w:bottom w:val="single" w:color="auto" w:sz="4" w:space="0"/>
              <w:right w:val="single" w:color="auto" w:sz="4" w:space="0"/>
            </w:tcBorders>
            <w:noWrap w:val="0"/>
            <w:vAlign w:val="center"/>
          </w:tcPr>
          <w:p w14:paraId="06BEFF13">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1226" w:type="dxa"/>
            <w:tcBorders>
              <w:top w:val="nil"/>
              <w:left w:val="nil"/>
              <w:bottom w:val="single" w:color="auto" w:sz="4" w:space="0"/>
              <w:right w:val="single" w:color="auto" w:sz="4" w:space="0"/>
            </w:tcBorders>
            <w:noWrap w:val="0"/>
            <w:vAlign w:val="center"/>
          </w:tcPr>
          <w:p w14:paraId="346F30D3">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571" w:type="dxa"/>
            <w:tcBorders>
              <w:top w:val="nil"/>
              <w:left w:val="nil"/>
              <w:bottom w:val="single" w:color="auto" w:sz="4" w:space="0"/>
              <w:right w:val="single" w:color="auto" w:sz="4" w:space="0"/>
            </w:tcBorders>
            <w:noWrap w:val="0"/>
            <w:vAlign w:val="center"/>
          </w:tcPr>
          <w:p w14:paraId="6EF00999">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1000≤Y＜30000</w:t>
            </w:r>
          </w:p>
        </w:tc>
        <w:tc>
          <w:tcPr>
            <w:tcW w:w="1510" w:type="dxa"/>
            <w:tcBorders>
              <w:top w:val="nil"/>
              <w:left w:val="nil"/>
              <w:bottom w:val="single" w:color="auto" w:sz="4" w:space="0"/>
              <w:right w:val="single" w:color="auto" w:sz="4" w:space="0"/>
            </w:tcBorders>
            <w:noWrap w:val="0"/>
            <w:vAlign w:val="center"/>
          </w:tcPr>
          <w:p w14:paraId="3A8D0139">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100≤Y＜1000</w:t>
            </w:r>
          </w:p>
        </w:tc>
        <w:tc>
          <w:tcPr>
            <w:tcW w:w="1300" w:type="dxa"/>
            <w:tcBorders>
              <w:top w:val="nil"/>
              <w:left w:val="nil"/>
              <w:bottom w:val="single" w:color="auto" w:sz="4" w:space="0"/>
              <w:right w:val="single" w:color="auto" w:sz="4" w:space="0"/>
            </w:tcBorders>
            <w:noWrap w:val="0"/>
            <w:vAlign w:val="center"/>
          </w:tcPr>
          <w:p w14:paraId="0EAE1F3B">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58D88CF9">
        <w:tblPrEx>
          <w:tblCellMar>
            <w:top w:w="0" w:type="dxa"/>
            <w:left w:w="108" w:type="dxa"/>
            <w:bottom w:w="0" w:type="dxa"/>
            <w:right w:w="108" w:type="dxa"/>
          </w:tblCellMar>
        </w:tblPrEx>
        <w:trPr>
          <w:trHeight w:val="225" w:hRule="atLeast"/>
        </w:trPr>
        <w:tc>
          <w:tcPr>
            <w:tcW w:w="1293" w:type="dxa"/>
            <w:vMerge w:val="restart"/>
            <w:tcBorders>
              <w:top w:val="nil"/>
              <w:left w:val="single" w:color="auto" w:sz="4" w:space="0"/>
              <w:bottom w:val="single" w:color="auto" w:sz="4" w:space="0"/>
              <w:right w:val="single" w:color="auto" w:sz="4" w:space="0"/>
            </w:tcBorders>
            <w:noWrap w:val="0"/>
            <w:vAlign w:val="bottom"/>
          </w:tcPr>
          <w:p w14:paraId="4ACE4DB9">
            <w:pPr>
              <w:widowControl/>
              <w:spacing w:line="400" w:lineRule="exact"/>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邮政业</w:t>
            </w:r>
          </w:p>
        </w:tc>
        <w:tc>
          <w:tcPr>
            <w:tcW w:w="1358" w:type="dxa"/>
            <w:tcBorders>
              <w:top w:val="nil"/>
              <w:left w:val="nil"/>
              <w:bottom w:val="single" w:color="auto" w:sz="4" w:space="0"/>
              <w:right w:val="single" w:color="auto" w:sz="4" w:space="0"/>
            </w:tcBorders>
            <w:noWrap w:val="0"/>
            <w:vAlign w:val="center"/>
          </w:tcPr>
          <w:p w14:paraId="577EDB91">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1226" w:type="dxa"/>
            <w:tcBorders>
              <w:top w:val="nil"/>
              <w:left w:val="nil"/>
              <w:bottom w:val="single" w:color="auto" w:sz="4" w:space="0"/>
              <w:right w:val="single" w:color="auto" w:sz="4" w:space="0"/>
            </w:tcBorders>
            <w:noWrap w:val="0"/>
            <w:vAlign w:val="center"/>
          </w:tcPr>
          <w:p w14:paraId="39A00DD9">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571" w:type="dxa"/>
            <w:tcBorders>
              <w:top w:val="nil"/>
              <w:left w:val="nil"/>
              <w:bottom w:val="single" w:color="auto" w:sz="4" w:space="0"/>
              <w:right w:val="single" w:color="auto" w:sz="4" w:space="0"/>
            </w:tcBorders>
            <w:noWrap w:val="0"/>
            <w:vAlign w:val="center"/>
          </w:tcPr>
          <w:p w14:paraId="22D044DB">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10" w:type="dxa"/>
            <w:tcBorders>
              <w:top w:val="nil"/>
              <w:left w:val="nil"/>
              <w:bottom w:val="single" w:color="auto" w:sz="4" w:space="0"/>
              <w:right w:val="single" w:color="auto" w:sz="4" w:space="0"/>
            </w:tcBorders>
            <w:noWrap w:val="0"/>
            <w:vAlign w:val="center"/>
          </w:tcPr>
          <w:p w14:paraId="0B8D1937">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20≤X＜300</w:t>
            </w:r>
          </w:p>
        </w:tc>
        <w:tc>
          <w:tcPr>
            <w:tcW w:w="1300" w:type="dxa"/>
            <w:tcBorders>
              <w:top w:val="nil"/>
              <w:left w:val="nil"/>
              <w:bottom w:val="single" w:color="auto" w:sz="4" w:space="0"/>
              <w:right w:val="single" w:color="auto" w:sz="4" w:space="0"/>
            </w:tcBorders>
            <w:noWrap w:val="0"/>
            <w:vAlign w:val="center"/>
          </w:tcPr>
          <w:p w14:paraId="1ABD62F7">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49C5BB50">
        <w:tblPrEx>
          <w:tblCellMar>
            <w:top w:w="0" w:type="dxa"/>
            <w:left w:w="108" w:type="dxa"/>
            <w:bottom w:w="0" w:type="dxa"/>
            <w:right w:w="108" w:type="dxa"/>
          </w:tblCellMar>
        </w:tblPrEx>
        <w:trPr>
          <w:trHeight w:val="225" w:hRule="atLeast"/>
        </w:trPr>
        <w:tc>
          <w:tcPr>
            <w:tcW w:w="1293" w:type="dxa"/>
            <w:vMerge w:val="continue"/>
            <w:tcBorders>
              <w:top w:val="nil"/>
              <w:left w:val="single" w:color="auto" w:sz="4" w:space="0"/>
              <w:bottom w:val="single" w:color="auto" w:sz="4" w:space="0"/>
              <w:right w:val="single" w:color="auto" w:sz="4" w:space="0"/>
            </w:tcBorders>
            <w:noWrap w:val="0"/>
            <w:vAlign w:val="center"/>
          </w:tcPr>
          <w:p w14:paraId="526C521A">
            <w:pPr>
              <w:widowControl/>
              <w:spacing w:line="400" w:lineRule="exact"/>
              <w:jc w:val="left"/>
              <w:rPr>
                <w:rFonts w:hint="eastAsia" w:ascii="宋体" w:hAnsi="宋体" w:cs="宋体"/>
                <w:b/>
                <w:bCs/>
                <w:color w:val="auto"/>
                <w:kern w:val="0"/>
                <w:sz w:val="18"/>
                <w:szCs w:val="18"/>
              </w:rPr>
            </w:pPr>
          </w:p>
        </w:tc>
        <w:tc>
          <w:tcPr>
            <w:tcW w:w="1358" w:type="dxa"/>
            <w:tcBorders>
              <w:top w:val="nil"/>
              <w:left w:val="nil"/>
              <w:bottom w:val="single" w:color="auto" w:sz="4" w:space="0"/>
              <w:right w:val="single" w:color="auto" w:sz="4" w:space="0"/>
            </w:tcBorders>
            <w:noWrap w:val="0"/>
            <w:vAlign w:val="center"/>
          </w:tcPr>
          <w:p w14:paraId="51236192">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1226" w:type="dxa"/>
            <w:tcBorders>
              <w:top w:val="nil"/>
              <w:left w:val="nil"/>
              <w:bottom w:val="single" w:color="auto" w:sz="4" w:space="0"/>
              <w:right w:val="single" w:color="auto" w:sz="4" w:space="0"/>
            </w:tcBorders>
            <w:noWrap w:val="0"/>
            <w:vAlign w:val="center"/>
          </w:tcPr>
          <w:p w14:paraId="7D04224A">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571" w:type="dxa"/>
            <w:tcBorders>
              <w:top w:val="nil"/>
              <w:left w:val="nil"/>
              <w:bottom w:val="single" w:color="auto" w:sz="4" w:space="0"/>
              <w:right w:val="single" w:color="auto" w:sz="4" w:space="0"/>
            </w:tcBorders>
            <w:noWrap w:val="0"/>
            <w:vAlign w:val="center"/>
          </w:tcPr>
          <w:p w14:paraId="10489B33">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2000≤Y＜30000</w:t>
            </w:r>
          </w:p>
        </w:tc>
        <w:tc>
          <w:tcPr>
            <w:tcW w:w="1510" w:type="dxa"/>
            <w:tcBorders>
              <w:top w:val="nil"/>
              <w:left w:val="nil"/>
              <w:bottom w:val="single" w:color="auto" w:sz="4" w:space="0"/>
              <w:right w:val="single" w:color="auto" w:sz="4" w:space="0"/>
            </w:tcBorders>
            <w:noWrap w:val="0"/>
            <w:vAlign w:val="center"/>
          </w:tcPr>
          <w:p w14:paraId="3FBCE463">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100≤Y＜2000</w:t>
            </w:r>
          </w:p>
        </w:tc>
        <w:tc>
          <w:tcPr>
            <w:tcW w:w="1300" w:type="dxa"/>
            <w:tcBorders>
              <w:top w:val="nil"/>
              <w:left w:val="nil"/>
              <w:bottom w:val="single" w:color="auto" w:sz="4" w:space="0"/>
              <w:right w:val="single" w:color="auto" w:sz="4" w:space="0"/>
            </w:tcBorders>
            <w:noWrap w:val="0"/>
            <w:vAlign w:val="center"/>
          </w:tcPr>
          <w:p w14:paraId="2D1A4515">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0BB468B3">
        <w:tblPrEx>
          <w:tblCellMar>
            <w:top w:w="0" w:type="dxa"/>
            <w:left w:w="108" w:type="dxa"/>
            <w:bottom w:w="0" w:type="dxa"/>
            <w:right w:w="108" w:type="dxa"/>
          </w:tblCellMar>
        </w:tblPrEx>
        <w:trPr>
          <w:trHeight w:val="225" w:hRule="atLeast"/>
        </w:trPr>
        <w:tc>
          <w:tcPr>
            <w:tcW w:w="1293" w:type="dxa"/>
            <w:vMerge w:val="restart"/>
            <w:tcBorders>
              <w:top w:val="nil"/>
              <w:left w:val="single" w:color="auto" w:sz="4" w:space="0"/>
              <w:bottom w:val="single" w:color="auto" w:sz="4" w:space="0"/>
              <w:right w:val="single" w:color="auto" w:sz="4" w:space="0"/>
            </w:tcBorders>
            <w:noWrap w:val="0"/>
            <w:vAlign w:val="bottom"/>
          </w:tcPr>
          <w:p w14:paraId="171FB236">
            <w:pPr>
              <w:widowControl/>
              <w:spacing w:line="400" w:lineRule="exact"/>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住宿业</w:t>
            </w:r>
          </w:p>
        </w:tc>
        <w:tc>
          <w:tcPr>
            <w:tcW w:w="1358" w:type="dxa"/>
            <w:tcBorders>
              <w:top w:val="nil"/>
              <w:left w:val="nil"/>
              <w:bottom w:val="single" w:color="auto" w:sz="4" w:space="0"/>
              <w:right w:val="single" w:color="auto" w:sz="4" w:space="0"/>
            </w:tcBorders>
            <w:noWrap w:val="0"/>
            <w:vAlign w:val="center"/>
          </w:tcPr>
          <w:p w14:paraId="5F6F66B7">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1226" w:type="dxa"/>
            <w:tcBorders>
              <w:top w:val="nil"/>
              <w:left w:val="nil"/>
              <w:bottom w:val="single" w:color="auto" w:sz="4" w:space="0"/>
              <w:right w:val="single" w:color="auto" w:sz="4" w:space="0"/>
            </w:tcBorders>
            <w:noWrap w:val="0"/>
            <w:vAlign w:val="center"/>
          </w:tcPr>
          <w:p w14:paraId="3574C93F">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571" w:type="dxa"/>
            <w:tcBorders>
              <w:top w:val="nil"/>
              <w:left w:val="nil"/>
              <w:bottom w:val="single" w:color="auto" w:sz="4" w:space="0"/>
              <w:right w:val="single" w:color="auto" w:sz="4" w:space="0"/>
            </w:tcBorders>
            <w:noWrap w:val="0"/>
            <w:vAlign w:val="center"/>
          </w:tcPr>
          <w:p w14:paraId="3A3E3389">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0" w:type="dxa"/>
            <w:tcBorders>
              <w:top w:val="nil"/>
              <w:left w:val="nil"/>
              <w:bottom w:val="single" w:color="auto" w:sz="4" w:space="0"/>
              <w:right w:val="single" w:color="auto" w:sz="4" w:space="0"/>
            </w:tcBorders>
            <w:noWrap w:val="0"/>
            <w:vAlign w:val="center"/>
          </w:tcPr>
          <w:p w14:paraId="21583D03">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300" w:type="dxa"/>
            <w:tcBorders>
              <w:top w:val="nil"/>
              <w:left w:val="nil"/>
              <w:bottom w:val="single" w:color="auto" w:sz="4" w:space="0"/>
              <w:right w:val="single" w:color="auto" w:sz="4" w:space="0"/>
            </w:tcBorders>
            <w:noWrap w:val="0"/>
            <w:vAlign w:val="center"/>
          </w:tcPr>
          <w:p w14:paraId="71069446">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31858602">
        <w:tblPrEx>
          <w:tblCellMar>
            <w:top w:w="0" w:type="dxa"/>
            <w:left w:w="108" w:type="dxa"/>
            <w:bottom w:w="0" w:type="dxa"/>
            <w:right w:w="108" w:type="dxa"/>
          </w:tblCellMar>
        </w:tblPrEx>
        <w:trPr>
          <w:trHeight w:val="225" w:hRule="atLeast"/>
        </w:trPr>
        <w:tc>
          <w:tcPr>
            <w:tcW w:w="1293" w:type="dxa"/>
            <w:vMerge w:val="continue"/>
            <w:tcBorders>
              <w:top w:val="nil"/>
              <w:left w:val="single" w:color="auto" w:sz="4" w:space="0"/>
              <w:bottom w:val="single" w:color="auto" w:sz="4" w:space="0"/>
              <w:right w:val="single" w:color="auto" w:sz="4" w:space="0"/>
            </w:tcBorders>
            <w:noWrap w:val="0"/>
            <w:vAlign w:val="center"/>
          </w:tcPr>
          <w:p w14:paraId="63076435">
            <w:pPr>
              <w:widowControl/>
              <w:spacing w:line="400" w:lineRule="exact"/>
              <w:jc w:val="left"/>
              <w:rPr>
                <w:rFonts w:hint="eastAsia" w:ascii="宋体" w:hAnsi="宋体" w:cs="宋体"/>
                <w:b/>
                <w:bCs/>
                <w:color w:val="auto"/>
                <w:kern w:val="0"/>
                <w:sz w:val="18"/>
                <w:szCs w:val="18"/>
              </w:rPr>
            </w:pPr>
          </w:p>
        </w:tc>
        <w:tc>
          <w:tcPr>
            <w:tcW w:w="1358" w:type="dxa"/>
            <w:tcBorders>
              <w:top w:val="nil"/>
              <w:left w:val="nil"/>
              <w:bottom w:val="single" w:color="auto" w:sz="4" w:space="0"/>
              <w:right w:val="single" w:color="auto" w:sz="4" w:space="0"/>
            </w:tcBorders>
            <w:noWrap w:val="0"/>
            <w:vAlign w:val="center"/>
          </w:tcPr>
          <w:p w14:paraId="185E08BA">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1226" w:type="dxa"/>
            <w:tcBorders>
              <w:top w:val="nil"/>
              <w:left w:val="nil"/>
              <w:bottom w:val="single" w:color="auto" w:sz="4" w:space="0"/>
              <w:right w:val="single" w:color="auto" w:sz="4" w:space="0"/>
            </w:tcBorders>
            <w:noWrap w:val="0"/>
            <w:vAlign w:val="center"/>
          </w:tcPr>
          <w:p w14:paraId="75AC32E0">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571" w:type="dxa"/>
            <w:tcBorders>
              <w:top w:val="nil"/>
              <w:left w:val="nil"/>
              <w:bottom w:val="single" w:color="auto" w:sz="4" w:space="0"/>
              <w:right w:val="single" w:color="auto" w:sz="4" w:space="0"/>
            </w:tcBorders>
            <w:noWrap w:val="0"/>
            <w:vAlign w:val="center"/>
          </w:tcPr>
          <w:p w14:paraId="14D6B7A3">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2000≤Y＜10000</w:t>
            </w:r>
          </w:p>
        </w:tc>
        <w:tc>
          <w:tcPr>
            <w:tcW w:w="1510" w:type="dxa"/>
            <w:tcBorders>
              <w:top w:val="nil"/>
              <w:left w:val="nil"/>
              <w:bottom w:val="single" w:color="auto" w:sz="4" w:space="0"/>
              <w:right w:val="single" w:color="auto" w:sz="4" w:space="0"/>
            </w:tcBorders>
            <w:noWrap w:val="0"/>
            <w:vAlign w:val="center"/>
          </w:tcPr>
          <w:p w14:paraId="5696D892">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100≤Y＜2000</w:t>
            </w:r>
          </w:p>
        </w:tc>
        <w:tc>
          <w:tcPr>
            <w:tcW w:w="1300" w:type="dxa"/>
            <w:tcBorders>
              <w:top w:val="nil"/>
              <w:left w:val="nil"/>
              <w:bottom w:val="single" w:color="auto" w:sz="4" w:space="0"/>
              <w:right w:val="single" w:color="auto" w:sz="4" w:space="0"/>
            </w:tcBorders>
            <w:noWrap w:val="0"/>
            <w:vAlign w:val="center"/>
          </w:tcPr>
          <w:p w14:paraId="40F7D971">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3BF91520">
        <w:tblPrEx>
          <w:tblCellMar>
            <w:top w:w="0" w:type="dxa"/>
            <w:left w:w="108" w:type="dxa"/>
            <w:bottom w:w="0" w:type="dxa"/>
            <w:right w:w="108" w:type="dxa"/>
          </w:tblCellMar>
        </w:tblPrEx>
        <w:trPr>
          <w:trHeight w:val="225" w:hRule="atLeast"/>
        </w:trPr>
        <w:tc>
          <w:tcPr>
            <w:tcW w:w="1293" w:type="dxa"/>
            <w:vMerge w:val="restart"/>
            <w:tcBorders>
              <w:top w:val="nil"/>
              <w:left w:val="single" w:color="auto" w:sz="4" w:space="0"/>
              <w:bottom w:val="single" w:color="auto" w:sz="4" w:space="0"/>
              <w:right w:val="single" w:color="auto" w:sz="4" w:space="0"/>
            </w:tcBorders>
            <w:noWrap w:val="0"/>
            <w:vAlign w:val="bottom"/>
          </w:tcPr>
          <w:p w14:paraId="7FE23482">
            <w:pPr>
              <w:widowControl/>
              <w:spacing w:line="400" w:lineRule="exact"/>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餐饮业</w:t>
            </w:r>
          </w:p>
        </w:tc>
        <w:tc>
          <w:tcPr>
            <w:tcW w:w="1358" w:type="dxa"/>
            <w:tcBorders>
              <w:top w:val="nil"/>
              <w:left w:val="nil"/>
              <w:bottom w:val="single" w:color="auto" w:sz="4" w:space="0"/>
              <w:right w:val="single" w:color="auto" w:sz="4" w:space="0"/>
            </w:tcBorders>
            <w:noWrap w:val="0"/>
            <w:vAlign w:val="center"/>
          </w:tcPr>
          <w:p w14:paraId="72731652">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1226" w:type="dxa"/>
            <w:tcBorders>
              <w:top w:val="nil"/>
              <w:left w:val="nil"/>
              <w:bottom w:val="single" w:color="auto" w:sz="4" w:space="0"/>
              <w:right w:val="single" w:color="auto" w:sz="4" w:space="0"/>
            </w:tcBorders>
            <w:noWrap w:val="0"/>
            <w:vAlign w:val="center"/>
          </w:tcPr>
          <w:p w14:paraId="155CC352">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571" w:type="dxa"/>
            <w:tcBorders>
              <w:top w:val="nil"/>
              <w:left w:val="nil"/>
              <w:bottom w:val="single" w:color="auto" w:sz="4" w:space="0"/>
              <w:right w:val="single" w:color="auto" w:sz="4" w:space="0"/>
            </w:tcBorders>
            <w:noWrap w:val="0"/>
            <w:vAlign w:val="center"/>
          </w:tcPr>
          <w:p w14:paraId="62732362">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0" w:type="dxa"/>
            <w:tcBorders>
              <w:top w:val="nil"/>
              <w:left w:val="nil"/>
              <w:bottom w:val="single" w:color="auto" w:sz="4" w:space="0"/>
              <w:right w:val="single" w:color="auto" w:sz="4" w:space="0"/>
            </w:tcBorders>
            <w:noWrap w:val="0"/>
            <w:vAlign w:val="center"/>
          </w:tcPr>
          <w:p w14:paraId="6CD84539">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300" w:type="dxa"/>
            <w:tcBorders>
              <w:top w:val="nil"/>
              <w:left w:val="nil"/>
              <w:bottom w:val="single" w:color="auto" w:sz="4" w:space="0"/>
              <w:right w:val="single" w:color="auto" w:sz="4" w:space="0"/>
            </w:tcBorders>
            <w:noWrap w:val="0"/>
            <w:vAlign w:val="center"/>
          </w:tcPr>
          <w:p w14:paraId="28CA5F44">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61D98EAB">
        <w:tblPrEx>
          <w:tblCellMar>
            <w:top w:w="0" w:type="dxa"/>
            <w:left w:w="108" w:type="dxa"/>
            <w:bottom w:w="0" w:type="dxa"/>
            <w:right w:w="108" w:type="dxa"/>
          </w:tblCellMar>
        </w:tblPrEx>
        <w:trPr>
          <w:trHeight w:val="225" w:hRule="atLeast"/>
        </w:trPr>
        <w:tc>
          <w:tcPr>
            <w:tcW w:w="1293" w:type="dxa"/>
            <w:vMerge w:val="continue"/>
            <w:tcBorders>
              <w:top w:val="nil"/>
              <w:left w:val="single" w:color="auto" w:sz="4" w:space="0"/>
              <w:bottom w:val="single" w:color="auto" w:sz="4" w:space="0"/>
              <w:right w:val="single" w:color="auto" w:sz="4" w:space="0"/>
            </w:tcBorders>
            <w:noWrap w:val="0"/>
            <w:vAlign w:val="center"/>
          </w:tcPr>
          <w:p w14:paraId="414B6682">
            <w:pPr>
              <w:widowControl/>
              <w:spacing w:line="400" w:lineRule="exact"/>
              <w:jc w:val="left"/>
              <w:rPr>
                <w:rFonts w:hint="eastAsia" w:ascii="宋体" w:hAnsi="宋体" w:cs="宋体"/>
                <w:b/>
                <w:bCs/>
                <w:color w:val="auto"/>
                <w:kern w:val="0"/>
                <w:sz w:val="18"/>
                <w:szCs w:val="18"/>
              </w:rPr>
            </w:pPr>
          </w:p>
        </w:tc>
        <w:tc>
          <w:tcPr>
            <w:tcW w:w="1358" w:type="dxa"/>
            <w:tcBorders>
              <w:top w:val="nil"/>
              <w:left w:val="nil"/>
              <w:bottom w:val="single" w:color="auto" w:sz="4" w:space="0"/>
              <w:right w:val="single" w:color="auto" w:sz="4" w:space="0"/>
            </w:tcBorders>
            <w:noWrap w:val="0"/>
            <w:vAlign w:val="center"/>
          </w:tcPr>
          <w:p w14:paraId="65B77DBD">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1226" w:type="dxa"/>
            <w:tcBorders>
              <w:top w:val="nil"/>
              <w:left w:val="nil"/>
              <w:bottom w:val="single" w:color="auto" w:sz="4" w:space="0"/>
              <w:right w:val="single" w:color="auto" w:sz="4" w:space="0"/>
            </w:tcBorders>
            <w:noWrap w:val="0"/>
            <w:vAlign w:val="center"/>
          </w:tcPr>
          <w:p w14:paraId="75399470">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571" w:type="dxa"/>
            <w:tcBorders>
              <w:top w:val="nil"/>
              <w:left w:val="nil"/>
              <w:bottom w:val="single" w:color="auto" w:sz="4" w:space="0"/>
              <w:right w:val="single" w:color="auto" w:sz="4" w:space="0"/>
            </w:tcBorders>
            <w:noWrap w:val="0"/>
            <w:vAlign w:val="center"/>
          </w:tcPr>
          <w:p w14:paraId="494B5E69">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2000≤Y＜10000</w:t>
            </w:r>
          </w:p>
        </w:tc>
        <w:tc>
          <w:tcPr>
            <w:tcW w:w="1510" w:type="dxa"/>
            <w:tcBorders>
              <w:top w:val="nil"/>
              <w:left w:val="nil"/>
              <w:bottom w:val="single" w:color="auto" w:sz="4" w:space="0"/>
              <w:right w:val="single" w:color="auto" w:sz="4" w:space="0"/>
            </w:tcBorders>
            <w:noWrap w:val="0"/>
            <w:vAlign w:val="center"/>
          </w:tcPr>
          <w:p w14:paraId="605D68E4">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100≤Y＜2000</w:t>
            </w:r>
          </w:p>
        </w:tc>
        <w:tc>
          <w:tcPr>
            <w:tcW w:w="1300" w:type="dxa"/>
            <w:tcBorders>
              <w:top w:val="nil"/>
              <w:left w:val="nil"/>
              <w:bottom w:val="single" w:color="auto" w:sz="4" w:space="0"/>
              <w:right w:val="single" w:color="auto" w:sz="4" w:space="0"/>
            </w:tcBorders>
            <w:noWrap w:val="0"/>
            <w:vAlign w:val="center"/>
          </w:tcPr>
          <w:p w14:paraId="7DF12259">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6417B775">
        <w:tblPrEx>
          <w:tblCellMar>
            <w:top w:w="0" w:type="dxa"/>
            <w:left w:w="108" w:type="dxa"/>
            <w:bottom w:w="0" w:type="dxa"/>
            <w:right w:w="108" w:type="dxa"/>
          </w:tblCellMar>
        </w:tblPrEx>
        <w:trPr>
          <w:trHeight w:val="225" w:hRule="atLeast"/>
        </w:trPr>
        <w:tc>
          <w:tcPr>
            <w:tcW w:w="1293" w:type="dxa"/>
            <w:vMerge w:val="restart"/>
            <w:tcBorders>
              <w:top w:val="nil"/>
              <w:left w:val="single" w:color="auto" w:sz="4" w:space="0"/>
              <w:bottom w:val="single" w:color="auto" w:sz="4" w:space="0"/>
              <w:right w:val="single" w:color="auto" w:sz="4" w:space="0"/>
            </w:tcBorders>
            <w:noWrap w:val="0"/>
            <w:vAlign w:val="bottom"/>
          </w:tcPr>
          <w:p w14:paraId="6CDE6FBF">
            <w:pPr>
              <w:widowControl/>
              <w:spacing w:line="400" w:lineRule="exact"/>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信息传输业</w:t>
            </w:r>
          </w:p>
        </w:tc>
        <w:tc>
          <w:tcPr>
            <w:tcW w:w="1358" w:type="dxa"/>
            <w:tcBorders>
              <w:top w:val="nil"/>
              <w:left w:val="nil"/>
              <w:bottom w:val="single" w:color="auto" w:sz="4" w:space="0"/>
              <w:right w:val="single" w:color="auto" w:sz="4" w:space="0"/>
            </w:tcBorders>
            <w:noWrap w:val="0"/>
            <w:vAlign w:val="center"/>
          </w:tcPr>
          <w:p w14:paraId="01D0ABC4">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1226" w:type="dxa"/>
            <w:tcBorders>
              <w:top w:val="nil"/>
              <w:left w:val="nil"/>
              <w:bottom w:val="single" w:color="auto" w:sz="4" w:space="0"/>
              <w:right w:val="single" w:color="auto" w:sz="4" w:space="0"/>
            </w:tcBorders>
            <w:noWrap w:val="0"/>
            <w:vAlign w:val="center"/>
          </w:tcPr>
          <w:p w14:paraId="33FF520B">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571" w:type="dxa"/>
            <w:tcBorders>
              <w:top w:val="nil"/>
              <w:left w:val="nil"/>
              <w:bottom w:val="single" w:color="auto" w:sz="4" w:space="0"/>
              <w:right w:val="single" w:color="auto" w:sz="4" w:space="0"/>
            </w:tcBorders>
            <w:noWrap w:val="0"/>
            <w:vAlign w:val="center"/>
          </w:tcPr>
          <w:p w14:paraId="503CBEE3">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100≤X＜2000</w:t>
            </w:r>
          </w:p>
        </w:tc>
        <w:tc>
          <w:tcPr>
            <w:tcW w:w="1510" w:type="dxa"/>
            <w:tcBorders>
              <w:top w:val="nil"/>
              <w:left w:val="nil"/>
              <w:bottom w:val="single" w:color="auto" w:sz="4" w:space="0"/>
              <w:right w:val="single" w:color="auto" w:sz="4" w:space="0"/>
            </w:tcBorders>
            <w:noWrap w:val="0"/>
            <w:vAlign w:val="center"/>
          </w:tcPr>
          <w:p w14:paraId="07FC2E71">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300" w:type="dxa"/>
            <w:tcBorders>
              <w:top w:val="nil"/>
              <w:left w:val="nil"/>
              <w:bottom w:val="single" w:color="auto" w:sz="4" w:space="0"/>
              <w:right w:val="single" w:color="auto" w:sz="4" w:space="0"/>
            </w:tcBorders>
            <w:noWrap w:val="0"/>
            <w:vAlign w:val="center"/>
          </w:tcPr>
          <w:p w14:paraId="71584D17">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00BF0CD0">
        <w:tblPrEx>
          <w:tblCellMar>
            <w:top w:w="0" w:type="dxa"/>
            <w:left w:w="108" w:type="dxa"/>
            <w:bottom w:w="0" w:type="dxa"/>
            <w:right w:w="108" w:type="dxa"/>
          </w:tblCellMar>
        </w:tblPrEx>
        <w:trPr>
          <w:trHeight w:val="225" w:hRule="atLeast"/>
        </w:trPr>
        <w:tc>
          <w:tcPr>
            <w:tcW w:w="1293" w:type="dxa"/>
            <w:vMerge w:val="continue"/>
            <w:tcBorders>
              <w:top w:val="nil"/>
              <w:left w:val="single" w:color="auto" w:sz="4" w:space="0"/>
              <w:bottom w:val="single" w:color="auto" w:sz="4" w:space="0"/>
              <w:right w:val="single" w:color="auto" w:sz="4" w:space="0"/>
            </w:tcBorders>
            <w:noWrap w:val="0"/>
            <w:vAlign w:val="center"/>
          </w:tcPr>
          <w:p w14:paraId="32CD036B">
            <w:pPr>
              <w:widowControl/>
              <w:spacing w:line="400" w:lineRule="exact"/>
              <w:jc w:val="left"/>
              <w:rPr>
                <w:rFonts w:hint="eastAsia" w:ascii="宋体" w:hAnsi="宋体" w:cs="宋体"/>
                <w:b/>
                <w:bCs/>
                <w:color w:val="auto"/>
                <w:kern w:val="0"/>
                <w:sz w:val="18"/>
                <w:szCs w:val="18"/>
              </w:rPr>
            </w:pPr>
          </w:p>
        </w:tc>
        <w:tc>
          <w:tcPr>
            <w:tcW w:w="1358" w:type="dxa"/>
            <w:tcBorders>
              <w:top w:val="nil"/>
              <w:left w:val="nil"/>
              <w:bottom w:val="single" w:color="auto" w:sz="4" w:space="0"/>
              <w:right w:val="single" w:color="auto" w:sz="4" w:space="0"/>
            </w:tcBorders>
            <w:noWrap w:val="0"/>
            <w:vAlign w:val="center"/>
          </w:tcPr>
          <w:p w14:paraId="2A665D03">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1226" w:type="dxa"/>
            <w:tcBorders>
              <w:top w:val="nil"/>
              <w:left w:val="nil"/>
              <w:bottom w:val="single" w:color="auto" w:sz="4" w:space="0"/>
              <w:right w:val="single" w:color="auto" w:sz="4" w:space="0"/>
            </w:tcBorders>
            <w:noWrap w:val="0"/>
            <w:vAlign w:val="center"/>
          </w:tcPr>
          <w:p w14:paraId="0EB04D30">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571" w:type="dxa"/>
            <w:tcBorders>
              <w:top w:val="nil"/>
              <w:left w:val="nil"/>
              <w:bottom w:val="single" w:color="auto" w:sz="4" w:space="0"/>
              <w:right w:val="single" w:color="auto" w:sz="4" w:space="0"/>
            </w:tcBorders>
            <w:noWrap w:val="0"/>
            <w:vAlign w:val="center"/>
          </w:tcPr>
          <w:p w14:paraId="5593FE0D">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1000≤Y＜100000</w:t>
            </w:r>
          </w:p>
        </w:tc>
        <w:tc>
          <w:tcPr>
            <w:tcW w:w="1510" w:type="dxa"/>
            <w:tcBorders>
              <w:top w:val="nil"/>
              <w:left w:val="nil"/>
              <w:bottom w:val="single" w:color="auto" w:sz="4" w:space="0"/>
              <w:right w:val="single" w:color="auto" w:sz="4" w:space="0"/>
            </w:tcBorders>
            <w:noWrap w:val="0"/>
            <w:vAlign w:val="center"/>
          </w:tcPr>
          <w:p w14:paraId="0AD692AD">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100≤Y＜1000</w:t>
            </w:r>
          </w:p>
        </w:tc>
        <w:tc>
          <w:tcPr>
            <w:tcW w:w="1300" w:type="dxa"/>
            <w:tcBorders>
              <w:top w:val="nil"/>
              <w:left w:val="nil"/>
              <w:bottom w:val="single" w:color="auto" w:sz="4" w:space="0"/>
              <w:right w:val="single" w:color="auto" w:sz="4" w:space="0"/>
            </w:tcBorders>
            <w:noWrap w:val="0"/>
            <w:vAlign w:val="center"/>
          </w:tcPr>
          <w:p w14:paraId="2657E128">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3B792322">
        <w:tblPrEx>
          <w:tblCellMar>
            <w:top w:w="0" w:type="dxa"/>
            <w:left w:w="108" w:type="dxa"/>
            <w:bottom w:w="0" w:type="dxa"/>
            <w:right w:w="108" w:type="dxa"/>
          </w:tblCellMar>
        </w:tblPrEx>
        <w:trPr>
          <w:trHeight w:val="225" w:hRule="atLeast"/>
        </w:trPr>
        <w:tc>
          <w:tcPr>
            <w:tcW w:w="1293" w:type="dxa"/>
            <w:vMerge w:val="restart"/>
            <w:tcBorders>
              <w:top w:val="nil"/>
              <w:left w:val="single" w:color="auto" w:sz="4" w:space="0"/>
              <w:bottom w:val="single" w:color="auto" w:sz="4" w:space="0"/>
              <w:right w:val="single" w:color="auto" w:sz="4" w:space="0"/>
            </w:tcBorders>
            <w:noWrap w:val="0"/>
            <w:vAlign w:val="bottom"/>
          </w:tcPr>
          <w:p w14:paraId="0B016936">
            <w:pPr>
              <w:widowControl/>
              <w:spacing w:line="400" w:lineRule="exact"/>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软件和信息技术服务业</w:t>
            </w:r>
          </w:p>
        </w:tc>
        <w:tc>
          <w:tcPr>
            <w:tcW w:w="1358" w:type="dxa"/>
            <w:tcBorders>
              <w:top w:val="nil"/>
              <w:left w:val="nil"/>
              <w:bottom w:val="single" w:color="auto" w:sz="4" w:space="0"/>
              <w:right w:val="single" w:color="auto" w:sz="4" w:space="0"/>
            </w:tcBorders>
            <w:noWrap w:val="0"/>
            <w:vAlign w:val="center"/>
          </w:tcPr>
          <w:p w14:paraId="0E8A7E6F">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1226" w:type="dxa"/>
            <w:tcBorders>
              <w:top w:val="nil"/>
              <w:left w:val="nil"/>
              <w:bottom w:val="single" w:color="auto" w:sz="4" w:space="0"/>
              <w:right w:val="single" w:color="auto" w:sz="4" w:space="0"/>
            </w:tcBorders>
            <w:noWrap w:val="0"/>
            <w:vAlign w:val="center"/>
          </w:tcPr>
          <w:p w14:paraId="2E46F801">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571" w:type="dxa"/>
            <w:tcBorders>
              <w:top w:val="nil"/>
              <w:left w:val="nil"/>
              <w:bottom w:val="single" w:color="auto" w:sz="4" w:space="0"/>
              <w:right w:val="single" w:color="auto" w:sz="4" w:space="0"/>
            </w:tcBorders>
            <w:noWrap w:val="0"/>
            <w:vAlign w:val="center"/>
          </w:tcPr>
          <w:p w14:paraId="29976964">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0" w:type="dxa"/>
            <w:tcBorders>
              <w:top w:val="nil"/>
              <w:left w:val="nil"/>
              <w:bottom w:val="single" w:color="auto" w:sz="4" w:space="0"/>
              <w:right w:val="single" w:color="auto" w:sz="4" w:space="0"/>
            </w:tcBorders>
            <w:noWrap w:val="0"/>
            <w:vAlign w:val="center"/>
          </w:tcPr>
          <w:p w14:paraId="7823261C">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300" w:type="dxa"/>
            <w:tcBorders>
              <w:top w:val="nil"/>
              <w:left w:val="nil"/>
              <w:bottom w:val="single" w:color="auto" w:sz="4" w:space="0"/>
              <w:right w:val="single" w:color="auto" w:sz="4" w:space="0"/>
            </w:tcBorders>
            <w:noWrap w:val="0"/>
            <w:vAlign w:val="center"/>
          </w:tcPr>
          <w:p w14:paraId="09338957">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7AF447ED">
        <w:tblPrEx>
          <w:tblCellMar>
            <w:top w:w="0" w:type="dxa"/>
            <w:left w:w="108" w:type="dxa"/>
            <w:bottom w:w="0" w:type="dxa"/>
            <w:right w:w="108" w:type="dxa"/>
          </w:tblCellMar>
        </w:tblPrEx>
        <w:trPr>
          <w:trHeight w:val="225" w:hRule="atLeast"/>
        </w:trPr>
        <w:tc>
          <w:tcPr>
            <w:tcW w:w="1293" w:type="dxa"/>
            <w:vMerge w:val="continue"/>
            <w:tcBorders>
              <w:top w:val="nil"/>
              <w:left w:val="single" w:color="auto" w:sz="4" w:space="0"/>
              <w:bottom w:val="single" w:color="auto" w:sz="4" w:space="0"/>
              <w:right w:val="single" w:color="auto" w:sz="4" w:space="0"/>
            </w:tcBorders>
            <w:noWrap w:val="0"/>
            <w:vAlign w:val="center"/>
          </w:tcPr>
          <w:p w14:paraId="6D247272">
            <w:pPr>
              <w:widowControl/>
              <w:spacing w:line="400" w:lineRule="exact"/>
              <w:jc w:val="left"/>
              <w:rPr>
                <w:rFonts w:hint="eastAsia" w:ascii="宋体" w:hAnsi="宋体" w:cs="宋体"/>
                <w:b/>
                <w:bCs/>
                <w:color w:val="auto"/>
                <w:kern w:val="0"/>
                <w:sz w:val="18"/>
                <w:szCs w:val="18"/>
              </w:rPr>
            </w:pPr>
          </w:p>
        </w:tc>
        <w:tc>
          <w:tcPr>
            <w:tcW w:w="1358" w:type="dxa"/>
            <w:tcBorders>
              <w:top w:val="nil"/>
              <w:left w:val="nil"/>
              <w:bottom w:val="single" w:color="auto" w:sz="4" w:space="0"/>
              <w:right w:val="single" w:color="auto" w:sz="4" w:space="0"/>
            </w:tcBorders>
            <w:noWrap w:val="0"/>
            <w:vAlign w:val="center"/>
          </w:tcPr>
          <w:p w14:paraId="4429FA3D">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1226" w:type="dxa"/>
            <w:tcBorders>
              <w:top w:val="nil"/>
              <w:left w:val="nil"/>
              <w:bottom w:val="single" w:color="auto" w:sz="4" w:space="0"/>
              <w:right w:val="single" w:color="auto" w:sz="4" w:space="0"/>
            </w:tcBorders>
            <w:noWrap w:val="0"/>
            <w:vAlign w:val="center"/>
          </w:tcPr>
          <w:p w14:paraId="0BFF732E">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571" w:type="dxa"/>
            <w:tcBorders>
              <w:top w:val="nil"/>
              <w:left w:val="nil"/>
              <w:bottom w:val="single" w:color="auto" w:sz="4" w:space="0"/>
              <w:right w:val="single" w:color="auto" w:sz="4" w:space="0"/>
            </w:tcBorders>
            <w:noWrap w:val="0"/>
            <w:vAlign w:val="center"/>
          </w:tcPr>
          <w:p w14:paraId="234B0414">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1000≤Y＜10000</w:t>
            </w:r>
          </w:p>
        </w:tc>
        <w:tc>
          <w:tcPr>
            <w:tcW w:w="1510" w:type="dxa"/>
            <w:tcBorders>
              <w:top w:val="nil"/>
              <w:left w:val="nil"/>
              <w:bottom w:val="single" w:color="auto" w:sz="4" w:space="0"/>
              <w:right w:val="single" w:color="auto" w:sz="4" w:space="0"/>
            </w:tcBorders>
            <w:noWrap w:val="0"/>
            <w:vAlign w:val="center"/>
          </w:tcPr>
          <w:p w14:paraId="1866565F">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50≤Y＜1000</w:t>
            </w:r>
          </w:p>
        </w:tc>
        <w:tc>
          <w:tcPr>
            <w:tcW w:w="1300" w:type="dxa"/>
            <w:tcBorders>
              <w:top w:val="nil"/>
              <w:left w:val="nil"/>
              <w:bottom w:val="single" w:color="auto" w:sz="4" w:space="0"/>
              <w:right w:val="single" w:color="auto" w:sz="4" w:space="0"/>
            </w:tcBorders>
            <w:noWrap w:val="0"/>
            <w:vAlign w:val="center"/>
          </w:tcPr>
          <w:p w14:paraId="44F1BA76">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Y＜50</w:t>
            </w:r>
          </w:p>
        </w:tc>
      </w:tr>
      <w:tr w14:paraId="378998CC">
        <w:tblPrEx>
          <w:tblCellMar>
            <w:top w:w="0" w:type="dxa"/>
            <w:left w:w="108" w:type="dxa"/>
            <w:bottom w:w="0" w:type="dxa"/>
            <w:right w:w="108" w:type="dxa"/>
          </w:tblCellMar>
        </w:tblPrEx>
        <w:trPr>
          <w:trHeight w:val="225" w:hRule="atLeast"/>
        </w:trPr>
        <w:tc>
          <w:tcPr>
            <w:tcW w:w="1293" w:type="dxa"/>
            <w:vMerge w:val="restart"/>
            <w:tcBorders>
              <w:top w:val="nil"/>
              <w:left w:val="single" w:color="auto" w:sz="4" w:space="0"/>
              <w:bottom w:val="single" w:color="auto" w:sz="4" w:space="0"/>
              <w:right w:val="single" w:color="auto" w:sz="4" w:space="0"/>
            </w:tcBorders>
            <w:noWrap w:val="0"/>
            <w:vAlign w:val="bottom"/>
          </w:tcPr>
          <w:p w14:paraId="3DFE4313">
            <w:pPr>
              <w:widowControl/>
              <w:spacing w:line="400" w:lineRule="exact"/>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房地产开发经营</w:t>
            </w:r>
          </w:p>
        </w:tc>
        <w:tc>
          <w:tcPr>
            <w:tcW w:w="1358" w:type="dxa"/>
            <w:tcBorders>
              <w:top w:val="nil"/>
              <w:left w:val="nil"/>
              <w:bottom w:val="single" w:color="auto" w:sz="4" w:space="0"/>
              <w:right w:val="single" w:color="auto" w:sz="4" w:space="0"/>
            </w:tcBorders>
            <w:noWrap w:val="0"/>
            <w:vAlign w:val="center"/>
          </w:tcPr>
          <w:p w14:paraId="2CE4B097">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1226" w:type="dxa"/>
            <w:tcBorders>
              <w:top w:val="nil"/>
              <w:left w:val="nil"/>
              <w:bottom w:val="single" w:color="auto" w:sz="4" w:space="0"/>
              <w:right w:val="single" w:color="auto" w:sz="4" w:space="0"/>
            </w:tcBorders>
            <w:noWrap w:val="0"/>
            <w:vAlign w:val="center"/>
          </w:tcPr>
          <w:p w14:paraId="36CB0759">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571" w:type="dxa"/>
            <w:tcBorders>
              <w:top w:val="nil"/>
              <w:left w:val="nil"/>
              <w:bottom w:val="single" w:color="auto" w:sz="4" w:space="0"/>
              <w:right w:val="single" w:color="auto" w:sz="4" w:space="0"/>
            </w:tcBorders>
            <w:noWrap w:val="0"/>
            <w:vAlign w:val="center"/>
          </w:tcPr>
          <w:p w14:paraId="3E6F8FD9">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1000≤Y＜200000</w:t>
            </w:r>
          </w:p>
        </w:tc>
        <w:tc>
          <w:tcPr>
            <w:tcW w:w="1510" w:type="dxa"/>
            <w:tcBorders>
              <w:top w:val="nil"/>
              <w:left w:val="nil"/>
              <w:bottom w:val="single" w:color="auto" w:sz="4" w:space="0"/>
              <w:right w:val="single" w:color="auto" w:sz="4" w:space="0"/>
            </w:tcBorders>
            <w:noWrap w:val="0"/>
            <w:vAlign w:val="center"/>
          </w:tcPr>
          <w:p w14:paraId="46ED0489">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100≤X＜1000</w:t>
            </w:r>
          </w:p>
        </w:tc>
        <w:tc>
          <w:tcPr>
            <w:tcW w:w="1300" w:type="dxa"/>
            <w:tcBorders>
              <w:top w:val="nil"/>
              <w:left w:val="nil"/>
              <w:bottom w:val="single" w:color="auto" w:sz="4" w:space="0"/>
              <w:right w:val="single" w:color="auto" w:sz="4" w:space="0"/>
            </w:tcBorders>
            <w:noWrap w:val="0"/>
            <w:vAlign w:val="center"/>
          </w:tcPr>
          <w:p w14:paraId="3E223A81">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X＜100</w:t>
            </w:r>
          </w:p>
        </w:tc>
      </w:tr>
      <w:tr w14:paraId="476525A5">
        <w:tblPrEx>
          <w:tblCellMar>
            <w:top w:w="0" w:type="dxa"/>
            <w:left w:w="108" w:type="dxa"/>
            <w:bottom w:w="0" w:type="dxa"/>
            <w:right w:w="108" w:type="dxa"/>
          </w:tblCellMar>
        </w:tblPrEx>
        <w:trPr>
          <w:trHeight w:val="225" w:hRule="atLeast"/>
        </w:trPr>
        <w:tc>
          <w:tcPr>
            <w:tcW w:w="1293" w:type="dxa"/>
            <w:vMerge w:val="continue"/>
            <w:tcBorders>
              <w:top w:val="nil"/>
              <w:left w:val="single" w:color="auto" w:sz="4" w:space="0"/>
              <w:bottom w:val="single" w:color="auto" w:sz="4" w:space="0"/>
              <w:right w:val="single" w:color="auto" w:sz="4" w:space="0"/>
            </w:tcBorders>
            <w:noWrap w:val="0"/>
            <w:vAlign w:val="center"/>
          </w:tcPr>
          <w:p w14:paraId="2EEAD08A">
            <w:pPr>
              <w:widowControl/>
              <w:spacing w:line="400" w:lineRule="exact"/>
              <w:jc w:val="left"/>
              <w:rPr>
                <w:rFonts w:hint="eastAsia" w:ascii="宋体" w:hAnsi="宋体" w:cs="宋体"/>
                <w:b/>
                <w:bCs/>
                <w:color w:val="auto"/>
                <w:kern w:val="0"/>
                <w:sz w:val="18"/>
                <w:szCs w:val="18"/>
              </w:rPr>
            </w:pPr>
          </w:p>
        </w:tc>
        <w:tc>
          <w:tcPr>
            <w:tcW w:w="1358" w:type="dxa"/>
            <w:tcBorders>
              <w:top w:val="nil"/>
              <w:left w:val="nil"/>
              <w:bottom w:val="single" w:color="auto" w:sz="4" w:space="0"/>
              <w:right w:val="single" w:color="auto" w:sz="4" w:space="0"/>
            </w:tcBorders>
            <w:noWrap w:val="0"/>
            <w:vAlign w:val="center"/>
          </w:tcPr>
          <w:p w14:paraId="6BEFF1A7">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资产总额（Z）</w:t>
            </w:r>
          </w:p>
        </w:tc>
        <w:tc>
          <w:tcPr>
            <w:tcW w:w="1226" w:type="dxa"/>
            <w:tcBorders>
              <w:top w:val="nil"/>
              <w:left w:val="nil"/>
              <w:bottom w:val="single" w:color="auto" w:sz="4" w:space="0"/>
              <w:right w:val="single" w:color="auto" w:sz="4" w:space="0"/>
            </w:tcBorders>
            <w:noWrap w:val="0"/>
            <w:vAlign w:val="center"/>
          </w:tcPr>
          <w:p w14:paraId="5CC53729">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571" w:type="dxa"/>
            <w:tcBorders>
              <w:top w:val="nil"/>
              <w:left w:val="nil"/>
              <w:bottom w:val="single" w:color="auto" w:sz="4" w:space="0"/>
              <w:right w:val="single" w:color="auto" w:sz="4" w:space="0"/>
            </w:tcBorders>
            <w:noWrap w:val="0"/>
            <w:vAlign w:val="center"/>
          </w:tcPr>
          <w:p w14:paraId="6C6117CC">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5000≤Z＜10000</w:t>
            </w:r>
          </w:p>
        </w:tc>
        <w:tc>
          <w:tcPr>
            <w:tcW w:w="1510" w:type="dxa"/>
            <w:tcBorders>
              <w:top w:val="nil"/>
              <w:left w:val="nil"/>
              <w:bottom w:val="single" w:color="auto" w:sz="4" w:space="0"/>
              <w:right w:val="single" w:color="auto" w:sz="4" w:space="0"/>
            </w:tcBorders>
            <w:noWrap w:val="0"/>
            <w:vAlign w:val="center"/>
          </w:tcPr>
          <w:p w14:paraId="6D1CF8E8">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2000≤Y＜5000</w:t>
            </w:r>
          </w:p>
        </w:tc>
        <w:tc>
          <w:tcPr>
            <w:tcW w:w="1300" w:type="dxa"/>
            <w:tcBorders>
              <w:top w:val="nil"/>
              <w:left w:val="nil"/>
              <w:bottom w:val="single" w:color="auto" w:sz="4" w:space="0"/>
              <w:right w:val="single" w:color="auto" w:sz="4" w:space="0"/>
            </w:tcBorders>
            <w:noWrap w:val="0"/>
            <w:vAlign w:val="center"/>
          </w:tcPr>
          <w:p w14:paraId="12826A8C">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Y＜2000</w:t>
            </w:r>
          </w:p>
        </w:tc>
      </w:tr>
      <w:tr w14:paraId="11F71CA1">
        <w:tblPrEx>
          <w:tblCellMar>
            <w:top w:w="0" w:type="dxa"/>
            <w:left w:w="108" w:type="dxa"/>
            <w:bottom w:w="0" w:type="dxa"/>
            <w:right w:w="108" w:type="dxa"/>
          </w:tblCellMar>
        </w:tblPrEx>
        <w:trPr>
          <w:trHeight w:val="225" w:hRule="atLeast"/>
        </w:trPr>
        <w:tc>
          <w:tcPr>
            <w:tcW w:w="1293" w:type="dxa"/>
            <w:vMerge w:val="restart"/>
            <w:tcBorders>
              <w:top w:val="nil"/>
              <w:left w:val="single" w:color="auto" w:sz="4" w:space="0"/>
              <w:bottom w:val="single" w:color="auto" w:sz="4" w:space="0"/>
              <w:right w:val="single" w:color="auto" w:sz="4" w:space="0"/>
            </w:tcBorders>
            <w:noWrap w:val="0"/>
            <w:vAlign w:val="bottom"/>
          </w:tcPr>
          <w:p w14:paraId="555B84A5">
            <w:pPr>
              <w:widowControl/>
              <w:spacing w:line="400" w:lineRule="exact"/>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物业管理</w:t>
            </w:r>
          </w:p>
        </w:tc>
        <w:tc>
          <w:tcPr>
            <w:tcW w:w="1358" w:type="dxa"/>
            <w:tcBorders>
              <w:top w:val="nil"/>
              <w:left w:val="nil"/>
              <w:bottom w:val="single" w:color="auto" w:sz="4" w:space="0"/>
              <w:right w:val="single" w:color="auto" w:sz="4" w:space="0"/>
            </w:tcBorders>
            <w:noWrap w:val="0"/>
            <w:vAlign w:val="center"/>
          </w:tcPr>
          <w:p w14:paraId="7053A96B">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1226" w:type="dxa"/>
            <w:tcBorders>
              <w:top w:val="nil"/>
              <w:left w:val="nil"/>
              <w:bottom w:val="single" w:color="auto" w:sz="4" w:space="0"/>
              <w:right w:val="single" w:color="auto" w:sz="4" w:space="0"/>
            </w:tcBorders>
            <w:noWrap w:val="0"/>
            <w:vAlign w:val="center"/>
          </w:tcPr>
          <w:p w14:paraId="7C019BB8">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571" w:type="dxa"/>
            <w:tcBorders>
              <w:top w:val="nil"/>
              <w:left w:val="nil"/>
              <w:bottom w:val="single" w:color="auto" w:sz="4" w:space="0"/>
              <w:right w:val="single" w:color="auto" w:sz="4" w:space="0"/>
            </w:tcBorders>
            <w:noWrap w:val="0"/>
            <w:vAlign w:val="center"/>
          </w:tcPr>
          <w:p w14:paraId="72396A5D">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10" w:type="dxa"/>
            <w:tcBorders>
              <w:top w:val="nil"/>
              <w:left w:val="nil"/>
              <w:bottom w:val="single" w:color="auto" w:sz="4" w:space="0"/>
              <w:right w:val="single" w:color="auto" w:sz="4" w:space="0"/>
            </w:tcBorders>
            <w:noWrap w:val="0"/>
            <w:vAlign w:val="center"/>
          </w:tcPr>
          <w:p w14:paraId="6937864A">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300" w:type="dxa"/>
            <w:tcBorders>
              <w:top w:val="nil"/>
              <w:left w:val="nil"/>
              <w:bottom w:val="single" w:color="auto" w:sz="4" w:space="0"/>
              <w:right w:val="single" w:color="auto" w:sz="4" w:space="0"/>
            </w:tcBorders>
            <w:noWrap w:val="0"/>
            <w:vAlign w:val="center"/>
          </w:tcPr>
          <w:p w14:paraId="352CAA4A">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X＜100</w:t>
            </w:r>
          </w:p>
        </w:tc>
      </w:tr>
      <w:tr w14:paraId="1845A470">
        <w:tblPrEx>
          <w:tblCellMar>
            <w:top w:w="0" w:type="dxa"/>
            <w:left w:w="108" w:type="dxa"/>
            <w:bottom w:w="0" w:type="dxa"/>
            <w:right w:w="108" w:type="dxa"/>
          </w:tblCellMar>
        </w:tblPrEx>
        <w:trPr>
          <w:trHeight w:val="225" w:hRule="atLeast"/>
        </w:trPr>
        <w:tc>
          <w:tcPr>
            <w:tcW w:w="1293" w:type="dxa"/>
            <w:vMerge w:val="continue"/>
            <w:tcBorders>
              <w:top w:val="nil"/>
              <w:left w:val="single" w:color="auto" w:sz="4" w:space="0"/>
              <w:bottom w:val="single" w:color="auto" w:sz="4" w:space="0"/>
              <w:right w:val="single" w:color="auto" w:sz="4" w:space="0"/>
            </w:tcBorders>
            <w:noWrap w:val="0"/>
            <w:vAlign w:val="center"/>
          </w:tcPr>
          <w:p w14:paraId="0D7CBD11">
            <w:pPr>
              <w:widowControl/>
              <w:spacing w:line="400" w:lineRule="exact"/>
              <w:jc w:val="left"/>
              <w:rPr>
                <w:rFonts w:hint="eastAsia" w:ascii="宋体" w:hAnsi="宋体" w:cs="宋体"/>
                <w:b/>
                <w:bCs/>
                <w:color w:val="auto"/>
                <w:kern w:val="0"/>
                <w:sz w:val="18"/>
                <w:szCs w:val="18"/>
              </w:rPr>
            </w:pPr>
          </w:p>
        </w:tc>
        <w:tc>
          <w:tcPr>
            <w:tcW w:w="1358" w:type="dxa"/>
            <w:tcBorders>
              <w:top w:val="nil"/>
              <w:left w:val="nil"/>
              <w:bottom w:val="single" w:color="auto" w:sz="4" w:space="0"/>
              <w:right w:val="single" w:color="auto" w:sz="4" w:space="0"/>
            </w:tcBorders>
            <w:noWrap w:val="0"/>
            <w:vAlign w:val="center"/>
          </w:tcPr>
          <w:p w14:paraId="588B26A3">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1226" w:type="dxa"/>
            <w:tcBorders>
              <w:top w:val="nil"/>
              <w:left w:val="nil"/>
              <w:bottom w:val="single" w:color="auto" w:sz="4" w:space="0"/>
              <w:right w:val="single" w:color="auto" w:sz="4" w:space="0"/>
            </w:tcBorders>
            <w:noWrap w:val="0"/>
            <w:vAlign w:val="center"/>
          </w:tcPr>
          <w:p w14:paraId="7BD0FDD7">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571" w:type="dxa"/>
            <w:tcBorders>
              <w:top w:val="nil"/>
              <w:left w:val="nil"/>
              <w:bottom w:val="single" w:color="auto" w:sz="4" w:space="0"/>
              <w:right w:val="single" w:color="auto" w:sz="4" w:space="0"/>
            </w:tcBorders>
            <w:noWrap w:val="0"/>
            <w:vAlign w:val="center"/>
          </w:tcPr>
          <w:p w14:paraId="5AE2BC49">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1000≤Y＜5000</w:t>
            </w:r>
          </w:p>
        </w:tc>
        <w:tc>
          <w:tcPr>
            <w:tcW w:w="1510" w:type="dxa"/>
            <w:tcBorders>
              <w:top w:val="nil"/>
              <w:left w:val="nil"/>
              <w:bottom w:val="single" w:color="auto" w:sz="4" w:space="0"/>
              <w:right w:val="single" w:color="auto" w:sz="4" w:space="0"/>
            </w:tcBorders>
            <w:noWrap w:val="0"/>
            <w:vAlign w:val="center"/>
          </w:tcPr>
          <w:p w14:paraId="5A039B7C">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500≤Y＜1000</w:t>
            </w:r>
          </w:p>
        </w:tc>
        <w:tc>
          <w:tcPr>
            <w:tcW w:w="1300" w:type="dxa"/>
            <w:tcBorders>
              <w:top w:val="nil"/>
              <w:left w:val="nil"/>
              <w:bottom w:val="single" w:color="auto" w:sz="4" w:space="0"/>
              <w:right w:val="single" w:color="auto" w:sz="4" w:space="0"/>
            </w:tcBorders>
            <w:noWrap w:val="0"/>
            <w:vAlign w:val="center"/>
          </w:tcPr>
          <w:p w14:paraId="1A489B2E">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Y＜500</w:t>
            </w:r>
          </w:p>
        </w:tc>
      </w:tr>
      <w:tr w14:paraId="73B0CD92">
        <w:tblPrEx>
          <w:tblCellMar>
            <w:top w:w="0" w:type="dxa"/>
            <w:left w:w="108" w:type="dxa"/>
            <w:bottom w:w="0" w:type="dxa"/>
            <w:right w:w="108" w:type="dxa"/>
          </w:tblCellMar>
        </w:tblPrEx>
        <w:trPr>
          <w:trHeight w:val="225" w:hRule="atLeast"/>
        </w:trPr>
        <w:tc>
          <w:tcPr>
            <w:tcW w:w="1293" w:type="dxa"/>
            <w:vMerge w:val="restart"/>
            <w:tcBorders>
              <w:top w:val="nil"/>
              <w:left w:val="single" w:color="auto" w:sz="4" w:space="0"/>
              <w:bottom w:val="single" w:color="auto" w:sz="4" w:space="0"/>
              <w:right w:val="single" w:color="auto" w:sz="4" w:space="0"/>
            </w:tcBorders>
            <w:noWrap w:val="0"/>
            <w:vAlign w:val="bottom"/>
          </w:tcPr>
          <w:p w14:paraId="71135C29">
            <w:pPr>
              <w:widowControl/>
              <w:spacing w:line="400" w:lineRule="exact"/>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租赁和商务服务业</w:t>
            </w:r>
          </w:p>
        </w:tc>
        <w:tc>
          <w:tcPr>
            <w:tcW w:w="1358" w:type="dxa"/>
            <w:tcBorders>
              <w:top w:val="nil"/>
              <w:left w:val="nil"/>
              <w:bottom w:val="single" w:color="auto" w:sz="4" w:space="0"/>
              <w:right w:val="single" w:color="auto" w:sz="4" w:space="0"/>
            </w:tcBorders>
            <w:noWrap w:val="0"/>
            <w:vAlign w:val="center"/>
          </w:tcPr>
          <w:p w14:paraId="3ECEA6AD">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1226" w:type="dxa"/>
            <w:tcBorders>
              <w:top w:val="nil"/>
              <w:left w:val="nil"/>
              <w:bottom w:val="single" w:color="auto" w:sz="4" w:space="0"/>
              <w:right w:val="single" w:color="auto" w:sz="4" w:space="0"/>
            </w:tcBorders>
            <w:noWrap w:val="0"/>
            <w:vAlign w:val="center"/>
          </w:tcPr>
          <w:p w14:paraId="2A0BD245">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571" w:type="dxa"/>
            <w:tcBorders>
              <w:top w:val="nil"/>
              <w:left w:val="nil"/>
              <w:bottom w:val="single" w:color="auto" w:sz="4" w:space="0"/>
              <w:right w:val="single" w:color="auto" w:sz="4" w:space="0"/>
            </w:tcBorders>
            <w:noWrap w:val="0"/>
            <w:vAlign w:val="center"/>
          </w:tcPr>
          <w:p w14:paraId="50F84760">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0" w:type="dxa"/>
            <w:tcBorders>
              <w:top w:val="nil"/>
              <w:left w:val="nil"/>
              <w:bottom w:val="single" w:color="auto" w:sz="4" w:space="0"/>
              <w:right w:val="single" w:color="auto" w:sz="4" w:space="0"/>
            </w:tcBorders>
            <w:noWrap w:val="0"/>
            <w:vAlign w:val="center"/>
          </w:tcPr>
          <w:p w14:paraId="082D4327">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300" w:type="dxa"/>
            <w:tcBorders>
              <w:top w:val="nil"/>
              <w:left w:val="nil"/>
              <w:bottom w:val="single" w:color="auto" w:sz="4" w:space="0"/>
              <w:right w:val="single" w:color="auto" w:sz="4" w:space="0"/>
            </w:tcBorders>
            <w:noWrap w:val="0"/>
            <w:vAlign w:val="center"/>
          </w:tcPr>
          <w:p w14:paraId="5FA90B5D">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30F5A51D">
        <w:tblPrEx>
          <w:tblCellMar>
            <w:top w:w="0" w:type="dxa"/>
            <w:left w:w="108" w:type="dxa"/>
            <w:bottom w:w="0" w:type="dxa"/>
            <w:right w:w="108" w:type="dxa"/>
          </w:tblCellMar>
        </w:tblPrEx>
        <w:trPr>
          <w:trHeight w:val="225" w:hRule="atLeast"/>
        </w:trPr>
        <w:tc>
          <w:tcPr>
            <w:tcW w:w="1293" w:type="dxa"/>
            <w:vMerge w:val="continue"/>
            <w:tcBorders>
              <w:top w:val="nil"/>
              <w:left w:val="single" w:color="auto" w:sz="4" w:space="0"/>
              <w:bottom w:val="single" w:color="auto" w:sz="4" w:space="0"/>
              <w:right w:val="single" w:color="auto" w:sz="4" w:space="0"/>
            </w:tcBorders>
            <w:noWrap w:val="0"/>
            <w:vAlign w:val="center"/>
          </w:tcPr>
          <w:p w14:paraId="59734D93">
            <w:pPr>
              <w:widowControl/>
              <w:spacing w:line="400" w:lineRule="exact"/>
              <w:jc w:val="left"/>
              <w:rPr>
                <w:rFonts w:hint="eastAsia" w:ascii="宋体" w:hAnsi="宋体" w:cs="宋体"/>
                <w:b/>
                <w:bCs/>
                <w:color w:val="auto"/>
                <w:kern w:val="0"/>
                <w:sz w:val="18"/>
                <w:szCs w:val="18"/>
              </w:rPr>
            </w:pPr>
          </w:p>
        </w:tc>
        <w:tc>
          <w:tcPr>
            <w:tcW w:w="1358" w:type="dxa"/>
            <w:tcBorders>
              <w:top w:val="nil"/>
              <w:left w:val="nil"/>
              <w:bottom w:val="single" w:color="auto" w:sz="4" w:space="0"/>
              <w:right w:val="single" w:color="auto" w:sz="4" w:space="0"/>
            </w:tcBorders>
            <w:noWrap w:val="0"/>
            <w:vAlign w:val="center"/>
          </w:tcPr>
          <w:p w14:paraId="067D5006">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资产总额（Z）</w:t>
            </w:r>
          </w:p>
        </w:tc>
        <w:tc>
          <w:tcPr>
            <w:tcW w:w="1226" w:type="dxa"/>
            <w:tcBorders>
              <w:top w:val="nil"/>
              <w:left w:val="nil"/>
              <w:bottom w:val="single" w:color="auto" w:sz="4" w:space="0"/>
              <w:right w:val="single" w:color="auto" w:sz="4" w:space="0"/>
            </w:tcBorders>
            <w:noWrap w:val="0"/>
            <w:vAlign w:val="center"/>
          </w:tcPr>
          <w:p w14:paraId="040B37AA">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571" w:type="dxa"/>
            <w:tcBorders>
              <w:top w:val="nil"/>
              <w:left w:val="nil"/>
              <w:bottom w:val="single" w:color="auto" w:sz="4" w:space="0"/>
              <w:right w:val="single" w:color="auto" w:sz="4" w:space="0"/>
            </w:tcBorders>
            <w:noWrap w:val="0"/>
            <w:vAlign w:val="center"/>
          </w:tcPr>
          <w:p w14:paraId="20A2B7FB">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8000≤Z＜120000</w:t>
            </w:r>
          </w:p>
        </w:tc>
        <w:tc>
          <w:tcPr>
            <w:tcW w:w="1510" w:type="dxa"/>
            <w:tcBorders>
              <w:top w:val="nil"/>
              <w:left w:val="nil"/>
              <w:bottom w:val="single" w:color="auto" w:sz="4" w:space="0"/>
              <w:right w:val="single" w:color="auto" w:sz="4" w:space="0"/>
            </w:tcBorders>
            <w:noWrap w:val="0"/>
            <w:vAlign w:val="center"/>
          </w:tcPr>
          <w:p w14:paraId="77C13051">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100≤Z＜8000</w:t>
            </w:r>
          </w:p>
        </w:tc>
        <w:tc>
          <w:tcPr>
            <w:tcW w:w="1300" w:type="dxa"/>
            <w:tcBorders>
              <w:top w:val="nil"/>
              <w:left w:val="nil"/>
              <w:bottom w:val="single" w:color="auto" w:sz="4" w:space="0"/>
              <w:right w:val="single" w:color="auto" w:sz="4" w:space="0"/>
            </w:tcBorders>
            <w:noWrap w:val="0"/>
            <w:vAlign w:val="center"/>
          </w:tcPr>
          <w:p w14:paraId="355409E3">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0EF3C185">
        <w:tblPrEx>
          <w:tblCellMar>
            <w:top w:w="0" w:type="dxa"/>
            <w:left w:w="108" w:type="dxa"/>
            <w:bottom w:w="0" w:type="dxa"/>
            <w:right w:w="108" w:type="dxa"/>
          </w:tblCellMar>
        </w:tblPrEx>
        <w:trPr>
          <w:trHeight w:val="225" w:hRule="atLeast"/>
        </w:trPr>
        <w:tc>
          <w:tcPr>
            <w:tcW w:w="1293" w:type="dxa"/>
            <w:tcBorders>
              <w:top w:val="nil"/>
              <w:left w:val="single" w:color="auto" w:sz="4" w:space="0"/>
              <w:bottom w:val="single" w:color="auto" w:sz="4" w:space="0"/>
              <w:right w:val="single" w:color="auto" w:sz="4" w:space="0"/>
            </w:tcBorders>
            <w:noWrap w:val="0"/>
            <w:vAlign w:val="bottom"/>
          </w:tcPr>
          <w:p w14:paraId="71E4AAF3">
            <w:pPr>
              <w:widowControl/>
              <w:spacing w:line="400" w:lineRule="exact"/>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其他未列明行业</w:t>
            </w:r>
          </w:p>
        </w:tc>
        <w:tc>
          <w:tcPr>
            <w:tcW w:w="1358" w:type="dxa"/>
            <w:tcBorders>
              <w:top w:val="nil"/>
              <w:left w:val="nil"/>
              <w:bottom w:val="single" w:color="auto" w:sz="4" w:space="0"/>
              <w:right w:val="single" w:color="auto" w:sz="4" w:space="0"/>
            </w:tcBorders>
            <w:noWrap w:val="0"/>
            <w:vAlign w:val="center"/>
          </w:tcPr>
          <w:p w14:paraId="7A73880A">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1226" w:type="dxa"/>
            <w:tcBorders>
              <w:top w:val="nil"/>
              <w:left w:val="nil"/>
              <w:bottom w:val="single" w:color="auto" w:sz="4" w:space="0"/>
              <w:right w:val="single" w:color="auto" w:sz="4" w:space="0"/>
            </w:tcBorders>
            <w:noWrap w:val="0"/>
            <w:vAlign w:val="center"/>
          </w:tcPr>
          <w:p w14:paraId="6EB87038">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571" w:type="dxa"/>
            <w:tcBorders>
              <w:top w:val="nil"/>
              <w:left w:val="nil"/>
              <w:bottom w:val="single" w:color="auto" w:sz="4" w:space="0"/>
              <w:right w:val="single" w:color="auto" w:sz="4" w:space="0"/>
            </w:tcBorders>
            <w:noWrap w:val="0"/>
            <w:vAlign w:val="center"/>
          </w:tcPr>
          <w:p w14:paraId="23C31873">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0" w:type="dxa"/>
            <w:tcBorders>
              <w:top w:val="nil"/>
              <w:left w:val="nil"/>
              <w:bottom w:val="single" w:color="auto" w:sz="4" w:space="0"/>
              <w:right w:val="single" w:color="auto" w:sz="4" w:space="0"/>
            </w:tcBorders>
            <w:noWrap w:val="0"/>
            <w:vAlign w:val="center"/>
          </w:tcPr>
          <w:p w14:paraId="6B4C2DA9">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300" w:type="dxa"/>
            <w:tcBorders>
              <w:top w:val="nil"/>
              <w:left w:val="nil"/>
              <w:bottom w:val="single" w:color="auto" w:sz="4" w:space="0"/>
              <w:right w:val="single" w:color="auto" w:sz="4" w:space="0"/>
            </w:tcBorders>
            <w:noWrap w:val="0"/>
            <w:vAlign w:val="center"/>
          </w:tcPr>
          <w:p w14:paraId="079EE853">
            <w:pPr>
              <w:widowControl/>
              <w:spacing w:line="40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X＜10</w:t>
            </w:r>
          </w:p>
        </w:tc>
      </w:tr>
    </w:tbl>
    <w:p w14:paraId="3CB6ED66">
      <w:pPr>
        <w:spacing w:line="400" w:lineRule="exact"/>
        <w:ind w:firstLine="525" w:firstLineChars="250"/>
        <w:rPr>
          <w:rFonts w:hint="eastAsia" w:ascii="宋体" w:hAnsi="宋体" w:cs="宋体"/>
          <w:color w:val="auto"/>
          <w:szCs w:val="21"/>
        </w:rPr>
      </w:pPr>
      <w:r>
        <w:rPr>
          <w:rFonts w:hint="eastAsia" w:ascii="宋体" w:hAnsi="宋体" w:cs="宋体"/>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5B585F9E">
      <w:pPr>
        <w:widowControl/>
        <w:spacing w:line="400" w:lineRule="exact"/>
        <w:jc w:val="left"/>
        <w:rPr>
          <w:rFonts w:hint="eastAsia" w:ascii="宋体" w:hAnsi="宋体" w:cs="宋体"/>
          <w:color w:val="auto"/>
          <w:kern w:val="0"/>
          <w:sz w:val="20"/>
          <w:szCs w:val="21"/>
        </w:rPr>
        <w:sectPr>
          <w:pgSz w:w="11906" w:h="16838"/>
          <w:pgMar w:top="1440" w:right="1803" w:bottom="1440" w:left="1803" w:header="720" w:footer="720" w:gutter="0"/>
          <w:cols w:space="720" w:num="1"/>
          <w:docGrid w:type="lines" w:linePitch="331" w:charSpace="0"/>
        </w:sectPr>
      </w:pPr>
    </w:p>
    <w:p w14:paraId="372D16D0">
      <w:pPr>
        <w:pStyle w:val="2"/>
        <w:spacing w:line="400" w:lineRule="exact"/>
        <w:jc w:val="center"/>
        <w:rPr>
          <w:rFonts w:hint="eastAsia" w:ascii="宋体" w:hAnsi="宋体" w:cs="宋体"/>
          <w:color w:val="auto"/>
        </w:rPr>
      </w:pPr>
      <w:bookmarkStart w:id="31" w:name="_Toc10332"/>
      <w:r>
        <w:rPr>
          <w:rFonts w:hint="eastAsia" w:ascii="宋体" w:hAnsi="宋体" w:cs="宋体"/>
          <w:bCs w:val="0"/>
          <w:color w:val="auto"/>
          <w:sz w:val="32"/>
          <w:szCs w:val="32"/>
        </w:rPr>
        <w:t>第三章 供应商须知</w:t>
      </w:r>
      <w:bookmarkEnd w:id="31"/>
    </w:p>
    <w:p w14:paraId="59618785">
      <w:pPr>
        <w:pStyle w:val="3"/>
        <w:spacing w:line="400" w:lineRule="exact"/>
        <w:jc w:val="center"/>
        <w:rPr>
          <w:rFonts w:hint="eastAsia" w:ascii="宋体" w:hAnsi="宋体" w:cs="宋体"/>
          <w:b w:val="0"/>
          <w:color w:val="auto"/>
        </w:rPr>
      </w:pPr>
      <w:bookmarkStart w:id="32" w:name="_Toc11034"/>
      <w:r>
        <w:rPr>
          <w:rFonts w:hint="eastAsia" w:ascii="宋体" w:hAnsi="宋体" w:cs="宋体"/>
          <w:b w:val="0"/>
          <w:color w:val="auto"/>
        </w:rPr>
        <w:t>第一节 供应商须知前附表</w:t>
      </w:r>
      <w:bookmarkEnd w:id="32"/>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5"/>
        <w:gridCol w:w="6850"/>
      </w:tblGrid>
      <w:tr w14:paraId="231ED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225E171F">
            <w:pPr>
              <w:spacing w:line="400" w:lineRule="exact"/>
              <w:jc w:val="center"/>
              <w:rPr>
                <w:rFonts w:hint="eastAsia" w:ascii="宋体" w:hAnsi="宋体" w:cs="宋体"/>
                <w:b/>
                <w:color w:val="auto"/>
                <w:szCs w:val="21"/>
              </w:rPr>
            </w:pPr>
            <w:r>
              <w:rPr>
                <w:rFonts w:hint="eastAsia" w:ascii="宋体" w:hAnsi="宋体" w:cs="宋体"/>
                <w:b/>
                <w:color w:val="auto"/>
                <w:szCs w:val="21"/>
              </w:rPr>
              <w:t>条款号</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002F55AE">
            <w:pPr>
              <w:spacing w:line="400" w:lineRule="exact"/>
              <w:jc w:val="center"/>
              <w:rPr>
                <w:rFonts w:hint="eastAsia" w:ascii="宋体" w:hAnsi="宋体" w:cs="宋体"/>
                <w:b/>
                <w:color w:val="auto"/>
                <w:szCs w:val="21"/>
              </w:rPr>
            </w:pPr>
            <w:r>
              <w:rPr>
                <w:rFonts w:hint="eastAsia" w:ascii="宋体" w:hAnsi="宋体" w:cs="宋体"/>
                <w:b/>
                <w:color w:val="auto"/>
                <w:szCs w:val="21"/>
              </w:rPr>
              <w:t>条款内容</w:t>
            </w:r>
          </w:p>
        </w:tc>
        <w:tc>
          <w:tcPr>
            <w:tcW w:w="6850" w:type="dxa"/>
            <w:tcBorders>
              <w:top w:val="single" w:color="000000" w:sz="4" w:space="0"/>
              <w:left w:val="single" w:color="000000" w:sz="4" w:space="0"/>
              <w:bottom w:val="single" w:color="000000" w:sz="4" w:space="0"/>
              <w:right w:val="single" w:color="000000" w:sz="4" w:space="0"/>
            </w:tcBorders>
            <w:noWrap w:val="0"/>
            <w:vAlign w:val="top"/>
          </w:tcPr>
          <w:p w14:paraId="6FFFFCC4">
            <w:pPr>
              <w:spacing w:line="400" w:lineRule="exact"/>
              <w:jc w:val="center"/>
              <w:rPr>
                <w:rFonts w:hint="eastAsia" w:ascii="宋体" w:hAnsi="宋体" w:cs="宋体"/>
                <w:b/>
                <w:color w:val="auto"/>
                <w:szCs w:val="21"/>
              </w:rPr>
            </w:pPr>
            <w:r>
              <w:rPr>
                <w:rFonts w:hint="eastAsia" w:ascii="宋体" w:hAnsi="宋体" w:cs="宋体"/>
                <w:b/>
                <w:color w:val="auto"/>
                <w:szCs w:val="21"/>
              </w:rPr>
              <w:t>具体要求</w:t>
            </w:r>
          </w:p>
        </w:tc>
      </w:tr>
      <w:tr w14:paraId="1B9F7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95A3E30">
            <w:pPr>
              <w:spacing w:line="400" w:lineRule="exact"/>
              <w:jc w:val="center"/>
              <w:rPr>
                <w:rFonts w:hint="eastAsia" w:ascii="宋体" w:hAnsi="宋体" w:cs="宋体"/>
                <w:color w:val="auto"/>
                <w:szCs w:val="21"/>
              </w:rPr>
            </w:pPr>
            <w:r>
              <w:rPr>
                <w:rFonts w:hint="eastAsia" w:ascii="宋体" w:hAnsi="宋体" w:cs="宋体"/>
                <w:color w:val="auto"/>
                <w:szCs w:val="21"/>
              </w:rPr>
              <w:t>3.1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6BAADEA6">
            <w:pPr>
              <w:spacing w:line="400" w:lineRule="exact"/>
              <w:jc w:val="center"/>
              <w:rPr>
                <w:rFonts w:hint="eastAsia" w:ascii="宋体" w:hAnsi="宋体" w:cs="宋体"/>
                <w:color w:val="auto"/>
                <w:szCs w:val="21"/>
              </w:rPr>
            </w:pPr>
            <w:r>
              <w:rPr>
                <w:rFonts w:hint="eastAsia" w:ascii="宋体" w:hAnsi="宋体" w:cs="宋体"/>
                <w:color w:val="auto"/>
                <w:szCs w:val="21"/>
              </w:rPr>
              <w:t>供应商资格条件</w:t>
            </w:r>
          </w:p>
        </w:tc>
        <w:tc>
          <w:tcPr>
            <w:tcW w:w="6850" w:type="dxa"/>
            <w:tcBorders>
              <w:top w:val="single" w:color="000000" w:sz="4" w:space="0"/>
              <w:left w:val="single" w:color="000000" w:sz="4" w:space="0"/>
              <w:bottom w:val="single" w:color="000000" w:sz="4" w:space="0"/>
              <w:right w:val="single" w:color="000000" w:sz="4" w:space="0"/>
            </w:tcBorders>
            <w:noWrap w:val="0"/>
            <w:vAlign w:val="top"/>
          </w:tcPr>
          <w:p w14:paraId="2B2366D5">
            <w:pPr>
              <w:spacing w:line="400" w:lineRule="exact"/>
              <w:rPr>
                <w:rFonts w:hint="eastAsia" w:ascii="宋体" w:hAnsi="宋体" w:cs="宋体"/>
                <w:color w:val="auto"/>
                <w:szCs w:val="21"/>
              </w:rPr>
            </w:pPr>
            <w:r>
              <w:rPr>
                <w:rFonts w:hint="eastAsia" w:ascii="宋体" w:hAnsi="宋体" w:cs="宋体"/>
                <w:color w:val="auto"/>
                <w:szCs w:val="21"/>
              </w:rPr>
              <w:t>供应商资格条件要求详见公告。</w:t>
            </w:r>
          </w:p>
        </w:tc>
      </w:tr>
      <w:tr w14:paraId="7B434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CD00997">
            <w:pPr>
              <w:spacing w:line="400" w:lineRule="exact"/>
              <w:jc w:val="center"/>
              <w:rPr>
                <w:rFonts w:hint="eastAsia" w:ascii="宋体" w:hAnsi="宋体" w:cs="宋体"/>
                <w:color w:val="auto"/>
                <w:szCs w:val="21"/>
              </w:rPr>
            </w:pPr>
            <w:r>
              <w:rPr>
                <w:rFonts w:hint="eastAsia" w:ascii="宋体" w:hAnsi="宋体" w:cs="宋体"/>
                <w:color w:val="auto"/>
                <w:szCs w:val="21"/>
              </w:rPr>
              <w:t>5.1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1A55AAF">
            <w:pPr>
              <w:spacing w:line="400" w:lineRule="exact"/>
              <w:jc w:val="center"/>
              <w:rPr>
                <w:rFonts w:hint="eastAsia" w:ascii="宋体" w:hAnsi="宋体" w:cs="宋体"/>
                <w:color w:val="auto"/>
                <w:szCs w:val="21"/>
              </w:rPr>
            </w:pPr>
            <w:r>
              <w:rPr>
                <w:rFonts w:hint="eastAsia" w:ascii="宋体" w:hAnsi="宋体" w:cs="宋体"/>
                <w:color w:val="auto"/>
                <w:szCs w:val="21"/>
              </w:rPr>
              <w:t>是否接受联合体竞标</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33E3893">
            <w:pPr>
              <w:spacing w:line="400" w:lineRule="exact"/>
              <w:rPr>
                <w:rFonts w:hint="eastAsia" w:ascii="宋体" w:hAnsi="宋体" w:cs="宋体"/>
                <w:color w:val="auto"/>
                <w:szCs w:val="21"/>
              </w:rPr>
            </w:pPr>
            <w:r>
              <w:rPr>
                <w:rFonts w:hint="eastAsia" w:ascii="宋体" w:hAnsi="宋体" w:cs="宋体"/>
                <w:color w:val="auto"/>
                <w:szCs w:val="21"/>
              </w:rPr>
              <w:t>不允许联合体投标</w:t>
            </w:r>
          </w:p>
        </w:tc>
      </w:tr>
      <w:tr w14:paraId="1FAF8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21BFE24">
            <w:pPr>
              <w:spacing w:line="400" w:lineRule="exact"/>
              <w:jc w:val="center"/>
              <w:rPr>
                <w:rFonts w:hint="eastAsia" w:ascii="宋体" w:hAnsi="宋体" w:cs="宋体"/>
                <w:color w:val="auto"/>
                <w:szCs w:val="21"/>
              </w:rPr>
            </w:pPr>
            <w:r>
              <w:rPr>
                <w:rFonts w:hint="eastAsia" w:ascii="宋体" w:hAnsi="宋体" w:cs="宋体"/>
                <w:color w:val="auto"/>
                <w:szCs w:val="21"/>
              </w:rPr>
              <w:t>5.2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F55A0C6">
            <w:pPr>
              <w:spacing w:line="400" w:lineRule="exact"/>
              <w:jc w:val="center"/>
              <w:rPr>
                <w:rFonts w:hint="eastAsia" w:ascii="宋体" w:hAnsi="宋体" w:cs="宋体"/>
                <w:color w:val="auto"/>
                <w:szCs w:val="21"/>
              </w:rPr>
            </w:pPr>
            <w:r>
              <w:rPr>
                <w:rFonts w:hint="eastAsia" w:ascii="宋体" w:hAnsi="宋体" w:cs="宋体"/>
                <w:color w:val="auto"/>
                <w:szCs w:val="21"/>
              </w:rPr>
              <w:t>联合体竞标要求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827BD70">
            <w:pPr>
              <w:spacing w:line="400" w:lineRule="exact"/>
              <w:rPr>
                <w:rFonts w:hint="eastAsia" w:ascii="宋体" w:hAnsi="宋体" w:cs="宋体"/>
                <w:color w:val="auto"/>
                <w:szCs w:val="21"/>
              </w:rPr>
            </w:pPr>
            <w:r>
              <w:rPr>
                <w:rFonts w:hint="eastAsia" w:ascii="宋体" w:hAnsi="宋体" w:cs="宋体"/>
                <w:color w:val="auto"/>
                <w:szCs w:val="21"/>
              </w:rPr>
              <w:t>无</w:t>
            </w:r>
          </w:p>
        </w:tc>
      </w:tr>
      <w:tr w14:paraId="0DC10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3999221">
            <w:pPr>
              <w:spacing w:line="400" w:lineRule="exact"/>
              <w:jc w:val="center"/>
              <w:rPr>
                <w:rFonts w:hint="eastAsia" w:ascii="宋体" w:hAnsi="宋体" w:cs="宋体"/>
                <w:color w:val="auto"/>
                <w:szCs w:val="21"/>
              </w:rPr>
            </w:pPr>
            <w:r>
              <w:rPr>
                <w:rFonts w:hint="eastAsia" w:ascii="宋体" w:hAnsi="宋体" w:cs="宋体"/>
                <w:color w:val="auto"/>
                <w:szCs w:val="21"/>
              </w:rPr>
              <w:t>6.1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6CC7CCA3">
            <w:pPr>
              <w:spacing w:line="400" w:lineRule="exact"/>
              <w:jc w:val="center"/>
              <w:rPr>
                <w:rFonts w:hint="eastAsia" w:ascii="宋体" w:hAnsi="宋体" w:cs="宋体"/>
                <w:color w:val="auto"/>
                <w:szCs w:val="21"/>
              </w:rPr>
            </w:pPr>
            <w:r>
              <w:rPr>
                <w:rFonts w:hint="eastAsia" w:ascii="宋体" w:hAnsi="宋体" w:cs="宋体"/>
                <w:color w:val="auto"/>
                <w:szCs w:val="21"/>
              </w:rPr>
              <w:t>是否允许分包</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B09079D">
            <w:pPr>
              <w:pStyle w:val="8"/>
              <w:spacing w:line="400" w:lineRule="exact"/>
              <w:rPr>
                <w:rFonts w:hint="eastAsia" w:ascii="宋体" w:hAnsi="宋体" w:cs="宋体"/>
                <w:color w:val="auto"/>
                <w:szCs w:val="21"/>
              </w:rPr>
            </w:pPr>
            <w:r>
              <w:rPr>
                <w:rFonts w:hint="eastAsia" w:ascii="宋体" w:hAnsi="宋体" w:cs="宋体"/>
                <w:color w:val="auto"/>
                <w:szCs w:val="21"/>
              </w:rPr>
              <w:t>不允许分包</w:t>
            </w:r>
          </w:p>
          <w:p w14:paraId="0B7C82DA">
            <w:pPr>
              <w:pStyle w:val="8"/>
              <w:spacing w:line="400" w:lineRule="exact"/>
              <w:rPr>
                <w:rFonts w:hint="eastAsia" w:ascii="宋体" w:hAnsi="宋体" w:cs="宋体"/>
                <w:color w:val="auto"/>
                <w:szCs w:val="21"/>
                <w:u w:val="single"/>
              </w:rPr>
            </w:pPr>
            <w:r>
              <w:rPr>
                <w:rFonts w:hint="eastAsia" w:ascii="宋体" w:hAnsi="宋体" w:cs="宋体"/>
                <w:color w:val="auto"/>
                <w:szCs w:val="21"/>
              </w:rPr>
              <w:t>分包内容：</w:t>
            </w:r>
            <w:r>
              <w:rPr>
                <w:rFonts w:hint="eastAsia" w:ascii="宋体" w:hAnsi="宋体" w:cs="宋体"/>
                <w:color w:val="auto"/>
                <w:szCs w:val="21"/>
                <w:u w:val="single"/>
              </w:rPr>
              <w:t xml:space="preserve">     /     。</w:t>
            </w:r>
          </w:p>
          <w:p w14:paraId="40C236E8">
            <w:pPr>
              <w:pStyle w:val="8"/>
              <w:spacing w:line="400" w:lineRule="exact"/>
              <w:rPr>
                <w:rFonts w:hint="eastAsia" w:ascii="宋体" w:hAnsi="宋体" w:cs="宋体"/>
                <w:color w:val="auto"/>
                <w:szCs w:val="21"/>
              </w:rPr>
            </w:pPr>
            <w:r>
              <w:rPr>
                <w:rFonts w:hint="eastAsia" w:ascii="宋体" w:hAnsi="宋体" w:cs="宋体"/>
                <w:color w:val="auto"/>
                <w:szCs w:val="21"/>
              </w:rPr>
              <w:t>分包金额或者比例：</w:t>
            </w:r>
            <w:r>
              <w:rPr>
                <w:rFonts w:hint="eastAsia" w:ascii="宋体" w:hAnsi="宋体" w:cs="宋体"/>
                <w:color w:val="auto"/>
                <w:szCs w:val="21"/>
                <w:u w:val="single"/>
              </w:rPr>
              <w:t xml:space="preserve">     /    。</w:t>
            </w:r>
          </w:p>
        </w:tc>
      </w:tr>
      <w:tr w14:paraId="0BF3D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0894020">
            <w:pPr>
              <w:spacing w:line="400" w:lineRule="exact"/>
              <w:jc w:val="center"/>
              <w:rPr>
                <w:rFonts w:hint="eastAsia" w:ascii="宋体" w:hAnsi="宋体" w:cs="宋体"/>
                <w:color w:val="auto"/>
                <w:szCs w:val="21"/>
              </w:rPr>
            </w:pPr>
            <w:r>
              <w:rPr>
                <w:rFonts w:hint="eastAsia" w:ascii="宋体" w:hAnsi="宋体" w:cs="宋体"/>
                <w:color w:val="auto"/>
                <w:szCs w:val="21"/>
              </w:rPr>
              <w:t>12.1.1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2E01C7C">
            <w:pPr>
              <w:snapToGrid w:val="0"/>
              <w:spacing w:line="400" w:lineRule="exact"/>
              <w:jc w:val="center"/>
              <w:rPr>
                <w:rFonts w:hint="eastAsia" w:ascii="宋体" w:hAnsi="宋体" w:cs="宋体"/>
                <w:b/>
                <w:color w:val="auto"/>
                <w:szCs w:val="21"/>
              </w:rPr>
            </w:pPr>
            <w:r>
              <w:rPr>
                <w:rFonts w:hint="eastAsia" w:ascii="宋体" w:hAnsi="宋体" w:cs="宋体"/>
                <w:b/>
                <w:color w:val="auto"/>
                <w:szCs w:val="21"/>
              </w:rPr>
              <w:t>资格证明文件组成</w:t>
            </w:r>
          </w:p>
          <w:p w14:paraId="657CAF06">
            <w:pPr>
              <w:spacing w:line="400" w:lineRule="exact"/>
              <w:jc w:val="center"/>
              <w:rPr>
                <w:rFonts w:hint="eastAsia" w:ascii="宋体" w:hAnsi="宋体" w:cs="宋体"/>
                <w:color w:val="auto"/>
                <w:szCs w:val="21"/>
              </w:rPr>
            </w:pP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EAFC5DD">
            <w:pPr>
              <w:pStyle w:val="8"/>
              <w:spacing w:line="400" w:lineRule="exact"/>
              <w:rPr>
                <w:rFonts w:hint="eastAsia" w:ascii="宋体" w:hAnsi="宋体" w:cs="宋体"/>
                <w:color w:val="auto"/>
                <w:szCs w:val="21"/>
              </w:rPr>
            </w:pPr>
            <w:r>
              <w:rPr>
                <w:rFonts w:hint="eastAsia" w:ascii="宋体" w:hAnsi="宋体" w:cs="宋体"/>
                <w:color w:val="auto"/>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6092675">
            <w:pPr>
              <w:snapToGrid w:val="0"/>
              <w:spacing w:line="400" w:lineRule="exact"/>
              <w:jc w:val="left"/>
              <w:rPr>
                <w:rFonts w:hint="eastAsia" w:ascii="宋体" w:hAnsi="宋体" w:cs="宋体"/>
                <w:color w:val="auto"/>
                <w:szCs w:val="21"/>
              </w:rPr>
            </w:pPr>
            <w:r>
              <w:rPr>
                <w:rFonts w:hint="eastAsia" w:ascii="宋体" w:hAnsi="宋体" w:cs="宋体"/>
                <w:color w:val="auto"/>
                <w:szCs w:val="21"/>
              </w:rPr>
              <w:t>2.供应商依法缴纳税收的相关材料：[首次响应文件提交截止时间前半年内]连续</w:t>
            </w:r>
            <w:r>
              <w:rPr>
                <w:rFonts w:hint="eastAsia" w:ascii="宋体" w:hAnsi="宋体" w:cs="宋体"/>
                <w:color w:val="auto"/>
                <w:szCs w:val="21"/>
                <w:u w:val="single"/>
              </w:rPr>
              <w:t xml:space="preserve"> 三</w:t>
            </w:r>
            <w:r>
              <w:rPr>
                <w:rFonts w:hint="eastAsia" w:ascii="宋体" w:hAnsi="宋体" w:cs="宋体"/>
                <w:color w:val="auto"/>
                <w:szCs w:val="21"/>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auto"/>
                <w:szCs w:val="21"/>
              </w:rPr>
              <w:t>必须提供，否则作无效竞标处理</w:t>
            </w:r>
            <w:r>
              <w:rPr>
                <w:rFonts w:hint="eastAsia" w:ascii="宋体" w:hAnsi="宋体" w:cs="宋体"/>
                <w:color w:val="auto"/>
                <w:szCs w:val="21"/>
              </w:rPr>
              <w:t>）</w:t>
            </w:r>
          </w:p>
          <w:p w14:paraId="71C83135">
            <w:pPr>
              <w:snapToGrid w:val="0"/>
              <w:spacing w:line="400" w:lineRule="exact"/>
              <w:jc w:val="left"/>
              <w:rPr>
                <w:rFonts w:hint="eastAsia" w:ascii="宋体" w:hAnsi="宋体" w:cs="宋体"/>
                <w:color w:val="auto"/>
                <w:szCs w:val="21"/>
              </w:rPr>
            </w:pPr>
            <w:r>
              <w:rPr>
                <w:rFonts w:hint="eastAsia" w:ascii="宋体" w:hAnsi="宋体" w:cs="宋体"/>
                <w:color w:val="auto"/>
                <w:szCs w:val="21"/>
              </w:rPr>
              <w:t>3.供应商依法缴纳社会保障资金的相关材料：[首次响应文件提交截止时间前半年内]连续</w:t>
            </w:r>
            <w:r>
              <w:rPr>
                <w:rFonts w:hint="eastAsia" w:ascii="宋体" w:hAnsi="宋体" w:cs="宋体"/>
                <w:color w:val="auto"/>
                <w:szCs w:val="21"/>
                <w:u w:val="single"/>
              </w:rPr>
              <w:t xml:space="preserve"> 三 </w:t>
            </w:r>
            <w:r>
              <w:rPr>
                <w:rFonts w:hint="eastAsia" w:ascii="宋体" w:hAnsi="宋体" w:cs="宋体"/>
                <w:color w:val="auto"/>
                <w:szCs w:val="21"/>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rPr>
              <w:t>必须提供，否则作无效竞标处理</w:t>
            </w:r>
            <w:r>
              <w:rPr>
                <w:rFonts w:hint="eastAsia" w:ascii="宋体" w:hAnsi="宋体" w:cs="宋体"/>
                <w:color w:val="auto"/>
                <w:szCs w:val="21"/>
              </w:rPr>
              <w:t>）</w:t>
            </w:r>
          </w:p>
          <w:p w14:paraId="5F928916">
            <w:pPr>
              <w:snapToGrid w:val="0"/>
              <w:spacing w:line="400" w:lineRule="exact"/>
              <w:jc w:val="left"/>
              <w:rPr>
                <w:rFonts w:hint="eastAsia" w:ascii="宋体" w:hAnsi="宋体" w:cs="宋体"/>
                <w:color w:val="auto"/>
                <w:szCs w:val="21"/>
              </w:rPr>
            </w:pPr>
            <w:r>
              <w:rPr>
                <w:rFonts w:hint="eastAsia" w:ascii="宋体" w:hAnsi="宋体" w:cs="宋体"/>
                <w:color w:val="auto"/>
                <w:szCs w:val="21"/>
              </w:rPr>
              <w:t>4.供应商财务状况报告：[</w:t>
            </w:r>
            <w:r>
              <w:rPr>
                <w:rFonts w:hint="eastAsia" w:ascii="宋体" w:hAnsi="宋体" w:cs="宋体"/>
                <w:color w:val="auto"/>
                <w:szCs w:val="21"/>
                <w:u w:val="single"/>
              </w:rPr>
              <w:t>2024</w:t>
            </w:r>
            <w:r>
              <w:rPr>
                <w:rFonts w:hint="eastAsia" w:ascii="宋体" w:hAnsi="宋体" w:cs="宋体"/>
                <w:color w:val="auto"/>
                <w:szCs w:val="21"/>
              </w:rPr>
              <w:t>年]</w:t>
            </w:r>
            <w:r>
              <w:rPr>
                <w:rFonts w:hint="eastAsia" w:ascii="宋体" w:hAnsi="宋体" w:cs="宋体"/>
                <w:color w:val="auto"/>
                <w:szCs w:val="21"/>
                <w:lang w:val="en-US" w:eastAsia="zh-CN"/>
              </w:rPr>
              <w:t>以来任意一年</w:t>
            </w:r>
            <w:r>
              <w:rPr>
                <w:rFonts w:hint="eastAsia" w:ascii="宋体" w:hAnsi="宋体" w:cs="宋体"/>
                <w:color w:val="auto"/>
                <w:szCs w:val="21"/>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Cs w:val="21"/>
              </w:rPr>
              <w:t>必须提供，否则作无效竞标处理</w:t>
            </w:r>
            <w:r>
              <w:rPr>
                <w:rFonts w:hint="eastAsia" w:ascii="宋体" w:hAnsi="宋体" w:cs="宋体"/>
                <w:color w:val="auto"/>
                <w:szCs w:val="21"/>
              </w:rPr>
              <w:t>）</w:t>
            </w:r>
          </w:p>
          <w:p w14:paraId="1EA09527">
            <w:pPr>
              <w:snapToGrid w:val="0"/>
              <w:spacing w:line="400" w:lineRule="exact"/>
              <w:jc w:val="left"/>
              <w:rPr>
                <w:rFonts w:hint="eastAsia" w:ascii="宋体" w:hAnsi="宋体" w:cs="宋体"/>
                <w:color w:val="auto"/>
                <w:szCs w:val="21"/>
              </w:rPr>
            </w:pPr>
            <w:r>
              <w:rPr>
                <w:rFonts w:hint="eastAsia" w:ascii="宋体" w:hAnsi="宋体" w:cs="宋体"/>
                <w:color w:val="auto"/>
                <w:szCs w:val="21"/>
              </w:rPr>
              <w:t>5.供应商直接控股、管理关系信息表；</w:t>
            </w:r>
            <w:r>
              <w:rPr>
                <w:rFonts w:hint="eastAsia" w:ascii="宋体" w:hAnsi="宋体" w:cs="宋体"/>
                <w:b/>
                <w:bCs/>
                <w:color w:val="auto"/>
                <w:szCs w:val="21"/>
              </w:rPr>
              <w:t>（必须提供，否则响应文件按无效响应处理）</w:t>
            </w:r>
          </w:p>
          <w:p w14:paraId="69993D3A">
            <w:pPr>
              <w:snapToGrid w:val="0"/>
              <w:spacing w:line="400" w:lineRule="exact"/>
              <w:jc w:val="left"/>
              <w:rPr>
                <w:rFonts w:hint="eastAsia" w:ascii="宋体" w:hAnsi="宋体" w:cs="宋体"/>
                <w:color w:val="auto"/>
                <w:szCs w:val="21"/>
              </w:rPr>
            </w:pPr>
            <w:r>
              <w:rPr>
                <w:rFonts w:hint="eastAsia" w:ascii="宋体" w:hAnsi="宋体" w:cs="宋体"/>
                <w:color w:val="auto"/>
                <w:szCs w:val="21"/>
              </w:rPr>
              <w:t>6.资格声明；</w:t>
            </w:r>
            <w:r>
              <w:rPr>
                <w:rFonts w:hint="eastAsia" w:ascii="宋体" w:hAnsi="宋体" w:cs="宋体"/>
                <w:b/>
                <w:bCs/>
                <w:color w:val="auto"/>
                <w:szCs w:val="21"/>
              </w:rPr>
              <w:t>（必须提供，否则响应文件按无效响应处理）</w:t>
            </w:r>
          </w:p>
          <w:p w14:paraId="440B3B4E">
            <w:pPr>
              <w:snapToGrid w:val="0"/>
              <w:spacing w:line="400" w:lineRule="exact"/>
              <w:jc w:val="left"/>
              <w:rPr>
                <w:rFonts w:hint="eastAsia" w:ascii="宋体" w:hAnsi="宋体" w:cs="宋体"/>
                <w:b/>
                <w:bCs/>
                <w:color w:val="auto"/>
                <w:szCs w:val="21"/>
              </w:rPr>
            </w:pPr>
            <w:r>
              <w:rPr>
                <w:rFonts w:hint="eastAsia" w:ascii="宋体" w:hAnsi="宋体" w:cs="宋体"/>
                <w:color w:val="auto"/>
                <w:szCs w:val="21"/>
              </w:rPr>
              <w:t>7.联合体协议书；（</w:t>
            </w:r>
            <w:r>
              <w:rPr>
                <w:rFonts w:hint="eastAsia" w:ascii="宋体" w:hAnsi="宋体" w:cs="宋体"/>
                <w:b/>
                <w:color w:val="auto"/>
                <w:szCs w:val="21"/>
              </w:rPr>
              <w:t>联合体竞标时必须提供，否则响应文件按无效响应处理</w:t>
            </w:r>
            <w:r>
              <w:rPr>
                <w:rFonts w:hint="eastAsia" w:ascii="宋体" w:hAnsi="宋体" w:cs="宋体"/>
                <w:b/>
                <w:bCs/>
                <w:color w:val="auto"/>
                <w:szCs w:val="21"/>
              </w:rPr>
              <w:t>。本项目不接受联合体投标）</w:t>
            </w:r>
          </w:p>
          <w:p w14:paraId="418AC607">
            <w:pPr>
              <w:snapToGrid w:val="0"/>
              <w:spacing w:line="400" w:lineRule="exact"/>
              <w:jc w:val="left"/>
              <w:rPr>
                <w:rFonts w:hint="eastAsia" w:ascii="宋体" w:hAnsi="宋体" w:cs="宋体"/>
                <w:color w:val="auto"/>
                <w:szCs w:val="21"/>
              </w:rPr>
            </w:pPr>
            <w:r>
              <w:rPr>
                <w:rFonts w:hint="eastAsia" w:ascii="宋体" w:hAnsi="宋体" w:cs="宋体"/>
                <w:color w:val="auto"/>
                <w:szCs w:val="21"/>
              </w:rPr>
              <w:t>8.除磋商文件规定必须提供以外，供应商认为需要提供的其他证明材料。</w:t>
            </w:r>
          </w:p>
          <w:p w14:paraId="7B27979F">
            <w:pPr>
              <w:snapToGrid w:val="0"/>
              <w:spacing w:line="400" w:lineRule="exact"/>
              <w:jc w:val="left"/>
              <w:rPr>
                <w:rFonts w:hint="eastAsia" w:ascii="宋体" w:hAnsi="宋体" w:cs="宋体"/>
                <w:b/>
                <w:color w:val="auto"/>
                <w:szCs w:val="21"/>
              </w:rPr>
            </w:pPr>
            <w:r>
              <w:rPr>
                <w:rFonts w:hint="eastAsia" w:ascii="宋体" w:hAnsi="宋体" w:cs="宋体"/>
                <w:b/>
                <w:color w:val="auto"/>
                <w:szCs w:val="21"/>
              </w:rPr>
              <w:t>注：</w:t>
            </w:r>
          </w:p>
          <w:p w14:paraId="02F1166F">
            <w:pPr>
              <w:snapToGrid w:val="0"/>
              <w:spacing w:line="400" w:lineRule="exact"/>
              <w:ind w:firstLine="413" w:firstLineChars="196"/>
              <w:jc w:val="left"/>
              <w:rPr>
                <w:rFonts w:hint="eastAsia" w:ascii="宋体" w:hAnsi="宋体" w:eastAsia="宋体" w:cs="宋体"/>
                <w:b/>
                <w:color w:val="auto"/>
                <w:szCs w:val="21"/>
                <w:lang w:val="en-US" w:eastAsia="zh-CN"/>
              </w:rPr>
            </w:pPr>
            <w:r>
              <w:rPr>
                <w:rFonts w:hint="eastAsia" w:ascii="宋体" w:hAnsi="宋体" w:cs="宋体"/>
                <w:b/>
                <w:color w:val="auto"/>
                <w:szCs w:val="21"/>
                <w:lang w:val="en-US" w:eastAsia="zh-CN"/>
              </w:rPr>
              <w:t>1.具有国内法人资格或其授权的分支机构（含下属分公司）或其他组织，经营本次招标采购内容的投标人或其授权的分支机构（含下属分公司）或其他组织。[除银行、保险、石油石化、电力、电信等特殊行业外，分公司参与投标（响应）的，须提供总公司授权]。</w:t>
            </w:r>
          </w:p>
          <w:p w14:paraId="3FEFA226">
            <w:pPr>
              <w:snapToGrid w:val="0"/>
              <w:spacing w:line="400" w:lineRule="exact"/>
              <w:ind w:firstLine="413" w:firstLineChars="196"/>
              <w:jc w:val="left"/>
              <w:rPr>
                <w:rFonts w:hint="eastAsia" w:ascii="宋体" w:hAnsi="宋体" w:cs="宋体"/>
                <w:b/>
                <w:color w:val="auto"/>
                <w:szCs w:val="21"/>
              </w:rPr>
            </w:pPr>
            <w:r>
              <w:rPr>
                <w:rFonts w:hint="eastAsia" w:ascii="宋体" w:hAnsi="宋体" w:cs="宋体"/>
                <w:b/>
                <w:color w:val="auto"/>
                <w:szCs w:val="21"/>
                <w:lang w:val="en-US" w:eastAsia="zh-CN"/>
              </w:rPr>
              <w:t>2</w:t>
            </w:r>
            <w:r>
              <w:rPr>
                <w:rFonts w:hint="eastAsia" w:ascii="宋体" w:hAnsi="宋体" w:cs="宋体"/>
                <w:b/>
                <w:color w:val="auto"/>
                <w:szCs w:val="21"/>
              </w:rPr>
              <w:t>.以上标明“必须提供”的材料属于复印件的扫描件的，必须加盖供应商电子公章，否则响应文件按无效响应处理。</w:t>
            </w:r>
          </w:p>
          <w:p w14:paraId="0D8B73CB">
            <w:pPr>
              <w:pStyle w:val="8"/>
              <w:spacing w:line="400" w:lineRule="exact"/>
              <w:ind w:firstLine="422" w:firstLineChars="200"/>
              <w:rPr>
                <w:rFonts w:hint="eastAsia" w:ascii="宋体" w:hAnsi="宋体" w:cs="宋体"/>
                <w:b/>
                <w:color w:val="auto"/>
                <w:szCs w:val="21"/>
              </w:rPr>
            </w:pPr>
            <w:r>
              <w:rPr>
                <w:rFonts w:hint="eastAsia" w:ascii="宋体" w:hAnsi="宋体" w:cs="宋体"/>
                <w:b/>
                <w:color w:val="auto"/>
                <w:szCs w:val="21"/>
                <w:lang w:val="en-US" w:eastAsia="zh-CN"/>
              </w:rPr>
              <w:t>3</w:t>
            </w:r>
            <w:r>
              <w:rPr>
                <w:rFonts w:hint="eastAsia" w:ascii="宋体" w:hAnsi="宋体" w:cs="宋体"/>
                <w:b/>
                <w:color w:val="auto"/>
                <w:szCs w:val="21"/>
              </w:rPr>
              <w:t>.联合体竞标时，第1-5项资格证明文件联合体各方均必须分别提供，联合体各方分别盖章和签字，否则响应文件按无效响应处理。</w:t>
            </w:r>
          </w:p>
        </w:tc>
      </w:tr>
      <w:tr w14:paraId="74998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1288D1F5">
            <w:pPr>
              <w:spacing w:line="400" w:lineRule="exact"/>
              <w:jc w:val="center"/>
              <w:rPr>
                <w:rFonts w:hint="eastAsia" w:ascii="宋体" w:hAnsi="宋体" w:cs="宋体"/>
                <w:color w:val="auto"/>
                <w:szCs w:val="21"/>
              </w:rPr>
            </w:pPr>
            <w:r>
              <w:rPr>
                <w:rFonts w:hint="eastAsia" w:ascii="宋体" w:hAnsi="宋体" w:cs="宋体"/>
                <w:color w:val="auto"/>
                <w:szCs w:val="21"/>
              </w:rPr>
              <w:t>12.1.2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C7A3841">
            <w:pPr>
              <w:spacing w:line="400" w:lineRule="exact"/>
              <w:jc w:val="center"/>
              <w:rPr>
                <w:rFonts w:hint="eastAsia" w:ascii="宋体" w:hAnsi="宋体" w:cs="宋体"/>
                <w:b/>
                <w:bCs/>
                <w:color w:val="auto"/>
                <w:szCs w:val="21"/>
              </w:rPr>
            </w:pPr>
            <w:r>
              <w:rPr>
                <w:rFonts w:hint="eastAsia" w:ascii="宋体" w:hAnsi="宋体" w:cs="宋体"/>
                <w:b/>
                <w:bCs/>
                <w:color w:val="auto"/>
                <w:szCs w:val="21"/>
              </w:rPr>
              <w:t>商务文件组成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7F358F0">
            <w:pPr>
              <w:spacing w:line="400" w:lineRule="exact"/>
              <w:rPr>
                <w:rFonts w:hint="eastAsia" w:ascii="宋体" w:hAnsi="宋体" w:cs="宋体"/>
                <w:color w:val="auto"/>
                <w:szCs w:val="21"/>
              </w:rPr>
            </w:pPr>
            <w:r>
              <w:rPr>
                <w:rFonts w:hint="eastAsia" w:ascii="宋体" w:hAnsi="宋体" w:cs="宋体"/>
                <w:color w:val="auto"/>
                <w:szCs w:val="21"/>
              </w:rPr>
              <w:t>1.无串通竞标行为的承诺函；（</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8642E77">
            <w:pPr>
              <w:snapToGrid w:val="0"/>
              <w:spacing w:line="400" w:lineRule="exact"/>
              <w:jc w:val="left"/>
              <w:rPr>
                <w:rFonts w:hint="eastAsia" w:ascii="宋体" w:hAnsi="宋体" w:cs="宋体"/>
                <w:color w:val="auto"/>
                <w:szCs w:val="21"/>
              </w:rPr>
            </w:pPr>
            <w:r>
              <w:rPr>
                <w:rFonts w:hint="eastAsia" w:ascii="宋体" w:hAnsi="宋体" w:cs="宋体"/>
                <w:color w:val="auto"/>
                <w:szCs w:val="21"/>
              </w:rPr>
              <w:t>2.法定代表人身份证明书及法定代表人有效身份证正反面复印件；（</w:t>
            </w:r>
            <w:r>
              <w:rPr>
                <w:rFonts w:hint="eastAsia" w:ascii="宋体" w:hAnsi="宋体" w:cs="宋体"/>
                <w:b/>
                <w:bCs/>
                <w:color w:val="auto"/>
                <w:szCs w:val="21"/>
              </w:rPr>
              <w:t>除自然人竞标外</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AC5CD6F">
            <w:pPr>
              <w:spacing w:line="400" w:lineRule="exact"/>
              <w:rPr>
                <w:rFonts w:hint="eastAsia" w:ascii="宋体" w:hAnsi="宋体" w:cs="宋体"/>
                <w:b/>
                <w:color w:val="auto"/>
                <w:szCs w:val="21"/>
              </w:rPr>
            </w:pPr>
            <w:r>
              <w:rPr>
                <w:rFonts w:hint="eastAsia" w:ascii="宋体" w:hAnsi="宋体" w:cs="宋体"/>
                <w:color w:val="auto"/>
                <w:szCs w:val="21"/>
              </w:rPr>
              <w:t>3.法定代表人授权委托书及委托代理人有效身份证正反面复印件；（</w:t>
            </w:r>
            <w:r>
              <w:rPr>
                <w:rFonts w:hint="eastAsia" w:ascii="宋体" w:hAnsi="宋体" w:cs="宋体"/>
                <w:b/>
                <w:color w:val="auto"/>
                <w:szCs w:val="21"/>
              </w:rPr>
              <w:t>委托时必须提供，否则响应文件按无效响应处理</w:t>
            </w:r>
            <w:r>
              <w:rPr>
                <w:rFonts w:hint="eastAsia" w:ascii="宋体" w:hAnsi="宋体" w:cs="宋体"/>
                <w:color w:val="auto"/>
                <w:szCs w:val="21"/>
              </w:rPr>
              <w:t>）</w:t>
            </w:r>
          </w:p>
          <w:p w14:paraId="4A3FD6A0">
            <w:pPr>
              <w:spacing w:line="400" w:lineRule="exact"/>
              <w:rPr>
                <w:rFonts w:hint="eastAsia" w:ascii="宋体" w:hAnsi="宋体" w:cs="宋体"/>
                <w:color w:val="auto"/>
                <w:szCs w:val="21"/>
              </w:rPr>
            </w:pPr>
            <w:r>
              <w:rPr>
                <w:rFonts w:hint="eastAsia" w:ascii="宋体" w:hAnsi="宋体" w:cs="宋体"/>
                <w:color w:val="auto"/>
                <w:szCs w:val="21"/>
              </w:rPr>
              <w:t>4.商务条款偏离表；（</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729FC8F">
            <w:pPr>
              <w:spacing w:line="400" w:lineRule="exact"/>
              <w:rPr>
                <w:rFonts w:hint="eastAsia" w:ascii="宋体" w:hAnsi="宋体" w:cs="宋体"/>
                <w:bCs/>
                <w:color w:val="auto"/>
                <w:szCs w:val="21"/>
              </w:rPr>
            </w:pPr>
            <w:r>
              <w:rPr>
                <w:rFonts w:hint="eastAsia" w:ascii="宋体" w:hAnsi="宋体" w:cs="宋体"/>
                <w:bCs/>
                <w:color w:val="auto"/>
                <w:szCs w:val="21"/>
              </w:rPr>
              <w:t>5.竞标人情况介绍；</w:t>
            </w:r>
          </w:p>
          <w:p w14:paraId="31448A5E">
            <w:pPr>
              <w:spacing w:line="400" w:lineRule="exact"/>
              <w:rPr>
                <w:rFonts w:hint="eastAsia" w:ascii="宋体" w:hAnsi="宋体" w:cs="宋体"/>
                <w:b/>
                <w:color w:val="auto"/>
                <w:szCs w:val="21"/>
              </w:rPr>
            </w:pPr>
            <w:r>
              <w:rPr>
                <w:rFonts w:hint="eastAsia" w:ascii="宋体" w:hAnsi="宋体" w:cs="宋体"/>
                <w:bCs/>
                <w:color w:val="auto"/>
                <w:szCs w:val="21"/>
              </w:rPr>
              <w:t>6.竞标人廉洁承诺书；</w:t>
            </w:r>
            <w:r>
              <w:rPr>
                <w:rFonts w:hint="eastAsia" w:ascii="宋体" w:hAnsi="宋体" w:cs="宋体"/>
                <w:b/>
                <w:color w:val="auto"/>
                <w:szCs w:val="21"/>
              </w:rPr>
              <w:t>（必须提供，否则作无效投标处理）</w:t>
            </w:r>
          </w:p>
          <w:p w14:paraId="49D28005">
            <w:pPr>
              <w:spacing w:line="400" w:lineRule="exact"/>
              <w:rPr>
                <w:rFonts w:hint="eastAsia" w:ascii="宋体" w:hAnsi="宋体" w:cs="宋体"/>
                <w:bCs/>
                <w:color w:val="auto"/>
                <w:szCs w:val="21"/>
              </w:rPr>
            </w:pPr>
            <w:r>
              <w:rPr>
                <w:rFonts w:hint="eastAsia" w:ascii="宋体" w:hAnsi="宋体" w:cs="宋体"/>
                <w:bCs/>
                <w:color w:val="auto"/>
                <w:szCs w:val="21"/>
              </w:rPr>
              <w:t>7.供应商类似业绩的证明文件（如有）。</w:t>
            </w:r>
          </w:p>
          <w:p w14:paraId="19545165">
            <w:pPr>
              <w:snapToGrid w:val="0"/>
              <w:spacing w:line="400" w:lineRule="exact"/>
              <w:jc w:val="left"/>
              <w:rPr>
                <w:rFonts w:hint="eastAsia" w:ascii="宋体" w:hAnsi="宋体" w:cs="宋体"/>
                <w:b/>
                <w:color w:val="auto"/>
                <w:szCs w:val="21"/>
              </w:rPr>
            </w:pPr>
            <w:r>
              <w:rPr>
                <w:rFonts w:hint="eastAsia" w:ascii="宋体" w:hAnsi="宋体" w:cs="宋体"/>
                <w:b/>
                <w:color w:val="auto"/>
                <w:szCs w:val="21"/>
              </w:rPr>
              <w:t xml:space="preserve">注： </w:t>
            </w:r>
          </w:p>
          <w:p w14:paraId="4BD6DBE1">
            <w:pPr>
              <w:snapToGrid w:val="0"/>
              <w:spacing w:line="400" w:lineRule="exact"/>
              <w:ind w:firstLine="413" w:firstLineChars="196"/>
              <w:jc w:val="left"/>
              <w:rPr>
                <w:rFonts w:hint="eastAsia" w:ascii="宋体" w:hAnsi="宋体" w:cs="宋体"/>
                <w:b/>
                <w:color w:val="auto"/>
                <w:szCs w:val="21"/>
              </w:rPr>
            </w:pPr>
            <w:r>
              <w:rPr>
                <w:rFonts w:hint="eastAsia" w:ascii="宋体" w:hAnsi="宋体" w:cs="宋体"/>
                <w:b/>
                <w:color w:val="auto"/>
                <w:szCs w:val="21"/>
              </w:rPr>
              <w:t>1.法定代表人授权委托书必须由法定代表人及委托代理人签字，并加盖供应商公章，否则响应文件按无效响应处理。</w:t>
            </w:r>
          </w:p>
          <w:p w14:paraId="1782DBE5">
            <w:pPr>
              <w:spacing w:line="400" w:lineRule="exact"/>
              <w:ind w:firstLine="413" w:firstLineChars="196"/>
              <w:rPr>
                <w:rFonts w:hint="eastAsia" w:ascii="宋体" w:hAnsi="宋体" w:cs="宋体"/>
                <w:b/>
                <w:color w:val="auto"/>
                <w:szCs w:val="21"/>
              </w:rPr>
            </w:pPr>
            <w:r>
              <w:rPr>
                <w:rFonts w:hint="eastAsia" w:ascii="宋体" w:hAnsi="宋体" w:cs="宋体"/>
                <w:b/>
                <w:color w:val="auto"/>
                <w:szCs w:val="21"/>
              </w:rPr>
              <w:t>2.以上标明“必须提供”的材料属于复印件的扫描件的，必须加盖供应商电子公章，否则响应文件按无效响应处理。</w:t>
            </w:r>
          </w:p>
        </w:tc>
      </w:tr>
      <w:tr w14:paraId="0D9F3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91EC1">
            <w:pPr>
              <w:widowControl/>
              <w:spacing w:line="400" w:lineRule="exact"/>
              <w:jc w:val="left"/>
              <w:rPr>
                <w:rFonts w:hint="eastAsia" w:ascii="宋体" w:hAnsi="宋体" w:cs="宋体"/>
                <w:color w:val="auto"/>
                <w:szCs w:val="21"/>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5977977A">
            <w:pPr>
              <w:spacing w:line="400" w:lineRule="exact"/>
              <w:jc w:val="center"/>
              <w:rPr>
                <w:rFonts w:hint="eastAsia" w:ascii="宋体" w:hAnsi="宋体" w:cs="宋体"/>
                <w:b/>
                <w:bCs/>
                <w:color w:val="auto"/>
                <w:szCs w:val="21"/>
              </w:rPr>
            </w:pPr>
            <w:r>
              <w:rPr>
                <w:rFonts w:hint="eastAsia" w:ascii="宋体" w:hAnsi="宋体" w:cs="宋体"/>
                <w:b/>
                <w:bCs/>
                <w:color w:val="auto"/>
                <w:szCs w:val="21"/>
              </w:rPr>
              <w:t>技术文件组成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0478197">
            <w:pPr>
              <w:spacing w:line="400" w:lineRule="exact"/>
              <w:rPr>
                <w:rFonts w:hint="eastAsia" w:ascii="宋体" w:hAnsi="宋体" w:cs="宋体"/>
                <w:color w:val="auto"/>
                <w:szCs w:val="21"/>
              </w:rPr>
            </w:pPr>
            <w:r>
              <w:rPr>
                <w:rFonts w:hint="eastAsia" w:ascii="宋体" w:hAnsi="宋体" w:cs="宋体"/>
                <w:color w:val="auto"/>
                <w:szCs w:val="21"/>
              </w:rPr>
              <w:t>1.服务需求偏离表；（</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47ED4F9">
            <w:pPr>
              <w:spacing w:line="400" w:lineRule="exact"/>
              <w:rPr>
                <w:rFonts w:hint="eastAsia" w:ascii="宋体" w:hAnsi="宋体" w:cs="宋体"/>
                <w:color w:val="auto"/>
                <w:szCs w:val="21"/>
              </w:rPr>
            </w:pPr>
            <w:r>
              <w:rPr>
                <w:rFonts w:hint="eastAsia" w:ascii="宋体" w:hAnsi="宋体" w:cs="宋体"/>
                <w:color w:val="auto"/>
                <w:szCs w:val="21"/>
              </w:rPr>
              <w:t>2.项目实施方案；（</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019FF71">
            <w:pPr>
              <w:spacing w:line="400" w:lineRule="exact"/>
              <w:rPr>
                <w:rFonts w:hint="eastAsia" w:ascii="宋体" w:hAnsi="宋体" w:cs="宋体"/>
                <w:color w:val="auto"/>
                <w:szCs w:val="21"/>
              </w:rPr>
            </w:pPr>
            <w:r>
              <w:rPr>
                <w:rFonts w:hint="eastAsia" w:ascii="宋体" w:hAnsi="宋体" w:cs="宋体"/>
                <w:color w:val="auto"/>
                <w:szCs w:val="21"/>
              </w:rPr>
              <w:t>5.服务方案；（</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266A770">
            <w:pPr>
              <w:spacing w:line="400" w:lineRule="exact"/>
              <w:rPr>
                <w:rFonts w:hint="eastAsia" w:ascii="宋体" w:hAnsi="宋体" w:cs="宋体"/>
                <w:color w:val="auto"/>
                <w:szCs w:val="21"/>
              </w:rPr>
            </w:pPr>
            <w:r>
              <w:rPr>
                <w:rFonts w:hint="eastAsia" w:ascii="宋体" w:hAnsi="宋体" w:cs="宋体"/>
                <w:color w:val="auto"/>
                <w:szCs w:val="21"/>
              </w:rPr>
              <w:t>4.项目实施人员一览表；（</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FEA0712">
            <w:pPr>
              <w:spacing w:line="400" w:lineRule="exact"/>
              <w:rPr>
                <w:rFonts w:hint="eastAsia" w:ascii="宋体" w:hAnsi="宋体" w:cs="宋体"/>
                <w:color w:val="auto"/>
                <w:szCs w:val="21"/>
              </w:rPr>
            </w:pPr>
            <w:r>
              <w:rPr>
                <w:rFonts w:hint="eastAsia" w:ascii="宋体" w:hAnsi="宋体" w:cs="宋体"/>
                <w:color w:val="auto"/>
                <w:szCs w:val="21"/>
              </w:rPr>
              <w:t>5.服务需求、商务条款要求提供的其他资料；</w:t>
            </w:r>
          </w:p>
          <w:p w14:paraId="3B12AE92">
            <w:pPr>
              <w:spacing w:line="400" w:lineRule="exact"/>
              <w:rPr>
                <w:rFonts w:hint="eastAsia" w:ascii="宋体" w:hAnsi="宋体" w:cs="宋体"/>
                <w:color w:val="auto"/>
                <w:szCs w:val="21"/>
              </w:rPr>
            </w:pPr>
            <w:r>
              <w:rPr>
                <w:rFonts w:hint="eastAsia" w:ascii="宋体" w:hAnsi="宋体" w:cs="宋体"/>
                <w:color w:val="auto"/>
                <w:szCs w:val="21"/>
              </w:rPr>
              <w:t>6.供应商认为需要提供的其他有关资料。</w:t>
            </w:r>
          </w:p>
          <w:p w14:paraId="459F20FC">
            <w:pPr>
              <w:spacing w:line="400" w:lineRule="exact"/>
              <w:rPr>
                <w:rFonts w:hint="eastAsia" w:ascii="宋体" w:hAnsi="宋体" w:cs="宋体"/>
                <w:color w:val="auto"/>
                <w:szCs w:val="21"/>
              </w:rPr>
            </w:pPr>
            <w:r>
              <w:rPr>
                <w:rFonts w:hint="eastAsia" w:ascii="宋体" w:hAnsi="宋体" w:cs="宋体"/>
                <w:b/>
                <w:color w:val="auto"/>
                <w:szCs w:val="21"/>
              </w:rPr>
              <w:t>注：1.以上标明“必须提供”的材料属于复印件的扫描件的，必须加盖供应商电子公章，否则响应文件按无效响应处理。</w:t>
            </w:r>
          </w:p>
        </w:tc>
      </w:tr>
      <w:tr w14:paraId="31D0F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00EA74C">
            <w:pPr>
              <w:spacing w:line="400" w:lineRule="exact"/>
              <w:jc w:val="center"/>
              <w:rPr>
                <w:rFonts w:hint="eastAsia" w:ascii="宋体" w:hAnsi="宋体" w:cs="宋体"/>
                <w:color w:val="auto"/>
                <w:szCs w:val="21"/>
              </w:rPr>
            </w:pPr>
            <w:r>
              <w:rPr>
                <w:rFonts w:hint="eastAsia" w:ascii="宋体" w:hAnsi="宋体" w:cs="宋体"/>
                <w:color w:val="auto"/>
                <w:szCs w:val="21"/>
              </w:rPr>
              <w:t>12.1.2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EF929FB">
            <w:pPr>
              <w:spacing w:line="400" w:lineRule="exact"/>
              <w:jc w:val="center"/>
              <w:rPr>
                <w:rFonts w:hint="eastAsia" w:ascii="宋体" w:hAnsi="宋体" w:cs="宋体"/>
                <w:color w:val="auto"/>
                <w:szCs w:val="21"/>
              </w:rPr>
            </w:pPr>
            <w:r>
              <w:rPr>
                <w:rFonts w:hint="eastAsia" w:ascii="宋体" w:hAnsi="宋体" w:cs="宋体"/>
                <w:b/>
                <w:bCs/>
                <w:color w:val="auto"/>
                <w:szCs w:val="21"/>
              </w:rPr>
              <w:t>报价文件组成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44B06CF">
            <w:pPr>
              <w:tabs>
                <w:tab w:val="left" w:pos="459"/>
              </w:tabs>
              <w:snapToGrid w:val="0"/>
              <w:spacing w:line="400" w:lineRule="exact"/>
              <w:jc w:val="left"/>
              <w:rPr>
                <w:rFonts w:hint="eastAsia" w:ascii="宋体" w:hAnsi="宋体" w:cs="宋体"/>
                <w:color w:val="auto"/>
                <w:szCs w:val="21"/>
              </w:rPr>
            </w:pPr>
            <w:r>
              <w:rPr>
                <w:rFonts w:hint="eastAsia" w:ascii="宋体" w:hAnsi="宋体" w:cs="宋体"/>
                <w:color w:val="auto"/>
                <w:szCs w:val="21"/>
              </w:rPr>
              <w:t>1.响应函；</w:t>
            </w:r>
            <w:r>
              <w:rPr>
                <w:rFonts w:hint="eastAsia" w:ascii="宋体" w:hAnsi="宋体" w:cs="宋体"/>
                <w:b/>
                <w:color w:val="auto"/>
                <w:szCs w:val="21"/>
              </w:rPr>
              <w:t>（必须提供，否则作无效响应处理）</w:t>
            </w:r>
          </w:p>
          <w:p w14:paraId="79293E7B">
            <w:pPr>
              <w:spacing w:line="400" w:lineRule="exact"/>
              <w:rPr>
                <w:rFonts w:hint="eastAsia" w:ascii="宋体" w:hAnsi="宋体" w:cs="宋体"/>
                <w:color w:val="auto"/>
                <w:szCs w:val="21"/>
              </w:rPr>
            </w:pPr>
            <w:r>
              <w:rPr>
                <w:rFonts w:hint="eastAsia" w:ascii="宋体" w:hAnsi="宋体" w:cs="宋体"/>
                <w:color w:val="auto"/>
                <w:szCs w:val="21"/>
              </w:rPr>
              <w:t>2.响应报价表；（</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72C5278">
            <w:pPr>
              <w:spacing w:line="400" w:lineRule="exact"/>
              <w:rPr>
                <w:rFonts w:hint="eastAsia" w:ascii="宋体" w:hAnsi="宋体" w:cs="宋体"/>
                <w:color w:val="auto"/>
                <w:szCs w:val="21"/>
              </w:rPr>
            </w:pPr>
            <w:r>
              <w:rPr>
                <w:rFonts w:hint="eastAsia" w:ascii="宋体" w:hAnsi="宋体" w:cs="宋体"/>
                <w:color w:val="auto"/>
                <w:szCs w:val="21"/>
              </w:rPr>
              <w:t>3.中小企业声明函(如有，请提供)。</w:t>
            </w:r>
          </w:p>
        </w:tc>
      </w:tr>
      <w:tr w14:paraId="0F847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025F4D6">
            <w:pPr>
              <w:spacing w:line="400" w:lineRule="exact"/>
              <w:jc w:val="center"/>
              <w:rPr>
                <w:rFonts w:hint="eastAsia" w:ascii="宋体" w:hAnsi="宋体" w:cs="宋体"/>
                <w:color w:val="auto"/>
                <w:szCs w:val="21"/>
              </w:rPr>
            </w:pPr>
            <w:r>
              <w:rPr>
                <w:rFonts w:hint="eastAsia" w:ascii="宋体" w:hAnsi="宋体" w:cs="宋体"/>
                <w:color w:val="auto"/>
                <w:szCs w:val="21"/>
              </w:rPr>
              <w:t>12.2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94DE96E">
            <w:pPr>
              <w:spacing w:line="400" w:lineRule="exact"/>
              <w:jc w:val="center"/>
              <w:rPr>
                <w:rFonts w:hint="eastAsia" w:ascii="宋体" w:hAnsi="宋体" w:cs="宋体"/>
                <w:color w:val="auto"/>
                <w:szCs w:val="21"/>
              </w:rPr>
            </w:pPr>
            <w:r>
              <w:rPr>
                <w:rFonts w:hint="eastAsia" w:ascii="宋体" w:hAnsi="宋体" w:cs="宋体"/>
                <w:color w:val="auto"/>
                <w:szCs w:val="21"/>
              </w:rPr>
              <w:t>响应文件电子版要求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CB2A876">
            <w:pPr>
              <w:snapToGrid w:val="0"/>
              <w:spacing w:line="400" w:lineRule="exact"/>
              <w:jc w:val="left"/>
              <w:rPr>
                <w:rFonts w:hint="eastAsia" w:ascii="宋体" w:hAnsi="宋体" w:cs="宋体"/>
                <w:color w:val="auto"/>
                <w:szCs w:val="21"/>
              </w:rPr>
            </w:pPr>
            <w:r>
              <w:rPr>
                <w:rFonts w:hint="eastAsia" w:ascii="宋体" w:hAnsi="宋体" w:cs="宋体"/>
                <w:color w:val="auto"/>
                <w:szCs w:val="21"/>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rPr>
              <w:t>否则响应文件按无效响应处理</w:t>
            </w:r>
            <w:r>
              <w:rPr>
                <w:rFonts w:hint="eastAsia" w:ascii="宋体" w:hAnsi="宋体" w:cs="宋体"/>
                <w:color w:val="auto"/>
                <w:szCs w:val="21"/>
              </w:rPr>
              <w:t>。</w:t>
            </w:r>
          </w:p>
          <w:p w14:paraId="21A5A8F3">
            <w:pPr>
              <w:snapToGrid w:val="0"/>
              <w:spacing w:line="400" w:lineRule="exact"/>
              <w:jc w:val="left"/>
              <w:rPr>
                <w:rFonts w:hint="eastAsia" w:ascii="宋体" w:hAnsi="宋体" w:cs="宋体"/>
                <w:color w:val="auto"/>
                <w:szCs w:val="21"/>
              </w:rPr>
            </w:pPr>
            <w:r>
              <w:rPr>
                <w:rFonts w:hint="eastAsia" w:ascii="宋体" w:hAnsi="宋体" w:cs="宋体"/>
                <w:color w:val="auto"/>
                <w:szCs w:val="21"/>
              </w:rPr>
              <w:t>2.响应文件电子版密封方式：电子响应文件通过平台有效CA加密后在“政采云”平台投送。（操作方式见公告附件“电子响应文件制作与投送教程” ）</w:t>
            </w:r>
          </w:p>
        </w:tc>
      </w:tr>
      <w:tr w14:paraId="3B50A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F0A490C">
            <w:pPr>
              <w:spacing w:line="400" w:lineRule="exact"/>
              <w:jc w:val="center"/>
              <w:rPr>
                <w:rFonts w:hint="eastAsia" w:ascii="宋体" w:hAnsi="宋体" w:cs="宋体"/>
                <w:color w:val="auto"/>
                <w:szCs w:val="21"/>
              </w:rPr>
            </w:pPr>
            <w:r>
              <w:rPr>
                <w:rFonts w:hint="eastAsia" w:ascii="宋体" w:hAnsi="宋体" w:cs="宋体"/>
                <w:color w:val="auto"/>
                <w:szCs w:val="21"/>
              </w:rPr>
              <w:t>15.2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8338980">
            <w:pPr>
              <w:spacing w:line="400" w:lineRule="exact"/>
              <w:jc w:val="center"/>
              <w:rPr>
                <w:rFonts w:hint="eastAsia" w:ascii="宋体" w:hAnsi="宋体" w:cs="宋体"/>
                <w:color w:val="auto"/>
                <w:szCs w:val="21"/>
              </w:rPr>
            </w:pPr>
            <w:r>
              <w:rPr>
                <w:rFonts w:hint="eastAsia" w:ascii="宋体" w:hAnsi="宋体" w:cs="宋体"/>
                <w:color w:val="auto"/>
                <w:szCs w:val="21"/>
              </w:rPr>
              <w:t>响应报价要求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AC58925">
            <w:pPr>
              <w:snapToGrid w:val="0"/>
              <w:spacing w:line="400" w:lineRule="exact"/>
              <w:jc w:val="left"/>
              <w:rPr>
                <w:rFonts w:hint="eastAsia" w:ascii="宋体" w:hAnsi="宋体" w:cs="宋体"/>
                <w:color w:val="auto"/>
                <w:szCs w:val="21"/>
              </w:rPr>
            </w:pPr>
            <w:r>
              <w:rPr>
                <w:rFonts w:hint="eastAsia" w:ascii="宋体" w:hAnsi="宋体" w:cs="宋体"/>
                <w:color w:val="auto"/>
                <w:szCs w:val="21"/>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rPr>
              <w:t>（采购需求另有约定的，从其约定。）</w:t>
            </w:r>
          </w:p>
        </w:tc>
      </w:tr>
      <w:tr w14:paraId="6AE09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3E34102">
            <w:pPr>
              <w:spacing w:line="400" w:lineRule="exact"/>
              <w:jc w:val="center"/>
              <w:rPr>
                <w:rFonts w:hint="eastAsia" w:ascii="宋体" w:hAnsi="宋体" w:cs="宋体"/>
                <w:color w:val="auto"/>
                <w:szCs w:val="21"/>
              </w:rPr>
            </w:pPr>
            <w:r>
              <w:rPr>
                <w:rFonts w:hint="eastAsia" w:ascii="宋体" w:hAnsi="宋体" w:cs="宋体"/>
                <w:color w:val="auto"/>
                <w:szCs w:val="21"/>
              </w:rPr>
              <w:t>16.2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6C1E145B">
            <w:pPr>
              <w:spacing w:line="400" w:lineRule="exact"/>
              <w:jc w:val="center"/>
              <w:rPr>
                <w:rFonts w:hint="eastAsia" w:ascii="宋体" w:hAnsi="宋体" w:cs="宋体"/>
                <w:color w:val="auto"/>
                <w:szCs w:val="21"/>
              </w:rPr>
            </w:pPr>
            <w:r>
              <w:rPr>
                <w:rFonts w:hint="eastAsia" w:ascii="宋体" w:hAnsi="宋体" w:cs="宋体"/>
                <w:color w:val="auto"/>
                <w:szCs w:val="21"/>
              </w:rPr>
              <w:t>竞标有效期</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490E7A7">
            <w:pPr>
              <w:pStyle w:val="6"/>
              <w:widowControl w:val="0"/>
              <w:tabs>
                <w:tab w:val="left" w:pos="720"/>
                <w:tab w:val="left" w:pos="840"/>
              </w:tabs>
              <w:snapToGrid w:val="0"/>
              <w:spacing w:after="120" w:line="400" w:lineRule="exact"/>
              <w:ind w:left="283" w:hanging="283" w:hangingChars="135"/>
              <w:rPr>
                <w:rFonts w:hint="eastAsia" w:ascii="宋体" w:hAnsi="宋体" w:cs="宋体"/>
                <w:color w:val="auto"/>
                <w:kern w:val="2"/>
                <w:sz w:val="21"/>
                <w:szCs w:val="21"/>
              </w:rPr>
            </w:pPr>
            <w:r>
              <w:rPr>
                <w:rFonts w:hint="eastAsia" w:ascii="宋体" w:hAnsi="宋体" w:cs="宋体"/>
                <w:color w:val="auto"/>
                <w:kern w:val="2"/>
                <w:sz w:val="21"/>
                <w:szCs w:val="21"/>
              </w:rPr>
              <w:t>自首次响应文件提交截止之日起</w:t>
            </w:r>
            <w:r>
              <w:rPr>
                <w:rFonts w:hint="eastAsia" w:ascii="宋体" w:hAnsi="宋体" w:cs="宋体"/>
                <w:color w:val="auto"/>
                <w:kern w:val="2"/>
                <w:sz w:val="21"/>
                <w:szCs w:val="21"/>
                <w:u w:val="single"/>
              </w:rPr>
              <w:t>90日历天</w:t>
            </w:r>
            <w:r>
              <w:rPr>
                <w:rFonts w:hint="eastAsia" w:ascii="宋体" w:hAnsi="宋体" w:cs="宋体"/>
                <w:color w:val="auto"/>
                <w:kern w:val="2"/>
                <w:sz w:val="21"/>
                <w:szCs w:val="21"/>
              </w:rPr>
              <w:t>日。</w:t>
            </w:r>
          </w:p>
        </w:tc>
      </w:tr>
      <w:tr w14:paraId="3A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6A33F04">
            <w:pPr>
              <w:spacing w:line="400" w:lineRule="exact"/>
              <w:jc w:val="center"/>
              <w:rPr>
                <w:rFonts w:hint="eastAsia" w:ascii="宋体" w:hAnsi="宋体" w:cs="宋体"/>
                <w:color w:val="auto"/>
                <w:szCs w:val="21"/>
              </w:rPr>
            </w:pPr>
            <w:r>
              <w:rPr>
                <w:rFonts w:hint="eastAsia" w:ascii="宋体" w:hAnsi="宋体" w:cs="宋体"/>
                <w:color w:val="auto"/>
                <w:szCs w:val="21"/>
              </w:rPr>
              <w:t>17.1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765C29D">
            <w:pPr>
              <w:spacing w:line="400" w:lineRule="exact"/>
              <w:jc w:val="center"/>
              <w:rPr>
                <w:rFonts w:hint="eastAsia" w:ascii="宋体" w:hAnsi="宋体" w:cs="宋体"/>
                <w:color w:val="auto"/>
                <w:szCs w:val="21"/>
              </w:rPr>
            </w:pPr>
            <w:r>
              <w:rPr>
                <w:rFonts w:hint="eastAsia" w:ascii="宋体" w:hAnsi="宋体" w:cs="宋体"/>
                <w:color w:val="auto"/>
                <w:szCs w:val="21"/>
              </w:rPr>
              <w:t>磋商保证金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AE9E34D">
            <w:pPr>
              <w:snapToGrid w:val="0"/>
              <w:spacing w:line="400" w:lineRule="exact"/>
              <w:jc w:val="left"/>
              <w:rPr>
                <w:rFonts w:hint="eastAsia" w:ascii="宋体" w:hAnsi="宋体" w:cs="宋体"/>
                <w:color w:val="auto"/>
              </w:rPr>
            </w:pPr>
            <w:r>
              <w:rPr>
                <w:rFonts w:hint="eastAsia" w:ascii="宋体" w:hAnsi="宋体" w:cs="宋体"/>
                <w:color w:val="auto"/>
                <w:kern w:val="0"/>
                <w:szCs w:val="21"/>
              </w:rPr>
              <w:t>本项目不收取投标保证金</w:t>
            </w:r>
          </w:p>
        </w:tc>
      </w:tr>
      <w:tr w14:paraId="40AB6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9C8E1CF">
            <w:pPr>
              <w:spacing w:line="400" w:lineRule="exact"/>
              <w:jc w:val="center"/>
              <w:rPr>
                <w:rFonts w:hint="eastAsia" w:ascii="宋体" w:hAnsi="宋体" w:cs="宋体"/>
                <w:color w:val="auto"/>
                <w:szCs w:val="21"/>
              </w:rPr>
            </w:pPr>
            <w:r>
              <w:rPr>
                <w:rFonts w:hint="eastAsia" w:ascii="宋体" w:hAnsi="宋体" w:cs="宋体"/>
                <w:color w:val="auto"/>
                <w:szCs w:val="21"/>
              </w:rPr>
              <w:t>20.1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DAC70CB">
            <w:pPr>
              <w:spacing w:line="400" w:lineRule="exact"/>
              <w:jc w:val="center"/>
              <w:rPr>
                <w:rFonts w:hint="eastAsia" w:ascii="宋体" w:hAnsi="宋体" w:cs="宋体"/>
                <w:color w:val="auto"/>
                <w:szCs w:val="21"/>
              </w:rPr>
            </w:pPr>
            <w:r>
              <w:rPr>
                <w:rFonts w:hint="eastAsia" w:ascii="宋体" w:hAnsi="宋体" w:cs="宋体"/>
                <w:color w:val="auto"/>
                <w:szCs w:val="21"/>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3549D79">
            <w:pPr>
              <w:snapToGrid w:val="0"/>
              <w:spacing w:line="400" w:lineRule="exact"/>
              <w:jc w:val="left"/>
              <w:rPr>
                <w:rFonts w:hint="eastAsia" w:ascii="宋体" w:hAnsi="宋体" w:cs="宋体"/>
                <w:color w:val="auto"/>
                <w:szCs w:val="21"/>
                <w:u w:val="single"/>
              </w:rPr>
            </w:pPr>
            <w:r>
              <w:rPr>
                <w:rFonts w:hint="eastAsia" w:ascii="宋体" w:hAnsi="宋体" w:cs="宋体"/>
                <w:color w:val="auto"/>
                <w:szCs w:val="21"/>
              </w:rPr>
              <w:t>详见竞争性磋商公告。</w:t>
            </w:r>
          </w:p>
        </w:tc>
      </w:tr>
      <w:tr w14:paraId="3F9AB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F458A">
            <w:pPr>
              <w:widowControl/>
              <w:spacing w:line="400" w:lineRule="exact"/>
              <w:jc w:val="left"/>
              <w:rPr>
                <w:rFonts w:hint="eastAsia" w:ascii="宋体" w:hAnsi="宋体" w:cs="宋体"/>
                <w:color w:val="auto"/>
                <w:szCs w:val="21"/>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FAEA511">
            <w:pPr>
              <w:spacing w:line="400" w:lineRule="exact"/>
              <w:jc w:val="center"/>
              <w:rPr>
                <w:rFonts w:hint="eastAsia" w:ascii="宋体" w:hAnsi="宋体" w:cs="宋体"/>
                <w:color w:val="auto"/>
                <w:szCs w:val="21"/>
              </w:rPr>
            </w:pPr>
            <w:r>
              <w:rPr>
                <w:rFonts w:hint="eastAsia" w:ascii="宋体" w:hAnsi="宋体" w:cs="宋体"/>
                <w:color w:val="auto"/>
                <w:szCs w:val="21"/>
              </w:rPr>
              <w:t>首次响应文件提交地点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0312599">
            <w:pPr>
              <w:snapToGrid w:val="0"/>
              <w:spacing w:line="400" w:lineRule="exact"/>
              <w:jc w:val="left"/>
              <w:rPr>
                <w:rFonts w:hint="eastAsia" w:ascii="宋体" w:hAnsi="宋体" w:cs="宋体"/>
                <w:color w:val="auto"/>
                <w:szCs w:val="21"/>
                <w:u w:val="single"/>
              </w:rPr>
            </w:pPr>
            <w:r>
              <w:rPr>
                <w:rFonts w:hint="eastAsia" w:ascii="宋体" w:hAnsi="宋体" w:cs="宋体"/>
                <w:color w:val="auto"/>
                <w:szCs w:val="21"/>
              </w:rPr>
              <w:t>详见竞争性磋商公告。</w:t>
            </w:r>
          </w:p>
        </w:tc>
      </w:tr>
      <w:tr w14:paraId="220C0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195661B">
            <w:pPr>
              <w:spacing w:line="400" w:lineRule="exact"/>
              <w:jc w:val="center"/>
              <w:rPr>
                <w:rFonts w:hint="eastAsia" w:ascii="宋体" w:hAnsi="宋体" w:cs="宋体"/>
                <w:color w:val="auto"/>
                <w:szCs w:val="21"/>
              </w:rPr>
            </w:pPr>
            <w:r>
              <w:rPr>
                <w:rFonts w:hint="eastAsia" w:ascii="宋体" w:hAnsi="宋体" w:cs="宋体"/>
                <w:color w:val="auto"/>
                <w:szCs w:val="21"/>
              </w:rPr>
              <w:t>20.6</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5AE975F6">
            <w:pPr>
              <w:spacing w:line="400" w:lineRule="exact"/>
              <w:jc w:val="center"/>
              <w:rPr>
                <w:rFonts w:hint="eastAsia" w:ascii="宋体" w:hAnsi="宋体" w:cs="宋体"/>
                <w:color w:val="auto"/>
                <w:szCs w:val="21"/>
              </w:rPr>
            </w:pPr>
            <w:r>
              <w:rPr>
                <w:rFonts w:hint="eastAsia" w:ascii="宋体" w:hAnsi="宋体" w:cs="宋体"/>
                <w:color w:val="auto"/>
                <w:szCs w:val="21"/>
              </w:rPr>
              <w:t>备份响应文件</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BAC29BD">
            <w:pPr>
              <w:snapToGrid w:val="0"/>
              <w:spacing w:line="400" w:lineRule="exact"/>
              <w:jc w:val="left"/>
              <w:rPr>
                <w:rFonts w:hint="eastAsia" w:ascii="宋体" w:hAnsi="宋体" w:cs="宋体"/>
                <w:color w:val="auto"/>
                <w:szCs w:val="21"/>
              </w:rPr>
            </w:pPr>
            <w:r>
              <w:rPr>
                <w:rFonts w:hint="eastAsia" w:ascii="宋体" w:hAnsi="宋体" w:cs="宋体"/>
                <w:color w:val="auto"/>
                <w:szCs w:val="21"/>
              </w:rPr>
              <w:t>本项目不接受备份响应文件。</w:t>
            </w:r>
          </w:p>
        </w:tc>
      </w:tr>
      <w:tr w14:paraId="30077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E35C12A">
            <w:pPr>
              <w:spacing w:line="400" w:lineRule="exact"/>
              <w:jc w:val="center"/>
              <w:rPr>
                <w:rFonts w:hint="eastAsia" w:ascii="宋体" w:hAnsi="宋体" w:cs="宋体"/>
                <w:color w:val="auto"/>
                <w:szCs w:val="21"/>
              </w:rPr>
            </w:pPr>
            <w:r>
              <w:rPr>
                <w:rFonts w:hint="eastAsia" w:ascii="宋体" w:hAnsi="宋体" w:cs="宋体"/>
                <w:color w:val="auto"/>
                <w:szCs w:val="21"/>
              </w:rPr>
              <w:t>21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08B7212">
            <w:pPr>
              <w:spacing w:line="400" w:lineRule="exact"/>
              <w:jc w:val="center"/>
              <w:rPr>
                <w:rFonts w:hint="eastAsia" w:ascii="宋体" w:hAnsi="宋体" w:cs="宋体"/>
                <w:color w:val="auto"/>
                <w:szCs w:val="21"/>
              </w:rPr>
            </w:pPr>
            <w:r>
              <w:rPr>
                <w:rFonts w:hint="eastAsia" w:ascii="宋体" w:hAnsi="宋体" w:cs="宋体"/>
                <w:color w:val="auto"/>
                <w:szCs w:val="21"/>
              </w:rPr>
              <w:t>首次响应文件的退回</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8DF0A74">
            <w:pPr>
              <w:snapToGrid w:val="0"/>
              <w:spacing w:line="400" w:lineRule="exact"/>
              <w:jc w:val="left"/>
              <w:rPr>
                <w:rFonts w:hint="eastAsia" w:ascii="宋体" w:hAnsi="宋体" w:cs="宋体"/>
                <w:color w:val="auto"/>
                <w:szCs w:val="21"/>
              </w:rPr>
            </w:pPr>
            <w:r>
              <w:rPr>
                <w:rFonts w:hint="eastAsia" w:ascii="宋体" w:hAnsi="宋体" w:cs="宋体"/>
                <w:color w:val="auto"/>
                <w:szCs w:val="21"/>
              </w:rPr>
              <w:t>详见竞争性磋商公告。</w:t>
            </w:r>
          </w:p>
        </w:tc>
      </w:tr>
      <w:tr w14:paraId="5EDE1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0335F70">
            <w:pPr>
              <w:spacing w:line="400" w:lineRule="exact"/>
              <w:jc w:val="center"/>
              <w:rPr>
                <w:rFonts w:hint="eastAsia" w:ascii="宋体" w:hAnsi="宋体" w:cs="宋体"/>
                <w:color w:val="auto"/>
                <w:szCs w:val="21"/>
              </w:rPr>
            </w:pPr>
            <w:r>
              <w:rPr>
                <w:rFonts w:hint="eastAsia" w:ascii="宋体" w:hAnsi="宋体" w:cs="宋体"/>
                <w:color w:val="auto"/>
                <w:szCs w:val="21"/>
              </w:rPr>
              <w:t>26.2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60252B4B">
            <w:pPr>
              <w:spacing w:line="400" w:lineRule="exact"/>
              <w:jc w:val="center"/>
              <w:rPr>
                <w:rFonts w:hint="eastAsia" w:ascii="宋体" w:hAnsi="宋体" w:cs="宋体"/>
                <w:color w:val="auto"/>
                <w:szCs w:val="21"/>
              </w:rPr>
            </w:pPr>
            <w:r>
              <w:rPr>
                <w:rFonts w:hint="eastAsia" w:ascii="宋体" w:hAnsi="宋体" w:cs="宋体"/>
                <w:color w:val="auto"/>
                <w:szCs w:val="21"/>
              </w:rPr>
              <w:t>负偏离要求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9B19B13">
            <w:pPr>
              <w:snapToGrid w:val="0"/>
              <w:spacing w:line="400" w:lineRule="exact"/>
              <w:rPr>
                <w:rFonts w:hint="eastAsia" w:ascii="宋体" w:hAnsi="宋体" w:cs="宋体"/>
                <w:color w:val="auto"/>
                <w:szCs w:val="21"/>
              </w:rPr>
            </w:pPr>
            <w:r>
              <w:rPr>
                <w:rFonts w:hint="eastAsia" w:ascii="宋体" w:hAnsi="宋体" w:cs="宋体"/>
                <w:color w:val="auto"/>
                <w:szCs w:val="21"/>
              </w:rPr>
              <w:t>商务条款评审中允许负偏离的条款数为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p w14:paraId="61C9CAD2">
            <w:pPr>
              <w:snapToGrid w:val="0"/>
              <w:spacing w:line="400" w:lineRule="exact"/>
              <w:rPr>
                <w:rFonts w:hint="eastAsia" w:ascii="宋体" w:hAnsi="宋体" w:cs="宋体"/>
                <w:color w:val="auto"/>
                <w:szCs w:val="21"/>
              </w:rPr>
            </w:pPr>
            <w:r>
              <w:rPr>
                <w:rFonts w:hint="eastAsia" w:ascii="宋体" w:hAnsi="宋体" w:cs="宋体"/>
                <w:color w:val="auto"/>
                <w:szCs w:val="21"/>
              </w:rPr>
              <w:t>服务需求评审中允许负偏离的条款数为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tc>
      </w:tr>
      <w:tr w14:paraId="1608F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8FD46">
            <w:pPr>
              <w:widowControl/>
              <w:spacing w:line="400" w:lineRule="exact"/>
              <w:jc w:val="left"/>
              <w:rPr>
                <w:rFonts w:hint="eastAsia" w:ascii="宋体" w:hAnsi="宋体" w:cs="宋体"/>
                <w:color w:val="auto"/>
                <w:szCs w:val="21"/>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52A93063">
            <w:pPr>
              <w:snapToGrid w:val="0"/>
              <w:spacing w:line="400" w:lineRule="exact"/>
              <w:jc w:val="center"/>
              <w:rPr>
                <w:rFonts w:hint="eastAsia" w:ascii="宋体" w:hAnsi="宋体" w:cs="宋体"/>
                <w:color w:val="auto"/>
                <w:szCs w:val="21"/>
              </w:rPr>
            </w:pPr>
            <w:r>
              <w:rPr>
                <w:rFonts w:hint="eastAsia" w:ascii="宋体" w:hAnsi="宋体" w:cs="宋体"/>
                <w:color w:val="auto"/>
                <w:szCs w:val="21"/>
              </w:rPr>
              <w:t>磋商的顺序</w:t>
            </w:r>
          </w:p>
          <w:p w14:paraId="7BCA605C">
            <w:pPr>
              <w:spacing w:line="400" w:lineRule="exact"/>
              <w:jc w:val="center"/>
              <w:rPr>
                <w:rFonts w:hint="eastAsia" w:ascii="宋体" w:hAnsi="宋体" w:cs="宋体"/>
                <w:color w:val="auto"/>
                <w:szCs w:val="21"/>
              </w:rPr>
            </w:pP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0FD2DEA">
            <w:pPr>
              <w:snapToGrid w:val="0"/>
              <w:spacing w:line="400" w:lineRule="exact"/>
              <w:rPr>
                <w:rFonts w:hint="eastAsia" w:ascii="宋体" w:hAnsi="宋体" w:cs="宋体"/>
                <w:b/>
                <w:color w:val="auto"/>
                <w:szCs w:val="21"/>
              </w:rPr>
            </w:pPr>
            <w:r>
              <w:rPr>
                <w:rFonts w:hint="eastAsia" w:ascii="宋体" w:hAnsi="宋体" w:cs="宋体"/>
                <w:color w:val="auto"/>
                <w:szCs w:val="21"/>
              </w:rPr>
              <w:t>随机排序。</w:t>
            </w:r>
          </w:p>
        </w:tc>
      </w:tr>
      <w:tr w14:paraId="43F61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5048F44">
            <w:pPr>
              <w:spacing w:line="400" w:lineRule="exact"/>
              <w:jc w:val="center"/>
              <w:rPr>
                <w:rFonts w:hint="eastAsia" w:ascii="宋体" w:hAnsi="宋体" w:cs="宋体"/>
                <w:color w:val="auto"/>
                <w:szCs w:val="21"/>
              </w:rPr>
            </w:pPr>
            <w:r>
              <w:rPr>
                <w:rFonts w:hint="eastAsia" w:ascii="宋体" w:hAnsi="宋体" w:cs="宋体"/>
                <w:color w:val="auto"/>
                <w:szCs w:val="21"/>
              </w:rPr>
              <w:t>28</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05AB84D5">
            <w:pPr>
              <w:spacing w:line="400" w:lineRule="exact"/>
              <w:jc w:val="center"/>
              <w:rPr>
                <w:rFonts w:hint="eastAsia" w:ascii="宋体" w:hAnsi="宋体" w:cs="宋体"/>
                <w:color w:val="auto"/>
                <w:szCs w:val="21"/>
              </w:rPr>
            </w:pPr>
            <w:r>
              <w:rPr>
                <w:rFonts w:hint="eastAsia" w:ascii="宋体" w:hAnsi="宋体" w:cs="宋体"/>
                <w:color w:val="auto"/>
                <w:szCs w:val="21"/>
              </w:rPr>
              <w:t>履约保证金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A7A8E57">
            <w:pPr>
              <w:snapToGrid w:val="0"/>
              <w:spacing w:line="400" w:lineRule="exact"/>
              <w:rPr>
                <w:rFonts w:hint="eastAsia" w:ascii="宋体" w:hAnsi="宋体" w:cs="宋体"/>
                <w:color w:val="auto"/>
                <w:szCs w:val="21"/>
              </w:rPr>
            </w:pPr>
            <w:r>
              <w:rPr>
                <w:rFonts w:hint="eastAsia" w:ascii="宋体" w:hAnsi="宋体" w:cs="宋体"/>
                <w:color w:val="auto"/>
                <w:szCs w:val="21"/>
              </w:rPr>
              <w:t>☑本项目不收取履约保证金</w:t>
            </w:r>
          </w:p>
          <w:p w14:paraId="01355E90">
            <w:pPr>
              <w:snapToGrid w:val="0"/>
              <w:spacing w:line="400" w:lineRule="exact"/>
              <w:rPr>
                <w:rFonts w:hint="eastAsia" w:ascii="宋体" w:hAnsi="宋体" w:cs="宋体"/>
                <w:color w:val="auto"/>
                <w:szCs w:val="21"/>
              </w:rPr>
            </w:pPr>
            <w:r>
              <w:rPr>
                <w:rFonts w:hint="eastAsia" w:ascii="宋体" w:hAnsi="宋体" w:cs="宋体"/>
                <w:color w:val="auto"/>
                <w:szCs w:val="21"/>
              </w:rPr>
              <w:t>□本项目收取履约保证金，具体规定如下：</w:t>
            </w:r>
          </w:p>
          <w:p w14:paraId="0963F4B7">
            <w:pPr>
              <w:snapToGrid w:val="0"/>
              <w:spacing w:line="400" w:lineRule="exact"/>
              <w:rPr>
                <w:rFonts w:hint="eastAsia" w:ascii="宋体" w:hAnsi="宋体" w:cs="宋体"/>
                <w:color w:val="auto"/>
                <w:szCs w:val="21"/>
              </w:rPr>
            </w:pPr>
            <w:r>
              <w:rPr>
                <w:rFonts w:hint="eastAsia" w:ascii="宋体" w:hAnsi="宋体" w:cs="宋体"/>
                <w:color w:val="auto"/>
                <w:szCs w:val="21"/>
              </w:rPr>
              <w:t>履约保证金递交方式：银行转账、支票、汇票、本票或者金融、担保机构出具的保函等非现金方式（参照磋商保证金）。</w:t>
            </w:r>
          </w:p>
          <w:p w14:paraId="6CB16D84">
            <w:pPr>
              <w:snapToGrid w:val="0"/>
              <w:spacing w:line="400" w:lineRule="exact"/>
              <w:rPr>
                <w:rFonts w:hint="eastAsia" w:ascii="宋体" w:hAnsi="宋体" w:cs="宋体"/>
                <w:color w:val="auto"/>
                <w:szCs w:val="21"/>
              </w:rPr>
            </w:pPr>
            <w:r>
              <w:rPr>
                <w:rFonts w:hint="eastAsia" w:ascii="宋体" w:hAnsi="宋体" w:cs="宋体"/>
                <w:color w:val="auto"/>
                <w:szCs w:val="21"/>
              </w:rPr>
              <w:t>备注：</w:t>
            </w:r>
          </w:p>
          <w:p w14:paraId="0376C4DB">
            <w:pPr>
              <w:snapToGrid w:val="0"/>
              <w:spacing w:line="400" w:lineRule="exact"/>
              <w:rPr>
                <w:rFonts w:hint="eastAsia" w:ascii="宋体" w:hAnsi="宋体" w:cs="宋体"/>
                <w:b/>
                <w:bCs/>
                <w:color w:val="auto"/>
                <w:szCs w:val="21"/>
              </w:rPr>
            </w:pPr>
            <w:r>
              <w:rPr>
                <w:rFonts w:hint="eastAsia" w:ascii="宋体" w:hAnsi="宋体" w:cs="宋体"/>
                <w:b/>
                <w:bCs/>
                <w:color w:val="auto"/>
                <w:szCs w:val="21"/>
              </w:rPr>
              <w:t>1、采购人在与中小微企业签订政府采购合同时，减少或免于收取履约保证金，有必要收取履约保证金的，收取的履约保证金不得超过政府采购合同金额的2%。</w:t>
            </w:r>
          </w:p>
          <w:p w14:paraId="2663B128">
            <w:pPr>
              <w:snapToGrid w:val="0"/>
              <w:spacing w:line="400" w:lineRule="exact"/>
              <w:rPr>
                <w:rFonts w:hint="eastAsia" w:ascii="宋体" w:hAnsi="宋体" w:cs="宋体"/>
                <w:b/>
                <w:bCs/>
                <w:color w:val="auto"/>
                <w:szCs w:val="21"/>
              </w:rPr>
            </w:pPr>
            <w:r>
              <w:rPr>
                <w:rFonts w:hint="eastAsia" w:ascii="宋体" w:hAnsi="宋体" w:cs="宋体"/>
                <w:b/>
                <w:bCs/>
                <w:color w:val="auto"/>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3E9723BF">
            <w:pPr>
              <w:snapToGrid w:val="0"/>
              <w:spacing w:line="400" w:lineRule="exact"/>
              <w:rPr>
                <w:rFonts w:hint="eastAsia" w:ascii="宋体" w:hAnsi="宋体" w:cs="宋体"/>
                <w:b/>
                <w:bCs/>
                <w:color w:val="auto"/>
                <w:szCs w:val="21"/>
              </w:rPr>
            </w:pPr>
            <w:r>
              <w:rPr>
                <w:rFonts w:hint="eastAsia" w:ascii="宋体" w:hAnsi="宋体" w:cs="宋体"/>
                <w:b/>
                <w:bCs/>
                <w:color w:val="auto"/>
                <w:szCs w:val="21"/>
              </w:rPr>
              <w:t>3、采用金融、担保机构出具的保函的，必须为无条件保函，否则不予签订合同。</w:t>
            </w:r>
          </w:p>
          <w:p w14:paraId="01C6D577">
            <w:pPr>
              <w:snapToGrid w:val="0"/>
              <w:spacing w:line="400" w:lineRule="exact"/>
              <w:rPr>
                <w:rFonts w:hint="eastAsia" w:ascii="宋体" w:hAnsi="宋体" w:cs="宋体"/>
                <w:color w:val="auto"/>
                <w:szCs w:val="21"/>
              </w:rPr>
            </w:pPr>
            <w:r>
              <w:rPr>
                <w:rFonts w:hint="eastAsia" w:ascii="宋体" w:hAnsi="宋体" w:cs="宋体"/>
                <w:b/>
                <w:bCs/>
                <w:color w:val="auto"/>
                <w:szCs w:val="21"/>
              </w:rPr>
              <w:t>4、供应商为联合体的，由联合体其中一方按规定提交的履约保证金，视为有效履约保证金。</w:t>
            </w:r>
          </w:p>
        </w:tc>
      </w:tr>
      <w:tr w14:paraId="7713E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2F067D9">
            <w:pPr>
              <w:spacing w:line="400" w:lineRule="exact"/>
              <w:jc w:val="center"/>
              <w:rPr>
                <w:rFonts w:hint="eastAsia" w:ascii="宋体" w:hAnsi="宋体" w:cs="宋体"/>
                <w:color w:val="auto"/>
                <w:szCs w:val="21"/>
              </w:rPr>
            </w:pPr>
            <w:r>
              <w:rPr>
                <w:rFonts w:hint="eastAsia" w:ascii="宋体" w:hAnsi="宋体" w:cs="宋体"/>
                <w:color w:val="auto"/>
                <w:szCs w:val="21"/>
              </w:rPr>
              <w:t>29.5</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D64012A">
            <w:pPr>
              <w:spacing w:line="400" w:lineRule="exact"/>
              <w:jc w:val="center"/>
              <w:rPr>
                <w:rFonts w:hint="eastAsia" w:ascii="宋体" w:hAnsi="宋体" w:cs="宋体"/>
                <w:color w:val="auto"/>
                <w:szCs w:val="21"/>
              </w:rPr>
            </w:pPr>
            <w:r>
              <w:rPr>
                <w:rFonts w:hint="eastAsia" w:ascii="宋体" w:hAnsi="宋体" w:cs="宋体"/>
                <w:color w:val="auto"/>
                <w:szCs w:val="21"/>
              </w:rPr>
              <w:t>签订合同携带的材料</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2FC3156">
            <w:pPr>
              <w:snapToGrid w:val="0"/>
              <w:spacing w:line="400" w:lineRule="exact"/>
              <w:rPr>
                <w:rFonts w:hint="eastAsia" w:ascii="宋体" w:hAnsi="宋体" w:cs="宋体"/>
                <w:color w:val="auto"/>
                <w:szCs w:val="21"/>
              </w:rPr>
            </w:pPr>
            <w:r>
              <w:rPr>
                <w:rFonts w:hint="eastAsia" w:ascii="宋体" w:hAnsi="宋体" w:cs="宋体"/>
                <w:color w:val="auto"/>
                <w:szCs w:val="21"/>
              </w:rPr>
              <w:t>使用的有效CA证书加盖单位电子公章</w:t>
            </w:r>
          </w:p>
        </w:tc>
      </w:tr>
      <w:tr w14:paraId="09852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FDEDC43">
            <w:pPr>
              <w:spacing w:line="400" w:lineRule="exact"/>
              <w:jc w:val="center"/>
              <w:rPr>
                <w:rFonts w:hint="eastAsia" w:ascii="宋体" w:hAnsi="宋体" w:cs="宋体"/>
                <w:color w:val="auto"/>
                <w:szCs w:val="21"/>
              </w:rPr>
            </w:pPr>
            <w:r>
              <w:rPr>
                <w:rFonts w:hint="eastAsia" w:ascii="宋体" w:hAnsi="宋体" w:cs="宋体"/>
                <w:color w:val="auto"/>
                <w:szCs w:val="21"/>
              </w:rPr>
              <w:t>31.2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069BA76A">
            <w:pPr>
              <w:spacing w:line="400" w:lineRule="exact"/>
              <w:jc w:val="center"/>
              <w:rPr>
                <w:rFonts w:hint="eastAsia" w:ascii="宋体" w:hAnsi="宋体" w:cs="宋体"/>
                <w:color w:val="auto"/>
                <w:szCs w:val="21"/>
              </w:rPr>
            </w:pPr>
            <w:r>
              <w:rPr>
                <w:rFonts w:hint="eastAsia" w:ascii="宋体" w:hAnsi="宋体" w:cs="宋体"/>
                <w:color w:val="auto"/>
                <w:szCs w:val="21"/>
              </w:rPr>
              <w:t>接收质疑函方式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D08C40B">
            <w:pPr>
              <w:snapToGrid w:val="0"/>
              <w:spacing w:line="400" w:lineRule="exact"/>
              <w:rPr>
                <w:rFonts w:hint="eastAsia" w:ascii="宋体" w:hAnsi="宋体" w:cs="宋体"/>
                <w:color w:val="auto"/>
                <w:szCs w:val="21"/>
              </w:rPr>
            </w:pPr>
            <w:r>
              <w:rPr>
                <w:rFonts w:hint="eastAsia" w:ascii="宋体" w:hAnsi="宋体" w:cs="宋体"/>
                <w:color w:val="auto"/>
                <w:szCs w:val="21"/>
              </w:rPr>
              <w:t>以书面形式</w:t>
            </w:r>
          </w:p>
        </w:tc>
      </w:tr>
      <w:tr w14:paraId="6767C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CDECEB">
            <w:pPr>
              <w:widowControl/>
              <w:spacing w:line="400" w:lineRule="exact"/>
              <w:jc w:val="left"/>
              <w:rPr>
                <w:rFonts w:hint="eastAsia" w:ascii="宋体" w:hAnsi="宋体" w:cs="宋体"/>
                <w:color w:val="auto"/>
                <w:szCs w:val="21"/>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629DA581">
            <w:pPr>
              <w:spacing w:line="400" w:lineRule="exact"/>
              <w:jc w:val="center"/>
              <w:rPr>
                <w:rFonts w:hint="eastAsia" w:ascii="宋体" w:hAnsi="宋体" w:cs="宋体"/>
                <w:color w:val="auto"/>
                <w:szCs w:val="21"/>
              </w:rPr>
            </w:pPr>
            <w:r>
              <w:rPr>
                <w:rFonts w:hint="eastAsia" w:ascii="宋体" w:hAnsi="宋体" w:cs="宋体"/>
                <w:color w:val="auto"/>
                <w:szCs w:val="21"/>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2641735">
            <w:pPr>
              <w:snapToGrid w:val="0"/>
              <w:spacing w:line="400" w:lineRule="exact"/>
              <w:rPr>
                <w:rFonts w:hint="eastAsia" w:ascii="宋体" w:hAnsi="宋体" w:cs="宋体"/>
                <w:color w:val="auto"/>
                <w:szCs w:val="21"/>
              </w:rPr>
            </w:pPr>
            <w:r>
              <w:rPr>
                <w:rFonts w:hint="eastAsia" w:ascii="宋体" w:hAnsi="宋体" w:cs="宋体"/>
                <w:color w:val="auto"/>
                <w:szCs w:val="21"/>
                <w:u w:val="single"/>
              </w:rPr>
              <w:t xml:space="preserve">（1）广西建隆工程咨询有限公司  </w:t>
            </w:r>
            <w:r>
              <w:rPr>
                <w:rFonts w:hint="eastAsia" w:ascii="宋体" w:hAnsi="宋体" w:cs="宋体"/>
                <w:color w:val="auto"/>
                <w:szCs w:val="21"/>
              </w:rPr>
              <w:t>；</w:t>
            </w:r>
          </w:p>
          <w:p w14:paraId="27351003">
            <w:pPr>
              <w:snapToGrid w:val="0"/>
              <w:spacing w:line="400" w:lineRule="exact"/>
              <w:rPr>
                <w:rFonts w:hint="eastAsia" w:ascii="宋体" w:hAnsi="宋体" w:cs="宋体"/>
                <w:color w:val="auto"/>
                <w:szCs w:val="21"/>
              </w:rPr>
            </w:pPr>
            <w:r>
              <w:rPr>
                <w:rFonts w:hint="eastAsia" w:ascii="宋体" w:hAnsi="宋体" w:cs="宋体"/>
                <w:color w:val="auto"/>
                <w:szCs w:val="21"/>
              </w:rPr>
              <w:t>联系电话：</w:t>
            </w:r>
            <w:r>
              <w:rPr>
                <w:rFonts w:hint="eastAsia" w:ascii="宋体" w:hAnsi="宋体" w:cs="宋体"/>
                <w:color w:val="auto"/>
                <w:szCs w:val="21"/>
                <w:u w:val="single"/>
              </w:rPr>
              <w:t>0771-2822199</w:t>
            </w:r>
            <w:r>
              <w:rPr>
                <w:rFonts w:hint="eastAsia" w:ascii="宋体" w:hAnsi="宋体" w:cs="宋体"/>
                <w:color w:val="auto"/>
                <w:szCs w:val="21"/>
              </w:rPr>
              <w:t>，</w:t>
            </w:r>
          </w:p>
          <w:p w14:paraId="18E336D3">
            <w:pPr>
              <w:snapToGrid w:val="0"/>
              <w:spacing w:line="400" w:lineRule="exact"/>
              <w:rPr>
                <w:rFonts w:hint="eastAsia" w:ascii="宋体" w:hAnsi="宋体" w:cs="宋体"/>
                <w:color w:val="auto"/>
                <w:szCs w:val="21"/>
              </w:rPr>
            </w:pPr>
            <w:r>
              <w:rPr>
                <w:rFonts w:hint="eastAsia" w:ascii="宋体" w:hAnsi="宋体" w:cs="宋体"/>
                <w:color w:val="auto"/>
                <w:szCs w:val="21"/>
              </w:rPr>
              <w:t>通讯地址：</w:t>
            </w:r>
            <w:r>
              <w:rPr>
                <w:rFonts w:hint="eastAsia" w:ascii="宋体" w:hAnsi="宋体" w:cs="宋体"/>
                <w:color w:val="auto"/>
                <w:szCs w:val="21"/>
                <w:u w:val="single"/>
              </w:rPr>
              <w:t xml:space="preserve">南宁市壮锦大道31号云顶印象4层403号  </w:t>
            </w:r>
            <w:r>
              <w:rPr>
                <w:rFonts w:hint="eastAsia" w:ascii="宋体" w:hAnsi="宋体" w:cs="宋体"/>
                <w:color w:val="auto"/>
                <w:szCs w:val="21"/>
              </w:rPr>
              <w:t xml:space="preserve"> </w:t>
            </w:r>
          </w:p>
          <w:p w14:paraId="46EEAB4F">
            <w:pPr>
              <w:snapToGrid w:val="0"/>
              <w:spacing w:line="400" w:lineRule="exact"/>
              <w:rPr>
                <w:rFonts w:hint="eastAsia" w:ascii="宋体" w:hAnsi="宋体" w:cs="宋体"/>
                <w:color w:val="auto"/>
                <w:szCs w:val="21"/>
              </w:rPr>
            </w:pPr>
            <w:r>
              <w:rPr>
                <w:rFonts w:hint="eastAsia" w:ascii="宋体" w:hAnsi="宋体" w:cs="宋体"/>
                <w:color w:val="auto"/>
                <w:szCs w:val="21"/>
                <w:u w:val="single"/>
              </w:rPr>
              <w:t xml:space="preserve">（2）南宁市市场监督管理局    </w:t>
            </w:r>
            <w:r>
              <w:rPr>
                <w:rFonts w:hint="eastAsia" w:ascii="宋体" w:hAnsi="宋体" w:cs="宋体"/>
                <w:color w:val="auto"/>
                <w:szCs w:val="21"/>
              </w:rPr>
              <w:t>；</w:t>
            </w:r>
          </w:p>
          <w:p w14:paraId="12ABA3BC">
            <w:pPr>
              <w:snapToGrid w:val="0"/>
              <w:spacing w:line="400" w:lineRule="exact"/>
              <w:rPr>
                <w:rFonts w:hint="eastAsia" w:ascii="宋体" w:hAnsi="宋体" w:cs="宋体"/>
                <w:color w:val="auto"/>
                <w:szCs w:val="21"/>
                <w:u w:val="single"/>
              </w:rPr>
            </w:pPr>
            <w:r>
              <w:rPr>
                <w:rFonts w:hint="eastAsia" w:ascii="宋体" w:hAnsi="宋体" w:cs="宋体"/>
                <w:color w:val="auto"/>
                <w:szCs w:val="21"/>
              </w:rPr>
              <w:t>联系电话：</w:t>
            </w:r>
            <w:r>
              <w:rPr>
                <w:rFonts w:hint="eastAsia" w:ascii="宋体" w:hAnsi="宋体" w:cs="宋体"/>
                <w:color w:val="auto"/>
                <w:szCs w:val="21"/>
                <w:u w:val="single"/>
              </w:rPr>
              <w:t xml:space="preserve">  0771-5518741   ，</w:t>
            </w:r>
          </w:p>
          <w:p w14:paraId="3771BEB6">
            <w:pPr>
              <w:snapToGrid w:val="0"/>
              <w:spacing w:line="400" w:lineRule="exact"/>
              <w:rPr>
                <w:rFonts w:hint="eastAsia" w:ascii="宋体" w:hAnsi="宋体" w:cs="宋体"/>
                <w:color w:val="auto"/>
                <w:szCs w:val="21"/>
              </w:rPr>
            </w:pPr>
            <w:r>
              <w:rPr>
                <w:rFonts w:hint="eastAsia" w:ascii="宋体" w:hAnsi="宋体" w:cs="宋体"/>
                <w:color w:val="auto"/>
                <w:szCs w:val="21"/>
              </w:rPr>
              <w:t>通讯地址：</w:t>
            </w:r>
            <w:r>
              <w:rPr>
                <w:rFonts w:hint="eastAsia" w:ascii="宋体" w:hAnsi="宋体" w:cs="宋体"/>
                <w:color w:val="auto"/>
                <w:szCs w:val="21"/>
                <w:u w:val="single"/>
              </w:rPr>
              <w:t xml:space="preserve"> 南宁市青秀区金湖路65号</w:t>
            </w:r>
          </w:p>
        </w:tc>
      </w:tr>
      <w:tr w14:paraId="61070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AE7F7">
            <w:pPr>
              <w:widowControl/>
              <w:spacing w:line="400" w:lineRule="exact"/>
              <w:jc w:val="left"/>
              <w:rPr>
                <w:rFonts w:hint="eastAsia" w:ascii="宋体" w:hAnsi="宋体" w:cs="宋体"/>
                <w:color w:val="auto"/>
                <w:szCs w:val="21"/>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C6E3128">
            <w:pPr>
              <w:spacing w:line="400" w:lineRule="exact"/>
              <w:jc w:val="center"/>
              <w:rPr>
                <w:rFonts w:hint="eastAsia" w:ascii="宋体" w:hAnsi="宋体" w:cs="宋体"/>
                <w:color w:val="auto"/>
                <w:szCs w:val="21"/>
              </w:rPr>
            </w:pPr>
            <w:r>
              <w:rPr>
                <w:rFonts w:hint="eastAsia" w:ascii="宋体" w:hAnsi="宋体" w:cs="宋体"/>
                <w:color w:val="auto"/>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2BB839F">
            <w:pPr>
              <w:snapToGrid w:val="0"/>
              <w:spacing w:line="400" w:lineRule="exact"/>
              <w:rPr>
                <w:rFonts w:hint="eastAsia" w:ascii="宋体" w:hAnsi="宋体" w:cs="宋体"/>
                <w:color w:val="auto"/>
                <w:szCs w:val="21"/>
              </w:rPr>
            </w:pPr>
            <w:r>
              <w:rPr>
                <w:rFonts w:hint="eastAsia" w:ascii="宋体" w:hAnsi="宋体" w:cs="宋体"/>
                <w:color w:val="auto"/>
              </w:rPr>
              <w:t>质疑期内每个工作日</w:t>
            </w:r>
            <w:r>
              <w:rPr>
                <w:rFonts w:hint="eastAsia" w:ascii="宋体" w:hAnsi="宋体" w:cs="宋体"/>
                <w:color w:val="auto"/>
                <w:u w:val="single"/>
              </w:rPr>
              <w:t xml:space="preserve"> 09 </w:t>
            </w:r>
            <w:r>
              <w:rPr>
                <w:rFonts w:hint="eastAsia" w:ascii="宋体" w:hAnsi="宋体" w:cs="宋体"/>
                <w:color w:val="auto"/>
              </w:rPr>
              <w:t>时</w:t>
            </w:r>
            <w:r>
              <w:rPr>
                <w:rFonts w:hint="eastAsia" w:ascii="宋体" w:hAnsi="宋体" w:cs="宋体"/>
                <w:color w:val="auto"/>
                <w:u w:val="single"/>
              </w:rPr>
              <w:t xml:space="preserve"> 00 </w:t>
            </w:r>
            <w:r>
              <w:rPr>
                <w:rFonts w:hint="eastAsia" w:ascii="宋体" w:hAnsi="宋体" w:cs="宋体"/>
                <w:color w:val="auto"/>
              </w:rPr>
              <w:t>分到</w:t>
            </w:r>
            <w:r>
              <w:rPr>
                <w:rFonts w:hint="eastAsia" w:ascii="宋体" w:hAnsi="宋体" w:cs="宋体"/>
                <w:color w:val="auto"/>
                <w:u w:val="single"/>
              </w:rPr>
              <w:t xml:space="preserve"> 12 </w:t>
            </w:r>
            <w:r>
              <w:rPr>
                <w:rFonts w:hint="eastAsia" w:ascii="宋体" w:hAnsi="宋体" w:cs="宋体"/>
                <w:color w:val="auto"/>
              </w:rPr>
              <w:t>时</w:t>
            </w:r>
            <w:r>
              <w:rPr>
                <w:rFonts w:hint="eastAsia" w:ascii="宋体" w:hAnsi="宋体" w:cs="宋体"/>
                <w:color w:val="auto"/>
                <w:u w:val="single"/>
              </w:rPr>
              <w:t xml:space="preserve"> 00 </w:t>
            </w:r>
            <w:r>
              <w:rPr>
                <w:rFonts w:hint="eastAsia" w:ascii="宋体" w:hAnsi="宋体" w:cs="宋体"/>
                <w:color w:val="auto"/>
              </w:rPr>
              <w:t>分，</w:t>
            </w:r>
            <w:r>
              <w:rPr>
                <w:rFonts w:hint="eastAsia" w:ascii="宋体" w:hAnsi="宋体" w:cs="宋体"/>
                <w:color w:val="auto"/>
                <w:u w:val="single"/>
              </w:rPr>
              <w:t xml:space="preserve">15 </w:t>
            </w:r>
            <w:r>
              <w:rPr>
                <w:rFonts w:hint="eastAsia" w:ascii="宋体" w:hAnsi="宋体" w:cs="宋体"/>
                <w:color w:val="auto"/>
              </w:rPr>
              <w:t>时</w:t>
            </w:r>
            <w:r>
              <w:rPr>
                <w:rFonts w:hint="eastAsia" w:ascii="宋体" w:hAnsi="宋体" w:cs="宋体"/>
                <w:color w:val="auto"/>
                <w:u w:val="single"/>
              </w:rPr>
              <w:t xml:space="preserve"> 00 </w:t>
            </w:r>
            <w:r>
              <w:rPr>
                <w:rFonts w:hint="eastAsia" w:ascii="宋体" w:hAnsi="宋体" w:cs="宋体"/>
                <w:color w:val="auto"/>
              </w:rPr>
              <w:t>分到</w:t>
            </w:r>
            <w:r>
              <w:rPr>
                <w:rFonts w:hint="eastAsia" w:ascii="宋体" w:hAnsi="宋体" w:cs="宋体"/>
                <w:color w:val="auto"/>
                <w:u w:val="single"/>
              </w:rPr>
              <w:t xml:space="preserve">17   </w:t>
            </w:r>
            <w:r>
              <w:rPr>
                <w:rFonts w:hint="eastAsia" w:ascii="宋体" w:hAnsi="宋体" w:cs="宋体"/>
                <w:color w:val="auto"/>
              </w:rPr>
              <w:t>时</w:t>
            </w:r>
            <w:r>
              <w:rPr>
                <w:rFonts w:hint="eastAsia" w:ascii="宋体" w:hAnsi="宋体" w:cs="宋体"/>
                <w:color w:val="auto"/>
                <w:u w:val="single"/>
              </w:rPr>
              <w:t xml:space="preserve"> 00</w:t>
            </w:r>
            <w:r>
              <w:rPr>
                <w:rFonts w:hint="eastAsia" w:ascii="宋体" w:hAnsi="宋体" w:cs="宋体"/>
                <w:color w:val="auto"/>
              </w:rPr>
              <w:t>分</w:t>
            </w:r>
          </w:p>
        </w:tc>
      </w:tr>
      <w:tr w14:paraId="49EC2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0D1355D">
            <w:pPr>
              <w:spacing w:line="400" w:lineRule="exact"/>
              <w:jc w:val="center"/>
              <w:rPr>
                <w:rFonts w:hint="eastAsia" w:ascii="宋体" w:hAnsi="宋体" w:cs="宋体"/>
                <w:color w:val="auto"/>
                <w:szCs w:val="21"/>
              </w:rPr>
            </w:pPr>
            <w:r>
              <w:rPr>
                <w:rFonts w:hint="eastAsia" w:ascii="宋体" w:hAnsi="宋体" w:cs="宋体"/>
                <w:color w:val="auto"/>
                <w:szCs w:val="21"/>
              </w:rPr>
              <w:t>31.6</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5EB11144">
            <w:pPr>
              <w:spacing w:line="400" w:lineRule="exact"/>
              <w:jc w:val="center"/>
              <w:rPr>
                <w:rFonts w:hint="eastAsia" w:ascii="宋体" w:hAnsi="宋体" w:cs="宋体"/>
                <w:color w:val="auto"/>
                <w:szCs w:val="21"/>
              </w:rPr>
            </w:pPr>
            <w:r>
              <w:rPr>
                <w:rFonts w:hint="eastAsia" w:ascii="宋体" w:hAnsi="宋体" w:cs="宋体"/>
                <w:color w:val="auto"/>
                <w:szCs w:val="21"/>
              </w:rPr>
              <w:t>受理投诉方式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CA913E5">
            <w:pPr>
              <w:snapToGrid w:val="0"/>
              <w:spacing w:line="400" w:lineRule="exact"/>
              <w:rPr>
                <w:rFonts w:hint="eastAsia" w:ascii="宋体" w:hAnsi="宋体" w:cs="宋体"/>
                <w:color w:val="auto"/>
              </w:rPr>
            </w:pPr>
            <w:r>
              <w:rPr>
                <w:rFonts w:hint="eastAsia" w:ascii="宋体" w:hAnsi="宋体" w:cs="宋体"/>
                <w:color w:val="auto"/>
              </w:rPr>
              <w:t>1、受理方式：纸质方式受理，投诉书正、副本（经过质疑的事项才可投诉）。</w:t>
            </w:r>
          </w:p>
          <w:p w14:paraId="350889EE">
            <w:pPr>
              <w:snapToGrid w:val="0"/>
              <w:spacing w:line="400" w:lineRule="exact"/>
              <w:rPr>
                <w:rFonts w:hint="eastAsia" w:ascii="宋体" w:hAnsi="宋体" w:cs="宋体"/>
                <w:color w:val="auto"/>
              </w:rPr>
            </w:pPr>
            <w:r>
              <w:rPr>
                <w:rFonts w:hint="eastAsia" w:ascii="宋体" w:hAnsi="宋体" w:cs="宋体"/>
                <w:color w:val="auto"/>
              </w:rPr>
              <w:t>2、邮寄地址：</w:t>
            </w:r>
          </w:p>
          <w:p w14:paraId="241B313A">
            <w:pPr>
              <w:snapToGrid w:val="0"/>
              <w:spacing w:line="380" w:lineRule="exact"/>
              <w:rPr>
                <w:rFonts w:hint="eastAsia" w:hAnsi="宋体" w:cs="宋体"/>
                <w:color w:val="auto"/>
              </w:rPr>
            </w:pPr>
            <w:r>
              <w:rPr>
                <w:rFonts w:hint="eastAsia" w:hAnsi="宋体" w:cs="宋体"/>
                <w:color w:val="auto"/>
              </w:rPr>
              <w:t>名称：南宁市财政局政府采购监督管理科</w:t>
            </w:r>
          </w:p>
          <w:p w14:paraId="52A16B0B">
            <w:pPr>
              <w:snapToGrid w:val="0"/>
              <w:spacing w:line="380" w:lineRule="exact"/>
              <w:rPr>
                <w:rFonts w:hint="eastAsia" w:hAnsi="宋体" w:cs="宋体"/>
                <w:color w:val="auto"/>
              </w:rPr>
            </w:pPr>
            <w:r>
              <w:rPr>
                <w:rFonts w:hint="eastAsia" w:hAnsi="宋体" w:cs="宋体"/>
                <w:color w:val="auto"/>
              </w:rPr>
              <w:t>地址：南宁市东葛路129号</w:t>
            </w:r>
          </w:p>
          <w:p w14:paraId="179444BC">
            <w:pPr>
              <w:snapToGrid w:val="0"/>
              <w:spacing w:line="400" w:lineRule="exact"/>
              <w:rPr>
                <w:rFonts w:hint="eastAsia" w:ascii="宋体" w:hAnsi="宋体" w:cs="宋体"/>
                <w:color w:val="auto"/>
              </w:rPr>
            </w:pPr>
            <w:r>
              <w:rPr>
                <w:rFonts w:hint="eastAsia" w:hAnsi="宋体" w:cs="宋体"/>
                <w:color w:val="auto"/>
              </w:rPr>
              <w:t>联系电话：0771-2189091</w:t>
            </w:r>
          </w:p>
        </w:tc>
      </w:tr>
      <w:tr w14:paraId="436E3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D57A7C9">
            <w:pPr>
              <w:spacing w:line="400" w:lineRule="exact"/>
              <w:jc w:val="center"/>
              <w:rPr>
                <w:rFonts w:hint="eastAsia" w:ascii="宋体" w:hAnsi="宋体" w:cs="宋体"/>
                <w:color w:val="auto"/>
                <w:szCs w:val="21"/>
              </w:rPr>
            </w:pPr>
            <w:r>
              <w:rPr>
                <w:rFonts w:hint="eastAsia" w:ascii="宋体" w:hAnsi="宋体" w:cs="宋体"/>
                <w:color w:val="auto"/>
                <w:szCs w:val="21"/>
              </w:rPr>
              <w:t>33</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0C4E3A83">
            <w:pPr>
              <w:spacing w:line="400" w:lineRule="exact"/>
              <w:jc w:val="center"/>
              <w:rPr>
                <w:rFonts w:hint="eastAsia" w:ascii="宋体" w:hAnsi="宋体" w:cs="宋体"/>
                <w:color w:val="auto"/>
                <w:szCs w:val="21"/>
              </w:rPr>
            </w:pPr>
            <w:r>
              <w:rPr>
                <w:rFonts w:hint="eastAsia" w:ascii="宋体" w:hAnsi="宋体" w:cs="宋体"/>
                <w:color w:val="auto"/>
                <w:szCs w:val="21"/>
              </w:rPr>
              <w:t>采购代理费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D7953D8">
            <w:pPr>
              <w:pStyle w:val="14"/>
              <w:snapToGrid w:val="0"/>
              <w:spacing w:line="400" w:lineRule="exact"/>
              <w:rPr>
                <w:rFonts w:hint="eastAsia" w:hAnsi="宋体" w:cs="宋体"/>
                <w:color w:val="auto"/>
                <w:sz w:val="21"/>
              </w:rPr>
            </w:pPr>
            <w:r>
              <w:rPr>
                <w:rFonts w:hint="eastAsia" w:hAnsi="宋体" w:cs="宋体"/>
                <w:color w:val="auto"/>
                <w:sz w:val="21"/>
              </w:rPr>
              <w:t>1采购代理费支付方式：</w:t>
            </w:r>
          </w:p>
          <w:p w14:paraId="0B480E53">
            <w:pPr>
              <w:pStyle w:val="14"/>
              <w:snapToGrid w:val="0"/>
              <w:spacing w:line="400" w:lineRule="exact"/>
              <w:rPr>
                <w:rFonts w:hint="eastAsia" w:hAnsi="宋体" w:cs="宋体"/>
                <w:color w:val="auto"/>
                <w:sz w:val="21"/>
              </w:rPr>
            </w:pPr>
            <w:r>
              <w:rPr>
                <w:rFonts w:hint="eastAsia" w:hAnsi="宋体" w:cs="宋体"/>
                <w:color w:val="auto"/>
                <w:sz w:val="21"/>
              </w:rPr>
              <w:t>☑本项目代理服务费由</w:t>
            </w:r>
            <w:r>
              <w:rPr>
                <w:rFonts w:hint="eastAsia" w:hAnsi="宋体" w:cs="宋体"/>
                <w:color w:val="auto"/>
                <w:sz w:val="21"/>
                <w:u w:val="single"/>
              </w:rPr>
              <w:t>成交供应商</w:t>
            </w:r>
            <w:r>
              <w:rPr>
                <w:rFonts w:hint="eastAsia" w:hAnsi="宋体" w:cs="宋体"/>
                <w:color w:val="auto"/>
                <w:sz w:val="21"/>
              </w:rPr>
              <w:t>领取成交通知书前，一次性向采购代理机构支付。</w:t>
            </w:r>
          </w:p>
          <w:p w14:paraId="2CFA6DCF">
            <w:pPr>
              <w:pStyle w:val="14"/>
              <w:snapToGrid w:val="0"/>
              <w:spacing w:line="360" w:lineRule="auto"/>
              <w:rPr>
                <w:rFonts w:hint="eastAsia" w:hAnsi="宋体" w:cs="宋体"/>
                <w:color w:val="auto"/>
                <w:sz w:val="21"/>
              </w:rPr>
            </w:pPr>
            <w:r>
              <w:rPr>
                <w:rFonts w:hint="eastAsia" w:hAnsi="宋体" w:cs="宋体"/>
                <w:color w:val="auto"/>
                <w:sz w:val="21"/>
              </w:rPr>
              <w:t>□采购人支付。</w:t>
            </w:r>
          </w:p>
          <w:p w14:paraId="072043AD">
            <w:pPr>
              <w:pStyle w:val="14"/>
              <w:snapToGrid w:val="0"/>
              <w:spacing w:line="360" w:lineRule="auto"/>
              <w:rPr>
                <w:rFonts w:hint="eastAsia" w:hAnsi="宋体" w:cs="宋体"/>
                <w:color w:val="auto"/>
                <w:sz w:val="21"/>
              </w:rPr>
            </w:pPr>
            <w:r>
              <w:rPr>
                <w:rFonts w:hint="eastAsia" w:hAnsi="宋体" w:cs="宋体"/>
                <w:color w:val="auto"/>
                <w:sz w:val="21"/>
              </w:rPr>
              <w:t>2.采购代理费收取标准：</w:t>
            </w:r>
          </w:p>
          <w:p w14:paraId="26961C7A">
            <w:pPr>
              <w:pStyle w:val="14"/>
              <w:snapToGrid w:val="0"/>
              <w:spacing w:line="360" w:lineRule="auto"/>
              <w:rPr>
                <w:rFonts w:hint="eastAsia" w:hAnsi="宋体" w:cs="宋体"/>
                <w:color w:val="auto"/>
                <w:sz w:val="21"/>
              </w:rPr>
            </w:pPr>
            <w:r>
              <w:rPr>
                <w:rFonts w:hint="eastAsia" w:hAnsi="宋体" w:cs="宋体"/>
                <w:color w:val="auto"/>
                <w:sz w:val="21"/>
              </w:rPr>
              <w:t>3.采购代理费收取标准：按国家发展计划委员会计价格[2002]1980号《采购代理服务费管理暂行办法》收费标准计算，单个项目或单个标段代理服务费低于人民币陆仟元整（¥6000.00元）的，按人民币陆仟元整计算，由采购代理机构向成交供应商收取。</w:t>
            </w:r>
          </w:p>
          <w:p w14:paraId="4079D044">
            <w:pPr>
              <w:pStyle w:val="14"/>
              <w:snapToGrid w:val="0"/>
              <w:spacing w:line="360" w:lineRule="auto"/>
              <w:rPr>
                <w:rFonts w:hint="eastAsia" w:hAnsi="宋体" w:cs="宋体"/>
                <w:color w:val="auto"/>
                <w:sz w:val="21"/>
              </w:rPr>
            </w:pPr>
            <w:r>
              <w:rPr>
                <w:rFonts w:hint="eastAsia" w:hAnsi="宋体" w:cs="宋体"/>
                <w:color w:val="auto"/>
                <w:sz w:val="21"/>
              </w:rPr>
              <w:t>4. 采购代理费收取银行账户</w:t>
            </w:r>
          </w:p>
          <w:p w14:paraId="02DBB2E5">
            <w:pPr>
              <w:pStyle w:val="14"/>
              <w:snapToGrid w:val="0"/>
              <w:spacing w:line="360" w:lineRule="auto"/>
              <w:rPr>
                <w:rFonts w:hint="eastAsia" w:hAnsi="宋体" w:cs="宋体"/>
                <w:color w:val="auto"/>
                <w:sz w:val="21"/>
              </w:rPr>
            </w:pPr>
            <w:r>
              <w:rPr>
                <w:rFonts w:hint="eastAsia" w:hAnsi="宋体" w:cs="宋体"/>
                <w:color w:val="auto"/>
                <w:sz w:val="21"/>
              </w:rPr>
              <w:t>户名：广西建隆工程咨询有限公司南宁分公司</w:t>
            </w:r>
          </w:p>
          <w:p w14:paraId="43AE24E5">
            <w:pPr>
              <w:pStyle w:val="14"/>
              <w:snapToGrid w:val="0"/>
              <w:spacing w:line="360" w:lineRule="auto"/>
              <w:rPr>
                <w:rFonts w:hint="eastAsia" w:hAnsi="宋体" w:cs="宋体"/>
                <w:color w:val="auto"/>
                <w:sz w:val="21"/>
              </w:rPr>
            </w:pPr>
            <w:r>
              <w:rPr>
                <w:rFonts w:hint="eastAsia" w:hAnsi="宋体" w:cs="宋体"/>
                <w:color w:val="auto"/>
                <w:sz w:val="21"/>
              </w:rPr>
              <w:t>开户行：广西北部湾银行股份有限公司南宁市壮锦支行</w:t>
            </w:r>
          </w:p>
          <w:p w14:paraId="3FB3340D">
            <w:pPr>
              <w:pStyle w:val="14"/>
              <w:snapToGrid w:val="0"/>
              <w:spacing w:line="360" w:lineRule="auto"/>
              <w:rPr>
                <w:rFonts w:hint="eastAsia" w:hAnsi="宋体" w:cs="宋体"/>
                <w:color w:val="auto"/>
                <w:sz w:val="21"/>
              </w:rPr>
            </w:pPr>
            <w:r>
              <w:rPr>
                <w:rFonts w:hint="eastAsia" w:hAnsi="宋体" w:cs="宋体"/>
                <w:color w:val="auto"/>
                <w:sz w:val="21"/>
              </w:rPr>
              <w:t>帐号：8001 0949 3600 010</w:t>
            </w:r>
          </w:p>
        </w:tc>
      </w:tr>
      <w:tr w14:paraId="37E37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D413C7B">
            <w:pPr>
              <w:spacing w:line="400" w:lineRule="exact"/>
              <w:jc w:val="center"/>
              <w:rPr>
                <w:rFonts w:hint="eastAsia" w:ascii="宋体" w:hAnsi="宋体" w:cs="宋体"/>
                <w:color w:val="auto"/>
                <w:szCs w:val="21"/>
              </w:rPr>
            </w:pPr>
            <w:r>
              <w:rPr>
                <w:rFonts w:hint="eastAsia" w:ascii="宋体" w:hAnsi="宋体" w:cs="宋体"/>
                <w:color w:val="auto"/>
                <w:szCs w:val="21"/>
              </w:rPr>
              <w:t>34.1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270B64B">
            <w:pPr>
              <w:spacing w:line="400" w:lineRule="exact"/>
              <w:jc w:val="center"/>
              <w:rPr>
                <w:rFonts w:hint="eastAsia" w:ascii="宋体" w:hAnsi="宋体" w:cs="宋体"/>
                <w:color w:val="auto"/>
                <w:szCs w:val="21"/>
              </w:rPr>
            </w:pPr>
            <w:r>
              <w:rPr>
                <w:rFonts w:hint="eastAsia" w:ascii="宋体" w:hAnsi="宋体" w:cs="宋体"/>
                <w:color w:val="auto"/>
              </w:rPr>
              <w:t>解释</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D41FD3B">
            <w:pPr>
              <w:pStyle w:val="14"/>
              <w:snapToGrid w:val="0"/>
              <w:spacing w:line="400" w:lineRule="exact"/>
              <w:rPr>
                <w:rFonts w:hint="eastAsia" w:hAnsi="宋体" w:cs="宋体"/>
                <w:b/>
                <w:color w:val="auto"/>
                <w:sz w:val="21"/>
              </w:rPr>
            </w:pPr>
            <w:r>
              <w:rPr>
                <w:rFonts w:hint="eastAsia" w:hAnsi="宋体" w:cs="宋体"/>
                <w:b/>
                <w:color w:val="auto"/>
                <w:sz w:val="21"/>
              </w:rPr>
              <w:t>解释权：</w:t>
            </w:r>
            <w:r>
              <w:rPr>
                <w:rFonts w:hint="eastAsia" w:hAnsi="宋体" w:cs="宋体"/>
                <w:color w:val="auto"/>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rPr>
              <w:t>由采购人或者采购代理机构负责解释。</w:t>
            </w:r>
          </w:p>
          <w:p w14:paraId="128AC728">
            <w:pPr>
              <w:pStyle w:val="14"/>
              <w:snapToGrid w:val="0"/>
              <w:spacing w:line="400" w:lineRule="exact"/>
              <w:rPr>
                <w:rFonts w:hint="eastAsia" w:hAnsi="宋体" w:cs="宋体"/>
                <w:b/>
                <w:color w:val="auto"/>
                <w:sz w:val="21"/>
              </w:rPr>
            </w:pPr>
            <w:r>
              <w:rPr>
                <w:rFonts w:hint="eastAsia" w:hAnsi="宋体" w:cs="宋体"/>
                <w:b/>
                <w:color w:val="auto"/>
                <w:sz w:val="21"/>
              </w:rPr>
              <w:t>法律责任：</w:t>
            </w:r>
          </w:p>
          <w:p w14:paraId="7501E883">
            <w:pPr>
              <w:pStyle w:val="14"/>
              <w:snapToGrid w:val="0"/>
              <w:spacing w:line="400" w:lineRule="exact"/>
              <w:rPr>
                <w:rFonts w:hint="eastAsia" w:hAnsi="宋体" w:cs="宋体"/>
                <w:color w:val="auto"/>
                <w:sz w:val="21"/>
              </w:rPr>
            </w:pPr>
            <w:r>
              <w:rPr>
                <w:rFonts w:hint="eastAsia" w:hAnsi="宋体" w:cs="宋体"/>
                <w:b/>
                <w:color w:val="auto"/>
                <w:sz w:val="21"/>
              </w:rPr>
              <w:t>1.</w:t>
            </w:r>
            <w:r>
              <w:rPr>
                <w:rFonts w:hint="eastAsia" w:hAnsi="宋体" w:cs="宋体"/>
                <w:color w:val="auto"/>
                <w:sz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131EA526">
            <w:pPr>
              <w:spacing w:line="400" w:lineRule="exact"/>
              <w:rPr>
                <w:rFonts w:hint="eastAsia" w:ascii="宋体" w:hAnsi="宋体" w:cs="宋体"/>
                <w:color w:val="auto"/>
              </w:rPr>
            </w:pPr>
            <w:r>
              <w:rPr>
                <w:rFonts w:hint="eastAsia" w:ascii="宋体" w:hAnsi="宋体" w:cs="宋体"/>
                <w:color w:val="auto"/>
                <w:kern w:val="0"/>
                <w:szCs w:val="21"/>
              </w:rPr>
              <w:t>2. 本项目采购代理机构应严格按照“政采云”平台项目采购全流程电子化电子开评标规程执行项目采购活动，代理机构在“政采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3E4F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6062845">
            <w:pPr>
              <w:spacing w:line="400" w:lineRule="exact"/>
              <w:jc w:val="center"/>
              <w:rPr>
                <w:rFonts w:hint="eastAsia" w:ascii="宋体" w:hAnsi="宋体" w:cs="宋体"/>
                <w:color w:val="auto"/>
                <w:szCs w:val="21"/>
              </w:rPr>
            </w:pPr>
            <w:r>
              <w:rPr>
                <w:rFonts w:hint="eastAsia" w:ascii="宋体" w:hAnsi="宋体" w:cs="宋体"/>
                <w:color w:val="auto"/>
                <w:szCs w:val="21"/>
              </w:rPr>
              <w:t>34.2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495F6EA">
            <w:pPr>
              <w:spacing w:line="400" w:lineRule="exact"/>
              <w:jc w:val="center"/>
              <w:rPr>
                <w:rFonts w:hint="eastAsia" w:ascii="宋体" w:hAnsi="宋体" w:cs="宋体"/>
                <w:color w:val="auto"/>
                <w:szCs w:val="21"/>
              </w:rPr>
            </w:pPr>
            <w:r>
              <w:rPr>
                <w:rFonts w:hint="eastAsia" w:ascii="宋体" w:hAnsi="宋体" w:cs="宋体"/>
                <w:color w:val="auto"/>
                <w:szCs w:val="21"/>
              </w:rPr>
              <w:t>其他</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AD630E6">
            <w:pPr>
              <w:pStyle w:val="14"/>
              <w:snapToGrid w:val="0"/>
              <w:spacing w:line="400" w:lineRule="exact"/>
              <w:rPr>
                <w:rFonts w:hint="eastAsia" w:hAnsi="宋体" w:cs="宋体"/>
                <w:color w:val="auto"/>
                <w:sz w:val="21"/>
              </w:rPr>
            </w:pPr>
            <w:r>
              <w:rPr>
                <w:rFonts w:hint="eastAsia" w:hAnsi="宋体" w:cs="宋体"/>
                <w:color w:val="auto"/>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CBAE2E8">
            <w:pPr>
              <w:pStyle w:val="14"/>
              <w:snapToGrid w:val="0"/>
              <w:spacing w:line="400" w:lineRule="exact"/>
              <w:rPr>
                <w:rFonts w:hint="eastAsia" w:hAnsi="宋体" w:cs="宋体"/>
                <w:color w:val="auto"/>
                <w:sz w:val="21"/>
              </w:rPr>
            </w:pPr>
            <w:r>
              <w:rPr>
                <w:rFonts w:hint="eastAsia" w:hAnsi="宋体" w:cs="宋体"/>
                <w:color w:val="auto"/>
                <w:sz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ED9F21B">
            <w:pPr>
              <w:pStyle w:val="14"/>
              <w:snapToGrid w:val="0"/>
              <w:spacing w:line="400" w:lineRule="exact"/>
              <w:rPr>
                <w:rFonts w:hint="eastAsia" w:hAnsi="宋体" w:cs="宋体"/>
                <w:color w:val="auto"/>
                <w:sz w:val="21"/>
              </w:rPr>
            </w:pPr>
            <w:r>
              <w:rPr>
                <w:rFonts w:hint="eastAsia" w:hAnsi="宋体" w:cs="宋体"/>
                <w:color w:val="auto"/>
                <w:sz w:val="21"/>
              </w:rPr>
              <w:t>3.本磋商文件中描述供应商的“签字”是指供应商的法定代表人或者委托代理人亲自在文件规定签署处亲笔写上个人的名字的行为，私章、签字章、印鉴、影印等其他形式均不能代替亲笔签字。</w:t>
            </w:r>
          </w:p>
          <w:p w14:paraId="0873CCAE">
            <w:pPr>
              <w:pStyle w:val="14"/>
              <w:snapToGrid w:val="0"/>
              <w:spacing w:line="400" w:lineRule="exact"/>
              <w:rPr>
                <w:rFonts w:hint="eastAsia" w:hAnsi="宋体" w:cs="宋体"/>
                <w:color w:val="auto"/>
                <w:sz w:val="21"/>
              </w:rPr>
            </w:pPr>
            <w:r>
              <w:rPr>
                <w:rFonts w:hint="eastAsia" w:hAnsi="宋体" w:cs="宋体"/>
                <w:color w:val="auto"/>
                <w:sz w:val="21"/>
              </w:rPr>
              <w:t>4.自然人竞标的，磋商文件规定盖公章处由自然人摁手指指印。</w:t>
            </w:r>
          </w:p>
          <w:p w14:paraId="154D8F5D">
            <w:pPr>
              <w:pStyle w:val="14"/>
              <w:snapToGrid w:val="0"/>
              <w:spacing w:line="400" w:lineRule="exact"/>
              <w:rPr>
                <w:rFonts w:hint="eastAsia" w:hAnsi="宋体" w:cs="宋体"/>
                <w:color w:val="auto"/>
                <w:sz w:val="21"/>
              </w:rPr>
            </w:pPr>
            <w:r>
              <w:rPr>
                <w:rFonts w:hint="eastAsia" w:hAnsi="宋体" w:cs="宋体"/>
                <w:color w:val="auto"/>
                <w:sz w:val="21"/>
              </w:rPr>
              <w:t>5.本磋商文件所称的“以上”“以下”“以内”“届满”，包括本数；所称的“不满”“超过”“以外”，不包括本数。</w:t>
            </w:r>
          </w:p>
        </w:tc>
      </w:tr>
    </w:tbl>
    <w:p w14:paraId="23590BE7">
      <w:pPr>
        <w:pStyle w:val="3"/>
        <w:spacing w:line="400" w:lineRule="exact"/>
        <w:jc w:val="center"/>
        <w:rPr>
          <w:rFonts w:hint="eastAsia" w:ascii="宋体" w:hAnsi="宋体" w:cs="宋体"/>
          <w:b w:val="0"/>
          <w:color w:val="auto"/>
        </w:rPr>
      </w:pPr>
      <w:r>
        <w:rPr>
          <w:rFonts w:hint="eastAsia" w:ascii="宋体" w:hAnsi="宋体" w:cs="宋体"/>
          <w:bCs w:val="0"/>
          <w:color w:val="auto"/>
        </w:rPr>
        <w:br w:type="page"/>
      </w:r>
      <w:bookmarkStart w:id="33" w:name="_Toc9468"/>
      <w:r>
        <w:rPr>
          <w:rFonts w:hint="eastAsia" w:ascii="宋体" w:hAnsi="宋体" w:cs="宋体"/>
          <w:b w:val="0"/>
          <w:color w:val="auto"/>
        </w:rPr>
        <w:t>第二节 供应商须知正文</w:t>
      </w:r>
      <w:bookmarkEnd w:id="33"/>
    </w:p>
    <w:p w14:paraId="43B4E952">
      <w:pPr>
        <w:pStyle w:val="4"/>
        <w:spacing w:before="0" w:after="0" w:line="400" w:lineRule="exact"/>
        <w:ind w:firstLine="640" w:firstLineChars="200"/>
        <w:rPr>
          <w:rFonts w:hint="eastAsia" w:ascii="宋体" w:hAnsi="宋体" w:cs="宋体"/>
          <w:b w:val="0"/>
          <w:color w:val="auto"/>
        </w:rPr>
      </w:pPr>
      <w:bookmarkStart w:id="34" w:name="_Toc3064"/>
      <w:r>
        <w:rPr>
          <w:rFonts w:hint="eastAsia" w:ascii="宋体" w:hAnsi="宋体" w:cs="宋体"/>
          <w:b w:val="0"/>
          <w:color w:val="auto"/>
        </w:rPr>
        <w:t>一、总则</w:t>
      </w:r>
      <w:bookmarkEnd w:id="34"/>
    </w:p>
    <w:p w14:paraId="104DAA3B">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1.适用范围</w:t>
      </w:r>
    </w:p>
    <w:p w14:paraId="739510D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B2CBA2E">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14:paraId="496EE3F8">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2.定义</w:t>
      </w:r>
    </w:p>
    <w:p w14:paraId="2959335E">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2.1“采购人”是指依法进行政府采购的国家机关、事业单位、团体组织。</w:t>
      </w:r>
    </w:p>
    <w:p w14:paraId="140DA221">
      <w:pPr>
        <w:spacing w:line="400" w:lineRule="exact"/>
        <w:ind w:firstLine="420" w:firstLineChars="200"/>
        <w:rPr>
          <w:rFonts w:hint="eastAsia" w:ascii="宋体" w:hAnsi="宋体" w:cs="宋体"/>
          <w:color w:val="auto"/>
          <w:szCs w:val="21"/>
          <w:u w:val="single"/>
        </w:rPr>
      </w:pPr>
      <w:r>
        <w:rPr>
          <w:rFonts w:hint="eastAsia" w:ascii="宋体" w:hAnsi="宋体" w:cs="宋体"/>
          <w:color w:val="auto"/>
          <w:szCs w:val="21"/>
        </w:rPr>
        <w:t>2.2“采购代理机构”是指政府采购集中采购机构和集中采购机构以外的采购代理机构。</w:t>
      </w:r>
    </w:p>
    <w:p w14:paraId="0FEDC14F">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65B3E851">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2.4“服务”是指除货物和工程以外的其他政府采购对象。</w:t>
      </w:r>
    </w:p>
    <w:p w14:paraId="5317D070">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2.5“竞标”是指供应商按照本项目竞争性磋商公告或者邀请函规定的方式获取磋商文件、提交响应文件并希望获得标的的行为。</w:t>
      </w:r>
    </w:p>
    <w:p w14:paraId="7DAE4EA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2.6“响应文件”</w:t>
      </w:r>
      <w:r>
        <w:rPr>
          <w:rFonts w:hint="eastAsia" w:ascii="宋体" w:hAnsi="宋体" w:cs="宋体"/>
          <w:color w:val="auto"/>
          <w:spacing w:val="-6"/>
          <w:szCs w:val="21"/>
        </w:rPr>
        <w:t>是指：供应商根据本磋商文件要求，编制包含资格证明、报价商务技术等所有内容的文件。</w:t>
      </w:r>
    </w:p>
    <w:p w14:paraId="54B5D939">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2.7“实质性要求”是指磋商文件中已经指明不满足则响应文件按无效响应处理的条款，或者不能负偏离的条款，或者采购需求中带“▲”的条款。</w:t>
      </w:r>
    </w:p>
    <w:p w14:paraId="24D3329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2.8“正偏离”，是指响应文件对磋商文件“采购需求”中有关条款作出的响应优于条款要求并有利于采购人的情形。</w:t>
      </w:r>
    </w:p>
    <w:p w14:paraId="1128C0F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2.9“负偏离”，是指响应文件对磋商文件“采购需求”中有关条款作出的响应不满足条款要求，导致采购人要求不能得到满足的情形。</w:t>
      </w:r>
    </w:p>
    <w:p w14:paraId="22EDE000">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2.10“允许负偏离的条款”是指采购需求中的不属于“实质性要求”的条款。</w:t>
      </w:r>
    </w:p>
    <w:p w14:paraId="2D8F1ABA">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2.11“书面形式”是指合同书、信件和数据电文（包括电报、电传、传真、电子数据交换和电子邮件）等可以有形地表现所载内容的形式。</w:t>
      </w:r>
    </w:p>
    <w:p w14:paraId="61018597">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2.12“首次报价”是指供应商提交的首次响应文件中的报价。</w:t>
      </w:r>
    </w:p>
    <w:p w14:paraId="78DECE70">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2.13“评审报价”是指供应商提交的最后报价并经修正（如有）和政策功能价格扣除（如有）后的价格。</w:t>
      </w:r>
    </w:p>
    <w:p w14:paraId="52F91F09">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3.供应商的资格条件</w:t>
      </w:r>
    </w:p>
    <w:p w14:paraId="2DC797D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供应商的资格条件详见“供应商须知前附表”。</w:t>
      </w:r>
    </w:p>
    <w:p w14:paraId="34533045">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4.磋商费用</w:t>
      </w:r>
    </w:p>
    <w:p w14:paraId="15C2510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供应商应承担参与本次采购活动有关的所有费用，包括但不限于、勘查现场、编制和提交响应文件、参加磋商与应答、签订合同等，不论竞标结果如何，均应自行承担。</w:t>
      </w:r>
    </w:p>
    <w:p w14:paraId="7C99F837">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5.联合体竞标</w:t>
      </w:r>
    </w:p>
    <w:p w14:paraId="038AD124">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5.1本项目是否接受联合体竞标，详见“供应商须知前附表”。</w:t>
      </w:r>
    </w:p>
    <w:p w14:paraId="18AF70E1">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rPr>
        <w:t>如接受联合体竞标，</w:t>
      </w:r>
      <w:r>
        <w:rPr>
          <w:rFonts w:hint="eastAsia" w:ascii="宋体" w:hAnsi="宋体" w:cs="宋体"/>
          <w:color w:val="auto"/>
          <w:szCs w:val="21"/>
        </w:rPr>
        <w:t>联合体竞标要求详见“供应商须知前附表”。</w:t>
      </w:r>
    </w:p>
    <w:p w14:paraId="22E68D2C">
      <w:pPr>
        <w:spacing w:line="400" w:lineRule="exact"/>
        <w:ind w:firstLine="420" w:firstLineChars="200"/>
        <w:rPr>
          <w:rFonts w:hint="eastAsia" w:ascii="宋体" w:hAnsi="宋体" w:cs="宋体"/>
          <w:bCs/>
          <w:color w:val="auto"/>
          <w:szCs w:val="21"/>
        </w:rPr>
      </w:pPr>
      <w:r>
        <w:rPr>
          <w:rFonts w:hint="eastAsia" w:ascii="宋体" w:hAnsi="宋体" w:cs="宋体"/>
          <w:color w:val="auto"/>
          <w:szCs w:val="21"/>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0013FA8">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6.转包与分包             </w:t>
      </w:r>
    </w:p>
    <w:p w14:paraId="66D28224">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6.1本项目是否允许分包详见“供应商须知前附表”，本项目不允许违法分包。</w:t>
      </w:r>
    </w:p>
    <w:p w14:paraId="6624B281">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A66133C">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7.特别说明</w:t>
      </w:r>
    </w:p>
    <w:p w14:paraId="5DED3E2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7.1如果本磋商文件要求提供供应商或制造商的资格、信誉、荣誉、业绩与企业认证等材料的，资格、信誉、荣誉、业绩与企业认证等必须为供应商或者制造商所拥有或自身获得 。</w:t>
      </w:r>
    </w:p>
    <w:p w14:paraId="0D269A1E">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7.2供应商应仔细阅读磋商文件的所有内容，按照磋商文件的要求提交响应文件，并对所提供的全部资料的真实性承担法律责任。</w:t>
      </w:r>
    </w:p>
    <w:p w14:paraId="6F54C5CD">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DCA97AC">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7.4在政府采购活动中，采购人员及相关人员与供应商有下列利害关系之一的，应当回避：</w:t>
      </w:r>
    </w:p>
    <w:p w14:paraId="63ED9EEF">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（1）参加采购活动前3年内与供应商存在劳动关系；</w:t>
      </w:r>
    </w:p>
    <w:p w14:paraId="6638ED87">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（2）参加采购活动前3年内担任供应商的董事、监事；</w:t>
      </w:r>
    </w:p>
    <w:p w14:paraId="1DE80C09">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（3）参加采购活动前3年内是供应商的控股股东或者实际控制人；</w:t>
      </w:r>
    </w:p>
    <w:p w14:paraId="6B35CA6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2D9D9D4A">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（5）与供应商有其他可能影响政府采购活动公平、公正进行的关系。</w:t>
      </w:r>
    </w:p>
    <w:p w14:paraId="5006A9B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C7EAA21">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7.5有下列情形之一的视为供应商相互串通竞标，响应文件将被视为无效：</w:t>
      </w:r>
    </w:p>
    <w:p w14:paraId="7A1DFB5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 xml:space="preserve">（1）不同供应商的响应文件由同一单位或者个人编制；或者不同供应商报名的IP地址一致的；或者编制响应文件硬件设备CPU编号、硬盘编号、网卡地址一致的情况。 </w:t>
      </w:r>
    </w:p>
    <w:p w14:paraId="663872D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（2）不同供应商委托同一单位或者个人办理竞标事宜；</w:t>
      </w:r>
    </w:p>
    <w:p w14:paraId="4358D37A">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（3）不同的供应商的响应文件载明的项目管理员为同一个人；</w:t>
      </w:r>
    </w:p>
    <w:p w14:paraId="04F6AB8D">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（4）不同供应商的响应文件异常一致或者报价呈规律性差异；</w:t>
      </w:r>
    </w:p>
    <w:p w14:paraId="5D719CCC">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（5）不同供应商的响应文件相互混装；</w:t>
      </w:r>
    </w:p>
    <w:p w14:paraId="0C50DB05">
      <w:pPr>
        <w:tabs>
          <w:tab w:val="left" w:pos="6931"/>
        </w:tabs>
        <w:spacing w:line="400" w:lineRule="exact"/>
        <w:ind w:firstLine="420" w:firstLineChars="200"/>
        <w:rPr>
          <w:rFonts w:hint="eastAsia" w:ascii="宋体" w:hAnsi="宋体" w:cs="宋体"/>
          <w:color w:val="auto"/>
          <w:szCs w:val="21"/>
        </w:rPr>
      </w:pPr>
      <w:r>
        <w:rPr>
          <w:rFonts w:hint="eastAsia" w:ascii="宋体" w:hAnsi="宋体" w:cs="宋体"/>
          <w:color w:val="auto"/>
          <w:szCs w:val="21"/>
        </w:rPr>
        <w:t>（6）不同供应商的磋商保证金从同一单位或者个人账户转出。</w:t>
      </w:r>
      <w:r>
        <w:rPr>
          <w:rFonts w:hint="eastAsia" w:ascii="宋体" w:hAnsi="宋体" w:cs="宋体"/>
          <w:color w:val="auto"/>
          <w:szCs w:val="21"/>
        </w:rPr>
        <w:tab/>
      </w:r>
    </w:p>
    <w:p w14:paraId="2D56C77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7.6供应商有下列情形之一的，属于恶意串通行为，将报同级监督管理部门：</w:t>
      </w:r>
    </w:p>
    <w:p w14:paraId="61D8AC37">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15628C3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4660AB07">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0B392A5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69853CB1">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6F81E085">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2DE38B46">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462B0712">
      <w:pPr>
        <w:pStyle w:val="4"/>
        <w:spacing w:before="0" w:after="0" w:line="400" w:lineRule="exact"/>
        <w:ind w:firstLine="640" w:firstLineChars="200"/>
        <w:rPr>
          <w:rFonts w:hint="eastAsia" w:ascii="宋体" w:hAnsi="宋体" w:cs="宋体"/>
          <w:b w:val="0"/>
          <w:bCs w:val="0"/>
          <w:color w:val="auto"/>
        </w:rPr>
      </w:pPr>
      <w:bookmarkStart w:id="35" w:name="_Toc2124"/>
      <w:r>
        <w:rPr>
          <w:rFonts w:hint="eastAsia" w:ascii="宋体" w:hAnsi="宋体" w:cs="宋体"/>
          <w:b w:val="0"/>
          <w:bCs w:val="0"/>
          <w:color w:val="auto"/>
        </w:rPr>
        <w:t>二、磋商文件</w:t>
      </w:r>
      <w:bookmarkEnd w:id="35"/>
    </w:p>
    <w:p w14:paraId="4BFF06C6">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8.磋商文件的构成</w:t>
      </w:r>
    </w:p>
    <w:p w14:paraId="0D4A145C">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第一章 竞争性磋商公告；</w:t>
      </w:r>
    </w:p>
    <w:p w14:paraId="31192A2D">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第二章 采购需求；</w:t>
      </w:r>
    </w:p>
    <w:p w14:paraId="3402E2EE">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 xml:space="preserve">第三章 供应商须知； </w:t>
      </w:r>
    </w:p>
    <w:p w14:paraId="535A272C">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第四章 评审程序、评审方法和评审标准；</w:t>
      </w:r>
    </w:p>
    <w:p w14:paraId="0573866E">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第五章 响应文件格式；</w:t>
      </w:r>
    </w:p>
    <w:p w14:paraId="7EEA4A81">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第六章 合同文本；</w:t>
      </w:r>
    </w:p>
    <w:p w14:paraId="1F8530F6">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第七章 质疑、投诉材料格式。</w:t>
      </w:r>
    </w:p>
    <w:p w14:paraId="4526439F">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9.供应商的询问</w:t>
      </w:r>
    </w:p>
    <w:p w14:paraId="77521DEE">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供应商应认真阅读磋商文件的采购需求，如供应商对磋商文件有疑问的，如要求采购人作出澄清或者修改的，供应商尽应在提交首次响应文件截止之日前，以书面形式向采购人、采购代理机构提出。</w:t>
      </w:r>
    </w:p>
    <w:p w14:paraId="11E4E256">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10.磋商文件的澄清和修改</w:t>
      </w:r>
    </w:p>
    <w:p w14:paraId="2203D66E">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10.1已获取磋商文件的潜在供应商，若有问题需要澄清，应于应标截止时间前，以书面形式向采购代理机构提出，采购代理机构与采购人研究后，对认为有必要回答的问题，按照本章10.3的内容处理。</w:t>
      </w:r>
    </w:p>
    <w:p w14:paraId="4749E4D0">
      <w:pPr>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3654830">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55FDA17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10.4</w:t>
      </w:r>
      <w:r>
        <w:rPr>
          <w:rFonts w:hint="eastAsia" w:ascii="宋体" w:hAnsi="宋体" w:cs="宋体"/>
          <w:color w:val="auto"/>
          <w:shd w:val="clear" w:color="auto" w:fill="FFFFFF"/>
        </w:rPr>
        <w:t>采购信息更正公告的内容应当包括采购人和采购代理机构名称、地址、联系方式，原公告的采购项目名称及首次公告日期，更正事项、内容及日期，采购项目联系人和电话。</w:t>
      </w:r>
    </w:p>
    <w:p w14:paraId="0D9E6F8E">
      <w:pPr>
        <w:spacing w:line="400" w:lineRule="exact"/>
        <w:ind w:firstLine="420" w:firstLineChars="200"/>
        <w:rPr>
          <w:rFonts w:hint="eastAsia" w:ascii="宋体" w:hAnsi="宋体" w:cs="宋体"/>
          <w:color w:val="auto"/>
        </w:rPr>
      </w:pPr>
      <w:r>
        <w:rPr>
          <w:rFonts w:hint="eastAsia" w:ascii="宋体" w:hAnsi="宋体" w:cs="宋体"/>
          <w:color w:val="auto"/>
        </w:rPr>
        <w:t>10.5  采购人和采购代理机构可以视采购具体情况，变更提交首次响应文件截止时间和竞谈时间，将变更时间将在“采购文件公告”中“七、其他补充事宜 网上查询地址”规定的政府采购信息发布媒体上发布更正公告。</w:t>
      </w:r>
    </w:p>
    <w:p w14:paraId="54AAB834">
      <w:pPr>
        <w:spacing w:line="400" w:lineRule="exact"/>
        <w:ind w:firstLine="400" w:firstLineChars="200"/>
        <w:rPr>
          <w:rFonts w:hint="eastAsia" w:ascii="宋体" w:hAnsi="宋体" w:cs="宋体"/>
          <w:color w:val="auto"/>
          <w:kern w:val="0"/>
          <w:sz w:val="20"/>
          <w:szCs w:val="21"/>
        </w:rPr>
      </w:pPr>
      <w:r>
        <w:rPr>
          <w:rFonts w:hint="eastAsia" w:ascii="宋体" w:hAnsi="宋体" w:cs="宋体"/>
          <w:color w:val="auto"/>
          <w:kern w:val="0"/>
          <w:sz w:val="20"/>
          <w:szCs w:val="21"/>
        </w:rPr>
        <w:t>▲</w:t>
      </w:r>
      <w:r>
        <w:rPr>
          <w:rFonts w:hint="eastAsia" w:ascii="宋体" w:hAnsi="宋体" w:cs="宋体"/>
          <w:b/>
          <w:color w:val="auto"/>
          <w:kern w:val="0"/>
          <w:sz w:val="20"/>
          <w:szCs w:val="21"/>
        </w:rPr>
        <w:t>响应文件未按磋商文件的澄清、修改的内容编制，又不符合实质性要求的，其响应文件作无效处理。</w:t>
      </w:r>
    </w:p>
    <w:p w14:paraId="60206616">
      <w:pPr>
        <w:pStyle w:val="4"/>
        <w:spacing w:before="0" w:after="0" w:line="400" w:lineRule="exact"/>
        <w:ind w:firstLine="640" w:firstLineChars="200"/>
        <w:rPr>
          <w:rFonts w:hint="eastAsia" w:ascii="宋体" w:hAnsi="宋体" w:cs="宋体"/>
          <w:b w:val="0"/>
          <w:bCs w:val="0"/>
          <w:color w:val="auto"/>
        </w:rPr>
      </w:pPr>
      <w:r>
        <w:rPr>
          <w:rFonts w:hint="eastAsia" w:ascii="宋体" w:hAnsi="宋体" w:cs="宋体"/>
          <w:b w:val="0"/>
          <w:bCs w:val="0"/>
          <w:color w:val="auto"/>
        </w:rPr>
        <w:t xml:space="preserve">  </w:t>
      </w:r>
      <w:bookmarkStart w:id="36" w:name="_Toc12771"/>
      <w:r>
        <w:rPr>
          <w:rFonts w:hint="eastAsia" w:ascii="宋体" w:hAnsi="宋体" w:cs="宋体"/>
          <w:b w:val="0"/>
          <w:bCs w:val="0"/>
          <w:color w:val="auto"/>
        </w:rPr>
        <w:t>三、响应文件的编制</w:t>
      </w:r>
      <w:bookmarkEnd w:id="36"/>
    </w:p>
    <w:p w14:paraId="1F4EDF76">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11.响应文件的编制原则</w:t>
      </w:r>
    </w:p>
    <w:p w14:paraId="17845C41">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14:paraId="33229E16">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12.响应文件的组成</w:t>
      </w:r>
    </w:p>
    <w:p w14:paraId="45415AF5">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12.1响应文件由资格证明文件、报价文件、商务和技术文件三部分组成。</w:t>
      </w:r>
    </w:p>
    <w:p w14:paraId="707457BB">
      <w:pPr>
        <w:spacing w:line="400" w:lineRule="exact"/>
        <w:ind w:left="420" w:leftChars="200" w:firstLine="420" w:firstLineChars="200"/>
        <w:rPr>
          <w:rFonts w:hint="eastAsia" w:ascii="宋体" w:hAnsi="宋体" w:cs="宋体"/>
          <w:color w:val="auto"/>
          <w:szCs w:val="21"/>
        </w:rPr>
      </w:pPr>
      <w:r>
        <w:rPr>
          <w:rFonts w:hint="eastAsia" w:ascii="宋体" w:hAnsi="宋体" w:cs="宋体"/>
          <w:color w:val="auto"/>
          <w:szCs w:val="21"/>
        </w:rPr>
        <w:t>12.1.1资格证明文件：详见须知前附表</w:t>
      </w:r>
    </w:p>
    <w:p w14:paraId="216F8FF0">
      <w:pPr>
        <w:spacing w:line="400" w:lineRule="exact"/>
        <w:ind w:left="420" w:leftChars="200" w:firstLine="420" w:firstLineChars="200"/>
        <w:rPr>
          <w:rFonts w:hint="eastAsia" w:ascii="宋体" w:hAnsi="宋体" w:cs="宋体"/>
          <w:color w:val="auto"/>
          <w:szCs w:val="21"/>
        </w:rPr>
      </w:pPr>
      <w:r>
        <w:rPr>
          <w:rFonts w:hint="eastAsia" w:ascii="宋体" w:hAnsi="宋体" w:cs="宋体"/>
          <w:color w:val="auto"/>
          <w:szCs w:val="21"/>
        </w:rPr>
        <w:t>12.1.2商务技术文件：详见须知前附表</w:t>
      </w:r>
    </w:p>
    <w:p w14:paraId="1FAC4723">
      <w:pPr>
        <w:spacing w:line="400" w:lineRule="exact"/>
        <w:ind w:left="420" w:leftChars="200" w:firstLine="420" w:firstLineChars="200"/>
        <w:rPr>
          <w:rFonts w:hint="eastAsia" w:ascii="宋体" w:hAnsi="宋体" w:cs="宋体"/>
          <w:color w:val="auto"/>
          <w:szCs w:val="21"/>
        </w:rPr>
      </w:pPr>
      <w:r>
        <w:rPr>
          <w:rFonts w:hint="eastAsia" w:ascii="宋体" w:hAnsi="宋体" w:cs="宋体"/>
          <w:color w:val="auto"/>
          <w:szCs w:val="21"/>
        </w:rPr>
        <w:t>12.1.3报价文件：详见须知前附表</w:t>
      </w:r>
    </w:p>
    <w:p w14:paraId="669E6A57">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12.2响应文件电子版：详见须知前附表</w:t>
      </w:r>
    </w:p>
    <w:p w14:paraId="63C708F0">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13.计量单位</w:t>
      </w:r>
    </w:p>
    <w:p w14:paraId="2DCE8A81">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14:paraId="417C6F69">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14.竞标的风险</w:t>
      </w:r>
    </w:p>
    <w:p w14:paraId="4F6FD86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14:paraId="128BEA1F">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15.响应报价要求和构成</w:t>
      </w:r>
    </w:p>
    <w:p w14:paraId="063FB1B3">
      <w:pPr>
        <w:tabs>
          <w:tab w:val="left" w:pos="2492"/>
        </w:tabs>
        <w:spacing w:line="400" w:lineRule="exact"/>
        <w:ind w:firstLine="420" w:firstLineChars="200"/>
        <w:rPr>
          <w:rFonts w:hint="eastAsia" w:ascii="宋体" w:hAnsi="宋体" w:cs="宋体"/>
          <w:color w:val="auto"/>
          <w:szCs w:val="21"/>
        </w:rPr>
      </w:pPr>
      <w:r>
        <w:rPr>
          <w:rFonts w:hint="eastAsia" w:ascii="宋体" w:hAnsi="宋体" w:cs="宋体"/>
          <w:color w:val="auto"/>
          <w:szCs w:val="21"/>
        </w:rPr>
        <w:t>15.1响应报价应按“第五章 响应文件格式”中“响应报价表”格式填写。</w:t>
      </w:r>
    </w:p>
    <w:p w14:paraId="689E3C5D">
      <w:pPr>
        <w:tabs>
          <w:tab w:val="left" w:pos="2492"/>
        </w:tabs>
        <w:spacing w:line="400" w:lineRule="exact"/>
        <w:ind w:firstLine="420" w:firstLineChars="200"/>
        <w:rPr>
          <w:rFonts w:hint="eastAsia" w:ascii="宋体" w:hAnsi="宋体" w:cs="宋体"/>
          <w:color w:val="auto"/>
          <w:szCs w:val="21"/>
        </w:rPr>
      </w:pPr>
      <w:r>
        <w:rPr>
          <w:rFonts w:hint="eastAsia" w:ascii="宋体" w:hAnsi="宋体" w:cs="宋体"/>
          <w:color w:val="auto"/>
          <w:szCs w:val="21"/>
        </w:rPr>
        <w:t>15.2响应报价的价格构成见“供应商须知前附表”。</w:t>
      </w:r>
    </w:p>
    <w:p w14:paraId="30D9827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15.3响应报价要求</w:t>
      </w:r>
    </w:p>
    <w:p w14:paraId="623C08A4">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15.3.1供应商的响应报价应符合以下要求，否则响应文件按无效响应处理：</w:t>
      </w:r>
    </w:p>
    <w:p w14:paraId="0ED43BBC">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（1）供应商必须就“采购需求”中所竞标的每个分标的全部内容分别作完整唯一总价报价，不得存在漏项报价；</w:t>
      </w:r>
    </w:p>
    <w:p w14:paraId="3C010201">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（2）供应商必须就所竞标的分标的单项内容作唯一报价。</w:t>
      </w:r>
    </w:p>
    <w:p w14:paraId="5007197A">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15.3.2响应报价（包含首次报价、最后报价）超过所竞标分标规定的采购预算金额或者最高限价的，其响应文件将作无效处理。</w:t>
      </w:r>
    </w:p>
    <w:p w14:paraId="1FC3E464">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15.3.3响应报价（包含首次报价、最后报价）超过分项采购预算金额或者最高限价的，其响应文件将作无效处理。</w:t>
      </w:r>
    </w:p>
    <w:p w14:paraId="7C9C53F1">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16.竞标有效期</w:t>
      </w:r>
    </w:p>
    <w:p w14:paraId="1CBC9C1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00507F3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7EBE459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16.3供应商的响应文件在竞标有效期内均保持有效。</w:t>
      </w:r>
    </w:p>
    <w:p w14:paraId="174B6E24">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17.磋商保证金</w:t>
      </w:r>
    </w:p>
    <w:p w14:paraId="26A898D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详见“供应商须知前附表”。</w:t>
      </w:r>
    </w:p>
    <w:p w14:paraId="23E8DF15">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18.响应文件编制的要求</w:t>
      </w:r>
    </w:p>
    <w:p w14:paraId="61CEB887">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rPr>
        <w:t>由此引发的</w:t>
      </w:r>
      <w:r>
        <w:rPr>
          <w:rFonts w:hint="eastAsia" w:ascii="宋体" w:hAnsi="宋体" w:cs="宋体"/>
          <w:color w:val="auto"/>
          <w:szCs w:val="21"/>
        </w:rPr>
        <w:t>后果由供应商承担。</w:t>
      </w:r>
    </w:p>
    <w:p w14:paraId="28F4E90D">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18.2响应文件应按资格证明、报价分别编制，商务技术文件合并编制，本磋商只接受电子版响应文件，要求见本章“12.2响应文件电子版要求”。</w:t>
      </w:r>
    </w:p>
    <w:p w14:paraId="6F99EB00">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18.3响应文件须由供应商在</w:t>
      </w:r>
      <w:r>
        <w:rPr>
          <w:rFonts w:hint="eastAsia" w:ascii="宋体" w:hAnsi="宋体" w:cs="宋体"/>
          <w:color w:val="auto"/>
          <w:kern w:val="0"/>
          <w:szCs w:val="21"/>
          <w:lang w:val="zh-CN"/>
        </w:rPr>
        <w:t>“</w:t>
      </w:r>
      <w:r>
        <w:rPr>
          <w:rFonts w:hint="eastAsia" w:ascii="宋体" w:hAnsi="宋体" w:cs="宋体"/>
          <w:color w:val="auto"/>
          <w:szCs w:val="21"/>
        </w:rPr>
        <w:t>第五章 响应文件格式</w:t>
      </w:r>
      <w:r>
        <w:rPr>
          <w:rFonts w:hint="eastAsia" w:ascii="宋体" w:hAnsi="宋体" w:cs="宋体"/>
          <w:color w:val="auto"/>
          <w:kern w:val="0"/>
          <w:szCs w:val="21"/>
          <w:lang w:val="zh-CN"/>
        </w:rPr>
        <w:t>”</w:t>
      </w:r>
      <w:r>
        <w:rPr>
          <w:rFonts w:hint="eastAsia" w:ascii="宋体" w:hAnsi="宋体" w:cs="宋体"/>
          <w:color w:val="auto"/>
          <w:szCs w:val="21"/>
        </w:rPr>
        <w:t>规定位置进行签署、盖章，否则其响应文件按无效响应处理。骑缝盖公章不视为在规定位置盖章。</w:t>
      </w:r>
    </w:p>
    <w:p w14:paraId="63FD59C6">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18.4响应文件中标注的供应商名称应与营业执照（事业单位法人证书、执业许可证、自然人身份证）及电子公章一致，否则其响应文件按无效响应处理。</w:t>
      </w:r>
    </w:p>
    <w:p w14:paraId="4EAD6080">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18.5响应文件应避免涂改、行间插字或者删除，否则其响应文件按无效响应处理。</w:t>
      </w:r>
    </w:p>
    <w:p w14:paraId="31266BA4">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19.响应文件的密封和标记</w:t>
      </w:r>
    </w:p>
    <w:p w14:paraId="0C3914B1">
      <w:pPr>
        <w:spacing w:line="400" w:lineRule="exact"/>
        <w:ind w:firstLine="420" w:firstLineChars="200"/>
        <w:rPr>
          <w:rFonts w:hint="eastAsia" w:ascii="宋体" w:hAnsi="宋体" w:cs="宋体"/>
          <w:color w:val="auto"/>
          <w:kern w:val="0"/>
          <w:szCs w:val="21"/>
          <w:lang w:val="zh-CN"/>
        </w:rPr>
      </w:pPr>
      <w:r>
        <w:rPr>
          <w:rFonts w:hint="eastAsia" w:ascii="宋体" w:hAnsi="宋体" w:cs="宋体"/>
          <w:color w:val="auto"/>
          <w:kern w:val="0"/>
          <w:szCs w:val="21"/>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3A3D2A3D">
      <w:pPr>
        <w:spacing w:line="400" w:lineRule="exact"/>
        <w:ind w:firstLine="420" w:firstLineChars="200"/>
        <w:rPr>
          <w:rFonts w:hint="eastAsia" w:ascii="宋体" w:hAnsi="宋体" w:cs="宋体"/>
          <w:color w:val="auto"/>
          <w:kern w:val="0"/>
          <w:szCs w:val="21"/>
          <w:lang w:val="zh-CN"/>
        </w:rPr>
      </w:pPr>
      <w:r>
        <w:rPr>
          <w:rFonts w:hint="eastAsia" w:ascii="宋体" w:hAnsi="宋体" w:cs="宋体"/>
          <w:color w:val="auto"/>
          <w:kern w:val="0"/>
          <w:szCs w:val="21"/>
          <w:lang w:val="zh-CN"/>
        </w:rPr>
        <w:t>19.2使用“政采云电子交易客户端”需要提前申领CA数字证书，申领流程见该项目采购公告附件。</w:t>
      </w:r>
    </w:p>
    <w:p w14:paraId="5149C512">
      <w:pPr>
        <w:pStyle w:val="14"/>
        <w:spacing w:line="400" w:lineRule="exact"/>
        <w:ind w:firstLine="420" w:firstLineChars="200"/>
        <w:rPr>
          <w:rFonts w:hint="eastAsia" w:hAnsi="宋体" w:cs="宋体"/>
          <w:color w:val="auto"/>
          <w:sz w:val="21"/>
        </w:rPr>
      </w:pPr>
      <w:r>
        <w:rPr>
          <w:rFonts w:hint="eastAsia" w:hAnsi="宋体" w:cs="宋体"/>
          <w:color w:val="auto"/>
          <w:sz w:val="21"/>
        </w:rPr>
        <w:t>19.3为确保网上操作合法、有效和安全，供应商应当在响应文件提交截止时间前完成在“政府采购云平台”的身份认证，确保在电子交易过程中能够对相关数据电文进行加密和使用电子签名。</w:t>
      </w:r>
    </w:p>
    <w:p w14:paraId="3C39E199">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20.响应文件的提交</w:t>
      </w:r>
    </w:p>
    <w:p w14:paraId="082CA72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20.1供应商必须在“供应商须知前附表”规定的时间和地点提交响应文件。</w:t>
      </w:r>
    </w:p>
    <w:p w14:paraId="5F9F4159">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20.2 在响应文件提交截止时间以后，不能补充、修改响应文件。</w:t>
      </w:r>
    </w:p>
    <w:p w14:paraId="5B81338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20.3 在提交“最后报价”后，供应商不能退出谈判。</w:t>
      </w:r>
    </w:p>
    <w:p w14:paraId="2E56F87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26A010BA">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20.5 采购机构不可视情况延长提交响应文件的截止时间。</w:t>
      </w:r>
    </w:p>
    <w:p w14:paraId="3632070D">
      <w:pPr>
        <w:spacing w:line="400" w:lineRule="exact"/>
        <w:ind w:firstLine="420" w:firstLineChars="200"/>
        <w:rPr>
          <w:rFonts w:hint="eastAsia" w:ascii="宋体" w:hAnsi="宋体" w:cs="宋体"/>
          <w:color w:val="auto"/>
          <w:sz w:val="24"/>
        </w:rPr>
      </w:pPr>
      <w:r>
        <w:rPr>
          <w:rFonts w:hint="eastAsia" w:ascii="宋体" w:hAnsi="宋体" w:cs="宋体"/>
          <w:color w:val="auto"/>
          <w:szCs w:val="21"/>
        </w:rPr>
        <w:t>20.6备份响应文件。</w:t>
      </w:r>
      <w:r>
        <w:rPr>
          <w:rFonts w:hint="eastAsia" w:ascii="宋体" w:hAnsi="宋体" w:cs="宋体"/>
          <w:bCs/>
          <w:color w:val="auto"/>
          <w:szCs w:val="21"/>
        </w:rPr>
        <w:t>详见在“供应商须知前附表”。</w:t>
      </w:r>
    </w:p>
    <w:p w14:paraId="269ACBA3">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21.首次响应文件的补充、修改与撤回</w:t>
      </w:r>
    </w:p>
    <w:p w14:paraId="0D317F20">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详见“供应商须知前附表”。</w:t>
      </w:r>
    </w:p>
    <w:p w14:paraId="3CD18766">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22. 首次响应文件的退回</w:t>
      </w:r>
    </w:p>
    <w:p w14:paraId="0F02800F">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在首次响应文件提交截止时间止提交响应文件的供应商不足3家时电子响应文件由代理机构在“政采云”平台操作退回，除此之外采购人和采购代理机构对已提交的电子响应文件概不退回。</w:t>
      </w:r>
    </w:p>
    <w:p w14:paraId="735B7BE1">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23. 截止时间后的撤回</w:t>
      </w:r>
    </w:p>
    <w:p w14:paraId="1140DFF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本项目不收取磋商保证金，供应商在首次响应文件提交截止时间后可向采购人、采购代理机构书面申请撤回电子响应文件。</w:t>
      </w:r>
    </w:p>
    <w:p w14:paraId="789CCEF4">
      <w:pPr>
        <w:pStyle w:val="4"/>
        <w:spacing w:before="0" w:after="0" w:line="400" w:lineRule="exact"/>
        <w:ind w:firstLine="640" w:firstLineChars="200"/>
        <w:rPr>
          <w:rFonts w:hint="eastAsia" w:ascii="宋体" w:hAnsi="宋体" w:cs="宋体"/>
          <w:b w:val="0"/>
          <w:bCs w:val="0"/>
          <w:color w:val="auto"/>
        </w:rPr>
      </w:pPr>
      <w:r>
        <w:rPr>
          <w:rFonts w:hint="eastAsia" w:ascii="宋体" w:hAnsi="宋体" w:cs="宋体"/>
          <w:b w:val="0"/>
          <w:bCs w:val="0"/>
          <w:color w:val="auto"/>
        </w:rPr>
        <w:t xml:space="preserve">  </w:t>
      </w:r>
      <w:bookmarkStart w:id="37" w:name="_Toc535"/>
      <w:r>
        <w:rPr>
          <w:rFonts w:hint="eastAsia" w:ascii="宋体" w:hAnsi="宋体" w:cs="宋体"/>
          <w:b w:val="0"/>
          <w:bCs w:val="0"/>
          <w:color w:val="auto"/>
        </w:rPr>
        <w:t>四、评审及磋商</w:t>
      </w:r>
      <w:bookmarkEnd w:id="37"/>
    </w:p>
    <w:p w14:paraId="0FD304DD">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24.磋商小组成立</w:t>
      </w:r>
    </w:p>
    <w:p w14:paraId="1995E74D">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90B2C1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1106B69">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25.首次响应文件的开启</w:t>
      </w:r>
    </w:p>
    <w:p w14:paraId="550E4CAE">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25.1首次响应文件由磋商小组或者采购代理机构在“供应商须知前附表”规定的时间开启。</w:t>
      </w:r>
    </w:p>
    <w:p w14:paraId="19CFCCDD">
      <w:pPr>
        <w:pStyle w:val="14"/>
        <w:spacing w:line="400" w:lineRule="exact"/>
        <w:ind w:firstLine="420" w:firstLineChars="200"/>
        <w:rPr>
          <w:rFonts w:hint="eastAsia" w:hAnsi="宋体" w:cs="宋体"/>
          <w:bCs/>
          <w:color w:val="auto"/>
          <w:sz w:val="21"/>
        </w:rPr>
      </w:pPr>
      <w:r>
        <w:rPr>
          <w:rFonts w:hint="eastAsia" w:hAnsi="宋体" w:cs="宋体"/>
          <w:color w:val="auto"/>
          <w:sz w:val="21"/>
        </w:rPr>
        <w:t xml:space="preserve">25.2 </w:t>
      </w:r>
      <w:r>
        <w:rPr>
          <w:rFonts w:hint="eastAsia" w:hAnsi="宋体" w:cs="宋体"/>
          <w:bCs/>
          <w:color w:val="auto"/>
          <w:sz w:val="21"/>
        </w:rPr>
        <w:t>响应文件解密</w:t>
      </w:r>
    </w:p>
    <w:p w14:paraId="3F0C0DD6">
      <w:pPr>
        <w:pStyle w:val="14"/>
        <w:snapToGrid w:val="0"/>
        <w:spacing w:line="400" w:lineRule="exact"/>
        <w:ind w:firstLine="420" w:firstLineChars="200"/>
        <w:rPr>
          <w:rFonts w:hint="eastAsia" w:hAnsi="宋体" w:cs="宋体"/>
          <w:color w:val="auto"/>
          <w:sz w:val="21"/>
        </w:rPr>
      </w:pPr>
      <w:r>
        <w:rPr>
          <w:rFonts w:hint="eastAsia" w:hAnsi="宋体" w:cs="宋体"/>
          <w:bCs/>
          <w:color w:val="auto"/>
          <w:sz w:val="21"/>
        </w:rPr>
        <w:t>采购代理机构将在“供应商须知前附表”规定的时</w:t>
      </w:r>
      <w:r>
        <w:rPr>
          <w:rFonts w:hint="eastAsia" w:hAnsi="宋体" w:cs="宋体"/>
          <w:color w:val="auto"/>
          <w:sz w:val="21"/>
        </w:rPr>
        <w:t>间通过电子交易平台组织响应文件开启，采购机构依托电子交易平台发起开始解密指令，供应商的法定代表人或其委托代理人</w:t>
      </w:r>
      <w:r>
        <w:rPr>
          <w:rFonts w:hint="eastAsia" w:hAnsi="宋体" w:cs="宋体"/>
          <w:b/>
          <w:color w:val="auto"/>
          <w:sz w:val="21"/>
        </w:rPr>
        <w:t>须携带加密时所用的CA锁按平台提示和采购文件的规定登录到“政采云”平台电子开标大厅签到并在发起解密指令之时起30分钟内完成对电子响应文件在线解密</w:t>
      </w:r>
      <w:r>
        <w:rPr>
          <w:rFonts w:hint="eastAsia" w:hAnsi="宋体" w:cs="宋体"/>
          <w:color w:val="auto"/>
          <w:sz w:val="21"/>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rPr>
        <w:t>视为响应文件无效。</w:t>
      </w:r>
      <w:r>
        <w:rPr>
          <w:rFonts w:hint="eastAsia" w:hAnsi="宋体" w:cs="宋体"/>
          <w:color w:val="auto"/>
          <w:sz w:val="21"/>
        </w:rPr>
        <w:t>（解密</w:t>
      </w:r>
      <w:r>
        <w:rPr>
          <w:rFonts w:hint="eastAsia" w:hAnsi="宋体" w:cs="宋体"/>
          <w:bCs/>
          <w:color w:val="auto"/>
          <w:sz w:val="21"/>
        </w:rPr>
        <w:t>异常情况处理：详见本章</w:t>
      </w:r>
      <w:r>
        <w:rPr>
          <w:rFonts w:hint="eastAsia" w:hAnsi="宋体" w:cs="宋体"/>
          <w:color w:val="auto"/>
          <w:sz w:val="21"/>
        </w:rPr>
        <w:t>26.3 电子交易活动的中止。）</w:t>
      </w:r>
    </w:p>
    <w:p w14:paraId="520FCBDB">
      <w:pPr>
        <w:pStyle w:val="14"/>
        <w:spacing w:line="400" w:lineRule="exact"/>
        <w:ind w:firstLine="420" w:firstLineChars="200"/>
        <w:rPr>
          <w:rFonts w:hint="eastAsia" w:hAnsi="宋体" w:cs="宋体"/>
          <w:color w:val="auto"/>
          <w:sz w:val="21"/>
        </w:rPr>
      </w:pPr>
      <w:r>
        <w:rPr>
          <w:rFonts w:hint="eastAsia" w:hAnsi="宋体" w:cs="宋体"/>
          <w:color w:val="auto"/>
          <w:sz w:val="21"/>
        </w:rPr>
        <w:t>如</w:t>
      </w:r>
      <w:r>
        <w:rPr>
          <w:rFonts w:hint="eastAsia" w:hAnsi="宋体" w:cs="宋体"/>
          <w:bCs/>
          <w:color w:val="auto"/>
          <w:sz w:val="21"/>
        </w:rPr>
        <w:t>供应商成功解密响应文件，但未在“政采云”电子开标大厅参加谈判的，视同认可谈判过程和结果，</w:t>
      </w:r>
      <w:r>
        <w:rPr>
          <w:rFonts w:hint="eastAsia" w:hAnsi="宋体" w:cs="宋体"/>
          <w:color w:val="auto"/>
          <w:sz w:val="21"/>
        </w:rPr>
        <w:t>由此产生的后果由供应商自行负责。 参与谈判的供应商不足3家的，不得谈判。</w:t>
      </w:r>
    </w:p>
    <w:p w14:paraId="02885FB5">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26.评审程序、评审方法和评审标准</w:t>
      </w:r>
    </w:p>
    <w:p w14:paraId="03A0C7D6">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26.1磋商小组按照“第四章 评审程序、评审方法和评审标准”规定的方法、评审因素、标准和程序对响应文件进行评审。</w:t>
      </w:r>
    </w:p>
    <w:p w14:paraId="5A661540">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26.2 磋商文件内容违反国家有关强制性规定的，磋商小组应当停止评审并向采购人或者采购代理机构说明情况，并在评审报告中书面体现。</w:t>
      </w:r>
    </w:p>
    <w:p w14:paraId="5E978EB4">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26.3 采购需求负偏离要求及磋商顺序详见 “ 供应商须知前附表”。</w:t>
      </w:r>
    </w:p>
    <w:p w14:paraId="512872C5">
      <w:pPr>
        <w:spacing w:line="400" w:lineRule="exact"/>
        <w:ind w:firstLine="420" w:firstLineChars="200"/>
        <w:rPr>
          <w:rFonts w:hint="eastAsia" w:ascii="宋体" w:hAnsi="宋体" w:cs="宋体"/>
          <w:color w:val="auto"/>
        </w:rPr>
      </w:pPr>
      <w:r>
        <w:rPr>
          <w:rFonts w:hint="eastAsia" w:ascii="宋体" w:hAnsi="宋体" w:cs="宋体"/>
          <w:color w:val="auto"/>
        </w:rPr>
        <w:t>26.4电子交易活动的中止。采购过程中出现以下情形，导致电子交易平台无法正常运行，或者无法保证电子交易的公平、公正和安全时，采购机构可中止电子交易活动：</w:t>
      </w:r>
    </w:p>
    <w:p w14:paraId="0F12C14F">
      <w:pPr>
        <w:spacing w:line="400" w:lineRule="exact"/>
        <w:ind w:firstLine="420" w:firstLineChars="200"/>
        <w:rPr>
          <w:rFonts w:hint="eastAsia" w:ascii="宋体" w:hAnsi="宋体" w:cs="宋体"/>
          <w:color w:val="auto"/>
        </w:rPr>
      </w:pPr>
      <w:r>
        <w:rPr>
          <w:rFonts w:hint="eastAsia" w:ascii="宋体" w:hAnsi="宋体" w:cs="宋体"/>
          <w:color w:val="auto"/>
        </w:rPr>
        <w:t xml:space="preserve">（1）电子交易平台发生故障而无法登录访问的； </w:t>
      </w:r>
    </w:p>
    <w:p w14:paraId="62CA330F">
      <w:pPr>
        <w:spacing w:line="400" w:lineRule="exact"/>
        <w:ind w:firstLine="420" w:firstLineChars="200"/>
        <w:rPr>
          <w:rFonts w:hint="eastAsia" w:ascii="宋体" w:hAnsi="宋体" w:cs="宋体"/>
          <w:color w:val="auto"/>
        </w:rPr>
      </w:pPr>
      <w:r>
        <w:rPr>
          <w:rFonts w:hint="eastAsia" w:ascii="宋体" w:hAnsi="宋体" w:cs="宋体"/>
          <w:color w:val="auto"/>
        </w:rPr>
        <w:t>（2）电子交易平台应用或数据库出现错误，不能进行正常操作的；</w:t>
      </w:r>
    </w:p>
    <w:p w14:paraId="719DF323">
      <w:pPr>
        <w:spacing w:line="400" w:lineRule="exact"/>
        <w:ind w:firstLine="420" w:firstLineChars="200"/>
        <w:rPr>
          <w:rFonts w:hint="eastAsia" w:ascii="宋体" w:hAnsi="宋体" w:cs="宋体"/>
          <w:color w:val="auto"/>
        </w:rPr>
      </w:pPr>
      <w:r>
        <w:rPr>
          <w:rFonts w:hint="eastAsia" w:ascii="宋体" w:hAnsi="宋体" w:cs="宋体"/>
          <w:color w:val="auto"/>
        </w:rPr>
        <w:t>（3）电子交易平台发现严重安全漏洞，有潜在泄密危险的；</w:t>
      </w:r>
    </w:p>
    <w:p w14:paraId="3891B8AB">
      <w:pPr>
        <w:spacing w:line="400" w:lineRule="exact"/>
        <w:ind w:firstLine="420" w:firstLineChars="200"/>
        <w:rPr>
          <w:rFonts w:hint="eastAsia" w:ascii="宋体" w:hAnsi="宋体" w:cs="宋体"/>
          <w:color w:val="auto"/>
        </w:rPr>
      </w:pPr>
      <w:r>
        <w:rPr>
          <w:rFonts w:hint="eastAsia" w:ascii="宋体" w:hAnsi="宋体" w:cs="宋体"/>
          <w:color w:val="auto"/>
        </w:rPr>
        <w:t xml:space="preserve">（4）病毒发作导致不能进行正常操作的； </w:t>
      </w:r>
    </w:p>
    <w:p w14:paraId="2865576A">
      <w:pPr>
        <w:spacing w:line="400" w:lineRule="exact"/>
        <w:ind w:firstLine="420" w:firstLineChars="200"/>
        <w:rPr>
          <w:rFonts w:hint="eastAsia" w:ascii="宋体" w:hAnsi="宋体" w:cs="宋体"/>
          <w:color w:val="auto"/>
        </w:rPr>
      </w:pPr>
      <w:r>
        <w:rPr>
          <w:rFonts w:hint="eastAsia" w:ascii="宋体" w:hAnsi="宋体" w:cs="宋体"/>
          <w:color w:val="auto"/>
        </w:rPr>
        <w:t>（5）其他无法保证电子交易的公平、公正和安全的情况。</w:t>
      </w:r>
    </w:p>
    <w:p w14:paraId="0D5A7CAD">
      <w:pPr>
        <w:spacing w:line="400" w:lineRule="exact"/>
        <w:ind w:firstLine="420" w:firstLineChars="200"/>
        <w:rPr>
          <w:rFonts w:hint="eastAsia" w:ascii="宋体" w:hAnsi="宋体" w:cs="宋体"/>
          <w:color w:val="auto"/>
        </w:rPr>
      </w:pPr>
      <w:r>
        <w:rPr>
          <w:rFonts w:hint="eastAsia" w:ascii="宋体" w:hAnsi="宋体" w:cs="宋体"/>
          <w:color w:val="auto"/>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8F55D42">
      <w:pPr>
        <w:pStyle w:val="4"/>
        <w:spacing w:before="0" w:after="0" w:line="400" w:lineRule="exact"/>
        <w:ind w:firstLine="480" w:firstLineChars="150"/>
        <w:rPr>
          <w:rFonts w:hint="eastAsia" w:ascii="宋体" w:hAnsi="宋体" w:cs="宋体"/>
          <w:b w:val="0"/>
          <w:bCs w:val="0"/>
          <w:color w:val="auto"/>
        </w:rPr>
      </w:pPr>
      <w:bookmarkStart w:id="38" w:name="_Toc28802"/>
      <w:r>
        <w:rPr>
          <w:rFonts w:hint="eastAsia" w:ascii="宋体" w:hAnsi="宋体" w:cs="宋体"/>
          <w:b w:val="0"/>
          <w:bCs w:val="0"/>
          <w:color w:val="auto"/>
        </w:rPr>
        <w:t>五、成交及合同</w:t>
      </w:r>
      <w:bookmarkEnd w:id="38"/>
    </w:p>
    <w:p w14:paraId="7ADA60DD">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27.确定成交供应商及结果公告</w:t>
      </w:r>
    </w:p>
    <w:p w14:paraId="0ECA0A01">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27.1确定成交供应商。</w:t>
      </w:r>
      <w:r>
        <w:rPr>
          <w:rFonts w:hint="eastAsia" w:ascii="宋体" w:hAnsi="宋体" w:cs="宋体"/>
          <w:color w:val="auto"/>
          <w:kern w:val="0"/>
          <w:szCs w:val="21"/>
          <w:u w:val="single"/>
        </w:rPr>
        <w:t xml:space="preserve"> 由采购人直接委托评审专家确定</w:t>
      </w:r>
      <w:r>
        <w:rPr>
          <w:rFonts w:hint="eastAsia" w:ascii="宋体" w:hAnsi="宋体" w:cs="宋体"/>
          <w:color w:val="auto"/>
          <w:szCs w:val="21"/>
          <w:u w:val="single"/>
        </w:rPr>
        <w:t>，评审报告提出的排序第一的供应商为成交供应商。</w:t>
      </w:r>
    </w:p>
    <w:p w14:paraId="221A1AC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27.2成交通知及成交结果公告。</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w:t>
      </w:r>
      <w:r>
        <w:rPr>
          <w:rFonts w:hint="eastAsia" w:ascii="宋体" w:hAnsi="宋体" w:cs="宋体"/>
          <w:color w:val="auto"/>
          <w:kern w:val="0"/>
          <w:szCs w:val="21"/>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rPr>
        <w:t>同时向成交供应商发出成交通知书，成交通知书规定签订合同的时间不得超过25日。</w:t>
      </w:r>
    </w:p>
    <w:p w14:paraId="2F27F05A">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14D1322F">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77364E4">
      <w:pPr>
        <w:spacing w:line="400" w:lineRule="exact"/>
        <w:ind w:firstLine="420" w:firstLineChars="200"/>
        <w:rPr>
          <w:rFonts w:hint="eastAsia" w:ascii="宋体" w:hAnsi="宋体" w:cs="宋体"/>
          <w:color w:val="auto"/>
          <w:szCs w:val="21"/>
        </w:rPr>
      </w:pPr>
      <w:r>
        <w:rPr>
          <w:rFonts w:hint="eastAsia" w:ascii="宋体" w:hAnsi="宋体" w:cs="宋体"/>
          <w:bCs/>
          <w:color w:val="auto"/>
          <w:szCs w:val="21"/>
        </w:rPr>
        <w:t>27.5</w:t>
      </w:r>
      <w:r>
        <w:rPr>
          <w:rFonts w:hint="eastAsia" w:ascii="宋体" w:hAnsi="宋体" w:cs="宋体"/>
          <w:color w:val="auto"/>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47E22CB7">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28.履约保证金</w:t>
      </w:r>
    </w:p>
    <w:p w14:paraId="4F9A269F">
      <w:pPr>
        <w:spacing w:line="400" w:lineRule="exact"/>
        <w:ind w:firstLine="420" w:firstLineChars="200"/>
        <w:rPr>
          <w:rFonts w:hint="eastAsia" w:ascii="宋体" w:hAnsi="宋体" w:cs="宋体"/>
          <w:b/>
          <w:bCs/>
          <w:color w:val="auto"/>
          <w:sz w:val="24"/>
        </w:rPr>
      </w:pPr>
      <w:r>
        <w:rPr>
          <w:rFonts w:hint="eastAsia" w:ascii="宋体" w:hAnsi="宋体" w:cs="宋体"/>
          <w:color w:val="auto"/>
          <w:szCs w:val="21"/>
        </w:rPr>
        <w:t>详见 “供应商须知前附表”</w:t>
      </w:r>
    </w:p>
    <w:p w14:paraId="41F8B099">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29.签订合同</w:t>
      </w:r>
    </w:p>
    <w:p w14:paraId="067DC9A8">
      <w:pPr>
        <w:pStyle w:val="25"/>
        <w:snapToGrid w:val="0"/>
        <w:spacing w:before="0" w:line="400" w:lineRule="exact"/>
        <w:ind w:firstLine="420"/>
        <w:rPr>
          <w:rFonts w:hint="eastAsia" w:ascii="宋体" w:hAnsi="宋体" w:cs="宋体"/>
          <w:color w:val="auto"/>
          <w:sz w:val="21"/>
          <w:szCs w:val="21"/>
          <w:lang w:val="zh-CN"/>
        </w:rPr>
      </w:pPr>
      <w:r>
        <w:rPr>
          <w:rFonts w:hint="eastAsia" w:ascii="宋体" w:hAnsi="宋体" w:cs="宋体"/>
          <w:color w:val="auto"/>
          <w:sz w:val="21"/>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lang w:val="zh-CN"/>
        </w:rPr>
        <w:t>如成交供应商为联合体的，由联合体成员各方法定代表人或其授权代表与采购人代表签订合同。</w:t>
      </w:r>
    </w:p>
    <w:p w14:paraId="43034A37">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05D59886">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081946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29.4如签订合同并生效后，供应商无故拒绝或延期，除按照合同条款处理外，列入不良行为记录，并给予通报。</w:t>
      </w:r>
    </w:p>
    <w:p w14:paraId="72F6A849">
      <w:pPr>
        <w:pStyle w:val="25"/>
        <w:spacing w:before="0" w:line="400" w:lineRule="exact"/>
        <w:ind w:firstLine="420"/>
        <w:rPr>
          <w:rFonts w:hint="eastAsia" w:ascii="宋体" w:hAnsi="宋体" w:cs="宋体"/>
          <w:color w:val="auto"/>
          <w:szCs w:val="21"/>
        </w:rPr>
      </w:pPr>
      <w:r>
        <w:rPr>
          <w:rFonts w:hint="eastAsia" w:ascii="宋体" w:hAnsi="宋体" w:cs="宋体"/>
          <w:color w:val="auto"/>
          <w:sz w:val="21"/>
          <w:szCs w:val="21"/>
        </w:rPr>
        <w:t>29.5采购合同由采购人与成交供应商根据磋商文件、响应文件等内容通过政府采购电子交易平台在线签订，自动备案，在线签订须携带的材料见“</w:t>
      </w:r>
      <w:r>
        <w:rPr>
          <w:rFonts w:hint="eastAsia" w:ascii="宋体" w:hAnsi="宋体" w:cs="宋体"/>
          <w:color w:val="auto"/>
        </w:rPr>
        <w:t xml:space="preserve"> </w:t>
      </w:r>
      <w:r>
        <w:rPr>
          <w:rFonts w:hint="eastAsia" w:ascii="宋体" w:hAnsi="宋体" w:cs="宋体"/>
          <w:color w:val="auto"/>
          <w:sz w:val="21"/>
          <w:szCs w:val="21"/>
        </w:rPr>
        <w:t>供应商须知前附表”。</w:t>
      </w:r>
    </w:p>
    <w:p w14:paraId="7ADCBAD6">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30.政府采购合同公告</w:t>
      </w:r>
    </w:p>
    <w:p w14:paraId="6BB1EA7A">
      <w:pPr>
        <w:spacing w:line="400" w:lineRule="exact"/>
        <w:ind w:firstLine="420" w:firstLineChars="200"/>
        <w:rPr>
          <w:rFonts w:hint="eastAsia" w:ascii="宋体" w:hAnsi="宋体" w:cs="宋体"/>
          <w:color w:val="auto"/>
        </w:rPr>
      </w:pPr>
      <w:r>
        <w:rPr>
          <w:rFonts w:hint="eastAsia" w:ascii="宋体" w:hAnsi="宋体" w:cs="宋体"/>
          <w:color w:val="auto"/>
        </w:rPr>
        <w:t>采购人或者受托采购代理机构应当自政府采购合同签订之日起2个工作日内，将政府采购合同</w:t>
      </w:r>
      <w:r>
        <w:rPr>
          <w:rFonts w:hint="eastAsia" w:ascii="宋体" w:hAnsi="宋体" w:cs="宋体"/>
          <w:bCs/>
          <w:color w:val="auto"/>
        </w:rPr>
        <w:t>在以下媒体上发布</w:t>
      </w:r>
      <w:r>
        <w:rPr>
          <w:rFonts w:hint="eastAsia" w:ascii="宋体" w:hAnsi="宋体" w:cs="宋体"/>
          <w:color w:val="auto"/>
          <w:kern w:val="0"/>
          <w:szCs w:val="21"/>
        </w:rPr>
        <w:t xml:space="preserve"> “广西政府采购网”（http://zfcg.gxzf.gov.cn）</w:t>
      </w:r>
      <w:r>
        <w:rPr>
          <w:rFonts w:hint="eastAsia" w:ascii="宋体" w:hAnsi="宋体" w:cs="宋体"/>
          <w:color w:val="auto"/>
        </w:rPr>
        <w:t>上公告，但政府采购合同中涉及国家秘密、商业秘密的内容除外。</w:t>
      </w:r>
    </w:p>
    <w:p w14:paraId="42F12220">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31. 询问、质疑和投诉</w:t>
      </w:r>
    </w:p>
    <w:p w14:paraId="061FFF3F">
      <w:pPr>
        <w:spacing w:line="400" w:lineRule="exact"/>
        <w:ind w:firstLine="420" w:firstLineChars="200"/>
        <w:rPr>
          <w:rFonts w:hint="eastAsia" w:ascii="宋体" w:hAnsi="宋体" w:cs="宋体"/>
          <w:color w:val="auto"/>
        </w:rPr>
      </w:pPr>
      <w:r>
        <w:rPr>
          <w:rFonts w:hint="eastAsia" w:ascii="宋体" w:hAnsi="宋体" w:cs="宋体"/>
          <w:color w:val="auto"/>
        </w:rPr>
        <w:t>31.1供应商对政府采购活动事项有疑问的，可以向采购人、采购代理机构提出询问，采购人或者采购代理机构应当在3个工作日内对供应商依法提出的询问作出答复。</w:t>
      </w:r>
    </w:p>
    <w:p w14:paraId="11291254">
      <w:pPr>
        <w:spacing w:line="400" w:lineRule="exact"/>
        <w:ind w:firstLine="420" w:firstLineChars="200"/>
        <w:rPr>
          <w:rFonts w:hint="eastAsia" w:ascii="宋体" w:hAnsi="宋体" w:cs="宋体"/>
          <w:b/>
          <w:color w:val="auto"/>
          <w:szCs w:val="21"/>
        </w:rPr>
      </w:pPr>
      <w:r>
        <w:rPr>
          <w:rFonts w:hint="eastAsia" w:ascii="宋体" w:hAnsi="宋体" w:cs="宋体"/>
          <w:color w:val="auto"/>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shd w:val="clear" w:color="auto" w:fill="FFFFFF"/>
        </w:rPr>
        <w:t>接收质疑函的方式、联系部门、联系电话和通讯地址等信息详见</w:t>
      </w:r>
      <w:r>
        <w:rPr>
          <w:rFonts w:hint="eastAsia" w:ascii="宋体" w:hAnsi="宋体" w:cs="宋体"/>
          <w:color w:val="auto"/>
          <w:szCs w:val="21"/>
        </w:rPr>
        <w:t>“供应商须知前附表”</w:t>
      </w:r>
      <w:r>
        <w:rPr>
          <w:rFonts w:hint="eastAsia" w:ascii="宋体" w:hAnsi="宋体" w:cs="宋体"/>
          <w:color w:val="auto"/>
        </w:rPr>
        <w:t>。</w:t>
      </w:r>
      <w:r>
        <w:rPr>
          <w:rFonts w:hint="eastAsia" w:ascii="宋体" w:hAnsi="宋体" w:cs="宋体"/>
          <w:b/>
          <w:color w:val="auto"/>
          <w:szCs w:val="21"/>
        </w:rPr>
        <w:t xml:space="preserve">具体质疑起算时间及处理方式如下： </w:t>
      </w:r>
    </w:p>
    <w:p w14:paraId="6F871F0A">
      <w:pPr>
        <w:spacing w:line="400" w:lineRule="exact"/>
        <w:ind w:firstLine="420" w:firstLineChars="200"/>
        <w:rPr>
          <w:rFonts w:hint="eastAsia" w:ascii="宋体" w:hAnsi="宋体" w:cs="宋体"/>
          <w:bCs/>
          <w:color w:val="auto"/>
        </w:rPr>
      </w:pPr>
      <w:r>
        <w:rPr>
          <w:rFonts w:hint="eastAsia" w:ascii="宋体" w:hAnsi="宋体" w:cs="宋体"/>
          <w:bCs/>
          <w:color w:val="auto"/>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rPr>
        <w:t>委托代理协议无特殊约定的，</w:t>
      </w:r>
      <w:r>
        <w:rPr>
          <w:rFonts w:hint="eastAsia" w:ascii="宋体" w:hAnsi="宋体" w:cs="宋体"/>
          <w:bCs/>
          <w:color w:val="auto"/>
        </w:rPr>
        <w:t>对竞争性磋商文件中采购需求（含资格要求、采购预算和评分办法）的质疑由采购人受理并负责答复；对竞争性磋商文件中的采购执行程序的质疑由采购代理机构受理并负责答复。</w:t>
      </w:r>
    </w:p>
    <w:p w14:paraId="5F088449">
      <w:pPr>
        <w:spacing w:line="400" w:lineRule="exact"/>
        <w:ind w:firstLine="420" w:firstLineChars="200"/>
        <w:rPr>
          <w:rFonts w:hint="eastAsia" w:ascii="宋体" w:hAnsi="宋体" w:cs="宋体"/>
          <w:bCs/>
          <w:color w:val="auto"/>
        </w:rPr>
      </w:pPr>
      <w:r>
        <w:rPr>
          <w:rFonts w:hint="eastAsia" w:ascii="宋体" w:hAnsi="宋体" w:cs="宋体"/>
          <w:bCs/>
          <w:color w:val="auto"/>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19C387E">
      <w:pPr>
        <w:spacing w:line="400" w:lineRule="exact"/>
        <w:ind w:firstLine="420" w:firstLineChars="200"/>
        <w:rPr>
          <w:rFonts w:hint="eastAsia" w:ascii="宋体" w:hAnsi="宋体" w:cs="宋体"/>
          <w:bCs/>
          <w:color w:val="auto"/>
        </w:rPr>
      </w:pPr>
      <w:r>
        <w:rPr>
          <w:rFonts w:hint="eastAsia" w:ascii="宋体" w:hAnsi="宋体" w:cs="宋体"/>
          <w:bCs/>
          <w:color w:val="auto"/>
        </w:rPr>
        <w:t>（3）供应商认为成交结果使自己的权益受到损害的，应当在成交结果公告期限届满之日起7个工作日内提出质疑，由采购人受理并负责答复。</w:t>
      </w:r>
    </w:p>
    <w:p w14:paraId="5E1C3BEE">
      <w:pPr>
        <w:spacing w:line="400" w:lineRule="exact"/>
        <w:ind w:firstLine="420" w:firstLineChars="200"/>
        <w:rPr>
          <w:rFonts w:hint="eastAsia" w:ascii="宋体" w:hAnsi="宋体" w:cs="宋体"/>
          <w:color w:val="auto"/>
        </w:rPr>
      </w:pPr>
      <w:r>
        <w:rPr>
          <w:rFonts w:hint="eastAsia" w:ascii="宋体" w:hAnsi="宋体" w:cs="宋体"/>
          <w:color w:val="auto"/>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80FE11D">
      <w:pPr>
        <w:spacing w:line="400" w:lineRule="exact"/>
        <w:ind w:firstLine="420" w:firstLineChars="200"/>
        <w:rPr>
          <w:rFonts w:hint="eastAsia" w:ascii="宋体" w:hAnsi="宋体" w:cs="宋体"/>
          <w:color w:val="auto"/>
        </w:rPr>
      </w:pPr>
      <w:r>
        <w:rPr>
          <w:rFonts w:hint="eastAsia" w:ascii="宋体" w:hAnsi="宋体" w:cs="宋体"/>
          <w:color w:val="auto"/>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rPr>
        <w:t>（质疑函格式后附）</w:t>
      </w:r>
      <w:r>
        <w:rPr>
          <w:rFonts w:hint="eastAsia" w:ascii="宋体" w:hAnsi="宋体" w:cs="宋体"/>
          <w:color w:val="auto"/>
        </w:rPr>
        <w:t>：</w:t>
      </w:r>
    </w:p>
    <w:p w14:paraId="09F0CD51">
      <w:pPr>
        <w:spacing w:line="400" w:lineRule="exact"/>
        <w:ind w:firstLine="420" w:firstLineChars="200"/>
        <w:rPr>
          <w:rFonts w:hint="eastAsia" w:ascii="宋体" w:hAnsi="宋体" w:cs="宋体"/>
          <w:color w:val="auto"/>
        </w:rPr>
      </w:pPr>
      <w:r>
        <w:rPr>
          <w:rFonts w:hint="eastAsia" w:ascii="宋体" w:hAnsi="宋体" w:cs="宋体"/>
          <w:color w:val="auto"/>
        </w:rPr>
        <w:t>（1）供应商的姓名或者名称、地址、邮编、联系人及联系电话；</w:t>
      </w:r>
    </w:p>
    <w:p w14:paraId="282ACD38">
      <w:pPr>
        <w:spacing w:line="400" w:lineRule="exact"/>
        <w:ind w:firstLine="420" w:firstLineChars="200"/>
        <w:rPr>
          <w:rFonts w:hint="eastAsia" w:ascii="宋体" w:hAnsi="宋体" w:cs="宋体"/>
          <w:color w:val="auto"/>
        </w:rPr>
      </w:pPr>
      <w:r>
        <w:rPr>
          <w:rFonts w:hint="eastAsia" w:ascii="宋体" w:hAnsi="宋体" w:cs="宋体"/>
          <w:color w:val="auto"/>
        </w:rPr>
        <w:t>（2）质疑项目的名称、编号；</w:t>
      </w:r>
    </w:p>
    <w:p w14:paraId="654EF864">
      <w:pPr>
        <w:spacing w:line="400" w:lineRule="exact"/>
        <w:ind w:firstLine="420" w:firstLineChars="200"/>
        <w:rPr>
          <w:rFonts w:hint="eastAsia" w:ascii="宋体" w:hAnsi="宋体" w:cs="宋体"/>
          <w:color w:val="auto"/>
        </w:rPr>
      </w:pPr>
      <w:r>
        <w:rPr>
          <w:rFonts w:hint="eastAsia" w:ascii="宋体" w:hAnsi="宋体" w:cs="宋体"/>
          <w:color w:val="auto"/>
        </w:rPr>
        <w:t>（3）具体、明确的质疑事项和与质疑事项相关的请求；</w:t>
      </w:r>
    </w:p>
    <w:p w14:paraId="258FE589">
      <w:pPr>
        <w:spacing w:line="400" w:lineRule="exact"/>
        <w:ind w:firstLine="420" w:firstLineChars="200"/>
        <w:rPr>
          <w:rFonts w:hint="eastAsia" w:ascii="宋体" w:hAnsi="宋体" w:cs="宋体"/>
          <w:color w:val="auto"/>
        </w:rPr>
      </w:pPr>
      <w:r>
        <w:rPr>
          <w:rFonts w:hint="eastAsia" w:ascii="宋体" w:hAnsi="宋体" w:cs="宋体"/>
          <w:color w:val="auto"/>
        </w:rPr>
        <w:t>（4）事实依据；</w:t>
      </w:r>
    </w:p>
    <w:p w14:paraId="0E8FF321">
      <w:pPr>
        <w:spacing w:line="400" w:lineRule="exact"/>
        <w:ind w:firstLine="420" w:firstLineChars="200"/>
        <w:rPr>
          <w:rFonts w:hint="eastAsia" w:ascii="宋体" w:hAnsi="宋体" w:cs="宋体"/>
          <w:color w:val="auto"/>
        </w:rPr>
      </w:pPr>
      <w:r>
        <w:rPr>
          <w:rFonts w:hint="eastAsia" w:ascii="宋体" w:hAnsi="宋体" w:cs="宋体"/>
          <w:color w:val="auto"/>
        </w:rPr>
        <w:t>（5）必要的法律依据；</w:t>
      </w:r>
    </w:p>
    <w:p w14:paraId="2AE54778">
      <w:pPr>
        <w:spacing w:line="400" w:lineRule="exact"/>
        <w:ind w:firstLine="420" w:firstLineChars="200"/>
        <w:rPr>
          <w:rFonts w:hint="eastAsia" w:ascii="宋体" w:hAnsi="宋体" w:cs="宋体"/>
          <w:color w:val="auto"/>
        </w:rPr>
      </w:pPr>
      <w:r>
        <w:rPr>
          <w:rFonts w:hint="eastAsia" w:ascii="宋体" w:hAnsi="宋体" w:cs="宋体"/>
          <w:color w:val="auto"/>
        </w:rPr>
        <w:t>（6）提出质疑的日期。</w:t>
      </w:r>
    </w:p>
    <w:p w14:paraId="7EF1EC45">
      <w:pPr>
        <w:spacing w:line="400" w:lineRule="exact"/>
        <w:ind w:firstLine="420" w:firstLineChars="200"/>
        <w:rPr>
          <w:rFonts w:hint="eastAsia"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79090AEA">
      <w:pPr>
        <w:spacing w:line="400" w:lineRule="exact"/>
        <w:ind w:firstLine="420" w:firstLineChars="200"/>
        <w:rPr>
          <w:rFonts w:hint="eastAsia" w:ascii="宋体" w:hAnsi="宋体" w:cs="宋体"/>
          <w:color w:val="auto"/>
        </w:rPr>
      </w:pPr>
      <w:r>
        <w:rPr>
          <w:rFonts w:hint="eastAsia" w:ascii="宋体" w:hAnsi="宋体" w:cs="宋体"/>
          <w:color w:val="auto"/>
        </w:rPr>
        <w:t>31.5采购人、采购代理机构认为供应商质疑不成立，或者成立但未对成交结果构成影响的，继续开展采购活动；认为供应商质疑成立且影响或者可能影响成交结果的，按照下列情况处理：</w:t>
      </w:r>
    </w:p>
    <w:p w14:paraId="1F0DA722">
      <w:pPr>
        <w:spacing w:line="400" w:lineRule="exact"/>
        <w:ind w:firstLine="420" w:firstLineChars="200"/>
        <w:rPr>
          <w:rFonts w:hint="eastAsia"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5FCD021F">
      <w:pPr>
        <w:spacing w:line="400" w:lineRule="exact"/>
        <w:ind w:firstLine="420" w:firstLineChars="200"/>
        <w:rPr>
          <w:rFonts w:hint="eastAsia"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6BE0F94B">
      <w:pPr>
        <w:spacing w:line="400" w:lineRule="exact"/>
        <w:ind w:firstLine="420" w:firstLineChars="200"/>
        <w:rPr>
          <w:rFonts w:hint="eastAsia"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51FECC6F">
      <w:pPr>
        <w:spacing w:line="400" w:lineRule="exact"/>
        <w:ind w:firstLine="420" w:firstLineChars="200"/>
        <w:rPr>
          <w:rFonts w:hint="eastAsia" w:ascii="宋体" w:hAnsi="宋体" w:cs="宋体"/>
          <w:color w:val="auto"/>
        </w:rPr>
      </w:pPr>
      <w:r>
        <w:rPr>
          <w:rFonts w:hint="eastAsia" w:ascii="宋体" w:hAnsi="宋体" w:cs="宋体"/>
          <w:color w:val="auto"/>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13E0BDDB">
      <w:pPr>
        <w:pStyle w:val="4"/>
        <w:spacing w:before="0" w:after="0" w:line="400" w:lineRule="exact"/>
        <w:ind w:firstLine="315" w:firstLineChars="98"/>
        <w:rPr>
          <w:rFonts w:hint="eastAsia" w:ascii="宋体" w:hAnsi="宋体" w:cs="宋体"/>
          <w:b w:val="0"/>
          <w:color w:val="auto"/>
        </w:rPr>
      </w:pPr>
      <w:bookmarkStart w:id="39" w:name="_Toc30303"/>
      <w:r>
        <w:rPr>
          <w:rFonts w:hint="eastAsia" w:ascii="宋体" w:hAnsi="宋体" w:cs="宋体"/>
          <w:color w:val="auto"/>
        </w:rPr>
        <w:t>六</w:t>
      </w:r>
      <w:r>
        <w:rPr>
          <w:rFonts w:hint="eastAsia" w:ascii="宋体" w:hAnsi="宋体" w:cs="宋体"/>
          <w:b w:val="0"/>
          <w:color w:val="auto"/>
        </w:rPr>
        <w:t>、验收</w:t>
      </w:r>
      <w:bookmarkEnd w:id="39"/>
    </w:p>
    <w:p w14:paraId="0FA39058">
      <w:pPr>
        <w:tabs>
          <w:tab w:val="left" w:pos="0"/>
        </w:tabs>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32.验收</w:t>
      </w:r>
    </w:p>
    <w:p w14:paraId="3E8E836C">
      <w:pPr>
        <w:tabs>
          <w:tab w:val="left" w:pos="0"/>
        </w:tabs>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51A6CB6">
      <w:pPr>
        <w:tabs>
          <w:tab w:val="left" w:pos="0"/>
        </w:tabs>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32.2采购人可以邀请参加本项目的其他供应商或者第三方机构参与验收。参与验收的供应商或者第三方机构的意见作为验收书的参考资料一并存档。</w:t>
      </w:r>
    </w:p>
    <w:p w14:paraId="53A897AA">
      <w:pPr>
        <w:tabs>
          <w:tab w:val="left" w:pos="0"/>
        </w:tabs>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5FCC6B8">
      <w:pPr>
        <w:tabs>
          <w:tab w:val="left" w:pos="0"/>
        </w:tabs>
        <w:spacing w:line="400" w:lineRule="exact"/>
        <w:ind w:firstLine="420" w:firstLineChars="200"/>
        <w:rPr>
          <w:rFonts w:hint="eastAsia" w:ascii="宋体" w:hAnsi="宋体" w:cs="宋体"/>
          <w:color w:val="auto"/>
          <w:szCs w:val="21"/>
        </w:rPr>
      </w:pPr>
      <w:r>
        <w:rPr>
          <w:rFonts w:hint="eastAsia" w:ascii="宋体" w:hAnsi="宋体" w:cs="宋体"/>
          <w:color w:val="auto"/>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E8A97E0">
      <w:pPr>
        <w:pStyle w:val="4"/>
        <w:spacing w:before="0" w:after="0" w:line="400" w:lineRule="exact"/>
        <w:ind w:firstLine="320" w:firstLineChars="100"/>
        <w:rPr>
          <w:rFonts w:hint="eastAsia" w:ascii="宋体" w:hAnsi="宋体" w:cs="宋体"/>
          <w:b w:val="0"/>
          <w:bCs w:val="0"/>
          <w:color w:val="auto"/>
        </w:rPr>
      </w:pPr>
      <w:bookmarkStart w:id="40" w:name="_Toc26332"/>
      <w:r>
        <w:rPr>
          <w:rFonts w:hint="eastAsia" w:ascii="宋体" w:hAnsi="宋体" w:cs="宋体"/>
          <w:b w:val="0"/>
          <w:bCs w:val="0"/>
          <w:color w:val="auto"/>
        </w:rPr>
        <w:t>七、其他事项</w:t>
      </w:r>
      <w:bookmarkEnd w:id="40"/>
    </w:p>
    <w:p w14:paraId="76EA881D">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33.代理服务费</w:t>
      </w:r>
    </w:p>
    <w:p w14:paraId="275AFB99">
      <w:pPr>
        <w:tabs>
          <w:tab w:val="left" w:pos="2835"/>
        </w:tabs>
        <w:spacing w:line="400" w:lineRule="exact"/>
        <w:ind w:firstLine="420" w:firstLineChars="200"/>
        <w:rPr>
          <w:rFonts w:hint="eastAsia" w:ascii="宋体" w:hAnsi="宋体" w:cs="宋体"/>
          <w:color w:val="auto"/>
          <w:szCs w:val="21"/>
        </w:rPr>
      </w:pPr>
      <w:r>
        <w:rPr>
          <w:rFonts w:hint="eastAsia" w:ascii="宋体" w:hAnsi="宋体" w:cs="宋体"/>
          <w:color w:val="auto"/>
          <w:szCs w:val="21"/>
        </w:rPr>
        <w:t>代理服务收费标准及缴费账户详见“供应商须知前附表”，供应商为联合体的，可以由联合体中的一方或者多方共同交纳代理服务费。</w:t>
      </w:r>
    </w:p>
    <w:p w14:paraId="37E6E593">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34.需要补充的其他内容</w:t>
      </w:r>
    </w:p>
    <w:p w14:paraId="3B033592">
      <w:pPr>
        <w:pStyle w:val="14"/>
        <w:spacing w:line="400" w:lineRule="exact"/>
        <w:ind w:firstLine="420" w:firstLineChars="200"/>
        <w:textAlignment w:val="center"/>
        <w:rPr>
          <w:rFonts w:hint="eastAsia" w:hAnsi="宋体" w:cs="宋体"/>
          <w:color w:val="auto"/>
          <w:kern w:val="2"/>
          <w:sz w:val="21"/>
        </w:rPr>
      </w:pPr>
      <w:r>
        <w:rPr>
          <w:rFonts w:hint="eastAsia" w:hAnsi="宋体" w:cs="宋体"/>
          <w:color w:val="auto"/>
          <w:kern w:val="2"/>
          <w:sz w:val="21"/>
        </w:rPr>
        <w:t>34.1本磋商文件解释规则详见“供应商须知前附表”。</w:t>
      </w:r>
    </w:p>
    <w:p w14:paraId="138313D5">
      <w:pPr>
        <w:pStyle w:val="14"/>
        <w:spacing w:line="400" w:lineRule="exact"/>
        <w:ind w:firstLine="420" w:firstLineChars="200"/>
        <w:textAlignment w:val="center"/>
        <w:rPr>
          <w:rFonts w:hint="eastAsia" w:hAnsi="宋体" w:cs="宋体"/>
          <w:color w:val="auto"/>
          <w:kern w:val="2"/>
          <w:sz w:val="21"/>
        </w:rPr>
      </w:pPr>
      <w:r>
        <w:rPr>
          <w:rFonts w:hint="eastAsia" w:hAnsi="宋体" w:cs="宋体"/>
          <w:color w:val="auto"/>
          <w:kern w:val="2"/>
          <w:sz w:val="21"/>
        </w:rPr>
        <w:t>34.2 其他事项详见“供应商须知前附表”。</w:t>
      </w:r>
    </w:p>
    <w:p w14:paraId="435A8528">
      <w:pPr>
        <w:pStyle w:val="14"/>
        <w:spacing w:line="400" w:lineRule="exact"/>
        <w:ind w:firstLine="420" w:firstLineChars="200"/>
        <w:textAlignment w:val="center"/>
        <w:rPr>
          <w:rFonts w:hint="eastAsia" w:hAnsi="宋体" w:cs="宋体"/>
          <w:color w:val="auto"/>
          <w:kern w:val="2"/>
          <w:sz w:val="21"/>
        </w:rPr>
      </w:pPr>
      <w:r>
        <w:rPr>
          <w:rFonts w:hint="eastAsia" w:hAnsi="宋体" w:cs="宋体"/>
          <w:color w:val="auto"/>
          <w:kern w:val="2"/>
          <w:sz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rPr>
        <w:t>，享受本文件规定的中小企业扶持政策。</w:t>
      </w:r>
    </w:p>
    <w:p w14:paraId="334B7DA7">
      <w:pPr>
        <w:pStyle w:val="14"/>
        <w:spacing w:line="400" w:lineRule="exact"/>
        <w:ind w:firstLine="420" w:firstLineChars="200"/>
        <w:textAlignment w:val="center"/>
        <w:rPr>
          <w:rFonts w:hint="eastAsia" w:hAnsi="宋体" w:cs="宋体"/>
          <w:color w:val="auto"/>
          <w:kern w:val="2"/>
          <w:sz w:val="21"/>
        </w:rPr>
      </w:pPr>
      <w:r>
        <w:rPr>
          <w:rFonts w:hint="eastAsia" w:hAnsi="宋体" w:cs="宋体"/>
          <w:color w:val="auto"/>
          <w:kern w:val="2"/>
          <w:sz w:val="21"/>
        </w:rPr>
        <w:t>以联合体形式参加政府采购活动，联合体各方均为中小企业的，联合体视同中小企业。其中，联合体各方均为小微企业的，联合体视同小微企业。</w:t>
      </w:r>
    </w:p>
    <w:p w14:paraId="4F7F7EA6">
      <w:pPr>
        <w:pStyle w:val="14"/>
        <w:spacing w:line="400" w:lineRule="exact"/>
        <w:ind w:firstLine="420" w:firstLineChars="200"/>
        <w:textAlignment w:val="center"/>
        <w:rPr>
          <w:rFonts w:hint="eastAsia" w:hAnsi="宋体" w:cs="宋体"/>
          <w:color w:val="auto"/>
          <w:kern w:val="2"/>
          <w:sz w:val="21"/>
        </w:rPr>
      </w:pPr>
      <w:r>
        <w:rPr>
          <w:rFonts w:hint="eastAsia" w:hAnsi="宋体" w:cs="宋体"/>
          <w:color w:val="auto"/>
          <w:kern w:val="2"/>
          <w:sz w:val="21"/>
        </w:rPr>
        <w:t>依据本文件规定享受扶持政策获得政府采购合同的，小微企业不得将合同分包给大中型企业，中型企业不得将合同分包给大型企业。</w:t>
      </w:r>
    </w:p>
    <w:p w14:paraId="193068A1">
      <w:pPr>
        <w:pStyle w:val="14"/>
        <w:spacing w:line="400" w:lineRule="exact"/>
        <w:textAlignment w:val="center"/>
        <w:rPr>
          <w:rFonts w:hint="eastAsia" w:hAnsi="宋体" w:cs="宋体"/>
          <w:color w:val="auto"/>
        </w:rPr>
      </w:pPr>
    </w:p>
    <w:p w14:paraId="6B6F44C2">
      <w:pPr>
        <w:pStyle w:val="5"/>
        <w:numPr>
          <w:ilvl w:val="0"/>
          <w:numId w:val="0"/>
        </w:numPr>
        <w:rPr>
          <w:rFonts w:hint="eastAsia"/>
          <w:color w:val="auto"/>
        </w:rPr>
      </w:pPr>
    </w:p>
    <w:p w14:paraId="5A10575D">
      <w:pPr>
        <w:rPr>
          <w:rFonts w:hint="eastAsia"/>
          <w:color w:val="auto"/>
        </w:rPr>
      </w:pPr>
    </w:p>
    <w:p w14:paraId="561C66A8">
      <w:pPr>
        <w:pStyle w:val="10"/>
        <w:rPr>
          <w:rFonts w:hint="eastAsia"/>
          <w:color w:val="auto"/>
        </w:rPr>
      </w:pPr>
    </w:p>
    <w:p w14:paraId="5A202326">
      <w:pPr>
        <w:pStyle w:val="10"/>
        <w:rPr>
          <w:rFonts w:hint="eastAsia"/>
          <w:color w:val="auto"/>
        </w:rPr>
      </w:pPr>
    </w:p>
    <w:p w14:paraId="0695B8DB">
      <w:pPr>
        <w:pStyle w:val="10"/>
        <w:rPr>
          <w:rFonts w:hint="eastAsia"/>
          <w:color w:val="auto"/>
        </w:rPr>
      </w:pPr>
    </w:p>
    <w:p w14:paraId="597FBD9E">
      <w:pPr>
        <w:pStyle w:val="2"/>
        <w:spacing w:line="600" w:lineRule="exact"/>
        <w:jc w:val="center"/>
        <w:rPr>
          <w:rFonts w:hint="eastAsia" w:ascii="宋体" w:hAnsi="宋体" w:cs="宋体"/>
          <w:color w:val="auto"/>
        </w:rPr>
      </w:pPr>
      <w:bookmarkStart w:id="41" w:name="_Toc28378"/>
      <w:r>
        <w:rPr>
          <w:rFonts w:hint="eastAsia" w:ascii="宋体" w:hAnsi="宋体" w:cs="宋体"/>
          <w:color w:val="auto"/>
        </w:rPr>
        <w:t>第四章  评审程序、评审方法和评审标准</w:t>
      </w:r>
      <w:bookmarkEnd w:id="41"/>
    </w:p>
    <w:p w14:paraId="47112465">
      <w:pPr>
        <w:pStyle w:val="3"/>
        <w:spacing w:line="400" w:lineRule="exact"/>
        <w:jc w:val="center"/>
        <w:rPr>
          <w:rFonts w:hint="eastAsia" w:ascii="宋体" w:hAnsi="宋体" w:cs="宋体"/>
          <w:b w:val="0"/>
          <w:color w:val="auto"/>
        </w:rPr>
      </w:pPr>
      <w:bookmarkStart w:id="42" w:name="_Toc27509"/>
      <w:r>
        <w:rPr>
          <w:rFonts w:hint="eastAsia" w:ascii="宋体" w:hAnsi="宋体" w:cs="宋体"/>
          <w:b w:val="0"/>
          <w:color w:val="auto"/>
        </w:rPr>
        <w:t>第一节 评审程序和评审方法</w:t>
      </w:r>
      <w:bookmarkEnd w:id="42"/>
    </w:p>
    <w:p w14:paraId="72040EDC">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1.确认磋商文件</w:t>
      </w:r>
    </w:p>
    <w:p w14:paraId="6E42B096">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由磋商小组确认磋商文件。</w:t>
      </w:r>
    </w:p>
    <w:p w14:paraId="269F7BDE">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2.资格审查</w:t>
      </w:r>
    </w:p>
    <w:p w14:paraId="29FCF38B">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2.1响应文件开启后，磋商小组依法对供应商的资格证明文件进行审查。</w:t>
      </w:r>
    </w:p>
    <w:p w14:paraId="06E23736">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注：采购人代表或者采购代理机构在资格审查结束前，对供应商进行信用查询。</w:t>
      </w:r>
    </w:p>
    <w:p w14:paraId="452C4A43">
      <w:pPr>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（1）查询渠道：“政采云”平台“信用中国”网站(</w:t>
      </w:r>
      <w:r>
        <w:rPr>
          <w:rFonts w:hint="eastAsia" w:ascii="宋体" w:hAnsi="宋体" w:cs="宋体"/>
          <w:color w:val="auto"/>
          <w:szCs w:val="21"/>
        </w:rPr>
        <w:fldChar w:fldCharType="begin"/>
      </w:r>
      <w:r>
        <w:rPr>
          <w:rFonts w:hint="eastAsia" w:ascii="宋体" w:hAnsi="宋体" w:cs="宋体"/>
          <w:color w:val="auto"/>
          <w:szCs w:val="21"/>
        </w:rPr>
        <w:instrText xml:space="preserve"> HYPERLINK "http://www.creditchina.gov.cn" </w:instrText>
      </w:r>
      <w:r>
        <w:rPr>
          <w:rFonts w:hint="eastAsia" w:ascii="宋体" w:hAnsi="宋体" w:cs="宋体"/>
          <w:color w:val="auto"/>
          <w:szCs w:val="21"/>
        </w:rPr>
        <w:fldChar w:fldCharType="separate"/>
      </w:r>
      <w:r>
        <w:rPr>
          <w:rStyle w:val="24"/>
          <w:rFonts w:hint="eastAsia" w:ascii="宋体" w:hAnsi="宋体" w:cs="宋体"/>
          <w:color w:val="auto"/>
        </w:rPr>
        <w:t>www.creditchina.gov.cn</w:t>
      </w:r>
      <w:r>
        <w:rPr>
          <w:rFonts w:hint="eastAsia" w:ascii="宋体" w:hAnsi="宋体" w:cs="宋体"/>
          <w:color w:val="auto"/>
          <w:szCs w:val="21"/>
        </w:rPr>
        <w:fldChar w:fldCharType="end"/>
      </w:r>
      <w:r>
        <w:rPr>
          <w:rFonts w:hint="eastAsia" w:ascii="宋体" w:hAnsi="宋体" w:cs="宋体"/>
          <w:color w:val="auto"/>
          <w:szCs w:val="21"/>
        </w:rPr>
        <w:t>)、中国政府采购网(</w:t>
      </w:r>
      <w:r>
        <w:rPr>
          <w:rFonts w:hint="eastAsia" w:ascii="宋体" w:hAnsi="宋体" w:cs="宋体"/>
          <w:color w:val="auto"/>
          <w:szCs w:val="21"/>
        </w:rPr>
        <w:fldChar w:fldCharType="begin"/>
      </w:r>
      <w:r>
        <w:rPr>
          <w:rFonts w:hint="eastAsia" w:ascii="宋体" w:hAnsi="宋体" w:cs="宋体"/>
          <w:color w:val="auto"/>
          <w:szCs w:val="21"/>
        </w:rPr>
        <w:instrText xml:space="preserve"> HYPERLINK "http://www.ccgp.gov.cn" </w:instrText>
      </w:r>
      <w:r>
        <w:rPr>
          <w:rFonts w:hint="eastAsia" w:ascii="宋体" w:hAnsi="宋体" w:cs="宋体"/>
          <w:color w:val="auto"/>
          <w:szCs w:val="21"/>
        </w:rPr>
        <w:fldChar w:fldCharType="separate"/>
      </w:r>
      <w:r>
        <w:rPr>
          <w:rStyle w:val="24"/>
          <w:rFonts w:hint="eastAsia" w:ascii="宋体" w:hAnsi="宋体" w:cs="宋体"/>
          <w:color w:val="auto"/>
        </w:rPr>
        <w:t>www.ccgp.gov.cn</w:t>
      </w:r>
      <w:r>
        <w:rPr>
          <w:rFonts w:hint="eastAsia" w:ascii="宋体" w:hAnsi="宋体" w:cs="宋体"/>
          <w:color w:val="auto"/>
          <w:szCs w:val="21"/>
        </w:rPr>
        <w:fldChar w:fldCharType="end"/>
      </w:r>
      <w:r>
        <w:rPr>
          <w:rFonts w:hint="eastAsia" w:ascii="宋体" w:hAnsi="宋体" w:cs="宋体"/>
          <w:color w:val="auto"/>
          <w:szCs w:val="21"/>
        </w:rPr>
        <w:t>)链接入口。</w:t>
      </w:r>
    </w:p>
    <w:p w14:paraId="7E308A43">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（2）信用查询截止时点：资格审查结束前。</w:t>
      </w:r>
    </w:p>
    <w:p w14:paraId="7711A4B8">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查询记录和证据留存方式：在查询网站中直接打印查询记录，截图另存为电子文档作为评审资料保存。</w:t>
      </w:r>
    </w:p>
    <w:p w14:paraId="70D54405">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FB346C4">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2.2资格审查标准为本磋商文件中载明对供应商资格要求的条件。资格审查采用合格制，凡符合磋商文件规定的供应商资格要求的响应文件均通过资格审查。</w:t>
      </w:r>
    </w:p>
    <w:p w14:paraId="5EFD0A59">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2.3供应商有下列情形之一的，资格审查不通过，其响应文件按无效响应处理：</w:t>
      </w:r>
    </w:p>
    <w:p w14:paraId="01544637">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（1）不具备磋商文件中规定的资格要求的；</w:t>
      </w:r>
    </w:p>
    <w:p w14:paraId="0AB8AEBD">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（2）响应文件未提供任一项“供应商须知前附表”资格证明文件规定的“必须提供”的文件资料的；</w:t>
      </w:r>
    </w:p>
    <w:p w14:paraId="3767FA05">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（3）响应文件提供的资格证明文件出现任一项不符合“供应商须知前附表”资格证明文件规定的“必须提供”的文件资料要求或者无效的。</w:t>
      </w:r>
    </w:p>
    <w:p w14:paraId="6631ACBD">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p>
    <w:p w14:paraId="05FA7860">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2.4通过资格审查的合格供应商不足3家的，不得进入符合性审查环节，采购人或者采购代理机构应当重新开展采购活动。</w:t>
      </w:r>
    </w:p>
    <w:p w14:paraId="49AB6415">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3.符合性审查</w:t>
      </w:r>
    </w:p>
    <w:p w14:paraId="3120988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3.1由磋商小组对通过资格审查的合格供应商的响应文件的响应报价、商务、技术等实质性要求进行符合性审查，以确定其是否满足磋商文件的实质性要求。</w:t>
      </w:r>
    </w:p>
    <w:p w14:paraId="706BF75C">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F44F24A">
      <w:pPr>
        <w:spacing w:line="400" w:lineRule="exact"/>
        <w:ind w:firstLine="420" w:firstLineChars="200"/>
        <w:rPr>
          <w:rFonts w:hint="eastAsia" w:ascii="宋体" w:hAnsi="宋体" w:cs="宋体"/>
          <w:color w:val="auto"/>
          <w:spacing w:val="-6"/>
          <w:szCs w:val="21"/>
        </w:rPr>
      </w:pPr>
      <w:r>
        <w:rPr>
          <w:rFonts w:hint="eastAsia" w:ascii="宋体" w:hAnsi="宋体" w:cs="宋体"/>
          <w:color w:val="auto"/>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rPr>
        <w:t>。供应商为自然人的，必须由本人签字并附身份证明。</w:t>
      </w:r>
    </w:p>
    <w:p w14:paraId="64EB64FB">
      <w:pPr>
        <w:spacing w:line="400" w:lineRule="exact"/>
        <w:ind w:firstLine="396" w:firstLineChars="200"/>
        <w:rPr>
          <w:rFonts w:hint="eastAsia" w:ascii="宋体" w:hAnsi="宋体" w:cs="宋体"/>
          <w:color w:val="auto"/>
          <w:szCs w:val="21"/>
        </w:rPr>
      </w:pPr>
      <w:r>
        <w:rPr>
          <w:rFonts w:hint="eastAsia" w:ascii="宋体" w:hAnsi="宋体" w:cs="宋体"/>
          <w:color w:val="auto"/>
          <w:spacing w:val="-6"/>
          <w:szCs w:val="21"/>
        </w:rPr>
        <w:t>3.4</w:t>
      </w:r>
      <w:r>
        <w:rPr>
          <w:rFonts w:hint="eastAsia" w:ascii="宋体" w:hAnsi="宋体" w:cs="宋体"/>
          <w:color w:val="auto"/>
          <w:szCs w:val="21"/>
        </w:rPr>
        <w:t xml:space="preserve">首次响应文件报价出现前后不一致的，按照下列规定修正： </w:t>
      </w:r>
    </w:p>
    <w:p w14:paraId="297E273D">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5E78E256">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（2）大写金额和小写金额不一致的，以大写金额为准；</w:t>
      </w:r>
    </w:p>
    <w:p w14:paraId="28CB873A">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32AC177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39EEB2D9">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14:paraId="31BCF9DD">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3.5商务技术、报价评审</w:t>
      </w:r>
    </w:p>
    <w:p w14:paraId="131D4685">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在评审时，如发现下列情形之一的，将被视为响应文件无效处理：</w:t>
      </w:r>
    </w:p>
    <w:p w14:paraId="55E9DD3D">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（1）商务技术评审</w:t>
      </w:r>
    </w:p>
    <w:p w14:paraId="26040B0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1）响应文件未按磋商文件要求签署、盖章；</w:t>
      </w:r>
    </w:p>
    <w:p w14:paraId="63F47594">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 xml:space="preserve">2）委托代理人未能出具有效身份证明或者出具的身份证明与授权委托书中的信息不符； </w:t>
      </w:r>
    </w:p>
    <w:p w14:paraId="1B5599A7">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7CED7CE">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4）商务条款中标“▲”的条款发生负偏离的或者允许负偏离的条款数超过“供应商须知前附表”规定项数的或者标明实质性的要求发生负偏离；</w:t>
      </w:r>
    </w:p>
    <w:p w14:paraId="13A494F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5）未对竞标有效期作出响应或者响应文件承诺的竞标有效期不满足磋商文件要求；</w:t>
      </w:r>
    </w:p>
    <w:p w14:paraId="24BE52B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6）响应文件的实质性内容未使用中文表述、使用计量单位不符合磋商文件要求；</w:t>
      </w:r>
    </w:p>
    <w:p w14:paraId="2A64DEAA">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7）响应文件中的文件资料因填写不齐全或者内容虚假或者出现其他情形而导致被磋商小组认定无效；</w:t>
      </w:r>
    </w:p>
    <w:p w14:paraId="4C00F4CE">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8）响应文件含有采购人不能接受的附加条件；</w:t>
      </w:r>
    </w:p>
    <w:p w14:paraId="3BF2823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9）属于“供应商须知正文”第7.5条情形；</w:t>
      </w:r>
    </w:p>
    <w:p w14:paraId="0C3C6D14">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10）技术需求允许负偏离的条款数超过“供应商须知前附表”规定项数；</w:t>
      </w:r>
    </w:p>
    <w:p w14:paraId="14F42B00">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11）虚假竞标，或者出现其他情形而导致被磋商小组认定无效；</w:t>
      </w:r>
    </w:p>
    <w:p w14:paraId="42D01E16">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12）竞标技术方案不明确，磋商文件未允许但响应文件中存在一个或者一个以上备选（替代）竞标方案；</w:t>
      </w:r>
    </w:p>
    <w:p w14:paraId="6344947F">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13）响应文件标注的项目名称或者项目编号与竞争性磋商文件标注的项目名称或者项目编号不一致的；</w:t>
      </w:r>
    </w:p>
    <w:p w14:paraId="68CAACDE">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14）未响应磋商文件实质性要求；</w:t>
      </w:r>
    </w:p>
    <w:p w14:paraId="35A72381">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15）法律、法规和磋商文件规定的其他无效情形。</w:t>
      </w:r>
    </w:p>
    <w:p w14:paraId="3A39397E">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（2）报价评审</w:t>
      </w:r>
    </w:p>
    <w:p w14:paraId="6908916D">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 响应文件未提供“供应商须知前附表” 报价文件中规定的“响应报价表”；</w:t>
      </w:r>
    </w:p>
    <w:p w14:paraId="4B2B747E">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2）未采用人民币报价或者未按照磋商文件标明的币种报价；</w:t>
      </w:r>
    </w:p>
    <w:p w14:paraId="2E4FB0AD">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2C1B34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33576934">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9109B6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6）响应文件响应的标的数量及单位与竞争性磋商采购文件要求实质性不一致的。</w:t>
      </w:r>
    </w:p>
    <w:p w14:paraId="7719C1AD">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026E38C">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412B46EC">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4.磋商程序</w:t>
      </w:r>
    </w:p>
    <w:p w14:paraId="550F6355">
      <w:pPr>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4.1磋商小组按照“供应商须知前附表”</w:t>
      </w:r>
      <w:r>
        <w:rPr>
          <w:rFonts w:hint="eastAsia" w:ascii="宋体" w:hAnsi="宋体" w:cs="宋体"/>
          <w:color w:val="auto"/>
          <w:szCs w:val="21"/>
        </w:rPr>
        <w:t xml:space="preserve"> </w:t>
      </w:r>
      <w:r>
        <w:rPr>
          <w:rFonts w:hint="eastAsia" w:ascii="宋体" w:hAnsi="宋体" w:cs="宋体"/>
          <w:color w:val="auto"/>
          <w:kern w:val="0"/>
          <w:szCs w:val="21"/>
        </w:rPr>
        <w:t>确定的</w:t>
      </w:r>
      <w:r>
        <w:rPr>
          <w:rFonts w:hint="eastAsia" w:ascii="宋体" w:hAnsi="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38F5A8F">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49B5D92">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4.3对磋商文件作出的实质性变动是磋商文件的有效组成部分，由磋商小组及时以电子澄清函形式同时通知所有参加磋商的供应商。</w:t>
      </w:r>
    </w:p>
    <w:p w14:paraId="76F81947">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17BAC0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4.5磋商中，</w:t>
      </w:r>
      <w:r>
        <w:rPr>
          <w:rFonts w:hint="eastAsia" w:ascii="宋体" w:hAnsi="宋体" w:cs="宋体"/>
          <w:color w:val="auto"/>
          <w:spacing w:val="-6"/>
          <w:szCs w:val="21"/>
        </w:rPr>
        <w:t>磋商的任何一方不得透露与磋商有关的其他供应商的技术资料、价格和其他信息。</w:t>
      </w:r>
    </w:p>
    <w:p w14:paraId="7B7DFBA6">
      <w:pPr>
        <w:widowControl/>
        <w:tabs>
          <w:tab w:val="left" w:pos="540"/>
        </w:tabs>
        <w:spacing w:line="400" w:lineRule="exact"/>
        <w:ind w:firstLine="420" w:firstLineChars="200"/>
        <w:jc w:val="left"/>
        <w:rPr>
          <w:rFonts w:hint="eastAsia" w:ascii="宋体" w:hAnsi="宋体" w:cs="宋体"/>
          <w:b/>
          <w:color w:val="auto"/>
        </w:rPr>
      </w:pPr>
      <w:r>
        <w:rPr>
          <w:rFonts w:hint="eastAsia" w:ascii="宋体" w:hAnsi="宋体" w:cs="宋体"/>
          <w:color w:val="auto"/>
          <w:szCs w:val="21"/>
        </w:rPr>
        <w:t>4.6磋商小组应对磋商过程和重要磋商内容进行记录，作为评标报告一部分，磋商小组在记录上签字确认。</w:t>
      </w:r>
      <w:r>
        <w:rPr>
          <w:rFonts w:hint="eastAsia" w:ascii="宋体" w:hAnsi="宋体" w:cs="宋体"/>
          <w:b/>
          <w:color w:val="auto"/>
        </w:rPr>
        <w:t>主要内容包括：</w:t>
      </w:r>
    </w:p>
    <w:p w14:paraId="214BD82E">
      <w:pPr>
        <w:pStyle w:val="25"/>
        <w:spacing w:before="0" w:line="400" w:lineRule="exact"/>
        <w:ind w:firstLine="396"/>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14:paraId="077375F4">
      <w:pPr>
        <w:pStyle w:val="25"/>
        <w:spacing w:before="0" w:line="400" w:lineRule="exact"/>
        <w:ind w:firstLine="396"/>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14:paraId="605E8BCC">
      <w:pPr>
        <w:pStyle w:val="25"/>
        <w:spacing w:before="0" w:line="400" w:lineRule="exact"/>
        <w:ind w:firstLine="396"/>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14:paraId="34A1DDDF">
      <w:pPr>
        <w:widowControl/>
        <w:tabs>
          <w:tab w:val="left" w:pos="540"/>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4.7磋商过程中重新提交的响应文件，供应商可以在开启前补充、修改。</w:t>
      </w:r>
    </w:p>
    <w:p w14:paraId="1CF38E27">
      <w:pPr>
        <w:tabs>
          <w:tab w:val="left" w:pos="2835"/>
        </w:tabs>
        <w:spacing w:line="400" w:lineRule="exact"/>
        <w:ind w:firstLine="420" w:firstLineChars="200"/>
        <w:rPr>
          <w:rFonts w:hint="eastAsia" w:ascii="宋体" w:hAnsi="宋体" w:cs="宋体"/>
          <w:color w:val="auto"/>
          <w:szCs w:val="21"/>
        </w:rPr>
      </w:pPr>
      <w:r>
        <w:rPr>
          <w:rFonts w:hint="eastAsia" w:ascii="宋体" w:hAnsi="宋体" w:cs="宋体"/>
          <w:color w:val="auto"/>
          <w:szCs w:val="21"/>
        </w:rPr>
        <w:t>4.8对磋商过程提交的响应文件进行有效性、完整性和响应程度审查，通过审查的合格供应商不足3家的，采购人或者采购代理机构应当重新开展采购活动。</w:t>
      </w:r>
    </w:p>
    <w:p w14:paraId="43E715EC">
      <w:pPr>
        <w:spacing w:line="400" w:lineRule="exact"/>
        <w:ind w:firstLine="200"/>
        <w:rPr>
          <w:rFonts w:hint="eastAsia" w:ascii="宋体" w:hAnsi="宋体" w:cs="宋体"/>
          <w:color w:val="auto"/>
          <w:szCs w:val="21"/>
        </w:rPr>
      </w:pPr>
      <w:r>
        <w:rPr>
          <w:rFonts w:hint="eastAsia" w:ascii="宋体" w:hAnsi="宋体" w:cs="宋体"/>
          <w:b/>
          <w:bCs/>
          <w:color w:val="auto"/>
          <w:sz w:val="24"/>
        </w:rPr>
        <w:t>5. 最后报价</w:t>
      </w:r>
    </w:p>
    <w:p w14:paraId="09AB93AF">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DC0C46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C0E7907">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C28C802">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5.4已经提交响应文件的供应商，在提交最后报价之前，可以根据磋商情况退出磋商，退出磋商的供应商的响应文件按无效响应处理。</w:t>
      </w:r>
    </w:p>
    <w:p w14:paraId="5265042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5.5供应商未在规定时间内提交最后报价的，视同退出磋商。</w:t>
      </w:r>
    </w:p>
    <w:p w14:paraId="69840A4D">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5.6磋商小组收齐某一分标最后报价后统一开启，磋商小组对最后报价进行有效性、完整性和响应程度的审查。</w:t>
      </w:r>
    </w:p>
    <w:p w14:paraId="0592D15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 xml:space="preserve">5.7最终响应文件的报价出现前后不一致的，按照本章第3.4条的规定修正。 </w:t>
      </w:r>
    </w:p>
    <w:p w14:paraId="48A01420">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5.8修正后的最终报价出现下列情形的，按无效响应处理：</w:t>
      </w:r>
    </w:p>
    <w:p w14:paraId="1521E43C">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（1）供应商不确认的（全流程电子化评标采取在线确认）；</w:t>
      </w:r>
    </w:p>
    <w:p w14:paraId="738A2BB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（2）经供应商确认修正后的响应报价（包含首次报价、最后报价）超过所竞标分标规定的采购预算金额或者最高限价的（如本项目公布了最高限价）；</w:t>
      </w:r>
    </w:p>
    <w:p w14:paraId="6AA95526">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（3）经供应商确认修正后的响应报价（包含首次报价、最后报价）超过分项采购预算金额或者最高限价的（如本项目公布了最高限价）。</w:t>
      </w:r>
    </w:p>
    <w:p w14:paraId="5BB2335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5.9经供应商确认修正后的最后报价作为评审及签订合同的依据。</w:t>
      </w:r>
    </w:p>
    <w:p w14:paraId="45E31919">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5.10异常低价响应审查</w:t>
      </w:r>
    </w:p>
    <w:p w14:paraId="0B44AD74">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（1）磋商小组在评审中发现下列情形之一的，应当启动异常低价响应审查程序：</w:t>
      </w:r>
    </w:p>
    <w:p w14:paraId="762F9B5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①响应报价低于全部通过符合性审查供应商响应报价平均值 50% 的，即响应报价＜全部通过符合性审查供应商响应报价平均值× 50% ；</w:t>
      </w:r>
    </w:p>
    <w:p w14:paraId="17939EBC">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②响应报价低于通过符合性审查的次低报价供应商响应报价50% 的，即响应报价＜通过符合性审查的次低报价供应商响应报价×50% ；</w:t>
      </w:r>
    </w:p>
    <w:p w14:paraId="148EB93A">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③响应报价低于采购项目最高限价 45% 的，即响应报价＜采购项目最高限价× 45% ；</w:t>
      </w:r>
    </w:p>
    <w:p w14:paraId="1B97416A">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④磋商小组基于专业判断，认为供应商报价过低，有可能影响产品质量或者不能诚信履约的其他情形。</w:t>
      </w:r>
    </w:p>
    <w:p w14:paraId="6191641E">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35C3A109">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磋商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磋商小组应当将其作为无效响应处理。</w:t>
      </w:r>
    </w:p>
    <w:p w14:paraId="795CEDD4">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38D631A1">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异常低价响应审查的启动原因、审查意见和审查结果应当在评审报告中记录，并随供应商提供的相关书面说明及证明材料，以及磋商小组有关互联网浏览、查询历史一并归档。</w:t>
      </w:r>
    </w:p>
    <w:p w14:paraId="1F174A8C">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5.11供应商出现最后报价按无效响应处理或者响应文件按无效处理时</w:t>
      </w:r>
      <w:r>
        <w:rPr>
          <w:rFonts w:hint="eastAsia" w:ascii="宋体" w:hAnsi="宋体" w:cs="宋体"/>
          <w:color w:val="auto"/>
          <w:sz w:val="22"/>
          <w:szCs w:val="22"/>
        </w:rPr>
        <w:t>，磋商小组应当告知有关供应商</w:t>
      </w:r>
      <w:r>
        <w:rPr>
          <w:rFonts w:hint="eastAsia" w:ascii="宋体" w:hAnsi="宋体" w:cs="宋体"/>
          <w:color w:val="auto"/>
          <w:szCs w:val="21"/>
        </w:rPr>
        <w:t>。</w:t>
      </w:r>
    </w:p>
    <w:p w14:paraId="37280806">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5.12最后报价结束后，磋商小组不得再与供应商进行任何形式的商谈。</w:t>
      </w:r>
    </w:p>
    <w:p w14:paraId="0CA60BC1">
      <w:pPr>
        <w:spacing w:line="400" w:lineRule="exact"/>
        <w:ind w:firstLine="200"/>
        <w:rPr>
          <w:rFonts w:hint="eastAsia" w:ascii="宋体" w:hAnsi="宋体" w:cs="宋体"/>
          <w:b/>
          <w:bCs/>
          <w:color w:val="auto"/>
          <w:sz w:val="24"/>
        </w:rPr>
      </w:pPr>
      <w:r>
        <w:rPr>
          <w:rFonts w:hint="eastAsia" w:ascii="宋体" w:hAnsi="宋体" w:cs="宋体"/>
          <w:b/>
          <w:bCs/>
          <w:color w:val="auto"/>
          <w:sz w:val="24"/>
        </w:rPr>
        <w:t>6.比较与评价</w:t>
      </w:r>
    </w:p>
    <w:p w14:paraId="0E9751A7">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6.1评审方法：综合评分法。</w:t>
      </w:r>
    </w:p>
    <w:p w14:paraId="7C629409">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6.2经磋商确定最终采购需求和提交最后报价的供应商后，由磋商小组采用综合评分法对提交最后报价的供应商的响应文件和最后报价进行综合评分。</w:t>
      </w:r>
    </w:p>
    <w:p w14:paraId="0F3552D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6.3评审时，磋商小组各成员应当独立对每个有效响应的文件进行评价、打分，然后汇总每个供应商每项评分因素的得分。</w:t>
      </w:r>
    </w:p>
    <w:p w14:paraId="3354A1F0">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953FE4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（2）磋商小组按照磋商文件中规定的评审标准计算各供应商的报价得分。项目评审过程中，不得去掉最后报价中的最高报价和最低报价。</w:t>
      </w:r>
    </w:p>
    <w:p w14:paraId="517C8876">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（3）各供应商的得分为磋商小组所有成员的有效评分的算术平均数。</w:t>
      </w:r>
    </w:p>
    <w:p w14:paraId="32F2C52F">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6.4评审价为供应商的最后报价进行政策性扣除后的价格，评审价只是作为评审时使用。最终成交供应商的成交金额等于最后报价（如有修正，以确认修正后的最后报价为准）。</w:t>
      </w:r>
    </w:p>
    <w:p w14:paraId="465C85AA">
      <w:pPr>
        <w:spacing w:line="400" w:lineRule="exact"/>
        <w:ind w:firstLine="420" w:firstLineChars="200"/>
        <w:rPr>
          <w:rFonts w:hint="eastAsia" w:ascii="宋体" w:hAnsi="宋体" w:cs="宋体"/>
          <w:color w:val="auto"/>
          <w:kern w:val="0"/>
          <w:szCs w:val="21"/>
        </w:rPr>
      </w:pPr>
      <w:r>
        <w:rPr>
          <w:rFonts w:hint="eastAsia" w:ascii="宋体" w:hAnsi="宋体" w:cs="宋体"/>
          <w:color w:val="auto"/>
          <w:szCs w:val="21"/>
        </w:rPr>
        <w:t>6.5由磋商小组根据综合评分情况，按照评审得分由高到低顺序推荐3名以上成交候选供应商，并编写评</w:t>
      </w:r>
      <w:r>
        <w:rPr>
          <w:rFonts w:hint="eastAsia" w:ascii="宋体" w:hAnsi="宋体" w:cs="宋体"/>
          <w:color w:val="auto"/>
          <w:kern w:val="0"/>
          <w:szCs w:val="21"/>
        </w:rPr>
        <w:t>审报告。符合本章第4.3条情形的，可以推荐2家成交候选供应商。评审得分相同的，按照最后报价由低到高的顺序推荐。评审得分且最后报价相同的，按照技术指标优劣顺序推荐。</w:t>
      </w:r>
    </w:p>
    <w:p w14:paraId="67DD1DBF">
      <w:pPr>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66F2033">
      <w:pPr>
        <w:spacing w:line="400" w:lineRule="exact"/>
        <w:ind w:firstLine="200"/>
        <w:rPr>
          <w:rFonts w:hint="eastAsia" w:ascii="宋体" w:hAnsi="宋体" w:cs="宋体"/>
          <w:b/>
          <w:bCs/>
          <w:color w:val="auto"/>
          <w:sz w:val="24"/>
        </w:rPr>
      </w:pPr>
      <w:r>
        <w:rPr>
          <w:rFonts w:hint="eastAsia" w:ascii="宋体" w:hAnsi="宋体" w:cs="宋体"/>
          <w:b/>
          <w:bCs/>
          <w:color w:val="auto"/>
          <w:sz w:val="24"/>
        </w:rPr>
        <w:t>7.评审复核</w:t>
      </w:r>
    </w:p>
    <w:p w14:paraId="0072A345">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7.1评审报告签署前，评审委员会要对评审结果进行复核，复核意见要体现在评审报告中。</w:t>
      </w:r>
    </w:p>
    <w:p w14:paraId="7CFC1650">
      <w:pPr>
        <w:widowControl/>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06964DF1">
      <w:pPr>
        <w:spacing w:line="400" w:lineRule="exact"/>
        <w:ind w:firstLine="200"/>
        <w:rPr>
          <w:rFonts w:hint="eastAsia" w:ascii="宋体" w:hAnsi="宋体" w:cs="宋体"/>
          <w:b/>
          <w:bCs/>
          <w:color w:val="auto"/>
          <w:sz w:val="24"/>
        </w:rPr>
      </w:pPr>
      <w:r>
        <w:rPr>
          <w:rFonts w:hint="eastAsia" w:ascii="宋体" w:hAnsi="宋体" w:cs="宋体"/>
          <w:b/>
          <w:bCs/>
          <w:color w:val="auto"/>
          <w:sz w:val="24"/>
        </w:rPr>
        <w:t>8.评审标准</w:t>
      </w:r>
    </w:p>
    <w:p w14:paraId="67D33298">
      <w:pPr>
        <w:spacing w:line="400" w:lineRule="exact"/>
        <w:ind w:firstLine="422" w:firstLineChars="200"/>
        <w:rPr>
          <w:rFonts w:hint="eastAsia" w:ascii="宋体" w:hAnsi="宋体" w:cs="宋体"/>
          <w:bCs/>
          <w:color w:val="auto"/>
          <w:szCs w:val="21"/>
        </w:rPr>
      </w:pPr>
      <w:r>
        <w:rPr>
          <w:rFonts w:hint="eastAsia" w:ascii="宋体" w:hAnsi="宋体" w:cs="宋体"/>
          <w:b/>
          <w:color w:val="auto"/>
        </w:rPr>
        <w:t>8.</w:t>
      </w:r>
      <w:r>
        <w:rPr>
          <w:rFonts w:hint="eastAsia" w:ascii="宋体" w:hAnsi="宋体" w:cs="宋体"/>
          <w:bCs/>
          <w:color w:val="auto"/>
          <w:szCs w:val="21"/>
        </w:rPr>
        <w:t>1评审依据：磋商小组将以磋商响应文件为评审依据，对供应商的报价、技术、商务等方面内容按百分制打分。（计分方法按四舍五入取至百分位）</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190"/>
        <w:gridCol w:w="721"/>
        <w:gridCol w:w="5884"/>
        <w:gridCol w:w="852"/>
      </w:tblGrid>
      <w:tr w14:paraId="1856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53" w:type="dxa"/>
            <w:gridSpan w:val="2"/>
            <w:tcBorders>
              <w:top w:val="single" w:color="auto" w:sz="4" w:space="0"/>
              <w:left w:val="single" w:color="auto" w:sz="4" w:space="0"/>
              <w:bottom w:val="single" w:color="auto" w:sz="4" w:space="0"/>
              <w:right w:val="single" w:color="auto" w:sz="4" w:space="0"/>
            </w:tcBorders>
            <w:noWrap w:val="0"/>
            <w:vAlign w:val="center"/>
          </w:tcPr>
          <w:p w14:paraId="6CC1AB25">
            <w:pPr>
              <w:adjustRightInd w:val="0"/>
              <w:spacing w:line="440" w:lineRule="exact"/>
              <w:jc w:val="center"/>
              <w:textAlignment w:val="baseline"/>
              <w:rPr>
                <w:rFonts w:ascii="宋体" w:hAnsi="宋体" w:cs="宋体"/>
                <w:b/>
                <w:color w:val="auto"/>
                <w:szCs w:val="21"/>
              </w:rPr>
            </w:pPr>
            <w:r>
              <w:rPr>
                <w:rFonts w:hint="eastAsia" w:ascii="宋体" w:hAnsi="宋体" w:cs="宋体"/>
                <w:b/>
                <w:color w:val="auto"/>
                <w:szCs w:val="21"/>
              </w:rPr>
              <w:t>序号</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143BA2E">
            <w:pPr>
              <w:adjustRightInd w:val="0"/>
              <w:spacing w:line="440" w:lineRule="exact"/>
              <w:jc w:val="center"/>
              <w:textAlignment w:val="baseline"/>
              <w:rPr>
                <w:rFonts w:ascii="宋体" w:hAnsi="宋体" w:cs="宋体"/>
                <w:b/>
                <w:color w:val="auto"/>
                <w:szCs w:val="21"/>
              </w:rPr>
            </w:pPr>
            <w:r>
              <w:rPr>
                <w:rFonts w:hint="eastAsia" w:ascii="宋体" w:hAnsi="宋体" w:cs="宋体"/>
                <w:b/>
                <w:color w:val="auto"/>
                <w:szCs w:val="21"/>
              </w:rPr>
              <w:t>评分因素</w:t>
            </w:r>
          </w:p>
        </w:tc>
        <w:tc>
          <w:tcPr>
            <w:tcW w:w="5884" w:type="dxa"/>
            <w:tcBorders>
              <w:top w:val="single" w:color="auto" w:sz="4" w:space="0"/>
              <w:left w:val="single" w:color="auto" w:sz="4" w:space="0"/>
              <w:bottom w:val="single" w:color="auto" w:sz="4" w:space="0"/>
              <w:right w:val="single" w:color="auto" w:sz="4" w:space="0"/>
            </w:tcBorders>
            <w:noWrap w:val="0"/>
            <w:vAlign w:val="center"/>
          </w:tcPr>
          <w:p w14:paraId="2AB03E59">
            <w:pPr>
              <w:adjustRightInd w:val="0"/>
              <w:spacing w:line="440" w:lineRule="exact"/>
              <w:jc w:val="center"/>
              <w:textAlignment w:val="baseline"/>
              <w:rPr>
                <w:rFonts w:ascii="宋体" w:hAnsi="宋体" w:cs="宋体"/>
                <w:b/>
                <w:color w:val="auto"/>
                <w:szCs w:val="21"/>
              </w:rPr>
            </w:pPr>
            <w:r>
              <w:rPr>
                <w:rFonts w:hint="eastAsia" w:ascii="宋体" w:hAnsi="宋体" w:cs="宋体"/>
                <w:b/>
                <w:color w:val="auto"/>
                <w:szCs w:val="21"/>
              </w:rPr>
              <w:t>评分标准</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1E3FF808">
            <w:pPr>
              <w:adjustRightInd w:val="0"/>
              <w:spacing w:line="440" w:lineRule="exact"/>
              <w:jc w:val="center"/>
              <w:textAlignment w:val="baseline"/>
              <w:rPr>
                <w:rFonts w:ascii="宋体" w:hAnsi="宋体" w:cs="宋体"/>
                <w:b/>
                <w:color w:val="auto"/>
                <w:szCs w:val="21"/>
              </w:rPr>
            </w:pPr>
            <w:r>
              <w:rPr>
                <w:rFonts w:hint="eastAsia" w:ascii="宋体" w:hAnsi="宋体" w:cs="宋体"/>
                <w:b/>
                <w:color w:val="auto"/>
                <w:szCs w:val="21"/>
              </w:rPr>
              <w:t>分值</w:t>
            </w:r>
          </w:p>
        </w:tc>
      </w:tr>
      <w:tr w14:paraId="379A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center"/>
          </w:tcPr>
          <w:p w14:paraId="0A1FC8EE">
            <w:pPr>
              <w:adjustRightInd w:val="0"/>
              <w:spacing w:line="440" w:lineRule="exact"/>
              <w:jc w:val="center"/>
              <w:textAlignment w:val="baseline"/>
              <w:rPr>
                <w:rFonts w:ascii="宋体" w:hAnsi="宋体" w:cs="宋体"/>
                <w:color w:val="auto"/>
                <w:szCs w:val="21"/>
              </w:rPr>
            </w:pPr>
            <w:r>
              <w:rPr>
                <w:rFonts w:hint="eastAsia" w:ascii="宋体" w:hAnsi="宋体" w:cs="宋体"/>
                <w:color w:val="auto"/>
                <w:szCs w:val="21"/>
              </w:rPr>
              <w:t>1</w:t>
            </w:r>
          </w:p>
        </w:tc>
        <w:tc>
          <w:tcPr>
            <w:tcW w:w="1190" w:type="dxa"/>
            <w:noWrap w:val="0"/>
            <w:vAlign w:val="center"/>
          </w:tcPr>
          <w:p w14:paraId="698CF545">
            <w:pPr>
              <w:adjustRightInd w:val="0"/>
              <w:spacing w:line="440" w:lineRule="exact"/>
              <w:jc w:val="center"/>
              <w:textAlignment w:val="baseline"/>
              <w:rPr>
                <w:rFonts w:ascii="宋体" w:hAnsi="宋体" w:cs="宋体"/>
                <w:color w:val="auto"/>
                <w:szCs w:val="21"/>
              </w:rPr>
            </w:pPr>
            <w:r>
              <w:rPr>
                <w:rFonts w:hint="eastAsia" w:ascii="宋体" w:hAnsi="宋体" w:cs="宋体"/>
                <w:color w:val="auto"/>
                <w:szCs w:val="21"/>
              </w:rPr>
              <w:t>价格分</w:t>
            </w:r>
          </w:p>
          <w:p w14:paraId="1C91CD80">
            <w:pPr>
              <w:adjustRightInd w:val="0"/>
              <w:spacing w:line="440" w:lineRule="exact"/>
              <w:jc w:val="center"/>
              <w:textAlignment w:val="baseline"/>
              <w:rPr>
                <w:rFonts w:ascii="宋体" w:hAnsi="宋体" w:cs="宋体"/>
                <w:color w:val="auto"/>
                <w:szCs w:val="21"/>
              </w:rPr>
            </w:pPr>
            <w:r>
              <w:rPr>
                <w:rFonts w:hint="eastAsia" w:ascii="宋体" w:hAnsi="宋体" w:cs="宋体"/>
                <w:color w:val="auto"/>
                <w:szCs w:val="21"/>
              </w:rPr>
              <w:t>（满分10分）</w:t>
            </w:r>
          </w:p>
        </w:tc>
        <w:tc>
          <w:tcPr>
            <w:tcW w:w="721" w:type="dxa"/>
            <w:noWrap w:val="0"/>
            <w:vAlign w:val="center"/>
          </w:tcPr>
          <w:p w14:paraId="5797EC71">
            <w:pPr>
              <w:adjustRightInd w:val="0"/>
              <w:spacing w:line="440" w:lineRule="exact"/>
              <w:jc w:val="center"/>
              <w:textAlignment w:val="baseline"/>
              <w:rPr>
                <w:rFonts w:ascii="宋体" w:hAnsi="宋体" w:cs="宋体"/>
                <w:color w:val="auto"/>
                <w:szCs w:val="21"/>
              </w:rPr>
            </w:pPr>
            <w:r>
              <w:rPr>
                <w:rFonts w:hint="eastAsia" w:ascii="宋体" w:hAnsi="宋体" w:cs="宋体"/>
                <w:color w:val="auto"/>
                <w:szCs w:val="21"/>
              </w:rPr>
              <w:t>竞标报价</w:t>
            </w:r>
          </w:p>
        </w:tc>
        <w:tc>
          <w:tcPr>
            <w:tcW w:w="5884" w:type="dxa"/>
            <w:noWrap w:val="0"/>
            <w:vAlign w:val="top"/>
          </w:tcPr>
          <w:p w14:paraId="754C53E6">
            <w:pPr>
              <w:snapToGrid w:val="0"/>
              <w:spacing w:line="440" w:lineRule="exact"/>
              <w:ind w:firstLine="233" w:firstLineChars="111"/>
              <w:rPr>
                <w:rFonts w:ascii="宋体" w:hAnsi="宋体" w:cs="宋体"/>
                <w:bCs/>
                <w:color w:val="auto"/>
                <w:szCs w:val="21"/>
              </w:rPr>
            </w:pPr>
            <w:r>
              <w:rPr>
                <w:rFonts w:hint="eastAsia" w:ascii="宋体" w:hAnsi="宋体" w:cs="宋体"/>
                <w:bCs/>
                <w:color w:val="auto"/>
                <w:szCs w:val="21"/>
              </w:rPr>
              <w:t>（1）评标报价为供应商的竞标报价进行政策性扣除后的价格，评标报价只是作为评标时使用。最终供应商的成交金额等于竞标报价。</w:t>
            </w:r>
          </w:p>
          <w:p w14:paraId="12ED5987">
            <w:pPr>
              <w:snapToGrid w:val="0"/>
              <w:spacing w:line="440" w:lineRule="exact"/>
              <w:ind w:firstLine="233" w:firstLineChars="111"/>
              <w:rPr>
                <w:rFonts w:ascii="宋体" w:hAnsi="宋体" w:cs="宋体"/>
                <w:bCs/>
                <w:color w:val="auto"/>
                <w:szCs w:val="21"/>
              </w:rPr>
            </w:pPr>
            <w:r>
              <w:rPr>
                <w:rFonts w:hint="eastAsia" w:ascii="宋体" w:hAnsi="宋体" w:cs="宋体"/>
                <w:bCs/>
                <w:color w:val="auto"/>
                <w:szCs w:val="21"/>
              </w:rPr>
              <w:t>（2）按照《关于贯彻落实政府采购支持中小企业发展政策》（桂财采〔2022〕31号）的规定，服务全部为小型和微型企业承接，且供应商在其响应文件中提供《中小企业声明函》的，对其竞标报价给予20%的扣除。</w:t>
            </w:r>
          </w:p>
          <w:p w14:paraId="4076BC1B">
            <w:pPr>
              <w:snapToGrid w:val="0"/>
              <w:spacing w:line="440" w:lineRule="exact"/>
              <w:ind w:firstLine="233" w:firstLineChars="111"/>
              <w:rPr>
                <w:rFonts w:ascii="宋体" w:hAnsi="宋体" w:cs="宋体"/>
                <w:bCs/>
                <w:color w:val="auto"/>
                <w:szCs w:val="21"/>
              </w:rPr>
            </w:pPr>
            <w:r>
              <w:rPr>
                <w:rFonts w:hint="eastAsia" w:ascii="宋体" w:hAnsi="宋体" w:cs="宋体"/>
                <w:bCs/>
                <w:color w:val="auto"/>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auto"/>
                <w:szCs w:val="21"/>
              </w:rPr>
              <w:t>监狱企业参加政府采购活动时，应当提供由省级以上监狱管理局、戒毒管理局（含新疆生产建设兵团）出具的属于监狱企业的证明文件。</w:t>
            </w:r>
          </w:p>
          <w:p w14:paraId="244C7899">
            <w:pPr>
              <w:snapToGrid w:val="0"/>
              <w:spacing w:line="440" w:lineRule="exact"/>
              <w:ind w:firstLine="233" w:firstLineChars="111"/>
              <w:rPr>
                <w:rFonts w:ascii="宋体" w:hAnsi="宋体" w:cs="宋体"/>
                <w:bCs/>
                <w:color w:val="auto"/>
                <w:szCs w:val="21"/>
              </w:rPr>
            </w:pPr>
            <w:r>
              <w:rPr>
                <w:rFonts w:hint="eastAsia" w:ascii="宋体" w:hAnsi="宋体" w:cs="宋体"/>
                <w:color w:val="auto"/>
                <w:szCs w:val="21"/>
              </w:rPr>
              <w:t>（4）按照</w:t>
            </w:r>
            <w:r>
              <w:rPr>
                <w:rFonts w:hint="eastAsia" w:ascii="宋体" w:hAnsi="宋体" w:cs="宋体"/>
                <w:bCs/>
                <w:color w:val="auto"/>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auto"/>
                <w:szCs w:val="21"/>
              </w:rPr>
              <w:t>残疾人福利性单位参加政府采购活动时，应当提供该通知规定的《残疾人福利性单位声明函》，并对声明的真实性负责。</w:t>
            </w:r>
            <w:r>
              <w:rPr>
                <w:rFonts w:hint="eastAsia" w:ascii="宋体" w:hAnsi="宋体" w:cs="宋体"/>
                <w:bCs/>
                <w:color w:val="auto"/>
                <w:szCs w:val="21"/>
              </w:rPr>
              <w:t>残疾人福利性单位属于小型、微型企业的，不重复享受政策。</w:t>
            </w:r>
          </w:p>
          <w:p w14:paraId="4319BA27">
            <w:pPr>
              <w:snapToGrid w:val="0"/>
              <w:spacing w:line="440" w:lineRule="exact"/>
              <w:ind w:firstLine="233" w:firstLineChars="111"/>
              <w:rPr>
                <w:rFonts w:ascii="宋体" w:hAnsi="宋体" w:cs="宋体"/>
                <w:bCs/>
                <w:color w:val="auto"/>
                <w:szCs w:val="21"/>
              </w:rPr>
            </w:pPr>
            <w:r>
              <w:rPr>
                <w:rFonts w:hint="eastAsia" w:ascii="宋体" w:hAnsi="宋体" w:cs="宋体"/>
                <w:bCs/>
                <w:color w:val="auto"/>
                <w:szCs w:val="21"/>
              </w:rPr>
              <w:t>（5）政策性扣除计算方法。</w:t>
            </w:r>
          </w:p>
          <w:p w14:paraId="51873A3C">
            <w:pPr>
              <w:snapToGrid w:val="0"/>
              <w:spacing w:line="440" w:lineRule="exact"/>
              <w:ind w:firstLine="443" w:firstLineChars="211"/>
              <w:rPr>
                <w:rFonts w:ascii="宋体" w:hAnsi="宋体" w:cs="宋体"/>
                <w:color w:val="auto"/>
                <w:szCs w:val="21"/>
              </w:rPr>
            </w:pPr>
            <w:r>
              <w:rPr>
                <w:rFonts w:hint="eastAsia" w:ascii="宋体" w:hAnsi="宋体" w:cs="宋体"/>
                <w:bCs/>
                <w:color w:val="auto"/>
                <w:szCs w:val="21"/>
              </w:rPr>
              <w:t>在服务采购项目中，服务由小微企业承接；对符合上述要求的供应商的竞标报价给予20%的扣除，扣除后的价格为评标报价，即评标报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szCs w:val="21"/>
                <w:u w:val="single"/>
              </w:rPr>
              <w:t xml:space="preserve"> 6% </w:t>
            </w:r>
            <w:r>
              <w:rPr>
                <w:rFonts w:hint="eastAsia" w:ascii="宋体" w:hAnsi="宋体" w:cs="宋体"/>
                <w:bCs/>
                <w:color w:val="auto"/>
                <w:szCs w:val="21"/>
              </w:rPr>
              <w:t>的扣除，用扣除后的价格参加评审，扣除后的价格为评标报价，即评标报价=竞标报价×（1-</w:t>
            </w:r>
            <w:r>
              <w:rPr>
                <w:rFonts w:hint="eastAsia" w:ascii="宋体" w:hAnsi="宋体" w:cs="宋体"/>
                <w:bCs/>
                <w:color w:val="auto"/>
                <w:szCs w:val="21"/>
                <w:u w:val="single"/>
              </w:rPr>
              <w:t>6</w:t>
            </w:r>
            <w:r>
              <w:rPr>
                <w:rFonts w:hint="eastAsia" w:ascii="宋体" w:hAnsi="宋体" w:cs="宋体"/>
                <w:bCs/>
                <w:color w:val="auto"/>
                <w:szCs w:val="21"/>
              </w:rPr>
              <w:t>%）。除上述情况外，评标报价=竞标报价。</w:t>
            </w:r>
          </w:p>
          <w:p w14:paraId="0A139F71">
            <w:pPr>
              <w:snapToGrid w:val="0"/>
              <w:spacing w:line="440" w:lineRule="exact"/>
              <w:ind w:firstLine="233" w:firstLineChars="111"/>
              <w:rPr>
                <w:rFonts w:ascii="宋体" w:hAnsi="宋体" w:cs="宋体"/>
                <w:bCs/>
                <w:color w:val="auto"/>
                <w:szCs w:val="21"/>
              </w:rPr>
            </w:pPr>
            <w:r>
              <w:rPr>
                <w:rFonts w:hint="eastAsia" w:ascii="宋体" w:hAnsi="宋体" w:cs="宋体"/>
                <w:bCs/>
                <w:color w:val="auto"/>
                <w:szCs w:val="21"/>
              </w:rPr>
              <w:t>（6）满足招标文件要求且评标报价最低的评标报价为评标基准价，其价格分为满分。</w:t>
            </w:r>
          </w:p>
          <w:p w14:paraId="21A0C951">
            <w:pPr>
              <w:spacing w:line="440" w:lineRule="exact"/>
              <w:ind w:firstLine="233" w:firstLineChars="111"/>
              <w:rPr>
                <w:rFonts w:ascii="宋体" w:hAnsi="宋体" w:cs="宋体"/>
                <w:bCs/>
                <w:color w:val="auto"/>
                <w:szCs w:val="21"/>
              </w:rPr>
            </w:pPr>
            <w:r>
              <w:rPr>
                <w:rFonts w:hint="eastAsia" w:ascii="宋体" w:hAnsi="宋体" w:cs="宋体"/>
                <w:bCs/>
                <w:color w:val="auto"/>
                <w:szCs w:val="21"/>
              </w:rPr>
              <w:t>（7）价格分计算公式：</w:t>
            </w:r>
          </w:p>
          <w:p w14:paraId="6C51D59C">
            <w:pPr>
              <w:spacing w:line="440" w:lineRule="exact"/>
              <w:ind w:firstLine="315" w:firstLineChars="150"/>
              <w:rPr>
                <w:rFonts w:ascii="宋体" w:hAnsi="宋体" w:cs="宋体"/>
                <w:bCs/>
                <w:color w:val="auto"/>
                <w:szCs w:val="21"/>
              </w:rPr>
            </w:pPr>
            <w:r>
              <w:rPr>
                <w:rFonts w:hint="eastAsia" w:ascii="宋体" w:hAnsi="宋体" w:cs="宋体"/>
                <w:bCs/>
                <w:color w:val="auto"/>
                <w:szCs w:val="21"/>
              </w:rPr>
              <w:t>价格分=(评标基准价／评标报价)×</w:t>
            </w:r>
            <w:r>
              <w:rPr>
                <w:rFonts w:hint="eastAsia" w:ascii="宋体" w:hAnsi="宋体" w:cs="宋体"/>
                <w:bCs/>
                <w:color w:val="auto"/>
                <w:szCs w:val="21"/>
                <w:u w:val="single"/>
              </w:rPr>
              <w:t>10</w:t>
            </w:r>
            <w:r>
              <w:rPr>
                <w:rFonts w:hint="eastAsia" w:ascii="宋体" w:hAnsi="宋体" w:cs="宋体"/>
                <w:bCs/>
                <w:color w:val="auto"/>
                <w:szCs w:val="21"/>
              </w:rPr>
              <w:t>分</w:t>
            </w:r>
          </w:p>
        </w:tc>
        <w:tc>
          <w:tcPr>
            <w:tcW w:w="852" w:type="dxa"/>
            <w:noWrap w:val="0"/>
            <w:vAlign w:val="center"/>
          </w:tcPr>
          <w:p w14:paraId="67E700A5">
            <w:pPr>
              <w:snapToGrid w:val="0"/>
              <w:spacing w:line="440" w:lineRule="exact"/>
              <w:jc w:val="center"/>
              <w:rPr>
                <w:rFonts w:hint="eastAsia" w:ascii="宋体" w:hAnsi="宋体" w:cs="宋体"/>
                <w:bCs/>
                <w:color w:val="auto"/>
                <w:szCs w:val="21"/>
              </w:rPr>
            </w:pPr>
            <w:r>
              <w:rPr>
                <w:rFonts w:hint="eastAsia" w:ascii="宋体" w:hAnsi="宋体" w:cs="宋体"/>
                <w:bCs/>
                <w:color w:val="auto"/>
                <w:szCs w:val="21"/>
              </w:rPr>
              <w:t>10</w:t>
            </w:r>
          </w:p>
        </w:tc>
      </w:tr>
      <w:tr w14:paraId="1789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atLeast"/>
          <w:jc w:val="center"/>
        </w:trPr>
        <w:tc>
          <w:tcPr>
            <w:tcW w:w="563" w:type="dxa"/>
            <w:vMerge w:val="restart"/>
            <w:noWrap w:val="0"/>
            <w:vAlign w:val="center"/>
          </w:tcPr>
          <w:p w14:paraId="094FA10A">
            <w:pPr>
              <w:adjustRightInd w:val="0"/>
              <w:snapToGrid w:val="0"/>
              <w:spacing w:line="440" w:lineRule="exact"/>
              <w:jc w:val="center"/>
              <w:textAlignment w:val="baseline"/>
              <w:rPr>
                <w:rFonts w:ascii="宋体" w:hAnsi="宋体" w:cs="宋体"/>
                <w:color w:val="auto"/>
                <w:szCs w:val="21"/>
              </w:rPr>
            </w:pPr>
            <w:r>
              <w:rPr>
                <w:rFonts w:hint="eastAsia" w:ascii="宋体" w:hAnsi="宋体" w:cs="宋体"/>
                <w:color w:val="auto"/>
                <w:szCs w:val="21"/>
              </w:rPr>
              <w:t>2</w:t>
            </w:r>
          </w:p>
        </w:tc>
        <w:tc>
          <w:tcPr>
            <w:tcW w:w="1190" w:type="dxa"/>
            <w:vMerge w:val="restart"/>
            <w:noWrap w:val="0"/>
            <w:vAlign w:val="center"/>
          </w:tcPr>
          <w:p w14:paraId="42FC96BF">
            <w:pPr>
              <w:adjustRightInd w:val="0"/>
              <w:snapToGrid w:val="0"/>
              <w:spacing w:line="440" w:lineRule="exact"/>
              <w:ind w:left="-105" w:leftChars="-50" w:right="-105" w:rightChars="-50"/>
              <w:jc w:val="center"/>
              <w:textAlignment w:val="baseline"/>
              <w:rPr>
                <w:rFonts w:ascii="宋体" w:hAnsi="宋体" w:cs="宋体"/>
                <w:color w:val="auto"/>
                <w:szCs w:val="21"/>
              </w:rPr>
            </w:pPr>
          </w:p>
          <w:p w14:paraId="07B83997">
            <w:pPr>
              <w:adjustRightInd w:val="0"/>
              <w:snapToGrid w:val="0"/>
              <w:spacing w:line="440" w:lineRule="exact"/>
              <w:ind w:left="-105" w:leftChars="-50" w:right="-105" w:rightChars="-50"/>
              <w:jc w:val="center"/>
              <w:textAlignment w:val="baseline"/>
              <w:rPr>
                <w:rFonts w:ascii="宋体" w:hAnsi="宋体" w:cs="宋体"/>
                <w:color w:val="auto"/>
                <w:szCs w:val="21"/>
              </w:rPr>
            </w:pPr>
            <w:r>
              <w:rPr>
                <w:rFonts w:hint="eastAsia" w:ascii="宋体" w:hAnsi="宋体" w:cs="宋体"/>
                <w:color w:val="auto"/>
                <w:szCs w:val="21"/>
              </w:rPr>
              <w:t>技术分</w:t>
            </w:r>
          </w:p>
          <w:p w14:paraId="4836E9BB">
            <w:pPr>
              <w:adjustRightInd w:val="0"/>
              <w:snapToGrid w:val="0"/>
              <w:spacing w:line="440" w:lineRule="exact"/>
              <w:ind w:left="-105" w:leftChars="-50" w:right="-105" w:rightChars="-50"/>
              <w:jc w:val="center"/>
              <w:textAlignment w:val="baseline"/>
              <w:rPr>
                <w:rFonts w:ascii="宋体" w:hAnsi="宋体" w:cs="宋体"/>
                <w:color w:val="auto"/>
                <w:szCs w:val="21"/>
              </w:rPr>
            </w:pPr>
            <w:r>
              <w:rPr>
                <w:rFonts w:hint="eastAsia" w:ascii="宋体" w:hAnsi="宋体" w:cs="宋体"/>
                <w:color w:val="auto"/>
                <w:szCs w:val="21"/>
              </w:rPr>
              <w:t>（满分</w:t>
            </w:r>
            <w:r>
              <w:rPr>
                <w:rFonts w:hint="eastAsia" w:ascii="宋体" w:hAnsi="宋体" w:cs="宋体"/>
                <w:color w:val="auto"/>
                <w:szCs w:val="21"/>
                <w:lang w:val="en-US" w:eastAsia="zh-CN"/>
              </w:rPr>
              <w:t>70</w:t>
            </w:r>
            <w:r>
              <w:rPr>
                <w:rFonts w:hint="eastAsia" w:ascii="宋体" w:hAnsi="宋体" w:cs="宋体"/>
                <w:color w:val="auto"/>
                <w:szCs w:val="21"/>
              </w:rPr>
              <w:t>分）</w:t>
            </w:r>
          </w:p>
        </w:tc>
        <w:tc>
          <w:tcPr>
            <w:tcW w:w="721" w:type="dxa"/>
            <w:noWrap w:val="0"/>
            <w:vAlign w:val="center"/>
          </w:tcPr>
          <w:p w14:paraId="1E5E8207">
            <w:pPr>
              <w:adjustRightInd w:val="0"/>
              <w:snapToGrid w:val="0"/>
              <w:spacing w:line="360" w:lineRule="auto"/>
              <w:rPr>
                <w:rFonts w:hint="eastAsia" w:ascii="宋体" w:hAnsi="宋体" w:cs="宋体"/>
                <w:color w:val="auto"/>
                <w:szCs w:val="21"/>
                <w:highlight w:val="none"/>
              </w:rPr>
            </w:pPr>
            <w:r>
              <w:rPr>
                <w:rFonts w:hint="eastAsia"/>
                <w:color w:val="auto"/>
                <w:highlight w:val="none"/>
              </w:rPr>
              <w:t>监控设备配备方案分</w:t>
            </w:r>
          </w:p>
        </w:tc>
        <w:tc>
          <w:tcPr>
            <w:tcW w:w="5884" w:type="dxa"/>
            <w:noWrap w:val="0"/>
            <w:vAlign w:val="center"/>
          </w:tcPr>
          <w:p w14:paraId="3796441F">
            <w:pPr>
              <w:widowControl/>
              <w:adjustRightInd w:val="0"/>
              <w:snapToGrid w:val="0"/>
              <w:spacing w:line="360" w:lineRule="auto"/>
              <w:ind w:firstLine="420" w:firstLineChars="200"/>
              <w:jc w:val="left"/>
              <w:rPr>
                <w:rFonts w:ascii="宋体" w:hAnsi="宋体" w:cs="宋体"/>
                <w:bCs/>
                <w:color w:val="auto"/>
                <w:szCs w:val="21"/>
                <w:highlight w:val="none"/>
              </w:rPr>
            </w:pPr>
            <w:r>
              <w:rPr>
                <w:color w:val="auto"/>
                <w:highlight w:val="none"/>
              </w:rPr>
              <w:t>普通食品销售视频监控点位：在满足采购需求监控点位数量的基础上</w:t>
            </w:r>
            <w:r>
              <w:rPr>
                <w:rFonts w:hint="eastAsia"/>
                <w:color w:val="auto"/>
                <w:highlight w:val="none"/>
              </w:rPr>
              <w:t>(≥200个)</w:t>
            </w:r>
            <w:r>
              <w:rPr>
                <w:color w:val="auto"/>
                <w:highlight w:val="none"/>
              </w:rPr>
              <w:t>，每增加10个</w:t>
            </w:r>
            <w:bookmarkStart w:id="43" w:name="OLE_LINK1"/>
            <w:bookmarkStart w:id="44" w:name="OLE_LINK4"/>
            <w:r>
              <w:rPr>
                <w:color w:val="auto"/>
                <w:highlight w:val="none"/>
              </w:rPr>
              <w:t>普通食品销售视频监控点位</w:t>
            </w:r>
            <w:bookmarkEnd w:id="43"/>
            <w:bookmarkEnd w:id="44"/>
            <w:r>
              <w:rPr>
                <w:color w:val="auto"/>
                <w:highlight w:val="none"/>
              </w:rPr>
              <w:t>得3分，同时提供可执行的新增监控设备配备方案，此项满分30分。</w:t>
            </w:r>
            <w:r>
              <w:rPr>
                <w:rFonts w:hint="eastAsia"/>
                <w:color w:val="auto"/>
                <w:highlight w:val="none"/>
              </w:rPr>
              <w:t>(即：≥210个得3分，≥220个得6分，≥230个得9分，以此类推……，≥300个得30分)</w:t>
            </w:r>
          </w:p>
        </w:tc>
        <w:tc>
          <w:tcPr>
            <w:tcW w:w="852" w:type="dxa"/>
            <w:noWrap w:val="0"/>
            <w:vAlign w:val="center"/>
          </w:tcPr>
          <w:p w14:paraId="081E982C">
            <w:pPr>
              <w:widowControl/>
              <w:adjustRightInd w:val="0"/>
              <w:snapToGrid w:val="0"/>
              <w:spacing w:line="360" w:lineRule="auto"/>
              <w:jc w:val="center"/>
              <w:rPr>
                <w:rFonts w:ascii="宋体" w:hAnsi="宋体" w:cs="宋体"/>
                <w:color w:val="auto"/>
                <w:szCs w:val="21"/>
              </w:rPr>
            </w:pPr>
            <w:r>
              <w:rPr>
                <w:rFonts w:hint="eastAsia"/>
                <w:color w:val="auto"/>
              </w:rPr>
              <w:t>30</w:t>
            </w:r>
          </w:p>
        </w:tc>
      </w:tr>
      <w:tr w14:paraId="17D4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63" w:type="dxa"/>
            <w:vMerge w:val="continue"/>
            <w:noWrap w:val="0"/>
            <w:vAlign w:val="center"/>
          </w:tcPr>
          <w:p w14:paraId="323B966D">
            <w:pPr>
              <w:adjustRightInd w:val="0"/>
              <w:snapToGrid w:val="0"/>
              <w:spacing w:line="440" w:lineRule="exact"/>
              <w:jc w:val="center"/>
              <w:textAlignment w:val="baseline"/>
              <w:rPr>
                <w:rFonts w:hint="eastAsia" w:ascii="宋体" w:hAnsi="宋体" w:cs="宋体"/>
                <w:color w:val="auto"/>
                <w:szCs w:val="21"/>
              </w:rPr>
            </w:pPr>
          </w:p>
        </w:tc>
        <w:tc>
          <w:tcPr>
            <w:tcW w:w="1190" w:type="dxa"/>
            <w:vMerge w:val="continue"/>
            <w:noWrap w:val="0"/>
            <w:vAlign w:val="center"/>
          </w:tcPr>
          <w:p w14:paraId="355136A7">
            <w:pPr>
              <w:adjustRightInd w:val="0"/>
              <w:snapToGrid w:val="0"/>
              <w:spacing w:line="440" w:lineRule="exact"/>
              <w:ind w:left="-105" w:leftChars="-50" w:right="-105" w:rightChars="-50"/>
              <w:jc w:val="center"/>
              <w:textAlignment w:val="baseline"/>
              <w:rPr>
                <w:rFonts w:hint="eastAsia" w:ascii="宋体" w:hAnsi="宋体" w:cs="宋体"/>
                <w:color w:val="auto"/>
                <w:szCs w:val="21"/>
              </w:rPr>
            </w:pPr>
          </w:p>
        </w:tc>
        <w:tc>
          <w:tcPr>
            <w:tcW w:w="721" w:type="dxa"/>
            <w:noWrap w:val="0"/>
            <w:vAlign w:val="center"/>
          </w:tcPr>
          <w:p w14:paraId="5FF62015">
            <w:pPr>
              <w:adjustRightInd w:val="0"/>
              <w:snapToGrid w:val="0"/>
              <w:spacing w:line="360" w:lineRule="auto"/>
              <w:rPr>
                <w:rFonts w:hint="eastAsia" w:ascii="宋体" w:hAnsi="宋体" w:cs="宋体"/>
                <w:bCs/>
                <w:color w:val="auto"/>
                <w:kern w:val="0"/>
                <w:szCs w:val="21"/>
              </w:rPr>
            </w:pPr>
            <w:r>
              <w:rPr>
                <w:rFonts w:hint="eastAsia" w:ascii="宋体" w:hAnsi="宋体" w:cs="宋体"/>
                <w:bCs/>
                <w:color w:val="auto"/>
                <w:kern w:val="0"/>
                <w:szCs w:val="21"/>
              </w:rPr>
              <w:t>项目实施方案分</w:t>
            </w:r>
          </w:p>
        </w:tc>
        <w:tc>
          <w:tcPr>
            <w:tcW w:w="5884" w:type="dxa"/>
            <w:noWrap w:val="0"/>
            <w:vAlign w:val="center"/>
          </w:tcPr>
          <w:p w14:paraId="68D70169">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由评委根据供应商的实施方案优劣独立打分，未达到最低进档要求的不得分。</w:t>
            </w:r>
          </w:p>
          <w:p w14:paraId="1D550E58">
            <w:pPr>
              <w:widowControl/>
              <w:adjustRightInd w:val="0"/>
              <w:snapToGrid w:val="0"/>
              <w:spacing w:line="360" w:lineRule="auto"/>
              <w:ind w:firstLine="420" w:firstLineChars="200"/>
              <w:jc w:val="left"/>
              <w:rPr>
                <w:rFonts w:hint="eastAsia" w:ascii="宋体" w:hAnsi="宋体" w:cs="宋体"/>
                <w:bCs/>
                <w:color w:val="auto"/>
                <w:szCs w:val="21"/>
              </w:rPr>
            </w:pPr>
            <w:r>
              <w:rPr>
                <w:rFonts w:hint="eastAsia" w:ascii="宋体" w:hAnsi="宋体" w:cs="宋体"/>
                <w:bCs/>
                <w:color w:val="auto"/>
                <w:szCs w:val="21"/>
              </w:rPr>
              <w:t>一档</w:t>
            </w:r>
            <w:r>
              <w:rPr>
                <w:rFonts w:hint="eastAsia" w:ascii="宋体" w:hAnsi="宋体" w:cs="宋体"/>
                <w:color w:val="auto"/>
                <w:szCs w:val="21"/>
              </w:rPr>
              <w:t>（4分）</w:t>
            </w:r>
            <w:r>
              <w:rPr>
                <w:rFonts w:hint="eastAsia" w:ascii="宋体" w:hAnsi="宋体" w:cs="宋体"/>
                <w:bCs/>
                <w:color w:val="auto"/>
                <w:szCs w:val="21"/>
              </w:rPr>
              <w:t>：实施方案能说明各个阶段工作安排，方案覆盖前端监控服务、网络线路接入服务、云平台接入及运维服务、设备运维服务基本内容；有人员安排及实施进度计划的，能提供实施人员不少于3人</w:t>
            </w:r>
            <w:r>
              <w:rPr>
                <w:rFonts w:hint="eastAsia"/>
                <w:color w:val="auto"/>
              </w:rPr>
              <w:t>（含）；</w:t>
            </w:r>
          </w:p>
          <w:p w14:paraId="198FDA61">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bCs/>
                <w:color w:val="auto"/>
                <w:szCs w:val="21"/>
              </w:rPr>
              <w:t>二档（9分）：实施方案形成项目管理文档计划，有项目管理组织机构图，能说明各个阶段工作安排，方案满足前端监控服务、网络线路接入服务、云平台接入及运维服务、设备运维服务全部内容；有人员安排及实施进度计划，实施人员配置充足，能提供实施人员不少于5人</w:t>
            </w:r>
            <w:r>
              <w:rPr>
                <w:rFonts w:hint="eastAsia"/>
                <w:color w:val="auto"/>
              </w:rPr>
              <w:t>（含）</w:t>
            </w:r>
            <w:r>
              <w:rPr>
                <w:rFonts w:hint="eastAsia" w:ascii="宋体" w:hAnsi="宋体" w:cs="宋体"/>
                <w:bCs/>
                <w:color w:val="auto"/>
                <w:szCs w:val="21"/>
              </w:rPr>
              <w:t>，有实施安全保障措施、进度控制措施的；</w:t>
            </w:r>
          </w:p>
          <w:p w14:paraId="1E496D86">
            <w:pPr>
              <w:adjustRightInd w:val="0"/>
              <w:snapToGrid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三档</w:t>
            </w:r>
            <w:r>
              <w:rPr>
                <w:rFonts w:hint="eastAsia" w:ascii="宋体" w:hAnsi="宋体" w:cs="宋体"/>
                <w:color w:val="auto"/>
                <w:szCs w:val="21"/>
              </w:rPr>
              <w:t>（14分）</w:t>
            </w:r>
            <w:r>
              <w:rPr>
                <w:rFonts w:hint="eastAsia" w:ascii="宋体" w:hAnsi="宋体" w:cs="宋体"/>
                <w:bCs/>
                <w:color w:val="auto"/>
                <w:szCs w:val="21"/>
              </w:rPr>
              <w:t>：实施方案形成项目管理文档计划，有项目管理组织机构图，能说明各个阶段工作安排，方案满足前端监控服务、网络线路接入服务、云平台接入及运维服务、设备运维服务全部内容；有人员安排及实施进度计划，实施人员配置充分，能提供实施人员不少于7人</w:t>
            </w:r>
            <w:r>
              <w:rPr>
                <w:rFonts w:hint="eastAsia"/>
                <w:color w:val="auto"/>
              </w:rPr>
              <w:t>（含）</w:t>
            </w:r>
            <w:r>
              <w:rPr>
                <w:rFonts w:hint="eastAsia" w:ascii="宋体" w:hAnsi="宋体" w:cs="宋体"/>
                <w:bCs/>
                <w:color w:val="auto"/>
                <w:szCs w:val="21"/>
              </w:rPr>
              <w:t>，有实施安全保障措施、进度控制措施，有施工规范及质量要求、质量保证措施和质量管理程序、有项目风险管理措施，能提供系统联调及项目验收方案的。</w:t>
            </w:r>
          </w:p>
          <w:p w14:paraId="60E3D756">
            <w:pPr>
              <w:adjustRightInd w:val="0"/>
              <w:snapToGrid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（须提供有效证书复印件和供应商为其缴纳的社保证明复印件</w:t>
            </w:r>
            <w:r>
              <w:rPr>
                <w:rFonts w:hint="eastAsia"/>
                <w:color w:val="auto"/>
              </w:rPr>
              <w:t>或经双方签字盖章的劳动合同及供应商为其发放工资的银行流水等相关证明资料并加盖供应商公章）</w:t>
            </w:r>
          </w:p>
        </w:tc>
        <w:tc>
          <w:tcPr>
            <w:tcW w:w="852" w:type="dxa"/>
            <w:noWrap w:val="0"/>
            <w:vAlign w:val="center"/>
          </w:tcPr>
          <w:p w14:paraId="6E17A1F6">
            <w:pPr>
              <w:widowControl/>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14</w:t>
            </w:r>
          </w:p>
        </w:tc>
      </w:tr>
      <w:tr w14:paraId="3717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63" w:type="dxa"/>
            <w:vMerge w:val="continue"/>
            <w:noWrap w:val="0"/>
            <w:vAlign w:val="top"/>
          </w:tcPr>
          <w:p w14:paraId="60326D57">
            <w:pPr>
              <w:adjustRightInd w:val="0"/>
              <w:snapToGrid w:val="0"/>
              <w:spacing w:line="440" w:lineRule="exact"/>
              <w:jc w:val="center"/>
              <w:textAlignment w:val="baseline"/>
              <w:rPr>
                <w:rFonts w:ascii="宋体" w:hAnsi="宋体" w:cs="宋体"/>
                <w:color w:val="auto"/>
                <w:szCs w:val="21"/>
              </w:rPr>
            </w:pPr>
          </w:p>
        </w:tc>
        <w:tc>
          <w:tcPr>
            <w:tcW w:w="1190" w:type="dxa"/>
            <w:vMerge w:val="continue"/>
            <w:noWrap w:val="0"/>
            <w:vAlign w:val="top"/>
          </w:tcPr>
          <w:p w14:paraId="18D79D0B">
            <w:pPr>
              <w:adjustRightInd w:val="0"/>
              <w:snapToGrid w:val="0"/>
              <w:spacing w:line="440" w:lineRule="exact"/>
              <w:jc w:val="center"/>
              <w:textAlignment w:val="baseline"/>
              <w:rPr>
                <w:rFonts w:ascii="宋体" w:hAnsi="宋体" w:cs="宋体"/>
                <w:color w:val="auto"/>
                <w:szCs w:val="21"/>
              </w:rPr>
            </w:pPr>
          </w:p>
        </w:tc>
        <w:tc>
          <w:tcPr>
            <w:tcW w:w="721" w:type="dxa"/>
            <w:noWrap w:val="0"/>
            <w:tcMar>
              <w:left w:w="57" w:type="dxa"/>
              <w:right w:w="57" w:type="dxa"/>
            </w:tcMar>
            <w:vAlign w:val="center"/>
          </w:tcPr>
          <w:p w14:paraId="055E2578">
            <w:pPr>
              <w:adjustRightInd w:val="0"/>
              <w:snapToGrid w:val="0"/>
              <w:spacing w:line="360" w:lineRule="auto"/>
              <w:rPr>
                <w:rFonts w:hint="eastAsia" w:ascii="宋体" w:hAnsi="宋体" w:cs="宋体"/>
                <w:bCs/>
                <w:color w:val="auto"/>
                <w:szCs w:val="21"/>
              </w:rPr>
            </w:pPr>
            <w:r>
              <w:rPr>
                <w:rFonts w:hint="eastAsia" w:ascii="宋体" w:hAnsi="宋体" w:cs="宋体"/>
                <w:bCs/>
                <w:color w:val="auto"/>
                <w:szCs w:val="21"/>
              </w:rPr>
              <w:t>运维技术方案分</w:t>
            </w:r>
          </w:p>
        </w:tc>
        <w:tc>
          <w:tcPr>
            <w:tcW w:w="5884" w:type="dxa"/>
            <w:noWrap w:val="0"/>
            <w:vAlign w:val="center"/>
          </w:tcPr>
          <w:p w14:paraId="128BF79A">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由评委根据供应商的</w:t>
            </w:r>
            <w:r>
              <w:rPr>
                <w:rFonts w:hint="eastAsia" w:ascii="宋体" w:hAnsi="宋体" w:cs="宋体"/>
                <w:bCs/>
                <w:color w:val="auto"/>
                <w:szCs w:val="21"/>
              </w:rPr>
              <w:t>运维技术方案</w:t>
            </w:r>
            <w:r>
              <w:rPr>
                <w:rFonts w:hint="eastAsia" w:ascii="宋体" w:hAnsi="宋体" w:cs="宋体"/>
                <w:color w:val="auto"/>
                <w:szCs w:val="21"/>
              </w:rPr>
              <w:t>优劣独立打分，未达到最低进档要求的不得分。</w:t>
            </w:r>
          </w:p>
          <w:p w14:paraId="1A571A64">
            <w:pPr>
              <w:adjustRightInd w:val="0"/>
              <w:snapToGrid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一档（4分）：大致理解本项目服务目标、范围，没有明显技术错误，技术方案及运维服务方案较简单；</w:t>
            </w:r>
          </w:p>
          <w:p w14:paraId="39D636FA">
            <w:pPr>
              <w:adjustRightInd w:val="0"/>
              <w:snapToGrid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二档（9分）：基本理解本项目服务目标、范围，运维服务的重点、难点，简单描述互联网专线、专线电路技术原理及组网方式，技术方案及运维服务方案简单可行，有基本的安全控制措施方案；</w:t>
            </w:r>
          </w:p>
          <w:p w14:paraId="071B2680">
            <w:pPr>
              <w:adjustRightInd w:val="0"/>
              <w:snapToGrid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三档（14分）：准确理解本项目服务目标、范围，运维服务的重点、难点，了解用户网络现状及存在的主要问题，并给出解决方案，详细描述互联网专线、专线电路技术原理及组网方式，提供的专线电路及互联网专线能保证采购人现有系统对内对外正常服务，技术方案及运维服务方案详细可行，有详细的安全控制措施方案和安装质量控制保证方案及实施质量保证措施。</w:t>
            </w:r>
          </w:p>
        </w:tc>
        <w:tc>
          <w:tcPr>
            <w:tcW w:w="852" w:type="dxa"/>
            <w:noWrap w:val="0"/>
            <w:vAlign w:val="center"/>
          </w:tcPr>
          <w:p w14:paraId="2DDC6C01">
            <w:pPr>
              <w:adjustRightInd w:val="0"/>
              <w:snapToGrid w:val="0"/>
              <w:spacing w:line="360" w:lineRule="auto"/>
              <w:rPr>
                <w:rFonts w:ascii="宋体" w:hAnsi="宋体" w:cs="宋体"/>
                <w:bCs/>
                <w:color w:val="auto"/>
                <w:szCs w:val="21"/>
              </w:rPr>
            </w:pPr>
            <w:r>
              <w:rPr>
                <w:rFonts w:hint="eastAsia" w:ascii="宋体" w:hAnsi="宋体" w:cs="宋体"/>
                <w:bCs/>
                <w:color w:val="auto"/>
                <w:szCs w:val="21"/>
              </w:rPr>
              <w:t>14</w:t>
            </w:r>
          </w:p>
        </w:tc>
      </w:tr>
      <w:tr w14:paraId="0853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63" w:type="dxa"/>
            <w:vMerge w:val="continue"/>
            <w:noWrap w:val="0"/>
            <w:vAlign w:val="top"/>
          </w:tcPr>
          <w:p w14:paraId="69A32F04">
            <w:pPr>
              <w:adjustRightInd w:val="0"/>
              <w:snapToGrid w:val="0"/>
              <w:spacing w:line="440" w:lineRule="exact"/>
              <w:jc w:val="center"/>
              <w:textAlignment w:val="baseline"/>
              <w:rPr>
                <w:rFonts w:ascii="宋体" w:hAnsi="宋体" w:cs="宋体"/>
                <w:color w:val="auto"/>
                <w:szCs w:val="21"/>
              </w:rPr>
            </w:pPr>
          </w:p>
        </w:tc>
        <w:tc>
          <w:tcPr>
            <w:tcW w:w="1190" w:type="dxa"/>
            <w:vMerge w:val="continue"/>
            <w:noWrap w:val="0"/>
            <w:vAlign w:val="top"/>
          </w:tcPr>
          <w:p w14:paraId="51258A30">
            <w:pPr>
              <w:adjustRightInd w:val="0"/>
              <w:snapToGrid w:val="0"/>
              <w:spacing w:line="440" w:lineRule="exact"/>
              <w:jc w:val="center"/>
              <w:textAlignment w:val="baseline"/>
              <w:rPr>
                <w:rFonts w:ascii="宋体" w:hAnsi="宋体" w:cs="宋体"/>
                <w:color w:val="auto"/>
                <w:szCs w:val="21"/>
              </w:rPr>
            </w:pPr>
          </w:p>
        </w:tc>
        <w:tc>
          <w:tcPr>
            <w:tcW w:w="721" w:type="dxa"/>
            <w:noWrap w:val="0"/>
            <w:tcMar>
              <w:left w:w="57" w:type="dxa"/>
              <w:right w:w="57" w:type="dxa"/>
            </w:tcMar>
            <w:vAlign w:val="center"/>
          </w:tcPr>
          <w:p w14:paraId="03371B52">
            <w:pPr>
              <w:adjustRightInd w:val="0"/>
              <w:snapToGrid w:val="0"/>
              <w:spacing w:line="360" w:lineRule="auto"/>
              <w:rPr>
                <w:rFonts w:hint="eastAsia" w:ascii="宋体" w:hAnsi="宋体" w:cs="宋体"/>
                <w:bCs/>
                <w:color w:val="auto"/>
                <w:szCs w:val="21"/>
              </w:rPr>
            </w:pPr>
            <w:r>
              <w:rPr>
                <w:rFonts w:hint="eastAsia" w:ascii="宋体" w:hAnsi="宋体"/>
                <w:bCs/>
                <w:color w:val="auto"/>
                <w:szCs w:val="21"/>
              </w:rPr>
              <w:t>售后服务方案分</w:t>
            </w:r>
          </w:p>
        </w:tc>
        <w:tc>
          <w:tcPr>
            <w:tcW w:w="5884" w:type="dxa"/>
            <w:noWrap w:val="0"/>
            <w:vAlign w:val="center"/>
          </w:tcPr>
          <w:p w14:paraId="62A5414D">
            <w:pPr>
              <w:widowControl/>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由评委根据供应商的</w:t>
            </w:r>
            <w:r>
              <w:rPr>
                <w:rFonts w:hint="eastAsia" w:ascii="宋体" w:hAnsi="宋体"/>
                <w:bCs/>
                <w:color w:val="auto"/>
                <w:szCs w:val="21"/>
              </w:rPr>
              <w:t>售后服务方案</w:t>
            </w:r>
            <w:r>
              <w:rPr>
                <w:rFonts w:hint="eastAsia" w:ascii="宋体" w:hAnsi="宋体" w:cs="宋体"/>
                <w:color w:val="auto"/>
                <w:szCs w:val="21"/>
              </w:rPr>
              <w:t>优劣独立打分，未达到最低进档要求的不得分。</w:t>
            </w:r>
          </w:p>
          <w:p w14:paraId="150A54BF">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一档（3分）：满足采购文件售后服务实质性要求和条件确保设备正常运行，提供故障处理流程、维护保障流程及组织架构的，提供7×24小时服务电话，接到采购人处理问题通知起1小时内响应、4小时内到达采购人指定现场；</w:t>
            </w:r>
          </w:p>
          <w:p w14:paraId="0DA11336">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二档（6分）：满足采购文件售后服务实质性要求和条件的，在系统维护、响应时间提供更优惠的条件，保证设备正常运行，提供故障处理流程、维护保障流程及组织架构，提供7×24小时服务电话，接到采购人处理问题通知起50分钟内响应、3.5小时内到达采购人指定现场；</w:t>
            </w:r>
          </w:p>
          <w:p w14:paraId="5AC96CC3">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三档（9分）：满足采购文件售后服务所有要求和条件的，在系统维护、响应时间提供更优惠的条件保证设备正常运行的，提供故障处理流程、维护保障流程及组织架构，提供7×24小时服务电话的，接到采购人处理问题通知起40分钟内响应、3小时内到达采购人指定现场；有良好的免费培训计划、培训场地（供应商提供）的，具备光缆线路专业化日常维护及应急抢修队伍；故障时有替代产品、提供技术支持服务、定期回访的，较好满足系统数据传输保障需求的；</w:t>
            </w:r>
          </w:p>
          <w:p w14:paraId="00D483BF">
            <w:pPr>
              <w:adjustRightInd w:val="0"/>
              <w:snapToGrid w:val="0"/>
              <w:spacing w:line="360" w:lineRule="auto"/>
              <w:ind w:firstLine="420" w:firstLineChars="200"/>
              <w:rPr>
                <w:rFonts w:hint="eastAsia" w:ascii="宋体" w:hAnsi="宋体" w:cs="宋体"/>
                <w:bCs/>
                <w:color w:val="auto"/>
                <w:szCs w:val="21"/>
              </w:rPr>
            </w:pPr>
            <w:r>
              <w:rPr>
                <w:rFonts w:hint="eastAsia" w:ascii="宋体" w:hAnsi="宋体"/>
                <w:bCs/>
                <w:color w:val="auto"/>
                <w:szCs w:val="21"/>
              </w:rPr>
              <w:t>四档（12分）：满足采购文件售后服务所有要求和条件的，在系统维护、响应时间提供更优惠的条件保证设备正常运行的，提供故障处理流程、维护保障流程及组织架构，提供7×24小时服务电话，接到采购人处理问题通知起30分钟内响应、2.5小时内到达采购人指定现场；有完善的免费培训计划、培训场地（供应商提供）的，具备光缆线路专业化日常维护及应急抢修队伍；故障时有替代产品、提供技术支持服务、定期回访的，供应商承诺针对本项目成立专有服务机构和提供服务人员，能快速响应系统维护需求。</w:t>
            </w:r>
          </w:p>
        </w:tc>
        <w:tc>
          <w:tcPr>
            <w:tcW w:w="852" w:type="dxa"/>
            <w:noWrap w:val="0"/>
            <w:vAlign w:val="center"/>
          </w:tcPr>
          <w:p w14:paraId="16F9E60C">
            <w:pPr>
              <w:adjustRightInd w:val="0"/>
              <w:snapToGrid w:val="0"/>
              <w:spacing w:line="360" w:lineRule="auto"/>
              <w:rPr>
                <w:rFonts w:ascii="宋体" w:hAnsi="宋体" w:cs="宋体"/>
                <w:bCs/>
                <w:color w:val="auto"/>
                <w:szCs w:val="21"/>
              </w:rPr>
            </w:pPr>
            <w:r>
              <w:rPr>
                <w:rFonts w:hint="eastAsia" w:ascii="宋体" w:hAnsi="宋体" w:cs="宋体"/>
                <w:bCs/>
                <w:color w:val="auto"/>
                <w:szCs w:val="21"/>
              </w:rPr>
              <w:t>12</w:t>
            </w:r>
          </w:p>
        </w:tc>
      </w:tr>
      <w:tr w14:paraId="6609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563" w:type="dxa"/>
            <w:vMerge w:val="restart"/>
            <w:noWrap w:val="0"/>
            <w:vAlign w:val="center"/>
          </w:tcPr>
          <w:p w14:paraId="6B46B1DC">
            <w:pPr>
              <w:adjustRightInd w:val="0"/>
              <w:snapToGrid w:val="0"/>
              <w:spacing w:line="440" w:lineRule="exact"/>
              <w:jc w:val="center"/>
              <w:textAlignment w:val="baseline"/>
              <w:rPr>
                <w:rFonts w:ascii="宋体" w:hAnsi="宋体" w:cs="宋体"/>
                <w:color w:val="auto"/>
                <w:szCs w:val="21"/>
              </w:rPr>
            </w:pPr>
            <w:r>
              <w:rPr>
                <w:rFonts w:hint="eastAsia" w:ascii="宋体" w:hAnsi="宋体" w:cs="宋体"/>
                <w:color w:val="auto"/>
                <w:szCs w:val="21"/>
              </w:rPr>
              <w:t>3</w:t>
            </w:r>
          </w:p>
        </w:tc>
        <w:tc>
          <w:tcPr>
            <w:tcW w:w="1190" w:type="dxa"/>
            <w:vMerge w:val="restart"/>
            <w:noWrap w:val="0"/>
            <w:vAlign w:val="center"/>
          </w:tcPr>
          <w:p w14:paraId="53F9612A">
            <w:pPr>
              <w:adjustRightInd w:val="0"/>
              <w:snapToGri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商务分</w:t>
            </w:r>
          </w:p>
          <w:p w14:paraId="7E55623F">
            <w:pPr>
              <w:adjustRightInd w:val="0"/>
              <w:snapToGri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（满分20分）</w:t>
            </w:r>
          </w:p>
        </w:tc>
        <w:tc>
          <w:tcPr>
            <w:tcW w:w="6605" w:type="dxa"/>
            <w:gridSpan w:val="2"/>
            <w:noWrap w:val="0"/>
            <w:vAlign w:val="center"/>
          </w:tcPr>
          <w:p w14:paraId="2F1586A7">
            <w:pPr>
              <w:spacing w:line="360" w:lineRule="auto"/>
              <w:rPr>
                <w:rFonts w:hint="eastAsia" w:ascii="宋体" w:hAnsi="宋体" w:cs="宋体"/>
                <w:color w:val="auto"/>
                <w:szCs w:val="21"/>
              </w:rPr>
            </w:pPr>
            <w:r>
              <w:rPr>
                <w:rFonts w:hint="eastAsia" w:ascii="宋体" w:hAnsi="宋体" w:cs="宋体"/>
                <w:color w:val="auto"/>
                <w:szCs w:val="21"/>
              </w:rPr>
              <w:t>（1）供应商2023年1月1日以来类似服务的项目业绩（竞标时</w:t>
            </w:r>
            <w:r>
              <w:rPr>
                <w:rFonts w:hint="eastAsia" w:ascii="宋体" w:hAnsi="宋体" w:cs="宋体"/>
                <w:bCs/>
                <w:color w:val="auto"/>
                <w:szCs w:val="21"/>
              </w:rPr>
              <w:t>须</w:t>
            </w:r>
            <w:r>
              <w:rPr>
                <w:rFonts w:hint="eastAsia" w:ascii="宋体" w:hAnsi="宋体" w:cs="宋体"/>
                <w:color w:val="auto"/>
                <w:szCs w:val="21"/>
              </w:rPr>
              <w:t>提供中标（成交）通知书或合同复印件并加盖公章），每项得2分，满分6分。</w:t>
            </w:r>
          </w:p>
        </w:tc>
        <w:tc>
          <w:tcPr>
            <w:tcW w:w="852" w:type="dxa"/>
            <w:noWrap w:val="0"/>
            <w:vAlign w:val="center"/>
          </w:tcPr>
          <w:p w14:paraId="1B6CFCEE">
            <w:pPr>
              <w:adjustRightInd w:val="0"/>
              <w:snapToGrid w:val="0"/>
              <w:spacing w:line="360" w:lineRule="auto"/>
              <w:jc w:val="center"/>
              <w:textAlignment w:val="baseline"/>
              <w:rPr>
                <w:rFonts w:hint="eastAsia" w:ascii="宋体" w:hAnsi="宋体" w:cs="宋体"/>
                <w:color w:val="auto"/>
                <w:szCs w:val="21"/>
              </w:rPr>
            </w:pPr>
            <w:r>
              <w:rPr>
                <w:rFonts w:hint="eastAsia" w:ascii="宋体" w:hAnsi="宋体" w:cs="宋体"/>
                <w:bCs/>
                <w:color w:val="auto"/>
                <w:szCs w:val="21"/>
              </w:rPr>
              <w:t>6</w:t>
            </w:r>
          </w:p>
        </w:tc>
      </w:tr>
      <w:tr w14:paraId="4E44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563" w:type="dxa"/>
            <w:vMerge w:val="continue"/>
            <w:noWrap w:val="0"/>
            <w:vAlign w:val="center"/>
          </w:tcPr>
          <w:p w14:paraId="527B5578">
            <w:pPr>
              <w:adjustRightInd w:val="0"/>
              <w:snapToGrid w:val="0"/>
              <w:spacing w:line="440" w:lineRule="exact"/>
              <w:jc w:val="center"/>
              <w:textAlignment w:val="baseline"/>
              <w:rPr>
                <w:rFonts w:ascii="宋体" w:hAnsi="宋体" w:cs="宋体"/>
                <w:color w:val="auto"/>
                <w:szCs w:val="21"/>
              </w:rPr>
            </w:pPr>
            <w:bookmarkStart w:id="45" w:name="OLE_LINK2" w:colFirst="2" w:colLast="2"/>
          </w:p>
        </w:tc>
        <w:tc>
          <w:tcPr>
            <w:tcW w:w="1190" w:type="dxa"/>
            <w:vMerge w:val="continue"/>
            <w:noWrap w:val="0"/>
            <w:vAlign w:val="center"/>
          </w:tcPr>
          <w:p w14:paraId="6D78E4C6">
            <w:pPr>
              <w:adjustRightInd w:val="0"/>
              <w:snapToGrid w:val="0"/>
              <w:spacing w:line="360" w:lineRule="auto"/>
              <w:jc w:val="center"/>
              <w:textAlignment w:val="baseline"/>
              <w:rPr>
                <w:rFonts w:hint="eastAsia" w:ascii="宋体" w:hAnsi="宋体" w:cs="宋体"/>
                <w:color w:val="auto"/>
                <w:szCs w:val="21"/>
              </w:rPr>
            </w:pPr>
          </w:p>
        </w:tc>
        <w:tc>
          <w:tcPr>
            <w:tcW w:w="6605" w:type="dxa"/>
            <w:gridSpan w:val="2"/>
            <w:noWrap w:val="0"/>
            <w:vAlign w:val="center"/>
          </w:tcPr>
          <w:p w14:paraId="66C4A077">
            <w:pPr>
              <w:widowControl/>
              <w:spacing w:line="360" w:lineRule="auto"/>
              <w:jc w:val="left"/>
              <w:rPr>
                <w:rFonts w:hint="eastAsia" w:ascii="宋体" w:hAnsi="宋体" w:cs="宋体"/>
                <w:color w:val="auto"/>
                <w:szCs w:val="21"/>
              </w:rPr>
            </w:pPr>
            <w:r>
              <w:rPr>
                <w:rFonts w:hint="eastAsia" w:ascii="宋体" w:hAnsi="宋体" w:cs="宋体"/>
                <w:color w:val="auto"/>
                <w:szCs w:val="21"/>
              </w:rPr>
              <w:t>（2）拟投入本项目的项目负责人具备</w:t>
            </w:r>
            <w:r>
              <w:rPr>
                <w:rFonts w:hint="eastAsia"/>
                <w:color w:val="auto"/>
              </w:rPr>
              <w:t>电子信息、通信、计算机类相关专业</w:t>
            </w:r>
            <w:r>
              <w:rPr>
                <w:rFonts w:hint="eastAsia" w:ascii="宋体" w:hAnsi="宋体" w:cs="宋体"/>
                <w:color w:val="auto"/>
                <w:szCs w:val="21"/>
              </w:rPr>
              <w:t>高级及以上职称的，得4分。</w:t>
            </w:r>
          </w:p>
          <w:p w14:paraId="2E406F10">
            <w:pPr>
              <w:widowControl/>
              <w:spacing w:line="360" w:lineRule="auto"/>
              <w:jc w:val="left"/>
              <w:rPr>
                <w:rFonts w:hint="eastAsia" w:ascii="宋体" w:hAnsi="宋体" w:cs="宋体"/>
                <w:color w:val="auto"/>
                <w:szCs w:val="21"/>
              </w:rPr>
            </w:pPr>
            <w:r>
              <w:rPr>
                <w:rFonts w:hint="eastAsia" w:ascii="宋体" w:hAnsi="宋体" w:cs="宋体"/>
                <w:color w:val="auto"/>
                <w:szCs w:val="21"/>
              </w:rPr>
              <w:t>（响应文件中提供供应商为其缴纳社保证明材料</w:t>
            </w:r>
            <w:r>
              <w:rPr>
                <w:rFonts w:hint="eastAsia"/>
                <w:color w:val="auto"/>
              </w:rPr>
              <w:t>或经双方签字盖章的劳动合同及供应商为其发放工资的银行流水等相关证明资料</w:t>
            </w:r>
            <w:r>
              <w:rPr>
                <w:rFonts w:hint="eastAsia" w:ascii="宋体" w:hAnsi="宋体" w:cs="宋体"/>
                <w:color w:val="auto"/>
                <w:szCs w:val="21"/>
              </w:rPr>
              <w:t>和相关证书复印件并加盖供应商公章）。</w:t>
            </w:r>
          </w:p>
        </w:tc>
        <w:tc>
          <w:tcPr>
            <w:tcW w:w="852" w:type="dxa"/>
            <w:noWrap w:val="0"/>
            <w:vAlign w:val="center"/>
          </w:tcPr>
          <w:p w14:paraId="706F1912">
            <w:pPr>
              <w:adjustRightInd w:val="0"/>
              <w:snapToGrid w:val="0"/>
              <w:spacing w:line="360" w:lineRule="auto"/>
              <w:jc w:val="center"/>
              <w:textAlignment w:val="baseline"/>
              <w:rPr>
                <w:rFonts w:hint="eastAsia" w:ascii="宋体" w:hAnsi="宋体" w:cs="宋体"/>
                <w:bCs/>
                <w:color w:val="auto"/>
                <w:szCs w:val="21"/>
              </w:rPr>
            </w:pPr>
            <w:r>
              <w:rPr>
                <w:rFonts w:hint="eastAsia" w:ascii="宋体" w:hAnsi="宋体" w:cs="宋体"/>
                <w:bCs/>
                <w:color w:val="auto"/>
                <w:szCs w:val="21"/>
              </w:rPr>
              <w:t>4</w:t>
            </w:r>
          </w:p>
        </w:tc>
      </w:tr>
      <w:tr w14:paraId="30D7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3" w:type="dxa"/>
            <w:vMerge w:val="continue"/>
            <w:noWrap w:val="0"/>
            <w:vAlign w:val="center"/>
          </w:tcPr>
          <w:p w14:paraId="4F87C629">
            <w:pPr>
              <w:adjustRightInd w:val="0"/>
              <w:snapToGrid w:val="0"/>
              <w:spacing w:line="440" w:lineRule="exact"/>
              <w:jc w:val="center"/>
              <w:textAlignment w:val="baseline"/>
              <w:rPr>
                <w:rFonts w:ascii="宋体" w:hAnsi="宋体" w:cs="宋体"/>
                <w:color w:val="auto"/>
                <w:szCs w:val="21"/>
              </w:rPr>
            </w:pPr>
          </w:p>
        </w:tc>
        <w:tc>
          <w:tcPr>
            <w:tcW w:w="1190" w:type="dxa"/>
            <w:vMerge w:val="continue"/>
            <w:noWrap w:val="0"/>
            <w:vAlign w:val="center"/>
          </w:tcPr>
          <w:p w14:paraId="51CFC81C">
            <w:pPr>
              <w:adjustRightInd w:val="0"/>
              <w:snapToGrid w:val="0"/>
              <w:spacing w:line="360" w:lineRule="auto"/>
              <w:jc w:val="center"/>
              <w:textAlignment w:val="baseline"/>
              <w:rPr>
                <w:rFonts w:hint="eastAsia" w:ascii="宋体" w:hAnsi="宋体" w:cs="宋体"/>
                <w:color w:val="auto"/>
                <w:szCs w:val="21"/>
              </w:rPr>
            </w:pPr>
          </w:p>
        </w:tc>
        <w:tc>
          <w:tcPr>
            <w:tcW w:w="6605" w:type="dxa"/>
            <w:gridSpan w:val="2"/>
            <w:noWrap w:val="0"/>
            <w:vAlign w:val="center"/>
          </w:tcPr>
          <w:p w14:paraId="54C02D07">
            <w:pPr>
              <w:widowControl/>
              <w:spacing w:line="360" w:lineRule="auto"/>
              <w:jc w:val="left"/>
              <w:rPr>
                <w:rFonts w:hint="eastAsia" w:ascii="宋体" w:hAnsi="宋体" w:cs="宋体"/>
                <w:color w:val="auto"/>
                <w:szCs w:val="21"/>
              </w:rPr>
            </w:pPr>
            <w:r>
              <w:rPr>
                <w:rFonts w:hint="eastAsia" w:ascii="宋体" w:hAnsi="宋体" w:cs="宋体"/>
                <w:color w:val="auto"/>
                <w:szCs w:val="21"/>
              </w:rPr>
              <w:t>（3）</w:t>
            </w:r>
            <w:bookmarkStart w:id="46" w:name="OLE_LINK3"/>
            <w:r>
              <w:rPr>
                <w:rFonts w:hint="eastAsia" w:ascii="宋体" w:hAnsi="宋体" w:cs="宋体"/>
                <w:color w:val="auto"/>
                <w:szCs w:val="21"/>
              </w:rPr>
              <w:t>拟投入本项目技术人员（不含项目负责人）若具备信息与通信工程、电子计算机、安防工程专业中级及以上职称的，每人得2分；本项满分10分；</w:t>
            </w:r>
          </w:p>
          <w:p w14:paraId="2ADF81D2">
            <w:pPr>
              <w:widowControl/>
              <w:spacing w:line="360" w:lineRule="auto"/>
              <w:jc w:val="left"/>
              <w:rPr>
                <w:rFonts w:hint="eastAsia" w:ascii="宋体" w:hAnsi="宋体" w:cs="宋体"/>
                <w:color w:val="auto"/>
                <w:szCs w:val="21"/>
              </w:rPr>
            </w:pPr>
            <w:r>
              <w:rPr>
                <w:rFonts w:hint="eastAsia" w:ascii="宋体" w:hAnsi="宋体" w:cs="宋体"/>
                <w:color w:val="auto"/>
                <w:szCs w:val="21"/>
              </w:rPr>
              <w:t>（响应文件中提供供应商为其缴纳社保证明材料</w:t>
            </w:r>
            <w:r>
              <w:rPr>
                <w:rFonts w:hint="eastAsia"/>
                <w:color w:val="auto"/>
              </w:rPr>
              <w:t>或经双方签字盖章的劳动合同及供应商为其发放工资的银行流水等相关证明资料</w:t>
            </w:r>
            <w:r>
              <w:rPr>
                <w:rFonts w:hint="eastAsia" w:ascii="宋体" w:hAnsi="宋体" w:cs="宋体"/>
                <w:color w:val="auto"/>
                <w:szCs w:val="21"/>
              </w:rPr>
              <w:t>和相关证书复印件并加盖供应商公章）</w:t>
            </w:r>
            <w:bookmarkEnd w:id="46"/>
            <w:r>
              <w:rPr>
                <w:rFonts w:hint="eastAsia" w:ascii="宋体" w:hAnsi="宋体" w:cs="宋体"/>
                <w:color w:val="auto"/>
                <w:szCs w:val="21"/>
              </w:rPr>
              <w:t>。</w:t>
            </w:r>
          </w:p>
        </w:tc>
        <w:tc>
          <w:tcPr>
            <w:tcW w:w="852" w:type="dxa"/>
            <w:noWrap w:val="0"/>
            <w:vAlign w:val="center"/>
          </w:tcPr>
          <w:p w14:paraId="598F66D7">
            <w:pPr>
              <w:adjustRightInd w:val="0"/>
              <w:snapToGrid w:val="0"/>
              <w:spacing w:line="360" w:lineRule="auto"/>
              <w:jc w:val="center"/>
              <w:textAlignment w:val="baseline"/>
              <w:rPr>
                <w:rFonts w:hint="eastAsia" w:ascii="宋体" w:hAnsi="宋体" w:cs="宋体"/>
                <w:bCs/>
                <w:color w:val="auto"/>
                <w:szCs w:val="21"/>
              </w:rPr>
            </w:pPr>
            <w:r>
              <w:rPr>
                <w:rFonts w:hint="eastAsia" w:ascii="宋体" w:hAnsi="宋体" w:cs="宋体"/>
                <w:bCs/>
                <w:color w:val="auto"/>
                <w:szCs w:val="21"/>
              </w:rPr>
              <w:t>10</w:t>
            </w:r>
          </w:p>
        </w:tc>
      </w:tr>
      <w:bookmarkEnd w:id="45"/>
      <w:tr w14:paraId="3182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210" w:type="dxa"/>
            <w:gridSpan w:val="5"/>
            <w:noWrap w:val="0"/>
            <w:vAlign w:val="center"/>
          </w:tcPr>
          <w:p w14:paraId="7B5EDFC3">
            <w:pPr>
              <w:adjustRightInd w:val="0"/>
              <w:snapToGrid w:val="0"/>
              <w:spacing w:line="440" w:lineRule="exact"/>
              <w:jc w:val="center"/>
              <w:textAlignment w:val="baseline"/>
              <w:rPr>
                <w:rFonts w:ascii="宋体" w:hAnsi="宋体" w:cs="宋体"/>
                <w:bCs/>
                <w:color w:val="auto"/>
                <w:szCs w:val="21"/>
              </w:rPr>
            </w:pPr>
            <w:r>
              <w:rPr>
                <w:rFonts w:hint="eastAsia" w:ascii="宋体" w:hAnsi="宋体" w:cs="宋体"/>
                <w:color w:val="auto"/>
                <w:szCs w:val="21"/>
              </w:rPr>
              <w:t>总得分=报价分+技术分+商务分。</w:t>
            </w:r>
          </w:p>
        </w:tc>
      </w:tr>
    </w:tbl>
    <w:p w14:paraId="4A038610">
      <w:pPr>
        <w:spacing w:line="400" w:lineRule="exact"/>
        <w:ind w:firstLine="420" w:firstLineChars="200"/>
        <w:rPr>
          <w:rFonts w:hint="eastAsia" w:ascii="宋体" w:hAnsi="宋体" w:cs="宋体"/>
          <w:bCs/>
          <w:color w:val="auto"/>
          <w:szCs w:val="21"/>
        </w:rPr>
      </w:pPr>
    </w:p>
    <w:p w14:paraId="21F4E95F">
      <w:pPr>
        <w:spacing w:line="400" w:lineRule="exact"/>
        <w:ind w:firstLine="420" w:firstLineChars="200"/>
        <w:rPr>
          <w:rFonts w:hint="eastAsia" w:ascii="宋体" w:hAnsi="宋体" w:cs="宋体"/>
          <w:color w:val="auto"/>
        </w:rPr>
      </w:pPr>
      <w:r>
        <w:rPr>
          <w:rFonts w:hint="eastAsia" w:ascii="宋体" w:hAnsi="宋体" w:cs="宋体"/>
          <w:color w:val="auto"/>
        </w:rPr>
        <w:t>8.2商务技术评审因素为客观评分项的，应在评分项目或评分标准中予以标注为“客观分”。对供应商的客观评分项目，各评审专家评分应当一致。</w:t>
      </w:r>
    </w:p>
    <w:p w14:paraId="04408C51">
      <w:pPr>
        <w:spacing w:line="400" w:lineRule="exact"/>
        <w:ind w:firstLine="420" w:firstLineChars="200"/>
        <w:rPr>
          <w:rFonts w:hint="eastAsia" w:ascii="宋体" w:hAnsi="宋体" w:cs="宋体"/>
          <w:color w:val="auto"/>
        </w:rPr>
      </w:pPr>
      <w:r>
        <w:rPr>
          <w:rFonts w:hint="eastAsia" w:ascii="宋体" w:hAnsi="宋体" w:cs="宋体"/>
          <w:color w:val="auto"/>
        </w:rPr>
        <w:t>8.3.终止竞争性磋商采购活动</w:t>
      </w:r>
    </w:p>
    <w:p w14:paraId="005F41E6">
      <w:pPr>
        <w:spacing w:line="400" w:lineRule="exact"/>
        <w:ind w:firstLine="420" w:firstLineChars="200"/>
        <w:rPr>
          <w:rFonts w:hint="eastAsia" w:ascii="宋体" w:hAnsi="宋体" w:cs="宋体"/>
          <w:color w:val="auto"/>
        </w:rPr>
      </w:pPr>
      <w:r>
        <w:rPr>
          <w:rFonts w:hint="eastAsia" w:ascii="宋体" w:hAnsi="宋体" w:cs="宋体"/>
          <w:color w:val="auto"/>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AB8150C">
      <w:pPr>
        <w:spacing w:line="400" w:lineRule="exact"/>
        <w:ind w:firstLine="422" w:firstLineChars="200"/>
        <w:rPr>
          <w:rFonts w:ascii="宋体" w:hAnsi="宋体" w:cs="宋体"/>
          <w:b/>
          <w:color w:val="auto"/>
        </w:rPr>
      </w:pPr>
    </w:p>
    <w:p w14:paraId="2D4855D3">
      <w:pPr>
        <w:pStyle w:val="3"/>
        <w:spacing w:before="0" w:after="0" w:line="400" w:lineRule="exact"/>
        <w:ind w:firstLine="640" w:firstLineChars="200"/>
        <w:jc w:val="center"/>
        <w:rPr>
          <w:rFonts w:hint="eastAsia" w:ascii="宋体" w:hAnsi="宋体" w:cs="宋体"/>
          <w:b w:val="0"/>
          <w:color w:val="auto"/>
        </w:rPr>
      </w:pPr>
      <w:bookmarkStart w:id="47" w:name="_Toc5395"/>
      <w:r>
        <w:rPr>
          <w:rFonts w:hint="eastAsia" w:ascii="宋体" w:hAnsi="宋体" w:cs="宋体"/>
          <w:b w:val="0"/>
          <w:color w:val="auto"/>
        </w:rPr>
        <w:t>第二节 评标报告</w:t>
      </w:r>
      <w:bookmarkEnd w:id="47"/>
    </w:p>
    <w:p w14:paraId="3F6C0040">
      <w:pPr>
        <w:spacing w:line="400" w:lineRule="exact"/>
        <w:ind w:firstLine="480" w:firstLineChars="200"/>
        <w:rPr>
          <w:rFonts w:hint="eastAsia" w:ascii="宋体" w:hAnsi="宋体" w:cs="宋体"/>
          <w:color w:val="auto"/>
          <w:sz w:val="24"/>
          <w:szCs w:val="32"/>
        </w:rPr>
      </w:pPr>
      <w:r>
        <w:rPr>
          <w:rFonts w:hint="eastAsia" w:ascii="宋体" w:hAnsi="宋体" w:cs="宋体"/>
          <w:color w:val="auto"/>
          <w:sz w:val="24"/>
          <w:szCs w:val="32"/>
        </w:rPr>
        <w:t>1.成交标准</w:t>
      </w:r>
    </w:p>
    <w:p w14:paraId="6483BA22">
      <w:pPr>
        <w:spacing w:line="400" w:lineRule="exact"/>
        <w:ind w:firstLine="420" w:firstLineChars="200"/>
        <w:rPr>
          <w:rFonts w:hint="eastAsia" w:ascii="宋体" w:hAnsi="宋体" w:cs="宋体"/>
          <w:color w:val="auto"/>
          <w:sz w:val="24"/>
        </w:rPr>
      </w:pPr>
      <w:r>
        <w:rPr>
          <w:rFonts w:hint="eastAsia" w:ascii="宋体" w:hAnsi="宋体" w:cs="宋体"/>
          <w:bCs/>
          <w:color w:val="auto"/>
          <w:szCs w:val="21"/>
        </w:rPr>
        <w:t>由磋商小组根据综合评分情况，按照评审得分由高到低顺序推荐3名以上成交候选供应商</w:t>
      </w:r>
      <w:r>
        <w:rPr>
          <w:rFonts w:hint="eastAsia" w:ascii="宋体" w:hAnsi="宋体" w:cs="宋体"/>
          <w:color w:val="auto"/>
        </w:rPr>
        <w:t>,并在线编写电子评审报告</w:t>
      </w:r>
      <w:r>
        <w:rPr>
          <w:rFonts w:hint="eastAsia" w:ascii="宋体" w:hAnsi="宋体" w:cs="宋体"/>
          <w:bCs/>
          <w:color w:val="auto"/>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4B052E8F">
      <w:pPr>
        <w:spacing w:line="400" w:lineRule="exact"/>
        <w:ind w:firstLine="480" w:firstLineChars="200"/>
        <w:rPr>
          <w:rFonts w:hint="eastAsia" w:ascii="宋体" w:hAnsi="宋体" w:cs="宋体"/>
          <w:color w:val="auto"/>
          <w:sz w:val="24"/>
          <w:szCs w:val="32"/>
        </w:rPr>
      </w:pPr>
      <w:r>
        <w:rPr>
          <w:rFonts w:hint="eastAsia" w:ascii="宋体" w:hAnsi="宋体" w:cs="宋体"/>
          <w:color w:val="auto"/>
          <w:sz w:val="24"/>
          <w:szCs w:val="32"/>
        </w:rPr>
        <w:t>2.评标争议事项处理</w:t>
      </w:r>
    </w:p>
    <w:p w14:paraId="654791A6">
      <w:pPr>
        <w:pStyle w:val="25"/>
        <w:spacing w:before="0" w:line="400" w:lineRule="exact"/>
        <w:ind w:firstLine="420"/>
        <w:rPr>
          <w:rFonts w:hint="eastAsia" w:ascii="宋体" w:hAnsi="宋体" w:cs="宋体"/>
          <w:color w:val="auto"/>
          <w:kern w:val="2"/>
          <w:sz w:val="21"/>
          <w:szCs w:val="24"/>
        </w:rPr>
      </w:pPr>
      <w:r>
        <w:rPr>
          <w:rFonts w:hint="eastAsia" w:ascii="宋体" w:hAnsi="宋体" w:cs="宋体"/>
          <w:color w:val="auto"/>
          <w:kern w:val="2"/>
          <w:sz w:val="21"/>
          <w:szCs w:val="24"/>
        </w:rPr>
        <w:t>磋商小组成员对需要共同认定的事项存在争议的，应当按照少数服从多数的原则作出结论。持不同意见的磋商小组成员应当在评标报告上签署不同意见及理由，否则视为同意评标报告。</w:t>
      </w:r>
    </w:p>
    <w:p w14:paraId="014C88D7">
      <w:pPr>
        <w:pStyle w:val="3"/>
        <w:spacing w:before="0" w:after="0" w:line="400" w:lineRule="exact"/>
        <w:ind w:firstLine="640" w:firstLineChars="200"/>
        <w:jc w:val="center"/>
        <w:rPr>
          <w:rFonts w:hint="eastAsia" w:ascii="宋体" w:hAnsi="宋体" w:cs="宋体"/>
          <w:b w:val="0"/>
          <w:color w:val="auto"/>
        </w:rPr>
      </w:pPr>
      <w:bookmarkStart w:id="48" w:name="_Toc25178"/>
      <w:r>
        <w:rPr>
          <w:rFonts w:hint="eastAsia" w:ascii="宋体" w:hAnsi="宋体" w:cs="宋体"/>
          <w:b w:val="0"/>
          <w:color w:val="auto"/>
        </w:rPr>
        <w:t>第三节 评审过程的保密与录像</w:t>
      </w:r>
      <w:bookmarkEnd w:id="48"/>
    </w:p>
    <w:p w14:paraId="30D4C152">
      <w:pPr>
        <w:spacing w:line="400" w:lineRule="exact"/>
        <w:ind w:firstLine="480" w:firstLineChars="200"/>
        <w:rPr>
          <w:rFonts w:hint="eastAsia" w:ascii="宋体" w:hAnsi="宋体" w:cs="宋体"/>
          <w:color w:val="auto"/>
          <w:sz w:val="24"/>
          <w:szCs w:val="32"/>
        </w:rPr>
      </w:pPr>
      <w:r>
        <w:rPr>
          <w:rFonts w:hint="eastAsia" w:ascii="宋体" w:hAnsi="宋体" w:cs="宋体"/>
          <w:color w:val="auto"/>
          <w:sz w:val="24"/>
          <w:szCs w:val="32"/>
        </w:rPr>
        <w:t>1.保密。</w:t>
      </w:r>
    </w:p>
    <w:p w14:paraId="572F9B91">
      <w:pPr>
        <w:widowControl/>
        <w:spacing w:line="400" w:lineRule="exact"/>
        <w:ind w:firstLine="420" w:firstLineChars="200"/>
        <w:rPr>
          <w:rFonts w:hint="eastAsia" w:ascii="宋体" w:hAnsi="宋体" w:cs="宋体"/>
          <w:color w:val="auto"/>
        </w:rPr>
      </w:pPr>
      <w:r>
        <w:rPr>
          <w:rFonts w:hint="eastAsia" w:ascii="宋体" w:hAnsi="宋体" w:cs="宋体"/>
          <w:color w:val="auto"/>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8A069AD">
      <w:pPr>
        <w:widowControl/>
        <w:spacing w:line="400" w:lineRule="exact"/>
        <w:ind w:firstLine="480" w:firstLineChars="200"/>
        <w:rPr>
          <w:rFonts w:hint="eastAsia" w:ascii="宋体" w:hAnsi="宋体" w:cs="宋体"/>
          <w:color w:val="auto"/>
          <w:sz w:val="24"/>
          <w:szCs w:val="32"/>
        </w:rPr>
      </w:pPr>
      <w:r>
        <w:rPr>
          <w:rFonts w:hint="eastAsia" w:ascii="宋体" w:hAnsi="宋体" w:cs="宋体"/>
          <w:color w:val="auto"/>
          <w:sz w:val="24"/>
          <w:szCs w:val="32"/>
        </w:rPr>
        <w:t>2.录音录像。</w:t>
      </w:r>
    </w:p>
    <w:p w14:paraId="7F52B1E4">
      <w:pPr>
        <w:spacing w:line="400" w:lineRule="exact"/>
        <w:ind w:firstLine="420" w:firstLineChars="200"/>
        <w:rPr>
          <w:rFonts w:hint="eastAsia" w:ascii="宋体" w:hAnsi="宋体" w:cs="宋体"/>
          <w:color w:val="auto"/>
        </w:rPr>
      </w:pPr>
      <w:r>
        <w:rPr>
          <w:rFonts w:hint="eastAsia" w:ascii="宋体" w:hAnsi="宋体" w:cs="宋体"/>
          <w:color w:val="auto"/>
        </w:rPr>
        <w:t>采购代理机构对评审工作现场及操作屏幕进行全过程录音录像，录音录像资料作为采购项目文件随其他文件一并存档。</w:t>
      </w:r>
    </w:p>
    <w:p w14:paraId="2A6275CE">
      <w:pPr>
        <w:pStyle w:val="3"/>
        <w:spacing w:line="400" w:lineRule="exact"/>
        <w:rPr>
          <w:rFonts w:hint="eastAsia" w:ascii="宋体" w:hAnsi="宋体" w:cs="宋体"/>
          <w:color w:val="auto"/>
        </w:rPr>
      </w:pPr>
      <w:r>
        <w:rPr>
          <w:rFonts w:ascii="宋体" w:hAnsi="宋体" w:cs="宋体"/>
          <w:color w:val="auto"/>
        </w:rPr>
        <w:br w:type="page"/>
      </w:r>
    </w:p>
    <w:p w14:paraId="407B130D">
      <w:pPr>
        <w:pStyle w:val="2"/>
        <w:spacing w:line="400" w:lineRule="exact"/>
        <w:jc w:val="center"/>
        <w:rPr>
          <w:rFonts w:hint="eastAsia" w:ascii="宋体" w:hAnsi="宋体" w:cs="宋体"/>
          <w:color w:val="auto"/>
        </w:rPr>
      </w:pPr>
      <w:bookmarkStart w:id="49" w:name="_Toc25296"/>
      <w:r>
        <w:rPr>
          <w:rFonts w:hint="eastAsia" w:ascii="宋体" w:hAnsi="宋体" w:cs="宋体"/>
          <w:color w:val="auto"/>
        </w:rPr>
        <w:t>第五章 响应文件格式</w:t>
      </w:r>
      <w:bookmarkEnd w:id="49"/>
    </w:p>
    <w:p w14:paraId="397C5756">
      <w:pPr>
        <w:widowControl/>
        <w:spacing w:line="400" w:lineRule="exact"/>
        <w:jc w:val="left"/>
        <w:rPr>
          <w:rFonts w:hint="eastAsia" w:ascii="宋体" w:hAnsi="宋体" w:cs="宋体"/>
          <w:b/>
          <w:bCs/>
          <w:color w:val="auto"/>
          <w:kern w:val="44"/>
          <w:sz w:val="44"/>
          <w:szCs w:val="44"/>
        </w:rPr>
        <w:sectPr>
          <w:pgSz w:w="11910" w:h="16840"/>
          <w:pgMar w:top="1440" w:right="1803" w:bottom="1440" w:left="1803" w:header="720" w:footer="720" w:gutter="0"/>
          <w:cols w:space="720" w:num="1"/>
        </w:sectPr>
      </w:pPr>
    </w:p>
    <w:p w14:paraId="2F985265">
      <w:pPr>
        <w:pStyle w:val="3"/>
        <w:spacing w:line="400" w:lineRule="exact"/>
        <w:jc w:val="center"/>
        <w:rPr>
          <w:rFonts w:hint="eastAsia" w:ascii="宋体" w:hAnsi="宋体" w:cs="宋体"/>
          <w:b w:val="0"/>
          <w:color w:val="auto"/>
        </w:rPr>
      </w:pPr>
      <w:bookmarkStart w:id="50" w:name="_Toc5247"/>
      <w:r>
        <w:rPr>
          <w:rFonts w:hint="eastAsia" w:ascii="宋体" w:hAnsi="宋体" w:cs="宋体"/>
          <w:b w:val="0"/>
          <w:color w:val="auto"/>
        </w:rPr>
        <w:t>第一节 封面格式</w:t>
      </w:r>
      <w:bookmarkEnd w:id="50"/>
    </w:p>
    <w:p w14:paraId="6408E407">
      <w:pPr>
        <w:snapToGrid w:val="0"/>
        <w:spacing w:before="120" w:beforeLines="50" w:after="50" w:line="400" w:lineRule="exact"/>
        <w:rPr>
          <w:rFonts w:hint="eastAsia" w:ascii="宋体" w:hAnsi="宋体" w:cs="宋体"/>
          <w:color w:val="auto"/>
          <w:sz w:val="24"/>
          <w:szCs w:val="20"/>
        </w:rPr>
      </w:pPr>
    </w:p>
    <w:p w14:paraId="0DE75205">
      <w:pPr>
        <w:snapToGrid w:val="0"/>
        <w:spacing w:before="120" w:beforeLines="50" w:after="50" w:line="400" w:lineRule="exact"/>
        <w:jc w:val="center"/>
        <w:rPr>
          <w:rFonts w:hint="eastAsia" w:ascii="宋体" w:hAnsi="宋体" w:cs="宋体"/>
          <w:bCs/>
          <w:color w:val="auto"/>
          <w:sz w:val="24"/>
          <w:szCs w:val="20"/>
        </w:rPr>
      </w:pPr>
    </w:p>
    <w:p w14:paraId="359BE712">
      <w:pPr>
        <w:snapToGrid w:val="0"/>
        <w:spacing w:before="120" w:beforeLines="50" w:after="50" w:line="400" w:lineRule="exact"/>
        <w:jc w:val="center"/>
        <w:rPr>
          <w:rFonts w:hint="eastAsia" w:ascii="宋体" w:hAnsi="宋体" w:cs="宋体"/>
          <w:bCs/>
          <w:color w:val="auto"/>
          <w:sz w:val="44"/>
          <w:szCs w:val="44"/>
        </w:rPr>
      </w:pPr>
      <w:r>
        <w:rPr>
          <w:rFonts w:hint="eastAsia" w:ascii="宋体" w:hAnsi="宋体" w:cs="宋体"/>
          <w:bCs/>
          <w:color w:val="auto"/>
          <w:sz w:val="44"/>
          <w:szCs w:val="44"/>
        </w:rPr>
        <w:t>响  应  文  件</w:t>
      </w:r>
    </w:p>
    <w:p w14:paraId="7A2A7F5F">
      <w:pPr>
        <w:snapToGrid w:val="0"/>
        <w:spacing w:before="120" w:beforeLines="50" w:after="50" w:line="400" w:lineRule="exact"/>
        <w:rPr>
          <w:rFonts w:hint="eastAsia" w:ascii="宋体" w:hAnsi="宋体" w:cs="宋体"/>
          <w:bCs/>
          <w:color w:val="auto"/>
          <w:sz w:val="24"/>
          <w:szCs w:val="20"/>
        </w:rPr>
      </w:pPr>
    </w:p>
    <w:p w14:paraId="6FDCD7C7">
      <w:pPr>
        <w:snapToGrid w:val="0"/>
        <w:spacing w:before="120" w:beforeLines="50" w:after="50" w:line="400" w:lineRule="exact"/>
        <w:rPr>
          <w:rFonts w:hint="eastAsia" w:ascii="宋体" w:hAnsi="宋体" w:cs="宋体"/>
          <w:bCs/>
          <w:color w:val="auto"/>
          <w:sz w:val="24"/>
          <w:szCs w:val="20"/>
        </w:rPr>
      </w:pPr>
    </w:p>
    <w:p w14:paraId="77640DA7">
      <w:pPr>
        <w:snapToGrid w:val="0"/>
        <w:spacing w:before="120" w:beforeLines="50" w:after="50" w:line="400" w:lineRule="exact"/>
        <w:rPr>
          <w:rFonts w:hint="eastAsia" w:ascii="宋体" w:hAnsi="宋体" w:cs="宋体"/>
          <w:bCs/>
          <w:color w:val="auto"/>
          <w:sz w:val="32"/>
          <w:szCs w:val="32"/>
        </w:rPr>
      </w:pPr>
    </w:p>
    <w:p w14:paraId="1CD816C9">
      <w:pPr>
        <w:snapToGrid w:val="0"/>
        <w:spacing w:before="120" w:beforeLines="50" w:after="50" w:line="400" w:lineRule="exact"/>
        <w:ind w:firstLine="640" w:firstLineChars="200"/>
        <w:rPr>
          <w:rFonts w:hint="eastAsia" w:ascii="宋体" w:hAnsi="宋体" w:cs="宋体"/>
          <w:bCs/>
          <w:color w:val="auto"/>
          <w:sz w:val="32"/>
          <w:szCs w:val="32"/>
        </w:rPr>
      </w:pPr>
      <w:r>
        <w:rPr>
          <w:rFonts w:hint="eastAsia" w:ascii="宋体" w:hAnsi="宋体" w:cs="宋体"/>
          <w:bCs/>
          <w:color w:val="auto"/>
          <w:sz w:val="32"/>
          <w:szCs w:val="32"/>
        </w:rPr>
        <w:t xml:space="preserve">项目名称： </w:t>
      </w:r>
    </w:p>
    <w:p w14:paraId="4B2A7FE4">
      <w:pPr>
        <w:snapToGrid w:val="0"/>
        <w:spacing w:before="120" w:beforeLines="50" w:after="50" w:line="400" w:lineRule="exact"/>
        <w:ind w:firstLine="480" w:firstLineChars="150"/>
        <w:rPr>
          <w:rFonts w:hint="eastAsia" w:ascii="宋体" w:hAnsi="宋体" w:cs="宋体"/>
          <w:bCs/>
          <w:color w:val="auto"/>
          <w:sz w:val="32"/>
          <w:szCs w:val="32"/>
        </w:rPr>
      </w:pPr>
    </w:p>
    <w:p w14:paraId="6BC1EB36">
      <w:pPr>
        <w:snapToGrid w:val="0"/>
        <w:spacing w:before="120" w:beforeLines="50" w:after="50" w:line="400" w:lineRule="exact"/>
        <w:ind w:firstLine="640" w:firstLineChars="200"/>
        <w:rPr>
          <w:rFonts w:hint="eastAsia" w:ascii="宋体" w:hAnsi="宋体" w:cs="宋体"/>
          <w:bCs/>
          <w:color w:val="auto"/>
          <w:sz w:val="32"/>
          <w:szCs w:val="32"/>
        </w:rPr>
      </w:pPr>
      <w:r>
        <w:rPr>
          <w:rFonts w:hint="eastAsia" w:ascii="宋体" w:hAnsi="宋体" w:cs="宋体"/>
          <w:bCs/>
          <w:color w:val="auto"/>
          <w:sz w:val="32"/>
          <w:szCs w:val="32"/>
        </w:rPr>
        <w:t>项目编号：</w:t>
      </w:r>
    </w:p>
    <w:p w14:paraId="0D52C440">
      <w:pPr>
        <w:snapToGrid w:val="0"/>
        <w:spacing w:before="120" w:beforeLines="50" w:after="50" w:line="400" w:lineRule="exact"/>
        <w:ind w:firstLine="480" w:firstLineChars="150"/>
        <w:rPr>
          <w:rFonts w:hint="eastAsia" w:ascii="宋体" w:hAnsi="宋体" w:cs="宋体"/>
          <w:bCs/>
          <w:color w:val="auto"/>
          <w:sz w:val="32"/>
          <w:szCs w:val="32"/>
        </w:rPr>
      </w:pPr>
    </w:p>
    <w:p w14:paraId="132E38D2">
      <w:pPr>
        <w:snapToGrid w:val="0"/>
        <w:spacing w:before="120" w:beforeLines="50" w:after="50" w:line="400" w:lineRule="exact"/>
        <w:ind w:firstLine="640" w:firstLineChars="200"/>
        <w:rPr>
          <w:rFonts w:hint="eastAsia" w:ascii="宋体" w:hAnsi="宋体" w:cs="宋体"/>
          <w:bCs/>
          <w:color w:val="auto"/>
          <w:sz w:val="32"/>
          <w:szCs w:val="32"/>
        </w:rPr>
      </w:pPr>
      <w:r>
        <w:rPr>
          <w:rFonts w:hint="eastAsia" w:ascii="宋体" w:hAnsi="宋体" w:cs="宋体"/>
          <w:bCs/>
          <w:color w:val="auto"/>
          <w:sz w:val="32"/>
          <w:szCs w:val="32"/>
        </w:rPr>
        <w:t>所竞分标（如有则填写，无分标时填写“无”或者留空）：</w:t>
      </w:r>
    </w:p>
    <w:p w14:paraId="21F9CE4B">
      <w:pPr>
        <w:snapToGrid w:val="0"/>
        <w:spacing w:before="120" w:beforeLines="50" w:after="50" w:line="400" w:lineRule="exact"/>
        <w:rPr>
          <w:rFonts w:hint="eastAsia" w:ascii="宋体" w:hAnsi="宋体" w:cs="宋体"/>
          <w:bCs/>
          <w:color w:val="auto"/>
          <w:sz w:val="32"/>
          <w:szCs w:val="32"/>
        </w:rPr>
      </w:pPr>
    </w:p>
    <w:p w14:paraId="3CCCD011">
      <w:pPr>
        <w:snapToGrid w:val="0"/>
        <w:spacing w:before="120" w:beforeLines="50" w:after="50" w:line="400" w:lineRule="exact"/>
        <w:ind w:firstLine="640" w:firstLineChars="200"/>
        <w:rPr>
          <w:rFonts w:hint="eastAsia" w:ascii="宋体" w:hAnsi="宋体" w:cs="宋体"/>
          <w:bCs/>
          <w:color w:val="auto"/>
          <w:sz w:val="32"/>
          <w:szCs w:val="32"/>
        </w:rPr>
      </w:pPr>
      <w:r>
        <w:rPr>
          <w:rFonts w:hint="eastAsia" w:ascii="宋体" w:hAnsi="宋体" w:cs="宋体"/>
          <w:bCs/>
          <w:color w:val="auto"/>
          <w:sz w:val="32"/>
          <w:szCs w:val="32"/>
        </w:rPr>
        <w:t>供应商名称：</w:t>
      </w:r>
    </w:p>
    <w:p w14:paraId="3D8642A1">
      <w:pPr>
        <w:snapToGrid w:val="0"/>
        <w:spacing w:before="120" w:beforeLines="50" w:after="50" w:line="400" w:lineRule="exact"/>
        <w:rPr>
          <w:rFonts w:hint="eastAsia" w:ascii="宋体" w:hAnsi="宋体" w:cs="宋体"/>
          <w:bCs/>
          <w:color w:val="auto"/>
          <w:sz w:val="32"/>
          <w:szCs w:val="32"/>
        </w:rPr>
      </w:pPr>
    </w:p>
    <w:p w14:paraId="27A165AC">
      <w:pPr>
        <w:snapToGrid w:val="0"/>
        <w:spacing w:before="120" w:beforeLines="50" w:after="50" w:line="400" w:lineRule="exact"/>
        <w:ind w:firstLine="480" w:firstLineChars="150"/>
        <w:jc w:val="center"/>
        <w:rPr>
          <w:rFonts w:hint="eastAsia" w:ascii="宋体" w:hAnsi="宋体" w:cs="宋体"/>
          <w:bCs/>
          <w:color w:val="auto"/>
          <w:sz w:val="32"/>
          <w:szCs w:val="32"/>
        </w:rPr>
      </w:pPr>
      <w:r>
        <w:rPr>
          <w:rFonts w:hint="eastAsia" w:ascii="宋体" w:hAnsi="宋体" w:cs="宋体"/>
          <w:bCs/>
          <w:color w:val="auto"/>
          <w:sz w:val="32"/>
          <w:szCs w:val="32"/>
        </w:rPr>
        <w:t>首次响应文件提交截止时间前不得解密</w:t>
      </w:r>
    </w:p>
    <w:p w14:paraId="3B7A21ED">
      <w:pPr>
        <w:snapToGrid w:val="0"/>
        <w:spacing w:before="120" w:beforeLines="50" w:after="50" w:line="400" w:lineRule="exact"/>
        <w:ind w:firstLine="5440" w:firstLineChars="1700"/>
        <w:jc w:val="center"/>
        <w:rPr>
          <w:rFonts w:hint="eastAsia" w:ascii="宋体" w:hAnsi="宋体" w:cs="宋体"/>
          <w:bCs/>
          <w:color w:val="auto"/>
          <w:sz w:val="32"/>
          <w:szCs w:val="32"/>
        </w:rPr>
      </w:pPr>
    </w:p>
    <w:p w14:paraId="5AA34AC0">
      <w:pPr>
        <w:snapToGrid w:val="0"/>
        <w:spacing w:before="120" w:beforeLines="50" w:after="50" w:line="400" w:lineRule="exact"/>
        <w:ind w:firstLine="645"/>
        <w:jc w:val="center"/>
        <w:rPr>
          <w:rFonts w:hint="eastAsia" w:ascii="宋体" w:hAnsi="宋体" w:cs="宋体"/>
          <w:bCs/>
          <w:color w:val="auto"/>
          <w:sz w:val="32"/>
          <w:szCs w:val="32"/>
        </w:rPr>
      </w:pPr>
      <w:r>
        <w:rPr>
          <w:rFonts w:hint="eastAsia" w:ascii="宋体" w:hAnsi="宋体" w:cs="宋体"/>
          <w:bCs/>
          <w:color w:val="auto"/>
          <w:sz w:val="32"/>
          <w:szCs w:val="32"/>
        </w:rPr>
        <w:t>年    月    日</w:t>
      </w:r>
    </w:p>
    <w:p w14:paraId="1472443A">
      <w:pPr>
        <w:widowControl/>
        <w:spacing w:line="400" w:lineRule="exact"/>
        <w:jc w:val="left"/>
        <w:rPr>
          <w:rFonts w:hint="eastAsia" w:ascii="宋体" w:hAnsi="宋体" w:cs="宋体"/>
          <w:color w:val="auto"/>
        </w:rPr>
        <w:sectPr>
          <w:pgSz w:w="11910" w:h="16840"/>
          <w:pgMar w:top="1440" w:right="1803" w:bottom="1440" w:left="1803" w:header="720" w:footer="720" w:gutter="0"/>
          <w:cols w:space="720" w:num="1"/>
        </w:sectPr>
      </w:pPr>
    </w:p>
    <w:p w14:paraId="1CB57D75">
      <w:pPr>
        <w:pStyle w:val="3"/>
        <w:spacing w:line="400" w:lineRule="exact"/>
        <w:jc w:val="center"/>
        <w:rPr>
          <w:rFonts w:hint="eastAsia" w:ascii="宋体" w:hAnsi="宋体" w:cs="宋体"/>
          <w:bCs w:val="0"/>
          <w:color w:val="auto"/>
        </w:rPr>
      </w:pPr>
      <w:bookmarkStart w:id="51" w:name="_Toc25198"/>
      <w:r>
        <w:rPr>
          <w:rFonts w:hint="eastAsia" w:ascii="宋体" w:hAnsi="宋体" w:cs="宋体"/>
          <w:bCs w:val="0"/>
          <w:color w:val="auto"/>
        </w:rPr>
        <w:t>第二节 资格证明文件格式</w:t>
      </w:r>
      <w:bookmarkEnd w:id="51"/>
    </w:p>
    <w:p w14:paraId="176235D5">
      <w:pPr>
        <w:snapToGrid w:val="0"/>
        <w:spacing w:before="120" w:beforeLines="50" w:after="50" w:line="400" w:lineRule="exact"/>
        <w:rPr>
          <w:rFonts w:hint="eastAsia" w:ascii="宋体" w:hAnsi="宋体" w:cs="宋体"/>
          <w:bCs/>
          <w:color w:val="auto"/>
          <w:sz w:val="32"/>
          <w:szCs w:val="20"/>
        </w:rPr>
      </w:pPr>
      <w:r>
        <w:rPr>
          <w:rFonts w:hint="eastAsia" w:ascii="宋体" w:hAnsi="宋体" w:cs="宋体"/>
          <w:color w:val="auto"/>
          <w:sz w:val="24"/>
        </w:rPr>
        <w:t xml:space="preserve">                                                    </w:t>
      </w:r>
      <w:r>
        <w:rPr>
          <w:rFonts w:hint="eastAsia" w:ascii="宋体" w:hAnsi="宋体" w:cs="宋体"/>
          <w:bCs/>
          <w:color w:val="auto"/>
        </w:rPr>
        <w:t>全流程电子文件</w:t>
      </w:r>
    </w:p>
    <w:p w14:paraId="0F3DB5D6">
      <w:pPr>
        <w:snapToGrid w:val="0"/>
        <w:spacing w:before="120" w:beforeLines="50" w:after="50" w:line="400" w:lineRule="exact"/>
        <w:rPr>
          <w:rFonts w:hint="eastAsia" w:ascii="宋体" w:hAnsi="宋体" w:cs="宋体"/>
          <w:color w:val="auto"/>
          <w:sz w:val="24"/>
          <w:szCs w:val="20"/>
        </w:rPr>
      </w:pPr>
    </w:p>
    <w:p w14:paraId="1CC44F94">
      <w:pPr>
        <w:snapToGrid w:val="0"/>
        <w:spacing w:before="120" w:beforeLines="50" w:after="50" w:line="400" w:lineRule="exact"/>
        <w:rPr>
          <w:rFonts w:hint="eastAsia" w:ascii="宋体" w:hAnsi="宋体" w:cs="宋体"/>
          <w:color w:val="auto"/>
          <w:sz w:val="24"/>
          <w:szCs w:val="20"/>
        </w:rPr>
      </w:pPr>
    </w:p>
    <w:p w14:paraId="5D2EC988">
      <w:pPr>
        <w:snapToGrid w:val="0"/>
        <w:spacing w:before="120" w:beforeLines="50" w:after="50" w:line="400" w:lineRule="exact"/>
        <w:jc w:val="center"/>
        <w:rPr>
          <w:rFonts w:hint="eastAsia" w:ascii="宋体" w:hAnsi="宋体" w:cs="宋体"/>
          <w:bCs/>
          <w:color w:val="auto"/>
          <w:sz w:val="44"/>
          <w:szCs w:val="44"/>
        </w:rPr>
      </w:pPr>
      <w:r>
        <w:rPr>
          <w:rFonts w:hint="eastAsia" w:ascii="宋体" w:hAnsi="宋体" w:cs="宋体"/>
          <w:bCs/>
          <w:color w:val="auto"/>
          <w:sz w:val="44"/>
          <w:szCs w:val="44"/>
        </w:rPr>
        <w:t>资  格  证  明  文  件（封面）</w:t>
      </w:r>
    </w:p>
    <w:p w14:paraId="0791DA63">
      <w:pPr>
        <w:snapToGrid w:val="0"/>
        <w:spacing w:before="120" w:beforeLines="50" w:after="50" w:line="400" w:lineRule="exact"/>
        <w:rPr>
          <w:rFonts w:hint="eastAsia" w:ascii="宋体" w:hAnsi="宋体" w:cs="宋体"/>
          <w:bCs/>
          <w:color w:val="auto"/>
          <w:sz w:val="24"/>
          <w:szCs w:val="20"/>
        </w:rPr>
      </w:pPr>
    </w:p>
    <w:p w14:paraId="63522603">
      <w:pPr>
        <w:snapToGrid w:val="0"/>
        <w:spacing w:before="120" w:beforeLines="50" w:after="50" w:line="400" w:lineRule="exact"/>
        <w:rPr>
          <w:rFonts w:hint="eastAsia" w:ascii="宋体" w:hAnsi="宋体" w:cs="宋体"/>
          <w:bCs/>
          <w:color w:val="auto"/>
          <w:sz w:val="24"/>
          <w:szCs w:val="20"/>
        </w:rPr>
      </w:pPr>
    </w:p>
    <w:p w14:paraId="7813E0E2">
      <w:pPr>
        <w:snapToGrid w:val="0"/>
        <w:spacing w:before="120" w:beforeLines="50" w:after="50" w:line="400" w:lineRule="exact"/>
        <w:rPr>
          <w:rFonts w:hint="eastAsia" w:ascii="宋体" w:hAnsi="宋体" w:cs="宋体"/>
          <w:bCs/>
          <w:color w:val="auto"/>
          <w:sz w:val="24"/>
          <w:szCs w:val="20"/>
        </w:rPr>
      </w:pPr>
    </w:p>
    <w:p w14:paraId="03037F7D">
      <w:pPr>
        <w:snapToGrid w:val="0"/>
        <w:spacing w:before="120" w:beforeLines="50" w:after="50" w:line="400" w:lineRule="exact"/>
        <w:rPr>
          <w:rFonts w:hint="eastAsia" w:ascii="宋体" w:hAnsi="宋体" w:cs="宋体"/>
          <w:bCs/>
          <w:color w:val="auto"/>
          <w:sz w:val="24"/>
          <w:szCs w:val="20"/>
        </w:rPr>
      </w:pPr>
    </w:p>
    <w:p w14:paraId="088D4258">
      <w:pPr>
        <w:snapToGrid w:val="0"/>
        <w:spacing w:before="120" w:beforeLines="50" w:after="50" w:line="400" w:lineRule="exact"/>
        <w:rPr>
          <w:rFonts w:hint="eastAsia" w:ascii="宋体" w:hAnsi="宋体" w:cs="宋体"/>
          <w:bCs/>
          <w:color w:val="auto"/>
          <w:sz w:val="24"/>
          <w:szCs w:val="20"/>
        </w:rPr>
      </w:pPr>
    </w:p>
    <w:p w14:paraId="4E3FCFF3">
      <w:pPr>
        <w:snapToGrid w:val="0"/>
        <w:spacing w:before="120" w:beforeLines="50" w:after="50" w:line="400" w:lineRule="exact"/>
        <w:ind w:firstLine="640" w:firstLineChars="200"/>
        <w:rPr>
          <w:rFonts w:hint="eastAsia" w:ascii="宋体" w:hAnsi="宋体" w:cs="宋体"/>
          <w:bCs/>
          <w:color w:val="auto"/>
          <w:sz w:val="32"/>
          <w:szCs w:val="32"/>
        </w:rPr>
      </w:pPr>
      <w:r>
        <w:rPr>
          <w:rFonts w:hint="eastAsia" w:ascii="宋体" w:hAnsi="宋体" w:cs="宋体"/>
          <w:bCs/>
          <w:color w:val="auto"/>
          <w:sz w:val="32"/>
          <w:szCs w:val="32"/>
        </w:rPr>
        <w:t xml:space="preserve">项目名称： </w:t>
      </w:r>
    </w:p>
    <w:p w14:paraId="6DBBE2E3">
      <w:pPr>
        <w:snapToGrid w:val="0"/>
        <w:spacing w:before="120" w:beforeLines="50" w:after="50" w:line="400" w:lineRule="exact"/>
        <w:ind w:firstLine="720" w:firstLineChars="225"/>
        <w:rPr>
          <w:rFonts w:hint="eastAsia" w:ascii="宋体" w:hAnsi="宋体" w:cs="宋体"/>
          <w:bCs/>
          <w:color w:val="auto"/>
          <w:sz w:val="32"/>
          <w:szCs w:val="32"/>
        </w:rPr>
      </w:pPr>
    </w:p>
    <w:p w14:paraId="581E17AD">
      <w:pPr>
        <w:snapToGrid w:val="0"/>
        <w:spacing w:before="120" w:beforeLines="50" w:after="50" w:line="400" w:lineRule="exact"/>
        <w:ind w:firstLine="720" w:firstLineChars="225"/>
        <w:rPr>
          <w:rFonts w:hint="eastAsia" w:ascii="宋体" w:hAnsi="宋体" w:cs="宋体"/>
          <w:bCs/>
          <w:color w:val="auto"/>
          <w:sz w:val="32"/>
          <w:szCs w:val="32"/>
        </w:rPr>
      </w:pPr>
      <w:r>
        <w:rPr>
          <w:rFonts w:hint="eastAsia" w:ascii="宋体" w:hAnsi="宋体" w:cs="宋体"/>
          <w:bCs/>
          <w:color w:val="auto"/>
          <w:sz w:val="32"/>
          <w:szCs w:val="32"/>
        </w:rPr>
        <w:t>项目编号：</w:t>
      </w:r>
    </w:p>
    <w:p w14:paraId="3F5D215C">
      <w:pPr>
        <w:snapToGrid w:val="0"/>
        <w:spacing w:before="120" w:beforeLines="50" w:after="50" w:line="400" w:lineRule="exact"/>
        <w:ind w:firstLine="720" w:firstLineChars="225"/>
        <w:rPr>
          <w:rFonts w:hint="eastAsia" w:ascii="宋体" w:hAnsi="宋体" w:cs="宋体"/>
          <w:bCs/>
          <w:color w:val="auto"/>
          <w:sz w:val="32"/>
          <w:szCs w:val="32"/>
        </w:rPr>
      </w:pPr>
      <w:r>
        <w:rPr>
          <w:rFonts w:hint="eastAsia" w:ascii="宋体" w:hAnsi="宋体" w:cs="宋体"/>
          <w:bCs/>
          <w:color w:val="auto"/>
          <w:sz w:val="32"/>
          <w:szCs w:val="32"/>
        </w:rPr>
        <w:t xml:space="preserve"> </w:t>
      </w:r>
    </w:p>
    <w:p w14:paraId="742325F6">
      <w:pPr>
        <w:snapToGrid w:val="0"/>
        <w:spacing w:before="120" w:beforeLines="50" w:after="50" w:line="400" w:lineRule="exact"/>
        <w:ind w:firstLine="720" w:firstLineChars="225"/>
        <w:rPr>
          <w:rFonts w:hint="eastAsia" w:ascii="宋体" w:hAnsi="宋体" w:cs="宋体"/>
          <w:bCs/>
          <w:color w:val="auto"/>
          <w:sz w:val="32"/>
          <w:szCs w:val="32"/>
        </w:rPr>
      </w:pPr>
      <w:r>
        <w:rPr>
          <w:rFonts w:hint="eastAsia" w:ascii="宋体" w:hAnsi="宋体" w:cs="宋体"/>
          <w:bCs/>
          <w:color w:val="auto"/>
          <w:sz w:val="32"/>
          <w:szCs w:val="32"/>
        </w:rPr>
        <w:t>所竞分标（如有则填写，无分标时填写“无”或者留空）：</w:t>
      </w:r>
    </w:p>
    <w:p w14:paraId="7C3D7667">
      <w:pPr>
        <w:snapToGrid w:val="0"/>
        <w:spacing w:before="120" w:beforeLines="50" w:after="50" w:line="400" w:lineRule="exact"/>
        <w:ind w:firstLine="720" w:firstLineChars="225"/>
        <w:rPr>
          <w:rFonts w:hint="eastAsia" w:ascii="宋体" w:hAnsi="宋体" w:cs="宋体"/>
          <w:bCs/>
          <w:color w:val="auto"/>
          <w:sz w:val="32"/>
          <w:szCs w:val="32"/>
        </w:rPr>
      </w:pPr>
    </w:p>
    <w:p w14:paraId="5218057A">
      <w:pPr>
        <w:pStyle w:val="7"/>
        <w:snapToGrid w:val="0"/>
        <w:spacing w:before="50" w:after="50" w:line="400" w:lineRule="exact"/>
        <w:ind w:firstLine="720" w:firstLineChars="225"/>
        <w:rPr>
          <w:rFonts w:hint="eastAsia" w:ascii="宋体" w:hAnsi="宋体" w:cs="宋体"/>
          <w:bCs/>
          <w:color w:val="auto"/>
          <w:sz w:val="32"/>
          <w:szCs w:val="32"/>
        </w:rPr>
      </w:pPr>
      <w:r>
        <w:rPr>
          <w:rFonts w:hint="eastAsia" w:ascii="宋体" w:hAnsi="宋体" w:cs="宋体"/>
          <w:bCs/>
          <w:color w:val="auto"/>
          <w:sz w:val="32"/>
          <w:szCs w:val="32"/>
        </w:rPr>
        <w:t>供应商名称：</w:t>
      </w:r>
    </w:p>
    <w:p w14:paraId="50B7EB7C">
      <w:pPr>
        <w:pStyle w:val="7"/>
        <w:snapToGrid w:val="0"/>
        <w:spacing w:before="50" w:after="50" w:line="400" w:lineRule="exact"/>
        <w:ind w:firstLine="720" w:firstLineChars="225"/>
        <w:rPr>
          <w:rFonts w:hint="eastAsia" w:ascii="宋体" w:hAnsi="宋体" w:cs="宋体"/>
          <w:bCs/>
          <w:color w:val="auto"/>
          <w:sz w:val="32"/>
          <w:szCs w:val="32"/>
        </w:rPr>
      </w:pPr>
    </w:p>
    <w:p w14:paraId="75C5A57B">
      <w:pPr>
        <w:pStyle w:val="7"/>
        <w:snapToGrid w:val="0"/>
        <w:spacing w:before="50" w:after="50" w:line="400" w:lineRule="exact"/>
        <w:ind w:firstLine="720" w:firstLineChars="225"/>
        <w:rPr>
          <w:rFonts w:hint="eastAsia" w:ascii="宋体" w:hAnsi="宋体" w:cs="宋体"/>
          <w:bCs/>
          <w:color w:val="auto"/>
          <w:sz w:val="32"/>
          <w:szCs w:val="32"/>
        </w:rPr>
      </w:pPr>
    </w:p>
    <w:p w14:paraId="2E19BF27">
      <w:pPr>
        <w:pStyle w:val="7"/>
        <w:snapToGrid w:val="0"/>
        <w:spacing w:before="50" w:after="50" w:line="400" w:lineRule="exact"/>
        <w:ind w:firstLine="720" w:firstLineChars="225"/>
        <w:rPr>
          <w:rFonts w:hint="eastAsia" w:ascii="宋体" w:hAnsi="宋体" w:cs="宋体"/>
          <w:bCs/>
          <w:color w:val="auto"/>
          <w:sz w:val="32"/>
          <w:szCs w:val="32"/>
        </w:rPr>
      </w:pPr>
    </w:p>
    <w:p w14:paraId="3EED4D20">
      <w:pPr>
        <w:pStyle w:val="7"/>
        <w:snapToGrid w:val="0"/>
        <w:spacing w:before="50" w:after="50" w:line="400" w:lineRule="exact"/>
        <w:ind w:firstLine="1280" w:firstLineChars="400"/>
        <w:rPr>
          <w:rFonts w:hint="eastAsia" w:ascii="宋体" w:hAnsi="宋体" w:cs="宋体"/>
          <w:bCs/>
          <w:color w:val="auto"/>
          <w:sz w:val="32"/>
          <w:szCs w:val="32"/>
        </w:rPr>
      </w:pPr>
    </w:p>
    <w:p w14:paraId="0E4B12AE">
      <w:pPr>
        <w:snapToGrid w:val="0"/>
        <w:spacing w:before="120" w:beforeLines="50" w:after="50" w:line="400" w:lineRule="exact"/>
        <w:jc w:val="center"/>
        <w:rPr>
          <w:rFonts w:hint="eastAsia" w:ascii="宋体" w:hAnsi="宋体" w:cs="宋体"/>
          <w:color w:val="auto"/>
          <w:sz w:val="32"/>
          <w:szCs w:val="32"/>
        </w:rPr>
      </w:pPr>
      <w:r>
        <w:rPr>
          <w:rFonts w:hint="eastAsia" w:ascii="宋体" w:hAnsi="宋体" w:cs="宋体"/>
          <w:color w:val="auto"/>
          <w:sz w:val="32"/>
          <w:szCs w:val="32"/>
        </w:rPr>
        <w:t>年    月    日</w:t>
      </w:r>
    </w:p>
    <w:p w14:paraId="105AFEEB">
      <w:pPr>
        <w:snapToGrid w:val="0"/>
        <w:spacing w:before="120" w:beforeLines="50" w:after="50" w:line="400" w:lineRule="exact"/>
        <w:jc w:val="left"/>
        <w:rPr>
          <w:rFonts w:hint="eastAsia" w:ascii="宋体" w:hAnsi="宋体" w:cs="宋体"/>
          <w:b/>
          <w:bCs/>
          <w:color w:val="auto"/>
          <w:sz w:val="32"/>
          <w:szCs w:val="32"/>
        </w:rPr>
      </w:pPr>
      <w:r>
        <w:rPr>
          <w:rFonts w:hint="eastAsia" w:ascii="宋体" w:hAnsi="宋体" w:cs="宋体"/>
          <w:color w:val="auto"/>
          <w:sz w:val="24"/>
        </w:rPr>
        <w:br w:type="page"/>
      </w:r>
      <w:r>
        <w:rPr>
          <w:rFonts w:hint="eastAsia" w:ascii="宋体" w:hAnsi="宋体" w:cs="宋体"/>
          <w:b/>
          <w:bCs/>
          <w:color w:val="auto"/>
          <w:sz w:val="32"/>
          <w:szCs w:val="32"/>
        </w:rPr>
        <w:t xml:space="preserve"> </w:t>
      </w:r>
    </w:p>
    <w:p w14:paraId="54E74015">
      <w:pPr>
        <w:spacing w:line="400" w:lineRule="exact"/>
        <w:jc w:val="center"/>
        <w:rPr>
          <w:rFonts w:hint="eastAsia" w:ascii="宋体" w:hAnsi="宋体" w:cs="宋体"/>
          <w:b/>
          <w:color w:val="auto"/>
          <w:kern w:val="0"/>
          <w:sz w:val="36"/>
          <w:szCs w:val="36"/>
        </w:rPr>
      </w:pPr>
      <w:r>
        <w:rPr>
          <w:rFonts w:hint="eastAsia" w:ascii="宋体" w:hAnsi="宋体" w:cs="宋体"/>
          <w:b/>
          <w:color w:val="auto"/>
          <w:kern w:val="0"/>
          <w:sz w:val="36"/>
          <w:szCs w:val="36"/>
        </w:rPr>
        <w:t>资格证明文件目录</w:t>
      </w:r>
    </w:p>
    <w:p w14:paraId="24AECFAC">
      <w:pPr>
        <w:snapToGrid w:val="0"/>
        <w:spacing w:line="400" w:lineRule="exact"/>
        <w:rPr>
          <w:rFonts w:hint="eastAsia" w:ascii="宋体" w:hAnsi="宋体" w:cs="宋体"/>
          <w:color w:val="auto"/>
          <w:kern w:val="0"/>
          <w:sz w:val="24"/>
        </w:rPr>
      </w:pPr>
    </w:p>
    <w:p w14:paraId="06B50335">
      <w:pPr>
        <w:snapToGrid w:val="0"/>
        <w:spacing w:line="400" w:lineRule="exact"/>
        <w:rPr>
          <w:rFonts w:hint="eastAsia" w:ascii="宋体" w:hAnsi="宋体" w:cs="宋体"/>
          <w:color w:val="auto"/>
          <w:kern w:val="0"/>
          <w:sz w:val="24"/>
        </w:rPr>
      </w:pPr>
      <w:r>
        <w:rPr>
          <w:rFonts w:hint="eastAsia" w:ascii="宋体" w:hAnsi="宋体" w:cs="宋体"/>
          <w:color w:val="auto"/>
          <w:kern w:val="0"/>
          <w:sz w:val="24"/>
        </w:rPr>
        <w:t>一、</w:t>
      </w:r>
      <w:r>
        <w:rPr>
          <w:rFonts w:hint="eastAsia" w:ascii="宋体" w:hAnsi="宋体" w:cs="宋体"/>
          <w:color w:val="auto"/>
          <w:sz w:val="24"/>
        </w:rPr>
        <w:t>营业执照(或事业法人登记证或其他工商等登记证明材料)复印件（供应商为自然人的，须提供</w:t>
      </w:r>
      <w:r>
        <w:rPr>
          <w:rFonts w:hint="eastAsia" w:ascii="宋体" w:hAnsi="宋体" w:cs="宋体"/>
          <w:color w:val="auto"/>
          <w:kern w:val="0"/>
          <w:sz w:val="24"/>
        </w:rPr>
        <w:t>自然人的身份证明</w:t>
      </w:r>
      <w:r>
        <w:rPr>
          <w:rFonts w:hint="eastAsia" w:ascii="宋体" w:hAnsi="宋体" w:cs="宋体"/>
          <w:color w:val="auto"/>
          <w:sz w:val="24"/>
        </w:rPr>
        <w:t>）</w:t>
      </w:r>
      <w:r>
        <w:rPr>
          <w:rFonts w:hint="eastAsia" w:ascii="宋体" w:hAnsi="宋体" w:cs="宋体"/>
          <w:color w:val="auto"/>
          <w:kern w:val="0"/>
          <w:sz w:val="24"/>
        </w:rPr>
        <w:t>………………………………………（页码）</w:t>
      </w:r>
    </w:p>
    <w:p w14:paraId="476A5ADD">
      <w:pPr>
        <w:snapToGrid w:val="0"/>
        <w:spacing w:line="400" w:lineRule="exact"/>
        <w:rPr>
          <w:rFonts w:hint="eastAsia" w:ascii="宋体" w:hAnsi="宋体" w:cs="宋体"/>
          <w:color w:val="auto"/>
          <w:kern w:val="0"/>
          <w:sz w:val="24"/>
        </w:rPr>
      </w:pPr>
      <w:r>
        <w:rPr>
          <w:rFonts w:hint="eastAsia" w:ascii="宋体" w:hAnsi="宋体" w:cs="宋体"/>
          <w:color w:val="auto"/>
          <w:kern w:val="0"/>
          <w:sz w:val="24"/>
        </w:rPr>
        <w:t>二、供应商依法缴纳税收的相关材料…………………………………………（页码）</w:t>
      </w:r>
    </w:p>
    <w:p w14:paraId="01042810">
      <w:pPr>
        <w:snapToGrid w:val="0"/>
        <w:spacing w:line="400" w:lineRule="exact"/>
        <w:rPr>
          <w:rFonts w:hint="eastAsia" w:ascii="宋体" w:hAnsi="宋体" w:cs="宋体"/>
          <w:color w:val="auto"/>
          <w:kern w:val="0"/>
          <w:sz w:val="24"/>
        </w:rPr>
      </w:pPr>
      <w:r>
        <w:rPr>
          <w:rFonts w:hint="eastAsia" w:ascii="宋体" w:hAnsi="宋体" w:cs="宋体"/>
          <w:color w:val="auto"/>
          <w:kern w:val="0"/>
          <w:sz w:val="24"/>
        </w:rPr>
        <w:t>三、供应商依法缴纳社会保障资金的相关材料………………………………（页码）</w:t>
      </w:r>
    </w:p>
    <w:p w14:paraId="0692467C">
      <w:pPr>
        <w:snapToGrid w:val="0"/>
        <w:spacing w:line="400" w:lineRule="exact"/>
        <w:rPr>
          <w:rFonts w:hint="eastAsia" w:ascii="宋体" w:hAnsi="宋体" w:cs="宋体"/>
          <w:color w:val="auto"/>
          <w:kern w:val="0"/>
          <w:sz w:val="24"/>
        </w:rPr>
      </w:pPr>
      <w:r>
        <w:rPr>
          <w:rFonts w:hint="eastAsia" w:ascii="宋体" w:hAnsi="宋体" w:cs="宋体"/>
          <w:color w:val="auto"/>
          <w:kern w:val="0"/>
          <w:sz w:val="24"/>
        </w:rPr>
        <w:t>四、财务状况报告方面的材料…………………………………………………（页码）</w:t>
      </w:r>
    </w:p>
    <w:p w14:paraId="0B44D8F2">
      <w:pPr>
        <w:snapToGrid w:val="0"/>
        <w:spacing w:line="400" w:lineRule="exact"/>
        <w:rPr>
          <w:rFonts w:hint="eastAsia" w:ascii="宋体" w:hAnsi="宋体" w:cs="宋体"/>
          <w:color w:val="auto"/>
          <w:kern w:val="0"/>
          <w:sz w:val="24"/>
        </w:rPr>
      </w:pPr>
      <w:r>
        <w:rPr>
          <w:rFonts w:hint="eastAsia" w:ascii="宋体" w:hAnsi="宋体" w:cs="宋体"/>
          <w:color w:val="auto"/>
          <w:sz w:val="24"/>
        </w:rPr>
        <w:t>五、供应商直接控股股东信息、直接关联关系信息表</w:t>
      </w:r>
      <w:r>
        <w:rPr>
          <w:rFonts w:hint="eastAsia" w:ascii="宋体" w:hAnsi="宋体" w:cs="宋体"/>
          <w:color w:val="auto"/>
          <w:kern w:val="0"/>
          <w:sz w:val="24"/>
        </w:rPr>
        <w:t>………………………（页码）</w:t>
      </w:r>
    </w:p>
    <w:p w14:paraId="197F5EAF">
      <w:pPr>
        <w:snapToGrid w:val="0"/>
        <w:spacing w:line="400" w:lineRule="exact"/>
        <w:rPr>
          <w:rFonts w:hint="eastAsia" w:ascii="宋体" w:hAnsi="宋体" w:cs="宋体"/>
          <w:color w:val="auto"/>
          <w:kern w:val="0"/>
          <w:sz w:val="24"/>
        </w:rPr>
      </w:pPr>
      <w:r>
        <w:rPr>
          <w:rFonts w:hint="eastAsia" w:ascii="宋体" w:hAnsi="宋体" w:cs="宋体"/>
          <w:color w:val="auto"/>
          <w:kern w:val="0"/>
          <w:sz w:val="24"/>
        </w:rPr>
        <w:t>六、资格声明…………………………………………………………………（页码）</w:t>
      </w:r>
    </w:p>
    <w:p w14:paraId="722B0DCD">
      <w:pPr>
        <w:snapToGrid w:val="0"/>
        <w:spacing w:line="400" w:lineRule="exact"/>
        <w:rPr>
          <w:rFonts w:hint="eastAsia" w:ascii="宋体" w:hAnsi="宋体" w:cs="宋体"/>
          <w:color w:val="auto"/>
          <w:kern w:val="0"/>
          <w:sz w:val="24"/>
        </w:rPr>
      </w:pPr>
      <w:r>
        <w:rPr>
          <w:rFonts w:hint="eastAsia" w:ascii="宋体" w:hAnsi="宋体" w:cs="宋体"/>
          <w:color w:val="auto"/>
          <w:kern w:val="0"/>
          <w:sz w:val="24"/>
        </w:rPr>
        <w:t>七、联合体协议书（</w:t>
      </w:r>
      <w:r>
        <w:rPr>
          <w:rFonts w:hint="eastAsia" w:ascii="宋体" w:hAnsi="宋体" w:cs="宋体"/>
          <w:color w:val="auto"/>
          <w:sz w:val="24"/>
        </w:rPr>
        <w:t>以联合体形式响应的，提供联合体协议；本项目不接受联合体响应或者供应商不以联合体形式响应的，则不需要提供</w:t>
      </w:r>
      <w:r>
        <w:rPr>
          <w:rFonts w:hint="eastAsia" w:ascii="宋体" w:hAnsi="宋体" w:cs="宋体"/>
          <w:color w:val="auto"/>
          <w:kern w:val="0"/>
          <w:sz w:val="24"/>
        </w:rPr>
        <w:t>）………………（页码）</w:t>
      </w:r>
    </w:p>
    <w:p w14:paraId="5388791C">
      <w:pPr>
        <w:snapToGrid w:val="0"/>
        <w:spacing w:line="400" w:lineRule="exact"/>
        <w:rPr>
          <w:rFonts w:hint="eastAsia" w:ascii="宋体" w:hAnsi="宋体" w:cs="宋体"/>
          <w:color w:val="auto"/>
          <w:kern w:val="0"/>
          <w:sz w:val="24"/>
        </w:rPr>
      </w:pPr>
      <w:r>
        <w:rPr>
          <w:rFonts w:hint="eastAsia" w:ascii="宋体" w:hAnsi="宋体" w:cs="宋体"/>
          <w:color w:val="auto"/>
          <w:sz w:val="24"/>
        </w:rPr>
        <w:t>八、除磋商文件规定必须提供以外，供应商认为需要提供的其他证明材料</w:t>
      </w:r>
      <w:r>
        <w:rPr>
          <w:rFonts w:hint="eastAsia" w:ascii="宋体" w:hAnsi="宋体" w:cs="宋体"/>
          <w:color w:val="auto"/>
          <w:kern w:val="0"/>
          <w:sz w:val="24"/>
        </w:rPr>
        <w:t>………………（页码）</w:t>
      </w:r>
    </w:p>
    <w:p w14:paraId="6FD3C948">
      <w:pPr>
        <w:spacing w:line="400" w:lineRule="exact"/>
        <w:rPr>
          <w:rFonts w:hint="eastAsia" w:ascii="宋体" w:hAnsi="宋体" w:cs="宋体"/>
          <w:b/>
          <w:bCs/>
          <w:color w:val="auto"/>
          <w:sz w:val="24"/>
        </w:rPr>
      </w:pPr>
    </w:p>
    <w:p w14:paraId="75FE895E">
      <w:pPr>
        <w:spacing w:line="400" w:lineRule="exact"/>
        <w:rPr>
          <w:rFonts w:hint="eastAsia" w:ascii="宋体" w:hAnsi="宋体" w:cs="宋体"/>
          <w:b/>
          <w:bCs/>
          <w:color w:val="auto"/>
          <w:sz w:val="24"/>
        </w:rPr>
      </w:pPr>
      <w:r>
        <w:rPr>
          <w:rFonts w:hint="eastAsia" w:ascii="宋体" w:hAnsi="宋体" w:cs="宋体"/>
          <w:b/>
          <w:bCs/>
          <w:color w:val="auto"/>
          <w:sz w:val="24"/>
        </w:rPr>
        <w:t>注：以上目录是编制供应商响应文件的基本格式要求，各供应商可根据自身情况进一步细化。</w:t>
      </w:r>
    </w:p>
    <w:p w14:paraId="5EA42541">
      <w:pPr>
        <w:snapToGrid w:val="0"/>
        <w:spacing w:before="120" w:beforeLines="50" w:after="50" w:line="400" w:lineRule="exact"/>
        <w:ind w:left="142" w:firstLine="420" w:firstLineChars="200"/>
        <w:jc w:val="left"/>
        <w:rPr>
          <w:rFonts w:hint="eastAsia" w:ascii="宋体" w:hAnsi="宋体" w:cs="宋体"/>
          <w:color w:val="auto"/>
          <w:szCs w:val="21"/>
        </w:rPr>
      </w:pPr>
    </w:p>
    <w:p w14:paraId="29415DF9">
      <w:pPr>
        <w:spacing w:line="400" w:lineRule="exact"/>
        <w:rPr>
          <w:rFonts w:hint="eastAsia" w:ascii="宋体" w:hAnsi="宋体" w:cs="宋体"/>
          <w:color w:val="auto"/>
          <w:szCs w:val="21"/>
        </w:rPr>
      </w:pPr>
    </w:p>
    <w:p w14:paraId="16B5AE78">
      <w:pPr>
        <w:spacing w:line="400" w:lineRule="exact"/>
        <w:rPr>
          <w:rFonts w:hint="eastAsia" w:ascii="宋体" w:hAnsi="宋体" w:cs="宋体"/>
          <w:color w:val="auto"/>
          <w:szCs w:val="21"/>
        </w:rPr>
      </w:pPr>
    </w:p>
    <w:p w14:paraId="7DCA1C3C">
      <w:pPr>
        <w:spacing w:line="400" w:lineRule="exact"/>
        <w:rPr>
          <w:rFonts w:hint="eastAsia" w:ascii="宋体" w:hAnsi="宋体" w:cs="宋体"/>
          <w:color w:val="auto"/>
          <w:szCs w:val="21"/>
        </w:rPr>
      </w:pPr>
    </w:p>
    <w:p w14:paraId="06F9D008">
      <w:pPr>
        <w:spacing w:line="400" w:lineRule="exact"/>
        <w:rPr>
          <w:rFonts w:hint="eastAsia" w:ascii="宋体" w:hAnsi="宋体" w:cs="宋体"/>
          <w:color w:val="auto"/>
          <w:szCs w:val="21"/>
        </w:rPr>
      </w:pPr>
    </w:p>
    <w:p w14:paraId="2540780E">
      <w:pPr>
        <w:spacing w:line="400" w:lineRule="exact"/>
        <w:rPr>
          <w:rFonts w:hint="eastAsia" w:ascii="宋体" w:hAnsi="宋体" w:cs="宋体"/>
          <w:color w:val="auto"/>
          <w:szCs w:val="21"/>
        </w:rPr>
      </w:pPr>
    </w:p>
    <w:p w14:paraId="64BDD6B4">
      <w:pPr>
        <w:spacing w:line="400" w:lineRule="exact"/>
        <w:rPr>
          <w:rFonts w:hint="eastAsia" w:ascii="宋体" w:hAnsi="宋体" w:cs="宋体"/>
          <w:color w:val="auto"/>
          <w:szCs w:val="21"/>
        </w:rPr>
      </w:pPr>
    </w:p>
    <w:p w14:paraId="4CA0288D">
      <w:pPr>
        <w:spacing w:line="400" w:lineRule="exact"/>
        <w:rPr>
          <w:rFonts w:hint="eastAsia" w:ascii="宋体" w:hAnsi="宋体" w:cs="宋体"/>
          <w:color w:val="auto"/>
          <w:szCs w:val="21"/>
        </w:rPr>
      </w:pPr>
    </w:p>
    <w:p w14:paraId="5B685ACB">
      <w:pPr>
        <w:spacing w:line="400" w:lineRule="exact"/>
        <w:rPr>
          <w:rFonts w:hint="eastAsia" w:ascii="宋体" w:hAnsi="宋体" w:cs="宋体"/>
          <w:color w:val="auto"/>
          <w:szCs w:val="21"/>
        </w:rPr>
      </w:pPr>
    </w:p>
    <w:p w14:paraId="066971FC">
      <w:pPr>
        <w:spacing w:line="400" w:lineRule="exact"/>
        <w:rPr>
          <w:rFonts w:hint="eastAsia" w:ascii="宋体" w:hAnsi="宋体" w:cs="宋体"/>
          <w:color w:val="auto"/>
          <w:szCs w:val="21"/>
        </w:rPr>
      </w:pPr>
    </w:p>
    <w:p w14:paraId="1E4E2FB5">
      <w:pPr>
        <w:pStyle w:val="14"/>
        <w:spacing w:line="400" w:lineRule="exact"/>
        <w:ind w:firstLine="400" w:firstLineChars="200"/>
        <w:rPr>
          <w:rFonts w:hint="eastAsia" w:hAnsi="宋体" w:cs="宋体"/>
          <w:b/>
          <w:color w:val="auto"/>
          <w:sz w:val="30"/>
          <w:szCs w:val="30"/>
        </w:rPr>
      </w:pPr>
      <w:r>
        <w:rPr>
          <w:rFonts w:hint="eastAsia" w:hAnsi="宋体" w:cs="宋体"/>
          <w:color w:val="auto"/>
        </w:rPr>
        <w:br w:type="page"/>
      </w:r>
      <w:r>
        <w:rPr>
          <w:rFonts w:hint="eastAsia" w:hAnsi="宋体" w:cs="宋体"/>
          <w:color w:val="auto"/>
        </w:rPr>
        <w:t xml:space="preserve">   </w:t>
      </w:r>
      <w:r>
        <w:rPr>
          <w:rFonts w:hint="eastAsia" w:hAnsi="宋体" w:cs="宋体"/>
          <w:b/>
          <w:color w:val="auto"/>
          <w:sz w:val="30"/>
          <w:szCs w:val="30"/>
        </w:rPr>
        <w:t>一、营业执照(或事业法人登记证或其他工商等登记证明材料)复印件（供应商为自然人的，提供自然人的身份证明）</w:t>
      </w:r>
    </w:p>
    <w:p w14:paraId="0573E18C">
      <w:pPr>
        <w:pStyle w:val="14"/>
        <w:spacing w:line="400" w:lineRule="exact"/>
        <w:ind w:firstLine="602" w:firstLineChars="200"/>
        <w:rPr>
          <w:rFonts w:hint="eastAsia" w:hAnsi="宋体" w:cs="宋体"/>
          <w:b/>
          <w:color w:val="auto"/>
          <w:sz w:val="30"/>
          <w:szCs w:val="30"/>
        </w:rPr>
      </w:pPr>
    </w:p>
    <w:p w14:paraId="727769CC">
      <w:pPr>
        <w:autoSpaceDE w:val="0"/>
        <w:autoSpaceDN w:val="0"/>
        <w:spacing w:line="400" w:lineRule="exact"/>
        <w:ind w:left="4365" w:leftChars="1850" w:hanging="480" w:hangingChars="200"/>
        <w:rPr>
          <w:rFonts w:hint="eastAsia" w:ascii="宋体" w:hAnsi="宋体" w:cs="宋体"/>
          <w:color w:val="auto"/>
          <w:kern w:val="0"/>
          <w:sz w:val="24"/>
        </w:rPr>
      </w:pPr>
      <w:r>
        <w:rPr>
          <w:rFonts w:hint="eastAsia" w:ascii="宋体" w:hAnsi="宋体" w:cs="宋体"/>
          <w:color w:val="auto"/>
          <w:kern w:val="0"/>
          <w:sz w:val="24"/>
        </w:rPr>
        <w:t>供应商名称（电子签章）：</w:t>
      </w:r>
    </w:p>
    <w:p w14:paraId="43D510D9">
      <w:pPr>
        <w:autoSpaceDE w:val="0"/>
        <w:autoSpaceDN w:val="0"/>
        <w:spacing w:line="400" w:lineRule="exact"/>
        <w:ind w:firstLine="6120" w:firstLineChars="2550"/>
        <w:rPr>
          <w:rFonts w:hint="eastAsia" w:ascii="宋体" w:hAnsi="宋体" w:cs="宋体"/>
          <w:b/>
          <w:bCs/>
          <w:color w:val="auto"/>
          <w:sz w:val="24"/>
        </w:rPr>
      </w:pPr>
      <w:r>
        <w:rPr>
          <w:rFonts w:hint="eastAsia" w:ascii="宋体" w:hAnsi="宋体" w:cs="宋体"/>
          <w:color w:val="auto"/>
          <w:kern w:val="0"/>
          <w:sz w:val="24"/>
          <w:lang w:val="zh-CN"/>
        </w:rPr>
        <w:t>日期：  年  月   日</w:t>
      </w:r>
    </w:p>
    <w:p w14:paraId="14763EA8">
      <w:pPr>
        <w:snapToGrid w:val="0"/>
        <w:spacing w:before="120" w:beforeLines="50" w:after="50" w:line="400" w:lineRule="exact"/>
        <w:rPr>
          <w:rFonts w:hint="eastAsia" w:ascii="宋体" w:hAnsi="宋体" w:cs="宋体"/>
          <w:color w:val="auto"/>
          <w:sz w:val="24"/>
          <w:szCs w:val="20"/>
        </w:rPr>
      </w:pPr>
    </w:p>
    <w:p w14:paraId="15E0DD2E">
      <w:pPr>
        <w:spacing w:line="400" w:lineRule="exact"/>
        <w:rPr>
          <w:rFonts w:hint="eastAsia" w:ascii="宋体" w:hAnsi="宋体" w:cs="宋体"/>
          <w:b/>
          <w:color w:val="auto"/>
          <w:kern w:val="0"/>
          <w:sz w:val="30"/>
          <w:szCs w:val="30"/>
        </w:rPr>
      </w:pPr>
      <w:r>
        <w:rPr>
          <w:rFonts w:hint="eastAsia" w:ascii="宋体" w:hAnsi="宋体" w:cs="宋体"/>
          <w:b/>
          <w:color w:val="auto"/>
          <w:kern w:val="0"/>
          <w:sz w:val="30"/>
          <w:szCs w:val="30"/>
        </w:rPr>
        <w:t>二、供应商依法缴纳税收的相关材料</w:t>
      </w:r>
    </w:p>
    <w:p w14:paraId="7229B6CD">
      <w:pPr>
        <w:pStyle w:val="10"/>
        <w:rPr>
          <w:rFonts w:hint="eastAsia"/>
          <w:color w:val="auto"/>
        </w:rPr>
      </w:pPr>
    </w:p>
    <w:p w14:paraId="2A9BBAFF">
      <w:pPr>
        <w:autoSpaceDE w:val="0"/>
        <w:autoSpaceDN w:val="0"/>
        <w:spacing w:line="400" w:lineRule="exact"/>
        <w:ind w:left="4365" w:leftChars="1850" w:hanging="480" w:hangingChars="200"/>
        <w:rPr>
          <w:rFonts w:hint="eastAsia" w:ascii="宋体" w:hAnsi="宋体" w:cs="宋体"/>
          <w:color w:val="auto"/>
          <w:kern w:val="0"/>
          <w:sz w:val="24"/>
        </w:rPr>
      </w:pPr>
      <w:r>
        <w:rPr>
          <w:rFonts w:hint="eastAsia" w:ascii="宋体" w:hAnsi="宋体" w:cs="宋体"/>
          <w:color w:val="auto"/>
          <w:kern w:val="0"/>
          <w:sz w:val="24"/>
        </w:rPr>
        <w:t>供应商名称（电子签章）：</w:t>
      </w:r>
    </w:p>
    <w:p w14:paraId="213FEE0B">
      <w:pPr>
        <w:autoSpaceDE w:val="0"/>
        <w:autoSpaceDN w:val="0"/>
        <w:spacing w:line="400" w:lineRule="exact"/>
        <w:ind w:firstLine="6120" w:firstLineChars="2550"/>
        <w:rPr>
          <w:rFonts w:hint="eastAsia" w:ascii="宋体" w:hAnsi="宋体" w:cs="宋体"/>
          <w:b/>
          <w:bCs/>
          <w:color w:val="auto"/>
          <w:sz w:val="24"/>
        </w:rPr>
      </w:pPr>
      <w:r>
        <w:rPr>
          <w:rFonts w:hint="eastAsia" w:ascii="宋体" w:hAnsi="宋体" w:cs="宋体"/>
          <w:color w:val="auto"/>
          <w:kern w:val="0"/>
          <w:sz w:val="24"/>
          <w:lang w:val="zh-CN"/>
        </w:rPr>
        <w:t>日期：  年  月   日</w:t>
      </w:r>
    </w:p>
    <w:p w14:paraId="7947B5A1">
      <w:pPr>
        <w:pStyle w:val="20"/>
        <w:rPr>
          <w:rFonts w:hint="eastAsia"/>
          <w:color w:val="auto"/>
        </w:rPr>
      </w:pPr>
    </w:p>
    <w:p w14:paraId="29925C7E">
      <w:pPr>
        <w:rPr>
          <w:rFonts w:hint="eastAsia"/>
          <w:color w:val="auto"/>
        </w:rPr>
      </w:pPr>
    </w:p>
    <w:p w14:paraId="0592627C">
      <w:pPr>
        <w:spacing w:line="400" w:lineRule="exact"/>
        <w:rPr>
          <w:rFonts w:hint="eastAsia" w:ascii="宋体" w:hAnsi="宋体" w:cs="宋体"/>
          <w:b/>
          <w:color w:val="auto"/>
          <w:kern w:val="0"/>
          <w:sz w:val="30"/>
          <w:szCs w:val="30"/>
        </w:rPr>
      </w:pPr>
      <w:r>
        <w:rPr>
          <w:rFonts w:hint="eastAsia" w:ascii="宋体" w:hAnsi="宋体" w:cs="宋体"/>
          <w:b/>
          <w:color w:val="auto"/>
          <w:kern w:val="0"/>
          <w:sz w:val="30"/>
          <w:szCs w:val="30"/>
        </w:rPr>
        <w:t>三、供应商依法缴纳社会保障资金的相关材料</w:t>
      </w:r>
    </w:p>
    <w:p w14:paraId="1FF97D0E">
      <w:pPr>
        <w:pStyle w:val="10"/>
        <w:rPr>
          <w:rFonts w:hint="eastAsia"/>
          <w:color w:val="auto"/>
        </w:rPr>
      </w:pPr>
    </w:p>
    <w:p w14:paraId="05E17E80">
      <w:pPr>
        <w:autoSpaceDE w:val="0"/>
        <w:autoSpaceDN w:val="0"/>
        <w:spacing w:line="400" w:lineRule="exact"/>
        <w:ind w:left="4365" w:leftChars="1850" w:hanging="480" w:hangingChars="200"/>
        <w:rPr>
          <w:rFonts w:hint="eastAsia" w:ascii="宋体" w:hAnsi="宋体" w:cs="宋体"/>
          <w:color w:val="auto"/>
          <w:kern w:val="0"/>
          <w:sz w:val="24"/>
        </w:rPr>
      </w:pPr>
      <w:r>
        <w:rPr>
          <w:rFonts w:hint="eastAsia" w:ascii="宋体" w:hAnsi="宋体" w:cs="宋体"/>
          <w:color w:val="auto"/>
          <w:kern w:val="0"/>
          <w:sz w:val="24"/>
        </w:rPr>
        <w:t>供应商名称（电子签章）：</w:t>
      </w:r>
    </w:p>
    <w:p w14:paraId="145E9736">
      <w:pPr>
        <w:autoSpaceDE w:val="0"/>
        <w:autoSpaceDN w:val="0"/>
        <w:spacing w:line="400" w:lineRule="exact"/>
        <w:ind w:firstLine="6120" w:firstLineChars="2550"/>
        <w:rPr>
          <w:rFonts w:hint="eastAsia" w:ascii="宋体" w:hAnsi="宋体" w:cs="宋体"/>
          <w:b/>
          <w:bCs/>
          <w:color w:val="auto"/>
          <w:sz w:val="24"/>
        </w:rPr>
      </w:pPr>
      <w:r>
        <w:rPr>
          <w:rFonts w:hint="eastAsia" w:ascii="宋体" w:hAnsi="宋体" w:cs="宋体"/>
          <w:color w:val="auto"/>
          <w:kern w:val="0"/>
          <w:sz w:val="24"/>
          <w:lang w:val="zh-CN"/>
        </w:rPr>
        <w:t>日期：  年  月   日</w:t>
      </w:r>
    </w:p>
    <w:p w14:paraId="5CC589F1">
      <w:pPr>
        <w:spacing w:line="400" w:lineRule="exact"/>
        <w:rPr>
          <w:rFonts w:hint="eastAsia" w:ascii="宋体" w:hAnsi="宋体" w:cs="宋体"/>
          <w:color w:val="auto"/>
          <w:szCs w:val="21"/>
        </w:rPr>
      </w:pPr>
    </w:p>
    <w:p w14:paraId="34EA17FD">
      <w:pPr>
        <w:spacing w:line="400" w:lineRule="exact"/>
        <w:ind w:firstLine="596" w:firstLineChars="198"/>
        <w:rPr>
          <w:rFonts w:hint="eastAsia" w:ascii="宋体" w:hAnsi="宋体" w:cs="宋体"/>
          <w:b/>
          <w:color w:val="auto"/>
          <w:kern w:val="0"/>
          <w:sz w:val="30"/>
          <w:szCs w:val="30"/>
        </w:rPr>
      </w:pPr>
      <w:r>
        <w:rPr>
          <w:rFonts w:hint="eastAsia" w:ascii="宋体" w:hAnsi="宋体" w:cs="宋体"/>
          <w:b/>
          <w:color w:val="auto"/>
          <w:kern w:val="0"/>
          <w:sz w:val="30"/>
          <w:szCs w:val="30"/>
        </w:rPr>
        <w:t>四、财务状况报告方面的材料</w:t>
      </w:r>
    </w:p>
    <w:p w14:paraId="7FE758FB">
      <w:pPr>
        <w:spacing w:line="400" w:lineRule="exact"/>
        <w:rPr>
          <w:rFonts w:hint="eastAsia" w:ascii="宋体" w:hAnsi="宋体" w:cs="宋体"/>
          <w:color w:val="auto"/>
          <w:szCs w:val="21"/>
        </w:rPr>
      </w:pPr>
    </w:p>
    <w:p w14:paraId="76600BFB">
      <w:pPr>
        <w:autoSpaceDE w:val="0"/>
        <w:autoSpaceDN w:val="0"/>
        <w:spacing w:line="400" w:lineRule="exact"/>
        <w:ind w:left="4365" w:leftChars="1850" w:hanging="480" w:hangingChars="200"/>
        <w:rPr>
          <w:rFonts w:hint="eastAsia" w:ascii="宋体" w:hAnsi="宋体" w:cs="宋体"/>
          <w:color w:val="auto"/>
          <w:kern w:val="0"/>
          <w:sz w:val="24"/>
        </w:rPr>
      </w:pPr>
      <w:r>
        <w:rPr>
          <w:rFonts w:hint="eastAsia" w:ascii="宋体" w:hAnsi="宋体" w:cs="宋体"/>
          <w:color w:val="auto"/>
          <w:kern w:val="0"/>
          <w:sz w:val="24"/>
        </w:rPr>
        <w:t>供应商名称（电子签章）：</w:t>
      </w:r>
    </w:p>
    <w:p w14:paraId="229CD589">
      <w:pPr>
        <w:autoSpaceDE w:val="0"/>
        <w:autoSpaceDN w:val="0"/>
        <w:spacing w:line="400" w:lineRule="exact"/>
        <w:ind w:firstLine="6120" w:firstLineChars="2550"/>
        <w:rPr>
          <w:rFonts w:hint="eastAsia" w:ascii="宋体" w:hAnsi="宋体" w:cs="宋体"/>
          <w:b/>
          <w:bCs/>
          <w:color w:val="auto"/>
          <w:sz w:val="24"/>
        </w:rPr>
      </w:pPr>
      <w:r>
        <w:rPr>
          <w:rFonts w:hint="eastAsia" w:ascii="宋体" w:hAnsi="宋体" w:cs="宋体"/>
          <w:color w:val="auto"/>
          <w:kern w:val="0"/>
          <w:sz w:val="24"/>
          <w:lang w:val="zh-CN"/>
        </w:rPr>
        <w:t>日期：  年  月   日</w:t>
      </w:r>
    </w:p>
    <w:p w14:paraId="00A9AA20">
      <w:pPr>
        <w:spacing w:line="400" w:lineRule="exact"/>
        <w:jc w:val="left"/>
        <w:rPr>
          <w:rFonts w:hint="eastAsia" w:ascii="宋体" w:hAnsi="宋体" w:cs="宋体"/>
          <w:color w:val="auto"/>
          <w:szCs w:val="21"/>
        </w:rPr>
      </w:pPr>
      <w:r>
        <w:rPr>
          <w:rFonts w:hint="eastAsia" w:ascii="宋体" w:hAnsi="宋体" w:cs="宋体"/>
          <w:color w:val="auto"/>
          <w:szCs w:val="21"/>
        </w:rPr>
        <w:t xml:space="preserve"> </w:t>
      </w:r>
    </w:p>
    <w:p w14:paraId="0BCC6270">
      <w:pPr>
        <w:autoSpaceDE w:val="0"/>
        <w:autoSpaceDN w:val="0"/>
        <w:spacing w:line="400" w:lineRule="exact"/>
        <w:ind w:left="4365" w:leftChars="1850" w:hanging="480" w:hangingChars="200"/>
        <w:rPr>
          <w:rFonts w:hint="eastAsia" w:ascii="宋体" w:hAnsi="宋体" w:cs="宋体"/>
          <w:color w:val="auto"/>
          <w:kern w:val="0"/>
          <w:sz w:val="24"/>
        </w:rPr>
      </w:pPr>
    </w:p>
    <w:p w14:paraId="34563179">
      <w:pPr>
        <w:autoSpaceDE w:val="0"/>
        <w:autoSpaceDN w:val="0"/>
        <w:spacing w:line="400" w:lineRule="exact"/>
        <w:ind w:left="4365" w:leftChars="1850" w:hanging="480" w:hangingChars="200"/>
        <w:rPr>
          <w:rFonts w:hint="eastAsia" w:ascii="宋体" w:hAnsi="宋体" w:cs="宋体"/>
          <w:color w:val="auto"/>
          <w:kern w:val="0"/>
          <w:sz w:val="24"/>
        </w:rPr>
      </w:pPr>
    </w:p>
    <w:p w14:paraId="3BC55029">
      <w:pPr>
        <w:autoSpaceDE w:val="0"/>
        <w:autoSpaceDN w:val="0"/>
        <w:spacing w:line="400" w:lineRule="exact"/>
        <w:ind w:left="4365" w:leftChars="1850" w:hanging="480" w:hangingChars="200"/>
        <w:rPr>
          <w:rFonts w:hint="eastAsia" w:ascii="宋体" w:hAnsi="宋体" w:cs="宋体"/>
          <w:color w:val="auto"/>
          <w:kern w:val="0"/>
          <w:sz w:val="24"/>
        </w:rPr>
      </w:pPr>
    </w:p>
    <w:p w14:paraId="0BF02CE2">
      <w:pPr>
        <w:autoSpaceDE w:val="0"/>
        <w:autoSpaceDN w:val="0"/>
        <w:spacing w:line="400" w:lineRule="exact"/>
        <w:ind w:left="4365" w:leftChars="1850" w:hanging="480" w:hangingChars="200"/>
        <w:rPr>
          <w:rFonts w:hint="eastAsia" w:ascii="宋体" w:hAnsi="宋体" w:cs="宋体"/>
          <w:color w:val="auto"/>
          <w:kern w:val="0"/>
          <w:sz w:val="24"/>
        </w:rPr>
      </w:pPr>
    </w:p>
    <w:p w14:paraId="746775D9">
      <w:pPr>
        <w:autoSpaceDE w:val="0"/>
        <w:autoSpaceDN w:val="0"/>
        <w:spacing w:line="400" w:lineRule="exact"/>
        <w:ind w:left="4365" w:leftChars="1850" w:hanging="480" w:hangingChars="200"/>
        <w:rPr>
          <w:rFonts w:hint="eastAsia" w:ascii="宋体" w:hAnsi="宋体" w:cs="宋体"/>
          <w:color w:val="auto"/>
          <w:kern w:val="0"/>
          <w:sz w:val="24"/>
        </w:rPr>
      </w:pPr>
    </w:p>
    <w:p w14:paraId="5E97DFAD">
      <w:pPr>
        <w:autoSpaceDE w:val="0"/>
        <w:autoSpaceDN w:val="0"/>
        <w:spacing w:line="400" w:lineRule="exact"/>
        <w:ind w:left="4365" w:leftChars="1850" w:hanging="480" w:hangingChars="200"/>
        <w:rPr>
          <w:rFonts w:hint="eastAsia" w:ascii="宋体" w:hAnsi="宋体" w:cs="宋体"/>
          <w:color w:val="auto"/>
          <w:kern w:val="0"/>
          <w:sz w:val="24"/>
        </w:rPr>
      </w:pPr>
    </w:p>
    <w:p w14:paraId="79972990">
      <w:pPr>
        <w:autoSpaceDE w:val="0"/>
        <w:autoSpaceDN w:val="0"/>
        <w:spacing w:line="400" w:lineRule="exact"/>
        <w:ind w:left="4365" w:leftChars="1850" w:hanging="480" w:hangingChars="200"/>
        <w:rPr>
          <w:rFonts w:hint="eastAsia" w:ascii="宋体" w:hAnsi="宋体" w:cs="宋体"/>
          <w:color w:val="auto"/>
          <w:kern w:val="0"/>
          <w:sz w:val="24"/>
        </w:rPr>
      </w:pPr>
    </w:p>
    <w:p w14:paraId="784F25D7">
      <w:pPr>
        <w:autoSpaceDE w:val="0"/>
        <w:autoSpaceDN w:val="0"/>
        <w:spacing w:line="400" w:lineRule="exact"/>
        <w:ind w:left="4365" w:leftChars="1850" w:hanging="480" w:hangingChars="200"/>
        <w:rPr>
          <w:rFonts w:hint="eastAsia" w:ascii="宋体" w:hAnsi="宋体" w:cs="宋体"/>
          <w:color w:val="auto"/>
          <w:kern w:val="0"/>
          <w:sz w:val="24"/>
        </w:rPr>
      </w:pPr>
    </w:p>
    <w:p w14:paraId="0BFF20E1">
      <w:pPr>
        <w:autoSpaceDE w:val="0"/>
        <w:autoSpaceDN w:val="0"/>
        <w:spacing w:line="400" w:lineRule="exact"/>
        <w:ind w:left="4365" w:leftChars="1850" w:hanging="480" w:hangingChars="200"/>
        <w:rPr>
          <w:rFonts w:hint="eastAsia" w:ascii="宋体" w:hAnsi="宋体" w:cs="宋体"/>
          <w:color w:val="auto"/>
          <w:kern w:val="0"/>
          <w:sz w:val="24"/>
        </w:rPr>
      </w:pPr>
    </w:p>
    <w:p w14:paraId="3458AF8C">
      <w:pPr>
        <w:autoSpaceDE w:val="0"/>
        <w:autoSpaceDN w:val="0"/>
        <w:spacing w:line="400" w:lineRule="exact"/>
        <w:ind w:left="4365" w:leftChars="1850" w:hanging="480" w:hangingChars="200"/>
        <w:rPr>
          <w:rFonts w:hint="eastAsia" w:ascii="宋体" w:hAnsi="宋体" w:cs="宋体"/>
          <w:color w:val="auto"/>
          <w:kern w:val="0"/>
          <w:sz w:val="24"/>
        </w:rPr>
      </w:pPr>
    </w:p>
    <w:p w14:paraId="0B88CE58">
      <w:pPr>
        <w:autoSpaceDE w:val="0"/>
        <w:autoSpaceDN w:val="0"/>
        <w:spacing w:line="400" w:lineRule="exact"/>
        <w:ind w:left="4365" w:leftChars="1850" w:hanging="480" w:hangingChars="200"/>
        <w:rPr>
          <w:rFonts w:hint="eastAsia" w:ascii="宋体" w:hAnsi="宋体" w:cs="宋体"/>
          <w:color w:val="auto"/>
          <w:kern w:val="0"/>
          <w:sz w:val="24"/>
        </w:rPr>
      </w:pPr>
    </w:p>
    <w:p w14:paraId="53E6CBB2">
      <w:pPr>
        <w:autoSpaceDE w:val="0"/>
        <w:autoSpaceDN w:val="0"/>
        <w:spacing w:line="400" w:lineRule="exact"/>
        <w:ind w:left="4365" w:leftChars="1850" w:hanging="480" w:hangingChars="200"/>
        <w:rPr>
          <w:rFonts w:hint="eastAsia" w:ascii="宋体" w:hAnsi="宋体" w:cs="宋体"/>
          <w:color w:val="auto"/>
          <w:kern w:val="0"/>
          <w:sz w:val="24"/>
        </w:rPr>
      </w:pPr>
    </w:p>
    <w:p w14:paraId="6FA69D9A">
      <w:pPr>
        <w:spacing w:line="400" w:lineRule="exact"/>
        <w:ind w:firstLine="596" w:firstLineChars="198"/>
        <w:rPr>
          <w:rFonts w:hint="eastAsia" w:ascii="宋体" w:hAnsi="宋体" w:cs="宋体"/>
          <w:b/>
          <w:color w:val="auto"/>
          <w:kern w:val="0"/>
          <w:sz w:val="30"/>
          <w:szCs w:val="30"/>
        </w:rPr>
      </w:pPr>
      <w:r>
        <w:rPr>
          <w:rFonts w:hint="eastAsia" w:ascii="宋体" w:hAnsi="宋体" w:cs="宋体"/>
          <w:b/>
          <w:color w:val="auto"/>
          <w:kern w:val="0"/>
          <w:sz w:val="30"/>
          <w:szCs w:val="30"/>
        </w:rPr>
        <w:t>五、供应商直接控股、管理关系信息表</w:t>
      </w:r>
    </w:p>
    <w:p w14:paraId="16AC60EF">
      <w:pPr>
        <w:spacing w:line="400" w:lineRule="exact"/>
        <w:jc w:val="center"/>
        <w:rPr>
          <w:rFonts w:hint="eastAsia" w:ascii="宋体" w:hAnsi="宋体" w:cs="宋体"/>
          <w:b/>
          <w:color w:val="auto"/>
          <w:sz w:val="24"/>
        </w:rPr>
      </w:pPr>
      <w:r>
        <w:rPr>
          <w:rFonts w:hint="eastAsia" w:ascii="宋体" w:hAnsi="宋体" w:cs="宋体"/>
          <w:b/>
          <w:color w:val="auto"/>
          <w:kern w:val="0"/>
          <w:sz w:val="30"/>
          <w:szCs w:val="30"/>
        </w:rPr>
        <w:t>供应商直接控股股东信息</w:t>
      </w:r>
    </w:p>
    <w:tbl>
      <w:tblPr>
        <w:tblStyle w:val="2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07FD23D">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A7AD49">
            <w:pPr>
              <w:widowControl/>
              <w:spacing w:line="400" w:lineRule="exact"/>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F6416B">
            <w:pPr>
              <w:widowControl/>
              <w:spacing w:line="400" w:lineRule="exact"/>
              <w:jc w:val="center"/>
              <w:rPr>
                <w:rFonts w:hint="eastAsia" w:ascii="宋体" w:hAnsi="宋体" w:cs="宋体"/>
                <w:b/>
                <w:bCs/>
                <w:color w:val="auto"/>
                <w:kern w:val="0"/>
                <w:sz w:val="24"/>
              </w:rPr>
            </w:pPr>
            <w:r>
              <w:rPr>
                <w:rFonts w:hint="eastAsia" w:ascii="宋体" w:hAnsi="宋体" w:cs="宋体"/>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C0AA6">
            <w:pPr>
              <w:widowControl/>
              <w:spacing w:line="400" w:lineRule="exact"/>
              <w:jc w:val="center"/>
              <w:rPr>
                <w:rFonts w:hint="eastAsia" w:ascii="宋体" w:hAnsi="宋体" w:cs="宋体"/>
                <w:b/>
                <w:bCs/>
                <w:color w:val="auto"/>
                <w:kern w:val="0"/>
                <w:sz w:val="24"/>
              </w:rPr>
            </w:pPr>
            <w:r>
              <w:rPr>
                <w:rFonts w:hint="eastAsia" w:ascii="宋体" w:hAnsi="宋体" w:cs="宋体"/>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F67188">
            <w:pPr>
              <w:widowControl/>
              <w:spacing w:line="400" w:lineRule="exact"/>
              <w:jc w:val="center"/>
              <w:rPr>
                <w:rFonts w:hint="eastAsia"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A8647D">
            <w:pPr>
              <w:widowControl/>
              <w:spacing w:line="400" w:lineRule="exact"/>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14:paraId="49E34B7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E5A305">
            <w:pPr>
              <w:widowControl/>
              <w:spacing w:line="400" w:lineRule="exact"/>
              <w:jc w:val="center"/>
              <w:rPr>
                <w:rFonts w:hint="eastAsia" w:ascii="宋体" w:hAnsi="宋体" w:cs="宋体"/>
                <w:color w:val="auto"/>
                <w:kern w:val="0"/>
                <w:sz w:val="24"/>
              </w:rPr>
            </w:pPr>
            <w:r>
              <w:rPr>
                <w:rFonts w:hint="eastAsia" w:ascii="宋体" w:hAnsi="宋体" w:cs="宋体"/>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C93EE7">
            <w:pPr>
              <w:widowControl/>
              <w:spacing w:line="400" w:lineRule="exact"/>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0413A7">
            <w:pPr>
              <w:widowControl/>
              <w:spacing w:line="400" w:lineRule="exact"/>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865468">
            <w:pPr>
              <w:widowControl/>
              <w:spacing w:line="400" w:lineRule="exact"/>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6CF857">
            <w:pPr>
              <w:widowControl/>
              <w:spacing w:line="400" w:lineRule="exact"/>
              <w:jc w:val="center"/>
              <w:rPr>
                <w:rFonts w:hint="eastAsia" w:ascii="宋体" w:hAnsi="宋体" w:cs="宋体"/>
                <w:color w:val="auto"/>
                <w:kern w:val="0"/>
                <w:sz w:val="24"/>
              </w:rPr>
            </w:pPr>
          </w:p>
        </w:tc>
      </w:tr>
      <w:tr w14:paraId="5DDE267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0FA447">
            <w:pPr>
              <w:widowControl/>
              <w:spacing w:line="400" w:lineRule="exact"/>
              <w:jc w:val="center"/>
              <w:rPr>
                <w:rFonts w:hint="eastAsia" w:ascii="宋体" w:hAnsi="宋体" w:cs="宋体"/>
                <w:color w:val="auto"/>
                <w:kern w:val="0"/>
                <w:sz w:val="24"/>
              </w:rPr>
            </w:pPr>
            <w:r>
              <w:rPr>
                <w:rFonts w:hint="eastAsia" w:ascii="宋体" w:hAnsi="宋体" w:cs="宋体"/>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D43DBE">
            <w:pPr>
              <w:widowControl/>
              <w:spacing w:line="400" w:lineRule="exact"/>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CC380F">
            <w:pPr>
              <w:widowControl/>
              <w:spacing w:line="400" w:lineRule="exact"/>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1E1A8B">
            <w:pPr>
              <w:widowControl/>
              <w:spacing w:line="400" w:lineRule="exact"/>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FE5247">
            <w:pPr>
              <w:widowControl/>
              <w:spacing w:line="400" w:lineRule="exact"/>
              <w:jc w:val="center"/>
              <w:rPr>
                <w:rFonts w:hint="eastAsia" w:ascii="宋体" w:hAnsi="宋体" w:cs="宋体"/>
                <w:color w:val="auto"/>
                <w:kern w:val="0"/>
                <w:sz w:val="24"/>
              </w:rPr>
            </w:pPr>
          </w:p>
        </w:tc>
      </w:tr>
      <w:tr w14:paraId="36B4E4D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5F59B4">
            <w:pPr>
              <w:widowControl/>
              <w:spacing w:line="400" w:lineRule="exact"/>
              <w:jc w:val="center"/>
              <w:rPr>
                <w:rFonts w:hint="eastAsia" w:ascii="宋体" w:hAnsi="宋体" w:cs="宋体"/>
                <w:color w:val="auto"/>
                <w:kern w:val="0"/>
                <w:sz w:val="24"/>
              </w:rPr>
            </w:pPr>
            <w:r>
              <w:rPr>
                <w:rFonts w:hint="eastAsia" w:ascii="宋体" w:hAnsi="宋体" w:cs="宋体"/>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B8A825">
            <w:pPr>
              <w:widowControl/>
              <w:spacing w:line="400" w:lineRule="exact"/>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3D7692">
            <w:pPr>
              <w:widowControl/>
              <w:spacing w:line="400" w:lineRule="exact"/>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FAB1E7">
            <w:pPr>
              <w:widowControl/>
              <w:spacing w:line="400" w:lineRule="exact"/>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8453FB">
            <w:pPr>
              <w:widowControl/>
              <w:spacing w:line="400" w:lineRule="exact"/>
              <w:jc w:val="center"/>
              <w:rPr>
                <w:rFonts w:hint="eastAsia" w:ascii="宋体" w:hAnsi="宋体" w:cs="宋体"/>
                <w:color w:val="auto"/>
                <w:kern w:val="0"/>
                <w:sz w:val="24"/>
              </w:rPr>
            </w:pPr>
          </w:p>
        </w:tc>
      </w:tr>
      <w:tr w14:paraId="302CE0A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393E26">
            <w:pPr>
              <w:widowControl/>
              <w:spacing w:line="400" w:lineRule="exact"/>
              <w:jc w:val="center"/>
              <w:rPr>
                <w:rFonts w:hint="eastAsia" w:ascii="宋体" w:hAnsi="宋体" w:cs="宋体"/>
                <w:color w:val="auto"/>
                <w:kern w:val="0"/>
                <w:sz w:val="24"/>
              </w:rPr>
            </w:pPr>
            <w:r>
              <w:rPr>
                <w:rFonts w:hint="eastAsia" w:ascii="宋体" w:hAnsi="宋体" w:cs="宋体"/>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51F0F9">
            <w:pPr>
              <w:widowControl/>
              <w:spacing w:line="400" w:lineRule="exact"/>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AC23AB">
            <w:pPr>
              <w:widowControl/>
              <w:spacing w:line="400" w:lineRule="exact"/>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CE36D1">
            <w:pPr>
              <w:widowControl/>
              <w:spacing w:line="400" w:lineRule="exact"/>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DE582">
            <w:pPr>
              <w:widowControl/>
              <w:spacing w:line="400" w:lineRule="exact"/>
              <w:jc w:val="center"/>
              <w:rPr>
                <w:rFonts w:hint="eastAsia" w:ascii="宋体" w:hAnsi="宋体" w:cs="宋体"/>
                <w:color w:val="auto"/>
                <w:kern w:val="0"/>
                <w:sz w:val="24"/>
              </w:rPr>
            </w:pPr>
          </w:p>
        </w:tc>
      </w:tr>
    </w:tbl>
    <w:p w14:paraId="3A658744">
      <w:pPr>
        <w:spacing w:line="400" w:lineRule="exact"/>
        <w:jc w:val="left"/>
        <w:rPr>
          <w:rFonts w:hint="eastAsia" w:ascii="宋体" w:hAnsi="宋体" w:cs="宋体"/>
          <w:color w:val="auto"/>
          <w:kern w:val="0"/>
          <w:sz w:val="24"/>
        </w:rPr>
      </w:pPr>
      <w:r>
        <w:rPr>
          <w:rFonts w:hint="eastAsia" w:ascii="宋体" w:hAnsi="宋体" w:cs="宋体"/>
          <w:color w:val="auto"/>
          <w:kern w:val="0"/>
          <w:sz w:val="24"/>
        </w:rPr>
        <w:t>注：</w:t>
      </w:r>
    </w:p>
    <w:p w14:paraId="7D12B944">
      <w:pPr>
        <w:spacing w:line="40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4D4AD57">
      <w:pPr>
        <w:spacing w:line="40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2.本表所指的控股关系仅限于直接控股关系，不包括间接的控股关系。公司实际控制人与公司之间的关系不属于本表所指的直接控股关系。</w:t>
      </w:r>
    </w:p>
    <w:p w14:paraId="7DFADFA8">
      <w:pPr>
        <w:spacing w:line="40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3.供应商不存在直接控股股东的，则填“无”。</w:t>
      </w:r>
    </w:p>
    <w:p w14:paraId="2E5D33EE">
      <w:pPr>
        <w:snapToGrid w:val="0"/>
        <w:spacing w:line="400" w:lineRule="exact"/>
        <w:jc w:val="left"/>
        <w:rPr>
          <w:rFonts w:hint="eastAsia" w:ascii="宋体" w:hAnsi="宋体" w:cs="宋体"/>
          <w:color w:val="auto"/>
          <w:sz w:val="24"/>
        </w:rPr>
      </w:pPr>
    </w:p>
    <w:p w14:paraId="4CEBD21A">
      <w:pPr>
        <w:snapToGrid w:val="0"/>
        <w:spacing w:line="400" w:lineRule="exact"/>
        <w:jc w:val="left"/>
        <w:rPr>
          <w:rFonts w:hint="eastAsia" w:ascii="宋体" w:hAnsi="宋体" w:cs="宋体"/>
          <w:color w:val="auto"/>
          <w:sz w:val="24"/>
        </w:rPr>
      </w:pPr>
    </w:p>
    <w:p w14:paraId="06A35689">
      <w:pPr>
        <w:snapToGrid w:val="0"/>
        <w:spacing w:line="400" w:lineRule="exact"/>
        <w:jc w:val="left"/>
        <w:rPr>
          <w:rFonts w:hint="eastAsia" w:ascii="宋体" w:hAnsi="宋体" w:cs="宋体"/>
          <w:color w:val="auto"/>
          <w:sz w:val="24"/>
        </w:rPr>
      </w:pPr>
    </w:p>
    <w:p w14:paraId="6C33098E">
      <w:pPr>
        <w:autoSpaceDE w:val="0"/>
        <w:autoSpaceDN w:val="0"/>
        <w:spacing w:line="400" w:lineRule="exact"/>
        <w:ind w:left="4365" w:leftChars="1850" w:hanging="480" w:hangingChars="200"/>
        <w:rPr>
          <w:rFonts w:hint="eastAsia" w:ascii="宋体" w:hAnsi="宋体" w:cs="宋体"/>
          <w:color w:val="auto"/>
          <w:kern w:val="0"/>
          <w:sz w:val="24"/>
        </w:rPr>
      </w:pPr>
      <w:r>
        <w:rPr>
          <w:rFonts w:hint="eastAsia" w:ascii="宋体" w:hAnsi="宋体" w:cs="宋体"/>
          <w:color w:val="auto"/>
          <w:kern w:val="0"/>
          <w:sz w:val="24"/>
        </w:rPr>
        <w:t>供应商名称（电子签章）：</w:t>
      </w:r>
    </w:p>
    <w:p w14:paraId="7F3E73CF">
      <w:pPr>
        <w:autoSpaceDE w:val="0"/>
        <w:autoSpaceDN w:val="0"/>
        <w:spacing w:line="400" w:lineRule="exact"/>
        <w:ind w:firstLine="6120" w:firstLineChars="2550"/>
        <w:rPr>
          <w:rFonts w:hint="eastAsia" w:ascii="宋体" w:hAnsi="宋体" w:cs="宋体"/>
          <w:b/>
          <w:bCs/>
          <w:color w:val="auto"/>
          <w:sz w:val="24"/>
        </w:rPr>
      </w:pPr>
      <w:r>
        <w:rPr>
          <w:rFonts w:hint="eastAsia" w:ascii="宋体" w:hAnsi="宋体" w:cs="宋体"/>
          <w:color w:val="auto"/>
          <w:kern w:val="0"/>
          <w:sz w:val="24"/>
          <w:lang w:val="zh-CN"/>
        </w:rPr>
        <w:t>日期：  年  月   日</w:t>
      </w:r>
    </w:p>
    <w:p w14:paraId="6BC40137">
      <w:pPr>
        <w:snapToGrid w:val="0"/>
        <w:spacing w:line="400" w:lineRule="exact"/>
        <w:rPr>
          <w:rFonts w:hint="eastAsia" w:ascii="宋体" w:hAnsi="宋体" w:cs="宋体"/>
          <w:b/>
          <w:color w:val="auto"/>
          <w:kern w:val="0"/>
          <w:sz w:val="30"/>
          <w:szCs w:val="30"/>
        </w:rPr>
      </w:pPr>
    </w:p>
    <w:p w14:paraId="61CCA745">
      <w:pPr>
        <w:snapToGrid w:val="0"/>
        <w:spacing w:line="400" w:lineRule="exact"/>
        <w:ind w:firstLine="596" w:firstLineChars="198"/>
        <w:rPr>
          <w:rFonts w:hint="eastAsia" w:ascii="宋体" w:hAnsi="宋体" w:cs="宋体"/>
          <w:b/>
          <w:color w:val="auto"/>
          <w:kern w:val="0"/>
          <w:sz w:val="30"/>
          <w:szCs w:val="30"/>
        </w:rPr>
      </w:pPr>
    </w:p>
    <w:p w14:paraId="5B1AC78E">
      <w:pPr>
        <w:snapToGrid w:val="0"/>
        <w:spacing w:line="400" w:lineRule="exact"/>
        <w:ind w:firstLine="596" w:firstLineChars="198"/>
        <w:rPr>
          <w:rFonts w:hint="eastAsia" w:ascii="宋体" w:hAnsi="宋体" w:cs="宋体"/>
          <w:b/>
          <w:color w:val="auto"/>
          <w:kern w:val="0"/>
          <w:sz w:val="30"/>
          <w:szCs w:val="30"/>
        </w:rPr>
      </w:pPr>
    </w:p>
    <w:p w14:paraId="6572F0A1">
      <w:pPr>
        <w:snapToGrid w:val="0"/>
        <w:spacing w:line="400" w:lineRule="exact"/>
        <w:ind w:firstLine="596" w:firstLineChars="198"/>
        <w:rPr>
          <w:rFonts w:hint="eastAsia" w:ascii="宋体" w:hAnsi="宋体" w:cs="宋体"/>
          <w:b/>
          <w:color w:val="auto"/>
          <w:kern w:val="0"/>
          <w:sz w:val="30"/>
          <w:szCs w:val="30"/>
        </w:rPr>
      </w:pPr>
    </w:p>
    <w:p w14:paraId="43DDA9D7">
      <w:pPr>
        <w:snapToGrid w:val="0"/>
        <w:spacing w:line="400" w:lineRule="exact"/>
        <w:ind w:firstLine="596" w:firstLineChars="198"/>
        <w:rPr>
          <w:rFonts w:hint="eastAsia" w:ascii="宋体" w:hAnsi="宋体" w:cs="宋体"/>
          <w:b/>
          <w:color w:val="auto"/>
          <w:kern w:val="0"/>
          <w:sz w:val="30"/>
          <w:szCs w:val="30"/>
        </w:rPr>
      </w:pPr>
    </w:p>
    <w:p w14:paraId="226025C0">
      <w:pPr>
        <w:snapToGrid w:val="0"/>
        <w:spacing w:line="400" w:lineRule="exact"/>
        <w:ind w:firstLine="596" w:firstLineChars="198"/>
        <w:rPr>
          <w:rFonts w:hint="eastAsia" w:ascii="宋体" w:hAnsi="宋体" w:cs="宋体"/>
          <w:b/>
          <w:color w:val="auto"/>
          <w:kern w:val="0"/>
          <w:sz w:val="30"/>
          <w:szCs w:val="30"/>
        </w:rPr>
      </w:pPr>
    </w:p>
    <w:p w14:paraId="0F0D4EBB">
      <w:pPr>
        <w:snapToGrid w:val="0"/>
        <w:spacing w:line="400" w:lineRule="exact"/>
        <w:ind w:firstLine="596" w:firstLineChars="198"/>
        <w:rPr>
          <w:rFonts w:hint="eastAsia" w:ascii="宋体" w:hAnsi="宋体" w:cs="宋体"/>
          <w:b/>
          <w:color w:val="auto"/>
          <w:kern w:val="0"/>
          <w:sz w:val="30"/>
          <w:szCs w:val="30"/>
        </w:rPr>
      </w:pPr>
    </w:p>
    <w:p w14:paraId="262D6912">
      <w:pPr>
        <w:snapToGrid w:val="0"/>
        <w:spacing w:line="400" w:lineRule="exact"/>
        <w:ind w:firstLine="596" w:firstLineChars="198"/>
        <w:rPr>
          <w:rFonts w:hint="eastAsia" w:ascii="宋体" w:hAnsi="宋体" w:cs="宋体"/>
          <w:b/>
          <w:color w:val="auto"/>
          <w:kern w:val="0"/>
          <w:sz w:val="30"/>
          <w:szCs w:val="30"/>
        </w:rPr>
      </w:pPr>
    </w:p>
    <w:p w14:paraId="376018D1">
      <w:pPr>
        <w:pStyle w:val="10"/>
        <w:rPr>
          <w:rFonts w:hint="eastAsia"/>
          <w:color w:val="auto"/>
        </w:rPr>
      </w:pPr>
    </w:p>
    <w:p w14:paraId="4D10AA39">
      <w:pPr>
        <w:pStyle w:val="10"/>
        <w:rPr>
          <w:rFonts w:hint="eastAsia"/>
          <w:color w:val="auto"/>
        </w:rPr>
      </w:pPr>
    </w:p>
    <w:p w14:paraId="6639F476">
      <w:pPr>
        <w:snapToGrid w:val="0"/>
        <w:spacing w:line="400" w:lineRule="exact"/>
        <w:ind w:firstLine="596" w:firstLineChars="198"/>
        <w:rPr>
          <w:rFonts w:hint="eastAsia" w:ascii="宋体" w:hAnsi="宋体" w:cs="宋体"/>
          <w:b/>
          <w:color w:val="auto"/>
          <w:kern w:val="0"/>
          <w:sz w:val="30"/>
          <w:szCs w:val="30"/>
        </w:rPr>
      </w:pPr>
    </w:p>
    <w:p w14:paraId="6AAF9111">
      <w:pPr>
        <w:snapToGrid w:val="0"/>
        <w:spacing w:line="400" w:lineRule="exact"/>
        <w:jc w:val="center"/>
        <w:rPr>
          <w:rFonts w:hint="eastAsia" w:ascii="宋体" w:hAnsi="宋体" w:cs="宋体"/>
          <w:b/>
          <w:color w:val="auto"/>
          <w:kern w:val="0"/>
          <w:sz w:val="30"/>
          <w:szCs w:val="30"/>
        </w:rPr>
      </w:pPr>
      <w:r>
        <w:rPr>
          <w:rFonts w:hint="eastAsia" w:ascii="宋体" w:hAnsi="宋体" w:cs="宋体"/>
          <w:b/>
          <w:color w:val="auto"/>
          <w:kern w:val="0"/>
          <w:sz w:val="30"/>
          <w:szCs w:val="30"/>
        </w:rPr>
        <w:t>供应商直接管理关系信息表</w:t>
      </w:r>
    </w:p>
    <w:p w14:paraId="60C448B3">
      <w:pPr>
        <w:snapToGrid w:val="0"/>
        <w:spacing w:line="400" w:lineRule="exact"/>
        <w:jc w:val="center"/>
        <w:rPr>
          <w:rFonts w:hint="eastAsia" w:ascii="宋体" w:hAnsi="宋体" w:cs="宋体"/>
          <w:b/>
          <w:color w:val="auto"/>
          <w:sz w:val="24"/>
        </w:rPr>
      </w:pPr>
    </w:p>
    <w:tbl>
      <w:tblPr>
        <w:tblStyle w:val="2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4424D8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14ED3C">
            <w:pPr>
              <w:widowControl/>
              <w:spacing w:line="400" w:lineRule="exact"/>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6896EC">
            <w:pPr>
              <w:widowControl/>
              <w:spacing w:line="400" w:lineRule="exact"/>
              <w:jc w:val="center"/>
              <w:rPr>
                <w:rFonts w:hint="eastAsia" w:ascii="宋体" w:hAnsi="宋体" w:cs="宋体"/>
                <w:b/>
                <w:bCs/>
                <w:color w:val="auto"/>
                <w:kern w:val="0"/>
                <w:sz w:val="24"/>
              </w:rPr>
            </w:pPr>
            <w:r>
              <w:rPr>
                <w:rFonts w:hint="eastAsia" w:ascii="宋体" w:hAnsi="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CBC0C2">
            <w:pPr>
              <w:widowControl/>
              <w:spacing w:line="400" w:lineRule="exact"/>
              <w:jc w:val="center"/>
              <w:rPr>
                <w:rFonts w:hint="eastAsia" w:ascii="宋体" w:hAnsi="宋体" w:cs="宋体"/>
                <w:b/>
                <w:bCs/>
                <w:color w:val="auto"/>
                <w:kern w:val="0"/>
                <w:sz w:val="24"/>
              </w:rPr>
            </w:pPr>
            <w:r>
              <w:rPr>
                <w:rFonts w:hint="eastAsia" w:ascii="宋体" w:hAnsi="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7D7B26">
            <w:pPr>
              <w:widowControl/>
              <w:spacing w:line="400" w:lineRule="exact"/>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14:paraId="69A6D0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8E624D">
            <w:pPr>
              <w:widowControl/>
              <w:spacing w:line="400" w:lineRule="exact"/>
              <w:jc w:val="center"/>
              <w:rPr>
                <w:rFonts w:hint="eastAsia" w:ascii="宋体" w:hAnsi="宋体" w:cs="宋体"/>
                <w:color w:val="auto"/>
                <w:kern w:val="0"/>
                <w:sz w:val="24"/>
              </w:rPr>
            </w:pPr>
            <w:r>
              <w:rPr>
                <w:rFonts w:hint="eastAsia" w:ascii="宋体" w:hAnsi="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4F3665">
            <w:pPr>
              <w:widowControl/>
              <w:spacing w:line="400" w:lineRule="exact"/>
              <w:jc w:val="center"/>
              <w:rPr>
                <w:rFonts w:hint="eastAsia"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F66A01">
            <w:pPr>
              <w:widowControl/>
              <w:spacing w:line="400" w:lineRule="exact"/>
              <w:jc w:val="center"/>
              <w:rPr>
                <w:rFonts w:hint="eastAsia"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F515EC">
            <w:pPr>
              <w:widowControl/>
              <w:spacing w:line="400" w:lineRule="exact"/>
              <w:jc w:val="center"/>
              <w:rPr>
                <w:rFonts w:hint="eastAsia" w:ascii="宋体" w:hAnsi="宋体" w:cs="宋体"/>
                <w:color w:val="auto"/>
                <w:kern w:val="0"/>
                <w:sz w:val="24"/>
              </w:rPr>
            </w:pPr>
          </w:p>
        </w:tc>
      </w:tr>
      <w:tr w14:paraId="0132B31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6AB139">
            <w:pPr>
              <w:widowControl/>
              <w:spacing w:line="400" w:lineRule="exact"/>
              <w:jc w:val="center"/>
              <w:rPr>
                <w:rFonts w:hint="eastAsia" w:ascii="宋体" w:hAnsi="宋体" w:cs="宋体"/>
                <w:color w:val="auto"/>
                <w:kern w:val="0"/>
                <w:sz w:val="24"/>
              </w:rPr>
            </w:pPr>
            <w:r>
              <w:rPr>
                <w:rFonts w:hint="eastAsia" w:ascii="宋体" w:hAnsi="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13C5F9">
            <w:pPr>
              <w:widowControl/>
              <w:spacing w:line="400" w:lineRule="exact"/>
              <w:jc w:val="center"/>
              <w:rPr>
                <w:rFonts w:hint="eastAsia"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03FED7">
            <w:pPr>
              <w:widowControl/>
              <w:spacing w:line="400" w:lineRule="exact"/>
              <w:jc w:val="center"/>
              <w:rPr>
                <w:rFonts w:hint="eastAsia"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360502">
            <w:pPr>
              <w:widowControl/>
              <w:spacing w:line="400" w:lineRule="exact"/>
              <w:jc w:val="center"/>
              <w:rPr>
                <w:rFonts w:hint="eastAsia" w:ascii="宋体" w:hAnsi="宋体" w:cs="宋体"/>
                <w:color w:val="auto"/>
                <w:kern w:val="0"/>
                <w:sz w:val="24"/>
              </w:rPr>
            </w:pPr>
          </w:p>
        </w:tc>
      </w:tr>
      <w:tr w14:paraId="33F6410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0EA1D">
            <w:pPr>
              <w:widowControl/>
              <w:spacing w:line="400" w:lineRule="exact"/>
              <w:jc w:val="center"/>
              <w:rPr>
                <w:rFonts w:hint="eastAsia" w:ascii="宋体" w:hAnsi="宋体" w:cs="宋体"/>
                <w:color w:val="auto"/>
                <w:kern w:val="0"/>
                <w:sz w:val="24"/>
              </w:rPr>
            </w:pPr>
            <w:r>
              <w:rPr>
                <w:rFonts w:hint="eastAsia" w:ascii="宋体" w:hAnsi="宋体" w:cs="宋体"/>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BC0F2D">
            <w:pPr>
              <w:widowControl/>
              <w:spacing w:line="400" w:lineRule="exact"/>
              <w:jc w:val="center"/>
              <w:rPr>
                <w:rFonts w:hint="eastAsia"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CFF873">
            <w:pPr>
              <w:widowControl/>
              <w:spacing w:line="400" w:lineRule="exact"/>
              <w:jc w:val="center"/>
              <w:rPr>
                <w:rFonts w:hint="eastAsia"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71F704">
            <w:pPr>
              <w:widowControl/>
              <w:spacing w:line="400" w:lineRule="exact"/>
              <w:jc w:val="center"/>
              <w:rPr>
                <w:rFonts w:hint="eastAsia" w:ascii="宋体" w:hAnsi="宋体" w:cs="宋体"/>
                <w:color w:val="auto"/>
                <w:kern w:val="0"/>
                <w:sz w:val="24"/>
              </w:rPr>
            </w:pPr>
          </w:p>
        </w:tc>
      </w:tr>
      <w:tr w14:paraId="60E3DF0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A7D29B">
            <w:pPr>
              <w:widowControl/>
              <w:spacing w:line="400" w:lineRule="exact"/>
              <w:jc w:val="center"/>
              <w:rPr>
                <w:rFonts w:hint="eastAsia" w:ascii="宋体" w:hAnsi="宋体" w:cs="宋体"/>
                <w:color w:val="auto"/>
                <w:kern w:val="0"/>
                <w:sz w:val="24"/>
              </w:rPr>
            </w:pPr>
            <w:r>
              <w:rPr>
                <w:rFonts w:hint="eastAsia" w:ascii="宋体" w:hAnsi="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4CAF8F">
            <w:pPr>
              <w:widowControl/>
              <w:spacing w:line="400" w:lineRule="exact"/>
              <w:jc w:val="center"/>
              <w:rPr>
                <w:rFonts w:hint="eastAsia"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23C0C9">
            <w:pPr>
              <w:widowControl/>
              <w:spacing w:line="400" w:lineRule="exact"/>
              <w:jc w:val="center"/>
              <w:rPr>
                <w:rFonts w:hint="eastAsia"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EDCC7D">
            <w:pPr>
              <w:widowControl/>
              <w:spacing w:line="400" w:lineRule="exact"/>
              <w:jc w:val="center"/>
              <w:rPr>
                <w:rFonts w:hint="eastAsia" w:ascii="宋体" w:hAnsi="宋体" w:cs="宋体"/>
                <w:color w:val="auto"/>
                <w:kern w:val="0"/>
                <w:sz w:val="24"/>
              </w:rPr>
            </w:pPr>
          </w:p>
        </w:tc>
      </w:tr>
    </w:tbl>
    <w:p w14:paraId="34ACCD8D">
      <w:pPr>
        <w:spacing w:line="40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注：</w:t>
      </w:r>
    </w:p>
    <w:p w14:paraId="3E89C63B">
      <w:pPr>
        <w:spacing w:line="40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1.管理关系：是指不具有出资持股关系的其他单位之间存在的管理与被管理关系，如一些上下级关系的事业单位和团体组织。</w:t>
      </w:r>
    </w:p>
    <w:p w14:paraId="79804884">
      <w:pPr>
        <w:spacing w:line="40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2.本表所指的管理关系仅限于直接管理关系，不包括间接的管理关系。</w:t>
      </w:r>
    </w:p>
    <w:p w14:paraId="1AB9B791">
      <w:pPr>
        <w:spacing w:line="40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3.供应商不存在直接管理关系的，则填“无”。</w:t>
      </w:r>
    </w:p>
    <w:p w14:paraId="4132974D">
      <w:pPr>
        <w:spacing w:line="400" w:lineRule="exact"/>
        <w:jc w:val="left"/>
        <w:rPr>
          <w:rFonts w:hint="eastAsia" w:ascii="宋体" w:hAnsi="宋体" w:cs="宋体"/>
          <w:color w:val="auto"/>
          <w:sz w:val="24"/>
        </w:rPr>
      </w:pPr>
    </w:p>
    <w:p w14:paraId="4702388A">
      <w:pPr>
        <w:autoSpaceDE w:val="0"/>
        <w:autoSpaceDN w:val="0"/>
        <w:spacing w:line="400" w:lineRule="exact"/>
        <w:ind w:left="4365" w:leftChars="1850" w:hanging="480" w:hangingChars="200"/>
        <w:rPr>
          <w:rFonts w:hint="eastAsia" w:ascii="宋体" w:hAnsi="宋体" w:cs="宋体"/>
          <w:color w:val="auto"/>
          <w:kern w:val="0"/>
          <w:sz w:val="24"/>
        </w:rPr>
      </w:pPr>
      <w:r>
        <w:rPr>
          <w:rFonts w:hint="eastAsia" w:ascii="宋体" w:hAnsi="宋体" w:cs="宋体"/>
          <w:color w:val="auto"/>
          <w:kern w:val="0"/>
          <w:sz w:val="24"/>
        </w:rPr>
        <w:t>供应商名称（电子签章）：</w:t>
      </w:r>
    </w:p>
    <w:p w14:paraId="6B7904C1">
      <w:pPr>
        <w:autoSpaceDE w:val="0"/>
        <w:autoSpaceDN w:val="0"/>
        <w:spacing w:line="400" w:lineRule="exact"/>
        <w:ind w:firstLine="6120" w:firstLineChars="2550"/>
        <w:rPr>
          <w:rFonts w:hint="eastAsia" w:ascii="宋体" w:hAnsi="宋体" w:cs="宋体"/>
          <w:b/>
          <w:bCs/>
          <w:color w:val="auto"/>
          <w:sz w:val="24"/>
        </w:rPr>
      </w:pPr>
      <w:r>
        <w:rPr>
          <w:rFonts w:hint="eastAsia" w:ascii="宋体" w:hAnsi="宋体" w:cs="宋体"/>
          <w:color w:val="auto"/>
          <w:kern w:val="0"/>
          <w:sz w:val="24"/>
          <w:lang w:val="zh-CN"/>
        </w:rPr>
        <w:t>日期：  年  月   日</w:t>
      </w:r>
    </w:p>
    <w:p w14:paraId="1FE73701">
      <w:pPr>
        <w:spacing w:line="400" w:lineRule="exact"/>
        <w:ind w:right="480" w:firstLine="240" w:firstLineChars="100"/>
        <w:contextualSpacing/>
        <w:jc w:val="center"/>
        <w:rPr>
          <w:rFonts w:hint="eastAsia" w:ascii="宋体" w:hAnsi="宋体" w:cs="宋体"/>
          <w:color w:val="auto"/>
          <w:sz w:val="28"/>
          <w:szCs w:val="28"/>
        </w:rPr>
      </w:pPr>
      <w:r>
        <w:rPr>
          <w:rFonts w:hint="eastAsia" w:ascii="宋体" w:hAnsi="宋体" w:cs="宋体"/>
          <w:color w:val="auto"/>
          <w:sz w:val="24"/>
        </w:rPr>
        <w:t xml:space="preserve">                                  </w:t>
      </w:r>
    </w:p>
    <w:p w14:paraId="095A1B0D">
      <w:pPr>
        <w:spacing w:line="400" w:lineRule="exact"/>
        <w:jc w:val="left"/>
        <w:rPr>
          <w:rFonts w:hint="eastAsia" w:ascii="宋体" w:hAnsi="宋体" w:cs="宋体"/>
          <w:b/>
          <w:color w:val="auto"/>
          <w:kern w:val="0"/>
          <w:sz w:val="30"/>
          <w:szCs w:val="30"/>
        </w:rPr>
      </w:pPr>
    </w:p>
    <w:p w14:paraId="4209CFBE">
      <w:pPr>
        <w:pStyle w:val="21"/>
        <w:ind w:firstLine="301"/>
        <w:rPr>
          <w:rFonts w:hint="eastAsia" w:ascii="宋体" w:hAnsi="宋体" w:cs="宋体"/>
          <w:b/>
          <w:color w:val="auto"/>
          <w:kern w:val="0"/>
          <w:sz w:val="30"/>
          <w:szCs w:val="30"/>
        </w:rPr>
      </w:pPr>
    </w:p>
    <w:p w14:paraId="26D8C533">
      <w:pPr>
        <w:pStyle w:val="21"/>
        <w:ind w:firstLine="301"/>
        <w:rPr>
          <w:rFonts w:hint="eastAsia" w:ascii="宋体" w:hAnsi="宋体" w:cs="宋体"/>
          <w:b/>
          <w:color w:val="auto"/>
          <w:kern w:val="0"/>
          <w:sz w:val="30"/>
          <w:szCs w:val="30"/>
        </w:rPr>
      </w:pPr>
    </w:p>
    <w:p w14:paraId="226E2CEF">
      <w:pPr>
        <w:pStyle w:val="21"/>
        <w:ind w:firstLine="301"/>
        <w:rPr>
          <w:rFonts w:hint="eastAsia" w:ascii="宋体" w:hAnsi="宋体" w:cs="宋体"/>
          <w:b/>
          <w:color w:val="auto"/>
          <w:kern w:val="0"/>
          <w:sz w:val="30"/>
          <w:szCs w:val="30"/>
        </w:rPr>
      </w:pPr>
    </w:p>
    <w:p w14:paraId="02C839A8">
      <w:pPr>
        <w:pStyle w:val="21"/>
        <w:ind w:firstLine="301"/>
        <w:rPr>
          <w:rFonts w:hint="eastAsia" w:ascii="宋体" w:hAnsi="宋体" w:cs="宋体"/>
          <w:b/>
          <w:color w:val="auto"/>
          <w:kern w:val="0"/>
          <w:sz w:val="30"/>
          <w:szCs w:val="30"/>
        </w:rPr>
      </w:pPr>
    </w:p>
    <w:p w14:paraId="7407FC1C">
      <w:pPr>
        <w:pStyle w:val="21"/>
        <w:ind w:firstLine="301"/>
        <w:rPr>
          <w:rFonts w:hint="eastAsia" w:ascii="宋体" w:hAnsi="宋体" w:cs="宋体"/>
          <w:b/>
          <w:color w:val="auto"/>
          <w:kern w:val="0"/>
          <w:sz w:val="30"/>
          <w:szCs w:val="30"/>
        </w:rPr>
      </w:pPr>
    </w:p>
    <w:p w14:paraId="41BD3CFB">
      <w:pPr>
        <w:pStyle w:val="21"/>
        <w:ind w:firstLine="301"/>
        <w:rPr>
          <w:rFonts w:hint="eastAsia" w:ascii="宋体" w:hAnsi="宋体" w:cs="宋体"/>
          <w:b/>
          <w:color w:val="auto"/>
          <w:kern w:val="0"/>
          <w:sz w:val="30"/>
          <w:szCs w:val="30"/>
        </w:rPr>
      </w:pPr>
    </w:p>
    <w:p w14:paraId="56F910BC">
      <w:pPr>
        <w:pStyle w:val="21"/>
        <w:ind w:firstLine="301"/>
        <w:rPr>
          <w:rFonts w:hint="eastAsia" w:ascii="宋体" w:hAnsi="宋体" w:cs="宋体"/>
          <w:b/>
          <w:color w:val="auto"/>
          <w:kern w:val="0"/>
          <w:sz w:val="30"/>
          <w:szCs w:val="30"/>
        </w:rPr>
      </w:pPr>
    </w:p>
    <w:p w14:paraId="0CB8C46D">
      <w:pPr>
        <w:pStyle w:val="21"/>
        <w:ind w:firstLine="301"/>
        <w:rPr>
          <w:rFonts w:hint="eastAsia" w:ascii="宋体" w:hAnsi="宋体" w:cs="宋体"/>
          <w:b/>
          <w:color w:val="auto"/>
          <w:kern w:val="0"/>
          <w:sz w:val="30"/>
          <w:szCs w:val="30"/>
        </w:rPr>
      </w:pPr>
    </w:p>
    <w:p w14:paraId="445C8088">
      <w:pPr>
        <w:pStyle w:val="21"/>
        <w:ind w:firstLine="301"/>
        <w:rPr>
          <w:rFonts w:hint="eastAsia" w:ascii="宋体" w:hAnsi="宋体" w:cs="宋体"/>
          <w:b/>
          <w:color w:val="auto"/>
          <w:kern w:val="0"/>
          <w:sz w:val="30"/>
          <w:szCs w:val="30"/>
        </w:rPr>
      </w:pPr>
    </w:p>
    <w:p w14:paraId="7C17E496">
      <w:pPr>
        <w:pStyle w:val="21"/>
        <w:ind w:firstLine="301"/>
        <w:rPr>
          <w:rFonts w:hint="eastAsia" w:ascii="宋体" w:hAnsi="宋体" w:cs="宋体"/>
          <w:b/>
          <w:color w:val="auto"/>
          <w:kern w:val="0"/>
          <w:sz w:val="30"/>
          <w:szCs w:val="30"/>
        </w:rPr>
      </w:pPr>
    </w:p>
    <w:p w14:paraId="0262758B">
      <w:pPr>
        <w:pStyle w:val="21"/>
        <w:ind w:firstLine="301"/>
        <w:rPr>
          <w:rFonts w:hint="eastAsia" w:ascii="宋体" w:hAnsi="宋体" w:cs="宋体"/>
          <w:b/>
          <w:color w:val="auto"/>
          <w:kern w:val="0"/>
          <w:sz w:val="30"/>
          <w:szCs w:val="30"/>
        </w:rPr>
      </w:pPr>
    </w:p>
    <w:p w14:paraId="7014A942">
      <w:pPr>
        <w:spacing w:line="400" w:lineRule="exact"/>
        <w:ind w:firstLine="602" w:firstLineChars="200"/>
        <w:jc w:val="left"/>
        <w:rPr>
          <w:rFonts w:hint="eastAsia" w:ascii="宋体" w:hAnsi="宋体" w:cs="宋体"/>
          <w:color w:val="auto"/>
          <w:sz w:val="28"/>
          <w:szCs w:val="28"/>
        </w:rPr>
      </w:pPr>
      <w:r>
        <w:rPr>
          <w:rFonts w:hint="eastAsia" w:ascii="宋体" w:hAnsi="宋体" w:cs="宋体"/>
          <w:b/>
          <w:color w:val="auto"/>
          <w:kern w:val="0"/>
          <w:sz w:val="30"/>
          <w:szCs w:val="30"/>
        </w:rPr>
        <w:t>六、资格声明</w:t>
      </w:r>
    </w:p>
    <w:p w14:paraId="3892F8A2">
      <w:pPr>
        <w:spacing w:line="400" w:lineRule="exact"/>
        <w:jc w:val="center"/>
        <w:rPr>
          <w:rFonts w:hint="eastAsia" w:ascii="宋体" w:hAnsi="宋体" w:cs="宋体"/>
          <w:b/>
          <w:color w:val="auto"/>
          <w:sz w:val="32"/>
          <w:szCs w:val="32"/>
        </w:rPr>
      </w:pPr>
    </w:p>
    <w:p w14:paraId="58FF85D0">
      <w:pPr>
        <w:spacing w:line="400" w:lineRule="exact"/>
        <w:jc w:val="center"/>
        <w:rPr>
          <w:rFonts w:hint="eastAsia" w:ascii="宋体" w:hAnsi="宋体" w:cs="宋体"/>
          <w:b/>
          <w:color w:val="auto"/>
          <w:sz w:val="32"/>
          <w:szCs w:val="32"/>
        </w:rPr>
      </w:pPr>
      <w:r>
        <w:rPr>
          <w:rFonts w:hint="eastAsia" w:ascii="宋体" w:hAnsi="宋体" w:cs="宋体"/>
          <w:b/>
          <w:color w:val="auto"/>
          <w:sz w:val="32"/>
          <w:szCs w:val="32"/>
        </w:rPr>
        <w:t>资格声明函</w:t>
      </w:r>
    </w:p>
    <w:p w14:paraId="17F746D9">
      <w:pPr>
        <w:spacing w:line="400" w:lineRule="exact"/>
        <w:jc w:val="center"/>
        <w:rPr>
          <w:rFonts w:hint="eastAsia" w:ascii="宋体" w:hAnsi="宋体" w:cs="宋体"/>
          <w:color w:val="auto"/>
          <w:sz w:val="24"/>
          <w:szCs w:val="20"/>
        </w:rPr>
      </w:pPr>
    </w:p>
    <w:p w14:paraId="5DAB5424">
      <w:pPr>
        <w:spacing w:line="4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广西建隆工程咨询有限公司</w:t>
      </w:r>
      <w:r>
        <w:rPr>
          <w:rFonts w:hint="eastAsia" w:ascii="宋体" w:hAnsi="宋体" w:cs="宋体"/>
          <w:color w:val="auto"/>
          <w:sz w:val="24"/>
        </w:rPr>
        <w:t>：</w:t>
      </w:r>
    </w:p>
    <w:p w14:paraId="389C7632">
      <w:pPr>
        <w:spacing w:line="400" w:lineRule="exact"/>
        <w:ind w:firstLine="480" w:firstLineChars="200"/>
        <w:rPr>
          <w:rFonts w:hint="eastAsia" w:ascii="宋体" w:hAnsi="宋体" w:cs="宋体"/>
          <w:color w:val="auto"/>
          <w:sz w:val="24"/>
        </w:rPr>
      </w:pP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14:paraId="7FD41C26">
      <w:pPr>
        <w:spacing w:line="400" w:lineRule="exact"/>
        <w:ind w:firstLine="480" w:firstLineChars="200"/>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 xml:space="preserve">2026年度市局天眼工程系统监控设备及线路维保服务  </w:t>
      </w:r>
      <w:r>
        <w:rPr>
          <w:rFonts w:hint="eastAsia" w:ascii="宋体" w:hAnsi="宋体" w:cs="宋体"/>
          <w:color w:val="auto"/>
          <w:sz w:val="24"/>
        </w:rPr>
        <w:t>项目的竞标，为便于贵方公正、择优地确定成交供应商及其竞标产品和服务，我方就本次竞标有关事项郑重声明如下：</w:t>
      </w:r>
    </w:p>
    <w:p w14:paraId="4F7FCB5B">
      <w:pPr>
        <w:spacing w:line="400" w:lineRule="exact"/>
        <w:ind w:firstLine="480" w:firstLineChars="200"/>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14:paraId="18D045EA">
      <w:pPr>
        <w:spacing w:line="400" w:lineRule="exact"/>
        <w:ind w:firstLine="480" w:firstLineChars="200"/>
        <w:rPr>
          <w:rFonts w:hint="eastAsia" w:ascii="宋体" w:hAnsi="宋体" w:cs="宋体"/>
          <w:color w:val="auto"/>
          <w:sz w:val="24"/>
        </w:rPr>
      </w:pPr>
      <w:r>
        <w:rPr>
          <w:rFonts w:hint="eastAsia" w:ascii="宋体" w:hAnsi="宋体" w:cs="宋体"/>
          <w:color w:val="auto"/>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43D4066">
      <w:pPr>
        <w:spacing w:line="400" w:lineRule="exact"/>
        <w:ind w:firstLine="480" w:firstLineChars="200"/>
        <w:rPr>
          <w:rFonts w:hint="eastAsia" w:ascii="宋体" w:hAnsi="宋体" w:cs="宋体"/>
          <w:color w:val="auto"/>
          <w:sz w:val="24"/>
        </w:rPr>
      </w:pPr>
      <w:r>
        <w:rPr>
          <w:rFonts w:hint="eastAsia" w:ascii="宋体" w:hAnsi="宋体" w:cs="宋体"/>
          <w:color w:val="auto"/>
          <w:sz w:val="24"/>
        </w:rPr>
        <w:t>3.在此，我方宣布同意如下：</w:t>
      </w:r>
    </w:p>
    <w:p w14:paraId="367BAE09">
      <w:pPr>
        <w:spacing w:line="400" w:lineRule="exact"/>
        <w:ind w:firstLine="480" w:firstLineChars="200"/>
        <w:rPr>
          <w:rFonts w:hint="eastAsia" w:ascii="宋体" w:hAnsi="宋体" w:cs="宋体"/>
          <w:color w:val="auto"/>
          <w:sz w:val="24"/>
        </w:rPr>
      </w:pPr>
      <w:r>
        <w:rPr>
          <w:rFonts w:hint="eastAsia" w:ascii="宋体" w:hAnsi="宋体" w:cs="宋体"/>
          <w:color w:val="auto"/>
          <w:sz w:val="24"/>
        </w:rPr>
        <w:t>（1）将按磋商文件的约定履行合同责任和义务；</w:t>
      </w:r>
    </w:p>
    <w:p w14:paraId="7FAA8E89">
      <w:pPr>
        <w:spacing w:line="400" w:lineRule="exact"/>
        <w:ind w:firstLine="480" w:firstLineChars="200"/>
        <w:rPr>
          <w:rFonts w:hint="eastAsia" w:ascii="宋体" w:hAnsi="宋体" w:cs="宋体"/>
          <w:color w:val="auto"/>
          <w:sz w:val="24"/>
        </w:rPr>
      </w:pPr>
      <w:r>
        <w:rPr>
          <w:rFonts w:hint="eastAsia" w:ascii="宋体" w:hAnsi="宋体" w:cs="宋体"/>
          <w:color w:val="auto"/>
          <w:sz w:val="24"/>
        </w:rPr>
        <w:t>（2）已详细审查全部磋商文件，包括澄清或者更正公告（如有）；</w:t>
      </w:r>
    </w:p>
    <w:p w14:paraId="75D97120">
      <w:pPr>
        <w:spacing w:line="400" w:lineRule="exact"/>
        <w:ind w:firstLine="480" w:firstLineChars="200"/>
        <w:rPr>
          <w:rFonts w:hint="eastAsia" w:ascii="宋体" w:hAnsi="宋体" w:cs="宋体"/>
          <w:color w:val="auto"/>
          <w:sz w:val="24"/>
        </w:rPr>
      </w:pPr>
      <w:r>
        <w:rPr>
          <w:rFonts w:hint="eastAsia" w:ascii="宋体" w:hAnsi="宋体" w:cs="宋体"/>
          <w:color w:val="auto"/>
          <w:sz w:val="24"/>
        </w:rPr>
        <w:t>（3）同意提供按照贵方可能要求的与谈判有关的一切数据或者资料；</w:t>
      </w:r>
    </w:p>
    <w:p w14:paraId="1D0A3194">
      <w:pPr>
        <w:spacing w:line="400" w:lineRule="exact"/>
        <w:ind w:firstLine="480" w:firstLineChars="200"/>
        <w:rPr>
          <w:rFonts w:hint="eastAsia" w:ascii="宋体" w:hAnsi="宋体" w:cs="宋体"/>
          <w:color w:val="auto"/>
          <w:sz w:val="24"/>
        </w:rPr>
      </w:pPr>
      <w:r>
        <w:rPr>
          <w:rFonts w:hint="eastAsia" w:ascii="宋体" w:hAnsi="宋体" w:cs="宋体"/>
          <w:color w:val="auto"/>
          <w:sz w:val="24"/>
        </w:rPr>
        <w:t>（4）响应磋商文件规定的竞标有效期。</w:t>
      </w:r>
    </w:p>
    <w:p w14:paraId="0C7BA5E9">
      <w:pPr>
        <w:spacing w:line="400" w:lineRule="exact"/>
        <w:ind w:firstLine="480" w:firstLineChars="200"/>
        <w:rPr>
          <w:rFonts w:hint="eastAsia" w:ascii="宋体" w:hAnsi="宋体" w:cs="宋体"/>
          <w:color w:val="auto"/>
          <w:sz w:val="24"/>
        </w:rPr>
      </w:pPr>
      <w:r>
        <w:rPr>
          <w:rFonts w:hint="eastAsia" w:ascii="宋体" w:hAnsi="宋体" w:cs="宋体"/>
          <w:color w:val="auto"/>
          <w:sz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171C453D">
      <w:pPr>
        <w:spacing w:line="400" w:lineRule="exact"/>
        <w:ind w:firstLine="480" w:firstLineChars="200"/>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96A4D25">
      <w:pPr>
        <w:spacing w:line="400" w:lineRule="exact"/>
        <w:ind w:firstLine="480" w:firstLineChars="200"/>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CBD3039">
      <w:pPr>
        <w:spacing w:line="400" w:lineRule="exact"/>
        <w:ind w:firstLine="480" w:firstLineChars="200"/>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0472AADF">
      <w:pPr>
        <w:spacing w:line="400" w:lineRule="exact"/>
        <w:ind w:firstLine="480" w:firstLineChars="200"/>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3950B3F4">
      <w:pPr>
        <w:pStyle w:val="14"/>
        <w:spacing w:line="400" w:lineRule="exact"/>
        <w:ind w:firstLine="480" w:firstLineChars="200"/>
        <w:rPr>
          <w:rFonts w:hint="eastAsia" w:hAnsi="宋体" w:cs="宋体"/>
          <w:color w:val="auto"/>
          <w:sz w:val="24"/>
          <w:szCs w:val="24"/>
          <w:u w:val="single"/>
        </w:rPr>
      </w:pPr>
      <w:r>
        <w:rPr>
          <w:rFonts w:hint="eastAsia" w:hAnsi="宋体" w:cs="宋体"/>
          <w:color w:val="auto"/>
          <w:sz w:val="24"/>
          <w:szCs w:val="24"/>
        </w:rPr>
        <w:t>7.与本磋商有关的一切正式往来信函请寄：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邮政编号：</w:t>
      </w:r>
      <w:r>
        <w:rPr>
          <w:rFonts w:hint="eastAsia" w:hAnsi="宋体" w:cs="宋体"/>
          <w:color w:val="auto"/>
          <w:sz w:val="24"/>
          <w:szCs w:val="24"/>
          <w:u w:val="single"/>
        </w:rPr>
        <w:t xml:space="preserve">        </w:t>
      </w:r>
    </w:p>
    <w:p w14:paraId="0A553B59">
      <w:pPr>
        <w:pStyle w:val="14"/>
        <w:spacing w:line="400" w:lineRule="exact"/>
        <w:ind w:firstLine="480" w:firstLineChars="200"/>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电子函件：</w:t>
      </w:r>
      <w:r>
        <w:rPr>
          <w:rFonts w:hint="eastAsia" w:hAnsi="宋体" w:cs="宋体"/>
          <w:color w:val="auto"/>
          <w:sz w:val="24"/>
          <w:szCs w:val="24"/>
          <w:u w:val="single"/>
        </w:rPr>
        <w:t xml:space="preserve">                            </w:t>
      </w:r>
      <w:r>
        <w:rPr>
          <w:rFonts w:hint="eastAsia" w:hAnsi="宋体" w:cs="宋体"/>
          <w:color w:val="auto"/>
          <w:sz w:val="24"/>
          <w:szCs w:val="24"/>
        </w:rPr>
        <w:t xml:space="preserve">    </w:t>
      </w:r>
    </w:p>
    <w:p w14:paraId="1138F4A8">
      <w:pPr>
        <w:pStyle w:val="12"/>
        <w:tabs>
          <w:tab w:val="left" w:pos="939"/>
        </w:tabs>
        <w:spacing w:line="400" w:lineRule="exact"/>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w:t>
      </w:r>
      <w:r>
        <w:rPr>
          <w:rFonts w:hint="eastAsia" w:ascii="宋体" w:hAnsi="宋体" w:cs="宋体"/>
          <w:color w:val="auto"/>
          <w:sz w:val="24"/>
          <w:u w:val="single"/>
        </w:rPr>
        <w:t xml:space="preserve">                               </w:t>
      </w:r>
    </w:p>
    <w:p w14:paraId="7E69A1E4">
      <w:pPr>
        <w:pStyle w:val="12"/>
        <w:tabs>
          <w:tab w:val="left" w:pos="939"/>
        </w:tabs>
        <w:spacing w:line="400" w:lineRule="exact"/>
        <w:ind w:left="0" w:leftChars="0" w:firstLine="480" w:firstLineChars="20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14:paraId="51C6A623">
      <w:pPr>
        <w:pStyle w:val="12"/>
        <w:tabs>
          <w:tab w:val="left" w:pos="939"/>
        </w:tabs>
        <w:spacing w:line="400" w:lineRule="exact"/>
        <w:ind w:left="141" w:leftChars="67" w:firstLine="360" w:firstLineChars="150"/>
        <w:rPr>
          <w:rFonts w:hint="eastAsia" w:ascii="宋体" w:hAnsi="宋体" w:cs="宋体"/>
          <w:color w:val="auto"/>
          <w:sz w:val="24"/>
        </w:rPr>
      </w:pPr>
      <w:r>
        <w:rPr>
          <w:rFonts w:hint="eastAsia" w:ascii="宋体" w:hAnsi="宋体" w:cs="宋体"/>
          <w:color w:val="auto"/>
          <w:sz w:val="24"/>
        </w:rPr>
        <w:t>特此承诺。</w:t>
      </w:r>
    </w:p>
    <w:p w14:paraId="3092299F">
      <w:pPr>
        <w:pStyle w:val="12"/>
        <w:tabs>
          <w:tab w:val="left" w:pos="939"/>
        </w:tabs>
        <w:spacing w:line="400" w:lineRule="exact"/>
        <w:ind w:left="0" w:leftChars="0" w:firstLine="480" w:firstLineChars="200"/>
        <w:rPr>
          <w:rFonts w:hint="eastAsia" w:ascii="宋体" w:hAnsi="宋体" w:cs="宋体"/>
          <w:color w:val="auto"/>
          <w:sz w:val="24"/>
        </w:rPr>
      </w:pPr>
      <w:r>
        <w:rPr>
          <w:rFonts w:hint="eastAsia" w:ascii="宋体" w:hAnsi="宋体" w:cs="宋体"/>
          <w:color w:val="auto"/>
          <w:sz w:val="24"/>
        </w:rPr>
        <w:t>注：如为联合体竞标，盖章处须加盖联合体各方公章并由联合体各方法定代表人签署，否则其响应文件按无效响应处理。</w:t>
      </w:r>
    </w:p>
    <w:p w14:paraId="46E77E97">
      <w:pPr>
        <w:pStyle w:val="12"/>
        <w:tabs>
          <w:tab w:val="left" w:pos="939"/>
        </w:tabs>
        <w:spacing w:line="400" w:lineRule="exact"/>
        <w:ind w:left="0" w:leftChars="0" w:firstLine="480" w:firstLineChars="200"/>
        <w:rPr>
          <w:rFonts w:hint="eastAsia" w:ascii="宋体" w:hAnsi="宋体" w:cs="宋体"/>
          <w:color w:val="auto"/>
          <w:sz w:val="24"/>
        </w:rPr>
      </w:pPr>
    </w:p>
    <w:p w14:paraId="2FE240FE">
      <w:pPr>
        <w:autoSpaceDE w:val="0"/>
        <w:autoSpaceDN w:val="0"/>
        <w:spacing w:line="400" w:lineRule="exact"/>
        <w:ind w:left="4365" w:leftChars="1850" w:hanging="480" w:hangingChars="200"/>
        <w:rPr>
          <w:rFonts w:hint="eastAsia" w:ascii="宋体" w:hAnsi="宋体" w:cs="宋体"/>
          <w:color w:val="auto"/>
          <w:kern w:val="0"/>
          <w:sz w:val="24"/>
        </w:rPr>
      </w:pPr>
      <w:r>
        <w:rPr>
          <w:rFonts w:hint="eastAsia" w:ascii="宋体" w:hAnsi="宋体" w:cs="宋体"/>
          <w:color w:val="auto"/>
          <w:kern w:val="0"/>
          <w:sz w:val="24"/>
        </w:rPr>
        <w:t>供应商名称（电子签章）：</w:t>
      </w:r>
    </w:p>
    <w:p w14:paraId="20C39B99">
      <w:pPr>
        <w:autoSpaceDE w:val="0"/>
        <w:autoSpaceDN w:val="0"/>
        <w:spacing w:line="400" w:lineRule="exact"/>
        <w:ind w:firstLine="6120" w:firstLineChars="2550"/>
        <w:rPr>
          <w:rFonts w:hint="eastAsia" w:ascii="宋体" w:hAnsi="宋体" w:cs="宋体"/>
          <w:color w:val="auto"/>
          <w:kern w:val="0"/>
          <w:sz w:val="24"/>
          <w:lang w:val="zh-CN"/>
        </w:rPr>
      </w:pPr>
      <w:r>
        <w:rPr>
          <w:rFonts w:hint="eastAsia" w:ascii="宋体" w:hAnsi="宋体" w:cs="宋体"/>
          <w:color w:val="auto"/>
          <w:kern w:val="0"/>
          <w:sz w:val="24"/>
          <w:lang w:val="zh-CN"/>
        </w:rPr>
        <w:t>日期：  年  月   日</w:t>
      </w:r>
    </w:p>
    <w:p w14:paraId="6FF3DEC9">
      <w:pPr>
        <w:widowControl/>
        <w:spacing w:line="400" w:lineRule="exact"/>
        <w:jc w:val="left"/>
        <w:rPr>
          <w:rFonts w:hint="eastAsia" w:ascii="宋体" w:hAnsi="宋体" w:cs="宋体"/>
          <w:color w:val="auto"/>
          <w:kern w:val="0"/>
          <w:sz w:val="24"/>
          <w:lang w:val="zh-CN"/>
        </w:rPr>
        <w:sectPr>
          <w:pgSz w:w="11910" w:h="16840"/>
          <w:pgMar w:top="1440" w:right="1803" w:bottom="1440" w:left="1803" w:header="720" w:footer="720" w:gutter="0"/>
          <w:cols w:space="720" w:num="1"/>
        </w:sectPr>
      </w:pPr>
    </w:p>
    <w:p w14:paraId="21734E5B">
      <w:pPr>
        <w:pStyle w:val="7"/>
        <w:overflowPunct w:val="0"/>
        <w:spacing w:line="400" w:lineRule="exact"/>
        <w:ind w:firstLine="0"/>
        <w:rPr>
          <w:rFonts w:hint="eastAsia" w:ascii="宋体" w:hAnsi="宋体" w:cs="宋体"/>
          <w:b/>
          <w:bCs/>
          <w:color w:val="auto"/>
          <w:sz w:val="32"/>
          <w:szCs w:val="32"/>
        </w:rPr>
      </w:pPr>
      <w:r>
        <w:rPr>
          <w:rFonts w:hint="eastAsia" w:ascii="宋体" w:hAnsi="宋体" w:cs="宋体"/>
          <w:b/>
          <w:color w:val="auto"/>
          <w:kern w:val="0"/>
          <w:sz w:val="30"/>
          <w:szCs w:val="30"/>
        </w:rPr>
        <w:t>七、联合体协议书（如有）</w:t>
      </w:r>
    </w:p>
    <w:p w14:paraId="69DE7CFC">
      <w:pPr>
        <w:pStyle w:val="14"/>
        <w:spacing w:line="400" w:lineRule="exact"/>
        <w:jc w:val="center"/>
        <w:rPr>
          <w:rFonts w:hint="eastAsia" w:hAnsi="宋体" w:cs="宋体"/>
          <w:b/>
          <w:bCs/>
          <w:color w:val="auto"/>
          <w:kern w:val="2"/>
          <w:sz w:val="30"/>
          <w:szCs w:val="30"/>
        </w:rPr>
      </w:pPr>
      <w:r>
        <w:rPr>
          <w:rFonts w:hint="eastAsia" w:hAnsi="宋体" w:cs="宋体"/>
          <w:b/>
          <w:bCs/>
          <w:color w:val="auto"/>
          <w:kern w:val="2"/>
          <w:sz w:val="30"/>
          <w:szCs w:val="30"/>
        </w:rPr>
        <w:t>联合体竞标协议书（格式）</w:t>
      </w:r>
    </w:p>
    <w:p w14:paraId="4695AD5B">
      <w:pPr>
        <w:autoSpaceDE w:val="0"/>
        <w:autoSpaceDN w:val="0"/>
        <w:adjustRightInd w:val="0"/>
        <w:spacing w:line="400" w:lineRule="exact"/>
        <w:jc w:val="left"/>
        <w:rPr>
          <w:rFonts w:hint="eastAsia" w:ascii="宋体" w:hAnsi="宋体" w:cs="宋体"/>
          <w:color w:val="auto"/>
          <w:kern w:val="0"/>
          <w:szCs w:val="21"/>
          <w:u w:val="single"/>
        </w:rPr>
      </w:pPr>
    </w:p>
    <w:p w14:paraId="17D87E89">
      <w:pPr>
        <w:autoSpaceDE w:val="0"/>
        <w:autoSpaceDN w:val="0"/>
        <w:adjustRightInd w:val="0"/>
        <w:spacing w:line="400" w:lineRule="exact"/>
        <w:jc w:val="left"/>
        <w:rPr>
          <w:rFonts w:hint="eastAsia" w:ascii="宋体" w:hAnsi="宋体" w:cs="宋体"/>
          <w:color w:val="auto"/>
          <w:kern w:val="0"/>
          <w:sz w:val="24"/>
        </w:rPr>
      </w:pPr>
      <w:r>
        <w:rPr>
          <w:rFonts w:hint="eastAsia" w:ascii="宋体" w:hAnsi="宋体" w:cs="宋体"/>
          <w:color w:val="auto"/>
          <w:kern w:val="0"/>
          <w:sz w:val="24"/>
          <w:u w:val="single"/>
        </w:rPr>
        <w:t xml:space="preserve">                                                  </w:t>
      </w:r>
      <w:r>
        <w:rPr>
          <w:rFonts w:hint="eastAsia" w:ascii="宋体" w:hAnsi="宋体" w:cs="宋体"/>
          <w:color w:val="auto"/>
          <w:kern w:val="0"/>
          <w:sz w:val="24"/>
        </w:rPr>
        <w:t>（所有成员单位名称）自愿组成联合体，共同参加</w:t>
      </w:r>
      <w:r>
        <w:rPr>
          <w:rFonts w:hint="eastAsia" w:ascii="宋体" w:hAnsi="宋体" w:cs="宋体"/>
          <w:color w:val="auto"/>
          <w:kern w:val="0"/>
          <w:sz w:val="24"/>
          <w:u w:val="single"/>
        </w:rPr>
        <w:t xml:space="preserve">            </w:t>
      </w:r>
      <w:r>
        <w:rPr>
          <w:rFonts w:hint="eastAsia" w:ascii="宋体" w:hAnsi="宋体" w:cs="宋体"/>
          <w:color w:val="auto"/>
          <w:kern w:val="0"/>
          <w:sz w:val="24"/>
        </w:rPr>
        <w:t>组织的</w:t>
      </w:r>
      <w:r>
        <w:rPr>
          <w:rFonts w:hint="eastAsia" w:ascii="宋体" w:hAnsi="宋体" w:cs="宋体"/>
          <w:color w:val="auto"/>
          <w:kern w:val="0"/>
          <w:sz w:val="24"/>
          <w:u w:val="single"/>
        </w:rPr>
        <w:t xml:space="preserve">  2026年度市局天眼工程系统监控设备及线路维保服务 </w:t>
      </w:r>
      <w:r>
        <w:rPr>
          <w:rFonts w:hint="eastAsia" w:ascii="宋体" w:hAnsi="宋体" w:cs="宋体"/>
          <w:color w:val="auto"/>
          <w:kern w:val="0"/>
          <w:sz w:val="24"/>
        </w:rPr>
        <w:t>（项目编号：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）竞争性磋商采购。现就联合体竞标事宜订立如下协议：</w:t>
      </w:r>
    </w:p>
    <w:p w14:paraId="140683C7">
      <w:pPr>
        <w:autoSpaceDE w:val="0"/>
        <w:autoSpaceDN w:val="0"/>
        <w:adjustRightInd w:val="0"/>
        <w:spacing w:line="400" w:lineRule="exact"/>
        <w:ind w:firstLine="420"/>
        <w:jc w:val="left"/>
        <w:rPr>
          <w:rFonts w:hint="eastAsia"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sz w:val="24"/>
        </w:rPr>
        <w:t>________________________</w:t>
      </w:r>
      <w:r>
        <w:rPr>
          <w:rFonts w:hint="eastAsia" w:ascii="宋体" w:hAnsi="宋体" w:cs="宋体"/>
          <w:color w:val="auto"/>
          <w:kern w:val="0"/>
          <w:sz w:val="24"/>
        </w:rPr>
        <w:t>（某成员单位名称）为联合体名称牵头人。</w:t>
      </w:r>
    </w:p>
    <w:p w14:paraId="5CB7ECB1">
      <w:pPr>
        <w:autoSpaceDE w:val="0"/>
        <w:autoSpaceDN w:val="0"/>
        <w:adjustRightInd w:val="0"/>
        <w:spacing w:line="400" w:lineRule="exact"/>
        <w:ind w:firstLine="420"/>
        <w:jc w:val="left"/>
        <w:rPr>
          <w:rFonts w:hint="eastAsia" w:ascii="宋体" w:hAnsi="宋体" w:cs="宋体"/>
          <w:color w:val="auto"/>
          <w:kern w:val="0"/>
          <w:sz w:val="24"/>
        </w:rPr>
      </w:pPr>
      <w:r>
        <w:rPr>
          <w:rFonts w:hint="eastAsia" w:ascii="宋体" w:hAnsi="宋体" w:cs="宋体"/>
          <w:color w:val="auto"/>
          <w:kern w:val="0"/>
          <w:sz w:val="24"/>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1BACA80A">
      <w:pPr>
        <w:autoSpaceDE w:val="0"/>
        <w:autoSpaceDN w:val="0"/>
        <w:adjustRightInd w:val="0"/>
        <w:spacing w:line="400" w:lineRule="exact"/>
        <w:ind w:firstLine="420"/>
        <w:jc w:val="left"/>
        <w:rPr>
          <w:rFonts w:hint="eastAsia" w:ascii="宋体" w:hAnsi="宋体" w:cs="宋体"/>
          <w:color w:val="auto"/>
          <w:kern w:val="0"/>
          <w:sz w:val="24"/>
        </w:rPr>
      </w:pPr>
      <w:r>
        <w:rPr>
          <w:rFonts w:hint="eastAsia" w:ascii="宋体" w:hAnsi="宋体" w:cs="宋体"/>
          <w:color w:val="auto"/>
          <w:kern w:val="0"/>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14:paraId="32E8C06A">
      <w:pPr>
        <w:autoSpaceDE w:val="0"/>
        <w:autoSpaceDN w:val="0"/>
        <w:adjustRightInd w:val="0"/>
        <w:spacing w:line="400" w:lineRule="exact"/>
        <w:ind w:firstLine="420"/>
        <w:jc w:val="left"/>
        <w:rPr>
          <w:rFonts w:hint="eastAsia" w:ascii="宋体" w:hAnsi="宋体" w:cs="宋体"/>
          <w:color w:val="auto"/>
          <w:kern w:val="0"/>
          <w:sz w:val="24"/>
        </w:rPr>
      </w:pPr>
      <w:r>
        <w:rPr>
          <w:rFonts w:hint="eastAsia" w:ascii="宋体" w:hAnsi="宋体" w:cs="宋体"/>
          <w:color w:val="auto"/>
          <w:kern w:val="0"/>
          <w:sz w:val="24"/>
        </w:rPr>
        <w:t>4、联合体各成员单位内部的职责分工如下</w:t>
      </w:r>
      <w:r>
        <w:rPr>
          <w:rFonts w:hint="eastAsia" w:ascii="宋体" w:hAnsi="宋体" w:cs="宋体"/>
          <w:color w:val="auto"/>
          <w:kern w:val="0"/>
          <w:sz w:val="24"/>
          <w:u w:val="single"/>
        </w:rPr>
        <w:t>：</w:t>
      </w:r>
      <w:r>
        <w:rPr>
          <w:rFonts w:hint="eastAsia" w:ascii="宋体" w:hAnsi="宋体" w:cs="宋体"/>
          <w:color w:val="auto"/>
          <w:sz w:val="24"/>
          <w:u w:val="single"/>
        </w:rPr>
        <w:t>__________________________</w:t>
      </w:r>
      <w:r>
        <w:rPr>
          <w:rFonts w:hint="eastAsia" w:ascii="宋体" w:hAnsi="宋体" w:cs="宋体"/>
          <w:color w:val="auto"/>
          <w:kern w:val="0"/>
          <w:sz w:val="24"/>
        </w:rPr>
        <w:t>。</w:t>
      </w:r>
    </w:p>
    <w:p w14:paraId="71C904C6">
      <w:pPr>
        <w:pStyle w:val="14"/>
        <w:spacing w:line="400" w:lineRule="exact"/>
        <w:ind w:firstLine="480" w:firstLineChars="200"/>
        <w:rPr>
          <w:rFonts w:hint="eastAsia" w:hAnsi="宋体" w:cs="宋体"/>
          <w:color w:val="auto"/>
          <w:sz w:val="24"/>
          <w:szCs w:val="24"/>
        </w:rPr>
      </w:pPr>
      <w:r>
        <w:rPr>
          <w:rFonts w:hint="eastAsia" w:hAnsi="宋体" w:cs="宋体"/>
          <w:color w:val="auto"/>
          <w:sz w:val="24"/>
          <w:szCs w:val="24"/>
        </w:rPr>
        <w:t>5、本联合体中</w:t>
      </w:r>
      <w:r>
        <w:rPr>
          <w:rFonts w:hint="eastAsia" w:hAnsi="宋体" w:cs="宋体"/>
          <w:color w:val="auto"/>
          <w:sz w:val="24"/>
          <w:szCs w:val="24"/>
          <w:u w:val="single"/>
        </w:rPr>
        <w:t xml:space="preserve">，  （某成员单位名称）为          </w:t>
      </w:r>
      <w:r>
        <w:rPr>
          <w:rFonts w:hint="eastAsia" w:hAnsi="宋体" w:cs="宋体"/>
          <w:color w:val="auto"/>
          <w:sz w:val="24"/>
          <w:szCs w:val="24"/>
        </w:rPr>
        <w:t>（请填写：中型、小型、微型）企业，其协议合同金额占联合体协议合同总金额的</w:t>
      </w:r>
      <w:r>
        <w:rPr>
          <w:rFonts w:hint="eastAsia" w:hAnsi="宋体" w:cs="宋体"/>
          <w:color w:val="auto"/>
          <w:sz w:val="24"/>
          <w:szCs w:val="24"/>
          <w:u w:val="single"/>
        </w:rPr>
        <w:t>______</w:t>
      </w:r>
      <w:r>
        <w:rPr>
          <w:rFonts w:hint="eastAsia" w:hAnsi="宋体" w:cs="宋体"/>
          <w:color w:val="auto"/>
          <w:sz w:val="24"/>
          <w:szCs w:val="24"/>
        </w:rPr>
        <w:t>%。【如联合体成员中有小型、微型企业的，请填写此条，否则无需填写；如联合体成员中有多个小型、微型企业的，请逐一列出。】</w:t>
      </w:r>
    </w:p>
    <w:p w14:paraId="0192E8AB">
      <w:pPr>
        <w:autoSpaceDE w:val="0"/>
        <w:autoSpaceDN w:val="0"/>
        <w:adjustRightInd w:val="0"/>
        <w:spacing w:line="400" w:lineRule="exact"/>
        <w:ind w:firstLine="420"/>
        <w:jc w:val="left"/>
        <w:rPr>
          <w:rFonts w:hint="eastAsia" w:ascii="宋体" w:hAnsi="宋体" w:cs="宋体"/>
          <w:color w:val="auto"/>
          <w:kern w:val="0"/>
          <w:sz w:val="24"/>
        </w:rPr>
      </w:pPr>
      <w:r>
        <w:rPr>
          <w:rFonts w:hint="eastAsia" w:ascii="宋体" w:hAnsi="宋体" w:cs="宋体"/>
          <w:color w:val="auto"/>
          <w:kern w:val="0"/>
          <w:sz w:val="24"/>
        </w:rPr>
        <w:t>6、本协议书自签署之日起生效，合同履行完毕后自动失效。</w:t>
      </w:r>
    </w:p>
    <w:p w14:paraId="42DC9F8C">
      <w:pPr>
        <w:autoSpaceDE w:val="0"/>
        <w:autoSpaceDN w:val="0"/>
        <w:adjustRightInd w:val="0"/>
        <w:spacing w:line="400" w:lineRule="exact"/>
        <w:ind w:firstLine="420"/>
        <w:jc w:val="left"/>
        <w:rPr>
          <w:rFonts w:hint="eastAsia" w:ascii="宋体" w:hAnsi="宋体" w:cs="宋体"/>
          <w:color w:val="auto"/>
          <w:kern w:val="0"/>
          <w:sz w:val="24"/>
        </w:rPr>
      </w:pPr>
      <w:r>
        <w:rPr>
          <w:rFonts w:hint="eastAsia" w:ascii="宋体" w:hAnsi="宋体" w:cs="宋体"/>
          <w:color w:val="auto"/>
          <w:kern w:val="0"/>
          <w:sz w:val="24"/>
        </w:rPr>
        <w:t>7、本协议书一式</w:t>
      </w:r>
      <w:r>
        <w:rPr>
          <w:rFonts w:hint="eastAsia" w:ascii="宋体" w:hAnsi="宋体" w:cs="宋体"/>
          <w:color w:val="auto"/>
          <w:kern w:val="0"/>
          <w:sz w:val="24"/>
          <w:u w:val="single"/>
        </w:rPr>
        <w:t xml:space="preserve">    </w:t>
      </w:r>
      <w:r>
        <w:rPr>
          <w:rFonts w:hint="eastAsia" w:ascii="宋体" w:hAnsi="宋体" w:cs="宋体"/>
          <w:color w:val="auto"/>
          <w:kern w:val="0"/>
          <w:sz w:val="24"/>
        </w:rPr>
        <w:t>份，联合体成员和采购代理机构各执一份。</w:t>
      </w:r>
    </w:p>
    <w:p w14:paraId="2D445E69">
      <w:pPr>
        <w:autoSpaceDE w:val="0"/>
        <w:autoSpaceDN w:val="0"/>
        <w:adjustRightInd w:val="0"/>
        <w:spacing w:line="400" w:lineRule="exact"/>
        <w:ind w:firstLine="420"/>
        <w:jc w:val="left"/>
        <w:rPr>
          <w:rFonts w:hint="eastAsia" w:ascii="宋体" w:hAnsi="宋体" w:cs="宋体"/>
          <w:color w:val="auto"/>
          <w:kern w:val="0"/>
          <w:sz w:val="24"/>
        </w:rPr>
      </w:pPr>
      <w:r>
        <w:rPr>
          <w:rFonts w:hint="eastAsia" w:ascii="宋体" w:hAnsi="宋体" w:cs="宋体"/>
          <w:color w:val="auto"/>
          <w:kern w:val="0"/>
          <w:sz w:val="24"/>
        </w:rPr>
        <w:t>注：本协议书由法定代表人签字的，应附法定代表人身份证明；本协议书由委托代理人签字的，应附法定代表人授权委托书。</w:t>
      </w:r>
    </w:p>
    <w:p w14:paraId="384D68CA">
      <w:pPr>
        <w:autoSpaceDE w:val="0"/>
        <w:autoSpaceDN w:val="0"/>
        <w:adjustRightInd w:val="0"/>
        <w:spacing w:line="400" w:lineRule="exact"/>
        <w:jc w:val="left"/>
        <w:rPr>
          <w:rFonts w:hint="eastAsia" w:ascii="宋体" w:hAnsi="宋体" w:cs="宋体"/>
          <w:color w:val="auto"/>
          <w:kern w:val="0"/>
          <w:sz w:val="24"/>
        </w:rPr>
      </w:pPr>
      <w:r>
        <w:rPr>
          <w:rFonts w:hint="eastAsia" w:ascii="宋体" w:hAnsi="宋体" w:cs="宋体"/>
          <w:color w:val="auto"/>
          <w:kern w:val="0"/>
          <w:sz w:val="24"/>
        </w:rPr>
        <w:t>牵头人名称：</w:t>
      </w:r>
      <w:r>
        <w:rPr>
          <w:rFonts w:hint="eastAsia" w:ascii="宋体" w:hAnsi="宋体" w:cs="宋体"/>
          <w:color w:val="auto"/>
          <w:kern w:val="0"/>
          <w:sz w:val="24"/>
          <w:u w:val="single"/>
        </w:rPr>
        <w:t xml:space="preserve">                                       </w:t>
      </w:r>
      <w:r>
        <w:rPr>
          <w:rFonts w:hint="eastAsia" w:ascii="宋体" w:hAnsi="宋体" w:cs="宋体"/>
          <w:color w:val="auto"/>
          <w:kern w:val="0"/>
          <w:sz w:val="24"/>
        </w:rPr>
        <w:t>（盖单位公章）</w:t>
      </w:r>
    </w:p>
    <w:p w14:paraId="55B741A9">
      <w:pPr>
        <w:autoSpaceDE w:val="0"/>
        <w:autoSpaceDN w:val="0"/>
        <w:adjustRightInd w:val="0"/>
        <w:spacing w:line="400" w:lineRule="exact"/>
        <w:jc w:val="left"/>
        <w:rPr>
          <w:rFonts w:hint="eastAsia" w:ascii="宋体" w:hAnsi="宋体" w:cs="宋体"/>
          <w:color w:val="auto"/>
          <w:kern w:val="0"/>
          <w:sz w:val="24"/>
        </w:rPr>
      </w:pPr>
      <w:r>
        <w:rPr>
          <w:rFonts w:hint="eastAsia" w:ascii="宋体" w:hAnsi="宋体" w:cs="宋体"/>
          <w:color w:val="auto"/>
          <w:kern w:val="0"/>
          <w:sz w:val="24"/>
        </w:rPr>
        <w:t>法定代表人或其委托代理人：</w:t>
      </w:r>
      <w:r>
        <w:rPr>
          <w:rFonts w:hint="eastAsia" w:ascii="宋体" w:hAnsi="宋体" w:cs="宋体"/>
          <w:color w:val="auto"/>
          <w:kern w:val="0"/>
          <w:sz w:val="24"/>
          <w:u w:val="single"/>
        </w:rPr>
        <w:t xml:space="preserve">                         </w:t>
      </w:r>
      <w:r>
        <w:rPr>
          <w:rFonts w:hint="eastAsia" w:ascii="宋体" w:hAnsi="宋体" w:cs="宋体"/>
          <w:color w:val="auto"/>
          <w:kern w:val="0"/>
          <w:sz w:val="24"/>
        </w:rPr>
        <w:t>（签字或盖章）</w:t>
      </w:r>
    </w:p>
    <w:p w14:paraId="1A442AB3">
      <w:pPr>
        <w:autoSpaceDE w:val="0"/>
        <w:autoSpaceDN w:val="0"/>
        <w:adjustRightInd w:val="0"/>
        <w:spacing w:line="400" w:lineRule="exact"/>
        <w:jc w:val="left"/>
        <w:rPr>
          <w:rFonts w:hint="eastAsia" w:ascii="宋体" w:hAnsi="宋体" w:cs="宋体"/>
          <w:color w:val="auto"/>
          <w:kern w:val="0"/>
          <w:sz w:val="24"/>
        </w:rPr>
      </w:pPr>
    </w:p>
    <w:p w14:paraId="542F53A4">
      <w:pPr>
        <w:autoSpaceDE w:val="0"/>
        <w:autoSpaceDN w:val="0"/>
        <w:adjustRightInd w:val="0"/>
        <w:spacing w:line="400" w:lineRule="exact"/>
        <w:jc w:val="left"/>
        <w:rPr>
          <w:rFonts w:hint="eastAsia" w:ascii="宋体" w:hAnsi="宋体" w:cs="宋体"/>
          <w:color w:val="auto"/>
          <w:kern w:val="0"/>
          <w:sz w:val="24"/>
        </w:rPr>
      </w:pPr>
      <w:r>
        <w:rPr>
          <w:rFonts w:hint="eastAsia" w:ascii="宋体" w:hAnsi="宋体" w:cs="宋体"/>
          <w:color w:val="auto"/>
          <w:kern w:val="0"/>
          <w:sz w:val="24"/>
        </w:rPr>
        <w:t>成员一名称：</w:t>
      </w:r>
      <w:r>
        <w:rPr>
          <w:rFonts w:hint="eastAsia" w:ascii="宋体" w:hAnsi="宋体" w:cs="宋体"/>
          <w:color w:val="auto"/>
          <w:kern w:val="0"/>
          <w:sz w:val="24"/>
          <w:u w:val="single"/>
        </w:rPr>
        <w:t xml:space="preserve">                                       </w:t>
      </w:r>
      <w:r>
        <w:rPr>
          <w:rFonts w:hint="eastAsia" w:ascii="宋体" w:hAnsi="宋体" w:cs="宋体"/>
          <w:color w:val="auto"/>
          <w:kern w:val="0"/>
          <w:sz w:val="24"/>
        </w:rPr>
        <w:t>（盖单位公章）</w:t>
      </w:r>
    </w:p>
    <w:p w14:paraId="4EEC62BF">
      <w:pPr>
        <w:autoSpaceDE w:val="0"/>
        <w:autoSpaceDN w:val="0"/>
        <w:adjustRightInd w:val="0"/>
        <w:spacing w:line="400" w:lineRule="exact"/>
        <w:jc w:val="left"/>
        <w:rPr>
          <w:rFonts w:hint="eastAsia" w:ascii="宋体" w:hAnsi="宋体" w:cs="宋体"/>
          <w:color w:val="auto"/>
          <w:kern w:val="0"/>
          <w:sz w:val="24"/>
        </w:rPr>
      </w:pPr>
      <w:r>
        <w:rPr>
          <w:rFonts w:hint="eastAsia" w:ascii="宋体" w:hAnsi="宋体" w:cs="宋体"/>
          <w:color w:val="auto"/>
          <w:kern w:val="0"/>
          <w:sz w:val="24"/>
        </w:rPr>
        <w:t>法定代表人或其委托代理人：</w:t>
      </w:r>
      <w:r>
        <w:rPr>
          <w:rFonts w:hint="eastAsia" w:ascii="宋体" w:hAnsi="宋体" w:cs="宋体"/>
          <w:color w:val="auto"/>
          <w:kern w:val="0"/>
          <w:sz w:val="24"/>
          <w:u w:val="single"/>
        </w:rPr>
        <w:t xml:space="preserve">                         </w:t>
      </w:r>
      <w:r>
        <w:rPr>
          <w:rFonts w:hint="eastAsia" w:ascii="宋体" w:hAnsi="宋体" w:cs="宋体"/>
          <w:color w:val="auto"/>
          <w:kern w:val="0"/>
          <w:sz w:val="24"/>
        </w:rPr>
        <w:t>（签字或盖章）</w:t>
      </w:r>
    </w:p>
    <w:p w14:paraId="0E912F44">
      <w:pPr>
        <w:autoSpaceDE w:val="0"/>
        <w:autoSpaceDN w:val="0"/>
        <w:adjustRightInd w:val="0"/>
        <w:spacing w:line="400" w:lineRule="exact"/>
        <w:jc w:val="left"/>
        <w:rPr>
          <w:rFonts w:hint="eastAsia" w:ascii="宋体" w:hAnsi="宋体" w:cs="宋体"/>
          <w:color w:val="auto"/>
          <w:kern w:val="0"/>
          <w:szCs w:val="21"/>
        </w:rPr>
      </w:pPr>
    </w:p>
    <w:p w14:paraId="4ED94CB5">
      <w:pPr>
        <w:autoSpaceDE w:val="0"/>
        <w:autoSpaceDN w:val="0"/>
        <w:adjustRightInd w:val="0"/>
        <w:spacing w:line="400" w:lineRule="exact"/>
        <w:jc w:val="left"/>
        <w:rPr>
          <w:rFonts w:hint="eastAsia" w:ascii="宋体" w:hAnsi="宋体" w:cs="宋体"/>
          <w:color w:val="auto"/>
          <w:kern w:val="0"/>
          <w:sz w:val="24"/>
        </w:rPr>
      </w:pPr>
      <w:r>
        <w:rPr>
          <w:rFonts w:hint="eastAsia" w:ascii="宋体" w:hAnsi="宋体" w:cs="宋体"/>
          <w:color w:val="auto"/>
          <w:kern w:val="0"/>
          <w:sz w:val="24"/>
        </w:rPr>
        <w:t>成员二名称：</w:t>
      </w:r>
      <w:r>
        <w:rPr>
          <w:rFonts w:hint="eastAsia" w:ascii="宋体" w:hAnsi="宋体" w:cs="宋体"/>
          <w:color w:val="auto"/>
          <w:kern w:val="0"/>
          <w:sz w:val="24"/>
          <w:u w:val="single"/>
        </w:rPr>
        <w:t xml:space="preserve">                                       </w:t>
      </w:r>
      <w:r>
        <w:rPr>
          <w:rFonts w:hint="eastAsia" w:ascii="宋体" w:hAnsi="宋体" w:cs="宋体"/>
          <w:color w:val="auto"/>
          <w:kern w:val="0"/>
          <w:sz w:val="24"/>
        </w:rPr>
        <w:t>（盖单位公章）</w:t>
      </w:r>
    </w:p>
    <w:p w14:paraId="1B8E0312">
      <w:pPr>
        <w:autoSpaceDE w:val="0"/>
        <w:autoSpaceDN w:val="0"/>
        <w:adjustRightInd w:val="0"/>
        <w:spacing w:line="400" w:lineRule="exact"/>
        <w:jc w:val="left"/>
        <w:rPr>
          <w:rFonts w:hint="eastAsia" w:ascii="宋体" w:hAnsi="宋体" w:cs="宋体"/>
          <w:color w:val="auto"/>
          <w:kern w:val="0"/>
          <w:sz w:val="24"/>
        </w:rPr>
      </w:pPr>
      <w:r>
        <w:rPr>
          <w:rFonts w:hint="eastAsia" w:ascii="宋体" w:hAnsi="宋体" w:cs="宋体"/>
          <w:color w:val="auto"/>
          <w:kern w:val="0"/>
          <w:sz w:val="24"/>
        </w:rPr>
        <w:t>法定代表人或其委托代理人：                         （签字或盖章）</w:t>
      </w:r>
    </w:p>
    <w:p w14:paraId="22A4341C">
      <w:pPr>
        <w:autoSpaceDE w:val="0"/>
        <w:autoSpaceDN w:val="0"/>
        <w:adjustRightInd w:val="0"/>
        <w:spacing w:line="400" w:lineRule="exact"/>
        <w:jc w:val="left"/>
        <w:rPr>
          <w:rFonts w:hint="eastAsia" w:ascii="宋体" w:hAnsi="宋体" w:cs="宋体"/>
          <w:color w:val="auto"/>
          <w:kern w:val="0"/>
          <w:sz w:val="24"/>
        </w:rPr>
      </w:pPr>
    </w:p>
    <w:p w14:paraId="219092B5">
      <w:pPr>
        <w:autoSpaceDE w:val="0"/>
        <w:autoSpaceDN w:val="0"/>
        <w:spacing w:line="400" w:lineRule="exact"/>
        <w:ind w:left="4365" w:leftChars="1850" w:hanging="480" w:hangingChars="200"/>
        <w:rPr>
          <w:rFonts w:hint="eastAsia" w:ascii="宋体" w:hAnsi="宋体" w:cs="宋体"/>
          <w:color w:val="auto"/>
          <w:kern w:val="0"/>
          <w:sz w:val="24"/>
        </w:rPr>
      </w:pPr>
      <w:r>
        <w:rPr>
          <w:rFonts w:hint="eastAsia" w:ascii="宋体" w:hAnsi="宋体" w:cs="宋体"/>
          <w:color w:val="auto"/>
          <w:kern w:val="0"/>
          <w:sz w:val="24"/>
        </w:rPr>
        <w:t>供应商名称（电子签章）：</w:t>
      </w:r>
    </w:p>
    <w:p w14:paraId="5544D239">
      <w:pPr>
        <w:autoSpaceDE w:val="0"/>
        <w:autoSpaceDN w:val="0"/>
        <w:spacing w:line="400" w:lineRule="exact"/>
        <w:ind w:firstLine="6120" w:firstLineChars="2550"/>
        <w:rPr>
          <w:rFonts w:hint="eastAsia" w:ascii="宋体" w:hAnsi="宋体" w:cs="宋体"/>
          <w:color w:val="auto"/>
          <w:kern w:val="0"/>
          <w:sz w:val="24"/>
          <w:lang w:val="zh-CN"/>
        </w:rPr>
      </w:pPr>
      <w:r>
        <w:rPr>
          <w:rFonts w:hint="eastAsia" w:ascii="宋体" w:hAnsi="宋体" w:cs="宋体"/>
          <w:color w:val="auto"/>
          <w:kern w:val="0"/>
          <w:sz w:val="24"/>
          <w:lang w:val="zh-CN"/>
        </w:rPr>
        <w:t>日期：  年  月   日</w:t>
      </w:r>
    </w:p>
    <w:p w14:paraId="710322CA">
      <w:pPr>
        <w:autoSpaceDE w:val="0"/>
        <w:autoSpaceDN w:val="0"/>
        <w:spacing w:line="400" w:lineRule="exact"/>
        <w:ind w:firstLine="6120" w:firstLineChars="2550"/>
        <w:rPr>
          <w:rFonts w:hint="eastAsia" w:ascii="宋体" w:hAnsi="宋体" w:cs="宋体"/>
          <w:color w:val="auto"/>
          <w:kern w:val="0"/>
          <w:sz w:val="24"/>
          <w:lang w:val="zh-CN"/>
        </w:rPr>
      </w:pPr>
    </w:p>
    <w:p w14:paraId="2FFA1BD6">
      <w:pPr>
        <w:autoSpaceDE w:val="0"/>
        <w:autoSpaceDN w:val="0"/>
        <w:spacing w:line="400" w:lineRule="exact"/>
        <w:ind w:firstLine="6120" w:firstLineChars="2550"/>
        <w:rPr>
          <w:rFonts w:hint="eastAsia" w:ascii="宋体" w:hAnsi="宋体" w:cs="宋体"/>
          <w:color w:val="auto"/>
          <w:kern w:val="0"/>
          <w:sz w:val="24"/>
          <w:lang w:val="zh-CN"/>
        </w:rPr>
      </w:pPr>
    </w:p>
    <w:p w14:paraId="380CE744">
      <w:pPr>
        <w:autoSpaceDE w:val="0"/>
        <w:autoSpaceDN w:val="0"/>
        <w:spacing w:line="400" w:lineRule="exact"/>
        <w:ind w:firstLine="6120" w:firstLineChars="2550"/>
        <w:rPr>
          <w:rFonts w:hint="eastAsia" w:ascii="宋体" w:hAnsi="宋体" w:cs="宋体"/>
          <w:color w:val="auto"/>
          <w:kern w:val="0"/>
          <w:sz w:val="24"/>
          <w:lang w:val="zh-CN"/>
        </w:rPr>
      </w:pPr>
    </w:p>
    <w:p w14:paraId="4A974A52">
      <w:pPr>
        <w:snapToGrid w:val="0"/>
        <w:spacing w:line="400" w:lineRule="exact"/>
        <w:ind w:firstLine="602" w:firstLineChars="200"/>
        <w:rPr>
          <w:rFonts w:hint="eastAsia" w:ascii="宋体" w:hAnsi="宋体" w:cs="宋体"/>
          <w:b/>
          <w:color w:val="auto"/>
          <w:sz w:val="30"/>
          <w:szCs w:val="30"/>
        </w:rPr>
      </w:pPr>
      <w:r>
        <w:rPr>
          <w:rFonts w:hint="eastAsia" w:ascii="宋体" w:hAnsi="宋体" w:cs="宋体"/>
          <w:b/>
          <w:color w:val="auto"/>
          <w:sz w:val="30"/>
          <w:szCs w:val="30"/>
        </w:rPr>
        <w:t>八、除磋商文件规定必须提供以外，供应商认为需要提供的其他证明材料</w:t>
      </w:r>
    </w:p>
    <w:p w14:paraId="382F87E9">
      <w:pPr>
        <w:snapToGrid w:val="0"/>
        <w:spacing w:line="400" w:lineRule="exact"/>
        <w:ind w:firstLine="602" w:firstLineChars="200"/>
        <w:rPr>
          <w:rFonts w:hint="eastAsia" w:ascii="宋体" w:hAnsi="宋体" w:cs="宋体"/>
          <w:b/>
          <w:color w:val="auto"/>
          <w:sz w:val="30"/>
          <w:szCs w:val="30"/>
        </w:rPr>
      </w:pPr>
    </w:p>
    <w:p w14:paraId="1C586013">
      <w:pPr>
        <w:autoSpaceDE w:val="0"/>
        <w:autoSpaceDN w:val="0"/>
        <w:spacing w:line="400" w:lineRule="exact"/>
        <w:ind w:left="4335" w:leftChars="1950" w:hanging="240" w:hangingChars="100"/>
        <w:rPr>
          <w:rFonts w:hint="eastAsia" w:ascii="宋体" w:hAnsi="宋体" w:cs="宋体"/>
          <w:color w:val="auto"/>
          <w:kern w:val="0"/>
          <w:sz w:val="24"/>
        </w:rPr>
      </w:pPr>
      <w:r>
        <w:rPr>
          <w:rFonts w:hint="eastAsia" w:ascii="宋体" w:hAnsi="宋体" w:cs="宋体"/>
          <w:color w:val="auto"/>
          <w:kern w:val="0"/>
          <w:sz w:val="24"/>
        </w:rPr>
        <w:t>供应商名称（电子签章）：</w:t>
      </w:r>
    </w:p>
    <w:p w14:paraId="1146A468">
      <w:pPr>
        <w:autoSpaceDE w:val="0"/>
        <w:autoSpaceDN w:val="0"/>
        <w:spacing w:line="400" w:lineRule="exact"/>
        <w:ind w:firstLine="4440" w:firstLineChars="1850"/>
        <w:rPr>
          <w:rFonts w:hint="eastAsia" w:ascii="宋体" w:hAnsi="宋体" w:cs="宋体"/>
          <w:color w:val="auto"/>
          <w:kern w:val="0"/>
          <w:sz w:val="24"/>
          <w:lang w:val="zh-CN"/>
        </w:rPr>
      </w:pPr>
      <w:r>
        <w:rPr>
          <w:rFonts w:hint="eastAsia" w:ascii="宋体" w:hAnsi="宋体" w:cs="宋体"/>
          <w:color w:val="auto"/>
          <w:kern w:val="0"/>
          <w:sz w:val="24"/>
          <w:lang w:val="zh-CN"/>
        </w:rPr>
        <w:t>日期：  年  月   日</w:t>
      </w:r>
    </w:p>
    <w:p w14:paraId="02C322AF">
      <w:pPr>
        <w:widowControl/>
        <w:spacing w:line="400" w:lineRule="exact"/>
        <w:jc w:val="left"/>
        <w:rPr>
          <w:rFonts w:hint="eastAsia" w:ascii="宋体" w:hAnsi="宋体" w:cs="宋体"/>
          <w:color w:val="auto"/>
          <w:kern w:val="0"/>
          <w:sz w:val="24"/>
          <w:lang w:val="zh-CN"/>
        </w:rPr>
        <w:sectPr>
          <w:pgSz w:w="11910" w:h="16840"/>
          <w:pgMar w:top="1440" w:right="1803" w:bottom="1440" w:left="1803" w:header="720" w:footer="720" w:gutter="0"/>
          <w:cols w:space="720" w:num="1"/>
        </w:sectPr>
      </w:pPr>
    </w:p>
    <w:p w14:paraId="7C3390FA">
      <w:pPr>
        <w:pStyle w:val="3"/>
        <w:spacing w:line="400" w:lineRule="exact"/>
        <w:jc w:val="center"/>
        <w:rPr>
          <w:rFonts w:hint="eastAsia" w:ascii="宋体" w:hAnsi="宋体" w:cs="宋体"/>
          <w:b w:val="0"/>
          <w:color w:val="auto"/>
        </w:rPr>
      </w:pPr>
      <w:bookmarkStart w:id="52" w:name="_Toc6940"/>
      <w:r>
        <w:rPr>
          <w:rFonts w:hint="eastAsia" w:ascii="宋体" w:hAnsi="宋体" w:cs="宋体"/>
          <w:b w:val="0"/>
          <w:bCs w:val="0"/>
          <w:color w:val="auto"/>
        </w:rPr>
        <w:t xml:space="preserve">第三节 </w:t>
      </w:r>
      <w:r>
        <w:rPr>
          <w:rFonts w:hint="eastAsia" w:ascii="宋体" w:hAnsi="宋体" w:cs="宋体"/>
          <w:b w:val="0"/>
          <w:color w:val="auto"/>
        </w:rPr>
        <w:t>商务技术文件格式</w:t>
      </w:r>
      <w:bookmarkEnd w:id="52"/>
    </w:p>
    <w:p w14:paraId="2D27B5AE">
      <w:pPr>
        <w:snapToGrid w:val="0"/>
        <w:spacing w:before="120" w:beforeLines="50" w:after="50" w:line="400" w:lineRule="exact"/>
        <w:rPr>
          <w:rFonts w:hint="eastAsia" w:ascii="宋体" w:hAnsi="宋体" w:cs="宋体"/>
          <w:bCs/>
          <w:color w:val="auto"/>
          <w:sz w:val="32"/>
          <w:szCs w:val="20"/>
        </w:rPr>
      </w:pPr>
      <w:r>
        <w:rPr>
          <w:rFonts w:hint="eastAsia" w:ascii="宋体" w:hAnsi="宋体" w:cs="宋体"/>
          <w:color w:val="auto"/>
          <w:sz w:val="24"/>
        </w:rPr>
        <w:t xml:space="preserve">                                                    </w:t>
      </w:r>
      <w:r>
        <w:rPr>
          <w:rFonts w:hint="eastAsia" w:ascii="宋体" w:hAnsi="宋体" w:cs="宋体"/>
          <w:bCs/>
          <w:color w:val="auto"/>
        </w:rPr>
        <w:t>全流程电子文件</w:t>
      </w:r>
    </w:p>
    <w:p w14:paraId="77F32652">
      <w:pPr>
        <w:snapToGrid w:val="0"/>
        <w:spacing w:before="120" w:beforeLines="50" w:after="50" w:line="400" w:lineRule="exact"/>
        <w:rPr>
          <w:rFonts w:hint="eastAsia" w:ascii="宋体" w:hAnsi="宋体" w:cs="宋体"/>
          <w:color w:val="auto"/>
          <w:sz w:val="24"/>
          <w:szCs w:val="20"/>
        </w:rPr>
      </w:pPr>
    </w:p>
    <w:p w14:paraId="7935428D">
      <w:pPr>
        <w:snapToGrid w:val="0"/>
        <w:spacing w:before="120" w:beforeLines="50" w:after="50" w:line="400" w:lineRule="exact"/>
        <w:rPr>
          <w:rFonts w:hint="eastAsia" w:ascii="宋体" w:hAnsi="宋体" w:cs="宋体"/>
          <w:color w:val="auto"/>
          <w:sz w:val="24"/>
          <w:szCs w:val="20"/>
        </w:rPr>
      </w:pPr>
    </w:p>
    <w:p w14:paraId="4B8C750C">
      <w:pPr>
        <w:snapToGrid w:val="0"/>
        <w:spacing w:before="120" w:beforeLines="50" w:after="50" w:line="400" w:lineRule="exact"/>
        <w:rPr>
          <w:rFonts w:hint="eastAsia" w:ascii="宋体" w:hAnsi="宋体" w:cs="宋体"/>
          <w:color w:val="auto"/>
          <w:sz w:val="24"/>
          <w:szCs w:val="20"/>
        </w:rPr>
      </w:pPr>
    </w:p>
    <w:p w14:paraId="1869F592">
      <w:pPr>
        <w:snapToGrid w:val="0"/>
        <w:spacing w:before="120" w:beforeLines="50" w:after="50" w:line="400" w:lineRule="exact"/>
        <w:jc w:val="center"/>
        <w:rPr>
          <w:rFonts w:hint="eastAsia" w:ascii="宋体" w:hAnsi="宋体" w:cs="宋体"/>
          <w:bCs/>
          <w:color w:val="auto"/>
          <w:sz w:val="44"/>
          <w:szCs w:val="44"/>
        </w:rPr>
      </w:pPr>
      <w:r>
        <w:rPr>
          <w:rFonts w:hint="eastAsia" w:ascii="宋体" w:hAnsi="宋体" w:cs="宋体"/>
          <w:bCs/>
          <w:color w:val="auto"/>
          <w:sz w:val="44"/>
          <w:szCs w:val="44"/>
        </w:rPr>
        <w:t>商  务  技  术  文  件（封面）</w:t>
      </w:r>
    </w:p>
    <w:p w14:paraId="08BF329E">
      <w:pPr>
        <w:snapToGrid w:val="0"/>
        <w:spacing w:before="120" w:beforeLines="50" w:after="50" w:line="400" w:lineRule="exact"/>
        <w:rPr>
          <w:rFonts w:hint="eastAsia" w:ascii="宋体" w:hAnsi="宋体" w:cs="宋体"/>
          <w:bCs/>
          <w:color w:val="auto"/>
          <w:sz w:val="24"/>
          <w:szCs w:val="20"/>
        </w:rPr>
      </w:pPr>
    </w:p>
    <w:p w14:paraId="32C7CA58">
      <w:pPr>
        <w:snapToGrid w:val="0"/>
        <w:spacing w:before="120" w:beforeLines="50" w:after="50" w:line="400" w:lineRule="exact"/>
        <w:rPr>
          <w:rFonts w:hint="eastAsia" w:ascii="宋体" w:hAnsi="宋体" w:cs="宋体"/>
          <w:bCs/>
          <w:color w:val="auto"/>
          <w:sz w:val="24"/>
          <w:szCs w:val="20"/>
        </w:rPr>
      </w:pPr>
    </w:p>
    <w:p w14:paraId="20D189C1">
      <w:pPr>
        <w:snapToGrid w:val="0"/>
        <w:spacing w:before="120" w:beforeLines="50" w:after="50" w:line="400" w:lineRule="exact"/>
        <w:rPr>
          <w:rFonts w:hint="eastAsia" w:ascii="宋体" w:hAnsi="宋体" w:cs="宋体"/>
          <w:bCs/>
          <w:color w:val="auto"/>
          <w:sz w:val="24"/>
          <w:szCs w:val="20"/>
        </w:rPr>
      </w:pPr>
    </w:p>
    <w:p w14:paraId="5CB366DB">
      <w:pPr>
        <w:snapToGrid w:val="0"/>
        <w:spacing w:before="120" w:beforeLines="50" w:after="50" w:line="400" w:lineRule="exact"/>
        <w:rPr>
          <w:rFonts w:hint="eastAsia" w:ascii="宋体" w:hAnsi="宋体" w:cs="宋体"/>
          <w:bCs/>
          <w:color w:val="auto"/>
          <w:sz w:val="24"/>
          <w:szCs w:val="20"/>
        </w:rPr>
      </w:pPr>
    </w:p>
    <w:p w14:paraId="5D7175A4">
      <w:pPr>
        <w:snapToGrid w:val="0"/>
        <w:spacing w:before="120" w:beforeLines="50" w:after="50" w:line="400" w:lineRule="exact"/>
        <w:rPr>
          <w:rFonts w:hint="eastAsia" w:ascii="宋体" w:hAnsi="宋体" w:cs="宋体"/>
          <w:bCs/>
          <w:color w:val="auto"/>
          <w:sz w:val="24"/>
          <w:szCs w:val="20"/>
        </w:rPr>
      </w:pPr>
    </w:p>
    <w:p w14:paraId="7AE5AE87">
      <w:pPr>
        <w:snapToGrid w:val="0"/>
        <w:spacing w:before="120" w:beforeLines="50" w:after="50" w:line="400" w:lineRule="exact"/>
        <w:ind w:firstLine="640" w:firstLineChars="200"/>
        <w:rPr>
          <w:rFonts w:hint="eastAsia" w:ascii="宋体" w:hAnsi="宋体" w:cs="宋体"/>
          <w:bCs/>
          <w:color w:val="auto"/>
          <w:sz w:val="32"/>
          <w:szCs w:val="32"/>
        </w:rPr>
      </w:pPr>
      <w:r>
        <w:rPr>
          <w:rFonts w:hint="eastAsia" w:ascii="宋体" w:hAnsi="宋体" w:cs="宋体"/>
          <w:bCs/>
          <w:color w:val="auto"/>
          <w:sz w:val="32"/>
          <w:szCs w:val="32"/>
        </w:rPr>
        <w:t xml:space="preserve">项目名称： </w:t>
      </w:r>
    </w:p>
    <w:p w14:paraId="10004827">
      <w:pPr>
        <w:snapToGrid w:val="0"/>
        <w:spacing w:before="120" w:beforeLines="50" w:after="50" w:line="400" w:lineRule="exact"/>
        <w:ind w:firstLine="720" w:firstLineChars="225"/>
        <w:rPr>
          <w:rFonts w:hint="eastAsia" w:ascii="宋体" w:hAnsi="宋体" w:cs="宋体"/>
          <w:bCs/>
          <w:color w:val="auto"/>
          <w:sz w:val="32"/>
          <w:szCs w:val="32"/>
        </w:rPr>
      </w:pPr>
    </w:p>
    <w:p w14:paraId="64725503">
      <w:pPr>
        <w:snapToGrid w:val="0"/>
        <w:spacing w:before="120" w:beforeLines="50" w:after="50" w:line="400" w:lineRule="exact"/>
        <w:ind w:firstLine="640" w:firstLineChars="200"/>
        <w:rPr>
          <w:rFonts w:hint="eastAsia" w:ascii="宋体" w:hAnsi="宋体" w:cs="宋体"/>
          <w:bCs/>
          <w:color w:val="auto"/>
          <w:sz w:val="32"/>
          <w:szCs w:val="32"/>
        </w:rPr>
      </w:pPr>
      <w:r>
        <w:rPr>
          <w:rFonts w:hint="eastAsia" w:ascii="宋体" w:hAnsi="宋体" w:cs="宋体"/>
          <w:bCs/>
          <w:color w:val="auto"/>
          <w:sz w:val="32"/>
          <w:szCs w:val="32"/>
        </w:rPr>
        <w:t>项目编号：</w:t>
      </w:r>
    </w:p>
    <w:p w14:paraId="360D5000">
      <w:pPr>
        <w:snapToGrid w:val="0"/>
        <w:spacing w:before="120" w:beforeLines="50" w:after="50" w:line="400" w:lineRule="exact"/>
        <w:ind w:firstLine="720" w:firstLineChars="225"/>
        <w:rPr>
          <w:rFonts w:hint="eastAsia" w:ascii="宋体" w:hAnsi="宋体" w:cs="宋体"/>
          <w:bCs/>
          <w:color w:val="auto"/>
          <w:sz w:val="32"/>
          <w:szCs w:val="32"/>
        </w:rPr>
      </w:pPr>
      <w:r>
        <w:rPr>
          <w:rFonts w:hint="eastAsia" w:ascii="宋体" w:hAnsi="宋体" w:cs="宋体"/>
          <w:bCs/>
          <w:color w:val="auto"/>
          <w:sz w:val="32"/>
          <w:szCs w:val="32"/>
        </w:rPr>
        <w:t xml:space="preserve"> </w:t>
      </w:r>
    </w:p>
    <w:p w14:paraId="6B242DD0">
      <w:pPr>
        <w:snapToGrid w:val="0"/>
        <w:spacing w:before="120" w:beforeLines="50" w:after="50" w:line="400" w:lineRule="exact"/>
        <w:ind w:firstLine="640" w:firstLineChars="200"/>
        <w:rPr>
          <w:rFonts w:hint="eastAsia" w:ascii="宋体" w:hAnsi="宋体" w:cs="宋体"/>
          <w:bCs/>
          <w:color w:val="auto"/>
          <w:sz w:val="32"/>
          <w:szCs w:val="32"/>
        </w:rPr>
      </w:pPr>
      <w:r>
        <w:rPr>
          <w:rFonts w:hint="eastAsia" w:ascii="宋体" w:hAnsi="宋体" w:cs="宋体"/>
          <w:bCs/>
          <w:color w:val="auto"/>
          <w:sz w:val="32"/>
          <w:szCs w:val="32"/>
        </w:rPr>
        <w:t>所竞分标（如有则填写，无分标时填写“无”或者留空）：</w:t>
      </w:r>
    </w:p>
    <w:p w14:paraId="54A411DC">
      <w:pPr>
        <w:snapToGrid w:val="0"/>
        <w:spacing w:before="120" w:beforeLines="50" w:after="50" w:line="400" w:lineRule="exact"/>
        <w:ind w:firstLine="720" w:firstLineChars="225"/>
        <w:rPr>
          <w:rFonts w:hint="eastAsia" w:ascii="宋体" w:hAnsi="宋体" w:cs="宋体"/>
          <w:bCs/>
          <w:color w:val="auto"/>
          <w:sz w:val="32"/>
          <w:szCs w:val="32"/>
        </w:rPr>
      </w:pPr>
    </w:p>
    <w:p w14:paraId="34B1EF58">
      <w:pPr>
        <w:pStyle w:val="7"/>
        <w:snapToGrid w:val="0"/>
        <w:spacing w:before="50" w:after="50" w:line="400" w:lineRule="exact"/>
        <w:ind w:firstLine="640" w:firstLineChars="200"/>
        <w:rPr>
          <w:rFonts w:hint="eastAsia" w:ascii="宋体" w:hAnsi="宋体" w:cs="宋体"/>
          <w:bCs/>
          <w:color w:val="auto"/>
          <w:sz w:val="32"/>
          <w:szCs w:val="32"/>
        </w:rPr>
      </w:pPr>
      <w:r>
        <w:rPr>
          <w:rFonts w:hint="eastAsia" w:ascii="宋体" w:hAnsi="宋体" w:cs="宋体"/>
          <w:bCs/>
          <w:color w:val="auto"/>
          <w:sz w:val="32"/>
          <w:szCs w:val="32"/>
        </w:rPr>
        <w:t>供应商名称：</w:t>
      </w:r>
    </w:p>
    <w:p w14:paraId="50193AAA">
      <w:pPr>
        <w:pStyle w:val="7"/>
        <w:snapToGrid w:val="0"/>
        <w:spacing w:before="50" w:after="50" w:line="400" w:lineRule="exact"/>
        <w:ind w:firstLine="720" w:firstLineChars="225"/>
        <w:rPr>
          <w:rFonts w:hint="eastAsia" w:ascii="宋体" w:hAnsi="宋体" w:cs="宋体"/>
          <w:bCs/>
          <w:color w:val="auto"/>
          <w:sz w:val="32"/>
          <w:szCs w:val="32"/>
        </w:rPr>
      </w:pPr>
    </w:p>
    <w:p w14:paraId="01451D66">
      <w:pPr>
        <w:pStyle w:val="7"/>
        <w:snapToGrid w:val="0"/>
        <w:spacing w:before="50" w:after="50" w:line="400" w:lineRule="exact"/>
        <w:ind w:firstLine="720" w:firstLineChars="225"/>
        <w:rPr>
          <w:rFonts w:hint="eastAsia" w:ascii="宋体" w:hAnsi="宋体" w:cs="宋体"/>
          <w:bCs/>
          <w:color w:val="auto"/>
          <w:sz w:val="32"/>
          <w:szCs w:val="32"/>
        </w:rPr>
      </w:pPr>
    </w:p>
    <w:p w14:paraId="0A898BB3">
      <w:pPr>
        <w:pStyle w:val="7"/>
        <w:snapToGrid w:val="0"/>
        <w:spacing w:before="50" w:after="50" w:line="400" w:lineRule="exact"/>
        <w:ind w:firstLine="1280" w:firstLineChars="400"/>
        <w:rPr>
          <w:rFonts w:hint="eastAsia" w:ascii="宋体" w:hAnsi="宋体" w:cs="宋体"/>
          <w:bCs/>
          <w:color w:val="auto"/>
          <w:sz w:val="32"/>
          <w:szCs w:val="32"/>
        </w:rPr>
      </w:pPr>
    </w:p>
    <w:p w14:paraId="778FEC25">
      <w:pPr>
        <w:snapToGrid w:val="0"/>
        <w:spacing w:before="120" w:beforeLines="50" w:after="50" w:line="400" w:lineRule="exact"/>
        <w:jc w:val="center"/>
        <w:rPr>
          <w:rFonts w:hint="eastAsia" w:ascii="宋体" w:hAnsi="宋体" w:cs="宋体"/>
          <w:color w:val="auto"/>
          <w:sz w:val="32"/>
          <w:szCs w:val="32"/>
        </w:rPr>
      </w:pPr>
      <w:r>
        <w:rPr>
          <w:rFonts w:hint="eastAsia" w:ascii="宋体" w:hAnsi="宋体" w:cs="宋体"/>
          <w:color w:val="auto"/>
          <w:sz w:val="32"/>
          <w:szCs w:val="32"/>
        </w:rPr>
        <w:t>年    月    日</w:t>
      </w:r>
    </w:p>
    <w:p w14:paraId="7FA0D94A">
      <w:pPr>
        <w:widowControl/>
        <w:spacing w:line="400" w:lineRule="exact"/>
        <w:jc w:val="left"/>
        <w:rPr>
          <w:rFonts w:hint="eastAsia" w:ascii="宋体" w:hAnsi="宋体" w:cs="宋体"/>
          <w:b/>
          <w:bCs/>
          <w:color w:val="auto"/>
          <w:sz w:val="32"/>
          <w:szCs w:val="32"/>
        </w:rPr>
        <w:sectPr>
          <w:pgSz w:w="11910" w:h="16840"/>
          <w:pgMar w:top="1440" w:right="1803" w:bottom="1440" w:left="1803" w:header="720" w:footer="720" w:gutter="0"/>
          <w:cols w:space="720" w:num="1"/>
        </w:sectPr>
      </w:pPr>
    </w:p>
    <w:p w14:paraId="482CE16D">
      <w:pPr>
        <w:spacing w:line="400" w:lineRule="exact"/>
        <w:jc w:val="center"/>
        <w:rPr>
          <w:rFonts w:hint="eastAsia" w:ascii="宋体" w:hAnsi="宋体" w:cs="宋体"/>
          <w:b/>
          <w:color w:val="auto"/>
          <w:kern w:val="0"/>
          <w:sz w:val="28"/>
          <w:szCs w:val="28"/>
        </w:rPr>
      </w:pPr>
      <w:r>
        <w:rPr>
          <w:rFonts w:hint="eastAsia" w:ascii="宋体" w:hAnsi="宋体" w:cs="宋体"/>
          <w:b/>
          <w:color w:val="auto"/>
          <w:kern w:val="0"/>
          <w:sz w:val="28"/>
          <w:szCs w:val="28"/>
        </w:rPr>
        <w:t>商务技术文件目录</w:t>
      </w:r>
    </w:p>
    <w:p w14:paraId="32DDFE66">
      <w:pPr>
        <w:spacing w:line="400" w:lineRule="exact"/>
        <w:jc w:val="center"/>
        <w:rPr>
          <w:rFonts w:hint="eastAsia" w:ascii="宋体" w:hAnsi="宋体" w:cs="宋体"/>
          <w:b/>
          <w:color w:val="auto"/>
          <w:kern w:val="0"/>
          <w:sz w:val="28"/>
          <w:szCs w:val="28"/>
        </w:rPr>
      </w:pPr>
    </w:p>
    <w:p w14:paraId="737FF520">
      <w:pPr>
        <w:pStyle w:val="26"/>
        <w:spacing w:line="400" w:lineRule="exact"/>
        <w:rPr>
          <w:rFonts w:hint="eastAsia" w:ascii="宋体" w:hAnsi="宋体" w:eastAsia="宋体" w:cs="宋体"/>
          <w:color w:val="auto"/>
        </w:rPr>
      </w:pPr>
      <w:r>
        <w:rPr>
          <w:rFonts w:hint="eastAsia" w:ascii="宋体" w:hAnsi="宋体" w:eastAsia="宋体" w:cs="宋体"/>
          <w:color w:val="auto"/>
        </w:rPr>
        <w:t>一、无串标行为承诺函……………………………………………………（页码）</w:t>
      </w:r>
    </w:p>
    <w:p w14:paraId="33F4C7B8">
      <w:pPr>
        <w:pStyle w:val="26"/>
        <w:spacing w:line="400" w:lineRule="exact"/>
        <w:rPr>
          <w:rFonts w:hint="eastAsia" w:ascii="宋体" w:hAnsi="宋体" w:eastAsia="宋体" w:cs="宋体"/>
          <w:color w:val="auto"/>
        </w:rPr>
      </w:pPr>
      <w:r>
        <w:rPr>
          <w:rFonts w:hint="eastAsia" w:ascii="宋体" w:hAnsi="宋体" w:eastAsia="宋体" w:cs="宋体"/>
          <w:color w:val="auto"/>
        </w:rPr>
        <w:t>二、法定代表人身份证明及法定代表人有效身份证正反面复印件……（页码）</w:t>
      </w:r>
    </w:p>
    <w:p w14:paraId="0DC4D3D1">
      <w:pPr>
        <w:pStyle w:val="26"/>
        <w:spacing w:line="400" w:lineRule="exact"/>
        <w:rPr>
          <w:rFonts w:hint="eastAsia" w:ascii="宋体" w:hAnsi="宋体" w:eastAsia="宋体" w:cs="宋体"/>
          <w:color w:val="auto"/>
        </w:rPr>
      </w:pPr>
      <w:r>
        <w:rPr>
          <w:rFonts w:hint="eastAsia" w:ascii="宋体" w:hAnsi="宋体" w:eastAsia="宋体" w:cs="宋体"/>
          <w:color w:val="auto"/>
        </w:rPr>
        <w:t>三、法定代表人授权委托书（如有委托时）……………………………（页码）</w:t>
      </w:r>
    </w:p>
    <w:p w14:paraId="59E0C744">
      <w:pPr>
        <w:pStyle w:val="26"/>
        <w:spacing w:line="400" w:lineRule="exact"/>
        <w:rPr>
          <w:rFonts w:hint="eastAsia" w:ascii="宋体" w:hAnsi="宋体" w:eastAsia="宋体" w:cs="宋体"/>
          <w:color w:val="auto"/>
        </w:rPr>
      </w:pPr>
      <w:r>
        <w:rPr>
          <w:rFonts w:hint="eastAsia" w:ascii="宋体" w:hAnsi="宋体" w:eastAsia="宋体" w:cs="宋体"/>
          <w:color w:val="auto"/>
        </w:rPr>
        <w:t>四、</w:t>
      </w:r>
      <w:r>
        <w:rPr>
          <w:rFonts w:hint="eastAsia" w:ascii="宋体" w:hAnsi="宋体" w:eastAsia="宋体" w:cs="宋体"/>
          <w:color w:val="auto"/>
          <w:lang w:val="zh-CN"/>
        </w:rPr>
        <w:t>商务条款偏离表………………………………</w:t>
      </w:r>
      <w:r>
        <w:rPr>
          <w:rFonts w:hint="eastAsia" w:ascii="宋体" w:hAnsi="宋体" w:eastAsia="宋体" w:cs="宋体"/>
          <w:color w:val="auto"/>
        </w:rPr>
        <w:t>………………………（页码）</w:t>
      </w:r>
    </w:p>
    <w:p w14:paraId="68BA2964">
      <w:pPr>
        <w:pStyle w:val="26"/>
        <w:spacing w:line="400" w:lineRule="exact"/>
        <w:rPr>
          <w:rFonts w:hint="eastAsia" w:ascii="宋体" w:hAnsi="宋体" w:eastAsia="宋体" w:cs="宋体"/>
          <w:color w:val="auto"/>
        </w:rPr>
      </w:pPr>
      <w:r>
        <w:rPr>
          <w:rFonts w:hint="eastAsia" w:ascii="宋体" w:hAnsi="宋体" w:eastAsia="宋体" w:cs="宋体"/>
          <w:color w:val="auto"/>
        </w:rPr>
        <w:t>五、竞标人情况介绍</w:t>
      </w:r>
      <w:r>
        <w:rPr>
          <w:rFonts w:hint="eastAsia" w:ascii="宋体" w:hAnsi="宋体" w:eastAsia="宋体" w:cs="宋体"/>
          <w:color w:val="auto"/>
          <w:lang w:val="zh-CN"/>
        </w:rPr>
        <w:t>………………………………</w:t>
      </w:r>
      <w:r>
        <w:rPr>
          <w:rFonts w:hint="eastAsia" w:ascii="宋体" w:hAnsi="宋体" w:eastAsia="宋体" w:cs="宋体"/>
          <w:color w:val="auto"/>
        </w:rPr>
        <w:t>………………………（页码）</w:t>
      </w:r>
    </w:p>
    <w:p w14:paraId="71703EF3">
      <w:pPr>
        <w:pStyle w:val="26"/>
        <w:spacing w:line="400" w:lineRule="exact"/>
        <w:rPr>
          <w:rFonts w:hint="eastAsia" w:ascii="宋体" w:hAnsi="宋体" w:eastAsia="宋体" w:cs="宋体"/>
          <w:color w:val="auto"/>
        </w:rPr>
      </w:pPr>
      <w:r>
        <w:rPr>
          <w:rFonts w:hint="eastAsia" w:ascii="宋体" w:hAnsi="宋体" w:eastAsia="宋体" w:cs="宋体"/>
          <w:color w:val="auto"/>
        </w:rPr>
        <w:t>六、竞标人廉洁承诺书</w:t>
      </w:r>
      <w:r>
        <w:rPr>
          <w:rFonts w:hint="eastAsia" w:ascii="宋体" w:hAnsi="宋体" w:eastAsia="宋体" w:cs="宋体"/>
          <w:color w:val="auto"/>
          <w:lang w:val="zh-CN"/>
        </w:rPr>
        <w:t>…………………………</w:t>
      </w:r>
      <w:r>
        <w:rPr>
          <w:rFonts w:hint="eastAsia" w:ascii="宋体" w:hAnsi="宋体" w:eastAsia="宋体" w:cs="宋体"/>
          <w:color w:val="auto"/>
        </w:rPr>
        <w:t>………………………（页码）</w:t>
      </w:r>
    </w:p>
    <w:p w14:paraId="689390E3">
      <w:pPr>
        <w:pStyle w:val="26"/>
        <w:spacing w:line="400" w:lineRule="exact"/>
        <w:rPr>
          <w:rFonts w:hint="eastAsia" w:ascii="宋体" w:hAnsi="宋体" w:eastAsia="宋体" w:cs="宋体"/>
          <w:color w:val="auto"/>
        </w:rPr>
      </w:pPr>
      <w:r>
        <w:rPr>
          <w:rFonts w:hint="eastAsia" w:ascii="宋体" w:hAnsi="宋体" w:eastAsia="宋体" w:cs="宋体"/>
          <w:color w:val="auto"/>
        </w:rPr>
        <w:t>七、供应商类似业绩的证明文件（如有）</w:t>
      </w:r>
      <w:r>
        <w:rPr>
          <w:rFonts w:hint="eastAsia" w:ascii="宋体" w:hAnsi="宋体" w:eastAsia="宋体" w:cs="宋体"/>
          <w:color w:val="auto"/>
          <w:lang w:val="zh-CN"/>
        </w:rPr>
        <w:t>………………</w:t>
      </w:r>
      <w:r>
        <w:rPr>
          <w:rFonts w:hint="eastAsia" w:ascii="宋体" w:hAnsi="宋体" w:eastAsia="宋体" w:cs="宋体"/>
          <w:color w:val="auto"/>
        </w:rPr>
        <w:t>…</w:t>
      </w:r>
      <w:r>
        <w:rPr>
          <w:rFonts w:hint="eastAsia" w:ascii="宋体" w:hAnsi="宋体" w:eastAsia="宋体" w:cs="宋体"/>
          <w:color w:val="auto"/>
          <w:lang w:val="zh-CN"/>
        </w:rPr>
        <w:t>…………</w:t>
      </w:r>
      <w:r>
        <w:rPr>
          <w:rFonts w:hint="eastAsia" w:ascii="宋体" w:hAnsi="宋体" w:eastAsia="宋体" w:cs="宋体"/>
          <w:color w:val="auto"/>
        </w:rPr>
        <w:t>（页码）</w:t>
      </w:r>
    </w:p>
    <w:p w14:paraId="72C79B25">
      <w:pPr>
        <w:pStyle w:val="26"/>
        <w:spacing w:line="400" w:lineRule="exact"/>
        <w:rPr>
          <w:rFonts w:hint="eastAsia" w:ascii="宋体" w:hAnsi="宋体" w:eastAsia="宋体" w:cs="宋体"/>
          <w:color w:val="auto"/>
        </w:rPr>
      </w:pPr>
      <w:r>
        <w:rPr>
          <w:rFonts w:hint="eastAsia" w:ascii="宋体" w:hAnsi="宋体" w:eastAsia="宋体" w:cs="宋体"/>
          <w:color w:val="auto"/>
        </w:rPr>
        <w:t>八、服务需求偏离表………………………………………………………（页码）</w:t>
      </w:r>
    </w:p>
    <w:p w14:paraId="4E181FDE">
      <w:pPr>
        <w:pStyle w:val="26"/>
        <w:spacing w:line="400" w:lineRule="exact"/>
        <w:rPr>
          <w:rFonts w:hint="eastAsia" w:ascii="宋体" w:hAnsi="宋体" w:eastAsia="宋体" w:cs="宋体"/>
          <w:color w:val="auto"/>
        </w:rPr>
      </w:pPr>
      <w:r>
        <w:rPr>
          <w:rFonts w:hint="eastAsia" w:ascii="宋体" w:hAnsi="宋体" w:eastAsia="宋体" w:cs="宋体"/>
          <w:color w:val="auto"/>
        </w:rPr>
        <w:t>九、项目实施方案…………………………………………………………（页码）</w:t>
      </w:r>
    </w:p>
    <w:p w14:paraId="00EAB028">
      <w:pPr>
        <w:pStyle w:val="26"/>
        <w:spacing w:line="400" w:lineRule="exact"/>
        <w:rPr>
          <w:rFonts w:hint="eastAsia" w:ascii="宋体" w:hAnsi="宋体" w:eastAsia="宋体" w:cs="宋体"/>
          <w:color w:val="auto"/>
        </w:rPr>
      </w:pPr>
      <w:r>
        <w:rPr>
          <w:rFonts w:hint="eastAsia" w:ascii="宋体" w:hAnsi="宋体" w:eastAsia="宋体" w:cs="宋体"/>
          <w:color w:val="auto"/>
        </w:rPr>
        <w:t>十、服务方案………………………………</w:t>
      </w:r>
      <w:r>
        <w:rPr>
          <w:rFonts w:hint="eastAsia" w:ascii="宋体" w:hAnsi="宋体" w:eastAsia="宋体" w:cs="宋体"/>
          <w:color w:val="auto"/>
          <w:lang w:val="zh-CN"/>
        </w:rPr>
        <w:t>……</w:t>
      </w:r>
      <w:r>
        <w:rPr>
          <w:rFonts w:hint="eastAsia" w:ascii="宋体" w:hAnsi="宋体" w:eastAsia="宋体" w:cs="宋体"/>
          <w:color w:val="auto"/>
        </w:rPr>
        <w:t>………………………（页码）</w:t>
      </w:r>
    </w:p>
    <w:p w14:paraId="085BC7A5">
      <w:pPr>
        <w:pStyle w:val="26"/>
        <w:spacing w:line="400" w:lineRule="exact"/>
        <w:rPr>
          <w:rFonts w:hint="eastAsia" w:ascii="宋体" w:hAnsi="宋体" w:eastAsia="宋体" w:cs="宋体"/>
          <w:color w:val="auto"/>
        </w:rPr>
      </w:pPr>
      <w:r>
        <w:rPr>
          <w:rFonts w:hint="eastAsia" w:ascii="宋体" w:hAnsi="宋体" w:eastAsia="宋体" w:cs="宋体"/>
          <w:color w:val="auto"/>
        </w:rPr>
        <w:t>十一、</w:t>
      </w:r>
      <w:r>
        <w:rPr>
          <w:rFonts w:hint="eastAsia" w:ascii="宋体" w:hAnsi="宋体" w:eastAsia="宋体" w:cs="宋体"/>
          <w:color w:val="auto"/>
          <w:lang w:val="zh-CN"/>
        </w:rPr>
        <w:t>项目实施人员一览表………………………………</w:t>
      </w:r>
      <w:r>
        <w:rPr>
          <w:rFonts w:hint="eastAsia" w:ascii="宋体" w:hAnsi="宋体" w:eastAsia="宋体" w:cs="宋体"/>
          <w:color w:val="auto"/>
        </w:rPr>
        <w:t>………………（页码）</w:t>
      </w:r>
    </w:p>
    <w:p w14:paraId="719907B0">
      <w:pPr>
        <w:pStyle w:val="26"/>
        <w:spacing w:line="400" w:lineRule="exact"/>
        <w:rPr>
          <w:rFonts w:hint="eastAsia" w:ascii="宋体" w:hAnsi="宋体" w:eastAsia="宋体" w:cs="宋体"/>
          <w:color w:val="auto"/>
        </w:rPr>
      </w:pPr>
      <w:r>
        <w:rPr>
          <w:rFonts w:hint="eastAsia" w:ascii="宋体" w:hAnsi="宋体" w:eastAsia="宋体" w:cs="宋体"/>
          <w:color w:val="auto"/>
        </w:rPr>
        <w:t>十二、服务需求、商务条款要求提供的其他材料</w:t>
      </w:r>
      <w:r>
        <w:rPr>
          <w:rFonts w:hint="eastAsia" w:ascii="宋体" w:hAnsi="宋体" w:eastAsia="宋体" w:cs="宋体"/>
          <w:color w:val="auto"/>
          <w:lang w:val="zh-CN"/>
        </w:rPr>
        <w:t>…………………</w:t>
      </w:r>
      <w:r>
        <w:rPr>
          <w:rFonts w:hint="eastAsia" w:ascii="宋体" w:hAnsi="宋体" w:eastAsia="宋体" w:cs="宋体"/>
          <w:color w:val="auto"/>
        </w:rPr>
        <w:t>……（页码）</w:t>
      </w:r>
    </w:p>
    <w:p w14:paraId="316BF88B">
      <w:pPr>
        <w:pStyle w:val="26"/>
        <w:spacing w:line="400" w:lineRule="exact"/>
        <w:rPr>
          <w:rFonts w:hint="eastAsia" w:ascii="宋体" w:hAnsi="宋体" w:eastAsia="宋体" w:cs="宋体"/>
          <w:color w:val="auto"/>
        </w:rPr>
      </w:pPr>
      <w:r>
        <w:rPr>
          <w:rFonts w:hint="eastAsia" w:ascii="宋体" w:hAnsi="宋体" w:eastAsia="宋体" w:cs="宋体"/>
          <w:color w:val="auto"/>
        </w:rPr>
        <w:t>十三、</w:t>
      </w:r>
      <w:r>
        <w:rPr>
          <w:rFonts w:hint="eastAsia" w:ascii="宋体" w:hAnsi="宋体" w:eastAsia="宋体" w:cs="宋体"/>
          <w:color w:val="auto"/>
          <w:szCs w:val="21"/>
        </w:rPr>
        <w:t>供应商认为需要提供的其他有关资料</w:t>
      </w:r>
      <w:r>
        <w:rPr>
          <w:rFonts w:ascii="宋体" w:hAnsi="宋体" w:eastAsia="宋体" w:cs="宋体"/>
          <w:color w:val="auto"/>
          <w:szCs w:val="21"/>
        </w:rPr>
        <w:t>……………………………</w:t>
      </w:r>
      <w:r>
        <w:rPr>
          <w:rFonts w:hint="eastAsia" w:ascii="宋体" w:hAnsi="宋体" w:eastAsia="宋体" w:cs="宋体"/>
          <w:color w:val="auto"/>
        </w:rPr>
        <w:t>（页码）</w:t>
      </w:r>
    </w:p>
    <w:p w14:paraId="29401784">
      <w:pPr>
        <w:spacing w:line="400" w:lineRule="exact"/>
        <w:rPr>
          <w:rFonts w:hint="eastAsia" w:ascii="宋体" w:hAnsi="宋体" w:cs="宋体"/>
          <w:b/>
          <w:bCs/>
          <w:color w:val="auto"/>
          <w:sz w:val="24"/>
        </w:rPr>
      </w:pPr>
      <w:r>
        <w:rPr>
          <w:rFonts w:hint="eastAsia" w:ascii="宋体" w:hAnsi="宋体" w:cs="宋体"/>
          <w:b/>
          <w:bCs/>
          <w:color w:val="auto"/>
          <w:sz w:val="24"/>
        </w:rPr>
        <w:t>注：以上目录是基本格式要求，各供应商可根据自身情况进一步向下增加内容或细化。</w:t>
      </w:r>
    </w:p>
    <w:p w14:paraId="491FB6C2">
      <w:pPr>
        <w:spacing w:line="400" w:lineRule="exact"/>
        <w:rPr>
          <w:rFonts w:hint="eastAsia" w:ascii="宋体" w:hAnsi="宋体" w:cs="宋体"/>
          <w:color w:val="auto"/>
          <w:sz w:val="32"/>
          <w:szCs w:val="32"/>
        </w:rPr>
      </w:pPr>
    </w:p>
    <w:p w14:paraId="55532FDA">
      <w:pPr>
        <w:spacing w:line="400" w:lineRule="exact"/>
        <w:ind w:firstLine="880" w:firstLineChars="200"/>
        <w:rPr>
          <w:rFonts w:hint="eastAsia" w:ascii="宋体" w:hAnsi="宋体" w:cs="宋体"/>
          <w:color w:val="auto"/>
          <w:sz w:val="44"/>
          <w:szCs w:val="44"/>
        </w:rPr>
      </w:pPr>
      <w:r>
        <w:rPr>
          <w:rFonts w:hint="eastAsia" w:ascii="宋体" w:hAnsi="宋体" w:cs="宋体"/>
          <w:color w:val="auto"/>
          <w:sz w:val="44"/>
          <w:szCs w:val="44"/>
        </w:rPr>
        <w:br w:type="page"/>
      </w:r>
      <w:r>
        <w:rPr>
          <w:rFonts w:hint="eastAsia" w:ascii="宋体" w:hAnsi="宋体" w:cs="宋体"/>
          <w:b/>
          <w:color w:val="auto"/>
          <w:sz w:val="30"/>
          <w:szCs w:val="30"/>
        </w:rPr>
        <w:t>一、无串标行为承诺函</w:t>
      </w:r>
    </w:p>
    <w:p w14:paraId="66628FDA">
      <w:pPr>
        <w:spacing w:line="400" w:lineRule="exact"/>
        <w:jc w:val="center"/>
        <w:rPr>
          <w:rFonts w:hint="eastAsia" w:ascii="宋体" w:hAnsi="宋体" w:cs="宋体"/>
          <w:color w:val="auto"/>
          <w:sz w:val="44"/>
          <w:szCs w:val="44"/>
        </w:rPr>
      </w:pPr>
    </w:p>
    <w:p w14:paraId="6CBC5915">
      <w:pPr>
        <w:spacing w:line="600" w:lineRule="exact"/>
        <w:jc w:val="center"/>
        <w:rPr>
          <w:rFonts w:hint="eastAsia" w:ascii="宋体" w:hAnsi="宋体" w:cs="宋体"/>
          <w:color w:val="auto"/>
          <w:sz w:val="32"/>
          <w:szCs w:val="32"/>
        </w:rPr>
      </w:pPr>
      <w:r>
        <w:rPr>
          <w:rFonts w:hint="eastAsia" w:ascii="宋体" w:hAnsi="宋体" w:cs="宋体"/>
          <w:color w:val="auto"/>
          <w:sz w:val="44"/>
          <w:szCs w:val="44"/>
        </w:rPr>
        <w:t>无串通竞标行为的承诺函</w:t>
      </w:r>
    </w:p>
    <w:p w14:paraId="6991C9BA">
      <w:pPr>
        <w:spacing w:line="400" w:lineRule="exact"/>
        <w:ind w:firstLine="640" w:firstLineChars="200"/>
        <w:rPr>
          <w:rFonts w:hint="eastAsia" w:ascii="宋体" w:hAnsi="宋体" w:cs="宋体"/>
          <w:color w:val="auto"/>
          <w:sz w:val="32"/>
          <w:szCs w:val="32"/>
        </w:rPr>
      </w:pPr>
    </w:p>
    <w:p w14:paraId="05338101">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一、我方承诺无下列相互串通竞标的情形：</w:t>
      </w:r>
    </w:p>
    <w:p w14:paraId="4AE9CC22">
      <w:pPr>
        <w:spacing w:line="400" w:lineRule="exact"/>
        <w:ind w:firstLine="480" w:firstLineChars="200"/>
        <w:rPr>
          <w:rFonts w:hint="eastAsia" w:ascii="宋体" w:hAnsi="宋体" w:cs="宋体"/>
          <w:color w:val="auto"/>
          <w:sz w:val="24"/>
        </w:rPr>
      </w:pPr>
      <w:r>
        <w:rPr>
          <w:rFonts w:hint="eastAsia" w:ascii="宋体" w:hAnsi="宋体" w:cs="宋体"/>
          <w:color w:val="auto"/>
          <w:sz w:val="24"/>
        </w:rPr>
        <w:t xml:space="preserve">1.不同供应商的响应文件由同一单位或者个人编制；或者不同供应商报名的IP地址一致的；或者编制响应文件硬件设备CPU编号、硬盘编号、网卡地址一致的情况。  </w:t>
      </w:r>
    </w:p>
    <w:p w14:paraId="5C0FDBE7">
      <w:pPr>
        <w:spacing w:line="400" w:lineRule="exact"/>
        <w:ind w:firstLine="480" w:firstLineChars="200"/>
        <w:rPr>
          <w:rFonts w:hint="eastAsia" w:ascii="宋体" w:hAnsi="宋体" w:cs="宋体"/>
          <w:color w:val="auto"/>
          <w:sz w:val="24"/>
        </w:rPr>
      </w:pPr>
      <w:r>
        <w:rPr>
          <w:rFonts w:hint="eastAsia" w:ascii="宋体" w:hAnsi="宋体" w:cs="宋体"/>
          <w:color w:val="auto"/>
          <w:sz w:val="24"/>
        </w:rPr>
        <w:t>2.不同供应商委托同一单位或者个人办理竞标事宜；</w:t>
      </w:r>
    </w:p>
    <w:p w14:paraId="03E19E7C">
      <w:pPr>
        <w:spacing w:line="400" w:lineRule="exact"/>
        <w:ind w:firstLine="480" w:firstLineChars="200"/>
        <w:rPr>
          <w:rFonts w:hint="eastAsia" w:ascii="宋体" w:hAnsi="宋体" w:cs="宋体"/>
          <w:color w:val="auto"/>
          <w:sz w:val="24"/>
        </w:rPr>
      </w:pPr>
      <w:r>
        <w:rPr>
          <w:rFonts w:hint="eastAsia" w:ascii="宋体" w:hAnsi="宋体" w:cs="宋体"/>
          <w:color w:val="auto"/>
          <w:sz w:val="24"/>
        </w:rPr>
        <w:t>3.不同供应商的响应文件载明的项目管理员为同一个人；</w:t>
      </w:r>
    </w:p>
    <w:p w14:paraId="2DE952F9">
      <w:pPr>
        <w:spacing w:line="400" w:lineRule="exact"/>
        <w:ind w:firstLine="480" w:firstLineChars="200"/>
        <w:rPr>
          <w:rFonts w:hint="eastAsia" w:ascii="宋体" w:hAnsi="宋体" w:cs="宋体"/>
          <w:color w:val="auto"/>
          <w:sz w:val="24"/>
        </w:rPr>
      </w:pPr>
      <w:r>
        <w:rPr>
          <w:rFonts w:hint="eastAsia" w:ascii="宋体" w:hAnsi="宋体" w:cs="宋体"/>
          <w:color w:val="auto"/>
          <w:sz w:val="24"/>
        </w:rPr>
        <w:t>4.不</w:t>
      </w:r>
      <w:r>
        <w:rPr>
          <w:rFonts w:hint="eastAsia" w:ascii="宋体" w:hAnsi="宋体" w:cs="宋体"/>
          <w:color w:val="auto"/>
          <w:spacing w:val="-6"/>
          <w:sz w:val="24"/>
        </w:rPr>
        <w:t>同供应商的响应文件异常一致或者响应报价呈规律性差异；</w:t>
      </w:r>
    </w:p>
    <w:p w14:paraId="6C0F9350">
      <w:pPr>
        <w:spacing w:line="400" w:lineRule="exact"/>
        <w:ind w:firstLine="480" w:firstLineChars="200"/>
        <w:rPr>
          <w:rFonts w:hint="eastAsia" w:ascii="宋体" w:hAnsi="宋体" w:cs="宋体"/>
          <w:color w:val="auto"/>
          <w:sz w:val="24"/>
        </w:rPr>
      </w:pPr>
      <w:r>
        <w:rPr>
          <w:rFonts w:hint="eastAsia" w:ascii="宋体" w:hAnsi="宋体" w:cs="宋体"/>
          <w:color w:val="auto"/>
          <w:sz w:val="24"/>
        </w:rPr>
        <w:t>5.不同供应商的响应文件相互混装；</w:t>
      </w:r>
    </w:p>
    <w:p w14:paraId="0DDBB76A">
      <w:pPr>
        <w:spacing w:line="400" w:lineRule="exact"/>
        <w:ind w:firstLine="480" w:firstLineChars="200"/>
        <w:rPr>
          <w:rFonts w:hint="eastAsia" w:ascii="宋体" w:hAnsi="宋体" w:cs="宋体"/>
          <w:color w:val="auto"/>
          <w:sz w:val="24"/>
        </w:rPr>
      </w:pPr>
      <w:r>
        <w:rPr>
          <w:rFonts w:hint="eastAsia" w:ascii="宋体" w:hAnsi="宋体" w:cs="宋体"/>
          <w:color w:val="auto"/>
          <w:sz w:val="24"/>
        </w:rPr>
        <w:t>6.不同供应商的磋商保证金从同一单位或者个人账户转出。</w:t>
      </w:r>
    </w:p>
    <w:p w14:paraId="29E23C8E">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二、我方承诺无下列恶意串通的情形：</w:t>
      </w:r>
    </w:p>
    <w:p w14:paraId="5DF2063D">
      <w:pPr>
        <w:spacing w:line="400" w:lineRule="exact"/>
        <w:ind w:firstLine="480" w:firstLineChars="200"/>
        <w:rPr>
          <w:rFonts w:hint="eastAsia" w:ascii="宋体" w:hAnsi="宋体" w:cs="宋体"/>
          <w:color w:val="auto"/>
          <w:sz w:val="24"/>
        </w:rPr>
      </w:pPr>
      <w:r>
        <w:rPr>
          <w:rFonts w:hint="eastAsia" w:ascii="宋体" w:hAnsi="宋体" w:cs="宋体"/>
          <w:color w:val="auto"/>
          <w:sz w:val="24"/>
        </w:rPr>
        <w:t>1.供应商直接或者间接从采购人或者采购代理机构处获得其他供应商的相关信息并修改其响应文件；</w:t>
      </w:r>
    </w:p>
    <w:p w14:paraId="19E4AFBC">
      <w:pPr>
        <w:spacing w:line="400" w:lineRule="exact"/>
        <w:ind w:firstLine="480" w:firstLineChars="200"/>
        <w:rPr>
          <w:rFonts w:hint="eastAsia" w:ascii="宋体" w:hAnsi="宋体" w:cs="宋体"/>
          <w:color w:val="auto"/>
          <w:sz w:val="24"/>
        </w:rPr>
      </w:pPr>
      <w:r>
        <w:rPr>
          <w:rFonts w:hint="eastAsia" w:ascii="宋体" w:hAnsi="宋体" w:cs="宋体"/>
          <w:color w:val="auto"/>
          <w:sz w:val="24"/>
        </w:rPr>
        <w:t>2.供应商按照采购人或者采购代理机构的授意撤换、修改响应文件；</w:t>
      </w:r>
    </w:p>
    <w:p w14:paraId="024D152B">
      <w:pPr>
        <w:spacing w:line="400" w:lineRule="exact"/>
        <w:ind w:firstLine="480" w:firstLineChars="200"/>
        <w:rPr>
          <w:rFonts w:hint="eastAsia" w:ascii="宋体" w:hAnsi="宋体" w:cs="宋体"/>
          <w:color w:val="auto"/>
          <w:sz w:val="24"/>
        </w:rPr>
      </w:pPr>
      <w:r>
        <w:rPr>
          <w:rFonts w:hint="eastAsia" w:ascii="宋体" w:hAnsi="宋体" w:cs="宋体"/>
          <w:color w:val="auto"/>
          <w:sz w:val="24"/>
        </w:rPr>
        <w:t>3.供</w:t>
      </w:r>
      <w:r>
        <w:rPr>
          <w:rFonts w:hint="eastAsia" w:ascii="宋体" w:hAnsi="宋体" w:cs="宋体"/>
          <w:color w:val="auto"/>
          <w:spacing w:val="-6"/>
          <w:sz w:val="24"/>
        </w:rPr>
        <w:t>应商之间协商报价、技术方案等响应文件的实质性内容；</w:t>
      </w:r>
    </w:p>
    <w:p w14:paraId="7F57934E">
      <w:pPr>
        <w:spacing w:line="400" w:lineRule="exact"/>
        <w:ind w:firstLine="480" w:firstLineChars="200"/>
        <w:rPr>
          <w:rFonts w:hint="eastAsia" w:ascii="宋体" w:hAnsi="宋体" w:cs="宋体"/>
          <w:color w:val="auto"/>
          <w:sz w:val="24"/>
        </w:rPr>
      </w:pPr>
      <w:r>
        <w:rPr>
          <w:rFonts w:hint="eastAsia" w:ascii="宋体" w:hAnsi="宋体" w:cs="宋体"/>
          <w:color w:val="auto"/>
          <w:sz w:val="24"/>
        </w:rPr>
        <w:t>4.属于同一集团、协会、商会等组织成员的供应商按照该组织要求协同参加政府采购活动；</w:t>
      </w:r>
    </w:p>
    <w:p w14:paraId="4F784702">
      <w:pPr>
        <w:spacing w:line="400" w:lineRule="exact"/>
        <w:ind w:firstLine="480" w:firstLineChars="200"/>
        <w:rPr>
          <w:rFonts w:hint="eastAsia" w:ascii="宋体" w:hAnsi="宋体" w:cs="宋体"/>
          <w:color w:val="auto"/>
          <w:sz w:val="24"/>
        </w:rPr>
      </w:pPr>
      <w:r>
        <w:rPr>
          <w:rFonts w:hint="eastAsia" w:ascii="宋体" w:hAnsi="宋体" w:cs="宋体"/>
          <w:color w:val="auto"/>
          <w:sz w:val="24"/>
        </w:rPr>
        <w:t>5.供应商之间事先约定一致抬高或者压低响应报价，或者在竞争性磋商项目中事先约定轮流以高价位或者低价位成交，或者事先约定由某一特定供应商成交，然后再参加竞标；</w:t>
      </w:r>
    </w:p>
    <w:p w14:paraId="1A5514F3">
      <w:pPr>
        <w:spacing w:line="400" w:lineRule="exact"/>
        <w:ind w:firstLine="480" w:firstLineChars="200"/>
        <w:rPr>
          <w:rFonts w:hint="eastAsia" w:ascii="宋体" w:hAnsi="宋体" w:cs="宋体"/>
          <w:color w:val="auto"/>
          <w:sz w:val="24"/>
        </w:rPr>
      </w:pPr>
      <w:r>
        <w:rPr>
          <w:rFonts w:hint="eastAsia" w:ascii="宋体" w:hAnsi="宋体" w:cs="宋体"/>
          <w:color w:val="auto"/>
          <w:sz w:val="24"/>
        </w:rPr>
        <w:t>6.供应商之间商定部分供应商放弃参加政府采购活动或者放弃成交；</w:t>
      </w:r>
    </w:p>
    <w:p w14:paraId="1864BD54">
      <w:pPr>
        <w:spacing w:line="400" w:lineRule="exact"/>
        <w:ind w:firstLine="480" w:firstLineChars="200"/>
        <w:rPr>
          <w:rFonts w:hint="eastAsia" w:ascii="宋体" w:hAnsi="宋体" w:cs="宋体"/>
          <w:color w:val="auto"/>
          <w:sz w:val="24"/>
        </w:rPr>
      </w:pPr>
      <w:r>
        <w:rPr>
          <w:rFonts w:hint="eastAsia" w:ascii="宋体" w:hAnsi="宋体" w:cs="宋体"/>
          <w:color w:val="auto"/>
          <w:sz w:val="24"/>
        </w:rPr>
        <w:t>7.供应商与采购人或者采购代理机构之间、供应商相互之间，为</w:t>
      </w:r>
      <w:r>
        <w:rPr>
          <w:rFonts w:hint="eastAsia" w:ascii="宋体" w:hAnsi="宋体" w:cs="宋体"/>
          <w:color w:val="auto"/>
          <w:spacing w:val="-6"/>
          <w:sz w:val="24"/>
        </w:rPr>
        <w:t>谋求特定供应商成交或者排斥其他供应商的其他串通行为。</w:t>
      </w:r>
    </w:p>
    <w:p w14:paraId="17270588">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以上情形一经核查属实，接受政府采购监管部门对我方认定存在围标串标行为，我方愿意承担一切后果，并不再寻求任何旨在减轻或者免除法律责任的辩解。</w:t>
      </w:r>
    </w:p>
    <w:p w14:paraId="75702F6E">
      <w:pPr>
        <w:autoSpaceDE w:val="0"/>
        <w:autoSpaceDN w:val="0"/>
        <w:spacing w:line="400" w:lineRule="exact"/>
        <w:ind w:left="4335" w:leftChars="1950" w:hanging="240" w:hangingChars="100"/>
        <w:rPr>
          <w:rFonts w:hint="eastAsia" w:ascii="宋体" w:hAnsi="宋体" w:cs="宋体"/>
          <w:color w:val="auto"/>
          <w:kern w:val="0"/>
          <w:sz w:val="24"/>
        </w:rPr>
      </w:pPr>
      <w:r>
        <w:rPr>
          <w:rFonts w:hint="eastAsia" w:ascii="宋体" w:hAnsi="宋体" w:cs="宋体"/>
          <w:color w:val="auto"/>
          <w:kern w:val="0"/>
          <w:sz w:val="24"/>
        </w:rPr>
        <w:t>供应商名称（电子签章）：</w:t>
      </w:r>
    </w:p>
    <w:p w14:paraId="281799BD">
      <w:pPr>
        <w:spacing w:line="400" w:lineRule="exact"/>
        <w:ind w:left="239" w:leftChars="114" w:firstLine="4080" w:firstLineChars="1700"/>
        <w:jc w:val="left"/>
        <w:rPr>
          <w:rFonts w:hint="eastAsia" w:ascii="宋体" w:hAnsi="宋体" w:cs="宋体"/>
          <w:bCs/>
          <w:color w:val="auto"/>
          <w:sz w:val="44"/>
          <w:szCs w:val="44"/>
        </w:rPr>
      </w:pPr>
      <w:r>
        <w:rPr>
          <w:rFonts w:hint="eastAsia" w:ascii="宋体" w:hAnsi="宋体" w:cs="宋体"/>
          <w:color w:val="auto"/>
          <w:kern w:val="0"/>
          <w:sz w:val="24"/>
          <w:lang w:val="zh-CN"/>
        </w:rPr>
        <w:t xml:space="preserve">日期：  年  月   日   </w:t>
      </w:r>
      <w:r>
        <w:rPr>
          <w:rFonts w:hint="eastAsia" w:ascii="宋体" w:hAnsi="宋体" w:cs="宋体"/>
          <w:b/>
          <w:bCs/>
          <w:color w:val="auto"/>
          <w:sz w:val="32"/>
          <w:szCs w:val="32"/>
        </w:rPr>
        <w:br w:type="page"/>
      </w:r>
      <w:r>
        <w:rPr>
          <w:rFonts w:hint="eastAsia" w:ascii="宋体" w:hAnsi="宋体" w:cs="宋体"/>
          <w:b/>
          <w:color w:val="auto"/>
          <w:sz w:val="30"/>
          <w:szCs w:val="30"/>
        </w:rPr>
        <w:t>二、法定代表人身份证明及法定代表人有效身份证正反面复印件</w:t>
      </w:r>
    </w:p>
    <w:p w14:paraId="108A02A3">
      <w:pPr>
        <w:spacing w:line="600" w:lineRule="exact"/>
        <w:jc w:val="center"/>
        <w:rPr>
          <w:rFonts w:hint="eastAsia" w:ascii="宋体" w:hAnsi="宋体" w:cs="宋体"/>
          <w:color w:val="auto"/>
          <w:sz w:val="32"/>
          <w:szCs w:val="32"/>
        </w:rPr>
      </w:pPr>
      <w:r>
        <w:rPr>
          <w:rFonts w:hint="eastAsia" w:ascii="宋体" w:hAnsi="宋体" w:cs="宋体"/>
          <w:bCs/>
          <w:color w:val="auto"/>
          <w:sz w:val="44"/>
          <w:szCs w:val="44"/>
        </w:rPr>
        <w:t>法定代表人证明书</w:t>
      </w:r>
    </w:p>
    <w:p w14:paraId="3CEBA426">
      <w:pPr>
        <w:spacing w:line="400" w:lineRule="exact"/>
        <w:ind w:left="540"/>
        <w:contextualSpacing/>
        <w:rPr>
          <w:rFonts w:hint="eastAsia" w:ascii="宋体" w:hAnsi="宋体" w:cs="宋体"/>
          <w:color w:val="auto"/>
          <w:sz w:val="32"/>
          <w:szCs w:val="32"/>
        </w:rPr>
      </w:pPr>
    </w:p>
    <w:p w14:paraId="648BB888">
      <w:pPr>
        <w:spacing w:line="400" w:lineRule="exact"/>
        <w:ind w:left="540"/>
        <w:contextualSpacing/>
        <w:rPr>
          <w:rFonts w:hint="eastAsia"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p>
    <w:p w14:paraId="197F710C">
      <w:pPr>
        <w:spacing w:line="400" w:lineRule="exact"/>
        <w:ind w:left="540"/>
        <w:contextualSpacing/>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14:paraId="4FD5DE62">
      <w:pPr>
        <w:spacing w:line="400" w:lineRule="exact"/>
        <w:ind w:left="540"/>
        <w:contextualSpacing/>
        <w:rPr>
          <w:rFonts w:hint="eastAsia"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性     别：</w:t>
      </w:r>
      <w:r>
        <w:rPr>
          <w:rFonts w:hint="eastAsia" w:ascii="宋体" w:hAnsi="宋体" w:cs="宋体"/>
          <w:color w:val="auto"/>
          <w:sz w:val="24"/>
          <w:u w:val="single"/>
        </w:rPr>
        <w:t xml:space="preserve">                </w:t>
      </w:r>
    </w:p>
    <w:p w14:paraId="0665A95A">
      <w:pPr>
        <w:spacing w:line="400" w:lineRule="exact"/>
        <w:ind w:left="540"/>
        <w:contextualSpacing/>
        <w:rPr>
          <w:rFonts w:hint="eastAsia" w:ascii="宋体" w:hAnsi="宋体" w:cs="宋体"/>
          <w:color w:val="auto"/>
          <w:sz w:val="24"/>
          <w:u w:val="single"/>
        </w:rPr>
      </w:pPr>
      <w:r>
        <w:rPr>
          <w:rFonts w:hint="eastAsia" w:ascii="宋体" w:hAnsi="宋体" w:cs="宋体"/>
          <w:color w:val="auto"/>
          <w:sz w:val="24"/>
        </w:rPr>
        <w:t>年    龄：</w:t>
      </w:r>
      <w:r>
        <w:rPr>
          <w:rFonts w:hint="eastAsia" w:ascii="宋体" w:hAnsi="宋体" w:cs="宋体"/>
          <w:color w:val="auto"/>
          <w:sz w:val="24"/>
          <w:u w:val="single"/>
        </w:rPr>
        <w:t xml:space="preserve">                </w:t>
      </w:r>
      <w:r>
        <w:rPr>
          <w:rFonts w:hint="eastAsia" w:ascii="宋体" w:hAnsi="宋体" w:cs="宋体"/>
          <w:color w:val="auto"/>
          <w:sz w:val="24"/>
        </w:rPr>
        <w:t>职     务：</w:t>
      </w:r>
      <w:r>
        <w:rPr>
          <w:rFonts w:hint="eastAsia" w:ascii="宋体" w:hAnsi="宋体" w:cs="宋体"/>
          <w:color w:val="auto"/>
          <w:sz w:val="24"/>
          <w:u w:val="single"/>
        </w:rPr>
        <w:t xml:space="preserve">                </w:t>
      </w:r>
    </w:p>
    <w:p w14:paraId="5D0D01C5">
      <w:pPr>
        <w:spacing w:line="400" w:lineRule="exact"/>
        <w:ind w:left="540"/>
        <w:contextualSpacing/>
        <w:rPr>
          <w:rFonts w:hint="eastAsia"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                                        </w:t>
      </w:r>
    </w:p>
    <w:p w14:paraId="7698BBB4">
      <w:pPr>
        <w:spacing w:line="400" w:lineRule="exact"/>
        <w:ind w:firstLine="480" w:firstLineChars="200"/>
        <w:rPr>
          <w:rFonts w:hint="eastAsia"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（供应商名称）</w:t>
      </w:r>
      <w:r>
        <w:rPr>
          <w:rFonts w:hint="eastAsia" w:ascii="宋体" w:hAnsi="宋体" w:cs="宋体"/>
          <w:color w:val="auto"/>
          <w:sz w:val="24"/>
        </w:rPr>
        <w:t>的法定代表人。</w:t>
      </w:r>
    </w:p>
    <w:p w14:paraId="0619E8FA">
      <w:pPr>
        <w:spacing w:line="400" w:lineRule="exact"/>
        <w:ind w:left="540"/>
        <w:contextualSpacing/>
        <w:rPr>
          <w:rFonts w:hint="eastAsia" w:ascii="宋体" w:hAnsi="宋体" w:cs="宋体"/>
          <w:color w:val="auto"/>
          <w:sz w:val="24"/>
        </w:rPr>
      </w:pPr>
      <w:r>
        <w:rPr>
          <w:rFonts w:hint="eastAsia" w:ascii="宋体" w:hAnsi="宋体" w:cs="宋体"/>
          <w:color w:val="auto"/>
          <w:sz w:val="24"/>
        </w:rPr>
        <w:t>特此证明。</w:t>
      </w:r>
    </w:p>
    <w:p w14:paraId="66DE4E4E">
      <w:pPr>
        <w:spacing w:line="400" w:lineRule="exact"/>
        <w:ind w:left="540"/>
        <w:contextualSpacing/>
        <w:rPr>
          <w:rFonts w:hint="eastAsia" w:ascii="宋体" w:hAnsi="宋体" w:cs="宋体"/>
          <w:color w:val="auto"/>
          <w:sz w:val="24"/>
        </w:rPr>
      </w:pPr>
    </w:p>
    <w:p w14:paraId="62A2C30C">
      <w:pPr>
        <w:spacing w:line="400" w:lineRule="exact"/>
        <w:ind w:left="540"/>
        <w:contextualSpacing/>
        <w:rPr>
          <w:rFonts w:hint="eastAsia" w:ascii="宋体" w:hAnsi="宋体" w:cs="宋体"/>
          <w:color w:val="auto"/>
          <w:sz w:val="24"/>
        </w:rPr>
      </w:pPr>
    </w:p>
    <w:p w14:paraId="17EAE49E">
      <w:pPr>
        <w:spacing w:line="400" w:lineRule="exact"/>
        <w:ind w:left="540"/>
        <w:contextualSpacing/>
        <w:rPr>
          <w:rFonts w:hint="eastAsia" w:ascii="宋体" w:hAnsi="宋体" w:cs="宋体"/>
          <w:color w:val="auto"/>
          <w:sz w:val="24"/>
        </w:rPr>
      </w:pPr>
    </w:p>
    <w:p w14:paraId="25409167">
      <w:pPr>
        <w:spacing w:line="400" w:lineRule="exact"/>
        <w:ind w:left="540"/>
        <w:contextualSpacing/>
        <w:rPr>
          <w:rFonts w:hint="eastAsia" w:ascii="宋体" w:hAnsi="宋体" w:cs="宋体"/>
          <w:color w:val="auto"/>
          <w:sz w:val="24"/>
        </w:rPr>
      </w:pPr>
      <w:r>
        <w:rPr>
          <w:rFonts w:hint="eastAsia" w:ascii="宋体" w:hAnsi="宋体" w:cs="宋体"/>
          <w:color w:val="auto"/>
          <w:sz w:val="24"/>
        </w:rPr>
        <w:t>附件：法定代表人有效身份证正反面复印件</w:t>
      </w:r>
    </w:p>
    <w:p w14:paraId="4A8DBF21">
      <w:pPr>
        <w:spacing w:line="400" w:lineRule="exact"/>
        <w:ind w:left="540"/>
        <w:contextualSpacing/>
        <w:rPr>
          <w:rFonts w:hint="eastAsia" w:ascii="宋体" w:hAnsi="宋体" w:cs="宋体"/>
          <w:color w:val="auto"/>
          <w:sz w:val="24"/>
        </w:rPr>
      </w:pPr>
    </w:p>
    <w:p w14:paraId="7FC8C37C">
      <w:pPr>
        <w:autoSpaceDE w:val="0"/>
        <w:autoSpaceDN w:val="0"/>
        <w:spacing w:line="400" w:lineRule="exact"/>
        <w:ind w:left="4335" w:leftChars="1950" w:hanging="240" w:hangingChars="100"/>
        <w:rPr>
          <w:rFonts w:hint="eastAsia" w:ascii="宋体" w:hAnsi="宋体" w:cs="宋体"/>
          <w:color w:val="auto"/>
          <w:kern w:val="0"/>
          <w:sz w:val="24"/>
        </w:rPr>
      </w:pPr>
      <w:r>
        <w:rPr>
          <w:rFonts w:hint="eastAsia" w:ascii="宋体" w:hAnsi="宋体" w:cs="宋体"/>
          <w:color w:val="auto"/>
          <w:kern w:val="0"/>
          <w:sz w:val="24"/>
        </w:rPr>
        <w:t>供应商名称（电子签章）：</w:t>
      </w:r>
    </w:p>
    <w:p w14:paraId="3D23B3DE">
      <w:pPr>
        <w:spacing w:line="400" w:lineRule="exact"/>
        <w:jc w:val="center"/>
        <w:rPr>
          <w:rFonts w:hint="eastAsia" w:ascii="宋体" w:hAnsi="宋体" w:cs="宋体"/>
          <w:b/>
          <w:color w:val="auto"/>
          <w:sz w:val="24"/>
        </w:rPr>
      </w:pPr>
      <w:r>
        <w:rPr>
          <w:rFonts w:hint="eastAsia" w:ascii="宋体" w:hAnsi="宋体" w:cs="宋体"/>
          <w:color w:val="auto"/>
          <w:kern w:val="0"/>
          <w:sz w:val="24"/>
          <w:lang w:val="zh-CN"/>
        </w:rPr>
        <w:t xml:space="preserve">                                                   日期：  年  月   日</w:t>
      </w:r>
    </w:p>
    <w:p w14:paraId="04A6ED22">
      <w:pPr>
        <w:spacing w:line="400" w:lineRule="exact"/>
        <w:jc w:val="left"/>
        <w:rPr>
          <w:rFonts w:hint="eastAsia" w:ascii="宋体" w:hAnsi="宋体" w:cs="宋体"/>
          <w:color w:val="auto"/>
          <w:sz w:val="24"/>
        </w:rPr>
      </w:pPr>
    </w:p>
    <w:p w14:paraId="50C8F092">
      <w:pPr>
        <w:spacing w:line="400" w:lineRule="exact"/>
        <w:jc w:val="left"/>
        <w:rPr>
          <w:rFonts w:hint="eastAsia" w:ascii="宋体" w:hAnsi="宋体" w:cs="宋体"/>
          <w:color w:val="auto"/>
          <w:sz w:val="24"/>
        </w:rPr>
      </w:pPr>
      <w:r>
        <w:rPr>
          <w:rFonts w:hint="eastAsia" w:ascii="宋体" w:hAnsi="宋体" w:cs="宋体"/>
          <w:color w:val="auto"/>
          <w:sz w:val="24"/>
        </w:rPr>
        <w:t>注：1.自然人竞标的无需提供，联合体竞标的只需牵头人出具。</w:t>
      </w:r>
    </w:p>
    <w:p w14:paraId="0892CA3B">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6B91E31">
      <w:pPr>
        <w:widowControl/>
        <w:spacing w:line="400" w:lineRule="exact"/>
        <w:jc w:val="left"/>
        <w:rPr>
          <w:rFonts w:hint="eastAsia" w:ascii="宋体" w:hAnsi="宋体" w:cs="宋体"/>
          <w:color w:val="auto"/>
          <w:sz w:val="24"/>
        </w:rPr>
        <w:sectPr>
          <w:pgSz w:w="11910" w:h="16840"/>
          <w:pgMar w:top="1440" w:right="1803" w:bottom="1440" w:left="1803" w:header="720" w:footer="720" w:gutter="0"/>
          <w:cols w:space="720" w:num="1"/>
        </w:sectPr>
      </w:pPr>
    </w:p>
    <w:tbl>
      <w:tblPr>
        <w:tblStyle w:val="22"/>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0F36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3AF32A88">
            <w:pPr>
              <w:spacing w:line="400" w:lineRule="exact"/>
              <w:rPr>
                <w:rFonts w:hint="eastAsia" w:ascii="宋体" w:hAnsi="宋体" w:cs="宋体"/>
                <w:b/>
                <w:color w:val="auto"/>
                <w:sz w:val="24"/>
              </w:rPr>
            </w:pPr>
          </w:p>
          <w:p w14:paraId="27E7B26D">
            <w:pPr>
              <w:spacing w:line="400" w:lineRule="exact"/>
              <w:rPr>
                <w:rFonts w:hint="eastAsia" w:ascii="宋体" w:hAnsi="宋体" w:cs="宋体"/>
                <w:b/>
                <w:color w:val="auto"/>
                <w:sz w:val="24"/>
              </w:rPr>
            </w:pPr>
            <w:r>
              <w:rPr>
                <w:rFonts w:hint="eastAsia" w:ascii="宋体" w:hAnsi="宋体" w:cs="宋体"/>
                <w:b/>
                <w:color w:val="auto"/>
                <w:sz w:val="24"/>
              </w:rPr>
              <w:t>法定代表身份证复印件粘帖处（正、反面）</w:t>
            </w:r>
          </w:p>
        </w:tc>
      </w:tr>
    </w:tbl>
    <w:p w14:paraId="6FED86E4">
      <w:pPr>
        <w:spacing w:line="400" w:lineRule="exact"/>
        <w:ind w:firstLine="482" w:firstLineChars="200"/>
        <w:jc w:val="left"/>
        <w:rPr>
          <w:rFonts w:hint="eastAsia" w:ascii="宋体" w:hAnsi="宋体" w:cs="宋体"/>
          <w:b/>
          <w:color w:val="auto"/>
          <w:sz w:val="32"/>
          <w:szCs w:val="32"/>
        </w:rPr>
      </w:pPr>
      <w:r>
        <w:rPr>
          <w:rFonts w:hint="eastAsia" w:ascii="宋体" w:hAnsi="宋体" w:cs="宋体"/>
          <w:b/>
          <w:color w:val="auto"/>
          <w:sz w:val="24"/>
        </w:rPr>
        <w:t>附件：</w:t>
      </w:r>
    </w:p>
    <w:p w14:paraId="5DA1386E">
      <w:pPr>
        <w:adjustRightInd w:val="0"/>
        <w:snapToGrid w:val="0"/>
        <w:spacing w:line="400" w:lineRule="exact"/>
        <w:jc w:val="left"/>
        <w:rPr>
          <w:rFonts w:hint="eastAsia" w:ascii="宋体" w:hAnsi="宋体" w:cs="宋体"/>
          <w:b/>
          <w:color w:val="auto"/>
          <w:szCs w:val="21"/>
        </w:rPr>
      </w:pPr>
    </w:p>
    <w:p w14:paraId="3EE8BD3B">
      <w:pPr>
        <w:spacing w:line="400" w:lineRule="exact"/>
        <w:ind w:firstLine="880"/>
        <w:jc w:val="left"/>
        <w:rPr>
          <w:rFonts w:hint="eastAsia" w:ascii="宋体" w:hAnsi="宋体" w:cs="宋体"/>
          <w:bCs/>
          <w:color w:val="auto"/>
          <w:sz w:val="44"/>
          <w:szCs w:val="44"/>
        </w:rPr>
      </w:pPr>
      <w:r>
        <w:rPr>
          <w:rFonts w:hint="eastAsia" w:ascii="宋体" w:hAnsi="宋体" w:cs="宋体"/>
          <w:color w:val="auto"/>
          <w:sz w:val="44"/>
          <w:szCs w:val="44"/>
        </w:rPr>
        <w:br w:type="page"/>
      </w:r>
      <w:r>
        <w:rPr>
          <w:rFonts w:hint="eastAsia" w:ascii="宋体" w:hAnsi="宋体" w:cs="宋体"/>
          <w:b/>
          <w:color w:val="auto"/>
          <w:sz w:val="30"/>
          <w:szCs w:val="30"/>
        </w:rPr>
        <w:t>三、法定代表人授权委托书</w:t>
      </w:r>
    </w:p>
    <w:p w14:paraId="40FB3B95">
      <w:pPr>
        <w:spacing w:line="400" w:lineRule="exact"/>
        <w:jc w:val="center"/>
        <w:rPr>
          <w:rFonts w:hint="eastAsia" w:ascii="宋体" w:hAnsi="宋体" w:cs="宋体"/>
          <w:color w:val="auto"/>
          <w:sz w:val="44"/>
          <w:szCs w:val="44"/>
        </w:rPr>
      </w:pPr>
    </w:p>
    <w:p w14:paraId="3691A4F6">
      <w:pPr>
        <w:spacing w:line="600" w:lineRule="exact"/>
        <w:jc w:val="center"/>
        <w:rPr>
          <w:rFonts w:hint="eastAsia" w:ascii="宋体" w:hAnsi="宋体" w:cs="宋体"/>
          <w:color w:val="auto"/>
          <w:sz w:val="44"/>
          <w:szCs w:val="44"/>
        </w:rPr>
      </w:pPr>
      <w:r>
        <w:rPr>
          <w:rFonts w:hint="eastAsia" w:ascii="宋体" w:hAnsi="宋体" w:cs="宋体"/>
          <w:color w:val="auto"/>
          <w:sz w:val="44"/>
          <w:szCs w:val="44"/>
        </w:rPr>
        <w:t>授权委托书（非联合体竞标格式）</w:t>
      </w:r>
    </w:p>
    <w:p w14:paraId="3DA5124C">
      <w:pPr>
        <w:spacing w:line="600" w:lineRule="exact"/>
        <w:jc w:val="center"/>
        <w:rPr>
          <w:rFonts w:hint="eastAsia" w:ascii="宋体" w:hAnsi="宋体" w:cs="宋体"/>
          <w:color w:val="auto"/>
          <w:sz w:val="44"/>
          <w:szCs w:val="44"/>
        </w:rPr>
      </w:pPr>
      <w:r>
        <w:rPr>
          <w:rFonts w:hint="eastAsia" w:ascii="宋体" w:hAnsi="宋体" w:cs="宋体"/>
          <w:color w:val="auto"/>
          <w:sz w:val="44"/>
          <w:szCs w:val="44"/>
        </w:rPr>
        <w:t>（如有委托时）</w:t>
      </w:r>
    </w:p>
    <w:p w14:paraId="0FC73A59">
      <w:pPr>
        <w:spacing w:line="400" w:lineRule="exact"/>
        <w:rPr>
          <w:rFonts w:hint="eastAsia" w:ascii="宋体" w:hAnsi="宋体" w:cs="宋体"/>
          <w:color w:val="auto"/>
          <w:sz w:val="32"/>
          <w:szCs w:val="32"/>
        </w:rPr>
      </w:pPr>
    </w:p>
    <w:p w14:paraId="6A7FBAF0">
      <w:pPr>
        <w:spacing w:line="4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（采购代理机构）</w:t>
      </w:r>
    </w:p>
    <w:p w14:paraId="4EAE5414">
      <w:pPr>
        <w:spacing w:line="400" w:lineRule="exact"/>
        <w:ind w:firstLine="480" w:firstLineChars="200"/>
        <w:rPr>
          <w:rFonts w:hint="eastAsia" w:ascii="宋体" w:hAnsi="宋体" w:cs="宋体"/>
          <w:color w:val="auto"/>
          <w:sz w:val="24"/>
        </w:rPr>
      </w:pPr>
      <w:r>
        <w:rPr>
          <w:rFonts w:hint="eastAsia" w:ascii="宋体" w:hAnsi="宋体" w:cs="宋体"/>
          <w:color w:val="auto"/>
          <w:sz w:val="24"/>
        </w:rPr>
        <w:t>我</w:t>
      </w:r>
      <w:r>
        <w:rPr>
          <w:rFonts w:hint="eastAsia" w:ascii="宋体" w:hAnsi="宋体" w:cs="宋体"/>
          <w:color w:val="auto"/>
          <w:sz w:val="24"/>
          <w:u w:val="single"/>
        </w:rPr>
        <w:t xml:space="preserve">  （姓名）  </w:t>
      </w:r>
      <w:r>
        <w:rPr>
          <w:rFonts w:hint="eastAsia" w:ascii="宋体" w:hAnsi="宋体" w:cs="宋体"/>
          <w:color w:val="auto"/>
          <w:sz w:val="24"/>
        </w:rPr>
        <w:t>系</w:t>
      </w:r>
      <w:r>
        <w:rPr>
          <w:rFonts w:hint="eastAsia" w:ascii="宋体" w:hAnsi="宋体" w:cs="宋体"/>
          <w:color w:val="auto"/>
          <w:sz w:val="24"/>
          <w:u w:val="single"/>
        </w:rPr>
        <w:t xml:space="preserve">  （供应商名称）  </w:t>
      </w:r>
      <w:r>
        <w:rPr>
          <w:rFonts w:hint="eastAsia" w:ascii="宋体" w:hAnsi="宋体" w:cs="宋体"/>
          <w:color w:val="auto"/>
          <w:sz w:val="24"/>
        </w:rPr>
        <w:t>的（</w:t>
      </w:r>
      <w:r>
        <w:rPr>
          <w:rFonts w:hint="eastAsia" w:ascii="宋体" w:hAnsi="宋体" w:cs="宋体"/>
          <w:color w:val="auto"/>
          <w:sz w:val="24"/>
          <w:u w:val="single"/>
        </w:rPr>
        <w:t>□法定代表人/□负责人/□自然人本人</w:t>
      </w:r>
      <w:r>
        <w:rPr>
          <w:rFonts w:hint="eastAsia" w:ascii="宋体" w:hAnsi="宋体" w:cs="宋体"/>
          <w:color w:val="auto"/>
          <w:sz w:val="24"/>
        </w:rPr>
        <w:t>），现授权</w:t>
      </w:r>
      <w:r>
        <w:rPr>
          <w:rFonts w:hint="eastAsia" w:ascii="宋体" w:hAnsi="宋体" w:cs="宋体"/>
          <w:color w:val="auto"/>
          <w:sz w:val="24"/>
          <w:u w:val="single"/>
        </w:rPr>
        <w:t xml:space="preserve"> （姓名） </w:t>
      </w:r>
      <w:r>
        <w:rPr>
          <w:rFonts w:hint="eastAsia" w:ascii="宋体" w:hAnsi="宋体" w:cs="宋体"/>
          <w:color w:val="auto"/>
          <w:sz w:val="24"/>
        </w:rPr>
        <w:t>以我方的名义参加</w:t>
      </w:r>
      <w:r>
        <w:rPr>
          <w:rFonts w:hint="eastAsia" w:ascii="宋体" w:hAnsi="宋体" w:cs="宋体"/>
          <w:color w:val="auto"/>
          <w:sz w:val="24"/>
          <w:u w:val="single"/>
        </w:rPr>
        <w:t>2026年度市局天眼工程系统监控设备及线路维保服务</w:t>
      </w:r>
      <w:r>
        <w:rPr>
          <w:rFonts w:hint="eastAsia" w:ascii="宋体" w:hAnsi="宋体" w:cs="宋体"/>
          <w:color w:val="auto"/>
          <w:sz w:val="24"/>
        </w:rPr>
        <w:t>的竞标活动，并代表我方全权办理针对上述项目的所有采购程序和环节的具体事务和签署相关文件。</w:t>
      </w:r>
    </w:p>
    <w:p w14:paraId="17C4731E">
      <w:pPr>
        <w:spacing w:line="400" w:lineRule="exact"/>
        <w:rPr>
          <w:rFonts w:hint="eastAsia" w:ascii="宋体" w:hAnsi="宋体" w:cs="宋体"/>
          <w:color w:val="auto"/>
          <w:sz w:val="24"/>
        </w:rPr>
      </w:pPr>
      <w:r>
        <w:rPr>
          <w:rFonts w:hint="eastAsia" w:ascii="宋体" w:hAnsi="宋体" w:cs="宋体"/>
          <w:color w:val="auto"/>
          <w:sz w:val="24"/>
        </w:rPr>
        <w:t xml:space="preserve">    我方对委托代理人的签字事项负全部责任。</w:t>
      </w:r>
    </w:p>
    <w:p w14:paraId="2E66F09A">
      <w:pPr>
        <w:spacing w:line="400" w:lineRule="exact"/>
        <w:ind w:firstLine="480" w:firstLineChars="200"/>
        <w:rPr>
          <w:rFonts w:hint="eastAsia"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14:paraId="66FA4F48">
      <w:pPr>
        <w:spacing w:line="400" w:lineRule="exact"/>
        <w:ind w:firstLine="480" w:firstLineChars="200"/>
        <w:rPr>
          <w:rFonts w:hint="eastAsia" w:ascii="宋体" w:hAnsi="宋体" w:cs="宋体"/>
          <w:color w:val="auto"/>
          <w:sz w:val="24"/>
        </w:rPr>
      </w:pPr>
      <w:r>
        <w:rPr>
          <w:rFonts w:hint="eastAsia" w:ascii="宋体" w:hAnsi="宋体" w:cs="宋体"/>
          <w:color w:val="auto"/>
          <w:sz w:val="24"/>
        </w:rPr>
        <w:t>委托代理人无转委托权，特此委托。</w:t>
      </w:r>
    </w:p>
    <w:p w14:paraId="61142415">
      <w:pPr>
        <w:spacing w:line="400" w:lineRule="exact"/>
        <w:ind w:firstLine="480" w:firstLineChars="200"/>
        <w:rPr>
          <w:rFonts w:hint="eastAsia" w:ascii="宋体" w:hAnsi="宋体" w:cs="宋体"/>
          <w:color w:val="auto"/>
          <w:sz w:val="24"/>
        </w:rPr>
      </w:pPr>
      <w:r>
        <w:rPr>
          <w:rFonts w:hint="eastAsia" w:ascii="宋体" w:hAnsi="宋体" w:cs="宋体"/>
          <w:color w:val="auto"/>
          <w:sz w:val="24"/>
        </w:rPr>
        <w:t>附：法定代表人身份证明书及委托代理人有效身份证正反面复印件</w:t>
      </w:r>
    </w:p>
    <w:p w14:paraId="68D21FDD">
      <w:pPr>
        <w:spacing w:line="400" w:lineRule="exact"/>
        <w:rPr>
          <w:rFonts w:hint="eastAsia" w:ascii="宋体" w:hAnsi="宋体" w:cs="宋体"/>
          <w:color w:val="auto"/>
          <w:sz w:val="24"/>
        </w:rPr>
      </w:pPr>
    </w:p>
    <w:p w14:paraId="75F7F44A">
      <w:pPr>
        <w:spacing w:line="400" w:lineRule="exact"/>
        <w:rPr>
          <w:rFonts w:hint="eastAsia" w:ascii="宋体" w:hAnsi="宋体" w:cs="宋体"/>
          <w:color w:val="auto"/>
          <w:sz w:val="24"/>
        </w:rPr>
      </w:pPr>
      <w:r>
        <w:rPr>
          <w:rFonts w:hint="eastAsia" w:ascii="宋体" w:hAnsi="宋体" w:cs="宋体"/>
          <w:color w:val="auto"/>
          <w:sz w:val="24"/>
        </w:rPr>
        <w:t xml:space="preserve">委托代理人（签字）：         法定代表人（签字或盖章）：                    </w:t>
      </w:r>
    </w:p>
    <w:p w14:paraId="17B72A39">
      <w:pPr>
        <w:spacing w:line="400" w:lineRule="exact"/>
        <w:rPr>
          <w:rFonts w:hint="eastAsia" w:ascii="宋体" w:hAnsi="宋体" w:cs="宋体"/>
          <w:color w:val="auto"/>
          <w:sz w:val="24"/>
        </w:rPr>
      </w:pPr>
      <w:r>
        <w:rPr>
          <w:rFonts w:hint="eastAsia" w:ascii="宋体" w:hAnsi="宋体" w:cs="宋体"/>
          <w:color w:val="auto"/>
          <w:sz w:val="24"/>
        </w:rPr>
        <w:t xml:space="preserve">委托代理人身份证号码：                              </w:t>
      </w:r>
    </w:p>
    <w:p w14:paraId="2D540E36">
      <w:pPr>
        <w:spacing w:line="400" w:lineRule="exact"/>
        <w:rPr>
          <w:rFonts w:hint="eastAsia" w:ascii="宋体" w:hAnsi="宋体" w:cs="宋体"/>
          <w:color w:val="auto"/>
          <w:sz w:val="24"/>
        </w:rPr>
      </w:pPr>
      <w:r>
        <w:rPr>
          <w:rFonts w:hint="eastAsia" w:ascii="宋体" w:hAnsi="宋体" w:cs="宋体"/>
          <w:color w:val="auto"/>
          <w:sz w:val="24"/>
        </w:rPr>
        <w:t xml:space="preserve">                                </w:t>
      </w:r>
    </w:p>
    <w:p w14:paraId="428011EF">
      <w:pPr>
        <w:spacing w:line="400" w:lineRule="exact"/>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kern w:val="0"/>
          <w:sz w:val="24"/>
        </w:rPr>
        <w:t>供应商名称（电子签章）：</w:t>
      </w:r>
    </w:p>
    <w:p w14:paraId="2F311088">
      <w:pPr>
        <w:spacing w:line="400" w:lineRule="exact"/>
        <w:jc w:val="center"/>
        <w:rPr>
          <w:rFonts w:hint="eastAsia" w:ascii="宋体" w:hAnsi="宋体" w:cs="宋体"/>
          <w:b/>
          <w:color w:val="auto"/>
          <w:sz w:val="24"/>
        </w:rPr>
      </w:pPr>
      <w:r>
        <w:rPr>
          <w:rFonts w:hint="eastAsia" w:ascii="宋体" w:hAnsi="宋体" w:cs="宋体"/>
          <w:color w:val="auto"/>
          <w:kern w:val="0"/>
          <w:sz w:val="24"/>
          <w:lang w:val="zh-CN"/>
        </w:rPr>
        <w:t xml:space="preserve">                                                   日期：  年  月   日</w:t>
      </w:r>
    </w:p>
    <w:p w14:paraId="4F3BC57F">
      <w:pPr>
        <w:spacing w:line="400" w:lineRule="exact"/>
        <w:rPr>
          <w:rFonts w:hint="eastAsia" w:ascii="宋体" w:hAnsi="宋体" w:cs="宋体"/>
          <w:color w:val="auto"/>
          <w:sz w:val="24"/>
        </w:rPr>
      </w:pPr>
    </w:p>
    <w:p w14:paraId="4C560CEC">
      <w:pPr>
        <w:spacing w:line="400" w:lineRule="exact"/>
        <w:rPr>
          <w:rFonts w:hint="eastAsia" w:ascii="宋体" w:hAnsi="宋体" w:cs="宋体"/>
          <w:color w:val="auto"/>
          <w:sz w:val="24"/>
        </w:rPr>
      </w:pPr>
      <w:r>
        <w:rPr>
          <w:rFonts w:hint="eastAsia" w:ascii="宋体" w:hAnsi="宋体" w:cs="宋体"/>
          <w:color w:val="auto"/>
          <w:sz w:val="24"/>
        </w:rPr>
        <w:t>注：1. 法定代表人必须在授权委托书上亲笔签字或盖章，委托代理人必须在授权委托书上亲笔签字，</w:t>
      </w:r>
      <w:r>
        <w:rPr>
          <w:rFonts w:hint="eastAsia" w:ascii="宋体" w:hAnsi="宋体" w:cs="宋体"/>
          <w:b/>
          <w:color w:val="auto"/>
          <w:sz w:val="24"/>
        </w:rPr>
        <w:t>否则其响应文件按无效响应处理。</w:t>
      </w:r>
    </w:p>
    <w:p w14:paraId="4E7A6A9E">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9AEC357">
      <w:pPr>
        <w:spacing w:line="400" w:lineRule="exact"/>
        <w:ind w:firstLine="480" w:firstLineChars="200"/>
        <w:jc w:val="left"/>
        <w:rPr>
          <w:rFonts w:hint="eastAsia" w:ascii="宋体" w:hAnsi="宋体" w:cs="宋体"/>
          <w:color w:val="auto"/>
          <w:szCs w:val="21"/>
        </w:rPr>
      </w:pPr>
      <w:r>
        <w:rPr>
          <w:rFonts w:hint="eastAsia" w:ascii="宋体" w:hAnsi="宋体" w:cs="宋体"/>
          <w:color w:val="auto"/>
          <w:sz w:val="24"/>
        </w:rPr>
        <w:t>3. 法人、其他组织竞标时“我方”是指“我单位”，自然人竞标时“我方”是指“本人”。</w:t>
      </w:r>
    </w:p>
    <w:p w14:paraId="0D850C14">
      <w:pPr>
        <w:spacing w:line="600" w:lineRule="exact"/>
        <w:jc w:val="center"/>
        <w:rPr>
          <w:rFonts w:hint="eastAsia" w:ascii="宋体" w:hAnsi="宋体" w:cs="宋体"/>
          <w:color w:val="auto"/>
          <w:sz w:val="44"/>
          <w:szCs w:val="44"/>
        </w:rPr>
      </w:pPr>
      <w:r>
        <w:rPr>
          <w:rFonts w:hint="eastAsia" w:ascii="宋体" w:hAnsi="宋体" w:cs="宋体"/>
          <w:color w:val="auto"/>
          <w:szCs w:val="21"/>
        </w:rPr>
        <w:br w:type="page"/>
      </w:r>
      <w:r>
        <w:rPr>
          <w:rFonts w:hint="eastAsia" w:ascii="宋体" w:hAnsi="宋体" w:cs="宋体"/>
          <w:color w:val="auto"/>
          <w:sz w:val="44"/>
          <w:szCs w:val="44"/>
        </w:rPr>
        <w:t>授权委托书（联合体竞标格式）</w:t>
      </w:r>
    </w:p>
    <w:p w14:paraId="5907E9D0">
      <w:pPr>
        <w:spacing w:line="600" w:lineRule="exact"/>
        <w:jc w:val="center"/>
        <w:rPr>
          <w:rFonts w:hint="eastAsia" w:ascii="宋体" w:hAnsi="宋体" w:cs="宋体"/>
          <w:color w:val="auto"/>
          <w:sz w:val="44"/>
          <w:szCs w:val="44"/>
        </w:rPr>
      </w:pPr>
      <w:r>
        <w:rPr>
          <w:rFonts w:hint="eastAsia" w:ascii="宋体" w:hAnsi="宋体" w:cs="宋体"/>
          <w:color w:val="auto"/>
          <w:sz w:val="44"/>
          <w:szCs w:val="44"/>
        </w:rPr>
        <w:t>（如有委托时）</w:t>
      </w:r>
    </w:p>
    <w:p w14:paraId="3A497B35">
      <w:pPr>
        <w:spacing w:line="400" w:lineRule="exact"/>
        <w:jc w:val="center"/>
        <w:rPr>
          <w:rFonts w:hint="eastAsia" w:ascii="宋体" w:hAnsi="宋体" w:cs="宋体"/>
          <w:color w:val="auto"/>
          <w:sz w:val="44"/>
          <w:szCs w:val="44"/>
        </w:rPr>
      </w:pPr>
    </w:p>
    <w:p w14:paraId="64AAEBA9">
      <w:pPr>
        <w:spacing w:line="400" w:lineRule="exact"/>
        <w:jc w:val="center"/>
        <w:rPr>
          <w:rFonts w:hint="eastAsia" w:ascii="宋体" w:hAnsi="宋体" w:cs="宋体"/>
          <w:color w:val="auto"/>
          <w:sz w:val="32"/>
          <w:szCs w:val="32"/>
        </w:rPr>
      </w:pPr>
    </w:p>
    <w:p w14:paraId="7DDEB1A7">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本授权委托书声明：根据</w:t>
      </w:r>
      <w:r>
        <w:rPr>
          <w:rFonts w:hint="eastAsia" w:ascii="宋体" w:hAnsi="宋体" w:cs="宋体"/>
          <w:color w:val="auto"/>
          <w:sz w:val="24"/>
          <w:u w:val="single"/>
        </w:rPr>
        <w:t xml:space="preserve">                </w:t>
      </w:r>
      <w:r>
        <w:rPr>
          <w:rFonts w:hint="eastAsia" w:ascii="宋体" w:hAnsi="宋体" w:cs="宋体"/>
          <w:color w:val="auto"/>
          <w:sz w:val="24"/>
        </w:rPr>
        <w:t>（牵头人名称）与</w:t>
      </w:r>
      <w:r>
        <w:rPr>
          <w:rFonts w:hint="eastAsia" w:ascii="宋体" w:hAnsi="宋体" w:cs="宋体"/>
          <w:color w:val="auto"/>
          <w:sz w:val="24"/>
          <w:u w:val="single"/>
        </w:rPr>
        <w:t xml:space="preserve">              </w:t>
      </w:r>
      <w:r>
        <w:rPr>
          <w:rFonts w:hint="eastAsia" w:ascii="宋体" w:hAnsi="宋体" w:cs="宋体"/>
          <w:color w:val="auto"/>
          <w:sz w:val="24"/>
        </w:rPr>
        <w:t>（联合体其他成员名称）签订的《联合体竞标协议书》的内容，</w:t>
      </w:r>
      <w:r>
        <w:rPr>
          <w:rFonts w:hint="eastAsia" w:ascii="宋体" w:hAnsi="宋体" w:cs="宋体"/>
          <w:color w:val="auto"/>
          <w:sz w:val="24"/>
          <w:u w:val="single"/>
        </w:rPr>
        <w:t xml:space="preserve">                       </w:t>
      </w:r>
      <w:r>
        <w:rPr>
          <w:rFonts w:hint="eastAsia" w:ascii="宋体" w:hAnsi="宋体" w:cs="宋体"/>
          <w:color w:val="auto"/>
          <w:sz w:val="24"/>
        </w:rPr>
        <w:t>（牵头人名称）的法定代表人</w:t>
      </w:r>
      <w:r>
        <w:rPr>
          <w:rFonts w:hint="eastAsia" w:ascii="宋体" w:hAnsi="宋体" w:cs="宋体"/>
          <w:color w:val="auto"/>
          <w:sz w:val="24"/>
          <w:u w:val="single"/>
        </w:rPr>
        <w:t xml:space="preserve">      </w:t>
      </w:r>
      <w:r>
        <w:rPr>
          <w:rFonts w:hint="eastAsia" w:ascii="宋体" w:hAnsi="宋体" w:cs="宋体"/>
          <w:color w:val="auto"/>
          <w:sz w:val="24"/>
        </w:rPr>
        <w:t>（姓名）现授权</w:t>
      </w:r>
      <w:r>
        <w:rPr>
          <w:rFonts w:hint="eastAsia" w:ascii="宋体" w:hAnsi="宋体" w:cs="宋体"/>
          <w:color w:val="auto"/>
          <w:sz w:val="24"/>
          <w:u w:val="single"/>
        </w:rPr>
        <w:t xml:space="preserve">      </w:t>
      </w:r>
      <w:r>
        <w:rPr>
          <w:rFonts w:hint="eastAsia" w:ascii="宋体" w:hAnsi="宋体" w:cs="宋体"/>
          <w:color w:val="auto"/>
          <w:sz w:val="24"/>
        </w:rPr>
        <w:t>（姓名）为联合委托代理人，并代表我方全权办理针对上述项目的所有采购程序和环节的具体事务和签署相关文件。</w:t>
      </w:r>
    </w:p>
    <w:p w14:paraId="3B2EC153">
      <w:pPr>
        <w:spacing w:line="400" w:lineRule="exact"/>
        <w:ind w:firstLine="480" w:firstLineChars="200"/>
        <w:rPr>
          <w:rFonts w:hint="eastAsia" w:ascii="宋体" w:hAnsi="宋体" w:cs="宋体"/>
          <w:color w:val="auto"/>
          <w:sz w:val="24"/>
        </w:rPr>
      </w:pPr>
      <w:r>
        <w:rPr>
          <w:rFonts w:hint="eastAsia" w:ascii="宋体" w:hAnsi="宋体" w:cs="宋体"/>
          <w:color w:val="auto"/>
          <w:sz w:val="24"/>
        </w:rPr>
        <w:t>我方对委托代理人的签字事项负全部责任。</w:t>
      </w:r>
    </w:p>
    <w:p w14:paraId="301B31B2">
      <w:pPr>
        <w:spacing w:line="400" w:lineRule="exact"/>
        <w:ind w:firstLine="480" w:firstLineChars="200"/>
        <w:rPr>
          <w:rFonts w:hint="eastAsia"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14:paraId="19BB7BAE">
      <w:pPr>
        <w:spacing w:line="400" w:lineRule="exact"/>
        <w:ind w:firstLine="480" w:firstLineChars="200"/>
        <w:rPr>
          <w:rFonts w:hint="eastAsia" w:ascii="宋体" w:hAnsi="宋体" w:cs="宋体"/>
          <w:color w:val="auto"/>
          <w:sz w:val="24"/>
        </w:rPr>
      </w:pPr>
      <w:r>
        <w:rPr>
          <w:rFonts w:hint="eastAsia" w:ascii="宋体" w:hAnsi="宋体" w:cs="宋体"/>
          <w:color w:val="auto"/>
          <w:sz w:val="24"/>
        </w:rPr>
        <w:t>委托代理人无转委托权，特此委托。</w:t>
      </w:r>
    </w:p>
    <w:p w14:paraId="2B2CFF1F">
      <w:pPr>
        <w:spacing w:line="400" w:lineRule="exact"/>
        <w:rPr>
          <w:rFonts w:hint="eastAsia" w:ascii="宋体" w:hAnsi="宋体" w:cs="宋体"/>
          <w:color w:val="auto"/>
          <w:sz w:val="24"/>
        </w:rPr>
      </w:pPr>
      <w:r>
        <w:rPr>
          <w:rFonts w:hint="eastAsia" w:ascii="宋体" w:hAnsi="宋体" w:cs="宋体"/>
          <w:color w:val="auto"/>
          <w:sz w:val="24"/>
        </w:rPr>
        <w:t xml:space="preserve">    </w:t>
      </w:r>
    </w:p>
    <w:p w14:paraId="41476A7E">
      <w:pPr>
        <w:spacing w:line="400" w:lineRule="exact"/>
        <w:ind w:firstLine="1560" w:firstLineChars="650"/>
        <w:rPr>
          <w:rFonts w:hint="eastAsia" w:ascii="宋体" w:hAnsi="宋体" w:cs="宋体"/>
          <w:color w:val="auto"/>
          <w:sz w:val="24"/>
        </w:rPr>
      </w:pPr>
      <w:r>
        <w:rPr>
          <w:rFonts w:hint="eastAsia" w:ascii="宋体" w:hAnsi="宋体" w:cs="宋体"/>
          <w:color w:val="auto"/>
          <w:sz w:val="24"/>
        </w:rPr>
        <w:t>牵头人法定代表人（签字或盖章）：</w:t>
      </w:r>
    </w:p>
    <w:p w14:paraId="60CCDA5E">
      <w:pPr>
        <w:spacing w:line="400" w:lineRule="exact"/>
        <w:ind w:firstLine="3120" w:firstLineChars="1300"/>
        <w:rPr>
          <w:rFonts w:hint="eastAsia" w:ascii="宋体" w:hAnsi="宋体" w:cs="宋体"/>
          <w:color w:val="auto"/>
          <w:sz w:val="24"/>
        </w:rPr>
      </w:pPr>
      <w:r>
        <w:rPr>
          <w:rFonts w:hint="eastAsia" w:ascii="宋体" w:hAnsi="宋体" w:cs="宋体"/>
          <w:color w:val="auto"/>
          <w:sz w:val="24"/>
        </w:rPr>
        <w:t>牵头人（电子签章）：</w:t>
      </w:r>
    </w:p>
    <w:p w14:paraId="3FDC3274">
      <w:pPr>
        <w:spacing w:line="400" w:lineRule="exact"/>
        <w:ind w:firstLine="3840" w:firstLineChars="1600"/>
        <w:rPr>
          <w:rFonts w:hint="eastAsia" w:ascii="宋体" w:hAnsi="宋体" w:cs="宋体"/>
          <w:color w:val="auto"/>
          <w:sz w:val="24"/>
        </w:rPr>
      </w:pPr>
      <w:r>
        <w:rPr>
          <w:rFonts w:hint="eastAsia" w:ascii="宋体" w:hAnsi="宋体" w:cs="宋体"/>
          <w:color w:val="auto"/>
          <w:sz w:val="24"/>
        </w:rPr>
        <w:t>日期：    年   月   日</w:t>
      </w:r>
    </w:p>
    <w:p w14:paraId="62547182">
      <w:pPr>
        <w:spacing w:line="400" w:lineRule="exact"/>
        <w:rPr>
          <w:rFonts w:hint="eastAsia" w:ascii="宋体" w:hAnsi="宋体" w:cs="宋体"/>
          <w:color w:val="auto"/>
          <w:sz w:val="24"/>
        </w:rPr>
      </w:pPr>
    </w:p>
    <w:p w14:paraId="3FF99E4C">
      <w:pPr>
        <w:spacing w:line="400" w:lineRule="exact"/>
        <w:ind w:firstLine="3120" w:firstLineChars="1300"/>
        <w:rPr>
          <w:rFonts w:hint="eastAsia" w:ascii="宋体" w:hAnsi="宋体" w:cs="宋体"/>
          <w:color w:val="auto"/>
          <w:sz w:val="24"/>
        </w:rPr>
      </w:pPr>
      <w:r>
        <w:rPr>
          <w:rFonts w:hint="eastAsia" w:ascii="宋体" w:hAnsi="宋体" w:cs="宋体"/>
          <w:color w:val="auto"/>
          <w:sz w:val="24"/>
        </w:rPr>
        <w:t>被授权人（签字）：</w:t>
      </w:r>
    </w:p>
    <w:p w14:paraId="42AE9B10">
      <w:pPr>
        <w:spacing w:line="400" w:lineRule="exact"/>
        <w:ind w:firstLine="3840" w:firstLineChars="1600"/>
        <w:rPr>
          <w:rFonts w:hint="eastAsia" w:ascii="宋体" w:hAnsi="宋体" w:cs="宋体"/>
          <w:color w:val="auto"/>
          <w:sz w:val="24"/>
        </w:rPr>
      </w:pPr>
      <w:r>
        <w:rPr>
          <w:rFonts w:hint="eastAsia" w:ascii="宋体" w:hAnsi="宋体" w:cs="宋体"/>
          <w:color w:val="auto"/>
          <w:sz w:val="24"/>
        </w:rPr>
        <w:t>日期：    年   月   日</w:t>
      </w:r>
    </w:p>
    <w:p w14:paraId="548014AA">
      <w:pPr>
        <w:spacing w:line="400" w:lineRule="exact"/>
        <w:rPr>
          <w:rFonts w:hint="eastAsia" w:ascii="宋体" w:hAnsi="宋体" w:cs="宋体"/>
          <w:color w:val="auto"/>
          <w:sz w:val="24"/>
        </w:rPr>
      </w:pPr>
    </w:p>
    <w:p w14:paraId="1E820CEA">
      <w:pPr>
        <w:spacing w:line="400" w:lineRule="exact"/>
        <w:rPr>
          <w:rFonts w:hint="eastAsia" w:ascii="宋体" w:hAnsi="宋体" w:cs="宋体"/>
          <w:color w:val="auto"/>
          <w:sz w:val="24"/>
        </w:rPr>
      </w:pPr>
      <w:r>
        <w:rPr>
          <w:rFonts w:hint="eastAsia" w:ascii="宋体" w:hAnsi="宋体" w:cs="宋体"/>
          <w:color w:val="auto"/>
          <w:sz w:val="24"/>
        </w:rPr>
        <w:t>注：1. 法定代表人必须在授权委托书上亲笔签字或盖章，委托代理人必须在授权委托书上亲笔签字，</w:t>
      </w:r>
      <w:r>
        <w:rPr>
          <w:rFonts w:hint="eastAsia" w:ascii="宋体" w:hAnsi="宋体" w:cs="宋体"/>
          <w:b/>
          <w:color w:val="auto"/>
          <w:sz w:val="24"/>
        </w:rPr>
        <w:t>否则其响应文件按无效响应处理。</w:t>
      </w:r>
    </w:p>
    <w:p w14:paraId="69EBE973">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2.本授权委托书应由联合体牵头人的法定代表人按上述规定签署。</w:t>
      </w:r>
    </w:p>
    <w:p w14:paraId="74AEC03E">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4C53964">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4.法人、其他组织竞标时“我方”是指“我单位”，自然人竞标时“我方”是指“本人”。</w:t>
      </w:r>
    </w:p>
    <w:p w14:paraId="56F4FFB5">
      <w:pPr>
        <w:spacing w:line="400" w:lineRule="exact"/>
        <w:ind w:firstLine="420" w:firstLineChars="200"/>
        <w:jc w:val="left"/>
        <w:rPr>
          <w:rFonts w:hint="eastAsia" w:ascii="宋体" w:hAnsi="宋体" w:cs="宋体"/>
          <w:color w:val="auto"/>
          <w:szCs w:val="21"/>
        </w:rPr>
      </w:pPr>
    </w:p>
    <w:p w14:paraId="3FA8331C">
      <w:pPr>
        <w:spacing w:line="600" w:lineRule="exact"/>
        <w:ind w:firstLine="640" w:firstLineChars="200"/>
        <w:jc w:val="left"/>
        <w:rPr>
          <w:rFonts w:hint="eastAsia" w:ascii="宋体" w:hAnsi="宋体" w:cs="宋体"/>
          <w:b/>
          <w:color w:val="auto"/>
          <w:sz w:val="30"/>
          <w:szCs w:val="30"/>
        </w:rPr>
      </w:pPr>
      <w:r>
        <w:rPr>
          <w:rFonts w:hint="eastAsia" w:ascii="宋体" w:hAnsi="宋体" w:cs="宋体"/>
          <w:color w:val="auto"/>
          <w:sz w:val="32"/>
          <w:szCs w:val="32"/>
        </w:rPr>
        <w:br w:type="page"/>
      </w:r>
      <w:r>
        <w:rPr>
          <w:rFonts w:hint="eastAsia" w:ascii="宋体" w:hAnsi="宋体" w:cs="宋体"/>
          <w:b/>
          <w:color w:val="auto"/>
          <w:sz w:val="30"/>
          <w:szCs w:val="30"/>
        </w:rPr>
        <w:t>四、商务条款偏离表</w:t>
      </w:r>
    </w:p>
    <w:p w14:paraId="0BCFEFA6">
      <w:pPr>
        <w:spacing w:line="600" w:lineRule="exact"/>
        <w:jc w:val="center"/>
        <w:rPr>
          <w:rFonts w:hint="eastAsia" w:ascii="宋体" w:hAnsi="宋体" w:cs="宋体"/>
          <w:color w:val="auto"/>
          <w:sz w:val="32"/>
          <w:szCs w:val="32"/>
        </w:rPr>
      </w:pPr>
      <w:r>
        <w:rPr>
          <w:rFonts w:hint="eastAsia" w:ascii="宋体" w:hAnsi="宋体" w:cs="宋体"/>
          <w:bCs/>
          <w:color w:val="auto"/>
          <w:sz w:val="44"/>
          <w:szCs w:val="44"/>
        </w:rPr>
        <w:t>商务条款偏离表</w:t>
      </w:r>
    </w:p>
    <w:p w14:paraId="3FF07B99">
      <w:pPr>
        <w:spacing w:line="400" w:lineRule="exact"/>
        <w:rPr>
          <w:rFonts w:hint="eastAsia" w:ascii="宋体" w:hAnsi="宋体" w:cs="宋体"/>
          <w:color w:val="auto"/>
          <w:sz w:val="24"/>
          <w:u w:val="single"/>
        </w:rPr>
      </w:pPr>
      <w:r>
        <w:rPr>
          <w:rFonts w:hint="eastAsia" w:ascii="宋体" w:hAnsi="宋体" w:cs="宋体"/>
          <w:color w:val="auto"/>
          <w:sz w:val="24"/>
        </w:rPr>
        <w:t>采购项目编号：</w:t>
      </w:r>
      <w:r>
        <w:rPr>
          <w:rFonts w:hint="eastAsia" w:ascii="宋体" w:hAnsi="宋体" w:cs="宋体"/>
          <w:color w:val="auto"/>
          <w:sz w:val="24"/>
          <w:u w:val="single"/>
        </w:rPr>
        <w:t xml:space="preserve">                 </w:t>
      </w:r>
    </w:p>
    <w:p w14:paraId="13362D8E">
      <w:pPr>
        <w:spacing w:line="400" w:lineRule="exact"/>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1EC106C0">
      <w:pPr>
        <w:spacing w:line="400" w:lineRule="exact"/>
        <w:rPr>
          <w:rFonts w:hint="eastAsia" w:ascii="宋体" w:hAnsi="宋体" w:cs="宋体"/>
          <w:color w:val="auto"/>
          <w:sz w:val="24"/>
          <w:u w:val="single"/>
        </w:rPr>
      </w:pPr>
      <w:r>
        <w:rPr>
          <w:rFonts w:hint="eastAsia" w:ascii="宋体" w:hAnsi="宋体" w:cs="宋体"/>
          <w:color w:val="auto"/>
          <w:sz w:val="24"/>
        </w:rPr>
        <w:t>分标号</w:t>
      </w:r>
      <w:r>
        <w:rPr>
          <w:rFonts w:hint="eastAsia" w:ascii="宋体" w:hAnsi="宋体" w:cs="宋体"/>
          <w:color w:val="auto"/>
          <w:szCs w:val="21"/>
        </w:rPr>
        <w:t>（此处有分标时填写具体分标号，无分标时填写“无”）</w:t>
      </w:r>
      <w:r>
        <w:rPr>
          <w:rFonts w:hint="eastAsia" w:ascii="宋体" w:hAnsi="宋体" w:cs="宋体"/>
          <w:color w:val="auto"/>
          <w:sz w:val="24"/>
        </w:rPr>
        <w:t>：</w:t>
      </w:r>
      <w:r>
        <w:rPr>
          <w:rFonts w:hint="eastAsia" w:ascii="宋体" w:hAnsi="宋体" w:cs="宋体"/>
          <w:color w:val="auto"/>
          <w:sz w:val="24"/>
          <w:u w:val="single"/>
        </w:rPr>
        <w:t xml:space="preserve">                       </w:t>
      </w:r>
    </w:p>
    <w:tbl>
      <w:tblPr>
        <w:tblStyle w:val="2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13E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74859DB">
            <w:pPr>
              <w:spacing w:line="400" w:lineRule="exact"/>
              <w:jc w:val="center"/>
              <w:rPr>
                <w:rFonts w:hint="eastAsia" w:ascii="宋体" w:hAnsi="宋体" w:cs="宋体"/>
                <w:color w:val="auto"/>
                <w:szCs w:val="21"/>
              </w:rPr>
            </w:pPr>
            <w:r>
              <w:rPr>
                <w:rFonts w:hint="eastAsia" w:ascii="宋体" w:hAnsi="宋体" w:cs="宋体"/>
                <w:color w:val="auto"/>
                <w:szCs w:val="21"/>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5210233">
            <w:pPr>
              <w:spacing w:line="400" w:lineRule="exact"/>
              <w:jc w:val="center"/>
              <w:rPr>
                <w:rFonts w:hint="eastAsia" w:ascii="宋体" w:hAnsi="宋体" w:cs="宋体"/>
                <w:color w:val="auto"/>
                <w:szCs w:val="21"/>
              </w:rPr>
            </w:pPr>
            <w:r>
              <w:rPr>
                <w:rFonts w:hint="eastAsia" w:ascii="宋体" w:hAnsi="宋体" w:cs="宋体"/>
                <w:color w:val="auto"/>
                <w:szCs w:val="21"/>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B8A425B">
            <w:pPr>
              <w:spacing w:line="400" w:lineRule="exact"/>
              <w:jc w:val="center"/>
              <w:rPr>
                <w:rFonts w:hint="eastAsia" w:ascii="宋体" w:hAnsi="宋体" w:cs="宋体"/>
                <w:color w:val="auto"/>
                <w:szCs w:val="21"/>
              </w:rPr>
            </w:pPr>
            <w:r>
              <w:rPr>
                <w:rFonts w:hint="eastAsia" w:ascii="宋体" w:hAnsi="宋体" w:cs="宋体"/>
                <w:color w:val="auto"/>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016BC86">
            <w:pPr>
              <w:spacing w:line="400" w:lineRule="exact"/>
              <w:jc w:val="center"/>
              <w:rPr>
                <w:rFonts w:hint="eastAsia" w:ascii="宋体" w:hAnsi="宋体" w:cs="宋体"/>
                <w:color w:val="auto"/>
                <w:szCs w:val="21"/>
              </w:rPr>
            </w:pPr>
            <w:r>
              <w:rPr>
                <w:rFonts w:hint="eastAsia" w:ascii="宋体" w:hAnsi="宋体" w:cs="宋体"/>
                <w:color w:val="auto"/>
                <w:szCs w:val="21"/>
              </w:rPr>
              <w:t>偏离说明</w:t>
            </w:r>
          </w:p>
        </w:tc>
      </w:tr>
      <w:tr w14:paraId="5C52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91019F9">
            <w:pPr>
              <w:spacing w:line="400" w:lineRule="exact"/>
              <w:rPr>
                <w:rFonts w:hint="eastAsia" w:ascii="宋体" w:hAnsi="宋体" w:cs="宋体"/>
                <w:color w:val="auto"/>
                <w:szCs w:val="21"/>
              </w:rPr>
            </w:pPr>
            <w:r>
              <w:rPr>
                <w:rFonts w:hint="eastAsia" w:ascii="宋体" w:hAnsi="宋体" w:cs="宋体"/>
                <w:color w:val="auto"/>
                <w:szCs w:val="21"/>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8D2E032">
            <w:pPr>
              <w:spacing w:line="400" w:lineRule="exact"/>
              <w:rPr>
                <w:rFonts w:hint="eastAsia" w:ascii="宋体" w:hAnsi="宋体" w:cs="宋体"/>
                <w:color w:val="auto"/>
                <w:szCs w:val="21"/>
              </w:rPr>
            </w:pPr>
            <w:r>
              <w:rPr>
                <w:rFonts w:hint="eastAsia" w:ascii="宋体" w:hAnsi="宋体" w:cs="宋体"/>
                <w:color w:val="auto"/>
                <w:szCs w:val="21"/>
              </w:rPr>
              <w:t>1  ……</w:t>
            </w:r>
          </w:p>
          <w:p w14:paraId="4F3C02E2">
            <w:pPr>
              <w:spacing w:line="400" w:lineRule="exact"/>
              <w:rPr>
                <w:rFonts w:hint="eastAsia" w:ascii="宋体" w:hAnsi="宋体" w:cs="宋体"/>
                <w:color w:val="auto"/>
                <w:szCs w:val="21"/>
              </w:rPr>
            </w:pPr>
            <w:r>
              <w:rPr>
                <w:rFonts w:hint="eastAsia" w:ascii="宋体" w:hAnsi="宋体" w:cs="宋体"/>
                <w:color w:val="auto"/>
                <w:szCs w:val="21"/>
              </w:rPr>
              <w:t>2  ……</w:t>
            </w:r>
          </w:p>
          <w:p w14:paraId="01E0586C">
            <w:pPr>
              <w:spacing w:line="400" w:lineRule="exact"/>
              <w:rPr>
                <w:rFonts w:hint="eastAsia" w:ascii="宋体" w:hAnsi="宋体" w:cs="宋体"/>
                <w:color w:val="auto"/>
                <w:szCs w:val="21"/>
              </w:rPr>
            </w:pPr>
            <w:r>
              <w:rPr>
                <w:rFonts w:hint="eastAsia" w:ascii="宋体" w:hAnsi="宋体" w:cs="宋体"/>
                <w:color w:val="auto"/>
                <w:szCs w:val="21"/>
              </w:rPr>
              <w:t>3  ……</w:t>
            </w:r>
          </w:p>
          <w:p w14:paraId="4AA4A09F">
            <w:pPr>
              <w:spacing w:line="400" w:lineRule="exact"/>
              <w:rPr>
                <w:rFonts w:hint="eastAsia" w:ascii="宋体" w:hAnsi="宋体" w:cs="宋体"/>
                <w:color w:val="auto"/>
                <w:szCs w:val="21"/>
              </w:rPr>
            </w:pPr>
            <w:r>
              <w:rPr>
                <w:rFonts w:hint="eastAsia" w:ascii="宋体" w:hAnsi="宋体"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6A0E5C0">
            <w:pPr>
              <w:spacing w:line="400" w:lineRule="exact"/>
              <w:rPr>
                <w:rFonts w:hint="eastAsia" w:ascii="宋体" w:hAnsi="宋体" w:cs="宋体"/>
                <w:color w:val="auto"/>
                <w:szCs w:val="21"/>
              </w:rPr>
            </w:pPr>
            <w:r>
              <w:rPr>
                <w:rFonts w:hint="eastAsia" w:ascii="宋体" w:hAnsi="宋体" w:cs="宋体"/>
                <w:color w:val="auto"/>
                <w:szCs w:val="21"/>
              </w:rPr>
              <w:t>1  ……</w:t>
            </w:r>
          </w:p>
          <w:p w14:paraId="48157EEE">
            <w:pPr>
              <w:spacing w:line="400" w:lineRule="exact"/>
              <w:rPr>
                <w:rFonts w:hint="eastAsia" w:ascii="宋体" w:hAnsi="宋体" w:cs="宋体"/>
                <w:color w:val="auto"/>
                <w:szCs w:val="21"/>
              </w:rPr>
            </w:pPr>
            <w:r>
              <w:rPr>
                <w:rFonts w:hint="eastAsia" w:ascii="宋体" w:hAnsi="宋体" w:cs="宋体"/>
                <w:color w:val="auto"/>
                <w:szCs w:val="21"/>
              </w:rPr>
              <w:t>2  ……</w:t>
            </w:r>
          </w:p>
          <w:p w14:paraId="40348BD4">
            <w:pPr>
              <w:spacing w:line="400" w:lineRule="exact"/>
              <w:rPr>
                <w:rFonts w:hint="eastAsia" w:ascii="宋体" w:hAnsi="宋体" w:cs="宋体"/>
                <w:color w:val="auto"/>
                <w:szCs w:val="21"/>
              </w:rPr>
            </w:pPr>
            <w:r>
              <w:rPr>
                <w:rFonts w:hint="eastAsia" w:ascii="宋体" w:hAnsi="宋体" w:cs="宋体"/>
                <w:color w:val="auto"/>
                <w:szCs w:val="21"/>
              </w:rPr>
              <w:t>3  ……</w:t>
            </w:r>
          </w:p>
          <w:p w14:paraId="44BA37C6">
            <w:pPr>
              <w:spacing w:line="400" w:lineRule="exact"/>
              <w:rPr>
                <w:rFonts w:hint="eastAsia" w:ascii="宋体" w:hAnsi="宋体" w:cs="宋体"/>
                <w:color w:val="auto"/>
                <w:szCs w:val="21"/>
              </w:rPr>
            </w:pPr>
            <w:r>
              <w:rPr>
                <w:rFonts w:hint="eastAsia" w:ascii="宋体" w:hAnsi="宋体"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4AAE134">
            <w:pPr>
              <w:spacing w:line="400" w:lineRule="exact"/>
              <w:rPr>
                <w:rFonts w:hint="eastAsia" w:ascii="宋体" w:hAnsi="宋体" w:cs="宋体"/>
                <w:color w:val="auto"/>
                <w:szCs w:val="21"/>
              </w:rPr>
            </w:pPr>
          </w:p>
        </w:tc>
      </w:tr>
      <w:tr w14:paraId="61B6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5C9EB66">
            <w:pPr>
              <w:spacing w:line="400" w:lineRule="exact"/>
              <w:rPr>
                <w:rFonts w:hint="eastAsia" w:ascii="宋体" w:hAnsi="宋体" w:cs="宋体"/>
                <w:color w:val="auto"/>
                <w:szCs w:val="21"/>
              </w:rPr>
            </w:pPr>
            <w:r>
              <w:rPr>
                <w:rFonts w:hint="eastAsia" w:ascii="宋体" w:hAnsi="宋体" w:cs="宋体"/>
                <w:color w:val="auto"/>
                <w:szCs w:val="21"/>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6367E00">
            <w:pPr>
              <w:spacing w:line="400" w:lineRule="exact"/>
              <w:rPr>
                <w:rFonts w:hint="eastAsia" w:ascii="宋体" w:hAnsi="宋体" w:cs="宋体"/>
                <w:color w:val="auto"/>
                <w:szCs w:val="21"/>
              </w:rPr>
            </w:pPr>
            <w:r>
              <w:rPr>
                <w:rFonts w:hint="eastAsia" w:ascii="宋体" w:hAnsi="宋体" w:cs="宋体"/>
                <w:color w:val="auto"/>
                <w:szCs w:val="21"/>
              </w:rPr>
              <w:t>1  ……</w:t>
            </w:r>
          </w:p>
          <w:p w14:paraId="6C98E522">
            <w:pPr>
              <w:spacing w:line="400" w:lineRule="exact"/>
              <w:rPr>
                <w:rFonts w:hint="eastAsia" w:ascii="宋体" w:hAnsi="宋体" w:cs="宋体"/>
                <w:color w:val="auto"/>
                <w:szCs w:val="21"/>
              </w:rPr>
            </w:pPr>
            <w:r>
              <w:rPr>
                <w:rFonts w:hint="eastAsia" w:ascii="宋体" w:hAnsi="宋体" w:cs="宋体"/>
                <w:color w:val="auto"/>
                <w:szCs w:val="21"/>
              </w:rPr>
              <w:t>2  ……</w:t>
            </w:r>
          </w:p>
          <w:p w14:paraId="2289A0B7">
            <w:pPr>
              <w:spacing w:line="400" w:lineRule="exact"/>
              <w:rPr>
                <w:rFonts w:hint="eastAsia" w:ascii="宋体" w:hAnsi="宋体" w:cs="宋体"/>
                <w:color w:val="auto"/>
                <w:szCs w:val="21"/>
              </w:rPr>
            </w:pPr>
            <w:r>
              <w:rPr>
                <w:rFonts w:hint="eastAsia" w:ascii="宋体" w:hAnsi="宋体" w:cs="宋体"/>
                <w:color w:val="auto"/>
                <w:szCs w:val="21"/>
              </w:rPr>
              <w:t>3  ……</w:t>
            </w:r>
          </w:p>
          <w:p w14:paraId="64015978">
            <w:pPr>
              <w:spacing w:line="400" w:lineRule="exact"/>
              <w:rPr>
                <w:rFonts w:hint="eastAsia" w:ascii="宋体" w:hAnsi="宋体" w:cs="宋体"/>
                <w:color w:val="auto"/>
                <w:szCs w:val="21"/>
              </w:rPr>
            </w:pPr>
            <w:r>
              <w:rPr>
                <w:rFonts w:hint="eastAsia" w:ascii="宋体" w:hAnsi="宋体"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7BF2342">
            <w:pPr>
              <w:spacing w:line="400" w:lineRule="exact"/>
              <w:rPr>
                <w:rFonts w:hint="eastAsia" w:ascii="宋体" w:hAnsi="宋体" w:cs="宋体"/>
                <w:color w:val="auto"/>
                <w:szCs w:val="21"/>
              </w:rPr>
            </w:pPr>
            <w:r>
              <w:rPr>
                <w:rFonts w:hint="eastAsia" w:ascii="宋体" w:hAnsi="宋体" w:cs="宋体"/>
                <w:color w:val="auto"/>
                <w:szCs w:val="21"/>
              </w:rPr>
              <w:t>1  ……</w:t>
            </w:r>
          </w:p>
          <w:p w14:paraId="55A44958">
            <w:pPr>
              <w:spacing w:line="400" w:lineRule="exact"/>
              <w:rPr>
                <w:rFonts w:hint="eastAsia" w:ascii="宋体" w:hAnsi="宋体" w:cs="宋体"/>
                <w:color w:val="auto"/>
                <w:szCs w:val="21"/>
              </w:rPr>
            </w:pPr>
            <w:r>
              <w:rPr>
                <w:rFonts w:hint="eastAsia" w:ascii="宋体" w:hAnsi="宋体" w:cs="宋体"/>
                <w:color w:val="auto"/>
                <w:szCs w:val="21"/>
              </w:rPr>
              <w:t>2  ……</w:t>
            </w:r>
          </w:p>
          <w:p w14:paraId="2B0ACDAB">
            <w:pPr>
              <w:spacing w:line="400" w:lineRule="exact"/>
              <w:rPr>
                <w:rFonts w:hint="eastAsia" w:ascii="宋体" w:hAnsi="宋体" w:cs="宋体"/>
                <w:color w:val="auto"/>
                <w:szCs w:val="21"/>
              </w:rPr>
            </w:pPr>
            <w:r>
              <w:rPr>
                <w:rFonts w:hint="eastAsia" w:ascii="宋体" w:hAnsi="宋体" w:cs="宋体"/>
                <w:color w:val="auto"/>
                <w:szCs w:val="21"/>
              </w:rPr>
              <w:t>3  ……</w:t>
            </w:r>
          </w:p>
          <w:p w14:paraId="1E109C1E">
            <w:pPr>
              <w:spacing w:line="400" w:lineRule="exact"/>
              <w:rPr>
                <w:rFonts w:hint="eastAsia" w:ascii="宋体" w:hAnsi="宋体" w:cs="宋体"/>
                <w:color w:val="auto"/>
                <w:szCs w:val="21"/>
              </w:rPr>
            </w:pPr>
            <w:r>
              <w:rPr>
                <w:rFonts w:hint="eastAsia" w:ascii="宋体" w:hAnsi="宋体"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3AC0895">
            <w:pPr>
              <w:spacing w:line="400" w:lineRule="exact"/>
              <w:rPr>
                <w:rFonts w:hint="eastAsia" w:ascii="宋体" w:hAnsi="宋体" w:cs="宋体"/>
                <w:color w:val="auto"/>
                <w:szCs w:val="21"/>
              </w:rPr>
            </w:pPr>
          </w:p>
        </w:tc>
      </w:tr>
      <w:tr w14:paraId="145E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3F634A0">
            <w:pPr>
              <w:spacing w:line="400" w:lineRule="exact"/>
              <w:rPr>
                <w:rFonts w:hint="eastAsia" w:ascii="宋体" w:hAnsi="宋体" w:cs="宋体"/>
                <w:color w:val="auto"/>
                <w:szCs w:val="21"/>
              </w:rPr>
            </w:pPr>
            <w:r>
              <w:rPr>
                <w:rFonts w:hint="eastAsia" w:ascii="宋体" w:hAnsi="宋体" w:cs="宋体"/>
                <w:color w:val="auto"/>
                <w:szCs w:val="21"/>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F7A7140">
            <w:pPr>
              <w:spacing w:line="400" w:lineRule="exact"/>
              <w:rPr>
                <w:rFonts w:hint="eastAsia" w:ascii="宋体" w:hAnsi="宋体" w:cs="宋体"/>
                <w:color w:val="auto"/>
                <w:szCs w:val="21"/>
              </w:rPr>
            </w:pPr>
            <w:r>
              <w:rPr>
                <w:rFonts w:hint="eastAsia" w:ascii="宋体" w:hAnsi="宋体" w:cs="宋体"/>
                <w:color w:val="auto"/>
                <w:szCs w:val="21"/>
              </w:rPr>
              <w:t>1  ……</w:t>
            </w:r>
          </w:p>
          <w:p w14:paraId="12412F39">
            <w:pPr>
              <w:spacing w:line="400" w:lineRule="exact"/>
              <w:rPr>
                <w:rFonts w:hint="eastAsia" w:ascii="宋体" w:hAnsi="宋体" w:cs="宋体"/>
                <w:color w:val="auto"/>
                <w:szCs w:val="21"/>
              </w:rPr>
            </w:pPr>
            <w:r>
              <w:rPr>
                <w:rFonts w:hint="eastAsia" w:ascii="宋体" w:hAnsi="宋体" w:cs="宋体"/>
                <w:color w:val="auto"/>
                <w:szCs w:val="21"/>
              </w:rPr>
              <w:t>2  ……</w:t>
            </w:r>
          </w:p>
          <w:p w14:paraId="0D853470">
            <w:pPr>
              <w:spacing w:line="400" w:lineRule="exact"/>
              <w:rPr>
                <w:rFonts w:hint="eastAsia" w:ascii="宋体" w:hAnsi="宋体" w:cs="宋体"/>
                <w:color w:val="auto"/>
                <w:szCs w:val="21"/>
              </w:rPr>
            </w:pPr>
            <w:r>
              <w:rPr>
                <w:rFonts w:hint="eastAsia" w:ascii="宋体" w:hAnsi="宋体" w:cs="宋体"/>
                <w:color w:val="auto"/>
                <w:szCs w:val="21"/>
              </w:rPr>
              <w:t>3  ……</w:t>
            </w:r>
          </w:p>
          <w:p w14:paraId="2457E142">
            <w:pPr>
              <w:spacing w:line="400" w:lineRule="exact"/>
              <w:rPr>
                <w:rFonts w:hint="eastAsia" w:ascii="宋体" w:hAnsi="宋体" w:cs="宋体"/>
                <w:color w:val="auto"/>
                <w:szCs w:val="21"/>
              </w:rPr>
            </w:pPr>
            <w:r>
              <w:rPr>
                <w:rFonts w:hint="eastAsia" w:ascii="宋体" w:hAnsi="宋体"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75435A5">
            <w:pPr>
              <w:spacing w:line="400" w:lineRule="exact"/>
              <w:rPr>
                <w:rFonts w:hint="eastAsia" w:ascii="宋体" w:hAnsi="宋体" w:cs="宋体"/>
                <w:color w:val="auto"/>
                <w:szCs w:val="21"/>
              </w:rPr>
            </w:pPr>
            <w:r>
              <w:rPr>
                <w:rFonts w:hint="eastAsia" w:ascii="宋体" w:hAnsi="宋体" w:cs="宋体"/>
                <w:color w:val="auto"/>
                <w:szCs w:val="21"/>
              </w:rPr>
              <w:t>1  ……</w:t>
            </w:r>
          </w:p>
          <w:p w14:paraId="48DF2548">
            <w:pPr>
              <w:spacing w:line="400" w:lineRule="exact"/>
              <w:rPr>
                <w:rFonts w:hint="eastAsia" w:ascii="宋体" w:hAnsi="宋体" w:cs="宋体"/>
                <w:color w:val="auto"/>
                <w:szCs w:val="21"/>
              </w:rPr>
            </w:pPr>
            <w:r>
              <w:rPr>
                <w:rFonts w:hint="eastAsia" w:ascii="宋体" w:hAnsi="宋体" w:cs="宋体"/>
                <w:color w:val="auto"/>
                <w:szCs w:val="21"/>
              </w:rPr>
              <w:t>2  ……</w:t>
            </w:r>
          </w:p>
          <w:p w14:paraId="0A4430FF">
            <w:pPr>
              <w:spacing w:line="400" w:lineRule="exact"/>
              <w:rPr>
                <w:rFonts w:hint="eastAsia" w:ascii="宋体" w:hAnsi="宋体" w:cs="宋体"/>
                <w:color w:val="auto"/>
                <w:szCs w:val="21"/>
              </w:rPr>
            </w:pPr>
            <w:r>
              <w:rPr>
                <w:rFonts w:hint="eastAsia" w:ascii="宋体" w:hAnsi="宋体" w:cs="宋体"/>
                <w:color w:val="auto"/>
                <w:szCs w:val="21"/>
              </w:rPr>
              <w:t>3  ……</w:t>
            </w:r>
          </w:p>
          <w:p w14:paraId="15438DE8">
            <w:pPr>
              <w:spacing w:line="400" w:lineRule="exact"/>
              <w:rPr>
                <w:rFonts w:hint="eastAsia" w:ascii="宋体" w:hAnsi="宋体" w:cs="宋体"/>
                <w:color w:val="auto"/>
                <w:szCs w:val="21"/>
              </w:rPr>
            </w:pPr>
            <w:r>
              <w:rPr>
                <w:rFonts w:hint="eastAsia" w:ascii="宋体" w:hAnsi="宋体"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B6F93D1">
            <w:pPr>
              <w:spacing w:line="400" w:lineRule="exact"/>
              <w:rPr>
                <w:rFonts w:hint="eastAsia" w:ascii="宋体" w:hAnsi="宋体" w:cs="宋体"/>
                <w:color w:val="auto"/>
                <w:szCs w:val="21"/>
              </w:rPr>
            </w:pPr>
          </w:p>
        </w:tc>
      </w:tr>
    </w:tbl>
    <w:p w14:paraId="36FD8AA5">
      <w:pPr>
        <w:pStyle w:val="11"/>
        <w:spacing w:line="40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172D9DD9">
      <w:pPr>
        <w:pStyle w:val="11"/>
        <w:spacing w:line="40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1.说明：应对照磋商文件“第二章 采购需求”中的商务条款逐条作出明确响应，并作出偏离说明。</w:t>
      </w:r>
    </w:p>
    <w:p w14:paraId="5A89F867">
      <w:pPr>
        <w:pStyle w:val="11"/>
        <w:spacing w:line="40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5F8075EB">
      <w:pPr>
        <w:spacing w:line="400" w:lineRule="exact"/>
        <w:rPr>
          <w:rFonts w:hint="eastAsia" w:ascii="宋体" w:hAnsi="宋体" w:cs="宋体"/>
          <w:color w:val="auto"/>
          <w:kern w:val="0"/>
          <w:sz w:val="24"/>
        </w:rPr>
      </w:pPr>
      <w:r>
        <w:rPr>
          <w:rFonts w:hint="eastAsia" w:ascii="宋体" w:hAnsi="宋体" w:cs="宋体"/>
          <w:color w:val="auto"/>
          <w:kern w:val="0"/>
          <w:sz w:val="24"/>
        </w:rPr>
        <w:t>3.表格内容均需按要求填写，不得留空，否则按竞标无效处理。</w:t>
      </w:r>
    </w:p>
    <w:p w14:paraId="4F6E539E">
      <w:pPr>
        <w:pStyle w:val="14"/>
        <w:spacing w:line="400" w:lineRule="exact"/>
        <w:rPr>
          <w:rFonts w:hint="eastAsia" w:hAnsi="宋体" w:cs="宋体"/>
          <w:color w:val="auto"/>
          <w:sz w:val="24"/>
        </w:rPr>
      </w:pPr>
      <w:r>
        <w:rPr>
          <w:rFonts w:hint="eastAsia" w:hAnsi="宋体" w:cs="宋体"/>
          <w:color w:val="auto"/>
          <w:sz w:val="24"/>
          <w:szCs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313D8C8B">
      <w:pPr>
        <w:spacing w:line="400" w:lineRule="exact"/>
        <w:ind w:firstLine="3840" w:firstLineChars="1600"/>
        <w:rPr>
          <w:rFonts w:hint="eastAsia" w:ascii="宋体" w:hAnsi="宋体" w:cs="宋体"/>
          <w:color w:val="auto"/>
          <w:sz w:val="24"/>
        </w:rPr>
      </w:pPr>
      <w:r>
        <w:rPr>
          <w:rFonts w:hint="eastAsia" w:ascii="宋体" w:hAnsi="宋体" w:cs="宋体"/>
          <w:color w:val="auto"/>
          <w:kern w:val="0"/>
          <w:sz w:val="24"/>
        </w:rPr>
        <w:t>供应商名称（电子签章）：</w:t>
      </w:r>
    </w:p>
    <w:p w14:paraId="30329AD8">
      <w:pPr>
        <w:spacing w:line="400" w:lineRule="exact"/>
        <w:jc w:val="center"/>
        <w:rPr>
          <w:rFonts w:hint="eastAsia" w:ascii="宋体" w:hAnsi="宋体" w:cs="宋体"/>
          <w:b/>
          <w:color w:val="auto"/>
          <w:sz w:val="24"/>
        </w:rPr>
      </w:pPr>
      <w:r>
        <w:rPr>
          <w:rFonts w:hint="eastAsia" w:ascii="宋体" w:hAnsi="宋体" w:cs="宋体"/>
          <w:color w:val="auto"/>
          <w:kern w:val="0"/>
          <w:sz w:val="24"/>
          <w:lang w:val="zh-CN"/>
        </w:rPr>
        <w:t xml:space="preserve">                                                   日期：  年  月   日</w:t>
      </w:r>
    </w:p>
    <w:p w14:paraId="6B56292F">
      <w:pPr>
        <w:snapToGrid w:val="0"/>
        <w:spacing w:line="400" w:lineRule="exact"/>
        <w:ind w:firstLine="602" w:firstLineChars="200"/>
        <w:rPr>
          <w:rFonts w:hint="eastAsia" w:ascii="宋体" w:hAnsi="宋体" w:cs="宋体"/>
          <w:b/>
          <w:color w:val="auto"/>
          <w:sz w:val="30"/>
          <w:szCs w:val="30"/>
        </w:rPr>
      </w:pPr>
      <w:r>
        <w:rPr>
          <w:rFonts w:hint="eastAsia" w:ascii="宋体" w:hAnsi="宋体" w:cs="宋体"/>
          <w:b/>
          <w:color w:val="auto"/>
          <w:sz w:val="30"/>
          <w:szCs w:val="30"/>
        </w:rPr>
        <w:br w:type="page"/>
      </w:r>
      <w:r>
        <w:rPr>
          <w:rFonts w:hint="eastAsia" w:ascii="宋体" w:hAnsi="宋体" w:cs="宋体"/>
          <w:b/>
          <w:color w:val="auto"/>
          <w:sz w:val="30"/>
          <w:szCs w:val="30"/>
        </w:rPr>
        <w:t>五、竞标人情况介绍</w:t>
      </w:r>
    </w:p>
    <w:p w14:paraId="65CDC232">
      <w:pPr>
        <w:snapToGrid w:val="0"/>
        <w:spacing w:line="400" w:lineRule="exact"/>
        <w:ind w:firstLine="602" w:firstLineChars="200"/>
        <w:rPr>
          <w:rFonts w:hint="eastAsia" w:ascii="宋体" w:hAnsi="宋体" w:cs="宋体"/>
          <w:b/>
          <w:color w:val="auto"/>
          <w:sz w:val="30"/>
          <w:szCs w:val="30"/>
        </w:rPr>
      </w:pPr>
    </w:p>
    <w:p w14:paraId="6F82E8DA">
      <w:pPr>
        <w:autoSpaceDE w:val="0"/>
        <w:autoSpaceDN w:val="0"/>
        <w:spacing w:line="400" w:lineRule="exact"/>
        <w:ind w:left="4335" w:leftChars="1950" w:hanging="240" w:hangingChars="100"/>
        <w:rPr>
          <w:rFonts w:hint="eastAsia" w:ascii="宋体" w:hAnsi="宋体" w:cs="宋体"/>
          <w:color w:val="auto"/>
          <w:kern w:val="0"/>
          <w:sz w:val="24"/>
        </w:rPr>
      </w:pPr>
      <w:r>
        <w:rPr>
          <w:rFonts w:hint="eastAsia" w:ascii="宋体" w:hAnsi="宋体" w:cs="宋体"/>
          <w:color w:val="auto"/>
          <w:kern w:val="0"/>
          <w:sz w:val="24"/>
        </w:rPr>
        <w:t>供应商名称（电子签章）：</w:t>
      </w:r>
    </w:p>
    <w:p w14:paraId="7DEB5DC4">
      <w:pPr>
        <w:autoSpaceDE w:val="0"/>
        <w:autoSpaceDN w:val="0"/>
        <w:spacing w:line="400" w:lineRule="exact"/>
        <w:ind w:firstLine="4080" w:firstLineChars="1700"/>
        <w:rPr>
          <w:rFonts w:hint="eastAsia" w:ascii="宋体" w:hAnsi="宋体" w:cs="宋体"/>
          <w:color w:val="auto"/>
          <w:kern w:val="0"/>
          <w:sz w:val="24"/>
          <w:lang w:val="zh-CN"/>
        </w:rPr>
      </w:pPr>
      <w:r>
        <w:rPr>
          <w:rFonts w:hint="eastAsia" w:ascii="宋体" w:hAnsi="宋体" w:cs="宋体"/>
          <w:color w:val="auto"/>
          <w:kern w:val="0"/>
          <w:sz w:val="24"/>
          <w:lang w:val="zh-CN"/>
        </w:rPr>
        <w:t>日期：  年  月   日</w:t>
      </w:r>
    </w:p>
    <w:p w14:paraId="58A1784F">
      <w:pPr>
        <w:pStyle w:val="10"/>
        <w:rPr>
          <w:rFonts w:hint="eastAsia"/>
          <w:color w:val="auto"/>
          <w:lang w:val="zh-CN"/>
        </w:rPr>
      </w:pPr>
    </w:p>
    <w:p w14:paraId="702244DA">
      <w:pPr>
        <w:rPr>
          <w:rFonts w:hint="eastAsia"/>
          <w:color w:val="auto"/>
          <w:lang w:val="zh-CN"/>
        </w:rPr>
      </w:pPr>
    </w:p>
    <w:p w14:paraId="28ECE103">
      <w:pPr>
        <w:pStyle w:val="10"/>
        <w:rPr>
          <w:rFonts w:hint="eastAsia"/>
          <w:color w:val="auto"/>
          <w:lang w:val="zh-CN"/>
        </w:rPr>
      </w:pPr>
      <w:r>
        <w:rPr>
          <w:color w:val="auto"/>
          <w:lang w:val="zh-CN"/>
        </w:rPr>
        <w:br w:type="page"/>
      </w:r>
    </w:p>
    <w:p w14:paraId="6E0E8CEC">
      <w:pPr>
        <w:snapToGrid w:val="0"/>
        <w:spacing w:line="400" w:lineRule="exact"/>
        <w:ind w:firstLine="602" w:firstLineChars="200"/>
        <w:rPr>
          <w:rFonts w:hint="eastAsia" w:ascii="宋体" w:hAnsi="宋体" w:cs="宋体"/>
          <w:b/>
          <w:color w:val="auto"/>
          <w:sz w:val="30"/>
          <w:szCs w:val="30"/>
        </w:rPr>
      </w:pPr>
      <w:r>
        <w:rPr>
          <w:rFonts w:hint="eastAsia" w:ascii="宋体" w:hAnsi="宋体" w:cs="宋体"/>
          <w:b/>
          <w:color w:val="auto"/>
          <w:sz w:val="30"/>
          <w:szCs w:val="30"/>
        </w:rPr>
        <w:t>六、竞标人廉洁承诺书</w:t>
      </w:r>
    </w:p>
    <w:p w14:paraId="76832D8F">
      <w:pPr>
        <w:rPr>
          <w:rFonts w:hint="eastAsia"/>
          <w:color w:val="auto"/>
        </w:rPr>
      </w:pPr>
    </w:p>
    <w:p w14:paraId="06F8981C">
      <w:pPr>
        <w:jc w:val="center"/>
        <w:rPr>
          <w:rFonts w:hint="eastAsia"/>
          <w:b/>
          <w:bCs/>
          <w:color w:val="auto"/>
          <w:sz w:val="32"/>
          <w:szCs w:val="32"/>
        </w:rPr>
      </w:pPr>
      <w:r>
        <w:rPr>
          <w:rFonts w:hint="eastAsia"/>
          <w:b/>
          <w:bCs/>
          <w:color w:val="auto"/>
          <w:sz w:val="32"/>
          <w:szCs w:val="32"/>
        </w:rPr>
        <w:t>竞标人廉洁承诺书</w:t>
      </w:r>
    </w:p>
    <w:p w14:paraId="68296A4C">
      <w:pPr>
        <w:pStyle w:val="10"/>
        <w:spacing w:after="0" w:line="600" w:lineRule="exact"/>
        <w:rPr>
          <w:rFonts w:hint="eastAsia" w:ascii="宋体" w:hAnsi="宋体" w:cs="宋体"/>
          <w:color w:val="auto"/>
          <w:sz w:val="24"/>
        </w:rPr>
      </w:pPr>
      <w:r>
        <w:rPr>
          <w:rFonts w:hint="eastAsia" w:ascii="宋体" w:hAnsi="宋体" w:cs="宋体"/>
          <w:color w:val="auto"/>
          <w:sz w:val="24"/>
        </w:rPr>
        <w:t>南宁市市场监督管理局：</w:t>
      </w:r>
    </w:p>
    <w:p w14:paraId="794311E9">
      <w:pPr>
        <w:pStyle w:val="10"/>
        <w:spacing w:after="0" w:line="600" w:lineRule="exact"/>
        <w:ind w:firstLine="480" w:firstLineChars="200"/>
        <w:rPr>
          <w:rFonts w:hint="eastAsia" w:ascii="宋体" w:hAnsi="宋体" w:cs="宋体"/>
          <w:color w:val="auto"/>
          <w:sz w:val="24"/>
        </w:rPr>
      </w:pPr>
      <w:r>
        <w:rPr>
          <w:rFonts w:hint="eastAsia" w:ascii="宋体" w:hAnsi="宋体" w:cs="宋体"/>
          <w:color w:val="auto"/>
          <w:sz w:val="24"/>
        </w:rPr>
        <w:t>为了积极配合贵单位进行的</w:t>
      </w:r>
      <w:r>
        <w:rPr>
          <w:rFonts w:hint="eastAsia" w:ascii="宋体" w:hAnsi="宋体" w:cs="宋体"/>
          <w:color w:val="auto"/>
          <w:sz w:val="24"/>
          <w:u w:val="single"/>
        </w:rPr>
        <w:t xml:space="preserve">                 </w:t>
      </w:r>
      <w:r>
        <w:rPr>
          <w:rFonts w:hint="eastAsia" w:ascii="宋体" w:hAnsi="宋体" w:cs="宋体"/>
          <w:color w:val="auto"/>
          <w:sz w:val="24"/>
        </w:rPr>
        <w:t>项目招标工作，有效遏制不公平竞争和违规违纪行为的发生，确保招标工作的公平、公正、公开、有序进行，我们保证认真贯彻执行《政府采购法》《政府采购法实施条例》等法律法规以及与廉洁有关的规章制度，特向贵单位承诺如下事项：</w:t>
      </w:r>
    </w:p>
    <w:p w14:paraId="5571EFFA">
      <w:pPr>
        <w:pStyle w:val="10"/>
        <w:spacing w:after="0" w:line="600" w:lineRule="exact"/>
        <w:ind w:firstLine="480" w:firstLineChars="200"/>
        <w:rPr>
          <w:rFonts w:hint="eastAsia" w:ascii="宋体" w:hAnsi="宋体" w:cs="宋体"/>
          <w:color w:val="auto"/>
          <w:sz w:val="24"/>
        </w:rPr>
      </w:pPr>
      <w:r>
        <w:rPr>
          <w:rFonts w:hint="eastAsia" w:ascii="宋体" w:hAnsi="宋体" w:cs="宋体"/>
          <w:color w:val="auto"/>
          <w:sz w:val="24"/>
        </w:rPr>
        <w:t>一、自觉遵守国家有关法律法规及廉洁规定。</w:t>
      </w:r>
    </w:p>
    <w:p w14:paraId="7E9EEA99">
      <w:pPr>
        <w:pStyle w:val="10"/>
        <w:spacing w:after="0" w:line="600" w:lineRule="exact"/>
        <w:ind w:firstLine="480" w:firstLineChars="200"/>
        <w:rPr>
          <w:rFonts w:hint="eastAsia" w:ascii="宋体" w:hAnsi="宋体" w:cs="宋体"/>
          <w:color w:val="auto"/>
          <w:sz w:val="24"/>
        </w:rPr>
      </w:pPr>
      <w:r>
        <w:rPr>
          <w:rFonts w:hint="eastAsia" w:ascii="宋体" w:hAnsi="宋体" w:cs="宋体"/>
          <w:color w:val="auto"/>
          <w:sz w:val="24"/>
        </w:rPr>
        <w:t>二、不与招标单位工作人员串通投标，损害国家利益、企业利益以及他人的合法利益；不与其他投标人相互串通竞标报价，不排挤其他投标人，不损害招标人或其他投标人的合法权益。</w:t>
      </w:r>
    </w:p>
    <w:p w14:paraId="7A9F9168">
      <w:pPr>
        <w:pStyle w:val="10"/>
        <w:spacing w:after="0" w:line="600" w:lineRule="exact"/>
        <w:ind w:firstLine="480" w:firstLineChars="200"/>
        <w:rPr>
          <w:rFonts w:hint="eastAsia" w:ascii="宋体" w:hAnsi="宋体" w:cs="宋体"/>
          <w:color w:val="auto"/>
          <w:sz w:val="24"/>
        </w:rPr>
      </w:pPr>
      <w:r>
        <w:rPr>
          <w:rFonts w:hint="eastAsia" w:ascii="宋体" w:hAnsi="宋体" w:cs="宋体"/>
          <w:color w:val="auto"/>
          <w:sz w:val="24"/>
        </w:rPr>
        <w:t>三、不以任何名义为参与招标、评标工作的有关人员报销应由参与招标、评标工作的有关人员支付的任何费用。</w:t>
      </w:r>
    </w:p>
    <w:p w14:paraId="16C371EC">
      <w:pPr>
        <w:pStyle w:val="10"/>
        <w:spacing w:after="0" w:line="600" w:lineRule="exact"/>
        <w:ind w:firstLine="480" w:firstLineChars="200"/>
        <w:rPr>
          <w:rFonts w:hint="eastAsia" w:ascii="宋体" w:hAnsi="宋体" w:cs="宋体"/>
          <w:color w:val="auto"/>
          <w:sz w:val="24"/>
        </w:rPr>
      </w:pPr>
      <w:r>
        <w:rPr>
          <w:rFonts w:hint="eastAsia" w:ascii="宋体" w:hAnsi="宋体" w:cs="宋体"/>
          <w:color w:val="auto"/>
          <w:sz w:val="24"/>
        </w:rPr>
        <w:t>四、不以任何名义向参与招标、评标工作的有关人员赠送回扣、红包、礼金、购物卡、有价证券、贵重物品和好处费、感谢费等。</w:t>
      </w:r>
    </w:p>
    <w:p w14:paraId="5A19263F">
      <w:pPr>
        <w:pStyle w:val="10"/>
        <w:spacing w:after="0" w:line="600" w:lineRule="exact"/>
        <w:ind w:firstLine="480" w:firstLineChars="200"/>
        <w:rPr>
          <w:rFonts w:hint="eastAsia" w:ascii="宋体" w:hAnsi="宋体" w:cs="宋体"/>
          <w:color w:val="auto"/>
          <w:sz w:val="24"/>
        </w:rPr>
      </w:pPr>
      <w:r>
        <w:rPr>
          <w:rFonts w:hint="eastAsia" w:ascii="宋体" w:hAnsi="宋体" w:cs="宋体"/>
          <w:color w:val="auto"/>
          <w:sz w:val="24"/>
        </w:rPr>
        <w:t>五、不以任何名义向参与招标、评标工作的有关人员提供高消费宴请及娱乐活动。</w:t>
      </w:r>
    </w:p>
    <w:p w14:paraId="435817D0">
      <w:pPr>
        <w:pStyle w:val="10"/>
        <w:spacing w:after="0" w:line="600" w:lineRule="exact"/>
        <w:ind w:firstLine="480" w:firstLineChars="200"/>
        <w:rPr>
          <w:rFonts w:hint="eastAsia" w:ascii="宋体" w:hAnsi="宋体" w:cs="宋体"/>
          <w:color w:val="auto"/>
          <w:sz w:val="24"/>
        </w:rPr>
      </w:pPr>
      <w:r>
        <w:rPr>
          <w:rFonts w:hint="eastAsia" w:ascii="宋体" w:hAnsi="宋体" w:cs="宋体"/>
          <w:color w:val="auto"/>
          <w:sz w:val="24"/>
        </w:rPr>
        <w:t>六、不以谋取非正当利益为目的，擅自与参与招标、评标工作的有关人员就业务问题进行私下商谈或者达成利益默契。</w:t>
      </w:r>
    </w:p>
    <w:p w14:paraId="1E87BDED">
      <w:pPr>
        <w:pStyle w:val="10"/>
        <w:spacing w:after="0" w:line="600" w:lineRule="exact"/>
        <w:ind w:firstLine="480" w:firstLineChars="200"/>
        <w:rPr>
          <w:rFonts w:hint="eastAsia" w:ascii="宋体" w:hAnsi="宋体" w:cs="宋体"/>
          <w:color w:val="auto"/>
          <w:sz w:val="24"/>
        </w:rPr>
      </w:pPr>
      <w:r>
        <w:rPr>
          <w:rFonts w:hint="eastAsia" w:ascii="宋体" w:hAnsi="宋体" w:cs="宋体"/>
          <w:color w:val="auto"/>
          <w:sz w:val="24"/>
        </w:rPr>
        <w:t>七、不以任何名义接受或暗示为参与招标、评标工作的有关人员装修住房、婚丧嫁取、配偶子女的工作安排以及境内外旅游等提供方便。</w:t>
      </w:r>
    </w:p>
    <w:p w14:paraId="3232D520">
      <w:pPr>
        <w:pStyle w:val="10"/>
        <w:spacing w:after="0" w:line="600" w:lineRule="exact"/>
        <w:ind w:firstLine="480" w:firstLineChars="200"/>
        <w:rPr>
          <w:rFonts w:hint="eastAsia" w:ascii="宋体" w:hAnsi="宋体" w:cs="宋体"/>
          <w:color w:val="auto"/>
          <w:sz w:val="24"/>
        </w:rPr>
      </w:pPr>
      <w:r>
        <w:rPr>
          <w:rFonts w:hint="eastAsia" w:ascii="宋体" w:hAnsi="宋体" w:cs="宋体"/>
          <w:color w:val="auto"/>
          <w:sz w:val="24"/>
        </w:rPr>
        <w:t>贵单位既可根据国家有关单位的判决、裁定等有效文书认定我单位是否违反承诺，也有权通过对贵单位相关人员的调查来认定我单位是否违反承诺（我单位不会以任何理由否定贵单位的调查结果）。如违反以上承诺，我单位自愿接受依据有关规定对我单位进行的严肃处理（包括但不限于实施市场禁入、取消投、中标资格以及终止合同等），给贵单位造成损失的，予以赔偿。</w:t>
      </w:r>
    </w:p>
    <w:p w14:paraId="181DD309">
      <w:pPr>
        <w:pStyle w:val="10"/>
        <w:spacing w:after="0" w:line="600" w:lineRule="exact"/>
        <w:ind w:firstLine="480" w:firstLineChars="200"/>
        <w:rPr>
          <w:rFonts w:hint="eastAsia" w:ascii="宋体" w:hAnsi="宋体" w:cs="宋体"/>
          <w:color w:val="auto"/>
          <w:sz w:val="24"/>
        </w:rPr>
      </w:pPr>
      <w:r>
        <w:rPr>
          <w:rFonts w:hint="eastAsia" w:ascii="宋体" w:hAnsi="宋体" w:cs="宋体"/>
          <w:color w:val="auto"/>
          <w:sz w:val="24"/>
        </w:rPr>
        <w:t>本廉洁承诺书为我单位应答此次采购项目正式文件的附件，与其他响应文件具有同等法律效力，经我单位法定代表人或其授权委托人签字盖章后立即生效。</w:t>
      </w:r>
    </w:p>
    <w:p w14:paraId="5C5719A8">
      <w:pPr>
        <w:pStyle w:val="10"/>
        <w:spacing w:after="0" w:line="600" w:lineRule="exact"/>
        <w:ind w:firstLine="480" w:firstLineChars="200"/>
        <w:rPr>
          <w:rFonts w:hint="eastAsia" w:ascii="宋体" w:hAnsi="宋体" w:cs="宋体"/>
          <w:color w:val="auto"/>
          <w:sz w:val="24"/>
        </w:rPr>
      </w:pPr>
    </w:p>
    <w:p w14:paraId="55236A6A">
      <w:pPr>
        <w:pStyle w:val="10"/>
        <w:spacing w:after="0" w:line="600" w:lineRule="exact"/>
        <w:ind w:firstLine="480" w:firstLineChars="200"/>
        <w:rPr>
          <w:rFonts w:hint="eastAsia" w:ascii="宋体" w:hAnsi="宋体" w:cs="宋体"/>
          <w:color w:val="auto"/>
          <w:sz w:val="24"/>
        </w:rPr>
      </w:pPr>
    </w:p>
    <w:p w14:paraId="1C23B5E3">
      <w:pPr>
        <w:pStyle w:val="10"/>
        <w:wordWrap w:val="0"/>
        <w:spacing w:after="0" w:line="600" w:lineRule="exact"/>
        <w:jc w:val="right"/>
        <w:rPr>
          <w:rFonts w:hint="eastAsia" w:ascii="宋体" w:hAnsi="宋体" w:cs="宋体"/>
          <w:color w:val="auto"/>
          <w:sz w:val="24"/>
          <w:u w:val="single"/>
        </w:rPr>
      </w:pPr>
      <w:r>
        <w:rPr>
          <w:rFonts w:hint="eastAsia" w:ascii="宋体" w:hAnsi="宋体" w:cs="宋体"/>
          <w:color w:val="auto"/>
          <w:sz w:val="24"/>
        </w:rPr>
        <w:t>供应商名称（公章）：</w:t>
      </w:r>
      <w:r>
        <w:rPr>
          <w:rFonts w:hint="eastAsia" w:ascii="宋体" w:hAnsi="宋体" w:cs="宋体"/>
          <w:color w:val="auto"/>
          <w:sz w:val="24"/>
          <w:u w:val="single"/>
        </w:rPr>
        <w:t xml:space="preserve">                 </w:t>
      </w:r>
    </w:p>
    <w:p w14:paraId="70BE388C">
      <w:pPr>
        <w:pStyle w:val="10"/>
        <w:wordWrap w:val="0"/>
        <w:spacing w:after="0" w:line="600" w:lineRule="exact"/>
        <w:jc w:val="right"/>
        <w:rPr>
          <w:rFonts w:hint="eastAsia" w:ascii="宋体" w:hAnsi="宋体" w:cs="宋体"/>
          <w:color w:val="auto"/>
          <w:sz w:val="24"/>
          <w:u w:val="single"/>
        </w:rPr>
      </w:pPr>
      <w:r>
        <w:rPr>
          <w:rFonts w:hint="eastAsia" w:ascii="宋体" w:hAnsi="宋体" w:cs="宋体"/>
          <w:color w:val="auto"/>
          <w:sz w:val="24"/>
        </w:rPr>
        <w:t>法定代表人或授权代理人（签字）：</w:t>
      </w:r>
      <w:r>
        <w:rPr>
          <w:rFonts w:hint="eastAsia" w:ascii="宋体" w:hAnsi="宋体" w:cs="宋体"/>
          <w:color w:val="auto"/>
          <w:sz w:val="24"/>
          <w:u w:val="single"/>
        </w:rPr>
        <w:t xml:space="preserve">           </w:t>
      </w:r>
    </w:p>
    <w:p w14:paraId="365F404E">
      <w:pPr>
        <w:pStyle w:val="10"/>
        <w:wordWrap w:val="0"/>
        <w:spacing w:after="0" w:line="600" w:lineRule="exact"/>
        <w:jc w:val="right"/>
        <w:rPr>
          <w:rFonts w:hint="eastAsia" w:ascii="仿宋" w:hAnsi="仿宋" w:eastAsia="仿宋" w:cs="仿宋"/>
          <w:color w:val="auto"/>
          <w:sz w:val="24"/>
        </w:rPr>
        <w:sectPr>
          <w:headerReference r:id="rId6" w:type="default"/>
          <w:footerReference r:id="rId7" w:type="default"/>
          <w:pgSz w:w="11906" w:h="16838"/>
          <w:pgMar w:top="1440" w:right="1800" w:bottom="1440" w:left="1800" w:header="851" w:footer="992" w:gutter="0"/>
          <w:cols w:space="720" w:num="1"/>
          <w:docGrid w:type="lines" w:linePitch="312" w:charSpace="0"/>
        </w:sectPr>
      </w:pPr>
      <w:r>
        <w:rPr>
          <w:rFonts w:hint="eastAsia" w:ascii="宋体" w:hAnsi="宋体" w:cs="宋体"/>
          <w:color w:val="auto"/>
          <w:sz w:val="24"/>
        </w:rPr>
        <w:t xml:space="preserve">年     月     日  </w:t>
      </w:r>
      <w:r>
        <w:rPr>
          <w:rFonts w:hint="eastAsia" w:ascii="仿宋" w:hAnsi="仿宋" w:eastAsia="仿宋" w:cs="仿宋"/>
          <w:color w:val="auto"/>
          <w:sz w:val="24"/>
        </w:rPr>
        <w:t xml:space="preserve">  </w:t>
      </w:r>
    </w:p>
    <w:p w14:paraId="2A5E5161">
      <w:pPr>
        <w:snapToGrid w:val="0"/>
        <w:spacing w:before="120" w:beforeLines="50" w:after="50" w:line="400" w:lineRule="exact"/>
        <w:ind w:firstLine="602" w:firstLineChars="200"/>
        <w:rPr>
          <w:rFonts w:hint="eastAsia" w:ascii="宋体" w:hAnsi="宋体" w:cs="宋体"/>
          <w:b/>
          <w:color w:val="auto"/>
          <w:sz w:val="30"/>
          <w:szCs w:val="30"/>
        </w:rPr>
      </w:pPr>
      <w:r>
        <w:rPr>
          <w:rFonts w:hint="eastAsia" w:ascii="宋体" w:hAnsi="宋体" w:cs="宋体"/>
          <w:b/>
          <w:color w:val="auto"/>
          <w:sz w:val="30"/>
          <w:szCs w:val="30"/>
        </w:rPr>
        <w:t>七、供应商类似的业绩证明文件</w:t>
      </w:r>
    </w:p>
    <w:p w14:paraId="182FB0C4">
      <w:pPr>
        <w:pStyle w:val="18"/>
        <w:snapToGrid w:val="0"/>
        <w:spacing w:line="400" w:lineRule="exact"/>
        <w:ind w:left="480" w:hanging="480"/>
        <w:rPr>
          <w:rFonts w:hint="eastAsia" w:ascii="宋体" w:hAnsi="宋体" w:cs="宋体"/>
          <w:color w:val="auto"/>
          <w:sz w:val="24"/>
        </w:rPr>
      </w:pPr>
    </w:p>
    <w:tbl>
      <w:tblPr>
        <w:tblStyle w:val="22"/>
        <w:tblpPr w:leftFromText="180" w:rightFromText="180" w:vertAnchor="page" w:horzAnchor="page" w:tblpX="836" w:tblpY="246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14:paraId="3B039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3" w:type="dxa"/>
            <w:vMerge w:val="restart"/>
            <w:tcBorders>
              <w:top w:val="single" w:color="auto" w:sz="4" w:space="0"/>
              <w:left w:val="single" w:color="auto" w:sz="4" w:space="0"/>
              <w:bottom w:val="single" w:color="auto" w:sz="4" w:space="0"/>
              <w:right w:val="single" w:color="auto" w:sz="4" w:space="0"/>
            </w:tcBorders>
            <w:noWrap w:val="0"/>
            <w:vAlign w:val="center"/>
          </w:tcPr>
          <w:p w14:paraId="3121E82C">
            <w:pPr>
              <w:snapToGrid w:val="0"/>
              <w:spacing w:line="400" w:lineRule="exact"/>
              <w:jc w:val="center"/>
              <w:rPr>
                <w:rFonts w:hint="eastAsia" w:ascii="宋体" w:hAnsi="宋体" w:cs="宋体"/>
                <w:color w:val="auto"/>
                <w:sz w:val="24"/>
              </w:rPr>
            </w:pPr>
            <w:r>
              <w:rPr>
                <w:rFonts w:hint="eastAsia" w:ascii="宋体" w:hAnsi="宋体" w:cs="宋体"/>
                <w:color w:val="auto"/>
                <w:sz w:val="24"/>
              </w:rPr>
              <w:t>采购人名称</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20DB13CD">
            <w:pPr>
              <w:snapToGrid w:val="0"/>
              <w:spacing w:line="400" w:lineRule="exact"/>
              <w:jc w:val="center"/>
              <w:rPr>
                <w:rFonts w:hint="eastAsia" w:ascii="宋体" w:hAnsi="宋体" w:cs="宋体"/>
                <w:color w:val="auto"/>
                <w:sz w:val="24"/>
              </w:rPr>
            </w:pPr>
            <w:r>
              <w:rPr>
                <w:rFonts w:hint="eastAsia" w:ascii="宋体" w:hAnsi="宋体" w:cs="宋体"/>
                <w:color w:val="auto"/>
                <w:sz w:val="24"/>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3BBC475B">
            <w:pPr>
              <w:snapToGrid w:val="0"/>
              <w:spacing w:line="400" w:lineRule="exact"/>
              <w:jc w:val="center"/>
              <w:rPr>
                <w:rFonts w:hint="eastAsia" w:ascii="宋体" w:hAnsi="宋体" w:cs="宋体"/>
                <w:color w:val="auto"/>
                <w:sz w:val="24"/>
              </w:rPr>
            </w:pPr>
            <w:r>
              <w:rPr>
                <w:rFonts w:hint="eastAsia" w:ascii="宋体" w:hAnsi="宋体" w:cs="宋体"/>
                <w:color w:val="auto"/>
                <w:sz w:val="24"/>
              </w:rPr>
              <w:t>合同</w:t>
            </w:r>
          </w:p>
          <w:p w14:paraId="30CB4183">
            <w:pPr>
              <w:snapToGrid w:val="0"/>
              <w:spacing w:line="400" w:lineRule="exact"/>
              <w:jc w:val="center"/>
              <w:rPr>
                <w:rFonts w:hint="eastAsia" w:ascii="宋体" w:hAnsi="宋体" w:cs="宋体"/>
                <w:color w:val="auto"/>
                <w:sz w:val="24"/>
              </w:rPr>
            </w:pPr>
            <w:r>
              <w:rPr>
                <w:rFonts w:hint="eastAsia" w:ascii="宋体" w:hAnsi="宋体" w:cs="宋体"/>
                <w:color w:val="auto"/>
                <w:sz w:val="24"/>
              </w:rPr>
              <w:t>金额</w:t>
            </w:r>
          </w:p>
          <w:p w14:paraId="11398FD0">
            <w:pPr>
              <w:snapToGrid w:val="0"/>
              <w:spacing w:line="400" w:lineRule="exact"/>
              <w:jc w:val="center"/>
              <w:rPr>
                <w:rFonts w:hint="eastAsia" w:ascii="宋体" w:hAnsi="宋体" w:cs="宋体"/>
                <w:color w:val="auto"/>
                <w:sz w:val="24"/>
              </w:rPr>
            </w:pPr>
            <w:r>
              <w:rPr>
                <w:rFonts w:hint="eastAsia" w:ascii="宋体" w:hAnsi="宋体" w:cs="宋体"/>
                <w:color w:val="auto"/>
                <w:sz w:val="24"/>
              </w:rPr>
              <w:t>（万元）</w:t>
            </w:r>
          </w:p>
        </w:tc>
        <w:tc>
          <w:tcPr>
            <w:tcW w:w="4110" w:type="dxa"/>
            <w:gridSpan w:val="3"/>
            <w:tcBorders>
              <w:top w:val="single" w:color="auto" w:sz="4" w:space="0"/>
              <w:left w:val="single" w:color="auto" w:sz="4" w:space="0"/>
              <w:bottom w:val="single" w:color="auto" w:sz="4" w:space="0"/>
              <w:right w:val="single" w:color="auto" w:sz="4" w:space="0"/>
            </w:tcBorders>
            <w:noWrap w:val="0"/>
            <w:vAlign w:val="center"/>
          </w:tcPr>
          <w:p w14:paraId="3A4270A7">
            <w:pPr>
              <w:snapToGrid w:val="0"/>
              <w:spacing w:line="400" w:lineRule="exact"/>
              <w:jc w:val="center"/>
              <w:rPr>
                <w:rFonts w:hint="eastAsia" w:ascii="宋体" w:hAnsi="宋体" w:cs="宋体"/>
                <w:color w:val="auto"/>
                <w:sz w:val="24"/>
              </w:rPr>
            </w:pPr>
            <w:r>
              <w:rPr>
                <w:rFonts w:hint="eastAsia" w:ascii="宋体" w:hAnsi="宋体" w:cs="宋体"/>
                <w:color w:val="auto"/>
                <w:sz w:val="24"/>
              </w:rPr>
              <w:t>附件在响应文件中页码</w:t>
            </w:r>
          </w:p>
        </w:tc>
        <w:tc>
          <w:tcPr>
            <w:tcW w:w="1841" w:type="dxa"/>
            <w:vMerge w:val="restart"/>
            <w:tcBorders>
              <w:top w:val="single" w:color="auto" w:sz="4" w:space="0"/>
              <w:left w:val="single" w:color="auto" w:sz="4" w:space="0"/>
              <w:bottom w:val="single" w:color="auto" w:sz="4" w:space="0"/>
              <w:right w:val="single" w:color="auto" w:sz="4" w:space="0"/>
            </w:tcBorders>
            <w:noWrap w:val="0"/>
            <w:vAlign w:val="center"/>
          </w:tcPr>
          <w:p w14:paraId="394E405C">
            <w:pPr>
              <w:snapToGrid w:val="0"/>
              <w:spacing w:line="400" w:lineRule="exact"/>
              <w:jc w:val="center"/>
              <w:rPr>
                <w:rFonts w:hint="eastAsia" w:ascii="宋体" w:hAnsi="宋体" w:cs="宋体"/>
                <w:color w:val="auto"/>
                <w:sz w:val="24"/>
              </w:rPr>
            </w:pPr>
            <w:r>
              <w:rPr>
                <w:rFonts w:hint="eastAsia" w:ascii="宋体" w:hAnsi="宋体" w:cs="宋体"/>
                <w:color w:val="auto"/>
                <w:sz w:val="24"/>
              </w:rPr>
              <w:t>采购人联系人及联系电话</w:t>
            </w:r>
          </w:p>
        </w:tc>
      </w:tr>
      <w:tr w14:paraId="7D65B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14:paraId="6CAB38BA">
            <w:pPr>
              <w:widowControl/>
              <w:spacing w:line="400" w:lineRule="exact"/>
              <w:jc w:val="left"/>
              <w:rPr>
                <w:rFonts w:hint="eastAsia" w:ascii="宋体" w:hAnsi="宋体" w:cs="宋体"/>
                <w:color w:val="auto"/>
                <w:sz w:val="24"/>
              </w:rPr>
            </w:pP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77DD67DF">
            <w:pPr>
              <w:widowControl/>
              <w:spacing w:line="400" w:lineRule="exact"/>
              <w:jc w:val="left"/>
              <w:rPr>
                <w:rFonts w:hint="eastAsia" w:ascii="宋体" w:hAnsi="宋体" w:cs="宋体"/>
                <w:color w:val="auto"/>
                <w:sz w:val="24"/>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A6B3B9B">
            <w:pPr>
              <w:widowControl/>
              <w:spacing w:line="400" w:lineRule="exact"/>
              <w:jc w:val="left"/>
              <w:rPr>
                <w:rFonts w:hint="eastAsia"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62676B">
            <w:pPr>
              <w:snapToGrid w:val="0"/>
              <w:spacing w:line="400" w:lineRule="exact"/>
              <w:jc w:val="center"/>
              <w:rPr>
                <w:rFonts w:hint="eastAsia" w:ascii="宋体" w:hAnsi="宋体" w:cs="宋体"/>
                <w:color w:val="auto"/>
                <w:sz w:val="24"/>
              </w:rPr>
            </w:pPr>
            <w:r>
              <w:rPr>
                <w:rFonts w:hint="eastAsia" w:ascii="宋体" w:hAnsi="宋体" w:cs="宋体"/>
                <w:color w:val="auto"/>
                <w:sz w:val="24"/>
              </w:rPr>
              <w:t>合同</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5CCF6D2D">
            <w:pPr>
              <w:snapToGrid w:val="0"/>
              <w:spacing w:line="400" w:lineRule="exact"/>
              <w:jc w:val="center"/>
              <w:rPr>
                <w:rFonts w:hint="eastAsia" w:ascii="宋体" w:hAnsi="宋体" w:cs="宋体"/>
                <w:color w:val="auto"/>
                <w:sz w:val="24"/>
              </w:rPr>
            </w:pPr>
            <w:r>
              <w:rPr>
                <w:rFonts w:hint="eastAsia" w:ascii="宋体" w:hAnsi="宋体" w:cs="宋体"/>
                <w:color w:val="auto"/>
                <w:sz w:val="24"/>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74B9FEF">
            <w:pPr>
              <w:snapToGrid w:val="0"/>
              <w:spacing w:line="400" w:lineRule="exact"/>
              <w:jc w:val="center"/>
              <w:rPr>
                <w:rFonts w:hint="eastAsia" w:ascii="宋体" w:hAnsi="宋体" w:cs="宋体"/>
                <w:color w:val="auto"/>
                <w:sz w:val="24"/>
              </w:rPr>
            </w:pPr>
            <w:r>
              <w:rPr>
                <w:rFonts w:hint="eastAsia" w:ascii="宋体" w:hAnsi="宋体" w:cs="宋体"/>
                <w:color w:val="auto"/>
                <w:sz w:val="24"/>
              </w:rPr>
              <w:t>用户评价</w:t>
            </w:r>
          </w:p>
        </w:tc>
        <w:tc>
          <w:tcPr>
            <w:tcW w:w="1841" w:type="dxa"/>
            <w:vMerge w:val="continue"/>
            <w:tcBorders>
              <w:top w:val="single" w:color="auto" w:sz="4" w:space="0"/>
              <w:left w:val="single" w:color="auto" w:sz="4" w:space="0"/>
              <w:bottom w:val="single" w:color="auto" w:sz="4" w:space="0"/>
              <w:right w:val="single" w:color="auto" w:sz="4" w:space="0"/>
            </w:tcBorders>
            <w:noWrap w:val="0"/>
            <w:vAlign w:val="center"/>
          </w:tcPr>
          <w:p w14:paraId="3C965FFF">
            <w:pPr>
              <w:widowControl/>
              <w:spacing w:line="400" w:lineRule="exact"/>
              <w:jc w:val="left"/>
              <w:rPr>
                <w:rFonts w:hint="eastAsia" w:ascii="宋体" w:hAnsi="宋体" w:cs="宋体"/>
                <w:color w:val="auto"/>
                <w:sz w:val="24"/>
              </w:rPr>
            </w:pPr>
          </w:p>
        </w:tc>
      </w:tr>
      <w:tr w14:paraId="756AD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3" w:type="dxa"/>
            <w:tcBorders>
              <w:top w:val="single" w:color="auto" w:sz="4" w:space="0"/>
              <w:left w:val="single" w:color="auto" w:sz="4" w:space="0"/>
              <w:bottom w:val="single" w:color="auto" w:sz="4" w:space="0"/>
              <w:right w:val="single" w:color="auto" w:sz="4" w:space="0"/>
            </w:tcBorders>
            <w:noWrap w:val="0"/>
            <w:vAlign w:val="top"/>
          </w:tcPr>
          <w:p w14:paraId="1F89F43B">
            <w:pPr>
              <w:snapToGrid w:val="0"/>
              <w:spacing w:line="400" w:lineRule="exact"/>
              <w:jc w:val="left"/>
              <w:rPr>
                <w:rFonts w:hint="eastAsia"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1249EE97">
            <w:pPr>
              <w:snapToGrid w:val="0"/>
              <w:spacing w:line="400" w:lineRule="exact"/>
              <w:jc w:val="left"/>
              <w:rPr>
                <w:rFonts w:hint="eastAsia"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5448E66">
            <w:pPr>
              <w:snapToGrid w:val="0"/>
              <w:spacing w:line="400" w:lineRule="exact"/>
              <w:jc w:val="left"/>
              <w:rPr>
                <w:rFonts w:hint="eastAsia"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2E6EF22">
            <w:pPr>
              <w:snapToGrid w:val="0"/>
              <w:spacing w:line="400" w:lineRule="exact"/>
              <w:jc w:val="left"/>
              <w:rPr>
                <w:rFonts w:hint="eastAsia" w:ascii="宋体" w:hAnsi="宋体" w:cs="宋体"/>
                <w:color w:val="auto"/>
                <w:sz w:val="24"/>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45A04CE2">
            <w:pPr>
              <w:snapToGrid w:val="0"/>
              <w:spacing w:line="400" w:lineRule="exact"/>
              <w:jc w:val="left"/>
              <w:rPr>
                <w:rFonts w:hint="eastAsia"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CCE0A18">
            <w:pPr>
              <w:snapToGrid w:val="0"/>
              <w:spacing w:line="400" w:lineRule="exact"/>
              <w:jc w:val="left"/>
              <w:rPr>
                <w:rFonts w:hint="eastAsia" w:ascii="宋体" w:hAnsi="宋体" w:cs="宋体"/>
                <w:color w:val="auto"/>
                <w:sz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1FD6C1EA">
            <w:pPr>
              <w:snapToGrid w:val="0"/>
              <w:spacing w:line="400" w:lineRule="exact"/>
              <w:jc w:val="left"/>
              <w:rPr>
                <w:rFonts w:hint="eastAsia" w:ascii="宋体" w:hAnsi="宋体" w:cs="宋体"/>
                <w:color w:val="auto"/>
                <w:sz w:val="24"/>
              </w:rPr>
            </w:pPr>
          </w:p>
        </w:tc>
      </w:tr>
      <w:tr w14:paraId="7AACD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noWrap w:val="0"/>
            <w:vAlign w:val="top"/>
          </w:tcPr>
          <w:p w14:paraId="42D468B2">
            <w:pPr>
              <w:snapToGrid w:val="0"/>
              <w:spacing w:before="50" w:after="120" w:afterLines="50" w:line="400" w:lineRule="exact"/>
              <w:jc w:val="left"/>
              <w:rPr>
                <w:rFonts w:hint="eastAsia"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5F5A31B1">
            <w:pPr>
              <w:snapToGrid w:val="0"/>
              <w:spacing w:before="50" w:after="120" w:afterLines="50" w:line="400" w:lineRule="exact"/>
              <w:jc w:val="left"/>
              <w:rPr>
                <w:rFonts w:hint="eastAsia"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ED4B8DB">
            <w:pPr>
              <w:snapToGrid w:val="0"/>
              <w:spacing w:before="50" w:after="120" w:afterLines="50" w:line="400" w:lineRule="exact"/>
              <w:jc w:val="left"/>
              <w:rPr>
                <w:rFonts w:hint="eastAsia"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7010075">
            <w:pPr>
              <w:snapToGrid w:val="0"/>
              <w:spacing w:before="50" w:after="120" w:afterLines="50" w:line="400" w:lineRule="exact"/>
              <w:jc w:val="left"/>
              <w:rPr>
                <w:rFonts w:hint="eastAsia" w:ascii="宋体" w:hAnsi="宋体" w:cs="宋体"/>
                <w:color w:val="auto"/>
                <w:sz w:val="24"/>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5E0C915B">
            <w:pPr>
              <w:snapToGrid w:val="0"/>
              <w:spacing w:before="50" w:after="120" w:afterLines="50" w:line="400" w:lineRule="exact"/>
              <w:jc w:val="left"/>
              <w:rPr>
                <w:rFonts w:hint="eastAsia"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0529D28">
            <w:pPr>
              <w:snapToGrid w:val="0"/>
              <w:spacing w:before="50" w:after="120" w:afterLines="50" w:line="400" w:lineRule="exact"/>
              <w:jc w:val="left"/>
              <w:rPr>
                <w:rFonts w:hint="eastAsia" w:ascii="宋体" w:hAnsi="宋体" w:cs="宋体"/>
                <w:color w:val="auto"/>
                <w:sz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2AC1778A">
            <w:pPr>
              <w:snapToGrid w:val="0"/>
              <w:spacing w:before="50" w:after="120" w:afterLines="50" w:line="400" w:lineRule="exact"/>
              <w:jc w:val="left"/>
              <w:rPr>
                <w:rFonts w:hint="eastAsia" w:ascii="宋体" w:hAnsi="宋体" w:cs="宋体"/>
                <w:color w:val="auto"/>
                <w:sz w:val="24"/>
              </w:rPr>
            </w:pPr>
          </w:p>
        </w:tc>
      </w:tr>
      <w:tr w14:paraId="123B8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3" w:type="dxa"/>
            <w:tcBorders>
              <w:top w:val="single" w:color="auto" w:sz="4" w:space="0"/>
              <w:left w:val="single" w:color="auto" w:sz="4" w:space="0"/>
              <w:bottom w:val="single" w:color="auto" w:sz="4" w:space="0"/>
              <w:right w:val="single" w:color="auto" w:sz="4" w:space="0"/>
            </w:tcBorders>
            <w:noWrap w:val="0"/>
            <w:vAlign w:val="top"/>
          </w:tcPr>
          <w:p w14:paraId="0961B120">
            <w:pPr>
              <w:snapToGrid w:val="0"/>
              <w:spacing w:before="50" w:after="120" w:afterLines="50" w:line="400" w:lineRule="exact"/>
              <w:jc w:val="left"/>
              <w:rPr>
                <w:rFonts w:hint="eastAsia"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497F6E09">
            <w:pPr>
              <w:snapToGrid w:val="0"/>
              <w:spacing w:before="50" w:after="120" w:afterLines="50" w:line="400" w:lineRule="exact"/>
              <w:jc w:val="left"/>
              <w:rPr>
                <w:rFonts w:hint="eastAsia"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777C130">
            <w:pPr>
              <w:snapToGrid w:val="0"/>
              <w:spacing w:before="50" w:after="120" w:afterLines="50" w:line="400" w:lineRule="exact"/>
              <w:jc w:val="left"/>
              <w:rPr>
                <w:rFonts w:hint="eastAsia"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B9267FE">
            <w:pPr>
              <w:snapToGrid w:val="0"/>
              <w:spacing w:before="50" w:after="120" w:afterLines="50" w:line="400" w:lineRule="exact"/>
              <w:jc w:val="left"/>
              <w:rPr>
                <w:rFonts w:hint="eastAsia" w:ascii="宋体" w:hAnsi="宋体" w:cs="宋体"/>
                <w:color w:val="auto"/>
                <w:sz w:val="24"/>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21D05039">
            <w:pPr>
              <w:snapToGrid w:val="0"/>
              <w:spacing w:before="50" w:after="120" w:afterLines="50" w:line="400" w:lineRule="exact"/>
              <w:jc w:val="left"/>
              <w:rPr>
                <w:rFonts w:hint="eastAsia"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1E73344">
            <w:pPr>
              <w:snapToGrid w:val="0"/>
              <w:spacing w:before="50" w:after="120" w:afterLines="50" w:line="400" w:lineRule="exact"/>
              <w:jc w:val="left"/>
              <w:rPr>
                <w:rFonts w:hint="eastAsia" w:ascii="宋体" w:hAnsi="宋体" w:cs="宋体"/>
                <w:color w:val="auto"/>
                <w:sz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385135AE">
            <w:pPr>
              <w:snapToGrid w:val="0"/>
              <w:spacing w:before="50" w:after="120" w:afterLines="50" w:line="400" w:lineRule="exact"/>
              <w:jc w:val="left"/>
              <w:rPr>
                <w:rFonts w:hint="eastAsia" w:ascii="宋体" w:hAnsi="宋体" w:cs="宋体"/>
                <w:color w:val="auto"/>
                <w:sz w:val="24"/>
              </w:rPr>
            </w:pPr>
          </w:p>
        </w:tc>
      </w:tr>
      <w:tr w14:paraId="3572B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noWrap w:val="0"/>
            <w:vAlign w:val="top"/>
          </w:tcPr>
          <w:p w14:paraId="35650C98">
            <w:pPr>
              <w:snapToGrid w:val="0"/>
              <w:spacing w:before="50" w:after="120" w:afterLines="50" w:line="400" w:lineRule="exact"/>
              <w:jc w:val="left"/>
              <w:rPr>
                <w:rFonts w:hint="eastAsia"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4BCE6733">
            <w:pPr>
              <w:snapToGrid w:val="0"/>
              <w:spacing w:before="50" w:after="120" w:afterLines="50" w:line="400" w:lineRule="exact"/>
              <w:jc w:val="left"/>
              <w:rPr>
                <w:rFonts w:hint="eastAsia"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267E0A0">
            <w:pPr>
              <w:snapToGrid w:val="0"/>
              <w:spacing w:before="50" w:after="120" w:afterLines="50" w:line="400" w:lineRule="exact"/>
              <w:jc w:val="left"/>
              <w:rPr>
                <w:rFonts w:hint="eastAsia"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D78820E">
            <w:pPr>
              <w:snapToGrid w:val="0"/>
              <w:spacing w:before="50" w:after="120" w:afterLines="50" w:line="400" w:lineRule="exact"/>
              <w:jc w:val="left"/>
              <w:rPr>
                <w:rFonts w:hint="eastAsia" w:ascii="宋体" w:hAnsi="宋体" w:cs="宋体"/>
                <w:color w:val="auto"/>
                <w:sz w:val="24"/>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21028252">
            <w:pPr>
              <w:snapToGrid w:val="0"/>
              <w:spacing w:before="50" w:after="120" w:afterLines="50" w:line="400" w:lineRule="exact"/>
              <w:jc w:val="left"/>
              <w:rPr>
                <w:rFonts w:hint="eastAsia"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6DD4558">
            <w:pPr>
              <w:snapToGrid w:val="0"/>
              <w:spacing w:before="50" w:after="120" w:afterLines="50" w:line="400" w:lineRule="exact"/>
              <w:jc w:val="left"/>
              <w:rPr>
                <w:rFonts w:hint="eastAsia" w:ascii="宋体" w:hAnsi="宋体" w:cs="宋体"/>
                <w:color w:val="auto"/>
                <w:sz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31D301F9">
            <w:pPr>
              <w:snapToGrid w:val="0"/>
              <w:spacing w:before="50" w:after="120" w:afterLines="50" w:line="400" w:lineRule="exact"/>
              <w:jc w:val="left"/>
              <w:rPr>
                <w:rFonts w:hint="eastAsia" w:ascii="宋体" w:hAnsi="宋体" w:cs="宋体"/>
                <w:color w:val="auto"/>
                <w:sz w:val="24"/>
              </w:rPr>
            </w:pPr>
          </w:p>
        </w:tc>
      </w:tr>
      <w:tr w14:paraId="28E1D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noWrap w:val="0"/>
            <w:vAlign w:val="top"/>
          </w:tcPr>
          <w:p w14:paraId="081157B2">
            <w:pPr>
              <w:snapToGrid w:val="0"/>
              <w:spacing w:before="50" w:after="120" w:afterLines="50" w:line="400" w:lineRule="exact"/>
              <w:jc w:val="left"/>
              <w:rPr>
                <w:rFonts w:hint="eastAsia"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191A3470">
            <w:pPr>
              <w:snapToGrid w:val="0"/>
              <w:spacing w:before="50" w:after="120" w:afterLines="50" w:line="400" w:lineRule="exact"/>
              <w:jc w:val="left"/>
              <w:rPr>
                <w:rFonts w:hint="eastAsia"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7A8D66B">
            <w:pPr>
              <w:snapToGrid w:val="0"/>
              <w:spacing w:before="50" w:after="120" w:afterLines="50" w:line="400" w:lineRule="exact"/>
              <w:jc w:val="left"/>
              <w:rPr>
                <w:rFonts w:hint="eastAsia"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6BB89DE">
            <w:pPr>
              <w:snapToGrid w:val="0"/>
              <w:spacing w:before="50" w:after="120" w:afterLines="50" w:line="400" w:lineRule="exact"/>
              <w:jc w:val="left"/>
              <w:rPr>
                <w:rFonts w:hint="eastAsia" w:ascii="宋体" w:hAnsi="宋体" w:cs="宋体"/>
                <w:color w:val="auto"/>
                <w:sz w:val="24"/>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2BCCEF42">
            <w:pPr>
              <w:snapToGrid w:val="0"/>
              <w:spacing w:before="50" w:after="120" w:afterLines="50" w:line="400" w:lineRule="exact"/>
              <w:jc w:val="left"/>
              <w:rPr>
                <w:rFonts w:hint="eastAsia"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A24CCE0">
            <w:pPr>
              <w:snapToGrid w:val="0"/>
              <w:spacing w:before="50" w:after="120" w:afterLines="50" w:line="400" w:lineRule="exact"/>
              <w:jc w:val="left"/>
              <w:rPr>
                <w:rFonts w:hint="eastAsia" w:ascii="宋体" w:hAnsi="宋体" w:cs="宋体"/>
                <w:color w:val="auto"/>
                <w:sz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239151FB">
            <w:pPr>
              <w:snapToGrid w:val="0"/>
              <w:spacing w:before="50" w:after="120" w:afterLines="50" w:line="400" w:lineRule="exact"/>
              <w:jc w:val="left"/>
              <w:rPr>
                <w:rFonts w:hint="eastAsia" w:ascii="宋体" w:hAnsi="宋体" w:cs="宋体"/>
                <w:color w:val="auto"/>
                <w:sz w:val="24"/>
              </w:rPr>
            </w:pPr>
          </w:p>
        </w:tc>
      </w:tr>
    </w:tbl>
    <w:p w14:paraId="2CA02546">
      <w:pPr>
        <w:pStyle w:val="18"/>
        <w:snapToGrid w:val="0"/>
        <w:spacing w:line="400" w:lineRule="exact"/>
        <w:ind w:left="480" w:hanging="480"/>
        <w:rPr>
          <w:rFonts w:hint="eastAsia" w:ascii="宋体" w:hAnsi="宋体" w:cs="宋体"/>
          <w:color w:val="auto"/>
          <w:sz w:val="24"/>
        </w:rPr>
      </w:pPr>
    </w:p>
    <w:p w14:paraId="66CD157B">
      <w:pPr>
        <w:snapToGrid w:val="0"/>
        <w:spacing w:line="400" w:lineRule="exact"/>
        <w:ind w:firstLine="4935" w:firstLineChars="2350"/>
        <w:rPr>
          <w:rFonts w:hint="eastAsia" w:ascii="宋体" w:hAnsi="宋体" w:cs="宋体"/>
          <w:color w:val="auto"/>
          <w:szCs w:val="21"/>
        </w:rPr>
      </w:pPr>
      <w:r>
        <w:rPr>
          <w:rFonts w:hint="eastAsia" w:ascii="宋体" w:hAnsi="宋体" w:cs="宋体"/>
          <w:color w:val="auto"/>
          <w:szCs w:val="21"/>
        </w:rPr>
        <w:t xml:space="preserve"> </w:t>
      </w:r>
    </w:p>
    <w:p w14:paraId="0FAC3B25">
      <w:pPr>
        <w:snapToGrid w:val="0"/>
        <w:spacing w:line="400" w:lineRule="exact"/>
        <w:ind w:firstLine="4935" w:firstLineChars="2350"/>
        <w:rPr>
          <w:rFonts w:hint="eastAsia" w:ascii="宋体" w:hAnsi="宋体" w:cs="宋体"/>
          <w:color w:val="auto"/>
          <w:szCs w:val="21"/>
        </w:rPr>
      </w:pPr>
    </w:p>
    <w:p w14:paraId="1268EFC8">
      <w:pPr>
        <w:snapToGrid w:val="0"/>
        <w:spacing w:line="400" w:lineRule="exact"/>
        <w:ind w:left="4410" w:leftChars="2100" w:firstLine="5670" w:firstLineChars="2700"/>
        <w:rPr>
          <w:rFonts w:hint="eastAsia" w:ascii="宋体" w:hAnsi="宋体" w:cs="宋体"/>
          <w:color w:val="auto"/>
          <w:kern w:val="0"/>
          <w:sz w:val="24"/>
        </w:rPr>
      </w:pPr>
      <w:r>
        <w:rPr>
          <w:rFonts w:hint="eastAsia" w:ascii="宋体" w:hAnsi="宋体" w:cs="宋体"/>
          <w:color w:val="auto"/>
          <w:szCs w:val="21"/>
        </w:rPr>
        <w:t xml:space="preserve"> </w:t>
      </w:r>
    </w:p>
    <w:p w14:paraId="32864955">
      <w:pPr>
        <w:autoSpaceDE w:val="0"/>
        <w:autoSpaceDN w:val="0"/>
        <w:spacing w:line="400" w:lineRule="exact"/>
        <w:ind w:firstLine="120"/>
        <w:rPr>
          <w:rFonts w:hint="eastAsia" w:ascii="宋体" w:hAnsi="宋体" w:cs="宋体"/>
          <w:color w:val="auto"/>
          <w:sz w:val="24"/>
        </w:rPr>
      </w:pPr>
      <w:r>
        <w:rPr>
          <w:rFonts w:hint="eastAsia" w:ascii="宋体" w:hAnsi="宋体" w:cs="宋体"/>
          <w:b/>
          <w:color w:val="auto"/>
          <w:sz w:val="24"/>
        </w:rPr>
        <w:t>附表 :相关项目业绩一览表（供应商同类项目合同复印件、用户验收报告、用户评价意见格式自拟）</w:t>
      </w:r>
    </w:p>
    <w:p w14:paraId="6089EE51">
      <w:pPr>
        <w:pStyle w:val="14"/>
        <w:spacing w:line="400" w:lineRule="exact"/>
        <w:ind w:left="72"/>
        <w:rPr>
          <w:rFonts w:hint="eastAsia" w:hAnsi="宋体" w:cs="宋体"/>
          <w:color w:val="auto"/>
        </w:rPr>
      </w:pPr>
      <w:r>
        <w:rPr>
          <w:rFonts w:hint="eastAsia" w:hAnsi="宋体" w:cs="宋体"/>
          <w:color w:val="auto"/>
        </w:rPr>
        <w:t>注：供应商可按上述的格式自行编制，须随表提交相应的合同复印件和用户单位验收证明并注明所在供应商商务技术文件页码。</w:t>
      </w:r>
    </w:p>
    <w:p w14:paraId="6629C05E">
      <w:pPr>
        <w:pStyle w:val="18"/>
        <w:snapToGrid w:val="0"/>
        <w:spacing w:line="400" w:lineRule="exact"/>
        <w:ind w:left="480" w:hanging="480"/>
        <w:rPr>
          <w:rFonts w:hint="eastAsia" w:ascii="宋体" w:hAnsi="宋体" w:cs="宋体"/>
          <w:color w:val="auto"/>
          <w:sz w:val="24"/>
        </w:rPr>
      </w:pPr>
    </w:p>
    <w:p w14:paraId="06F83B68">
      <w:pPr>
        <w:pStyle w:val="18"/>
        <w:snapToGrid w:val="0"/>
        <w:spacing w:line="400" w:lineRule="exact"/>
        <w:ind w:left="480" w:hanging="480"/>
        <w:rPr>
          <w:rFonts w:hint="eastAsia" w:ascii="宋体" w:hAnsi="宋体" w:cs="宋体"/>
          <w:color w:val="auto"/>
          <w:sz w:val="24"/>
        </w:rPr>
      </w:pPr>
    </w:p>
    <w:p w14:paraId="067077B3">
      <w:pPr>
        <w:pStyle w:val="18"/>
        <w:snapToGrid w:val="0"/>
        <w:spacing w:line="400" w:lineRule="exact"/>
        <w:ind w:left="480" w:hanging="480"/>
        <w:rPr>
          <w:rFonts w:hint="eastAsia" w:ascii="宋体" w:hAnsi="宋体" w:cs="宋体"/>
          <w:color w:val="auto"/>
          <w:sz w:val="24"/>
        </w:rPr>
      </w:pPr>
    </w:p>
    <w:p w14:paraId="277C0304">
      <w:pPr>
        <w:pStyle w:val="18"/>
        <w:snapToGrid w:val="0"/>
        <w:spacing w:line="400" w:lineRule="exact"/>
        <w:ind w:left="480" w:hanging="480"/>
        <w:jc w:val="right"/>
        <w:rPr>
          <w:rFonts w:hint="eastAsia" w:ascii="宋体" w:hAnsi="宋体" w:cs="宋体"/>
          <w:color w:val="auto"/>
          <w:sz w:val="24"/>
        </w:rPr>
      </w:pPr>
      <w:r>
        <w:rPr>
          <w:rFonts w:hint="eastAsia" w:ascii="宋体" w:hAnsi="宋体" w:cs="宋体"/>
          <w:color w:val="auto"/>
          <w:sz w:val="24"/>
          <w:lang w:val="zh-CN"/>
        </w:rPr>
        <w:t>供应商名称(电子签章)：</w:t>
      </w:r>
    </w:p>
    <w:p w14:paraId="61D3D07A">
      <w:pPr>
        <w:pStyle w:val="18"/>
        <w:snapToGrid w:val="0"/>
        <w:spacing w:line="400" w:lineRule="exact"/>
        <w:ind w:left="480" w:hanging="480"/>
        <w:jc w:val="right"/>
        <w:rPr>
          <w:rFonts w:hint="eastAsia" w:ascii="宋体" w:hAnsi="宋体" w:cs="宋体"/>
          <w:color w:val="auto"/>
          <w:sz w:val="24"/>
        </w:rPr>
      </w:pP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346D32EE">
      <w:pPr>
        <w:spacing w:line="400" w:lineRule="exact"/>
        <w:jc w:val="center"/>
        <w:rPr>
          <w:rFonts w:hint="eastAsia" w:ascii="宋体" w:hAnsi="宋体" w:cs="宋体"/>
          <w:color w:val="auto"/>
          <w:sz w:val="32"/>
          <w:szCs w:val="32"/>
        </w:rPr>
        <w:sectPr>
          <w:pgSz w:w="11910" w:h="16840"/>
          <w:pgMar w:top="1440" w:right="1803" w:bottom="1440" w:left="1803" w:header="720" w:footer="720" w:gutter="0"/>
          <w:cols w:space="720" w:num="1"/>
        </w:sectPr>
      </w:pPr>
      <w:r>
        <w:rPr>
          <w:rFonts w:hint="eastAsia" w:ascii="宋体" w:hAnsi="宋体" w:cs="宋体"/>
          <w:color w:val="auto"/>
          <w:kern w:val="0"/>
          <w:sz w:val="24"/>
          <w:lang w:val="zh-CN"/>
        </w:rPr>
        <w:t xml:space="preserve">                                  </w:t>
      </w:r>
    </w:p>
    <w:p w14:paraId="4419A11C">
      <w:pPr>
        <w:snapToGrid w:val="0"/>
        <w:spacing w:line="600" w:lineRule="exact"/>
        <w:rPr>
          <w:rFonts w:hint="eastAsia" w:ascii="宋体" w:hAnsi="宋体" w:cs="宋体"/>
          <w:color w:val="auto"/>
          <w:sz w:val="32"/>
          <w:szCs w:val="32"/>
        </w:rPr>
      </w:pPr>
      <w:r>
        <w:rPr>
          <w:rFonts w:hint="eastAsia" w:ascii="宋体" w:hAnsi="宋体" w:cs="宋体"/>
          <w:b/>
          <w:color w:val="auto"/>
          <w:sz w:val="30"/>
          <w:szCs w:val="30"/>
        </w:rPr>
        <w:t>八、服务需求偏离表</w:t>
      </w:r>
    </w:p>
    <w:p w14:paraId="31823D70">
      <w:pPr>
        <w:spacing w:line="600" w:lineRule="exact"/>
        <w:jc w:val="center"/>
        <w:rPr>
          <w:rFonts w:hint="eastAsia" w:ascii="宋体" w:hAnsi="宋体" w:cs="宋体"/>
          <w:bCs/>
          <w:color w:val="auto"/>
          <w:sz w:val="44"/>
          <w:szCs w:val="44"/>
        </w:rPr>
      </w:pPr>
      <w:r>
        <w:rPr>
          <w:rFonts w:hint="eastAsia" w:ascii="宋体" w:hAnsi="宋体" w:cs="宋体"/>
          <w:bCs/>
          <w:color w:val="auto"/>
          <w:sz w:val="44"/>
          <w:szCs w:val="44"/>
        </w:rPr>
        <w:t>竞标产品服务需求偏离表</w:t>
      </w:r>
    </w:p>
    <w:p w14:paraId="089402C7">
      <w:pPr>
        <w:spacing w:line="600" w:lineRule="exact"/>
        <w:jc w:val="center"/>
        <w:rPr>
          <w:rFonts w:hint="eastAsia" w:ascii="宋体" w:hAnsi="宋体" w:cs="宋体"/>
          <w:color w:val="auto"/>
          <w:sz w:val="24"/>
        </w:rPr>
      </w:pPr>
      <w:r>
        <w:rPr>
          <w:rFonts w:hint="eastAsia" w:ascii="宋体" w:hAnsi="宋体" w:cs="宋体"/>
          <w:bCs/>
          <w:color w:val="auto"/>
          <w:sz w:val="44"/>
          <w:szCs w:val="44"/>
        </w:rPr>
        <w:t>(注：按采购需求具体条款修改)</w:t>
      </w:r>
    </w:p>
    <w:p w14:paraId="1758097F">
      <w:pPr>
        <w:pStyle w:val="14"/>
        <w:spacing w:line="400" w:lineRule="exact"/>
        <w:rPr>
          <w:rFonts w:hint="eastAsia" w:hAnsi="宋体" w:cs="宋体"/>
          <w:color w:val="auto"/>
          <w:sz w:val="24"/>
          <w:szCs w:val="24"/>
        </w:rPr>
      </w:pPr>
      <w:r>
        <w:rPr>
          <w:rFonts w:hint="eastAsia" w:hAnsi="宋体" w:cs="宋体"/>
          <w:color w:val="auto"/>
          <w:sz w:val="24"/>
          <w:szCs w:val="24"/>
        </w:rPr>
        <w:t>所竞分标：</w:t>
      </w:r>
      <w:r>
        <w:rPr>
          <w:rFonts w:hint="eastAsia" w:hAnsi="宋体" w:cs="宋体"/>
          <w:color w:val="auto"/>
          <w:sz w:val="24"/>
          <w:szCs w:val="24"/>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7CA7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noWrap w:val="0"/>
            <w:vAlign w:val="center"/>
          </w:tcPr>
          <w:p w14:paraId="0690E210">
            <w:pPr>
              <w:spacing w:line="400" w:lineRule="exact"/>
              <w:rPr>
                <w:rFonts w:hint="eastAsia" w:ascii="宋体" w:hAnsi="宋体" w:cs="宋体"/>
                <w:color w:val="auto"/>
                <w:szCs w:val="21"/>
              </w:rPr>
            </w:pPr>
            <w:r>
              <w:rPr>
                <w:rFonts w:hint="eastAsia" w:ascii="宋体" w:hAnsi="宋体" w:cs="宋体"/>
                <w:color w:val="auto"/>
                <w:szCs w:val="21"/>
              </w:rPr>
              <w:t>项号</w:t>
            </w:r>
          </w:p>
        </w:tc>
        <w:tc>
          <w:tcPr>
            <w:tcW w:w="3456" w:type="dxa"/>
            <w:gridSpan w:val="3"/>
            <w:tcBorders>
              <w:top w:val="single" w:color="auto" w:sz="4" w:space="0"/>
              <w:left w:val="single" w:color="auto" w:sz="4" w:space="0"/>
              <w:bottom w:val="single" w:color="auto" w:sz="4" w:space="0"/>
              <w:right w:val="single" w:color="auto" w:sz="4" w:space="0"/>
            </w:tcBorders>
            <w:noWrap w:val="0"/>
            <w:vAlign w:val="center"/>
          </w:tcPr>
          <w:p w14:paraId="4FFA98FD">
            <w:pPr>
              <w:spacing w:line="400" w:lineRule="exact"/>
              <w:jc w:val="center"/>
              <w:rPr>
                <w:rFonts w:hint="eastAsia" w:ascii="宋体" w:hAnsi="宋体" w:cs="宋体"/>
                <w:color w:val="auto"/>
                <w:szCs w:val="21"/>
              </w:rPr>
            </w:pPr>
            <w:r>
              <w:rPr>
                <w:rFonts w:hint="eastAsia" w:ascii="宋体" w:hAnsi="宋体" w:cs="宋体"/>
                <w:color w:val="auto"/>
                <w:szCs w:val="21"/>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noWrap w:val="0"/>
            <w:vAlign w:val="center"/>
          </w:tcPr>
          <w:p w14:paraId="15A2538F">
            <w:pPr>
              <w:spacing w:line="400" w:lineRule="exact"/>
              <w:jc w:val="center"/>
              <w:rPr>
                <w:rFonts w:hint="eastAsia" w:ascii="宋体" w:hAnsi="宋体" w:cs="宋体"/>
                <w:color w:val="auto"/>
                <w:szCs w:val="21"/>
              </w:rPr>
            </w:pPr>
            <w:r>
              <w:rPr>
                <w:rFonts w:hint="eastAsia" w:ascii="宋体" w:hAnsi="宋体" w:cs="宋体"/>
                <w:color w:val="auto"/>
                <w:szCs w:val="21"/>
              </w:rPr>
              <w:t>响应文件承诺</w:t>
            </w:r>
          </w:p>
        </w:tc>
        <w:tc>
          <w:tcPr>
            <w:tcW w:w="1096" w:type="dxa"/>
            <w:vMerge w:val="restart"/>
            <w:tcBorders>
              <w:top w:val="single" w:color="auto" w:sz="4" w:space="0"/>
              <w:left w:val="single" w:color="auto" w:sz="4" w:space="0"/>
              <w:bottom w:val="single" w:color="auto" w:sz="4" w:space="0"/>
              <w:right w:val="single" w:color="auto" w:sz="4" w:space="0"/>
            </w:tcBorders>
            <w:noWrap w:val="0"/>
            <w:vAlign w:val="center"/>
          </w:tcPr>
          <w:p w14:paraId="03EC70ED">
            <w:pPr>
              <w:spacing w:line="400" w:lineRule="exact"/>
              <w:rPr>
                <w:rFonts w:hint="eastAsia" w:ascii="宋体" w:hAnsi="宋体" w:cs="宋体"/>
                <w:color w:val="auto"/>
                <w:szCs w:val="21"/>
              </w:rPr>
            </w:pPr>
            <w:r>
              <w:rPr>
                <w:rFonts w:hint="eastAsia" w:ascii="宋体" w:hAnsi="宋体" w:cs="宋体"/>
                <w:color w:val="auto"/>
                <w:szCs w:val="21"/>
              </w:rPr>
              <w:t>偏离说明</w:t>
            </w:r>
          </w:p>
        </w:tc>
      </w:tr>
      <w:tr w14:paraId="1490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7A09D4BD">
            <w:pPr>
              <w:widowControl/>
              <w:spacing w:line="400" w:lineRule="exact"/>
              <w:jc w:val="left"/>
              <w:rPr>
                <w:rFonts w:hint="eastAsia" w:ascii="宋体" w:hAnsi="宋体" w:cs="宋体"/>
                <w:color w:val="auto"/>
                <w:szCs w:val="21"/>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11530E49">
            <w:pPr>
              <w:spacing w:line="400" w:lineRule="exact"/>
              <w:rPr>
                <w:rFonts w:hint="eastAsia" w:ascii="宋体" w:hAnsi="宋体" w:cs="宋体"/>
                <w:color w:val="auto"/>
                <w:szCs w:val="21"/>
              </w:rPr>
            </w:pPr>
            <w:r>
              <w:rPr>
                <w:rFonts w:hint="eastAsia" w:ascii="宋体" w:hAnsi="宋体" w:cs="宋体"/>
                <w:color w:val="auto"/>
                <w:szCs w:val="21"/>
              </w:rPr>
              <w:t>服务名称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5EE297DF">
            <w:pPr>
              <w:spacing w:line="400" w:lineRule="exact"/>
              <w:rPr>
                <w:rFonts w:hint="eastAsia" w:ascii="宋体" w:hAnsi="宋体" w:cs="宋体"/>
                <w:color w:val="auto"/>
                <w:szCs w:val="21"/>
              </w:rPr>
            </w:pPr>
            <w:r>
              <w:rPr>
                <w:rFonts w:hint="eastAsia" w:ascii="宋体" w:hAnsi="宋体" w:cs="宋体"/>
                <w:color w:val="auto"/>
                <w:szCs w:val="21"/>
              </w:rPr>
              <w:t>数量</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39FB00F8">
            <w:pPr>
              <w:spacing w:line="400" w:lineRule="exact"/>
              <w:rPr>
                <w:rFonts w:hint="eastAsia" w:ascii="宋体" w:hAnsi="宋体" w:cs="宋体"/>
                <w:color w:val="auto"/>
                <w:szCs w:val="21"/>
              </w:rPr>
            </w:pPr>
            <w:r>
              <w:rPr>
                <w:rFonts w:hint="eastAsia" w:ascii="宋体" w:hAnsi="宋体" w:cs="宋体"/>
                <w:color w:val="auto"/>
                <w:szCs w:val="21"/>
              </w:rPr>
              <w:t>服务参数要求</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0B6FD022">
            <w:pPr>
              <w:spacing w:line="400" w:lineRule="exact"/>
              <w:rPr>
                <w:rFonts w:hint="eastAsia" w:ascii="宋体" w:hAnsi="宋体" w:cs="宋体"/>
                <w:color w:val="auto"/>
                <w:szCs w:val="21"/>
              </w:rPr>
            </w:pPr>
            <w:r>
              <w:rPr>
                <w:rFonts w:hint="eastAsia" w:ascii="宋体" w:hAnsi="宋体" w:cs="宋体"/>
                <w:color w:val="auto"/>
                <w:szCs w:val="21"/>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6979E559">
            <w:pPr>
              <w:spacing w:line="400" w:lineRule="exact"/>
              <w:rPr>
                <w:rFonts w:hint="eastAsia" w:ascii="宋体" w:hAnsi="宋体" w:cs="宋体"/>
                <w:color w:val="auto"/>
                <w:szCs w:val="21"/>
              </w:rPr>
            </w:pPr>
            <w:r>
              <w:rPr>
                <w:rFonts w:hint="eastAsia" w:ascii="宋体" w:hAnsi="宋体" w:cs="宋体"/>
                <w:color w:val="auto"/>
                <w:szCs w:val="21"/>
              </w:rPr>
              <w:t>数量</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5B1C7EB">
            <w:pPr>
              <w:spacing w:line="400" w:lineRule="exact"/>
              <w:rPr>
                <w:rFonts w:hint="eastAsia" w:ascii="宋体" w:hAnsi="宋体" w:cs="宋体"/>
                <w:color w:val="auto"/>
                <w:szCs w:val="21"/>
              </w:rPr>
            </w:pPr>
            <w:r>
              <w:rPr>
                <w:rFonts w:hint="eastAsia" w:ascii="宋体" w:hAnsi="宋体" w:cs="宋体"/>
                <w:color w:val="auto"/>
                <w:szCs w:val="21"/>
              </w:rPr>
              <w:t>服务参数</w:t>
            </w:r>
          </w:p>
        </w:tc>
        <w:tc>
          <w:tcPr>
            <w:tcW w:w="1096" w:type="dxa"/>
            <w:vMerge w:val="continue"/>
            <w:tcBorders>
              <w:top w:val="single" w:color="auto" w:sz="4" w:space="0"/>
              <w:left w:val="single" w:color="auto" w:sz="4" w:space="0"/>
              <w:bottom w:val="single" w:color="auto" w:sz="4" w:space="0"/>
              <w:right w:val="single" w:color="auto" w:sz="4" w:space="0"/>
            </w:tcBorders>
            <w:noWrap w:val="0"/>
            <w:vAlign w:val="center"/>
          </w:tcPr>
          <w:p w14:paraId="38392AD5">
            <w:pPr>
              <w:widowControl/>
              <w:spacing w:line="400" w:lineRule="exact"/>
              <w:jc w:val="left"/>
              <w:rPr>
                <w:rFonts w:hint="eastAsia" w:ascii="宋体" w:hAnsi="宋体" w:cs="宋体"/>
                <w:color w:val="auto"/>
                <w:szCs w:val="21"/>
              </w:rPr>
            </w:pPr>
          </w:p>
        </w:tc>
      </w:tr>
      <w:tr w14:paraId="1ADE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216BADCA">
            <w:pPr>
              <w:spacing w:line="400" w:lineRule="exact"/>
              <w:rPr>
                <w:rFonts w:hint="eastAsia" w:ascii="宋体" w:hAnsi="宋体" w:cs="宋体"/>
                <w:color w:val="auto"/>
                <w:szCs w:val="21"/>
              </w:rPr>
            </w:pPr>
            <w:r>
              <w:rPr>
                <w:rFonts w:hint="eastAsia" w:ascii="宋体" w:hAnsi="宋体" w:cs="宋体"/>
                <w:color w:val="auto"/>
                <w:szCs w:val="21"/>
              </w:rPr>
              <w:t>1</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4AFCB1AE">
            <w:pPr>
              <w:spacing w:line="400" w:lineRule="exact"/>
              <w:rPr>
                <w:rFonts w:hint="eastAsia" w:ascii="宋体" w:hAnsi="宋体" w:cs="宋体"/>
                <w:color w:val="auto"/>
                <w:szCs w:val="21"/>
              </w:rPr>
            </w:pPr>
            <w:r>
              <w:rPr>
                <w:rFonts w:hint="eastAsia" w:ascii="宋体" w:hAnsi="宋体" w:cs="宋体"/>
                <w:color w:val="auto"/>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7D666C0D">
            <w:pPr>
              <w:spacing w:line="400" w:lineRule="exact"/>
              <w:rPr>
                <w:rFonts w:hint="eastAsia" w:ascii="宋体" w:hAnsi="宋体" w:cs="宋体"/>
                <w:color w:val="auto"/>
                <w:szCs w:val="21"/>
              </w:rPr>
            </w:pPr>
            <w:r>
              <w:rPr>
                <w:rFonts w:hint="eastAsia" w:ascii="宋体" w:hAnsi="宋体" w:cs="宋体"/>
                <w:color w:val="auto"/>
                <w:szCs w:val="21"/>
              </w:rPr>
              <w:t>…</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3894D0DC">
            <w:pPr>
              <w:spacing w:line="400" w:lineRule="exact"/>
              <w:rPr>
                <w:rFonts w:hint="eastAsia" w:ascii="宋体" w:hAnsi="宋体" w:cs="宋体"/>
                <w:color w:val="auto"/>
                <w:szCs w:val="21"/>
              </w:rPr>
            </w:pPr>
            <w:r>
              <w:rPr>
                <w:rFonts w:hint="eastAsia" w:ascii="宋体" w:hAnsi="宋体" w:cs="宋体"/>
                <w:color w:val="auto"/>
                <w:szCs w:val="21"/>
              </w:rPr>
              <w:t>1  ……</w:t>
            </w:r>
          </w:p>
          <w:p w14:paraId="458E092A">
            <w:pPr>
              <w:spacing w:line="400" w:lineRule="exact"/>
              <w:rPr>
                <w:rFonts w:hint="eastAsia" w:ascii="宋体" w:hAnsi="宋体" w:cs="宋体"/>
                <w:color w:val="auto"/>
                <w:szCs w:val="21"/>
              </w:rPr>
            </w:pPr>
            <w:r>
              <w:rPr>
                <w:rFonts w:hint="eastAsia" w:ascii="宋体" w:hAnsi="宋体" w:cs="宋体"/>
                <w:color w:val="auto"/>
                <w:szCs w:val="21"/>
              </w:rPr>
              <w:t>2  ……</w:t>
            </w:r>
          </w:p>
          <w:p w14:paraId="3FEF005E">
            <w:pPr>
              <w:spacing w:line="400" w:lineRule="exact"/>
              <w:rPr>
                <w:rFonts w:hint="eastAsia" w:ascii="宋体" w:hAnsi="宋体" w:cs="宋体"/>
                <w:color w:val="auto"/>
                <w:szCs w:val="21"/>
              </w:rPr>
            </w:pPr>
            <w:r>
              <w:rPr>
                <w:rFonts w:hint="eastAsia" w:ascii="宋体" w:hAnsi="宋体" w:cs="宋体"/>
                <w:color w:val="auto"/>
                <w:szCs w:val="21"/>
              </w:rPr>
              <w:t>3  ……</w:t>
            </w:r>
          </w:p>
          <w:p w14:paraId="585F74DE">
            <w:pPr>
              <w:spacing w:line="400" w:lineRule="exact"/>
              <w:rPr>
                <w:rFonts w:hint="eastAsia" w:ascii="宋体" w:hAnsi="宋体" w:cs="宋体"/>
                <w:color w:val="auto"/>
                <w:szCs w:val="21"/>
              </w:rPr>
            </w:pPr>
            <w:r>
              <w:rPr>
                <w:rFonts w:hint="eastAsia" w:ascii="宋体" w:hAnsi="宋体" w:cs="宋体"/>
                <w:color w:val="auto"/>
                <w:szCs w:val="21"/>
              </w:rPr>
              <w:t>……</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0A59E7FD">
            <w:pPr>
              <w:spacing w:line="400" w:lineRule="exact"/>
              <w:rPr>
                <w:rFonts w:hint="eastAsia" w:ascii="宋体" w:hAnsi="宋体" w:cs="宋体"/>
                <w:color w:val="auto"/>
                <w:szCs w:val="21"/>
              </w:rPr>
            </w:pPr>
            <w:r>
              <w:rPr>
                <w:rFonts w:hint="eastAsia" w:ascii="宋体" w:hAnsi="宋体" w:cs="宋体"/>
                <w:color w:val="auto"/>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251000C5">
            <w:pPr>
              <w:spacing w:line="400" w:lineRule="exact"/>
              <w:rPr>
                <w:rFonts w:hint="eastAsia" w:ascii="宋体" w:hAnsi="宋体" w:cs="宋体"/>
                <w:color w:val="auto"/>
                <w:szCs w:val="21"/>
              </w:rPr>
            </w:pPr>
            <w:r>
              <w:rPr>
                <w:rFonts w:hint="eastAsia" w:ascii="宋体" w:hAnsi="宋体" w:cs="宋体"/>
                <w:color w:val="auto"/>
                <w:szCs w:val="21"/>
              </w:rPr>
              <w:t>…</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57E4283">
            <w:pPr>
              <w:spacing w:line="400" w:lineRule="exact"/>
              <w:rPr>
                <w:rFonts w:hint="eastAsia" w:ascii="宋体" w:hAnsi="宋体" w:cs="宋体"/>
                <w:color w:val="auto"/>
                <w:szCs w:val="21"/>
              </w:rPr>
            </w:pPr>
            <w:r>
              <w:rPr>
                <w:rFonts w:hint="eastAsia" w:ascii="宋体" w:hAnsi="宋体" w:cs="宋体"/>
                <w:color w:val="auto"/>
                <w:szCs w:val="21"/>
              </w:rPr>
              <w:t>1  ……</w:t>
            </w:r>
          </w:p>
          <w:p w14:paraId="30C5360C">
            <w:pPr>
              <w:spacing w:line="400" w:lineRule="exact"/>
              <w:rPr>
                <w:rFonts w:hint="eastAsia" w:ascii="宋体" w:hAnsi="宋体" w:cs="宋体"/>
                <w:color w:val="auto"/>
                <w:szCs w:val="21"/>
              </w:rPr>
            </w:pPr>
            <w:r>
              <w:rPr>
                <w:rFonts w:hint="eastAsia" w:ascii="宋体" w:hAnsi="宋体" w:cs="宋体"/>
                <w:color w:val="auto"/>
                <w:szCs w:val="21"/>
              </w:rPr>
              <w:t>2  ……</w:t>
            </w:r>
          </w:p>
          <w:p w14:paraId="4940D2DB">
            <w:pPr>
              <w:spacing w:line="400" w:lineRule="exact"/>
              <w:rPr>
                <w:rFonts w:hint="eastAsia" w:ascii="宋体" w:hAnsi="宋体" w:cs="宋体"/>
                <w:color w:val="auto"/>
                <w:szCs w:val="21"/>
              </w:rPr>
            </w:pPr>
            <w:r>
              <w:rPr>
                <w:rFonts w:hint="eastAsia" w:ascii="宋体" w:hAnsi="宋体" w:cs="宋体"/>
                <w:color w:val="auto"/>
                <w:szCs w:val="21"/>
              </w:rPr>
              <w:t>3  ……</w:t>
            </w:r>
          </w:p>
          <w:p w14:paraId="384BA349">
            <w:pPr>
              <w:spacing w:line="400" w:lineRule="exact"/>
              <w:rPr>
                <w:rFonts w:hint="eastAsia" w:ascii="宋体" w:hAnsi="宋体" w:cs="宋体"/>
                <w:color w:val="auto"/>
                <w:szCs w:val="21"/>
              </w:rPr>
            </w:pPr>
            <w:r>
              <w:rPr>
                <w:rFonts w:hint="eastAsia" w:ascii="宋体" w:hAnsi="宋体" w:cs="宋体"/>
                <w:color w:val="auto"/>
                <w:szCs w:val="21"/>
              </w:rPr>
              <w:t>……</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6B49593D">
            <w:pPr>
              <w:spacing w:line="400" w:lineRule="exact"/>
              <w:rPr>
                <w:rFonts w:hint="eastAsia" w:ascii="宋体" w:hAnsi="宋体" w:cs="宋体"/>
                <w:color w:val="auto"/>
                <w:szCs w:val="21"/>
              </w:rPr>
            </w:pPr>
          </w:p>
        </w:tc>
      </w:tr>
      <w:tr w14:paraId="10D0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15FDE54F">
            <w:pPr>
              <w:spacing w:line="400" w:lineRule="exact"/>
              <w:rPr>
                <w:rFonts w:hint="eastAsia" w:ascii="宋体" w:hAnsi="宋体" w:cs="宋体"/>
                <w:color w:val="auto"/>
                <w:szCs w:val="21"/>
              </w:rPr>
            </w:pPr>
            <w:r>
              <w:rPr>
                <w:rFonts w:hint="eastAsia" w:ascii="宋体" w:hAnsi="宋体" w:cs="宋体"/>
                <w:color w:val="auto"/>
                <w:szCs w:val="21"/>
              </w:rPr>
              <w:t>2</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4BE252C9">
            <w:pPr>
              <w:spacing w:line="400" w:lineRule="exact"/>
              <w:rPr>
                <w:rFonts w:hint="eastAsia" w:ascii="宋体" w:hAnsi="宋体" w:cs="宋体"/>
                <w:color w:val="auto"/>
                <w:szCs w:val="21"/>
              </w:rPr>
            </w:pPr>
            <w:r>
              <w:rPr>
                <w:rFonts w:hint="eastAsia" w:ascii="宋体" w:hAnsi="宋体" w:cs="宋体"/>
                <w:color w:val="auto"/>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3274D14">
            <w:pPr>
              <w:spacing w:line="400" w:lineRule="exact"/>
              <w:rPr>
                <w:rFonts w:hint="eastAsia" w:ascii="宋体" w:hAnsi="宋体" w:cs="宋体"/>
                <w:color w:val="auto"/>
                <w:szCs w:val="21"/>
              </w:rPr>
            </w:pPr>
            <w:r>
              <w:rPr>
                <w:rFonts w:hint="eastAsia" w:ascii="宋体" w:hAnsi="宋体" w:cs="宋体"/>
                <w:color w:val="auto"/>
                <w:szCs w:val="21"/>
              </w:rPr>
              <w:t>…</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45E79D2C">
            <w:pPr>
              <w:spacing w:line="400" w:lineRule="exact"/>
              <w:rPr>
                <w:rFonts w:hint="eastAsia" w:ascii="宋体" w:hAnsi="宋体" w:cs="宋体"/>
                <w:color w:val="auto"/>
                <w:szCs w:val="21"/>
              </w:rPr>
            </w:pPr>
            <w:r>
              <w:rPr>
                <w:rFonts w:hint="eastAsia" w:ascii="宋体" w:hAnsi="宋体" w:cs="宋体"/>
                <w:color w:val="auto"/>
                <w:szCs w:val="21"/>
              </w:rPr>
              <w:t>1  ……</w:t>
            </w:r>
          </w:p>
          <w:p w14:paraId="4EB29684">
            <w:pPr>
              <w:spacing w:line="400" w:lineRule="exact"/>
              <w:rPr>
                <w:rFonts w:hint="eastAsia" w:ascii="宋体" w:hAnsi="宋体" w:cs="宋体"/>
                <w:color w:val="auto"/>
                <w:szCs w:val="21"/>
              </w:rPr>
            </w:pPr>
            <w:r>
              <w:rPr>
                <w:rFonts w:hint="eastAsia" w:ascii="宋体" w:hAnsi="宋体" w:cs="宋体"/>
                <w:color w:val="auto"/>
                <w:szCs w:val="21"/>
              </w:rPr>
              <w:t>2  ……</w:t>
            </w:r>
          </w:p>
          <w:p w14:paraId="6BE57BB0">
            <w:pPr>
              <w:spacing w:line="400" w:lineRule="exact"/>
              <w:rPr>
                <w:rFonts w:hint="eastAsia" w:ascii="宋体" w:hAnsi="宋体" w:cs="宋体"/>
                <w:color w:val="auto"/>
                <w:szCs w:val="21"/>
              </w:rPr>
            </w:pPr>
            <w:r>
              <w:rPr>
                <w:rFonts w:hint="eastAsia" w:ascii="宋体" w:hAnsi="宋体" w:cs="宋体"/>
                <w:color w:val="auto"/>
                <w:szCs w:val="21"/>
              </w:rPr>
              <w:t>3  ……</w:t>
            </w:r>
          </w:p>
          <w:p w14:paraId="45E35A89">
            <w:pPr>
              <w:spacing w:line="400" w:lineRule="exact"/>
              <w:rPr>
                <w:rFonts w:hint="eastAsia" w:ascii="宋体" w:hAnsi="宋体" w:cs="宋体"/>
                <w:color w:val="auto"/>
                <w:szCs w:val="21"/>
              </w:rPr>
            </w:pPr>
            <w:r>
              <w:rPr>
                <w:rFonts w:hint="eastAsia" w:ascii="宋体" w:hAnsi="宋体" w:cs="宋体"/>
                <w:color w:val="auto"/>
                <w:szCs w:val="21"/>
              </w:rPr>
              <w:t>……</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2417073B">
            <w:pPr>
              <w:spacing w:line="400" w:lineRule="exact"/>
              <w:rPr>
                <w:rFonts w:hint="eastAsia" w:ascii="宋体" w:hAnsi="宋体" w:cs="宋体"/>
                <w:color w:val="auto"/>
                <w:szCs w:val="21"/>
              </w:rPr>
            </w:pPr>
            <w:r>
              <w:rPr>
                <w:rFonts w:hint="eastAsia" w:ascii="宋体" w:hAnsi="宋体" w:cs="宋体"/>
                <w:color w:val="auto"/>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249C487">
            <w:pPr>
              <w:spacing w:line="400" w:lineRule="exact"/>
              <w:rPr>
                <w:rFonts w:hint="eastAsia" w:ascii="宋体" w:hAnsi="宋体" w:cs="宋体"/>
                <w:color w:val="auto"/>
                <w:szCs w:val="21"/>
              </w:rPr>
            </w:pPr>
            <w:r>
              <w:rPr>
                <w:rFonts w:hint="eastAsia" w:ascii="宋体" w:hAnsi="宋体" w:cs="宋体"/>
                <w:color w:val="auto"/>
                <w:szCs w:val="21"/>
              </w:rPr>
              <w:t>…</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66CF292">
            <w:pPr>
              <w:spacing w:line="400" w:lineRule="exact"/>
              <w:rPr>
                <w:rFonts w:hint="eastAsia" w:ascii="宋体" w:hAnsi="宋体" w:cs="宋体"/>
                <w:color w:val="auto"/>
                <w:szCs w:val="21"/>
              </w:rPr>
            </w:pPr>
            <w:r>
              <w:rPr>
                <w:rFonts w:hint="eastAsia" w:ascii="宋体" w:hAnsi="宋体" w:cs="宋体"/>
                <w:color w:val="auto"/>
                <w:szCs w:val="21"/>
              </w:rPr>
              <w:t>1  ……</w:t>
            </w:r>
          </w:p>
          <w:p w14:paraId="7F2D8CBA">
            <w:pPr>
              <w:spacing w:line="400" w:lineRule="exact"/>
              <w:rPr>
                <w:rFonts w:hint="eastAsia" w:ascii="宋体" w:hAnsi="宋体" w:cs="宋体"/>
                <w:color w:val="auto"/>
                <w:szCs w:val="21"/>
              </w:rPr>
            </w:pPr>
            <w:r>
              <w:rPr>
                <w:rFonts w:hint="eastAsia" w:ascii="宋体" w:hAnsi="宋体" w:cs="宋体"/>
                <w:color w:val="auto"/>
                <w:szCs w:val="21"/>
              </w:rPr>
              <w:t>2  ……</w:t>
            </w:r>
          </w:p>
          <w:p w14:paraId="1BD8F9C1">
            <w:pPr>
              <w:spacing w:line="400" w:lineRule="exact"/>
              <w:rPr>
                <w:rFonts w:hint="eastAsia" w:ascii="宋体" w:hAnsi="宋体" w:cs="宋体"/>
                <w:color w:val="auto"/>
                <w:szCs w:val="21"/>
              </w:rPr>
            </w:pPr>
            <w:r>
              <w:rPr>
                <w:rFonts w:hint="eastAsia" w:ascii="宋体" w:hAnsi="宋体" w:cs="宋体"/>
                <w:color w:val="auto"/>
                <w:szCs w:val="21"/>
              </w:rPr>
              <w:t>3  ……</w:t>
            </w:r>
          </w:p>
          <w:p w14:paraId="0CF3C5C6">
            <w:pPr>
              <w:spacing w:line="400" w:lineRule="exact"/>
              <w:rPr>
                <w:rFonts w:hint="eastAsia" w:ascii="宋体" w:hAnsi="宋体" w:cs="宋体"/>
                <w:color w:val="auto"/>
                <w:szCs w:val="21"/>
              </w:rPr>
            </w:pPr>
            <w:r>
              <w:rPr>
                <w:rFonts w:hint="eastAsia" w:ascii="宋体" w:hAnsi="宋体" w:cs="宋体"/>
                <w:color w:val="auto"/>
                <w:szCs w:val="21"/>
              </w:rPr>
              <w:t>……</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798B002E">
            <w:pPr>
              <w:spacing w:line="400" w:lineRule="exact"/>
              <w:rPr>
                <w:rFonts w:hint="eastAsia" w:ascii="宋体" w:hAnsi="宋体" w:cs="宋体"/>
                <w:color w:val="auto"/>
                <w:szCs w:val="21"/>
              </w:rPr>
            </w:pPr>
          </w:p>
        </w:tc>
      </w:tr>
      <w:tr w14:paraId="7C40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01538532">
            <w:pPr>
              <w:spacing w:line="400" w:lineRule="exact"/>
              <w:rPr>
                <w:rFonts w:hint="eastAsia" w:ascii="宋体" w:hAnsi="宋体" w:cs="宋体"/>
                <w:color w:val="auto"/>
                <w:szCs w:val="21"/>
              </w:rPr>
            </w:pPr>
            <w:r>
              <w:rPr>
                <w:rFonts w:hint="eastAsia" w:ascii="宋体" w:hAnsi="宋体" w:cs="宋体"/>
                <w:color w:val="auto"/>
                <w:szCs w:val="21"/>
              </w:rPr>
              <w:t>...</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0C3B4247">
            <w:pPr>
              <w:spacing w:line="400" w:lineRule="exact"/>
              <w:rPr>
                <w:rFonts w:hint="eastAsia" w:ascii="宋体" w:hAnsi="宋体" w:cs="宋体"/>
                <w:color w:val="auto"/>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7FB0FE00">
            <w:pPr>
              <w:spacing w:line="400" w:lineRule="exact"/>
              <w:rPr>
                <w:rFonts w:hint="eastAsia" w:ascii="宋体" w:hAnsi="宋体" w:cs="宋体"/>
                <w:color w:val="auto"/>
                <w:szCs w:val="21"/>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4A7DDCC4">
            <w:pPr>
              <w:spacing w:line="400" w:lineRule="exact"/>
              <w:rPr>
                <w:rFonts w:hint="eastAsia" w:ascii="宋体" w:hAnsi="宋体" w:cs="宋体"/>
                <w:color w:val="auto"/>
                <w:szCs w:val="21"/>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40B78653">
            <w:pPr>
              <w:spacing w:line="400" w:lineRule="exact"/>
              <w:rPr>
                <w:rFonts w:hint="eastAsia" w:ascii="宋体" w:hAnsi="宋体" w:cs="宋体"/>
                <w:color w:val="auto"/>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6AFB96B5">
            <w:pPr>
              <w:spacing w:line="400" w:lineRule="exact"/>
              <w:rPr>
                <w:rFonts w:hint="eastAsia" w:ascii="宋体" w:hAnsi="宋体" w:cs="宋体"/>
                <w:color w:val="auto"/>
                <w:szCs w:val="21"/>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63BD467">
            <w:pPr>
              <w:spacing w:line="400" w:lineRule="exact"/>
              <w:rPr>
                <w:rFonts w:hint="eastAsia" w:ascii="宋体" w:hAnsi="宋体" w:cs="宋体"/>
                <w:color w:val="auto"/>
                <w:szCs w:val="21"/>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602A4FED">
            <w:pPr>
              <w:spacing w:line="400" w:lineRule="exact"/>
              <w:rPr>
                <w:rFonts w:hint="eastAsia" w:ascii="宋体" w:hAnsi="宋体" w:cs="宋体"/>
                <w:color w:val="auto"/>
                <w:szCs w:val="21"/>
              </w:rPr>
            </w:pPr>
          </w:p>
        </w:tc>
      </w:tr>
    </w:tbl>
    <w:p w14:paraId="03F0D3B9">
      <w:pPr>
        <w:pStyle w:val="9"/>
        <w:spacing w:after="0" w:line="400" w:lineRule="exact"/>
        <w:contextualSpacing/>
        <w:rPr>
          <w:rFonts w:hint="eastAsia" w:ascii="宋体" w:hAnsi="宋体" w:cs="宋体"/>
          <w:color w:val="auto"/>
          <w:kern w:val="0"/>
          <w:sz w:val="24"/>
          <w:szCs w:val="24"/>
        </w:rPr>
      </w:pPr>
      <w:r>
        <w:rPr>
          <w:rFonts w:hint="eastAsia" w:ascii="宋体" w:hAnsi="宋体" w:cs="宋体"/>
          <w:color w:val="auto"/>
          <w:kern w:val="0"/>
          <w:sz w:val="24"/>
          <w:szCs w:val="24"/>
        </w:rPr>
        <w:t>注：</w:t>
      </w:r>
    </w:p>
    <w:p w14:paraId="3B28ED0C">
      <w:pPr>
        <w:pStyle w:val="9"/>
        <w:spacing w:after="0" w:line="400" w:lineRule="exact"/>
        <w:contextualSpacing/>
        <w:rPr>
          <w:rFonts w:hint="eastAsia" w:ascii="宋体" w:hAnsi="宋体" w:cs="宋体"/>
          <w:color w:val="auto"/>
          <w:kern w:val="0"/>
          <w:sz w:val="21"/>
          <w:szCs w:val="21"/>
        </w:rPr>
      </w:pPr>
      <w:r>
        <w:rPr>
          <w:rFonts w:hint="eastAsia" w:ascii="宋体" w:hAnsi="宋体" w:cs="宋体"/>
          <w:color w:val="auto"/>
          <w:kern w:val="0"/>
          <w:sz w:val="21"/>
          <w:szCs w:val="21"/>
        </w:rPr>
        <w:t>注：</w:t>
      </w:r>
    </w:p>
    <w:p w14:paraId="3C7501DB">
      <w:pPr>
        <w:pStyle w:val="9"/>
        <w:spacing w:after="0" w:line="400" w:lineRule="exact"/>
        <w:contextualSpacing/>
        <w:rPr>
          <w:rFonts w:hint="eastAsia" w:ascii="宋体" w:hAnsi="宋体" w:cs="宋体"/>
          <w:color w:val="auto"/>
          <w:kern w:val="0"/>
          <w:sz w:val="21"/>
          <w:szCs w:val="21"/>
        </w:rPr>
      </w:pPr>
      <w:r>
        <w:rPr>
          <w:rFonts w:hint="eastAsia" w:ascii="宋体" w:hAnsi="宋体" w:cs="宋体"/>
          <w:color w:val="auto"/>
          <w:kern w:val="0"/>
          <w:sz w:val="21"/>
          <w:szCs w:val="21"/>
        </w:rPr>
        <w:t>1.说明：应对照磋商文件“第二章”中“服务需求一览表”的采购清单及技术参数条款逐条作出明确响应，并作出偏离说明。</w:t>
      </w:r>
    </w:p>
    <w:p w14:paraId="519A306B">
      <w:pPr>
        <w:pStyle w:val="11"/>
        <w:spacing w:line="4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3EEA0E66">
      <w:pPr>
        <w:spacing w:line="400" w:lineRule="exact"/>
        <w:rPr>
          <w:rFonts w:hint="eastAsia" w:ascii="宋体" w:hAnsi="宋体" w:cs="宋体"/>
          <w:color w:val="auto"/>
          <w:kern w:val="0"/>
          <w:szCs w:val="21"/>
        </w:rPr>
      </w:pPr>
      <w:r>
        <w:rPr>
          <w:rFonts w:hint="eastAsia" w:ascii="宋体" w:hAnsi="宋体" w:cs="宋体"/>
          <w:color w:val="auto"/>
          <w:kern w:val="0"/>
          <w:szCs w:val="21"/>
        </w:rPr>
        <w:t>3.表格内容均需按要求填写并盖章，不得留空，否则按竞标无效处理。</w:t>
      </w:r>
    </w:p>
    <w:p w14:paraId="69140567">
      <w:pPr>
        <w:pStyle w:val="14"/>
        <w:spacing w:line="400" w:lineRule="exact"/>
        <w:rPr>
          <w:rFonts w:hint="eastAsia" w:hAnsi="宋体" w:cs="宋体"/>
          <w:color w:val="auto"/>
          <w:sz w:val="21"/>
        </w:rPr>
      </w:pPr>
      <w:r>
        <w:rPr>
          <w:rFonts w:hint="eastAsia" w:hAnsi="宋体" w:cs="宋体"/>
          <w:color w:val="auto"/>
          <w:sz w:val="21"/>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0AFAE8DF">
      <w:pPr>
        <w:pStyle w:val="11"/>
        <w:spacing w:line="400" w:lineRule="exact"/>
        <w:ind w:firstLine="0" w:firstLineChars="0"/>
        <w:rPr>
          <w:rFonts w:hint="eastAsia" w:ascii="宋体" w:hAnsi="宋体" w:eastAsia="宋体" w:cs="宋体"/>
          <w:color w:val="auto"/>
          <w:sz w:val="24"/>
        </w:rPr>
      </w:pPr>
      <w:r>
        <w:rPr>
          <w:rFonts w:hint="eastAsia" w:ascii="宋体" w:hAnsi="宋体" w:eastAsia="宋体" w:cs="宋体"/>
          <w:color w:val="auto"/>
          <w:sz w:val="21"/>
          <w:szCs w:val="21"/>
        </w:rPr>
        <w:t>5. 如技术偏离表中的竞标响应与佐证材料不一致的，以佐证材料为准。</w:t>
      </w:r>
    </w:p>
    <w:p w14:paraId="64E7D92E">
      <w:pPr>
        <w:snapToGrid w:val="0"/>
        <w:spacing w:line="400" w:lineRule="exact"/>
        <w:ind w:firstLine="602" w:firstLineChars="200"/>
        <w:rPr>
          <w:rFonts w:hint="eastAsia" w:ascii="宋体" w:hAnsi="宋体" w:cs="宋体"/>
          <w:b/>
          <w:color w:val="auto"/>
          <w:sz w:val="30"/>
          <w:szCs w:val="30"/>
        </w:rPr>
      </w:pPr>
    </w:p>
    <w:p w14:paraId="71B12426">
      <w:pPr>
        <w:autoSpaceDE w:val="0"/>
        <w:autoSpaceDN w:val="0"/>
        <w:spacing w:line="400" w:lineRule="exact"/>
        <w:ind w:left="4335" w:leftChars="1950" w:hanging="240" w:hangingChars="100"/>
        <w:rPr>
          <w:rFonts w:hint="eastAsia" w:ascii="宋体" w:hAnsi="宋体" w:cs="宋体"/>
          <w:color w:val="auto"/>
          <w:kern w:val="0"/>
          <w:sz w:val="24"/>
        </w:rPr>
      </w:pPr>
      <w:r>
        <w:rPr>
          <w:rFonts w:hint="eastAsia" w:ascii="宋体" w:hAnsi="宋体" w:cs="宋体"/>
          <w:color w:val="auto"/>
          <w:kern w:val="0"/>
          <w:sz w:val="24"/>
        </w:rPr>
        <w:t>供应商名称（电子签章）：</w:t>
      </w:r>
    </w:p>
    <w:p w14:paraId="48E1E208">
      <w:pPr>
        <w:autoSpaceDE w:val="0"/>
        <w:autoSpaceDN w:val="0"/>
        <w:spacing w:line="400" w:lineRule="exact"/>
        <w:ind w:firstLine="3960" w:firstLineChars="1650"/>
        <w:rPr>
          <w:rFonts w:hint="eastAsia" w:ascii="宋体" w:hAnsi="宋体" w:cs="宋体"/>
          <w:b/>
          <w:bCs/>
          <w:color w:val="auto"/>
          <w:sz w:val="24"/>
        </w:rPr>
      </w:pPr>
      <w:r>
        <w:rPr>
          <w:rFonts w:hint="eastAsia" w:ascii="宋体" w:hAnsi="宋体" w:cs="宋体"/>
          <w:color w:val="auto"/>
          <w:kern w:val="0"/>
          <w:sz w:val="24"/>
          <w:lang w:val="zh-CN"/>
        </w:rPr>
        <w:t>日期：  年  月   日</w:t>
      </w:r>
    </w:p>
    <w:p w14:paraId="066DB081">
      <w:pPr>
        <w:adjustRightInd w:val="0"/>
        <w:snapToGrid w:val="0"/>
        <w:spacing w:line="400" w:lineRule="exact"/>
        <w:jc w:val="center"/>
        <w:rPr>
          <w:rFonts w:hint="eastAsia" w:ascii="宋体" w:hAnsi="宋体" w:cs="宋体"/>
          <w:bCs/>
          <w:color w:val="auto"/>
          <w:sz w:val="44"/>
          <w:szCs w:val="44"/>
        </w:rPr>
      </w:pPr>
    </w:p>
    <w:p w14:paraId="07C7CD23">
      <w:pPr>
        <w:snapToGrid w:val="0"/>
        <w:spacing w:line="400" w:lineRule="exact"/>
        <w:ind w:firstLine="602" w:firstLineChars="200"/>
        <w:rPr>
          <w:rFonts w:hint="eastAsia" w:ascii="宋体" w:hAnsi="宋体" w:cs="宋体"/>
          <w:b/>
          <w:color w:val="auto"/>
          <w:sz w:val="30"/>
          <w:szCs w:val="30"/>
        </w:rPr>
      </w:pPr>
      <w:r>
        <w:rPr>
          <w:rFonts w:hint="eastAsia" w:ascii="宋体" w:hAnsi="宋体" w:cs="宋体"/>
          <w:b/>
          <w:color w:val="auto"/>
          <w:sz w:val="30"/>
          <w:szCs w:val="30"/>
        </w:rPr>
        <w:t>九、项目实施方案</w:t>
      </w:r>
    </w:p>
    <w:p w14:paraId="0A4310D5">
      <w:pPr>
        <w:autoSpaceDE w:val="0"/>
        <w:autoSpaceDN w:val="0"/>
        <w:spacing w:line="400" w:lineRule="exact"/>
        <w:jc w:val="center"/>
        <w:rPr>
          <w:rFonts w:hint="eastAsia" w:ascii="宋体" w:hAnsi="宋体" w:cs="宋体"/>
          <w:color w:val="auto"/>
          <w:sz w:val="24"/>
        </w:rPr>
      </w:pPr>
      <w:r>
        <w:rPr>
          <w:rFonts w:hint="eastAsia" w:ascii="宋体" w:hAnsi="宋体" w:cs="宋体"/>
          <w:color w:val="auto"/>
          <w:sz w:val="24"/>
        </w:rPr>
        <w:t>（由供应商根据采购需求及采购文件要求编制）</w:t>
      </w:r>
    </w:p>
    <w:p w14:paraId="10E912A4">
      <w:pPr>
        <w:spacing w:line="400" w:lineRule="exact"/>
        <w:rPr>
          <w:rFonts w:hint="eastAsia" w:ascii="宋体" w:hAnsi="宋体" w:cs="宋体"/>
          <w:color w:val="auto"/>
          <w:sz w:val="32"/>
          <w:szCs w:val="32"/>
        </w:rPr>
      </w:pPr>
    </w:p>
    <w:p w14:paraId="104B7511">
      <w:pPr>
        <w:autoSpaceDE w:val="0"/>
        <w:autoSpaceDN w:val="0"/>
        <w:spacing w:line="400" w:lineRule="exact"/>
        <w:ind w:left="4335" w:leftChars="1950" w:hanging="240" w:hangingChars="100"/>
        <w:rPr>
          <w:rFonts w:hint="eastAsia" w:ascii="宋体" w:hAnsi="宋体" w:cs="宋体"/>
          <w:color w:val="auto"/>
          <w:kern w:val="0"/>
          <w:sz w:val="24"/>
        </w:rPr>
      </w:pPr>
      <w:r>
        <w:rPr>
          <w:rFonts w:hint="eastAsia" w:ascii="宋体" w:hAnsi="宋体" w:cs="宋体"/>
          <w:color w:val="auto"/>
          <w:kern w:val="0"/>
          <w:sz w:val="24"/>
        </w:rPr>
        <w:t>供应商名称（电子签章）：</w:t>
      </w:r>
    </w:p>
    <w:p w14:paraId="65698A4F">
      <w:pPr>
        <w:autoSpaceDE w:val="0"/>
        <w:autoSpaceDN w:val="0"/>
        <w:spacing w:line="400" w:lineRule="exact"/>
        <w:ind w:firstLine="4680" w:firstLineChars="1950"/>
        <w:rPr>
          <w:rFonts w:hint="eastAsia" w:ascii="宋体" w:hAnsi="宋体" w:cs="宋体"/>
          <w:b/>
          <w:bCs/>
          <w:color w:val="auto"/>
          <w:sz w:val="24"/>
        </w:rPr>
      </w:pPr>
      <w:r>
        <w:rPr>
          <w:rFonts w:hint="eastAsia" w:ascii="宋体" w:hAnsi="宋体" w:cs="宋体"/>
          <w:color w:val="auto"/>
          <w:kern w:val="0"/>
          <w:sz w:val="24"/>
          <w:lang w:val="zh-CN"/>
        </w:rPr>
        <w:t>日期：  年  月   日</w:t>
      </w:r>
    </w:p>
    <w:p w14:paraId="249E1674">
      <w:pPr>
        <w:spacing w:line="400" w:lineRule="exact"/>
        <w:rPr>
          <w:rFonts w:hint="eastAsia" w:ascii="宋体" w:hAnsi="宋体" w:cs="宋体"/>
          <w:color w:val="auto"/>
          <w:sz w:val="32"/>
          <w:szCs w:val="32"/>
        </w:rPr>
      </w:pPr>
    </w:p>
    <w:p w14:paraId="359CBBC2">
      <w:pPr>
        <w:snapToGrid w:val="0"/>
        <w:spacing w:before="120" w:beforeLines="50" w:after="50" w:line="400" w:lineRule="exact"/>
        <w:ind w:left="143" w:leftChars="68" w:firstLine="596" w:firstLineChars="198"/>
        <w:rPr>
          <w:rFonts w:hint="eastAsia" w:ascii="宋体" w:hAnsi="宋体" w:cs="宋体"/>
          <w:b/>
          <w:color w:val="auto"/>
          <w:sz w:val="30"/>
          <w:szCs w:val="30"/>
        </w:rPr>
      </w:pPr>
      <w:r>
        <w:rPr>
          <w:rFonts w:hint="eastAsia" w:ascii="宋体" w:hAnsi="宋体" w:cs="宋体"/>
          <w:b/>
          <w:color w:val="auto"/>
          <w:sz w:val="30"/>
          <w:szCs w:val="30"/>
        </w:rPr>
        <w:t>十、服务方案</w:t>
      </w:r>
    </w:p>
    <w:p w14:paraId="32AC9D6C">
      <w:pPr>
        <w:snapToGrid w:val="0"/>
        <w:spacing w:before="120" w:beforeLines="50" w:after="50" w:line="400" w:lineRule="exact"/>
        <w:ind w:left="143" w:leftChars="68" w:firstLine="420" w:firstLineChars="200"/>
        <w:rPr>
          <w:rFonts w:hint="eastAsia" w:ascii="宋体" w:hAnsi="宋体" w:cs="宋体"/>
          <w:color w:val="auto"/>
        </w:rPr>
      </w:pPr>
      <w:r>
        <w:rPr>
          <w:rFonts w:hint="eastAsia" w:ascii="宋体" w:hAnsi="宋体" w:cs="宋体"/>
          <w:color w:val="auto"/>
        </w:rPr>
        <w:t>由竞标人按本项目竞争性磋商采购文件第二章“服务需求一览表”中商务条款部分的服务要求自行填写，其中要包含服务承诺书。</w:t>
      </w:r>
    </w:p>
    <w:p w14:paraId="55805DDD">
      <w:pPr>
        <w:autoSpaceDE w:val="0"/>
        <w:autoSpaceDN w:val="0"/>
        <w:spacing w:line="400" w:lineRule="exact"/>
        <w:rPr>
          <w:rFonts w:hint="eastAsia" w:ascii="宋体" w:hAnsi="宋体" w:cs="宋体"/>
          <w:color w:val="auto"/>
          <w:kern w:val="0"/>
          <w:sz w:val="24"/>
        </w:rPr>
      </w:pPr>
    </w:p>
    <w:p w14:paraId="6B26BE00">
      <w:pPr>
        <w:autoSpaceDE w:val="0"/>
        <w:autoSpaceDN w:val="0"/>
        <w:spacing w:line="400" w:lineRule="exact"/>
        <w:ind w:left="4335" w:leftChars="1950" w:hanging="240" w:hangingChars="100"/>
        <w:rPr>
          <w:rFonts w:hint="eastAsia" w:ascii="宋体" w:hAnsi="宋体" w:cs="宋体"/>
          <w:color w:val="auto"/>
          <w:kern w:val="0"/>
          <w:sz w:val="24"/>
        </w:rPr>
      </w:pPr>
      <w:r>
        <w:rPr>
          <w:rFonts w:hint="eastAsia" w:ascii="宋体" w:hAnsi="宋体" w:cs="宋体"/>
          <w:color w:val="auto"/>
          <w:kern w:val="0"/>
          <w:sz w:val="24"/>
        </w:rPr>
        <w:t>供应商名称（电子签章）：</w:t>
      </w:r>
    </w:p>
    <w:p w14:paraId="4F86EC20">
      <w:pPr>
        <w:snapToGrid w:val="0"/>
        <w:spacing w:line="400" w:lineRule="exact"/>
        <w:ind w:firstLine="6120" w:firstLineChars="2550"/>
        <w:rPr>
          <w:rFonts w:hint="eastAsia" w:ascii="宋体" w:hAnsi="宋体" w:cs="宋体"/>
          <w:color w:val="auto"/>
          <w:kern w:val="0"/>
          <w:sz w:val="24"/>
          <w:lang w:val="zh-CN"/>
        </w:rPr>
      </w:pPr>
      <w:r>
        <w:rPr>
          <w:rFonts w:hint="eastAsia" w:ascii="宋体" w:hAnsi="宋体" w:cs="宋体"/>
          <w:color w:val="auto"/>
          <w:kern w:val="0"/>
          <w:sz w:val="24"/>
          <w:lang w:val="zh-CN"/>
        </w:rPr>
        <w:t>日期：  年  月   日</w:t>
      </w:r>
    </w:p>
    <w:p w14:paraId="2C9438F9">
      <w:pPr>
        <w:snapToGrid w:val="0"/>
        <w:spacing w:line="400" w:lineRule="exact"/>
        <w:ind w:firstLine="602" w:firstLineChars="200"/>
        <w:rPr>
          <w:rFonts w:hint="eastAsia" w:ascii="宋体" w:hAnsi="宋体" w:cs="宋体"/>
          <w:b/>
          <w:color w:val="auto"/>
          <w:sz w:val="30"/>
          <w:szCs w:val="30"/>
        </w:rPr>
      </w:pPr>
    </w:p>
    <w:p w14:paraId="77EC1432">
      <w:pPr>
        <w:snapToGrid w:val="0"/>
        <w:spacing w:line="400" w:lineRule="exact"/>
        <w:ind w:firstLine="602" w:firstLineChars="200"/>
        <w:rPr>
          <w:rFonts w:hint="eastAsia" w:ascii="宋体" w:hAnsi="宋体" w:cs="宋体"/>
          <w:b/>
          <w:color w:val="auto"/>
          <w:sz w:val="30"/>
          <w:szCs w:val="30"/>
        </w:rPr>
      </w:pPr>
      <w:r>
        <w:rPr>
          <w:rFonts w:hint="eastAsia" w:ascii="宋体" w:hAnsi="宋体" w:cs="宋体"/>
          <w:b/>
          <w:color w:val="auto"/>
          <w:sz w:val="30"/>
          <w:szCs w:val="30"/>
        </w:rPr>
        <w:t>十一、项目实施人员一览表</w:t>
      </w:r>
    </w:p>
    <w:p w14:paraId="24407B26">
      <w:pPr>
        <w:spacing w:line="400" w:lineRule="exact"/>
        <w:jc w:val="center"/>
        <w:rPr>
          <w:rFonts w:hint="eastAsia" w:ascii="宋体" w:hAnsi="宋体" w:cs="宋体"/>
          <w:b/>
          <w:bCs/>
          <w:color w:val="auto"/>
          <w:sz w:val="24"/>
        </w:rPr>
      </w:pPr>
      <w:r>
        <w:rPr>
          <w:rFonts w:hint="eastAsia" w:ascii="宋体" w:hAnsi="宋体" w:cs="宋体"/>
          <w:color w:val="auto"/>
          <w:sz w:val="24"/>
        </w:rPr>
        <w:t>（由供应商根据采购需求及采购文件要求编制）</w:t>
      </w:r>
    </w:p>
    <w:p w14:paraId="2615D6FB">
      <w:pPr>
        <w:pStyle w:val="14"/>
        <w:spacing w:line="400" w:lineRule="exact"/>
        <w:rPr>
          <w:rFonts w:hint="eastAsia" w:hAnsi="宋体" w:cs="宋体"/>
          <w:color w:val="auto"/>
          <w:sz w:val="24"/>
          <w:szCs w:val="24"/>
        </w:rPr>
      </w:pPr>
      <w:r>
        <w:rPr>
          <w:rFonts w:hint="eastAsia" w:hAnsi="宋体" w:cs="宋体"/>
          <w:color w:val="auto"/>
          <w:sz w:val="24"/>
          <w:szCs w:val="24"/>
        </w:rPr>
        <w:t>响应分标：</w:t>
      </w:r>
      <w:r>
        <w:rPr>
          <w:rFonts w:hint="eastAsia" w:hAnsi="宋体" w:cs="宋体"/>
          <w:color w:val="auto"/>
          <w:sz w:val="24"/>
          <w:szCs w:val="24"/>
          <w:u w:val="single"/>
        </w:rPr>
        <w:t xml:space="preserve">     </w:t>
      </w:r>
      <w:r>
        <w:rPr>
          <w:rFonts w:hint="eastAsia" w:hAnsi="宋体" w:cs="宋体"/>
          <w:color w:val="auto"/>
          <w:sz w:val="24"/>
          <w:szCs w:val="24"/>
        </w:rPr>
        <w:t>分标</w:t>
      </w:r>
    </w:p>
    <w:p w14:paraId="3D1C3E6C">
      <w:pPr>
        <w:keepNext/>
        <w:autoSpaceDE w:val="0"/>
        <w:autoSpaceDN w:val="0"/>
        <w:spacing w:line="400" w:lineRule="exact"/>
        <w:ind w:firstLine="477"/>
        <w:rPr>
          <w:rFonts w:hint="eastAsia" w:ascii="宋体" w:hAnsi="宋体" w:cs="宋体"/>
          <w:b/>
          <w:color w:val="auto"/>
          <w:sz w:val="24"/>
        </w:rPr>
      </w:pPr>
      <w:r>
        <w:rPr>
          <w:rFonts w:hint="eastAsia" w:ascii="宋体" w:hAnsi="宋体" w:cs="宋体"/>
          <w:b/>
          <w:color w:val="auto"/>
          <w:sz w:val="24"/>
        </w:rPr>
        <w:t>附表A:本项目的项目负责人情况表</w:t>
      </w:r>
    </w:p>
    <w:tbl>
      <w:tblPr>
        <w:tblStyle w:val="22"/>
        <w:tblW w:w="0" w:type="auto"/>
        <w:tblInd w:w="116" w:type="dxa"/>
        <w:tblLayout w:type="fixed"/>
        <w:tblCellMar>
          <w:top w:w="0" w:type="dxa"/>
          <w:left w:w="108" w:type="dxa"/>
          <w:bottom w:w="0" w:type="dxa"/>
          <w:right w:w="108" w:type="dxa"/>
        </w:tblCellMar>
      </w:tblPr>
      <w:tblGrid>
        <w:gridCol w:w="2061"/>
        <w:gridCol w:w="1287"/>
        <w:gridCol w:w="1260"/>
        <w:gridCol w:w="4147"/>
      </w:tblGrid>
      <w:tr w14:paraId="06DF4166">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B2E641E">
            <w:pPr>
              <w:autoSpaceDE w:val="0"/>
              <w:autoSpaceDN w:val="0"/>
              <w:spacing w:line="400" w:lineRule="exact"/>
              <w:jc w:val="center"/>
              <w:rPr>
                <w:rFonts w:hint="eastAsia" w:ascii="宋体" w:hAnsi="宋体" w:cs="宋体"/>
                <w:color w:val="auto"/>
                <w:sz w:val="24"/>
              </w:rPr>
            </w:pPr>
            <w:r>
              <w:rPr>
                <w:rFonts w:hint="eastAsia" w:ascii="宋体" w:hAnsi="宋体" w:cs="宋体"/>
                <w:color w:val="auto"/>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3BEC2664">
            <w:pPr>
              <w:autoSpaceDE w:val="0"/>
              <w:autoSpaceDN w:val="0"/>
              <w:spacing w:line="400" w:lineRule="exact"/>
              <w:jc w:val="center"/>
              <w:rPr>
                <w:rFonts w:hint="eastAsia"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EDCB0D3">
            <w:pPr>
              <w:autoSpaceDE w:val="0"/>
              <w:autoSpaceDN w:val="0"/>
              <w:spacing w:line="400" w:lineRule="exact"/>
              <w:jc w:val="center"/>
              <w:rPr>
                <w:rFonts w:hint="eastAsia" w:ascii="宋体" w:hAnsi="宋体" w:cs="宋体"/>
                <w:color w:val="auto"/>
                <w:sz w:val="24"/>
              </w:rPr>
            </w:pPr>
            <w:r>
              <w:rPr>
                <w:rFonts w:hint="eastAsia" w:ascii="宋体" w:hAnsi="宋体" w:cs="宋体"/>
                <w:color w:val="auto"/>
                <w:sz w:val="24"/>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6274FFC">
            <w:pPr>
              <w:autoSpaceDE w:val="0"/>
              <w:autoSpaceDN w:val="0"/>
              <w:spacing w:line="400" w:lineRule="exact"/>
              <w:rPr>
                <w:rFonts w:hint="eastAsia" w:ascii="宋体" w:hAnsi="宋体" w:cs="宋体"/>
                <w:color w:val="auto"/>
                <w:sz w:val="24"/>
              </w:rPr>
            </w:pPr>
            <w:r>
              <w:rPr>
                <w:rFonts w:hint="eastAsia" w:ascii="宋体" w:hAnsi="宋体" w:cs="宋体"/>
                <w:color w:val="auto"/>
                <w:sz w:val="24"/>
              </w:rPr>
              <w:t>响应截止时间前三年业绩及承担的主要工作情况，曾担任项目经理的项目应列明细</w:t>
            </w:r>
          </w:p>
        </w:tc>
      </w:tr>
      <w:tr w14:paraId="620D68A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35CDB63">
            <w:pPr>
              <w:autoSpaceDE w:val="0"/>
              <w:autoSpaceDN w:val="0"/>
              <w:spacing w:line="400" w:lineRule="exact"/>
              <w:jc w:val="center"/>
              <w:rPr>
                <w:rFonts w:hint="eastAsia" w:ascii="宋体" w:hAnsi="宋体" w:cs="宋体"/>
                <w:color w:val="auto"/>
                <w:sz w:val="24"/>
              </w:rPr>
            </w:pPr>
            <w:r>
              <w:rPr>
                <w:rFonts w:hint="eastAsia" w:ascii="宋体" w:hAnsi="宋体" w:cs="宋体"/>
                <w:color w:val="auto"/>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6597BDC">
            <w:pPr>
              <w:autoSpaceDE w:val="0"/>
              <w:autoSpaceDN w:val="0"/>
              <w:spacing w:line="400" w:lineRule="exact"/>
              <w:jc w:val="center"/>
              <w:rPr>
                <w:rFonts w:hint="eastAsia"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F4A0671">
            <w:pPr>
              <w:autoSpaceDE w:val="0"/>
              <w:autoSpaceDN w:val="0"/>
              <w:spacing w:line="400" w:lineRule="exact"/>
              <w:jc w:val="center"/>
              <w:rPr>
                <w:rFonts w:hint="eastAsia" w:ascii="宋体" w:hAnsi="宋体" w:cs="宋体"/>
                <w:color w:val="auto"/>
                <w:sz w:val="24"/>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46EAA29B">
            <w:pPr>
              <w:autoSpaceDE w:val="0"/>
              <w:autoSpaceDN w:val="0"/>
              <w:spacing w:line="400" w:lineRule="exact"/>
              <w:jc w:val="center"/>
              <w:rPr>
                <w:rFonts w:hint="eastAsia" w:ascii="宋体" w:hAnsi="宋体" w:cs="宋体"/>
                <w:color w:val="auto"/>
                <w:sz w:val="24"/>
              </w:rPr>
            </w:pPr>
          </w:p>
        </w:tc>
      </w:tr>
      <w:tr w14:paraId="6905772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762CBBA">
            <w:pPr>
              <w:autoSpaceDE w:val="0"/>
              <w:autoSpaceDN w:val="0"/>
              <w:spacing w:line="400" w:lineRule="exact"/>
              <w:jc w:val="center"/>
              <w:rPr>
                <w:rFonts w:hint="eastAsia" w:ascii="宋体" w:hAnsi="宋体" w:cs="宋体"/>
                <w:color w:val="auto"/>
                <w:sz w:val="24"/>
              </w:rPr>
            </w:pPr>
            <w:r>
              <w:rPr>
                <w:rFonts w:hint="eastAsia" w:ascii="宋体" w:hAnsi="宋体" w:cs="宋体"/>
                <w:color w:val="auto"/>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CE0ED3">
            <w:pPr>
              <w:autoSpaceDE w:val="0"/>
              <w:autoSpaceDN w:val="0"/>
              <w:spacing w:line="400" w:lineRule="exact"/>
              <w:jc w:val="center"/>
              <w:rPr>
                <w:rFonts w:hint="eastAsia"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3271950A">
            <w:pPr>
              <w:autoSpaceDE w:val="0"/>
              <w:autoSpaceDN w:val="0"/>
              <w:spacing w:line="400" w:lineRule="exact"/>
              <w:jc w:val="center"/>
              <w:rPr>
                <w:rFonts w:hint="eastAsia"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96CE099">
            <w:pPr>
              <w:widowControl/>
              <w:spacing w:line="400" w:lineRule="exact"/>
              <w:jc w:val="left"/>
              <w:rPr>
                <w:rFonts w:hint="eastAsia" w:ascii="宋体" w:hAnsi="宋体" w:cs="宋体"/>
                <w:color w:val="auto"/>
                <w:sz w:val="24"/>
              </w:rPr>
            </w:pPr>
          </w:p>
        </w:tc>
      </w:tr>
      <w:tr w14:paraId="2F5E27A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B8F7B8">
            <w:pPr>
              <w:autoSpaceDE w:val="0"/>
              <w:autoSpaceDN w:val="0"/>
              <w:spacing w:line="400" w:lineRule="exact"/>
              <w:jc w:val="center"/>
              <w:rPr>
                <w:rFonts w:hint="eastAsia" w:ascii="宋体" w:hAnsi="宋体" w:cs="宋体"/>
                <w:color w:val="auto"/>
                <w:sz w:val="24"/>
              </w:rPr>
            </w:pPr>
            <w:r>
              <w:rPr>
                <w:rFonts w:hint="eastAsia" w:ascii="宋体" w:hAnsi="宋体" w:cs="宋体"/>
                <w:color w:val="auto"/>
                <w:sz w:val="24"/>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8DA9F9A">
            <w:pPr>
              <w:autoSpaceDE w:val="0"/>
              <w:autoSpaceDN w:val="0"/>
              <w:spacing w:line="400" w:lineRule="exact"/>
              <w:jc w:val="center"/>
              <w:rPr>
                <w:rFonts w:hint="eastAsia"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7257E9A">
            <w:pPr>
              <w:autoSpaceDE w:val="0"/>
              <w:autoSpaceDN w:val="0"/>
              <w:spacing w:line="400" w:lineRule="exact"/>
              <w:jc w:val="center"/>
              <w:rPr>
                <w:rFonts w:hint="eastAsia"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5605DA6">
            <w:pPr>
              <w:widowControl/>
              <w:spacing w:line="400" w:lineRule="exact"/>
              <w:jc w:val="left"/>
              <w:rPr>
                <w:rFonts w:hint="eastAsia" w:ascii="宋体" w:hAnsi="宋体" w:cs="宋体"/>
                <w:color w:val="auto"/>
                <w:sz w:val="24"/>
              </w:rPr>
            </w:pPr>
          </w:p>
        </w:tc>
      </w:tr>
      <w:tr w14:paraId="08C579D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0E194AC">
            <w:pPr>
              <w:autoSpaceDE w:val="0"/>
              <w:autoSpaceDN w:val="0"/>
              <w:spacing w:line="400" w:lineRule="exact"/>
              <w:jc w:val="center"/>
              <w:rPr>
                <w:rFonts w:hint="eastAsia" w:ascii="宋体" w:hAnsi="宋体" w:cs="宋体"/>
                <w:color w:val="auto"/>
                <w:sz w:val="24"/>
              </w:rPr>
            </w:pPr>
            <w:r>
              <w:rPr>
                <w:rFonts w:hint="eastAsia" w:ascii="宋体" w:hAnsi="宋体" w:cs="宋体"/>
                <w:color w:val="auto"/>
                <w:sz w:val="24"/>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90139B9">
            <w:pPr>
              <w:autoSpaceDE w:val="0"/>
              <w:autoSpaceDN w:val="0"/>
              <w:spacing w:line="400" w:lineRule="exact"/>
              <w:jc w:val="center"/>
              <w:rPr>
                <w:rFonts w:hint="eastAsia"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CCE8CD0">
            <w:pPr>
              <w:autoSpaceDE w:val="0"/>
              <w:autoSpaceDN w:val="0"/>
              <w:spacing w:line="400" w:lineRule="exact"/>
              <w:jc w:val="center"/>
              <w:rPr>
                <w:rFonts w:hint="eastAsia"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2B4AA88">
            <w:pPr>
              <w:widowControl/>
              <w:spacing w:line="400" w:lineRule="exact"/>
              <w:jc w:val="left"/>
              <w:rPr>
                <w:rFonts w:hint="eastAsia" w:ascii="宋体" w:hAnsi="宋体" w:cs="宋体"/>
                <w:color w:val="auto"/>
                <w:sz w:val="24"/>
              </w:rPr>
            </w:pPr>
          </w:p>
        </w:tc>
      </w:tr>
      <w:tr w14:paraId="74689A39">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2DCD1C3">
            <w:pPr>
              <w:autoSpaceDE w:val="0"/>
              <w:autoSpaceDN w:val="0"/>
              <w:spacing w:line="400" w:lineRule="exact"/>
              <w:jc w:val="center"/>
              <w:rPr>
                <w:rFonts w:hint="eastAsia" w:ascii="宋体" w:hAnsi="宋体" w:cs="宋体"/>
                <w:color w:val="auto"/>
                <w:sz w:val="24"/>
              </w:rPr>
            </w:pPr>
            <w:r>
              <w:rPr>
                <w:rFonts w:hint="eastAsia" w:ascii="宋体" w:hAnsi="宋体" w:cs="宋体"/>
                <w:color w:val="auto"/>
                <w:sz w:val="24"/>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75E3C0F">
            <w:pPr>
              <w:autoSpaceDE w:val="0"/>
              <w:autoSpaceDN w:val="0"/>
              <w:spacing w:line="400" w:lineRule="exact"/>
              <w:jc w:val="center"/>
              <w:rPr>
                <w:rFonts w:hint="eastAsia"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B41FAA0">
            <w:pPr>
              <w:autoSpaceDE w:val="0"/>
              <w:autoSpaceDN w:val="0"/>
              <w:spacing w:line="400" w:lineRule="exact"/>
              <w:jc w:val="center"/>
              <w:rPr>
                <w:rFonts w:hint="eastAsia"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27DD5CE">
            <w:pPr>
              <w:widowControl/>
              <w:spacing w:line="400" w:lineRule="exact"/>
              <w:jc w:val="left"/>
              <w:rPr>
                <w:rFonts w:hint="eastAsia" w:ascii="宋体" w:hAnsi="宋体" w:cs="宋体"/>
                <w:color w:val="auto"/>
                <w:sz w:val="24"/>
              </w:rPr>
            </w:pPr>
          </w:p>
        </w:tc>
      </w:tr>
      <w:tr w14:paraId="2977809C">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7B9BBB4">
            <w:pPr>
              <w:autoSpaceDE w:val="0"/>
              <w:autoSpaceDN w:val="0"/>
              <w:spacing w:line="400" w:lineRule="exact"/>
              <w:jc w:val="center"/>
              <w:rPr>
                <w:rFonts w:hint="eastAsia" w:ascii="宋体" w:hAnsi="宋体" w:cs="宋体"/>
                <w:color w:val="auto"/>
                <w:sz w:val="24"/>
              </w:rPr>
            </w:pPr>
            <w:r>
              <w:rPr>
                <w:rFonts w:hint="eastAsia" w:ascii="宋体" w:hAnsi="宋体" w:cs="宋体"/>
                <w:color w:val="auto"/>
                <w:sz w:val="24"/>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F77F96A">
            <w:pPr>
              <w:autoSpaceDE w:val="0"/>
              <w:autoSpaceDN w:val="0"/>
              <w:spacing w:line="400" w:lineRule="exact"/>
              <w:jc w:val="center"/>
              <w:rPr>
                <w:rFonts w:hint="eastAsia"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F12291C">
            <w:pPr>
              <w:autoSpaceDE w:val="0"/>
              <w:autoSpaceDN w:val="0"/>
              <w:spacing w:line="400" w:lineRule="exact"/>
              <w:jc w:val="center"/>
              <w:rPr>
                <w:rFonts w:hint="eastAsia"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E37AC4D">
            <w:pPr>
              <w:widowControl/>
              <w:spacing w:line="400" w:lineRule="exact"/>
              <w:jc w:val="left"/>
              <w:rPr>
                <w:rFonts w:hint="eastAsia" w:ascii="宋体" w:hAnsi="宋体" w:cs="宋体"/>
                <w:color w:val="auto"/>
                <w:sz w:val="24"/>
              </w:rPr>
            </w:pPr>
          </w:p>
        </w:tc>
      </w:tr>
      <w:tr w14:paraId="05E544B1">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E7B0556">
            <w:pPr>
              <w:autoSpaceDE w:val="0"/>
              <w:autoSpaceDN w:val="0"/>
              <w:spacing w:line="400" w:lineRule="exact"/>
              <w:jc w:val="center"/>
              <w:rPr>
                <w:rFonts w:hint="eastAsia" w:ascii="宋体" w:hAnsi="宋体" w:cs="宋体"/>
                <w:color w:val="auto"/>
                <w:sz w:val="24"/>
              </w:rPr>
            </w:pPr>
            <w:r>
              <w:rPr>
                <w:rFonts w:hint="eastAsia" w:ascii="宋体" w:hAnsi="宋体" w:cs="宋体"/>
                <w:color w:val="auto"/>
                <w:sz w:val="24"/>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4DE32E6">
            <w:pPr>
              <w:autoSpaceDE w:val="0"/>
              <w:autoSpaceDN w:val="0"/>
              <w:spacing w:line="400" w:lineRule="exact"/>
              <w:jc w:val="center"/>
              <w:rPr>
                <w:rFonts w:hint="eastAsia"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6C485DB">
            <w:pPr>
              <w:autoSpaceDE w:val="0"/>
              <w:autoSpaceDN w:val="0"/>
              <w:spacing w:line="400" w:lineRule="exact"/>
              <w:jc w:val="center"/>
              <w:rPr>
                <w:rFonts w:hint="eastAsia"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6C72247">
            <w:pPr>
              <w:widowControl/>
              <w:spacing w:line="400" w:lineRule="exact"/>
              <w:jc w:val="left"/>
              <w:rPr>
                <w:rFonts w:hint="eastAsia" w:ascii="宋体" w:hAnsi="宋体" w:cs="宋体"/>
                <w:color w:val="auto"/>
                <w:sz w:val="24"/>
              </w:rPr>
            </w:pPr>
          </w:p>
        </w:tc>
      </w:tr>
      <w:tr w14:paraId="6F39252E">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A6B0A48">
            <w:pPr>
              <w:autoSpaceDE w:val="0"/>
              <w:autoSpaceDN w:val="0"/>
              <w:spacing w:line="400" w:lineRule="exact"/>
              <w:jc w:val="center"/>
              <w:rPr>
                <w:rFonts w:hint="eastAsia" w:ascii="宋体" w:hAnsi="宋体" w:cs="宋体"/>
                <w:color w:val="auto"/>
                <w:sz w:val="24"/>
              </w:rPr>
            </w:pPr>
            <w:r>
              <w:rPr>
                <w:rFonts w:hint="eastAsia" w:ascii="宋体" w:hAnsi="宋体" w:cs="宋体"/>
                <w:color w:val="auto"/>
                <w:sz w:val="24"/>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84B86B7">
            <w:pPr>
              <w:autoSpaceDE w:val="0"/>
              <w:autoSpaceDN w:val="0"/>
              <w:spacing w:line="400" w:lineRule="exact"/>
              <w:jc w:val="center"/>
              <w:rPr>
                <w:rFonts w:hint="eastAsia"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D0A14AF">
            <w:pPr>
              <w:autoSpaceDE w:val="0"/>
              <w:autoSpaceDN w:val="0"/>
              <w:spacing w:line="400" w:lineRule="exact"/>
              <w:jc w:val="center"/>
              <w:rPr>
                <w:rFonts w:hint="eastAsia"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0727B07">
            <w:pPr>
              <w:widowControl/>
              <w:spacing w:line="400" w:lineRule="exact"/>
              <w:jc w:val="left"/>
              <w:rPr>
                <w:rFonts w:hint="eastAsia" w:ascii="宋体" w:hAnsi="宋体" w:cs="宋体"/>
                <w:color w:val="auto"/>
                <w:sz w:val="24"/>
              </w:rPr>
            </w:pPr>
          </w:p>
        </w:tc>
      </w:tr>
      <w:tr w14:paraId="5E2CF99A">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CD2A1C9">
            <w:pPr>
              <w:autoSpaceDE w:val="0"/>
              <w:autoSpaceDN w:val="0"/>
              <w:spacing w:line="400" w:lineRule="exact"/>
              <w:jc w:val="center"/>
              <w:rPr>
                <w:rFonts w:hint="eastAsia" w:ascii="宋体" w:hAnsi="宋体" w:cs="宋体"/>
                <w:color w:val="auto"/>
                <w:sz w:val="24"/>
              </w:rPr>
            </w:pPr>
            <w:r>
              <w:rPr>
                <w:rFonts w:hint="eastAsia" w:ascii="宋体" w:hAnsi="宋体" w:cs="宋体"/>
                <w:color w:val="auto"/>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9BBFB9">
            <w:pPr>
              <w:autoSpaceDE w:val="0"/>
              <w:autoSpaceDN w:val="0"/>
              <w:spacing w:line="400" w:lineRule="exact"/>
              <w:jc w:val="center"/>
              <w:rPr>
                <w:rFonts w:hint="eastAsia"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3E26D41B">
            <w:pPr>
              <w:autoSpaceDE w:val="0"/>
              <w:autoSpaceDN w:val="0"/>
              <w:spacing w:line="400" w:lineRule="exact"/>
              <w:jc w:val="center"/>
              <w:rPr>
                <w:rFonts w:hint="eastAsia"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4A79909">
            <w:pPr>
              <w:widowControl/>
              <w:spacing w:line="400" w:lineRule="exact"/>
              <w:jc w:val="left"/>
              <w:rPr>
                <w:rFonts w:hint="eastAsia" w:ascii="宋体" w:hAnsi="宋体" w:cs="宋体"/>
                <w:color w:val="auto"/>
                <w:sz w:val="24"/>
              </w:rPr>
            </w:pPr>
          </w:p>
        </w:tc>
      </w:tr>
    </w:tbl>
    <w:p w14:paraId="4FBE22CE">
      <w:pPr>
        <w:autoSpaceDE w:val="0"/>
        <w:autoSpaceDN w:val="0"/>
        <w:spacing w:line="400" w:lineRule="exact"/>
        <w:rPr>
          <w:rFonts w:hint="eastAsia" w:ascii="宋体" w:hAnsi="宋体" w:cs="宋体"/>
          <w:b/>
          <w:color w:val="auto"/>
          <w:sz w:val="24"/>
        </w:rPr>
      </w:pPr>
      <w:r>
        <w:rPr>
          <w:rFonts w:hint="eastAsia" w:ascii="宋体" w:hAnsi="宋体" w:cs="宋体"/>
          <w:b/>
          <w:color w:val="auto"/>
          <w:sz w:val="24"/>
        </w:rPr>
        <w:t>注：须随表提交相应的证书复印件并注明所在响应技术文件页码。</w:t>
      </w:r>
    </w:p>
    <w:p w14:paraId="7D261855">
      <w:pPr>
        <w:autoSpaceDE w:val="0"/>
        <w:autoSpaceDN w:val="0"/>
        <w:spacing w:line="400" w:lineRule="exact"/>
        <w:rPr>
          <w:rFonts w:hint="eastAsia" w:ascii="宋体" w:hAnsi="宋体" w:cs="宋体"/>
          <w:b/>
          <w:color w:val="auto"/>
          <w:sz w:val="24"/>
        </w:rPr>
      </w:pPr>
    </w:p>
    <w:p w14:paraId="5251D323">
      <w:pPr>
        <w:pStyle w:val="10"/>
        <w:rPr>
          <w:rFonts w:hint="eastAsia"/>
          <w:color w:val="auto"/>
        </w:rPr>
      </w:pPr>
    </w:p>
    <w:p w14:paraId="29B8618C">
      <w:pPr>
        <w:pStyle w:val="10"/>
        <w:rPr>
          <w:rFonts w:hint="eastAsia"/>
          <w:color w:val="auto"/>
        </w:rPr>
      </w:pPr>
    </w:p>
    <w:p w14:paraId="33BFFE50">
      <w:pPr>
        <w:autoSpaceDE w:val="0"/>
        <w:autoSpaceDN w:val="0"/>
        <w:spacing w:line="400" w:lineRule="exact"/>
        <w:rPr>
          <w:rFonts w:hint="eastAsia" w:ascii="宋体" w:hAnsi="宋体" w:cs="宋体"/>
          <w:b/>
          <w:color w:val="auto"/>
          <w:sz w:val="24"/>
        </w:rPr>
      </w:pPr>
      <w:r>
        <w:rPr>
          <w:rFonts w:hint="eastAsia" w:ascii="宋体" w:hAnsi="宋体" w:cs="宋体"/>
          <w:b/>
          <w:color w:val="auto"/>
          <w:sz w:val="24"/>
        </w:rPr>
        <w:t>附表B:本项目的项目小组人员情况表</w:t>
      </w:r>
      <w:r>
        <w:rPr>
          <w:rFonts w:hint="eastAsia" w:ascii="宋体" w:hAnsi="宋体" w:cs="宋体"/>
          <w:color w:val="auto"/>
          <w:sz w:val="24"/>
        </w:rPr>
        <w:t>（按此格式自制）</w:t>
      </w:r>
    </w:p>
    <w:tbl>
      <w:tblPr>
        <w:tblStyle w:val="22"/>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745"/>
        <w:gridCol w:w="1116"/>
      </w:tblGrid>
      <w:tr w14:paraId="26A87E7F">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3E4BFCC5">
            <w:pPr>
              <w:autoSpaceDE w:val="0"/>
              <w:autoSpaceDN w:val="0"/>
              <w:spacing w:line="400" w:lineRule="exact"/>
              <w:jc w:val="center"/>
              <w:rPr>
                <w:rFonts w:hint="eastAsia" w:ascii="宋体" w:hAnsi="宋体" w:cs="宋体"/>
                <w:color w:val="auto"/>
                <w:szCs w:val="21"/>
              </w:rPr>
            </w:pPr>
            <w:r>
              <w:rPr>
                <w:rFonts w:hint="eastAsia" w:ascii="宋体" w:hAnsi="宋体" w:cs="宋体"/>
                <w:color w:val="auto"/>
                <w:szCs w:val="21"/>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004028F9">
            <w:pPr>
              <w:autoSpaceDE w:val="0"/>
              <w:autoSpaceDN w:val="0"/>
              <w:spacing w:line="400" w:lineRule="exact"/>
              <w:jc w:val="center"/>
              <w:rPr>
                <w:rFonts w:hint="eastAsia" w:ascii="宋体" w:hAnsi="宋体" w:cs="宋体"/>
                <w:color w:val="auto"/>
                <w:szCs w:val="21"/>
              </w:rPr>
            </w:pPr>
            <w:r>
              <w:rPr>
                <w:rFonts w:hint="eastAsia" w:ascii="宋体" w:hAnsi="宋体" w:cs="宋体"/>
                <w:color w:val="auto"/>
                <w:szCs w:val="21"/>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0087BBE5">
            <w:pPr>
              <w:autoSpaceDE w:val="0"/>
              <w:autoSpaceDN w:val="0"/>
              <w:spacing w:line="400" w:lineRule="exact"/>
              <w:jc w:val="center"/>
              <w:rPr>
                <w:rFonts w:hint="eastAsia" w:ascii="宋体" w:hAnsi="宋体" w:cs="宋体"/>
                <w:color w:val="auto"/>
                <w:szCs w:val="21"/>
              </w:rPr>
            </w:pPr>
            <w:r>
              <w:rPr>
                <w:rFonts w:hint="eastAsia" w:ascii="宋体" w:hAnsi="宋体" w:cs="宋体"/>
                <w:color w:val="auto"/>
                <w:szCs w:val="21"/>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4C220892">
            <w:pPr>
              <w:autoSpaceDE w:val="0"/>
              <w:autoSpaceDN w:val="0"/>
              <w:spacing w:line="400" w:lineRule="exact"/>
              <w:jc w:val="center"/>
              <w:rPr>
                <w:rFonts w:hint="eastAsia" w:ascii="宋体" w:hAnsi="宋体" w:cs="宋体"/>
                <w:color w:val="auto"/>
                <w:szCs w:val="21"/>
              </w:rPr>
            </w:pPr>
            <w:r>
              <w:rPr>
                <w:rFonts w:hint="eastAsia" w:ascii="宋体" w:hAnsi="宋体" w:cs="宋体"/>
                <w:bCs/>
                <w:color w:val="auto"/>
                <w:kern w:val="0"/>
                <w:szCs w:val="21"/>
              </w:rPr>
              <w:t>出生日期</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5426EC3F">
            <w:pPr>
              <w:autoSpaceDE w:val="0"/>
              <w:autoSpaceDN w:val="0"/>
              <w:spacing w:line="400" w:lineRule="exact"/>
              <w:jc w:val="center"/>
              <w:rPr>
                <w:rFonts w:hint="eastAsia" w:ascii="宋体" w:hAnsi="宋体" w:cs="宋体"/>
                <w:color w:val="auto"/>
                <w:szCs w:val="21"/>
              </w:rPr>
            </w:pPr>
            <w:r>
              <w:rPr>
                <w:rFonts w:hint="eastAsia" w:ascii="宋体" w:hAnsi="宋体" w:cs="宋体"/>
                <w:color w:val="auto"/>
                <w:szCs w:val="21"/>
              </w:rPr>
              <w:t>学历</w:t>
            </w:r>
          </w:p>
          <w:p w14:paraId="7C577D50">
            <w:pPr>
              <w:autoSpaceDE w:val="0"/>
              <w:autoSpaceDN w:val="0"/>
              <w:spacing w:line="400" w:lineRule="exact"/>
              <w:jc w:val="center"/>
              <w:rPr>
                <w:rFonts w:hint="eastAsia" w:ascii="宋体" w:hAnsi="宋体" w:cs="宋体"/>
                <w:color w:val="auto"/>
                <w:szCs w:val="21"/>
              </w:rPr>
            </w:pPr>
            <w:r>
              <w:rPr>
                <w:rFonts w:hint="eastAsia" w:ascii="宋体" w:hAnsi="宋体" w:cs="宋体"/>
                <w:color w:val="auto"/>
                <w:szCs w:val="21"/>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36C46CB">
            <w:pPr>
              <w:autoSpaceDE w:val="0"/>
              <w:autoSpaceDN w:val="0"/>
              <w:spacing w:line="400" w:lineRule="exact"/>
              <w:jc w:val="center"/>
              <w:rPr>
                <w:rFonts w:hint="eastAsia" w:ascii="宋体" w:hAnsi="宋体" w:cs="宋体"/>
                <w:color w:val="auto"/>
                <w:szCs w:val="21"/>
              </w:rPr>
            </w:pPr>
            <w:r>
              <w:rPr>
                <w:rFonts w:hint="eastAsia" w:ascii="宋体" w:hAnsi="宋体" w:cs="宋体"/>
                <w:color w:val="auto"/>
                <w:szCs w:val="21"/>
              </w:rPr>
              <w:t>专业</w:t>
            </w:r>
          </w:p>
          <w:p w14:paraId="49D072A8">
            <w:pPr>
              <w:autoSpaceDE w:val="0"/>
              <w:autoSpaceDN w:val="0"/>
              <w:spacing w:line="400" w:lineRule="exact"/>
              <w:jc w:val="center"/>
              <w:rPr>
                <w:rFonts w:hint="eastAsia" w:ascii="宋体" w:hAnsi="宋体" w:cs="宋体"/>
                <w:color w:val="auto"/>
                <w:szCs w:val="21"/>
              </w:rPr>
            </w:pPr>
            <w:r>
              <w:rPr>
                <w:rFonts w:hint="eastAsia" w:ascii="宋体" w:hAnsi="宋体" w:cs="宋体"/>
                <w:color w:val="auto"/>
                <w:szCs w:val="21"/>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9055618">
            <w:pPr>
              <w:autoSpaceDE w:val="0"/>
              <w:autoSpaceDN w:val="0"/>
              <w:spacing w:line="400" w:lineRule="exact"/>
              <w:jc w:val="center"/>
              <w:rPr>
                <w:rFonts w:hint="eastAsia" w:ascii="宋体" w:hAnsi="宋体" w:cs="宋体"/>
                <w:color w:val="auto"/>
                <w:szCs w:val="21"/>
              </w:rPr>
            </w:pPr>
            <w:r>
              <w:rPr>
                <w:rFonts w:hint="eastAsia" w:ascii="宋体" w:hAnsi="宋体" w:cs="宋体"/>
                <w:color w:val="auto"/>
                <w:szCs w:val="21"/>
              </w:rPr>
              <w:t>职称</w:t>
            </w:r>
          </w:p>
          <w:p w14:paraId="7477458A">
            <w:pPr>
              <w:autoSpaceDE w:val="0"/>
              <w:autoSpaceDN w:val="0"/>
              <w:spacing w:line="400" w:lineRule="exact"/>
              <w:jc w:val="center"/>
              <w:rPr>
                <w:rFonts w:hint="eastAsia" w:ascii="宋体" w:hAnsi="宋体" w:cs="宋体"/>
                <w:color w:val="auto"/>
                <w:szCs w:val="21"/>
              </w:rPr>
            </w:pPr>
            <w:r>
              <w:rPr>
                <w:rFonts w:hint="eastAsia" w:ascii="宋体" w:hAnsi="宋体" w:cs="宋体"/>
                <w:color w:val="auto"/>
                <w:szCs w:val="21"/>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24E10729">
            <w:pPr>
              <w:autoSpaceDE w:val="0"/>
              <w:autoSpaceDN w:val="0"/>
              <w:spacing w:line="400" w:lineRule="exact"/>
              <w:jc w:val="center"/>
              <w:rPr>
                <w:rFonts w:hint="eastAsia" w:ascii="宋体" w:hAnsi="宋体" w:cs="宋体"/>
                <w:color w:val="auto"/>
                <w:szCs w:val="21"/>
              </w:rPr>
            </w:pPr>
            <w:r>
              <w:rPr>
                <w:rFonts w:hint="eastAsia" w:ascii="宋体" w:hAnsi="宋体" w:cs="宋体"/>
                <w:color w:val="auto"/>
                <w:szCs w:val="21"/>
              </w:rPr>
              <w:t>本项目中的职责</w:t>
            </w:r>
          </w:p>
        </w:tc>
        <w:tc>
          <w:tcPr>
            <w:tcW w:w="745" w:type="dxa"/>
            <w:tcBorders>
              <w:top w:val="single" w:color="auto" w:sz="6" w:space="0"/>
              <w:left w:val="single" w:color="auto" w:sz="6" w:space="0"/>
              <w:bottom w:val="single" w:color="auto" w:sz="6" w:space="0"/>
              <w:right w:val="single" w:color="auto" w:sz="6" w:space="0"/>
            </w:tcBorders>
            <w:noWrap w:val="0"/>
            <w:vAlign w:val="center"/>
          </w:tcPr>
          <w:p w14:paraId="173888FD">
            <w:pPr>
              <w:autoSpaceDE w:val="0"/>
              <w:autoSpaceDN w:val="0"/>
              <w:spacing w:line="400" w:lineRule="exact"/>
              <w:jc w:val="center"/>
              <w:rPr>
                <w:rFonts w:hint="eastAsia" w:ascii="宋体" w:hAnsi="宋体" w:cs="宋体"/>
                <w:color w:val="auto"/>
                <w:szCs w:val="21"/>
              </w:rPr>
            </w:pPr>
            <w:r>
              <w:rPr>
                <w:rFonts w:hint="eastAsia" w:ascii="宋体" w:hAnsi="宋体" w:cs="宋体"/>
                <w:color w:val="auto"/>
                <w:szCs w:val="21"/>
              </w:rPr>
              <w:t>项目经历</w:t>
            </w:r>
          </w:p>
        </w:tc>
        <w:tc>
          <w:tcPr>
            <w:tcW w:w="1116" w:type="dxa"/>
            <w:tcBorders>
              <w:top w:val="single" w:color="auto" w:sz="6" w:space="0"/>
              <w:left w:val="single" w:color="auto" w:sz="6" w:space="0"/>
              <w:bottom w:val="single" w:color="auto" w:sz="6" w:space="0"/>
              <w:right w:val="single" w:color="auto" w:sz="6" w:space="0"/>
            </w:tcBorders>
            <w:noWrap w:val="0"/>
            <w:vAlign w:val="center"/>
          </w:tcPr>
          <w:p w14:paraId="282AD857">
            <w:pPr>
              <w:autoSpaceDE w:val="0"/>
              <w:autoSpaceDN w:val="0"/>
              <w:spacing w:line="400" w:lineRule="exact"/>
              <w:jc w:val="center"/>
              <w:rPr>
                <w:rFonts w:hint="eastAsia" w:ascii="宋体" w:hAnsi="宋体" w:cs="宋体"/>
                <w:color w:val="auto"/>
                <w:szCs w:val="21"/>
              </w:rPr>
            </w:pPr>
            <w:r>
              <w:rPr>
                <w:rFonts w:hint="eastAsia" w:ascii="宋体" w:hAnsi="宋体" w:cs="宋体"/>
                <w:color w:val="auto"/>
                <w:szCs w:val="21"/>
              </w:rPr>
              <w:t>参与本项目的到位情况</w:t>
            </w:r>
          </w:p>
        </w:tc>
      </w:tr>
      <w:tr w14:paraId="55D6855B">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547F4C2B">
            <w:pPr>
              <w:autoSpaceDE w:val="0"/>
              <w:autoSpaceDN w:val="0"/>
              <w:spacing w:line="400" w:lineRule="exact"/>
              <w:jc w:val="center"/>
              <w:rPr>
                <w:rFonts w:hint="eastAsia" w:ascii="宋体" w:hAnsi="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1088A57">
            <w:pPr>
              <w:autoSpaceDE w:val="0"/>
              <w:autoSpaceDN w:val="0"/>
              <w:spacing w:line="400" w:lineRule="exact"/>
              <w:rPr>
                <w:rFonts w:hint="eastAsia" w:ascii="宋体" w:hAnsi="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E1BCC35">
            <w:pPr>
              <w:autoSpaceDE w:val="0"/>
              <w:autoSpaceDN w:val="0"/>
              <w:spacing w:line="400" w:lineRule="exact"/>
              <w:rPr>
                <w:rFonts w:hint="eastAsia" w:ascii="宋体" w:hAnsi="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5AE23640">
            <w:pPr>
              <w:autoSpaceDE w:val="0"/>
              <w:autoSpaceDN w:val="0"/>
              <w:spacing w:line="400" w:lineRule="exact"/>
              <w:rPr>
                <w:rFonts w:hint="eastAsia" w:ascii="宋体" w:hAnsi="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124101E1">
            <w:pPr>
              <w:autoSpaceDE w:val="0"/>
              <w:autoSpaceDN w:val="0"/>
              <w:spacing w:line="400" w:lineRule="exact"/>
              <w:rPr>
                <w:rFonts w:hint="eastAsia"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80F077C">
            <w:pPr>
              <w:autoSpaceDE w:val="0"/>
              <w:autoSpaceDN w:val="0"/>
              <w:spacing w:line="400" w:lineRule="exact"/>
              <w:rPr>
                <w:rFonts w:hint="eastAsia"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DC524ED">
            <w:pPr>
              <w:autoSpaceDE w:val="0"/>
              <w:autoSpaceDN w:val="0"/>
              <w:spacing w:line="400" w:lineRule="exact"/>
              <w:rPr>
                <w:rFonts w:hint="eastAsia"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9306F21">
            <w:pPr>
              <w:autoSpaceDE w:val="0"/>
              <w:autoSpaceDN w:val="0"/>
              <w:spacing w:line="400" w:lineRule="exact"/>
              <w:rPr>
                <w:rFonts w:hint="eastAsia" w:ascii="宋体" w:hAnsi="宋体" w:cs="宋体"/>
                <w:color w:val="auto"/>
                <w:sz w:val="24"/>
              </w:rPr>
            </w:pPr>
          </w:p>
        </w:tc>
        <w:tc>
          <w:tcPr>
            <w:tcW w:w="745" w:type="dxa"/>
            <w:tcBorders>
              <w:top w:val="single" w:color="auto" w:sz="6" w:space="0"/>
              <w:left w:val="single" w:color="auto" w:sz="6" w:space="0"/>
              <w:bottom w:val="single" w:color="auto" w:sz="6" w:space="0"/>
              <w:right w:val="single" w:color="auto" w:sz="6" w:space="0"/>
            </w:tcBorders>
            <w:noWrap w:val="0"/>
            <w:vAlign w:val="top"/>
          </w:tcPr>
          <w:p w14:paraId="6AA93D6B">
            <w:pPr>
              <w:autoSpaceDE w:val="0"/>
              <w:autoSpaceDN w:val="0"/>
              <w:spacing w:line="400" w:lineRule="exact"/>
              <w:rPr>
                <w:rFonts w:hint="eastAsia" w:ascii="宋体" w:hAnsi="宋体" w:cs="宋体"/>
                <w:color w:val="auto"/>
                <w:sz w:val="24"/>
              </w:rPr>
            </w:pPr>
          </w:p>
        </w:tc>
        <w:tc>
          <w:tcPr>
            <w:tcW w:w="1116" w:type="dxa"/>
            <w:tcBorders>
              <w:top w:val="single" w:color="auto" w:sz="6" w:space="0"/>
              <w:left w:val="single" w:color="auto" w:sz="6" w:space="0"/>
              <w:bottom w:val="single" w:color="auto" w:sz="6" w:space="0"/>
              <w:right w:val="single" w:color="auto" w:sz="6" w:space="0"/>
            </w:tcBorders>
            <w:noWrap w:val="0"/>
            <w:vAlign w:val="top"/>
          </w:tcPr>
          <w:p w14:paraId="4535B665">
            <w:pPr>
              <w:autoSpaceDE w:val="0"/>
              <w:autoSpaceDN w:val="0"/>
              <w:spacing w:line="400" w:lineRule="exact"/>
              <w:rPr>
                <w:rFonts w:hint="eastAsia" w:ascii="宋体" w:hAnsi="宋体" w:cs="宋体"/>
                <w:color w:val="auto"/>
                <w:sz w:val="24"/>
              </w:rPr>
            </w:pPr>
          </w:p>
        </w:tc>
      </w:tr>
      <w:tr w14:paraId="7CE730D1">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DF5BFA4">
            <w:pPr>
              <w:autoSpaceDE w:val="0"/>
              <w:autoSpaceDN w:val="0"/>
              <w:spacing w:line="400" w:lineRule="exact"/>
              <w:jc w:val="center"/>
              <w:rPr>
                <w:rFonts w:hint="eastAsia" w:ascii="宋体" w:hAnsi="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D2C7579">
            <w:pPr>
              <w:autoSpaceDE w:val="0"/>
              <w:autoSpaceDN w:val="0"/>
              <w:spacing w:line="400" w:lineRule="exact"/>
              <w:rPr>
                <w:rFonts w:hint="eastAsia" w:ascii="宋体" w:hAnsi="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86B3FF9">
            <w:pPr>
              <w:autoSpaceDE w:val="0"/>
              <w:autoSpaceDN w:val="0"/>
              <w:spacing w:line="400" w:lineRule="exact"/>
              <w:rPr>
                <w:rFonts w:hint="eastAsia" w:ascii="宋体" w:hAnsi="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F3BFF71">
            <w:pPr>
              <w:autoSpaceDE w:val="0"/>
              <w:autoSpaceDN w:val="0"/>
              <w:spacing w:line="400" w:lineRule="exact"/>
              <w:rPr>
                <w:rFonts w:hint="eastAsia" w:ascii="宋体" w:hAnsi="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6BBB2679">
            <w:pPr>
              <w:autoSpaceDE w:val="0"/>
              <w:autoSpaceDN w:val="0"/>
              <w:spacing w:line="400" w:lineRule="exact"/>
              <w:rPr>
                <w:rFonts w:hint="eastAsia"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3729394">
            <w:pPr>
              <w:autoSpaceDE w:val="0"/>
              <w:autoSpaceDN w:val="0"/>
              <w:spacing w:line="400" w:lineRule="exact"/>
              <w:rPr>
                <w:rFonts w:hint="eastAsia"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B7AD7BB">
            <w:pPr>
              <w:autoSpaceDE w:val="0"/>
              <w:autoSpaceDN w:val="0"/>
              <w:spacing w:line="400" w:lineRule="exact"/>
              <w:rPr>
                <w:rFonts w:hint="eastAsia"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F97CE45">
            <w:pPr>
              <w:autoSpaceDE w:val="0"/>
              <w:autoSpaceDN w:val="0"/>
              <w:spacing w:line="400" w:lineRule="exact"/>
              <w:rPr>
                <w:rFonts w:hint="eastAsia" w:ascii="宋体" w:hAnsi="宋体" w:cs="宋体"/>
                <w:color w:val="auto"/>
                <w:sz w:val="24"/>
              </w:rPr>
            </w:pPr>
          </w:p>
        </w:tc>
        <w:tc>
          <w:tcPr>
            <w:tcW w:w="745" w:type="dxa"/>
            <w:tcBorders>
              <w:top w:val="single" w:color="auto" w:sz="6" w:space="0"/>
              <w:left w:val="single" w:color="auto" w:sz="6" w:space="0"/>
              <w:bottom w:val="single" w:color="auto" w:sz="6" w:space="0"/>
              <w:right w:val="single" w:color="auto" w:sz="6" w:space="0"/>
            </w:tcBorders>
            <w:noWrap w:val="0"/>
            <w:vAlign w:val="top"/>
          </w:tcPr>
          <w:p w14:paraId="185FCD7D">
            <w:pPr>
              <w:autoSpaceDE w:val="0"/>
              <w:autoSpaceDN w:val="0"/>
              <w:spacing w:line="400" w:lineRule="exact"/>
              <w:rPr>
                <w:rFonts w:hint="eastAsia" w:ascii="宋体" w:hAnsi="宋体" w:cs="宋体"/>
                <w:color w:val="auto"/>
                <w:sz w:val="24"/>
              </w:rPr>
            </w:pPr>
          </w:p>
        </w:tc>
        <w:tc>
          <w:tcPr>
            <w:tcW w:w="1116" w:type="dxa"/>
            <w:tcBorders>
              <w:top w:val="single" w:color="auto" w:sz="6" w:space="0"/>
              <w:left w:val="single" w:color="auto" w:sz="6" w:space="0"/>
              <w:bottom w:val="single" w:color="auto" w:sz="6" w:space="0"/>
              <w:right w:val="single" w:color="auto" w:sz="6" w:space="0"/>
            </w:tcBorders>
            <w:noWrap w:val="0"/>
            <w:vAlign w:val="top"/>
          </w:tcPr>
          <w:p w14:paraId="3BBB11FD">
            <w:pPr>
              <w:autoSpaceDE w:val="0"/>
              <w:autoSpaceDN w:val="0"/>
              <w:spacing w:line="400" w:lineRule="exact"/>
              <w:rPr>
                <w:rFonts w:hint="eastAsia" w:ascii="宋体" w:hAnsi="宋体" w:cs="宋体"/>
                <w:color w:val="auto"/>
                <w:sz w:val="24"/>
              </w:rPr>
            </w:pPr>
          </w:p>
        </w:tc>
      </w:tr>
    </w:tbl>
    <w:p w14:paraId="74A5F9BA">
      <w:pPr>
        <w:spacing w:line="400" w:lineRule="exact"/>
        <w:rPr>
          <w:rFonts w:hint="eastAsia" w:ascii="宋体" w:hAnsi="宋体" w:cs="宋体"/>
          <w:b/>
          <w:bCs/>
          <w:color w:val="auto"/>
          <w:sz w:val="24"/>
        </w:rPr>
      </w:pPr>
      <w:r>
        <w:rPr>
          <w:rFonts w:hint="eastAsia" w:ascii="宋体" w:hAnsi="宋体" w:cs="宋体"/>
          <w:b/>
          <w:color w:val="auto"/>
          <w:sz w:val="24"/>
        </w:rPr>
        <w:t>注：供应商可按上述的格式自行编制，须随表提交相应的证书复印件并注明所在响应技术文件页码。</w:t>
      </w:r>
    </w:p>
    <w:p w14:paraId="75EE9A3A">
      <w:pPr>
        <w:snapToGrid w:val="0"/>
        <w:spacing w:line="400" w:lineRule="exact"/>
        <w:ind w:firstLine="602" w:firstLineChars="200"/>
        <w:rPr>
          <w:rFonts w:hint="eastAsia" w:ascii="宋体" w:hAnsi="宋体" w:cs="宋体"/>
          <w:b/>
          <w:color w:val="auto"/>
          <w:sz w:val="30"/>
          <w:szCs w:val="30"/>
        </w:rPr>
      </w:pPr>
    </w:p>
    <w:p w14:paraId="78A6F8B1">
      <w:pPr>
        <w:autoSpaceDE w:val="0"/>
        <w:autoSpaceDN w:val="0"/>
        <w:spacing w:line="400" w:lineRule="exact"/>
        <w:ind w:firstLine="6505" w:firstLineChars="2700"/>
        <w:rPr>
          <w:rFonts w:hint="eastAsia" w:ascii="宋体" w:hAnsi="宋体" w:cs="宋体"/>
          <w:b/>
          <w:bCs/>
          <w:color w:val="auto"/>
          <w:sz w:val="24"/>
        </w:rPr>
      </w:pPr>
    </w:p>
    <w:p w14:paraId="6DD3A580">
      <w:pPr>
        <w:autoSpaceDE w:val="0"/>
        <w:autoSpaceDN w:val="0"/>
        <w:spacing w:line="400" w:lineRule="exact"/>
        <w:ind w:left="4335" w:leftChars="1950" w:hanging="240" w:hangingChars="100"/>
        <w:rPr>
          <w:rFonts w:hint="eastAsia" w:ascii="宋体" w:hAnsi="宋体" w:cs="宋体"/>
          <w:color w:val="auto"/>
          <w:kern w:val="0"/>
          <w:sz w:val="24"/>
        </w:rPr>
      </w:pPr>
      <w:r>
        <w:rPr>
          <w:rFonts w:hint="eastAsia" w:ascii="宋体" w:hAnsi="宋体" w:cs="宋体"/>
          <w:color w:val="auto"/>
          <w:kern w:val="0"/>
          <w:sz w:val="24"/>
        </w:rPr>
        <w:t>供应商名称（电子签章）：</w:t>
      </w:r>
    </w:p>
    <w:p w14:paraId="709160FC">
      <w:pPr>
        <w:autoSpaceDE w:val="0"/>
        <w:autoSpaceDN w:val="0"/>
        <w:spacing w:line="400" w:lineRule="exact"/>
        <w:ind w:firstLine="4080" w:firstLineChars="1700"/>
        <w:rPr>
          <w:rFonts w:hint="eastAsia" w:ascii="宋体" w:hAnsi="宋体" w:cs="宋体"/>
          <w:color w:val="auto"/>
          <w:kern w:val="0"/>
          <w:sz w:val="24"/>
          <w:lang w:val="zh-CN"/>
        </w:rPr>
      </w:pPr>
      <w:r>
        <w:rPr>
          <w:rFonts w:hint="eastAsia" w:ascii="宋体" w:hAnsi="宋体" w:cs="宋体"/>
          <w:color w:val="auto"/>
          <w:kern w:val="0"/>
          <w:sz w:val="24"/>
          <w:lang w:val="zh-CN"/>
        </w:rPr>
        <w:t>日期：  年  月   日</w:t>
      </w:r>
    </w:p>
    <w:p w14:paraId="39D1AB74">
      <w:pPr>
        <w:pStyle w:val="10"/>
        <w:rPr>
          <w:rFonts w:hint="eastAsia"/>
          <w:color w:val="auto"/>
          <w:lang w:val="zh-CN"/>
        </w:rPr>
      </w:pPr>
    </w:p>
    <w:p w14:paraId="5EE69B4A">
      <w:pPr>
        <w:pStyle w:val="10"/>
        <w:rPr>
          <w:rFonts w:hint="eastAsia"/>
          <w:color w:val="auto"/>
          <w:lang w:val="zh-CN"/>
        </w:rPr>
      </w:pPr>
    </w:p>
    <w:p w14:paraId="12A2FE8F">
      <w:pPr>
        <w:autoSpaceDE w:val="0"/>
        <w:autoSpaceDN w:val="0"/>
        <w:spacing w:line="400" w:lineRule="exact"/>
        <w:ind w:firstLine="6480" w:firstLineChars="2700"/>
        <w:rPr>
          <w:rFonts w:hint="eastAsia" w:ascii="宋体" w:hAnsi="宋体" w:cs="宋体"/>
          <w:color w:val="auto"/>
          <w:kern w:val="0"/>
          <w:sz w:val="24"/>
          <w:lang w:val="zh-CN"/>
        </w:rPr>
      </w:pPr>
    </w:p>
    <w:p w14:paraId="17EAA94C">
      <w:pPr>
        <w:snapToGrid w:val="0"/>
        <w:spacing w:line="400" w:lineRule="exact"/>
        <w:ind w:firstLine="602" w:firstLineChars="200"/>
        <w:rPr>
          <w:rFonts w:hint="eastAsia" w:ascii="宋体" w:hAnsi="宋体" w:cs="宋体"/>
          <w:b/>
          <w:color w:val="auto"/>
          <w:sz w:val="30"/>
          <w:szCs w:val="30"/>
        </w:rPr>
      </w:pPr>
      <w:r>
        <w:rPr>
          <w:rFonts w:hint="eastAsia" w:ascii="宋体" w:hAnsi="宋体" w:cs="宋体"/>
          <w:b/>
          <w:color w:val="auto"/>
          <w:sz w:val="30"/>
          <w:szCs w:val="30"/>
        </w:rPr>
        <w:t>十二、服务需求、商务条款要求提供的其他材料</w:t>
      </w:r>
    </w:p>
    <w:p w14:paraId="6809CED3">
      <w:pPr>
        <w:autoSpaceDE w:val="0"/>
        <w:autoSpaceDN w:val="0"/>
        <w:spacing w:line="400" w:lineRule="exact"/>
        <w:ind w:left="4335" w:leftChars="1950" w:hanging="240" w:hangingChars="100"/>
        <w:rPr>
          <w:rFonts w:hint="eastAsia" w:ascii="宋体" w:hAnsi="宋体" w:cs="宋体"/>
          <w:color w:val="auto"/>
          <w:kern w:val="0"/>
          <w:sz w:val="24"/>
        </w:rPr>
      </w:pPr>
    </w:p>
    <w:p w14:paraId="7DF16BAE">
      <w:pPr>
        <w:autoSpaceDE w:val="0"/>
        <w:autoSpaceDN w:val="0"/>
        <w:spacing w:line="400" w:lineRule="exact"/>
        <w:ind w:left="4335" w:leftChars="1950" w:hanging="240" w:hangingChars="100"/>
        <w:rPr>
          <w:rFonts w:hint="eastAsia" w:ascii="宋体" w:hAnsi="宋体" w:cs="宋体"/>
          <w:color w:val="auto"/>
          <w:kern w:val="0"/>
          <w:sz w:val="24"/>
        </w:rPr>
      </w:pPr>
      <w:r>
        <w:rPr>
          <w:rFonts w:hint="eastAsia" w:ascii="宋体" w:hAnsi="宋体" w:cs="宋体"/>
          <w:color w:val="auto"/>
          <w:kern w:val="0"/>
          <w:sz w:val="24"/>
        </w:rPr>
        <w:t>供应商名称（电子签章）：</w:t>
      </w:r>
    </w:p>
    <w:p w14:paraId="3C91AE40">
      <w:pPr>
        <w:autoSpaceDE w:val="0"/>
        <w:autoSpaceDN w:val="0"/>
        <w:spacing w:line="400" w:lineRule="exact"/>
        <w:ind w:firstLine="4080" w:firstLineChars="1700"/>
        <w:rPr>
          <w:rFonts w:hint="eastAsia" w:ascii="宋体" w:hAnsi="宋体" w:cs="宋体"/>
          <w:color w:val="auto"/>
          <w:kern w:val="0"/>
          <w:sz w:val="24"/>
          <w:lang w:val="zh-CN"/>
        </w:rPr>
      </w:pPr>
      <w:r>
        <w:rPr>
          <w:rFonts w:hint="eastAsia" w:ascii="宋体" w:hAnsi="宋体" w:cs="宋体"/>
          <w:color w:val="auto"/>
          <w:kern w:val="0"/>
          <w:sz w:val="24"/>
          <w:lang w:val="zh-CN"/>
        </w:rPr>
        <w:t>日期：  年  月   日</w:t>
      </w:r>
    </w:p>
    <w:p w14:paraId="516B07FD">
      <w:pPr>
        <w:widowControl/>
        <w:spacing w:line="400" w:lineRule="exact"/>
        <w:jc w:val="left"/>
        <w:rPr>
          <w:rFonts w:hint="eastAsia" w:ascii="宋体" w:hAnsi="宋体" w:cs="宋体"/>
          <w:b/>
          <w:bCs/>
          <w:color w:val="auto"/>
          <w:sz w:val="24"/>
        </w:rPr>
      </w:pPr>
    </w:p>
    <w:p w14:paraId="0520A9BE">
      <w:pPr>
        <w:pStyle w:val="10"/>
        <w:rPr>
          <w:rFonts w:hint="eastAsia"/>
          <w:color w:val="auto"/>
        </w:rPr>
      </w:pPr>
    </w:p>
    <w:p w14:paraId="1FD2B185">
      <w:pPr>
        <w:pStyle w:val="20"/>
        <w:rPr>
          <w:rFonts w:hint="eastAsia"/>
          <w:color w:val="auto"/>
        </w:rPr>
      </w:pPr>
    </w:p>
    <w:p w14:paraId="7F9A26B9">
      <w:pPr>
        <w:rPr>
          <w:rFonts w:hint="eastAsia"/>
          <w:color w:val="auto"/>
        </w:rPr>
      </w:pPr>
    </w:p>
    <w:p w14:paraId="6B31D479">
      <w:pPr>
        <w:pStyle w:val="10"/>
        <w:rPr>
          <w:rFonts w:hint="eastAsia"/>
          <w:color w:val="auto"/>
        </w:rPr>
      </w:pPr>
    </w:p>
    <w:p w14:paraId="0F019F3F">
      <w:pPr>
        <w:pStyle w:val="20"/>
        <w:rPr>
          <w:rFonts w:hint="eastAsia" w:ascii="宋体" w:hAnsi="宋体" w:cs="宋体"/>
          <w:color w:val="auto"/>
          <w:szCs w:val="21"/>
        </w:rPr>
      </w:pPr>
      <w:bookmarkStart w:id="53" w:name="_Toc26447"/>
      <w:r>
        <w:rPr>
          <w:rFonts w:hint="eastAsia"/>
          <w:color w:val="auto"/>
        </w:rPr>
        <w:t>十三、</w:t>
      </w:r>
      <w:r>
        <w:rPr>
          <w:rFonts w:hint="eastAsia" w:ascii="宋体" w:hAnsi="宋体" w:cs="宋体"/>
          <w:color w:val="auto"/>
          <w:szCs w:val="21"/>
        </w:rPr>
        <w:t>供应商认为需要提供的其他有关资料</w:t>
      </w:r>
      <w:bookmarkEnd w:id="53"/>
    </w:p>
    <w:p w14:paraId="5A1DBFBB">
      <w:pPr>
        <w:rPr>
          <w:rFonts w:hint="eastAsia"/>
          <w:color w:val="auto"/>
        </w:rPr>
      </w:pPr>
    </w:p>
    <w:p w14:paraId="4786F3F5">
      <w:pPr>
        <w:pStyle w:val="10"/>
        <w:rPr>
          <w:rFonts w:hint="eastAsia"/>
          <w:color w:val="auto"/>
        </w:rPr>
      </w:pPr>
    </w:p>
    <w:p w14:paraId="596E9969">
      <w:pPr>
        <w:pStyle w:val="20"/>
        <w:rPr>
          <w:rFonts w:hint="eastAsia"/>
          <w:color w:val="auto"/>
        </w:rPr>
      </w:pPr>
    </w:p>
    <w:p w14:paraId="4264C774">
      <w:pPr>
        <w:autoSpaceDE w:val="0"/>
        <w:autoSpaceDN w:val="0"/>
        <w:spacing w:line="400" w:lineRule="exact"/>
        <w:ind w:left="4335" w:leftChars="1950" w:hanging="240" w:hangingChars="100"/>
        <w:rPr>
          <w:rFonts w:hint="eastAsia" w:ascii="宋体" w:hAnsi="宋体" w:cs="宋体"/>
          <w:color w:val="auto"/>
          <w:kern w:val="0"/>
          <w:sz w:val="24"/>
        </w:rPr>
      </w:pPr>
      <w:r>
        <w:rPr>
          <w:rFonts w:hint="eastAsia" w:ascii="宋体" w:hAnsi="宋体" w:cs="宋体"/>
          <w:color w:val="auto"/>
          <w:kern w:val="0"/>
          <w:sz w:val="24"/>
        </w:rPr>
        <w:t>供应商名称（电子签章）：</w:t>
      </w:r>
    </w:p>
    <w:p w14:paraId="4A3C0B23">
      <w:pPr>
        <w:autoSpaceDE w:val="0"/>
        <w:autoSpaceDN w:val="0"/>
        <w:spacing w:line="400" w:lineRule="exact"/>
        <w:ind w:firstLine="4080" w:firstLineChars="1700"/>
        <w:rPr>
          <w:rFonts w:hint="eastAsia" w:ascii="宋体" w:hAnsi="宋体" w:cs="宋体"/>
          <w:color w:val="auto"/>
          <w:kern w:val="0"/>
          <w:sz w:val="24"/>
          <w:lang w:val="zh-CN"/>
        </w:rPr>
      </w:pPr>
      <w:r>
        <w:rPr>
          <w:rFonts w:hint="eastAsia" w:ascii="宋体" w:hAnsi="宋体" w:cs="宋体"/>
          <w:color w:val="auto"/>
          <w:kern w:val="0"/>
          <w:sz w:val="24"/>
          <w:lang w:val="zh-CN"/>
        </w:rPr>
        <w:t>日期：  年  月   日</w:t>
      </w:r>
    </w:p>
    <w:p w14:paraId="22A18109">
      <w:pPr>
        <w:rPr>
          <w:rFonts w:hint="eastAsia"/>
          <w:color w:val="auto"/>
        </w:rPr>
        <w:sectPr>
          <w:pgSz w:w="11910" w:h="16840"/>
          <w:pgMar w:top="1440" w:right="1803" w:bottom="1440" w:left="1803" w:header="720" w:footer="720" w:gutter="0"/>
          <w:cols w:space="720" w:num="1"/>
        </w:sectPr>
      </w:pPr>
    </w:p>
    <w:p w14:paraId="24ADEEF1">
      <w:pPr>
        <w:autoSpaceDE w:val="0"/>
        <w:autoSpaceDN w:val="0"/>
        <w:spacing w:line="400" w:lineRule="exact"/>
        <w:ind w:firstLine="6505" w:firstLineChars="2700"/>
        <w:rPr>
          <w:rFonts w:hint="eastAsia" w:ascii="宋体" w:hAnsi="宋体" w:cs="宋体"/>
          <w:b/>
          <w:bCs/>
          <w:color w:val="auto"/>
          <w:sz w:val="24"/>
        </w:rPr>
      </w:pPr>
    </w:p>
    <w:p w14:paraId="04CE7159">
      <w:pPr>
        <w:pStyle w:val="3"/>
        <w:spacing w:line="400" w:lineRule="exact"/>
        <w:jc w:val="center"/>
        <w:rPr>
          <w:rFonts w:hint="eastAsia" w:ascii="宋体" w:hAnsi="宋体" w:cs="宋体"/>
          <w:color w:val="auto"/>
        </w:rPr>
      </w:pPr>
      <w:bookmarkStart w:id="54" w:name="_Toc18160"/>
      <w:r>
        <w:rPr>
          <w:rFonts w:hint="eastAsia" w:ascii="宋体" w:hAnsi="宋体" w:cs="宋体"/>
          <w:color w:val="auto"/>
        </w:rPr>
        <w:t>第四节 报价文件格式</w:t>
      </w:r>
      <w:bookmarkEnd w:id="54"/>
    </w:p>
    <w:p w14:paraId="79F27C7C">
      <w:pPr>
        <w:snapToGrid w:val="0"/>
        <w:spacing w:before="120" w:beforeLines="50" w:after="50" w:line="400" w:lineRule="exact"/>
        <w:rPr>
          <w:rFonts w:hint="eastAsia" w:ascii="宋体" w:hAnsi="宋体" w:cs="宋体"/>
          <w:bCs/>
          <w:color w:val="auto"/>
          <w:sz w:val="32"/>
          <w:szCs w:val="20"/>
        </w:rPr>
      </w:pPr>
      <w:r>
        <w:rPr>
          <w:rFonts w:hint="eastAsia" w:ascii="宋体" w:hAnsi="宋体" w:cs="宋体"/>
          <w:color w:val="auto"/>
          <w:sz w:val="24"/>
        </w:rPr>
        <w:t xml:space="preserve">                                                    </w:t>
      </w:r>
      <w:r>
        <w:rPr>
          <w:rFonts w:hint="eastAsia" w:ascii="宋体" w:hAnsi="宋体" w:cs="宋体"/>
          <w:bCs/>
          <w:color w:val="auto"/>
        </w:rPr>
        <w:t>全流程电子文件</w:t>
      </w:r>
    </w:p>
    <w:p w14:paraId="3EC0B994">
      <w:pPr>
        <w:snapToGrid w:val="0"/>
        <w:spacing w:before="120" w:beforeLines="50" w:after="50" w:line="400" w:lineRule="exact"/>
        <w:rPr>
          <w:rFonts w:hint="eastAsia" w:ascii="宋体" w:hAnsi="宋体" w:cs="宋体"/>
          <w:color w:val="auto"/>
          <w:sz w:val="24"/>
          <w:szCs w:val="20"/>
        </w:rPr>
      </w:pPr>
    </w:p>
    <w:p w14:paraId="61580580">
      <w:pPr>
        <w:snapToGrid w:val="0"/>
        <w:spacing w:before="120" w:beforeLines="50" w:after="50" w:line="400" w:lineRule="exact"/>
        <w:rPr>
          <w:rFonts w:hint="eastAsia" w:ascii="宋体" w:hAnsi="宋体" w:cs="宋体"/>
          <w:color w:val="auto"/>
          <w:sz w:val="24"/>
          <w:szCs w:val="20"/>
        </w:rPr>
      </w:pPr>
    </w:p>
    <w:p w14:paraId="590495BF">
      <w:pPr>
        <w:snapToGrid w:val="0"/>
        <w:spacing w:before="120" w:beforeLines="50" w:after="50" w:line="400" w:lineRule="exact"/>
        <w:rPr>
          <w:rFonts w:hint="eastAsia" w:ascii="宋体" w:hAnsi="宋体" w:cs="宋体"/>
          <w:color w:val="auto"/>
          <w:sz w:val="24"/>
          <w:szCs w:val="20"/>
        </w:rPr>
      </w:pPr>
    </w:p>
    <w:p w14:paraId="5CCD4329">
      <w:pPr>
        <w:snapToGrid w:val="0"/>
        <w:spacing w:before="120" w:beforeLines="50" w:after="50" w:line="400" w:lineRule="exact"/>
        <w:jc w:val="center"/>
        <w:rPr>
          <w:rFonts w:hint="eastAsia" w:ascii="宋体" w:hAnsi="宋体" w:cs="宋体"/>
          <w:bCs/>
          <w:color w:val="auto"/>
          <w:sz w:val="44"/>
          <w:szCs w:val="44"/>
        </w:rPr>
      </w:pPr>
      <w:r>
        <w:rPr>
          <w:rFonts w:hint="eastAsia" w:ascii="宋体" w:hAnsi="宋体" w:cs="宋体"/>
          <w:bCs/>
          <w:color w:val="auto"/>
          <w:sz w:val="44"/>
          <w:szCs w:val="44"/>
        </w:rPr>
        <w:t>报  价  文  件（封面）</w:t>
      </w:r>
    </w:p>
    <w:p w14:paraId="30B8E15B">
      <w:pPr>
        <w:snapToGrid w:val="0"/>
        <w:spacing w:before="120" w:beforeLines="50" w:after="50" w:line="400" w:lineRule="exact"/>
        <w:rPr>
          <w:rFonts w:hint="eastAsia" w:ascii="宋体" w:hAnsi="宋体" w:cs="宋体"/>
          <w:bCs/>
          <w:color w:val="auto"/>
          <w:sz w:val="24"/>
          <w:szCs w:val="20"/>
        </w:rPr>
      </w:pPr>
    </w:p>
    <w:p w14:paraId="11DF52C9">
      <w:pPr>
        <w:snapToGrid w:val="0"/>
        <w:spacing w:before="120" w:beforeLines="50" w:after="50" w:line="400" w:lineRule="exact"/>
        <w:rPr>
          <w:rFonts w:hint="eastAsia" w:ascii="宋体" w:hAnsi="宋体" w:cs="宋体"/>
          <w:bCs/>
          <w:color w:val="auto"/>
          <w:sz w:val="24"/>
          <w:szCs w:val="20"/>
        </w:rPr>
      </w:pPr>
    </w:p>
    <w:p w14:paraId="02F2B08E">
      <w:pPr>
        <w:snapToGrid w:val="0"/>
        <w:spacing w:before="120" w:beforeLines="50" w:after="50" w:line="400" w:lineRule="exact"/>
        <w:rPr>
          <w:rFonts w:hint="eastAsia" w:ascii="宋体" w:hAnsi="宋体" w:cs="宋体"/>
          <w:bCs/>
          <w:color w:val="auto"/>
          <w:sz w:val="24"/>
          <w:szCs w:val="20"/>
        </w:rPr>
      </w:pPr>
    </w:p>
    <w:p w14:paraId="55210022">
      <w:pPr>
        <w:snapToGrid w:val="0"/>
        <w:spacing w:before="120" w:beforeLines="50" w:after="50" w:line="400" w:lineRule="exact"/>
        <w:rPr>
          <w:rFonts w:hint="eastAsia" w:ascii="宋体" w:hAnsi="宋体" w:cs="宋体"/>
          <w:bCs/>
          <w:color w:val="auto"/>
          <w:sz w:val="24"/>
          <w:szCs w:val="20"/>
        </w:rPr>
      </w:pPr>
    </w:p>
    <w:p w14:paraId="5503BFAF">
      <w:pPr>
        <w:snapToGrid w:val="0"/>
        <w:spacing w:before="120" w:beforeLines="50" w:after="50" w:line="400" w:lineRule="exact"/>
        <w:rPr>
          <w:rFonts w:hint="eastAsia" w:ascii="宋体" w:hAnsi="宋体" w:cs="宋体"/>
          <w:bCs/>
          <w:color w:val="auto"/>
          <w:sz w:val="24"/>
          <w:szCs w:val="20"/>
        </w:rPr>
      </w:pPr>
    </w:p>
    <w:p w14:paraId="56A84918">
      <w:pPr>
        <w:snapToGrid w:val="0"/>
        <w:spacing w:before="120" w:beforeLines="50" w:after="50" w:line="400" w:lineRule="exact"/>
        <w:ind w:firstLine="640" w:firstLineChars="200"/>
        <w:rPr>
          <w:rFonts w:hint="eastAsia" w:ascii="宋体" w:hAnsi="宋体" w:cs="宋体"/>
          <w:bCs/>
          <w:color w:val="auto"/>
          <w:sz w:val="32"/>
          <w:szCs w:val="32"/>
        </w:rPr>
      </w:pPr>
      <w:r>
        <w:rPr>
          <w:rFonts w:hint="eastAsia" w:ascii="宋体" w:hAnsi="宋体" w:cs="宋体"/>
          <w:bCs/>
          <w:color w:val="auto"/>
          <w:sz w:val="32"/>
          <w:szCs w:val="32"/>
        </w:rPr>
        <w:t xml:space="preserve">项目名称： </w:t>
      </w:r>
    </w:p>
    <w:p w14:paraId="220AD806">
      <w:pPr>
        <w:snapToGrid w:val="0"/>
        <w:spacing w:before="120" w:beforeLines="50" w:after="50" w:line="400" w:lineRule="exact"/>
        <w:ind w:firstLine="720" w:firstLineChars="225"/>
        <w:rPr>
          <w:rFonts w:hint="eastAsia" w:ascii="宋体" w:hAnsi="宋体" w:cs="宋体"/>
          <w:bCs/>
          <w:color w:val="auto"/>
          <w:sz w:val="32"/>
          <w:szCs w:val="32"/>
        </w:rPr>
      </w:pPr>
    </w:p>
    <w:p w14:paraId="5DF9D4C7">
      <w:pPr>
        <w:snapToGrid w:val="0"/>
        <w:spacing w:before="120" w:beforeLines="50" w:after="50" w:line="400" w:lineRule="exact"/>
        <w:ind w:firstLine="640" w:firstLineChars="200"/>
        <w:rPr>
          <w:rFonts w:hint="eastAsia" w:ascii="宋体" w:hAnsi="宋体" w:cs="宋体"/>
          <w:bCs/>
          <w:color w:val="auto"/>
          <w:sz w:val="32"/>
          <w:szCs w:val="32"/>
        </w:rPr>
      </w:pPr>
      <w:r>
        <w:rPr>
          <w:rFonts w:hint="eastAsia" w:ascii="宋体" w:hAnsi="宋体" w:cs="宋体"/>
          <w:bCs/>
          <w:color w:val="auto"/>
          <w:sz w:val="32"/>
          <w:szCs w:val="32"/>
        </w:rPr>
        <w:t>项目编号：</w:t>
      </w:r>
    </w:p>
    <w:p w14:paraId="69A8D89F">
      <w:pPr>
        <w:snapToGrid w:val="0"/>
        <w:spacing w:before="120" w:beforeLines="50" w:after="50" w:line="400" w:lineRule="exact"/>
        <w:ind w:firstLine="720" w:firstLineChars="225"/>
        <w:rPr>
          <w:rFonts w:hint="eastAsia" w:ascii="宋体" w:hAnsi="宋体" w:cs="宋体"/>
          <w:bCs/>
          <w:color w:val="auto"/>
          <w:sz w:val="32"/>
          <w:szCs w:val="32"/>
        </w:rPr>
      </w:pPr>
      <w:r>
        <w:rPr>
          <w:rFonts w:hint="eastAsia" w:ascii="宋体" w:hAnsi="宋体" w:cs="宋体"/>
          <w:bCs/>
          <w:color w:val="auto"/>
          <w:sz w:val="32"/>
          <w:szCs w:val="32"/>
        </w:rPr>
        <w:t xml:space="preserve"> </w:t>
      </w:r>
    </w:p>
    <w:p w14:paraId="1723BF0A">
      <w:pPr>
        <w:snapToGrid w:val="0"/>
        <w:spacing w:before="120" w:beforeLines="50" w:after="50" w:line="400" w:lineRule="exact"/>
        <w:ind w:firstLine="640" w:firstLineChars="200"/>
        <w:rPr>
          <w:rFonts w:hint="eastAsia" w:ascii="宋体" w:hAnsi="宋体" w:cs="宋体"/>
          <w:bCs/>
          <w:color w:val="auto"/>
          <w:sz w:val="32"/>
          <w:szCs w:val="32"/>
        </w:rPr>
      </w:pPr>
      <w:r>
        <w:rPr>
          <w:rFonts w:hint="eastAsia" w:ascii="宋体" w:hAnsi="宋体" w:cs="宋体"/>
          <w:bCs/>
          <w:color w:val="auto"/>
          <w:sz w:val="32"/>
          <w:szCs w:val="32"/>
        </w:rPr>
        <w:t>所竞分标（如有则填写，无分标时填写“无”或者留空）：</w:t>
      </w:r>
    </w:p>
    <w:p w14:paraId="53A7CE35">
      <w:pPr>
        <w:snapToGrid w:val="0"/>
        <w:spacing w:before="120" w:beforeLines="50" w:after="50" w:line="400" w:lineRule="exact"/>
        <w:ind w:firstLine="720" w:firstLineChars="225"/>
        <w:rPr>
          <w:rFonts w:hint="eastAsia" w:ascii="宋体" w:hAnsi="宋体" w:cs="宋体"/>
          <w:bCs/>
          <w:color w:val="auto"/>
          <w:sz w:val="32"/>
          <w:szCs w:val="32"/>
        </w:rPr>
      </w:pPr>
    </w:p>
    <w:p w14:paraId="14460F8B">
      <w:pPr>
        <w:pStyle w:val="7"/>
        <w:snapToGrid w:val="0"/>
        <w:spacing w:before="50" w:after="50" w:line="400" w:lineRule="exact"/>
        <w:ind w:firstLine="640" w:firstLineChars="200"/>
        <w:rPr>
          <w:rFonts w:hint="eastAsia" w:ascii="宋体" w:hAnsi="宋体" w:cs="宋体"/>
          <w:bCs/>
          <w:color w:val="auto"/>
          <w:sz w:val="32"/>
          <w:szCs w:val="32"/>
        </w:rPr>
      </w:pPr>
      <w:r>
        <w:rPr>
          <w:rFonts w:hint="eastAsia" w:ascii="宋体" w:hAnsi="宋体" w:cs="宋体"/>
          <w:bCs/>
          <w:color w:val="auto"/>
          <w:sz w:val="32"/>
          <w:szCs w:val="32"/>
        </w:rPr>
        <w:t>供应商名称：</w:t>
      </w:r>
    </w:p>
    <w:p w14:paraId="418D44F1">
      <w:pPr>
        <w:pStyle w:val="7"/>
        <w:snapToGrid w:val="0"/>
        <w:spacing w:before="50" w:after="50" w:line="400" w:lineRule="exact"/>
        <w:ind w:firstLine="720" w:firstLineChars="225"/>
        <w:rPr>
          <w:rFonts w:hint="eastAsia" w:ascii="宋体" w:hAnsi="宋体" w:cs="宋体"/>
          <w:bCs/>
          <w:color w:val="auto"/>
          <w:sz w:val="32"/>
          <w:szCs w:val="32"/>
        </w:rPr>
      </w:pPr>
    </w:p>
    <w:p w14:paraId="6D78D43E">
      <w:pPr>
        <w:pStyle w:val="7"/>
        <w:snapToGrid w:val="0"/>
        <w:spacing w:before="50" w:after="50" w:line="400" w:lineRule="exact"/>
        <w:ind w:firstLine="720" w:firstLineChars="225"/>
        <w:rPr>
          <w:rFonts w:hint="eastAsia" w:ascii="宋体" w:hAnsi="宋体" w:cs="宋体"/>
          <w:bCs/>
          <w:color w:val="auto"/>
          <w:sz w:val="32"/>
          <w:szCs w:val="32"/>
        </w:rPr>
      </w:pPr>
    </w:p>
    <w:p w14:paraId="7B725875">
      <w:pPr>
        <w:pStyle w:val="7"/>
        <w:snapToGrid w:val="0"/>
        <w:spacing w:before="50" w:after="50" w:line="400" w:lineRule="exact"/>
        <w:ind w:firstLine="1280" w:firstLineChars="400"/>
        <w:rPr>
          <w:rFonts w:hint="eastAsia" w:ascii="宋体" w:hAnsi="宋体" w:cs="宋体"/>
          <w:bCs/>
          <w:color w:val="auto"/>
          <w:sz w:val="32"/>
          <w:szCs w:val="32"/>
        </w:rPr>
      </w:pPr>
    </w:p>
    <w:p w14:paraId="52730F58">
      <w:pPr>
        <w:snapToGrid w:val="0"/>
        <w:spacing w:before="120" w:beforeLines="50" w:after="50" w:line="400" w:lineRule="exact"/>
        <w:jc w:val="center"/>
        <w:rPr>
          <w:rFonts w:hint="eastAsia" w:ascii="宋体" w:hAnsi="宋体" w:cs="宋体"/>
          <w:color w:val="auto"/>
          <w:sz w:val="32"/>
          <w:szCs w:val="32"/>
        </w:rPr>
      </w:pPr>
      <w:r>
        <w:rPr>
          <w:rFonts w:hint="eastAsia" w:ascii="宋体" w:hAnsi="宋体" w:cs="宋体"/>
          <w:color w:val="auto"/>
          <w:sz w:val="32"/>
          <w:szCs w:val="32"/>
        </w:rPr>
        <w:t>年    月    日</w:t>
      </w:r>
    </w:p>
    <w:p w14:paraId="14EEB40C">
      <w:pPr>
        <w:snapToGrid w:val="0"/>
        <w:spacing w:before="120" w:beforeLines="50" w:after="50" w:line="400" w:lineRule="exact"/>
        <w:jc w:val="center"/>
        <w:rPr>
          <w:rFonts w:hint="eastAsia" w:ascii="宋体" w:hAnsi="宋体" w:cs="宋体"/>
          <w:b/>
          <w:bCs/>
          <w:color w:val="auto"/>
          <w:sz w:val="32"/>
          <w:szCs w:val="32"/>
        </w:rPr>
      </w:pPr>
      <w:r>
        <w:rPr>
          <w:rFonts w:hint="eastAsia" w:ascii="宋体" w:hAnsi="宋体" w:cs="宋体"/>
          <w:color w:val="auto"/>
          <w:sz w:val="24"/>
        </w:rPr>
        <w:br w:type="page"/>
      </w:r>
      <w:r>
        <w:rPr>
          <w:rFonts w:hint="eastAsia" w:ascii="宋体" w:hAnsi="宋体" w:cs="宋体"/>
          <w:b/>
          <w:bCs/>
          <w:color w:val="auto"/>
          <w:sz w:val="32"/>
          <w:szCs w:val="32"/>
        </w:rPr>
        <w:t>报价文件目录</w:t>
      </w:r>
    </w:p>
    <w:p w14:paraId="1646DB32">
      <w:pPr>
        <w:spacing w:line="400" w:lineRule="exact"/>
        <w:rPr>
          <w:rFonts w:hint="eastAsia" w:ascii="宋体" w:hAnsi="宋体" w:cs="宋体"/>
          <w:color w:val="auto"/>
        </w:rPr>
      </w:pPr>
    </w:p>
    <w:p w14:paraId="273EAF3C">
      <w:pPr>
        <w:spacing w:line="400" w:lineRule="exact"/>
        <w:rPr>
          <w:rFonts w:hint="eastAsia" w:ascii="宋体" w:hAnsi="宋体" w:cs="宋体"/>
          <w:color w:val="auto"/>
          <w:kern w:val="0"/>
          <w:sz w:val="24"/>
        </w:rPr>
      </w:pPr>
      <w:r>
        <w:rPr>
          <w:rFonts w:hint="eastAsia" w:ascii="宋体" w:hAnsi="宋体" w:cs="宋体"/>
          <w:color w:val="auto"/>
          <w:kern w:val="0"/>
          <w:sz w:val="24"/>
        </w:rPr>
        <w:t>一、响应函………………………………………………………（页码）</w:t>
      </w:r>
    </w:p>
    <w:p w14:paraId="5AC7308A">
      <w:pPr>
        <w:spacing w:line="400" w:lineRule="exact"/>
        <w:rPr>
          <w:rFonts w:hint="eastAsia" w:ascii="宋体" w:hAnsi="宋体" w:cs="宋体"/>
          <w:color w:val="auto"/>
          <w:kern w:val="0"/>
          <w:sz w:val="24"/>
        </w:rPr>
      </w:pPr>
      <w:r>
        <w:rPr>
          <w:rFonts w:hint="eastAsia" w:ascii="宋体" w:hAnsi="宋体" w:cs="宋体"/>
          <w:color w:val="auto"/>
          <w:kern w:val="0"/>
          <w:sz w:val="24"/>
        </w:rPr>
        <w:t>二、响应报价表…………………………………………………（页码）</w:t>
      </w:r>
    </w:p>
    <w:p w14:paraId="36BE8775">
      <w:pPr>
        <w:spacing w:line="400" w:lineRule="exact"/>
        <w:rPr>
          <w:rFonts w:hint="eastAsia" w:ascii="宋体" w:hAnsi="宋体" w:cs="宋体"/>
          <w:color w:val="auto"/>
          <w:sz w:val="24"/>
        </w:rPr>
      </w:pPr>
      <w:r>
        <w:rPr>
          <w:rFonts w:hint="eastAsia" w:ascii="宋体" w:hAnsi="宋体" w:cs="宋体"/>
          <w:color w:val="auto"/>
          <w:kern w:val="0"/>
          <w:sz w:val="24"/>
        </w:rPr>
        <w:t>三、中小企业声明函……………………………………………（页码）</w:t>
      </w:r>
    </w:p>
    <w:p w14:paraId="740123AE">
      <w:pPr>
        <w:snapToGrid w:val="0"/>
        <w:spacing w:before="120" w:beforeLines="50" w:after="50" w:line="400" w:lineRule="exact"/>
        <w:ind w:left="142" w:firstLine="640" w:firstLineChars="200"/>
        <w:jc w:val="left"/>
        <w:rPr>
          <w:rFonts w:hint="eastAsia" w:ascii="宋体" w:hAnsi="宋体" w:cs="宋体"/>
          <w:color w:val="auto"/>
          <w:sz w:val="32"/>
          <w:szCs w:val="32"/>
        </w:rPr>
      </w:pPr>
    </w:p>
    <w:p w14:paraId="7C797DFA">
      <w:pPr>
        <w:snapToGrid w:val="0"/>
        <w:spacing w:before="120" w:beforeLines="50" w:after="50" w:line="400" w:lineRule="exact"/>
        <w:ind w:left="142" w:firstLine="480" w:firstLineChars="200"/>
        <w:jc w:val="left"/>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b/>
          <w:bCs/>
          <w:color w:val="auto"/>
          <w:sz w:val="32"/>
          <w:szCs w:val="32"/>
        </w:rPr>
        <w:t>一、响应函</w:t>
      </w:r>
    </w:p>
    <w:p w14:paraId="301CA04E">
      <w:pPr>
        <w:pStyle w:val="14"/>
        <w:spacing w:line="400" w:lineRule="exact"/>
        <w:jc w:val="center"/>
        <w:rPr>
          <w:rFonts w:hint="eastAsia" w:hAnsi="宋体" w:cs="宋体"/>
          <w:b/>
          <w:bCs/>
          <w:color w:val="auto"/>
          <w:sz w:val="30"/>
          <w:szCs w:val="30"/>
        </w:rPr>
      </w:pPr>
      <w:r>
        <w:rPr>
          <w:rFonts w:hint="eastAsia" w:hAnsi="宋体" w:cs="宋体"/>
          <w:b/>
          <w:bCs/>
          <w:color w:val="auto"/>
          <w:sz w:val="30"/>
          <w:szCs w:val="30"/>
        </w:rPr>
        <w:t>响应函</w:t>
      </w:r>
    </w:p>
    <w:p w14:paraId="18B07351">
      <w:pPr>
        <w:pStyle w:val="14"/>
        <w:spacing w:line="400" w:lineRule="exact"/>
        <w:rPr>
          <w:rFonts w:hint="eastAsia" w:hAnsi="宋体" w:cs="宋体"/>
          <w:color w:val="auto"/>
          <w:sz w:val="21"/>
        </w:rPr>
      </w:pPr>
    </w:p>
    <w:p w14:paraId="7996AE71">
      <w:pPr>
        <w:pStyle w:val="14"/>
        <w:spacing w:line="400" w:lineRule="exact"/>
        <w:rPr>
          <w:rFonts w:hint="eastAsia" w:hAnsi="宋体" w:cs="宋体"/>
          <w:color w:val="auto"/>
          <w:sz w:val="21"/>
        </w:rPr>
      </w:pPr>
      <w:r>
        <w:rPr>
          <w:rFonts w:hint="eastAsia" w:hAnsi="宋体" w:cs="宋体"/>
          <w:color w:val="auto"/>
          <w:sz w:val="21"/>
        </w:rPr>
        <w:t>致：</w:t>
      </w:r>
      <w:r>
        <w:rPr>
          <w:rFonts w:hint="eastAsia" w:hAnsi="宋体" w:cs="宋体"/>
          <w:color w:val="auto"/>
          <w:sz w:val="21"/>
          <w:u w:val="single"/>
        </w:rPr>
        <w:t xml:space="preserve"> 广西建隆工程咨询有限公司 </w:t>
      </w:r>
    </w:p>
    <w:p w14:paraId="07A0506D">
      <w:pPr>
        <w:pStyle w:val="14"/>
        <w:spacing w:line="400" w:lineRule="exact"/>
        <w:ind w:firstLine="420" w:firstLineChars="200"/>
        <w:rPr>
          <w:rFonts w:hint="eastAsia" w:hAnsi="宋体" w:cs="宋体"/>
          <w:color w:val="auto"/>
          <w:sz w:val="21"/>
        </w:rPr>
      </w:pPr>
      <w:r>
        <w:rPr>
          <w:rFonts w:hint="eastAsia" w:hAnsi="宋体" w:cs="宋体"/>
          <w:color w:val="auto"/>
          <w:sz w:val="21"/>
        </w:rPr>
        <w:t>我方已仔细阅读了贵方组织的</w:t>
      </w:r>
      <w:r>
        <w:rPr>
          <w:rFonts w:hint="eastAsia" w:hAnsi="宋体" w:cs="宋体"/>
          <w:color w:val="auto"/>
          <w:sz w:val="21"/>
          <w:u w:val="single"/>
        </w:rPr>
        <w:t xml:space="preserve">2026年度市局天眼工程系统监控设备及线路维保服务  </w:t>
      </w:r>
      <w:r>
        <w:rPr>
          <w:rFonts w:hint="eastAsia" w:hAnsi="宋体" w:cs="宋体"/>
          <w:color w:val="auto"/>
          <w:sz w:val="21"/>
        </w:rPr>
        <w:t>项目（项目编号：</w:t>
      </w:r>
      <w:r>
        <w:rPr>
          <w:rFonts w:hint="eastAsia" w:hAnsi="宋体" w:cs="宋体"/>
          <w:color w:val="auto"/>
          <w:sz w:val="21"/>
          <w:u w:val="single"/>
        </w:rPr>
        <w:t xml:space="preserve">           </w:t>
      </w:r>
      <w:r>
        <w:rPr>
          <w:rFonts w:hint="eastAsia" w:hAnsi="宋体" w:cs="宋体"/>
          <w:color w:val="auto"/>
          <w:sz w:val="21"/>
        </w:rPr>
        <w:t xml:space="preserve">）的竞争性磋商采购文件的全部内容，现正式递交下述文件参加贵方组织的本次政府采购活动： </w:t>
      </w:r>
    </w:p>
    <w:p w14:paraId="1F27A3C3">
      <w:pPr>
        <w:pStyle w:val="14"/>
        <w:spacing w:line="400" w:lineRule="exact"/>
        <w:ind w:firstLine="420" w:firstLineChars="200"/>
        <w:rPr>
          <w:rFonts w:hint="eastAsia" w:hAnsi="宋体" w:cs="宋体"/>
          <w:color w:val="auto"/>
          <w:sz w:val="21"/>
        </w:rPr>
      </w:pPr>
      <w:r>
        <w:rPr>
          <w:rFonts w:hint="eastAsia" w:hAnsi="宋体" w:cs="宋体"/>
          <w:color w:val="auto"/>
          <w:sz w:val="21"/>
        </w:rPr>
        <w:t>一、首次报价文件电子版</w:t>
      </w:r>
      <w:r>
        <w:rPr>
          <w:rFonts w:hint="eastAsia" w:hAnsi="宋体" w:cs="宋体"/>
          <w:color w:val="auto"/>
          <w:sz w:val="21"/>
          <w:u w:val="single"/>
        </w:rPr>
        <w:t xml:space="preserve">   </w:t>
      </w:r>
      <w:r>
        <w:rPr>
          <w:rFonts w:hint="eastAsia" w:hAnsi="宋体" w:cs="宋体"/>
          <w:color w:val="auto"/>
          <w:sz w:val="21"/>
        </w:rPr>
        <w:t>份（包含按“第三章 供应商须知”提交的全部文件）；</w:t>
      </w:r>
    </w:p>
    <w:p w14:paraId="2B52D4D0">
      <w:pPr>
        <w:pStyle w:val="14"/>
        <w:spacing w:line="400" w:lineRule="exact"/>
        <w:ind w:firstLine="420" w:firstLineChars="200"/>
        <w:rPr>
          <w:rFonts w:hint="eastAsia" w:hAnsi="宋体" w:cs="宋体"/>
          <w:color w:val="auto"/>
          <w:sz w:val="21"/>
        </w:rPr>
      </w:pPr>
      <w:r>
        <w:rPr>
          <w:rFonts w:hint="eastAsia" w:hAnsi="宋体" w:cs="宋体"/>
          <w:color w:val="auto"/>
          <w:sz w:val="21"/>
        </w:rPr>
        <w:t>二、技术文件电子版</w:t>
      </w:r>
      <w:r>
        <w:rPr>
          <w:rFonts w:hint="eastAsia" w:hAnsi="宋体" w:cs="宋体"/>
          <w:color w:val="auto"/>
          <w:sz w:val="21"/>
          <w:u w:val="single"/>
        </w:rPr>
        <w:t xml:space="preserve">   </w:t>
      </w:r>
      <w:r>
        <w:rPr>
          <w:rFonts w:hint="eastAsia" w:hAnsi="宋体" w:cs="宋体"/>
          <w:color w:val="auto"/>
          <w:sz w:val="21"/>
        </w:rPr>
        <w:t>份（包含按“第三章 供应商须知”提交的全部文件）；商务文件电子版</w:t>
      </w:r>
      <w:r>
        <w:rPr>
          <w:rFonts w:hint="eastAsia" w:hAnsi="宋体" w:cs="宋体"/>
          <w:color w:val="auto"/>
          <w:sz w:val="21"/>
          <w:u w:val="single"/>
        </w:rPr>
        <w:t xml:space="preserve">   </w:t>
      </w:r>
      <w:r>
        <w:rPr>
          <w:rFonts w:hint="eastAsia" w:hAnsi="宋体" w:cs="宋体"/>
          <w:color w:val="auto"/>
          <w:sz w:val="21"/>
        </w:rPr>
        <w:t>份（包含按“第三章 供应商须知”提交的全部文件）；（商务技术文件已合并装订成册）；</w:t>
      </w:r>
    </w:p>
    <w:p w14:paraId="0D6B4A66">
      <w:pPr>
        <w:pStyle w:val="14"/>
        <w:spacing w:line="400" w:lineRule="exact"/>
        <w:ind w:firstLine="420" w:firstLineChars="200"/>
        <w:rPr>
          <w:rFonts w:hint="eastAsia" w:hAnsi="宋体" w:cs="宋体"/>
          <w:color w:val="auto"/>
          <w:sz w:val="21"/>
        </w:rPr>
      </w:pPr>
      <w:r>
        <w:rPr>
          <w:rFonts w:hint="eastAsia" w:hAnsi="宋体" w:cs="宋体"/>
          <w:color w:val="auto"/>
          <w:sz w:val="21"/>
        </w:rPr>
        <w:t>三、资格证明文件电子版（包含按“第三章供应商须知”提交的全部文件）；</w:t>
      </w:r>
    </w:p>
    <w:p w14:paraId="5111D2F4">
      <w:pPr>
        <w:pStyle w:val="14"/>
        <w:spacing w:line="400" w:lineRule="exact"/>
        <w:ind w:firstLine="420" w:firstLineChars="200"/>
        <w:rPr>
          <w:rFonts w:hint="eastAsia" w:hAnsi="宋体" w:cs="宋体"/>
          <w:color w:val="auto"/>
          <w:sz w:val="21"/>
        </w:rPr>
      </w:pPr>
      <w:r>
        <w:rPr>
          <w:rFonts w:hint="eastAsia" w:hAnsi="宋体" w:cs="宋体"/>
          <w:color w:val="auto"/>
          <w:sz w:val="21"/>
        </w:rPr>
        <w:t>据此函，签字人兹宣布：</w:t>
      </w:r>
    </w:p>
    <w:p w14:paraId="69BB61C2">
      <w:pPr>
        <w:pStyle w:val="14"/>
        <w:spacing w:line="400" w:lineRule="exact"/>
        <w:ind w:firstLine="482"/>
        <w:rPr>
          <w:rFonts w:hint="eastAsia" w:hAnsi="宋体" w:cs="宋体"/>
          <w:color w:val="auto"/>
          <w:sz w:val="21"/>
        </w:rPr>
      </w:pPr>
      <w:r>
        <w:rPr>
          <w:rFonts w:hint="eastAsia" w:hAnsi="宋体" w:cs="宋体"/>
          <w:color w:val="auto"/>
          <w:sz w:val="21"/>
        </w:rPr>
        <w:t>1、我方愿意以（大写）人民币</w:t>
      </w:r>
      <w:r>
        <w:rPr>
          <w:rFonts w:hint="eastAsia" w:hAnsi="宋体" w:cs="宋体"/>
          <w:color w:val="auto"/>
          <w:sz w:val="21"/>
          <w:u w:val="single"/>
        </w:rPr>
        <w:t xml:space="preserve">              </w:t>
      </w:r>
      <w:r>
        <w:rPr>
          <w:rFonts w:hint="eastAsia" w:hAnsi="宋体" w:cs="宋体"/>
          <w:color w:val="auto"/>
          <w:sz w:val="21"/>
        </w:rPr>
        <w:t>（¥</w:t>
      </w:r>
      <w:r>
        <w:rPr>
          <w:rFonts w:hint="eastAsia" w:hAnsi="宋体" w:cs="宋体"/>
          <w:color w:val="auto"/>
          <w:sz w:val="21"/>
          <w:u w:val="single"/>
        </w:rPr>
        <w:t xml:space="preserve">          </w:t>
      </w:r>
      <w:r>
        <w:rPr>
          <w:rFonts w:hint="eastAsia" w:hAnsi="宋体" w:cs="宋体"/>
          <w:color w:val="auto"/>
          <w:sz w:val="21"/>
        </w:rPr>
        <w:t>元)的竞标总报价，服务时间（无分标时填写）：</w:t>
      </w:r>
      <w:r>
        <w:rPr>
          <w:rFonts w:hint="eastAsia" w:hAnsi="宋体" w:cs="宋体"/>
          <w:color w:val="auto"/>
          <w:sz w:val="21"/>
          <w:u w:val="single"/>
        </w:rPr>
        <w:t xml:space="preserve">            </w:t>
      </w:r>
      <w:r>
        <w:rPr>
          <w:rFonts w:hint="eastAsia" w:hAnsi="宋体" w:cs="宋体"/>
          <w:color w:val="auto"/>
          <w:sz w:val="21"/>
        </w:rPr>
        <w:t>，提供本项目竞争性磋商采购文件第二章“服务需求一览表”中相应的采购内容。</w:t>
      </w:r>
    </w:p>
    <w:p w14:paraId="4B1800E1">
      <w:pPr>
        <w:pStyle w:val="14"/>
        <w:spacing w:line="400" w:lineRule="exact"/>
        <w:ind w:firstLine="482"/>
        <w:rPr>
          <w:rFonts w:hint="eastAsia" w:hAnsi="宋体" w:cs="宋体"/>
          <w:color w:val="auto"/>
          <w:sz w:val="21"/>
        </w:rPr>
      </w:pPr>
      <w:r>
        <w:rPr>
          <w:rFonts w:hint="eastAsia" w:hAnsi="宋体" w:cs="宋体"/>
          <w:color w:val="auto"/>
          <w:sz w:val="21"/>
        </w:rPr>
        <w:t>其中（有分标时填写）：</w:t>
      </w:r>
    </w:p>
    <w:p w14:paraId="3F24C312">
      <w:pPr>
        <w:pStyle w:val="14"/>
        <w:spacing w:line="400" w:lineRule="exact"/>
        <w:ind w:firstLine="482"/>
        <w:rPr>
          <w:rFonts w:hint="eastAsia" w:hAnsi="宋体" w:cs="宋体"/>
          <w:color w:val="auto"/>
          <w:sz w:val="21"/>
        </w:rPr>
      </w:pPr>
      <w:r>
        <w:rPr>
          <w:rFonts w:hint="eastAsia" w:hAnsi="宋体" w:cs="宋体"/>
          <w:color w:val="auto"/>
          <w:sz w:val="21"/>
          <w:u w:val="single"/>
        </w:rPr>
        <w:t xml:space="preserve">    </w:t>
      </w:r>
      <w:r>
        <w:rPr>
          <w:rFonts w:hint="eastAsia" w:hAnsi="宋体" w:cs="宋体"/>
          <w:color w:val="auto"/>
          <w:sz w:val="21"/>
        </w:rPr>
        <w:t>分标报价为（大写）人民币</w:t>
      </w:r>
      <w:r>
        <w:rPr>
          <w:rFonts w:hint="eastAsia" w:hAnsi="宋体" w:cs="宋体"/>
          <w:color w:val="auto"/>
          <w:sz w:val="21"/>
          <w:u w:val="single"/>
        </w:rPr>
        <w:t xml:space="preserve">           </w:t>
      </w:r>
      <w:r>
        <w:rPr>
          <w:rFonts w:hint="eastAsia" w:hAnsi="宋体" w:cs="宋体"/>
          <w:color w:val="auto"/>
          <w:sz w:val="21"/>
        </w:rPr>
        <w:t xml:space="preserve"> (¥</w:t>
      </w:r>
      <w:r>
        <w:rPr>
          <w:rFonts w:hint="eastAsia" w:hAnsi="宋体" w:cs="宋体"/>
          <w:color w:val="auto"/>
          <w:sz w:val="21"/>
          <w:u w:val="single"/>
        </w:rPr>
        <w:t xml:space="preserve">           </w:t>
      </w:r>
      <w:r>
        <w:rPr>
          <w:rFonts w:hint="eastAsia" w:hAnsi="宋体" w:cs="宋体"/>
          <w:color w:val="auto"/>
          <w:sz w:val="21"/>
        </w:rPr>
        <w:t>元)，服务时间：</w:t>
      </w:r>
      <w:r>
        <w:rPr>
          <w:rFonts w:hint="eastAsia" w:hAnsi="宋体" w:cs="宋体"/>
          <w:color w:val="auto"/>
          <w:sz w:val="21"/>
          <w:u w:val="single"/>
        </w:rPr>
        <w:t xml:space="preserve">          </w:t>
      </w:r>
      <w:r>
        <w:rPr>
          <w:rFonts w:hint="eastAsia" w:hAnsi="宋体" w:cs="宋体"/>
          <w:color w:val="auto"/>
          <w:sz w:val="21"/>
        </w:rPr>
        <w:t>；</w:t>
      </w:r>
    </w:p>
    <w:p w14:paraId="56C7C692">
      <w:pPr>
        <w:pStyle w:val="14"/>
        <w:spacing w:line="400" w:lineRule="exact"/>
        <w:ind w:firstLine="482"/>
        <w:rPr>
          <w:rFonts w:hint="eastAsia" w:hAnsi="宋体" w:cs="宋体"/>
          <w:color w:val="auto"/>
          <w:sz w:val="21"/>
        </w:rPr>
      </w:pPr>
      <w:r>
        <w:rPr>
          <w:rFonts w:hint="eastAsia" w:hAnsi="宋体" w:cs="宋体"/>
          <w:color w:val="auto"/>
          <w:sz w:val="21"/>
          <w:u w:val="single"/>
        </w:rPr>
        <w:t xml:space="preserve">    </w:t>
      </w:r>
      <w:r>
        <w:rPr>
          <w:rFonts w:hint="eastAsia" w:hAnsi="宋体" w:cs="宋体"/>
          <w:color w:val="auto"/>
          <w:sz w:val="21"/>
        </w:rPr>
        <w:t>分标报价为（大写）人民币</w:t>
      </w:r>
      <w:r>
        <w:rPr>
          <w:rFonts w:hint="eastAsia" w:hAnsi="宋体" w:cs="宋体"/>
          <w:color w:val="auto"/>
          <w:sz w:val="21"/>
          <w:u w:val="single"/>
        </w:rPr>
        <w:t xml:space="preserve">           </w:t>
      </w:r>
      <w:r>
        <w:rPr>
          <w:rFonts w:hint="eastAsia" w:hAnsi="宋体" w:cs="宋体"/>
          <w:color w:val="auto"/>
          <w:sz w:val="21"/>
        </w:rPr>
        <w:t xml:space="preserve"> (¥</w:t>
      </w:r>
      <w:r>
        <w:rPr>
          <w:rFonts w:hint="eastAsia" w:hAnsi="宋体" w:cs="宋体"/>
          <w:color w:val="auto"/>
          <w:sz w:val="21"/>
          <w:u w:val="single"/>
        </w:rPr>
        <w:t xml:space="preserve">           </w:t>
      </w:r>
      <w:r>
        <w:rPr>
          <w:rFonts w:hint="eastAsia" w:hAnsi="宋体" w:cs="宋体"/>
          <w:color w:val="auto"/>
          <w:sz w:val="21"/>
        </w:rPr>
        <w:t>元)，服务时间：</w:t>
      </w:r>
      <w:r>
        <w:rPr>
          <w:rFonts w:hint="eastAsia" w:hAnsi="宋体" w:cs="宋体"/>
          <w:color w:val="auto"/>
          <w:sz w:val="21"/>
          <w:u w:val="single"/>
        </w:rPr>
        <w:t xml:space="preserve">          </w:t>
      </w:r>
      <w:r>
        <w:rPr>
          <w:rFonts w:hint="eastAsia" w:hAnsi="宋体" w:cs="宋体"/>
          <w:color w:val="auto"/>
          <w:sz w:val="21"/>
        </w:rPr>
        <w:t>；</w:t>
      </w:r>
    </w:p>
    <w:p w14:paraId="01E391B2">
      <w:pPr>
        <w:pStyle w:val="14"/>
        <w:spacing w:line="400" w:lineRule="exact"/>
        <w:ind w:firstLine="482"/>
        <w:rPr>
          <w:rFonts w:hint="eastAsia" w:hAnsi="宋体" w:cs="宋体"/>
          <w:color w:val="auto"/>
          <w:sz w:val="21"/>
        </w:rPr>
      </w:pPr>
      <w:r>
        <w:rPr>
          <w:rFonts w:hint="eastAsia" w:hAnsi="宋体" w:cs="宋体"/>
          <w:color w:val="auto"/>
          <w:sz w:val="21"/>
        </w:rPr>
        <w:t>......</w:t>
      </w:r>
    </w:p>
    <w:p w14:paraId="4E9EB9C4">
      <w:pPr>
        <w:pStyle w:val="14"/>
        <w:spacing w:line="400" w:lineRule="exact"/>
        <w:ind w:firstLine="482"/>
        <w:rPr>
          <w:rFonts w:hint="eastAsia" w:hAnsi="宋体" w:cs="宋体"/>
          <w:color w:val="auto"/>
          <w:sz w:val="21"/>
        </w:rPr>
      </w:pPr>
      <w:r>
        <w:rPr>
          <w:rFonts w:hint="eastAsia" w:hAnsi="宋体" w:cs="宋体"/>
          <w:color w:val="auto"/>
          <w:sz w:val="21"/>
        </w:rPr>
        <w:t>2、我方同意自本项目竞争性磋商采购文件采购公告规定的递交响应文件截止时间起遵循本响应函，并承诺在“第三章 供应商须知”规定的响应有效期内不修改、撤销响应文件。</w:t>
      </w:r>
    </w:p>
    <w:p w14:paraId="7FC433C3">
      <w:pPr>
        <w:pStyle w:val="14"/>
        <w:spacing w:line="400" w:lineRule="exact"/>
        <w:ind w:firstLine="482"/>
        <w:rPr>
          <w:rFonts w:hint="eastAsia" w:hAnsi="宋体" w:cs="宋体"/>
          <w:color w:val="auto"/>
          <w:sz w:val="21"/>
        </w:rPr>
      </w:pPr>
      <w:r>
        <w:rPr>
          <w:rFonts w:hint="eastAsia" w:hAnsi="宋体" w:cs="宋体"/>
          <w:color w:val="auto"/>
          <w:sz w:val="21"/>
        </w:rPr>
        <w:t>3、我方在此声明，所递交的响应文件及有关资料内容完整、真实和准确。</w:t>
      </w:r>
    </w:p>
    <w:p w14:paraId="7EC3409F">
      <w:pPr>
        <w:pStyle w:val="14"/>
        <w:spacing w:line="400" w:lineRule="exact"/>
        <w:ind w:firstLine="482"/>
        <w:rPr>
          <w:rFonts w:hint="eastAsia" w:hAnsi="宋体" w:cs="宋体"/>
          <w:color w:val="auto"/>
          <w:sz w:val="21"/>
        </w:rPr>
      </w:pPr>
      <w:r>
        <w:rPr>
          <w:rFonts w:hint="eastAsia" w:hAnsi="宋体" w:cs="宋体"/>
          <w:color w:val="auto"/>
          <w:sz w:val="21"/>
        </w:rPr>
        <w:t>4、如本项目采购内容涉及须符合国家强制规定的，我方承诺我方本次竞标均符合国家有关强制规定。</w:t>
      </w:r>
    </w:p>
    <w:p w14:paraId="6C65412A">
      <w:pPr>
        <w:pStyle w:val="14"/>
        <w:spacing w:line="400" w:lineRule="exact"/>
        <w:ind w:firstLine="482"/>
        <w:rPr>
          <w:rFonts w:hint="eastAsia" w:hAnsi="宋体" w:cs="宋体"/>
          <w:color w:val="auto"/>
          <w:sz w:val="21"/>
        </w:rPr>
      </w:pPr>
      <w:r>
        <w:rPr>
          <w:rFonts w:hint="eastAsia" w:hAnsi="宋体" w:cs="宋体"/>
          <w:color w:val="auto"/>
          <w:sz w:val="21"/>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1C46ED28">
      <w:pPr>
        <w:pStyle w:val="14"/>
        <w:spacing w:line="400" w:lineRule="exact"/>
        <w:ind w:firstLine="482"/>
        <w:rPr>
          <w:rFonts w:hint="eastAsia" w:hAnsi="宋体" w:cs="宋体"/>
          <w:color w:val="auto"/>
          <w:sz w:val="21"/>
        </w:rPr>
      </w:pPr>
      <w:r>
        <w:rPr>
          <w:rFonts w:hint="eastAsia" w:hAnsi="宋体" w:cs="宋体"/>
          <w:color w:val="auto"/>
          <w:sz w:val="21"/>
        </w:rPr>
        <w:t>6、我方已详细审核竞争性磋商采购文件，我方知道必须放弃提出含糊不清或误解问题的权利。</w:t>
      </w:r>
    </w:p>
    <w:p w14:paraId="26AB2540">
      <w:pPr>
        <w:pStyle w:val="14"/>
        <w:spacing w:line="400" w:lineRule="exact"/>
        <w:ind w:firstLine="482"/>
        <w:rPr>
          <w:rFonts w:hint="eastAsia" w:hAnsi="宋体" w:cs="宋体"/>
          <w:color w:val="auto"/>
          <w:sz w:val="21"/>
        </w:rPr>
      </w:pPr>
      <w:r>
        <w:rPr>
          <w:rFonts w:hint="eastAsia" w:hAnsi="宋体" w:cs="宋体"/>
          <w:color w:val="auto"/>
          <w:sz w:val="21"/>
        </w:rPr>
        <w:t>7、我方承诺满足竞争性磋商采购文件第六章“合同文本”的条款，承担完成合同的责任和义务。</w:t>
      </w:r>
    </w:p>
    <w:p w14:paraId="050FE4A6">
      <w:pPr>
        <w:pStyle w:val="14"/>
        <w:spacing w:line="400" w:lineRule="exact"/>
        <w:ind w:firstLine="482"/>
        <w:rPr>
          <w:rFonts w:hint="eastAsia" w:hAnsi="宋体" w:cs="宋体"/>
          <w:color w:val="auto"/>
          <w:sz w:val="21"/>
        </w:rPr>
      </w:pPr>
      <w:r>
        <w:rPr>
          <w:rFonts w:hint="eastAsia" w:hAnsi="宋体" w:cs="宋体"/>
          <w:color w:val="auto"/>
          <w:sz w:val="21"/>
        </w:rPr>
        <w:t>8、我方同意应贵方要求提供与本竞标有关的任何数据或资料。若贵方需要，我方愿意提供我方作出的一切承诺的证明材料。</w:t>
      </w:r>
    </w:p>
    <w:p w14:paraId="4F4578E2">
      <w:pPr>
        <w:pStyle w:val="14"/>
        <w:spacing w:line="400" w:lineRule="exact"/>
        <w:ind w:firstLine="482"/>
        <w:rPr>
          <w:rFonts w:hint="eastAsia" w:hAnsi="宋体" w:cs="宋体"/>
          <w:color w:val="auto"/>
          <w:sz w:val="21"/>
        </w:rPr>
      </w:pPr>
      <w:r>
        <w:rPr>
          <w:rFonts w:hint="eastAsia" w:hAnsi="宋体" w:cs="宋体"/>
          <w:color w:val="auto"/>
          <w:sz w:val="21"/>
        </w:rPr>
        <w:t>9、我方完全理解贵方不一定接受响应报价最低的竞标人为成交供应商的行为。</w:t>
      </w:r>
    </w:p>
    <w:p w14:paraId="70357F24">
      <w:pPr>
        <w:pStyle w:val="14"/>
        <w:spacing w:line="400" w:lineRule="exact"/>
        <w:ind w:firstLine="482"/>
        <w:rPr>
          <w:rFonts w:hint="eastAsia" w:hAnsi="宋体" w:cs="宋体"/>
          <w:color w:val="auto"/>
          <w:sz w:val="21"/>
        </w:rPr>
      </w:pPr>
      <w:r>
        <w:rPr>
          <w:rFonts w:hint="eastAsia" w:hAnsi="宋体" w:cs="宋体"/>
          <w:color w:val="auto"/>
          <w:sz w:val="21"/>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84B942D">
      <w:pPr>
        <w:pStyle w:val="14"/>
        <w:numPr>
          <w:ilvl w:val="0"/>
          <w:numId w:val="3"/>
        </w:numPr>
        <w:tabs>
          <w:tab w:val="left" w:pos="945"/>
        </w:tabs>
        <w:spacing w:line="400" w:lineRule="exact"/>
        <w:rPr>
          <w:rFonts w:hint="eastAsia" w:hAnsi="宋体" w:cs="宋体"/>
          <w:color w:val="auto"/>
          <w:sz w:val="21"/>
        </w:rPr>
      </w:pPr>
      <w:r>
        <w:rPr>
          <w:rFonts w:hint="eastAsia" w:hAnsi="宋体" w:cs="宋体"/>
          <w:color w:val="auto"/>
          <w:sz w:val="21"/>
        </w:rPr>
        <w:t>提供虚假材料谋取中标、成交的；</w:t>
      </w:r>
    </w:p>
    <w:p w14:paraId="44378305">
      <w:pPr>
        <w:pStyle w:val="14"/>
        <w:numPr>
          <w:ilvl w:val="0"/>
          <w:numId w:val="3"/>
        </w:numPr>
        <w:tabs>
          <w:tab w:val="left" w:pos="945"/>
        </w:tabs>
        <w:spacing w:line="400" w:lineRule="exact"/>
        <w:rPr>
          <w:rFonts w:hint="eastAsia" w:hAnsi="宋体" w:cs="宋体"/>
          <w:color w:val="auto"/>
          <w:sz w:val="21"/>
        </w:rPr>
      </w:pPr>
      <w:r>
        <w:rPr>
          <w:rFonts w:hint="eastAsia" w:hAnsi="宋体" w:cs="宋体"/>
          <w:color w:val="auto"/>
          <w:sz w:val="21"/>
        </w:rPr>
        <w:t>采取不正当手段诋毁、排挤其他供应商的；</w:t>
      </w:r>
    </w:p>
    <w:p w14:paraId="6291F402">
      <w:pPr>
        <w:pStyle w:val="14"/>
        <w:numPr>
          <w:ilvl w:val="0"/>
          <w:numId w:val="3"/>
        </w:numPr>
        <w:tabs>
          <w:tab w:val="left" w:pos="945"/>
        </w:tabs>
        <w:spacing w:line="400" w:lineRule="exact"/>
        <w:rPr>
          <w:rFonts w:hint="eastAsia" w:hAnsi="宋体" w:cs="宋体"/>
          <w:color w:val="auto"/>
          <w:sz w:val="21"/>
        </w:rPr>
      </w:pPr>
      <w:r>
        <w:rPr>
          <w:rFonts w:hint="eastAsia" w:hAnsi="宋体" w:cs="宋体"/>
          <w:color w:val="auto"/>
          <w:sz w:val="21"/>
        </w:rPr>
        <w:t>与采购人、其他供应商或者采购代理机构恶意串通的；</w:t>
      </w:r>
    </w:p>
    <w:p w14:paraId="4A4F8363">
      <w:pPr>
        <w:pStyle w:val="14"/>
        <w:numPr>
          <w:ilvl w:val="0"/>
          <w:numId w:val="3"/>
        </w:numPr>
        <w:tabs>
          <w:tab w:val="left" w:pos="945"/>
        </w:tabs>
        <w:spacing w:line="400" w:lineRule="exact"/>
        <w:rPr>
          <w:rFonts w:hint="eastAsia" w:hAnsi="宋体" w:cs="宋体"/>
          <w:color w:val="auto"/>
          <w:sz w:val="21"/>
        </w:rPr>
      </w:pPr>
      <w:r>
        <w:rPr>
          <w:rFonts w:hint="eastAsia" w:hAnsi="宋体" w:cs="宋体"/>
          <w:color w:val="auto"/>
          <w:sz w:val="21"/>
        </w:rPr>
        <w:t>向采购人、采购代理机构行贿或者提供其他不正当利益的；</w:t>
      </w:r>
    </w:p>
    <w:p w14:paraId="555649D6">
      <w:pPr>
        <w:pStyle w:val="14"/>
        <w:numPr>
          <w:ilvl w:val="0"/>
          <w:numId w:val="3"/>
        </w:numPr>
        <w:tabs>
          <w:tab w:val="left" w:pos="945"/>
        </w:tabs>
        <w:spacing w:line="400" w:lineRule="exact"/>
        <w:rPr>
          <w:rFonts w:hint="eastAsia" w:hAnsi="宋体" w:cs="宋体"/>
          <w:color w:val="auto"/>
          <w:sz w:val="21"/>
        </w:rPr>
      </w:pPr>
      <w:r>
        <w:rPr>
          <w:rFonts w:hint="eastAsia" w:hAnsi="宋体" w:cs="宋体"/>
          <w:color w:val="auto"/>
          <w:sz w:val="21"/>
        </w:rPr>
        <w:t>在采购过程中与采购人进行协商谈判的；</w:t>
      </w:r>
    </w:p>
    <w:p w14:paraId="10184BDF">
      <w:pPr>
        <w:pStyle w:val="14"/>
        <w:numPr>
          <w:ilvl w:val="0"/>
          <w:numId w:val="3"/>
        </w:numPr>
        <w:tabs>
          <w:tab w:val="left" w:pos="945"/>
        </w:tabs>
        <w:spacing w:line="400" w:lineRule="exact"/>
        <w:rPr>
          <w:rFonts w:hint="eastAsia" w:hAnsi="宋体" w:cs="宋体"/>
          <w:color w:val="auto"/>
          <w:sz w:val="21"/>
        </w:rPr>
      </w:pPr>
      <w:r>
        <w:rPr>
          <w:rFonts w:hint="eastAsia" w:hAnsi="宋体" w:cs="宋体"/>
          <w:color w:val="auto"/>
          <w:sz w:val="21"/>
        </w:rPr>
        <w:t>拒绝有关部门监督检查或提供虚假情况的。</w:t>
      </w:r>
    </w:p>
    <w:p w14:paraId="16E4777F">
      <w:pPr>
        <w:pStyle w:val="14"/>
        <w:spacing w:line="400" w:lineRule="exact"/>
        <w:ind w:firstLine="420"/>
        <w:rPr>
          <w:rFonts w:hint="eastAsia" w:hAnsi="宋体" w:cs="宋体"/>
          <w:color w:val="auto"/>
          <w:sz w:val="21"/>
        </w:rPr>
      </w:pPr>
      <w:r>
        <w:rPr>
          <w:rFonts w:hint="eastAsia" w:hAnsi="宋体" w:cs="宋体"/>
          <w:color w:val="auto"/>
          <w:sz w:val="21"/>
        </w:rPr>
        <w:t>11.与本磋商有关的一切正式往来信函请寄：</w:t>
      </w:r>
      <w:r>
        <w:rPr>
          <w:rFonts w:hint="eastAsia" w:hAnsi="宋体" w:cs="宋体"/>
          <w:color w:val="auto"/>
          <w:sz w:val="21"/>
          <w:u w:val="single"/>
        </w:rPr>
        <w:t xml:space="preserve">                   </w:t>
      </w:r>
    </w:p>
    <w:p w14:paraId="00115A8A">
      <w:pPr>
        <w:pStyle w:val="14"/>
        <w:spacing w:line="400" w:lineRule="exact"/>
        <w:ind w:firstLine="420"/>
        <w:rPr>
          <w:rFonts w:hint="eastAsia" w:hAnsi="宋体" w:cs="宋体"/>
          <w:color w:val="auto"/>
          <w:sz w:val="21"/>
        </w:rPr>
      </w:pPr>
      <w:r>
        <w:rPr>
          <w:rFonts w:hint="eastAsia" w:hAnsi="宋体" w:cs="宋体"/>
          <w:color w:val="auto"/>
          <w:sz w:val="21"/>
        </w:rPr>
        <w:t>地址：</w:t>
      </w:r>
      <w:r>
        <w:rPr>
          <w:rFonts w:hint="eastAsia" w:hAnsi="宋体" w:cs="宋体"/>
          <w:color w:val="auto"/>
          <w:sz w:val="21"/>
          <w:u w:val="single"/>
        </w:rPr>
        <w:t xml:space="preserve">                                                        </w:t>
      </w:r>
      <w:r>
        <w:rPr>
          <w:rFonts w:hint="eastAsia" w:hAnsi="宋体" w:cs="宋体"/>
          <w:color w:val="auto"/>
          <w:sz w:val="21"/>
        </w:rPr>
        <w:t xml:space="preserve"> </w:t>
      </w:r>
    </w:p>
    <w:p w14:paraId="2B881F26">
      <w:pPr>
        <w:pStyle w:val="14"/>
        <w:spacing w:line="400" w:lineRule="exact"/>
        <w:ind w:firstLine="420"/>
        <w:rPr>
          <w:rFonts w:hint="eastAsia" w:hAnsi="宋体" w:cs="宋体"/>
          <w:color w:val="auto"/>
          <w:sz w:val="21"/>
          <w:u w:val="single"/>
        </w:rPr>
      </w:pPr>
      <w:r>
        <w:rPr>
          <w:rFonts w:hint="eastAsia" w:hAnsi="宋体" w:cs="宋体"/>
          <w:color w:val="auto"/>
          <w:sz w:val="21"/>
        </w:rPr>
        <w:t>电话：</w:t>
      </w:r>
      <w:r>
        <w:rPr>
          <w:rFonts w:hint="eastAsia" w:hAnsi="宋体" w:cs="宋体"/>
          <w:color w:val="auto"/>
          <w:sz w:val="21"/>
          <w:u w:val="single"/>
        </w:rPr>
        <w:t xml:space="preserve">                                      　　　　　　　　　</w:t>
      </w:r>
    </w:p>
    <w:p w14:paraId="5FEFB0BC">
      <w:pPr>
        <w:pStyle w:val="14"/>
        <w:spacing w:line="400" w:lineRule="exact"/>
        <w:ind w:firstLine="420"/>
        <w:rPr>
          <w:rFonts w:hint="eastAsia" w:hAnsi="宋体" w:cs="宋体"/>
          <w:color w:val="auto"/>
          <w:sz w:val="21"/>
        </w:rPr>
      </w:pPr>
      <w:r>
        <w:rPr>
          <w:rFonts w:hint="eastAsia" w:hAnsi="宋体" w:cs="宋体"/>
          <w:color w:val="auto"/>
          <w:sz w:val="21"/>
        </w:rPr>
        <w:t>传真：</w:t>
      </w:r>
      <w:r>
        <w:rPr>
          <w:rFonts w:hint="eastAsia" w:hAnsi="宋体" w:cs="宋体"/>
          <w:color w:val="auto"/>
          <w:sz w:val="21"/>
          <w:u w:val="single"/>
        </w:rPr>
        <w:t>　　　　　　　　　　　　　　　　　　　　　　　　　　　　</w:t>
      </w:r>
    </w:p>
    <w:p w14:paraId="1989CBE8">
      <w:pPr>
        <w:pStyle w:val="14"/>
        <w:spacing w:line="400" w:lineRule="exact"/>
        <w:ind w:firstLine="420"/>
        <w:rPr>
          <w:rFonts w:hint="eastAsia" w:hAnsi="宋体" w:cs="宋体"/>
          <w:color w:val="auto"/>
          <w:sz w:val="21"/>
          <w:u w:val="single"/>
        </w:rPr>
      </w:pPr>
      <w:r>
        <w:rPr>
          <w:rFonts w:hint="eastAsia" w:hAnsi="宋体" w:cs="宋体"/>
          <w:color w:val="auto"/>
          <w:sz w:val="21"/>
        </w:rPr>
        <w:t>邮政编码：</w:t>
      </w:r>
      <w:r>
        <w:rPr>
          <w:rFonts w:hint="eastAsia" w:hAnsi="宋体" w:cs="宋体"/>
          <w:color w:val="auto"/>
          <w:sz w:val="21"/>
          <w:u w:val="single"/>
        </w:rPr>
        <w:t xml:space="preserve">                                                    </w:t>
      </w:r>
    </w:p>
    <w:p w14:paraId="1A792EC8">
      <w:pPr>
        <w:pStyle w:val="14"/>
        <w:spacing w:line="400" w:lineRule="exact"/>
        <w:ind w:firstLine="420"/>
        <w:rPr>
          <w:rFonts w:hint="eastAsia" w:hAnsi="宋体" w:cs="宋体"/>
          <w:color w:val="auto"/>
          <w:sz w:val="21"/>
          <w:u w:val="single"/>
        </w:rPr>
      </w:pPr>
      <w:r>
        <w:rPr>
          <w:rFonts w:hint="eastAsia" w:hAnsi="宋体" w:cs="宋体"/>
          <w:color w:val="auto"/>
          <w:sz w:val="21"/>
        </w:rPr>
        <w:t>开户名称：</w:t>
      </w:r>
      <w:r>
        <w:rPr>
          <w:rFonts w:hint="eastAsia" w:hAnsi="宋体" w:cs="宋体"/>
          <w:color w:val="auto"/>
          <w:sz w:val="21"/>
          <w:u w:val="single"/>
        </w:rPr>
        <w:t xml:space="preserve">                                                    </w:t>
      </w:r>
    </w:p>
    <w:p w14:paraId="6159A5B5">
      <w:pPr>
        <w:pStyle w:val="14"/>
        <w:spacing w:line="400" w:lineRule="exact"/>
        <w:ind w:firstLine="420"/>
        <w:rPr>
          <w:rFonts w:hint="eastAsia" w:hAnsi="宋体" w:cs="宋体"/>
          <w:color w:val="auto"/>
          <w:sz w:val="21"/>
          <w:u w:val="single"/>
        </w:rPr>
      </w:pPr>
      <w:r>
        <w:rPr>
          <w:rFonts w:hint="eastAsia" w:hAnsi="宋体" w:cs="宋体"/>
          <w:color w:val="auto"/>
          <w:sz w:val="21"/>
        </w:rPr>
        <w:t>开户银行：</w:t>
      </w:r>
      <w:r>
        <w:rPr>
          <w:rFonts w:hint="eastAsia" w:hAnsi="宋体" w:cs="宋体"/>
          <w:color w:val="auto"/>
          <w:sz w:val="21"/>
          <w:u w:val="single"/>
        </w:rPr>
        <w:t xml:space="preserve">                                                    </w:t>
      </w:r>
    </w:p>
    <w:p w14:paraId="14376EEE">
      <w:pPr>
        <w:pStyle w:val="14"/>
        <w:spacing w:line="400" w:lineRule="exact"/>
        <w:ind w:firstLine="420"/>
        <w:rPr>
          <w:rFonts w:hint="eastAsia" w:hAnsi="宋体" w:cs="宋体"/>
          <w:color w:val="auto"/>
          <w:sz w:val="21"/>
          <w:u w:val="single"/>
        </w:rPr>
      </w:pPr>
      <w:r>
        <w:rPr>
          <w:rFonts w:hint="eastAsia" w:hAnsi="宋体" w:cs="宋体"/>
          <w:color w:val="auto"/>
          <w:sz w:val="21"/>
        </w:rPr>
        <w:t>银行账号：</w:t>
      </w:r>
      <w:r>
        <w:rPr>
          <w:rFonts w:hint="eastAsia" w:hAnsi="宋体" w:cs="宋体"/>
          <w:color w:val="auto"/>
          <w:sz w:val="21"/>
          <w:u w:val="single"/>
        </w:rPr>
        <w:t xml:space="preserve">                                                    </w:t>
      </w:r>
    </w:p>
    <w:p w14:paraId="20D76377">
      <w:pPr>
        <w:pStyle w:val="12"/>
        <w:tabs>
          <w:tab w:val="left" w:pos="939"/>
        </w:tabs>
        <w:spacing w:line="400" w:lineRule="exact"/>
        <w:ind w:left="141" w:leftChars="67" w:firstLine="315" w:firstLineChars="150"/>
        <w:rPr>
          <w:rFonts w:hint="eastAsia" w:ascii="宋体" w:hAnsi="宋体" w:cs="宋体"/>
          <w:color w:val="auto"/>
          <w:szCs w:val="21"/>
        </w:rPr>
      </w:pPr>
      <w:r>
        <w:rPr>
          <w:rFonts w:hint="eastAsia" w:ascii="宋体" w:hAnsi="宋体" w:cs="宋体"/>
          <w:color w:val="auto"/>
          <w:szCs w:val="21"/>
        </w:rPr>
        <w:t>特此承诺。</w:t>
      </w:r>
    </w:p>
    <w:p w14:paraId="13486A15">
      <w:pPr>
        <w:spacing w:line="400" w:lineRule="exact"/>
        <w:jc w:val="left"/>
        <w:rPr>
          <w:rFonts w:hint="eastAsia" w:ascii="宋体" w:hAnsi="宋体" w:cs="宋体"/>
          <w:color w:val="auto"/>
          <w:szCs w:val="21"/>
        </w:rPr>
      </w:pPr>
    </w:p>
    <w:p w14:paraId="0A13F7E4">
      <w:pPr>
        <w:autoSpaceDE w:val="0"/>
        <w:autoSpaceDN w:val="0"/>
        <w:spacing w:line="400" w:lineRule="exact"/>
        <w:ind w:left="4335" w:leftChars="1950" w:hanging="240" w:hangingChars="100"/>
        <w:rPr>
          <w:rFonts w:hint="eastAsia" w:ascii="宋体" w:hAnsi="宋体" w:cs="宋体"/>
          <w:color w:val="auto"/>
          <w:kern w:val="0"/>
          <w:sz w:val="24"/>
        </w:rPr>
      </w:pPr>
      <w:r>
        <w:rPr>
          <w:rFonts w:hint="eastAsia" w:ascii="宋体" w:hAnsi="宋体" w:cs="宋体"/>
          <w:color w:val="auto"/>
          <w:kern w:val="0"/>
          <w:sz w:val="24"/>
        </w:rPr>
        <w:t>供应商名称（电子签章）：</w:t>
      </w:r>
    </w:p>
    <w:p w14:paraId="094B7639">
      <w:pPr>
        <w:autoSpaceDE w:val="0"/>
        <w:autoSpaceDN w:val="0"/>
        <w:spacing w:line="400" w:lineRule="exact"/>
        <w:ind w:firstLine="4200" w:firstLineChars="1750"/>
        <w:rPr>
          <w:rFonts w:hint="eastAsia" w:ascii="宋体" w:hAnsi="宋体" w:cs="宋体"/>
          <w:color w:val="auto"/>
          <w:kern w:val="0"/>
          <w:sz w:val="24"/>
          <w:lang w:val="zh-CN"/>
        </w:rPr>
      </w:pPr>
      <w:r>
        <w:rPr>
          <w:rFonts w:hint="eastAsia" w:ascii="宋体" w:hAnsi="宋体" w:cs="宋体"/>
          <w:color w:val="auto"/>
          <w:kern w:val="0"/>
          <w:sz w:val="24"/>
          <w:lang w:val="zh-CN"/>
        </w:rPr>
        <w:t>日期：  年  月   日</w:t>
      </w:r>
    </w:p>
    <w:p w14:paraId="34BCBDB5">
      <w:pPr>
        <w:widowControl/>
        <w:spacing w:line="400" w:lineRule="exact"/>
        <w:jc w:val="left"/>
        <w:rPr>
          <w:rFonts w:hint="eastAsia" w:ascii="宋体" w:hAnsi="宋体" w:cs="宋体"/>
          <w:color w:val="auto"/>
          <w:kern w:val="0"/>
          <w:sz w:val="24"/>
          <w:lang w:val="zh-CN"/>
        </w:rPr>
        <w:sectPr>
          <w:pgSz w:w="11910" w:h="16840"/>
          <w:pgMar w:top="1440" w:right="1803" w:bottom="1440" w:left="1803" w:header="720" w:footer="720" w:gutter="0"/>
          <w:cols w:space="720" w:num="1"/>
        </w:sectPr>
      </w:pPr>
    </w:p>
    <w:p w14:paraId="07BF9773">
      <w:pPr>
        <w:snapToGrid w:val="0"/>
        <w:spacing w:before="120" w:beforeLines="50" w:after="50" w:line="400" w:lineRule="exact"/>
        <w:jc w:val="left"/>
        <w:rPr>
          <w:rFonts w:hint="eastAsia" w:ascii="宋体" w:hAnsi="宋体" w:cs="宋体"/>
          <w:b/>
          <w:bCs/>
          <w:color w:val="auto"/>
          <w:sz w:val="32"/>
          <w:szCs w:val="32"/>
        </w:rPr>
      </w:pPr>
      <w:r>
        <w:rPr>
          <w:rFonts w:hint="eastAsia" w:ascii="宋体" w:hAnsi="宋体" w:cs="宋体"/>
          <w:b/>
          <w:bCs/>
          <w:color w:val="auto"/>
          <w:sz w:val="32"/>
          <w:szCs w:val="32"/>
        </w:rPr>
        <w:t>二、响应报价表</w:t>
      </w:r>
    </w:p>
    <w:p w14:paraId="6C8E09B1">
      <w:pPr>
        <w:snapToGrid w:val="0"/>
        <w:spacing w:before="50" w:after="50" w:line="400" w:lineRule="exact"/>
        <w:rPr>
          <w:rFonts w:hint="eastAsia"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76E21110">
      <w:pPr>
        <w:snapToGrid w:val="0"/>
        <w:spacing w:before="50" w:after="50" w:line="400" w:lineRule="exact"/>
        <w:rPr>
          <w:rFonts w:hint="eastAsia" w:ascii="宋体" w:hAnsi="宋体" w:cs="宋体"/>
          <w:color w:val="auto"/>
          <w:sz w:val="24"/>
          <w:u w:val="single"/>
        </w:rPr>
      </w:pPr>
      <w:r>
        <w:rPr>
          <w:rFonts w:hint="eastAsia" w:ascii="宋体" w:hAnsi="宋体" w:cs="宋体"/>
          <w:color w:val="auto"/>
          <w:sz w:val="24"/>
        </w:rPr>
        <w:t>项目编号：</w:t>
      </w:r>
      <w:r>
        <w:rPr>
          <w:rFonts w:hint="eastAsia" w:ascii="宋体" w:hAnsi="宋体" w:cs="宋体"/>
          <w:color w:val="auto"/>
          <w:sz w:val="24"/>
          <w:u w:val="single"/>
        </w:rPr>
        <w:t xml:space="preserve">          </w:t>
      </w:r>
      <w:r>
        <w:rPr>
          <w:rFonts w:hint="eastAsia" w:ascii="宋体" w:hAnsi="宋体" w:cs="宋体"/>
          <w:color w:val="auto"/>
          <w:sz w:val="24"/>
        </w:rPr>
        <w:t xml:space="preserve">         分标：</w:t>
      </w:r>
      <w:r>
        <w:rPr>
          <w:rFonts w:hint="eastAsia" w:ascii="宋体" w:hAnsi="宋体" w:cs="宋体"/>
          <w:color w:val="auto"/>
          <w:sz w:val="24"/>
          <w:u w:val="single"/>
        </w:rPr>
        <w:t xml:space="preserve">           </w:t>
      </w:r>
    </w:p>
    <w:p w14:paraId="64FF99FE">
      <w:pPr>
        <w:snapToGrid w:val="0"/>
        <w:spacing w:before="50" w:after="50" w:line="400" w:lineRule="exact"/>
        <w:rPr>
          <w:rFonts w:hint="eastAsia" w:ascii="宋体" w:hAnsi="宋体" w:cs="宋体"/>
          <w:color w:val="auto"/>
          <w:sz w:val="24"/>
          <w:u w:val="single"/>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 xml:space="preserve">                      </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135"/>
        <w:gridCol w:w="640"/>
        <w:gridCol w:w="1072"/>
        <w:gridCol w:w="1382"/>
        <w:gridCol w:w="728"/>
        <w:gridCol w:w="783"/>
      </w:tblGrid>
      <w:tr w14:paraId="3A6C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14:paraId="60398277">
            <w:pPr>
              <w:spacing w:line="400" w:lineRule="exact"/>
              <w:rPr>
                <w:rFonts w:hint="eastAsia" w:ascii="宋体" w:hAnsi="宋体" w:cs="宋体"/>
                <w:color w:val="auto"/>
                <w:szCs w:val="22"/>
              </w:rPr>
            </w:pPr>
            <w:r>
              <w:rPr>
                <w:rFonts w:hint="eastAsia" w:ascii="宋体" w:hAnsi="宋体" w:cs="宋体"/>
                <w:color w:val="auto"/>
                <w:szCs w:val="22"/>
              </w:rPr>
              <w:t>序号</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20566641">
            <w:pPr>
              <w:spacing w:line="400" w:lineRule="exact"/>
              <w:rPr>
                <w:rFonts w:hint="eastAsia" w:ascii="宋体" w:hAnsi="宋体" w:cs="宋体"/>
                <w:color w:val="auto"/>
                <w:szCs w:val="22"/>
              </w:rPr>
            </w:pPr>
            <w:r>
              <w:rPr>
                <w:rFonts w:hint="eastAsia" w:ascii="宋体" w:hAnsi="宋体" w:cs="宋体"/>
                <w:color w:val="auto"/>
                <w:szCs w:val="22"/>
              </w:rPr>
              <w:t>服务名称</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49104FC7">
            <w:pPr>
              <w:spacing w:line="400" w:lineRule="exact"/>
              <w:jc w:val="center"/>
              <w:rPr>
                <w:rFonts w:hint="eastAsia" w:ascii="宋体" w:hAnsi="宋体" w:cs="宋体"/>
                <w:color w:val="auto"/>
                <w:szCs w:val="22"/>
              </w:rPr>
            </w:pPr>
            <w:r>
              <w:rPr>
                <w:rFonts w:hint="eastAsia" w:ascii="宋体" w:hAnsi="宋体" w:cs="宋体"/>
                <w:color w:val="auto"/>
                <w:szCs w:val="22"/>
              </w:rPr>
              <w:t>具体服务内容（含具体服务范围、服务时间、服务标准等内容）</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7529BC11">
            <w:pPr>
              <w:spacing w:line="400" w:lineRule="exact"/>
              <w:jc w:val="center"/>
              <w:rPr>
                <w:rFonts w:hint="eastAsia" w:ascii="宋体" w:hAnsi="宋体" w:cs="宋体"/>
                <w:color w:val="auto"/>
                <w:szCs w:val="22"/>
              </w:rPr>
            </w:pPr>
            <w:r>
              <w:rPr>
                <w:rFonts w:hint="eastAsia" w:ascii="宋体" w:hAnsi="宋体" w:cs="宋体"/>
                <w:color w:val="auto"/>
                <w:szCs w:val="22"/>
              </w:rPr>
              <w:t>数量①</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EFC1BC8">
            <w:pPr>
              <w:spacing w:line="400" w:lineRule="exact"/>
              <w:rPr>
                <w:rFonts w:hint="eastAsia" w:ascii="宋体" w:hAnsi="宋体" w:cs="宋体"/>
                <w:color w:val="auto"/>
                <w:szCs w:val="22"/>
              </w:rPr>
            </w:pPr>
            <w:r>
              <w:rPr>
                <w:rFonts w:hint="eastAsia" w:ascii="宋体" w:hAnsi="宋体" w:cs="宋体"/>
                <w:color w:val="auto"/>
                <w:szCs w:val="22"/>
              </w:rPr>
              <w:t>单价(元)②</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19FE05D8">
            <w:pPr>
              <w:spacing w:line="400" w:lineRule="exact"/>
              <w:rPr>
                <w:rFonts w:hint="eastAsia" w:ascii="宋体" w:hAnsi="宋体" w:cs="宋体"/>
                <w:color w:val="auto"/>
                <w:szCs w:val="22"/>
              </w:rPr>
            </w:pPr>
            <w:r>
              <w:rPr>
                <w:rFonts w:hint="eastAsia" w:ascii="宋体" w:hAnsi="宋体" w:cs="宋体"/>
                <w:color w:val="auto"/>
                <w:szCs w:val="22"/>
              </w:rPr>
              <w:t>单项合价（元）</w:t>
            </w:r>
          </w:p>
          <w:p w14:paraId="692D8CF9">
            <w:pPr>
              <w:spacing w:line="400" w:lineRule="exact"/>
              <w:rPr>
                <w:rFonts w:hint="eastAsia" w:ascii="宋体" w:hAnsi="宋体" w:cs="宋体"/>
                <w:color w:val="auto"/>
                <w:szCs w:val="22"/>
              </w:rPr>
            </w:pPr>
            <w:r>
              <w:rPr>
                <w:rFonts w:hint="eastAsia" w:ascii="宋体" w:hAnsi="宋体" w:cs="宋体"/>
                <w:color w:val="auto"/>
                <w:szCs w:val="22"/>
              </w:rPr>
              <w:t>③＝①×②</w:t>
            </w:r>
          </w:p>
        </w:tc>
        <w:tc>
          <w:tcPr>
            <w:tcW w:w="728" w:type="dxa"/>
            <w:tcBorders>
              <w:top w:val="single" w:color="auto" w:sz="4" w:space="0"/>
              <w:left w:val="single" w:color="auto" w:sz="4" w:space="0"/>
              <w:bottom w:val="single" w:color="auto" w:sz="4" w:space="0"/>
              <w:right w:val="single" w:color="auto" w:sz="4" w:space="0"/>
            </w:tcBorders>
            <w:noWrap w:val="0"/>
            <w:vAlign w:val="top"/>
          </w:tcPr>
          <w:p w14:paraId="061723F8">
            <w:pPr>
              <w:spacing w:line="400" w:lineRule="exact"/>
              <w:jc w:val="center"/>
              <w:rPr>
                <w:rFonts w:hint="eastAsia" w:ascii="宋体" w:hAnsi="宋体" w:cs="宋体"/>
                <w:color w:val="auto"/>
                <w:szCs w:val="22"/>
              </w:rPr>
            </w:pPr>
            <w:r>
              <w:rPr>
                <w:rFonts w:hint="eastAsia" w:ascii="宋体" w:hAnsi="宋体" w:cs="宋体"/>
                <w:color w:val="auto"/>
                <w:szCs w:val="21"/>
              </w:rPr>
              <w:t>服务时间</w:t>
            </w:r>
          </w:p>
        </w:tc>
        <w:tc>
          <w:tcPr>
            <w:tcW w:w="783" w:type="dxa"/>
            <w:tcBorders>
              <w:top w:val="single" w:color="auto" w:sz="4" w:space="0"/>
              <w:left w:val="single" w:color="auto" w:sz="4" w:space="0"/>
              <w:bottom w:val="single" w:color="auto" w:sz="4" w:space="0"/>
              <w:right w:val="single" w:color="auto" w:sz="4" w:space="0"/>
            </w:tcBorders>
            <w:noWrap w:val="0"/>
            <w:vAlign w:val="center"/>
          </w:tcPr>
          <w:p w14:paraId="149514D3">
            <w:pPr>
              <w:spacing w:line="400" w:lineRule="exact"/>
              <w:rPr>
                <w:rFonts w:hint="eastAsia" w:ascii="宋体" w:hAnsi="宋体" w:cs="宋体"/>
                <w:color w:val="auto"/>
                <w:szCs w:val="22"/>
              </w:rPr>
            </w:pPr>
            <w:r>
              <w:rPr>
                <w:rFonts w:hint="eastAsia" w:ascii="宋体" w:hAnsi="宋体" w:cs="宋体"/>
                <w:color w:val="auto"/>
                <w:szCs w:val="22"/>
              </w:rPr>
              <w:t>备注</w:t>
            </w:r>
          </w:p>
        </w:tc>
      </w:tr>
      <w:tr w14:paraId="4E0C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14:paraId="4009AF04">
            <w:pPr>
              <w:spacing w:line="400" w:lineRule="exact"/>
              <w:rPr>
                <w:rFonts w:hint="eastAsia" w:ascii="宋体" w:hAnsi="宋体" w:cs="宋体"/>
                <w:color w:val="auto"/>
                <w:szCs w:val="22"/>
              </w:rPr>
            </w:pPr>
            <w:r>
              <w:rPr>
                <w:rFonts w:hint="eastAsia" w:ascii="宋体" w:hAnsi="宋体" w:cs="宋体"/>
                <w:color w:val="auto"/>
                <w:szCs w:val="22"/>
              </w:rPr>
              <w:t>1</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49CD43AB">
            <w:pPr>
              <w:spacing w:line="400" w:lineRule="exact"/>
              <w:rPr>
                <w:rFonts w:hint="eastAsia" w:ascii="宋体" w:hAnsi="宋体" w:cs="宋体"/>
                <w:color w:val="auto"/>
                <w:szCs w:val="22"/>
              </w:rPr>
            </w:pPr>
          </w:p>
        </w:tc>
        <w:tc>
          <w:tcPr>
            <w:tcW w:w="2135" w:type="dxa"/>
            <w:tcBorders>
              <w:top w:val="single" w:color="auto" w:sz="4" w:space="0"/>
              <w:left w:val="single" w:color="auto" w:sz="4" w:space="0"/>
              <w:bottom w:val="single" w:color="auto" w:sz="4" w:space="0"/>
              <w:right w:val="single" w:color="auto" w:sz="4" w:space="0"/>
            </w:tcBorders>
            <w:noWrap w:val="0"/>
            <w:vAlign w:val="center"/>
          </w:tcPr>
          <w:p w14:paraId="63232F01">
            <w:pPr>
              <w:spacing w:line="400" w:lineRule="exact"/>
              <w:rPr>
                <w:rFonts w:hint="eastAsia" w:ascii="宋体" w:hAnsi="宋体" w:cs="宋体"/>
                <w:color w:val="auto"/>
                <w:szCs w:val="22"/>
              </w:rPr>
            </w:pPr>
          </w:p>
        </w:tc>
        <w:tc>
          <w:tcPr>
            <w:tcW w:w="640" w:type="dxa"/>
            <w:tcBorders>
              <w:top w:val="single" w:color="auto" w:sz="4" w:space="0"/>
              <w:left w:val="single" w:color="auto" w:sz="4" w:space="0"/>
              <w:bottom w:val="single" w:color="auto" w:sz="4" w:space="0"/>
              <w:right w:val="single" w:color="auto" w:sz="4" w:space="0"/>
            </w:tcBorders>
            <w:noWrap w:val="0"/>
            <w:vAlign w:val="center"/>
          </w:tcPr>
          <w:p w14:paraId="5B8E39C9">
            <w:pPr>
              <w:spacing w:line="400" w:lineRule="exact"/>
              <w:rPr>
                <w:rFonts w:hint="eastAsia" w:ascii="宋体" w:hAnsi="宋体" w:cs="宋体"/>
                <w:color w:val="auto"/>
                <w:szCs w:val="22"/>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DCF2AFB">
            <w:pPr>
              <w:spacing w:line="400" w:lineRule="exact"/>
              <w:rPr>
                <w:rFonts w:hint="eastAsia" w:ascii="宋体" w:hAnsi="宋体" w:cs="宋体"/>
                <w:color w:val="auto"/>
                <w:szCs w:val="22"/>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10719DC9">
            <w:pPr>
              <w:spacing w:line="400" w:lineRule="exact"/>
              <w:rPr>
                <w:rFonts w:hint="eastAsia" w:ascii="宋体" w:hAnsi="宋体" w:cs="宋体"/>
                <w:color w:val="auto"/>
                <w:szCs w:val="22"/>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0E30C14F">
            <w:pPr>
              <w:spacing w:line="400" w:lineRule="exact"/>
              <w:rPr>
                <w:rFonts w:hint="eastAsia" w:ascii="宋体" w:hAnsi="宋体" w:cs="宋体"/>
                <w:color w:val="auto"/>
                <w:szCs w:val="22"/>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7A011581">
            <w:pPr>
              <w:spacing w:line="400" w:lineRule="exact"/>
              <w:rPr>
                <w:rFonts w:hint="eastAsia" w:ascii="宋体" w:hAnsi="宋体" w:cs="宋体"/>
                <w:color w:val="auto"/>
                <w:szCs w:val="22"/>
              </w:rPr>
            </w:pPr>
          </w:p>
        </w:tc>
      </w:tr>
      <w:tr w14:paraId="0B6C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14:paraId="01112515">
            <w:pPr>
              <w:spacing w:line="400" w:lineRule="exact"/>
              <w:rPr>
                <w:rFonts w:hint="eastAsia" w:ascii="宋体" w:hAnsi="宋体" w:cs="宋体"/>
                <w:color w:val="auto"/>
                <w:szCs w:val="22"/>
              </w:rPr>
            </w:pPr>
            <w:r>
              <w:rPr>
                <w:rFonts w:hint="eastAsia" w:ascii="宋体" w:hAnsi="宋体" w:cs="宋体"/>
                <w:color w:val="auto"/>
                <w:szCs w:val="22"/>
              </w:rPr>
              <w:t>2</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1A9016BC">
            <w:pPr>
              <w:spacing w:line="400" w:lineRule="exact"/>
              <w:rPr>
                <w:rFonts w:hint="eastAsia" w:ascii="宋体" w:hAnsi="宋体" w:cs="宋体"/>
                <w:color w:val="auto"/>
                <w:szCs w:val="22"/>
              </w:rPr>
            </w:pPr>
          </w:p>
        </w:tc>
        <w:tc>
          <w:tcPr>
            <w:tcW w:w="2135" w:type="dxa"/>
            <w:tcBorders>
              <w:top w:val="single" w:color="auto" w:sz="4" w:space="0"/>
              <w:left w:val="single" w:color="auto" w:sz="4" w:space="0"/>
              <w:bottom w:val="single" w:color="auto" w:sz="4" w:space="0"/>
              <w:right w:val="single" w:color="auto" w:sz="4" w:space="0"/>
            </w:tcBorders>
            <w:noWrap w:val="0"/>
            <w:vAlign w:val="center"/>
          </w:tcPr>
          <w:p w14:paraId="610DA826">
            <w:pPr>
              <w:spacing w:line="400" w:lineRule="exact"/>
              <w:rPr>
                <w:rFonts w:hint="eastAsia" w:ascii="宋体" w:hAnsi="宋体" w:cs="宋体"/>
                <w:color w:val="auto"/>
                <w:szCs w:val="22"/>
              </w:rPr>
            </w:pPr>
          </w:p>
        </w:tc>
        <w:tc>
          <w:tcPr>
            <w:tcW w:w="640" w:type="dxa"/>
            <w:tcBorders>
              <w:top w:val="single" w:color="auto" w:sz="4" w:space="0"/>
              <w:left w:val="single" w:color="auto" w:sz="4" w:space="0"/>
              <w:bottom w:val="single" w:color="auto" w:sz="4" w:space="0"/>
              <w:right w:val="single" w:color="auto" w:sz="4" w:space="0"/>
            </w:tcBorders>
            <w:noWrap w:val="0"/>
            <w:vAlign w:val="center"/>
          </w:tcPr>
          <w:p w14:paraId="4954A22D">
            <w:pPr>
              <w:spacing w:line="400" w:lineRule="exact"/>
              <w:rPr>
                <w:rFonts w:hint="eastAsia" w:ascii="宋体" w:hAnsi="宋体" w:cs="宋体"/>
                <w:color w:val="auto"/>
                <w:szCs w:val="22"/>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0CE7172">
            <w:pPr>
              <w:spacing w:line="400" w:lineRule="exact"/>
              <w:rPr>
                <w:rFonts w:hint="eastAsia" w:ascii="宋体" w:hAnsi="宋体" w:cs="宋体"/>
                <w:color w:val="auto"/>
                <w:szCs w:val="22"/>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12D09791">
            <w:pPr>
              <w:spacing w:line="400" w:lineRule="exact"/>
              <w:rPr>
                <w:rFonts w:hint="eastAsia" w:ascii="宋体" w:hAnsi="宋体" w:cs="宋体"/>
                <w:color w:val="auto"/>
                <w:szCs w:val="22"/>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06956D28">
            <w:pPr>
              <w:spacing w:line="400" w:lineRule="exact"/>
              <w:rPr>
                <w:rFonts w:hint="eastAsia" w:ascii="宋体" w:hAnsi="宋体" w:cs="宋体"/>
                <w:color w:val="auto"/>
                <w:szCs w:val="22"/>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08A2B735">
            <w:pPr>
              <w:spacing w:line="400" w:lineRule="exact"/>
              <w:rPr>
                <w:rFonts w:hint="eastAsia" w:ascii="宋体" w:hAnsi="宋体" w:cs="宋体"/>
                <w:color w:val="auto"/>
                <w:szCs w:val="22"/>
              </w:rPr>
            </w:pPr>
          </w:p>
        </w:tc>
      </w:tr>
      <w:tr w14:paraId="21BE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14:paraId="128984AC">
            <w:pPr>
              <w:spacing w:line="400" w:lineRule="exact"/>
              <w:rPr>
                <w:rFonts w:hint="eastAsia" w:ascii="宋体" w:hAnsi="宋体" w:cs="宋体"/>
                <w:color w:val="auto"/>
                <w:szCs w:val="22"/>
              </w:rPr>
            </w:pPr>
            <w:r>
              <w:rPr>
                <w:rFonts w:hint="eastAsia" w:ascii="宋体" w:hAnsi="宋体" w:cs="宋体"/>
                <w:color w:val="auto"/>
                <w:szCs w:val="22"/>
              </w:rPr>
              <w:t>...</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6C6833AA">
            <w:pPr>
              <w:spacing w:line="400" w:lineRule="exact"/>
              <w:rPr>
                <w:rFonts w:hint="eastAsia" w:ascii="宋体" w:hAnsi="宋体" w:cs="宋体"/>
                <w:color w:val="auto"/>
                <w:szCs w:val="22"/>
              </w:rPr>
            </w:pPr>
          </w:p>
        </w:tc>
        <w:tc>
          <w:tcPr>
            <w:tcW w:w="2135" w:type="dxa"/>
            <w:tcBorders>
              <w:top w:val="single" w:color="auto" w:sz="4" w:space="0"/>
              <w:left w:val="single" w:color="auto" w:sz="4" w:space="0"/>
              <w:bottom w:val="single" w:color="auto" w:sz="4" w:space="0"/>
              <w:right w:val="single" w:color="auto" w:sz="4" w:space="0"/>
            </w:tcBorders>
            <w:noWrap w:val="0"/>
            <w:vAlign w:val="center"/>
          </w:tcPr>
          <w:p w14:paraId="781A2FB4">
            <w:pPr>
              <w:spacing w:line="400" w:lineRule="exact"/>
              <w:rPr>
                <w:rFonts w:hint="eastAsia" w:ascii="宋体" w:hAnsi="宋体" w:cs="宋体"/>
                <w:color w:val="auto"/>
                <w:szCs w:val="22"/>
              </w:rPr>
            </w:pPr>
          </w:p>
        </w:tc>
        <w:tc>
          <w:tcPr>
            <w:tcW w:w="640" w:type="dxa"/>
            <w:tcBorders>
              <w:top w:val="single" w:color="auto" w:sz="4" w:space="0"/>
              <w:left w:val="single" w:color="auto" w:sz="4" w:space="0"/>
              <w:bottom w:val="single" w:color="auto" w:sz="4" w:space="0"/>
              <w:right w:val="single" w:color="auto" w:sz="4" w:space="0"/>
            </w:tcBorders>
            <w:noWrap w:val="0"/>
            <w:vAlign w:val="center"/>
          </w:tcPr>
          <w:p w14:paraId="4C466A26">
            <w:pPr>
              <w:spacing w:line="400" w:lineRule="exact"/>
              <w:rPr>
                <w:rFonts w:hint="eastAsia" w:ascii="宋体" w:hAnsi="宋体" w:cs="宋体"/>
                <w:color w:val="auto"/>
                <w:szCs w:val="22"/>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E757686">
            <w:pPr>
              <w:spacing w:line="400" w:lineRule="exact"/>
              <w:rPr>
                <w:rFonts w:hint="eastAsia" w:ascii="宋体" w:hAnsi="宋体" w:cs="宋体"/>
                <w:color w:val="auto"/>
                <w:szCs w:val="22"/>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568B89C8">
            <w:pPr>
              <w:spacing w:line="400" w:lineRule="exact"/>
              <w:rPr>
                <w:rFonts w:hint="eastAsia" w:ascii="宋体" w:hAnsi="宋体" w:cs="宋体"/>
                <w:color w:val="auto"/>
                <w:szCs w:val="22"/>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53B4351E">
            <w:pPr>
              <w:spacing w:line="400" w:lineRule="exact"/>
              <w:rPr>
                <w:rFonts w:hint="eastAsia" w:ascii="宋体" w:hAnsi="宋体" w:cs="宋体"/>
                <w:color w:val="auto"/>
                <w:szCs w:val="22"/>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4475F59E">
            <w:pPr>
              <w:spacing w:line="400" w:lineRule="exact"/>
              <w:rPr>
                <w:rFonts w:hint="eastAsia" w:ascii="宋体" w:hAnsi="宋体" w:cs="宋体"/>
                <w:color w:val="auto"/>
                <w:szCs w:val="22"/>
              </w:rPr>
            </w:pPr>
          </w:p>
        </w:tc>
      </w:tr>
      <w:tr w14:paraId="0D04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717" w:type="dxa"/>
            <w:gridSpan w:val="8"/>
            <w:tcBorders>
              <w:top w:val="single" w:color="auto" w:sz="4" w:space="0"/>
              <w:left w:val="single" w:color="auto" w:sz="4" w:space="0"/>
              <w:bottom w:val="single" w:color="auto" w:sz="4" w:space="0"/>
              <w:right w:val="single" w:color="auto" w:sz="4" w:space="0"/>
            </w:tcBorders>
            <w:noWrap w:val="0"/>
            <w:vAlign w:val="top"/>
          </w:tcPr>
          <w:p w14:paraId="3F795B3E">
            <w:pPr>
              <w:spacing w:line="400" w:lineRule="exact"/>
              <w:rPr>
                <w:rFonts w:hint="eastAsia" w:ascii="宋体" w:hAnsi="宋体" w:cs="宋体"/>
                <w:color w:val="auto"/>
                <w:szCs w:val="22"/>
              </w:rPr>
            </w:pPr>
            <w:r>
              <w:rPr>
                <w:rFonts w:hint="eastAsia" w:ascii="宋体" w:hAnsi="宋体" w:cs="宋体"/>
                <w:color w:val="auto"/>
                <w:szCs w:val="22"/>
              </w:rPr>
              <w:t>报价合计（包含税费等所有费用）：（大写）人民币                                       （</w:t>
            </w:r>
            <w:r>
              <w:rPr>
                <w:rFonts w:hint="eastAsia" w:hAnsi="宋体" w:cs="宋体"/>
                <w:color w:val="auto"/>
              </w:rPr>
              <w:t>¥</w:t>
            </w:r>
            <w:r>
              <w:rPr>
                <w:rFonts w:hint="eastAsia" w:ascii="宋体" w:hAnsi="宋体" w:cs="宋体"/>
                <w:color w:val="auto"/>
                <w:szCs w:val="22"/>
              </w:rPr>
              <w:t xml:space="preserve">                元）</w:t>
            </w:r>
          </w:p>
        </w:tc>
      </w:tr>
      <w:tr w14:paraId="0444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8717" w:type="dxa"/>
            <w:gridSpan w:val="8"/>
            <w:tcBorders>
              <w:top w:val="single" w:color="auto" w:sz="4" w:space="0"/>
              <w:left w:val="single" w:color="auto" w:sz="4" w:space="0"/>
              <w:bottom w:val="single" w:color="auto" w:sz="4" w:space="0"/>
              <w:right w:val="single" w:color="auto" w:sz="4" w:space="0"/>
            </w:tcBorders>
            <w:noWrap w:val="0"/>
            <w:vAlign w:val="top"/>
          </w:tcPr>
          <w:p w14:paraId="3A74F1E2">
            <w:pPr>
              <w:spacing w:line="400" w:lineRule="exact"/>
              <w:rPr>
                <w:rFonts w:hint="eastAsia" w:ascii="宋体" w:hAnsi="宋体" w:cs="宋体"/>
                <w:color w:val="auto"/>
                <w:szCs w:val="22"/>
              </w:rPr>
            </w:pPr>
            <w:r>
              <w:rPr>
                <w:rFonts w:hint="eastAsia" w:ascii="宋体" w:hAnsi="宋体" w:cs="宋体"/>
                <w:color w:val="auto"/>
                <w:szCs w:val="21"/>
                <w:u w:val="single"/>
              </w:rPr>
              <w:t>　　</w:t>
            </w:r>
            <w:r>
              <w:rPr>
                <w:rFonts w:hint="eastAsia" w:ascii="宋体" w:hAnsi="宋体" w:cs="宋体"/>
                <w:color w:val="auto"/>
                <w:szCs w:val="21"/>
              </w:rPr>
              <w:t>分标（此处有分标时填写具体分标号，无分标时填写“无”）</w:t>
            </w:r>
          </w:p>
        </w:tc>
      </w:tr>
      <w:tr w14:paraId="7862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8717" w:type="dxa"/>
            <w:gridSpan w:val="8"/>
            <w:tcBorders>
              <w:top w:val="single" w:color="auto" w:sz="4" w:space="0"/>
              <w:left w:val="single" w:color="auto" w:sz="4" w:space="0"/>
              <w:bottom w:val="single" w:color="auto" w:sz="4" w:space="0"/>
              <w:right w:val="single" w:color="auto" w:sz="4" w:space="0"/>
            </w:tcBorders>
            <w:noWrap w:val="0"/>
            <w:vAlign w:val="top"/>
          </w:tcPr>
          <w:p w14:paraId="5DA6E1AC">
            <w:pPr>
              <w:spacing w:line="400" w:lineRule="exact"/>
              <w:rPr>
                <w:rFonts w:hint="eastAsia" w:ascii="宋体" w:hAnsi="宋体" w:cs="宋体"/>
                <w:color w:val="auto"/>
                <w:szCs w:val="22"/>
              </w:rPr>
            </w:pPr>
            <w:r>
              <w:rPr>
                <w:rFonts w:hint="eastAsia" w:ascii="宋体" w:hAnsi="宋体" w:cs="宋体"/>
                <w:color w:val="auto"/>
                <w:szCs w:val="22"/>
              </w:rPr>
              <w:t>验收标准：</w:t>
            </w:r>
          </w:p>
        </w:tc>
      </w:tr>
      <w:tr w14:paraId="3FB0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717" w:type="dxa"/>
            <w:gridSpan w:val="8"/>
            <w:tcBorders>
              <w:top w:val="single" w:color="auto" w:sz="4" w:space="0"/>
              <w:left w:val="single" w:color="auto" w:sz="4" w:space="0"/>
              <w:bottom w:val="single" w:color="auto" w:sz="4" w:space="0"/>
              <w:right w:val="single" w:color="auto" w:sz="4" w:space="0"/>
            </w:tcBorders>
            <w:noWrap w:val="0"/>
            <w:vAlign w:val="top"/>
          </w:tcPr>
          <w:p w14:paraId="202B087D">
            <w:pPr>
              <w:spacing w:line="400" w:lineRule="exact"/>
              <w:rPr>
                <w:rFonts w:hint="eastAsia" w:ascii="宋体" w:hAnsi="宋体" w:cs="宋体"/>
                <w:color w:val="auto"/>
                <w:szCs w:val="22"/>
              </w:rPr>
            </w:pPr>
            <w:r>
              <w:rPr>
                <w:rFonts w:hint="eastAsia" w:ascii="宋体" w:hAnsi="宋体" w:cs="宋体"/>
                <w:color w:val="auto"/>
                <w:szCs w:val="22"/>
              </w:rPr>
              <w:t>优惠及其它：</w:t>
            </w:r>
          </w:p>
        </w:tc>
      </w:tr>
    </w:tbl>
    <w:p w14:paraId="75F1EDE9">
      <w:pPr>
        <w:snapToGrid w:val="0"/>
        <w:spacing w:before="50" w:after="50" w:line="400" w:lineRule="exact"/>
        <w:ind w:firstLine="480" w:firstLineChars="200"/>
        <w:jc w:val="left"/>
        <w:rPr>
          <w:rFonts w:hint="eastAsia" w:ascii="宋体" w:hAnsi="宋体" w:cs="宋体"/>
          <w:color w:val="auto"/>
          <w:kern w:val="0"/>
          <w:sz w:val="24"/>
          <w:lang w:val="zh-CN"/>
        </w:rPr>
      </w:pPr>
      <w:r>
        <w:rPr>
          <w:rFonts w:hint="eastAsia" w:ascii="宋体" w:hAnsi="宋体" w:cs="宋体"/>
          <w:color w:val="auto"/>
          <w:kern w:val="0"/>
          <w:sz w:val="24"/>
          <w:lang w:val="zh-CN"/>
        </w:rPr>
        <w:t xml:space="preserve">注： </w:t>
      </w:r>
    </w:p>
    <w:p w14:paraId="54295856">
      <w:pPr>
        <w:snapToGrid w:val="0"/>
        <w:spacing w:before="50" w:after="50" w:line="400" w:lineRule="exact"/>
        <w:ind w:firstLine="480" w:firstLineChars="200"/>
        <w:jc w:val="left"/>
        <w:rPr>
          <w:rFonts w:hint="eastAsia" w:ascii="宋体" w:hAnsi="宋体" w:cs="宋体"/>
          <w:color w:val="auto"/>
          <w:kern w:val="0"/>
          <w:sz w:val="24"/>
          <w:lang w:val="zh-CN"/>
        </w:rPr>
      </w:pPr>
      <w:r>
        <w:rPr>
          <w:rFonts w:hint="eastAsia" w:ascii="宋体" w:hAnsi="宋体" w:cs="宋体"/>
          <w:color w:val="auto"/>
          <w:kern w:val="0"/>
          <w:sz w:val="24"/>
          <w:lang w:val="zh-CN"/>
        </w:rPr>
        <w:t>1、 供应商需按本表格式填写，不得自行更改，也不得留空, 如有多分标，按分标分别提供响应报价表</w:t>
      </w:r>
      <w:r>
        <w:rPr>
          <w:rFonts w:hint="eastAsia" w:ascii="宋体" w:hAnsi="宋体" w:cs="宋体"/>
          <w:b/>
          <w:color w:val="auto"/>
          <w:kern w:val="0"/>
          <w:sz w:val="24"/>
          <w:lang w:val="zh-CN"/>
        </w:rPr>
        <w:t>。</w:t>
      </w:r>
    </w:p>
    <w:p w14:paraId="40ECF7AD">
      <w:pPr>
        <w:snapToGrid w:val="0"/>
        <w:spacing w:before="50" w:after="50" w:line="400" w:lineRule="exact"/>
        <w:ind w:firstLine="480" w:firstLineChars="200"/>
        <w:jc w:val="left"/>
        <w:rPr>
          <w:rFonts w:hint="eastAsia" w:ascii="宋体" w:hAnsi="宋体" w:cs="宋体"/>
          <w:b/>
          <w:color w:val="auto"/>
          <w:kern w:val="0"/>
          <w:sz w:val="24"/>
          <w:lang w:val="zh-CN"/>
        </w:rPr>
      </w:pPr>
      <w:r>
        <w:rPr>
          <w:rFonts w:hint="eastAsia" w:ascii="宋体" w:hAnsi="宋体" w:cs="宋体"/>
          <w:color w:val="auto"/>
          <w:kern w:val="0"/>
          <w:sz w:val="24"/>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lang w:val="zh-CN"/>
        </w:rPr>
        <w:t>否则其响应作无效响应处理。</w:t>
      </w:r>
    </w:p>
    <w:p w14:paraId="30473CEE">
      <w:pPr>
        <w:snapToGrid w:val="0"/>
        <w:spacing w:before="50" w:after="50" w:line="400" w:lineRule="exact"/>
        <w:ind w:firstLine="480" w:firstLineChars="200"/>
        <w:jc w:val="left"/>
        <w:rPr>
          <w:rFonts w:hint="eastAsia" w:ascii="宋体" w:hAnsi="宋体" w:cs="宋体"/>
          <w:b/>
          <w:color w:val="auto"/>
          <w:kern w:val="0"/>
          <w:sz w:val="24"/>
          <w:lang w:val="zh-CN"/>
        </w:rPr>
      </w:pPr>
      <w:r>
        <w:rPr>
          <w:rFonts w:hint="eastAsia" w:ascii="宋体" w:hAnsi="宋体" w:cs="宋体"/>
          <w:color w:val="auto"/>
          <w:kern w:val="0"/>
          <w:sz w:val="24"/>
          <w:lang w:val="zh-CN"/>
        </w:rPr>
        <w:t>3、以上表格要求细分项目及报价，在“具体服务内容”一栏中，填写具体服务范围、服务时间、服务标准，</w:t>
      </w:r>
      <w:r>
        <w:rPr>
          <w:rFonts w:hint="eastAsia" w:ascii="宋体" w:hAnsi="宋体" w:cs="宋体"/>
          <w:b/>
          <w:color w:val="auto"/>
          <w:kern w:val="0"/>
          <w:sz w:val="24"/>
          <w:lang w:val="zh-CN"/>
        </w:rPr>
        <w:t>否则其响应作无效响应处理。</w:t>
      </w:r>
    </w:p>
    <w:p w14:paraId="6ABC9D50">
      <w:pPr>
        <w:snapToGrid w:val="0"/>
        <w:spacing w:line="400" w:lineRule="exact"/>
        <w:ind w:firstLine="480" w:firstLineChars="200"/>
        <w:jc w:val="left"/>
        <w:rPr>
          <w:rFonts w:hint="eastAsia" w:ascii="宋体" w:hAnsi="宋体" w:cs="宋体"/>
          <w:color w:val="auto"/>
          <w:kern w:val="0"/>
          <w:sz w:val="24"/>
          <w:lang w:val="zh-CN"/>
        </w:rPr>
      </w:pPr>
      <w:r>
        <w:rPr>
          <w:rFonts w:hint="eastAsia" w:ascii="宋体" w:hAnsi="宋体" w:cs="宋体"/>
          <w:color w:val="auto"/>
          <w:kern w:val="0"/>
          <w:sz w:val="24"/>
          <w:lang w:val="zh-CN"/>
        </w:rPr>
        <w:t>4、特别提示：采购机构将对项目名称和项目编号，成交供应商名称、地址和成交金额，主要成交标的的名称、服务范围、服务要求、服务时间、服务标准等予以公示。</w:t>
      </w:r>
    </w:p>
    <w:p w14:paraId="37B1C60F">
      <w:pPr>
        <w:snapToGrid w:val="0"/>
        <w:spacing w:line="400" w:lineRule="exact"/>
        <w:ind w:firstLine="480" w:firstLineChars="200"/>
        <w:jc w:val="left"/>
        <w:rPr>
          <w:rFonts w:hint="eastAsia" w:ascii="宋体" w:hAnsi="宋体" w:cs="宋体"/>
          <w:color w:val="auto"/>
          <w:kern w:val="0"/>
          <w:sz w:val="24"/>
          <w:lang w:val="zh-CN"/>
        </w:rPr>
      </w:pPr>
      <w:r>
        <w:rPr>
          <w:rFonts w:hint="eastAsia" w:ascii="宋体" w:hAnsi="宋体" w:cs="宋体"/>
          <w:color w:val="auto"/>
          <w:kern w:val="0"/>
          <w:sz w:val="24"/>
          <w:szCs w:val="22"/>
          <w:lang w:val="zh-CN"/>
        </w:rPr>
        <w:t>5、</w:t>
      </w:r>
      <w:r>
        <w:rPr>
          <w:rFonts w:hint="eastAsia" w:ascii="宋体" w:hAnsi="宋体" w:cs="宋体"/>
          <w:color w:val="auto"/>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1E4C3BC">
      <w:pPr>
        <w:autoSpaceDE w:val="0"/>
        <w:autoSpaceDN w:val="0"/>
        <w:spacing w:line="400" w:lineRule="exact"/>
        <w:ind w:left="4335" w:leftChars="1950" w:hanging="240" w:hangingChars="100"/>
        <w:rPr>
          <w:rFonts w:hint="eastAsia" w:ascii="宋体" w:hAnsi="宋体" w:cs="宋体"/>
          <w:color w:val="auto"/>
          <w:kern w:val="0"/>
          <w:sz w:val="24"/>
        </w:rPr>
      </w:pPr>
      <w:r>
        <w:rPr>
          <w:rFonts w:hint="eastAsia" w:ascii="宋体" w:hAnsi="宋体" w:cs="宋体"/>
          <w:color w:val="auto"/>
          <w:kern w:val="0"/>
          <w:sz w:val="24"/>
        </w:rPr>
        <w:t>供应商名称（电子签章）：</w:t>
      </w:r>
    </w:p>
    <w:p w14:paraId="49696371">
      <w:pPr>
        <w:pStyle w:val="14"/>
        <w:spacing w:line="400" w:lineRule="exact"/>
        <w:ind w:firstLine="4080" w:firstLineChars="1700"/>
        <w:rPr>
          <w:rFonts w:hint="eastAsia" w:hAnsi="宋体" w:cs="宋体"/>
          <w:color w:val="auto"/>
          <w:sz w:val="24"/>
          <w:lang w:val="zh-CN"/>
        </w:rPr>
      </w:pPr>
      <w:r>
        <w:rPr>
          <w:rFonts w:hint="eastAsia" w:hAnsi="宋体" w:cs="宋体"/>
          <w:color w:val="auto"/>
          <w:sz w:val="24"/>
          <w:lang w:val="zh-CN"/>
        </w:rPr>
        <w:t>日期：  年  月   日</w:t>
      </w:r>
    </w:p>
    <w:p w14:paraId="19441D99">
      <w:pPr>
        <w:widowControl/>
        <w:spacing w:line="400" w:lineRule="exact"/>
        <w:jc w:val="left"/>
        <w:rPr>
          <w:rFonts w:hint="eastAsia" w:ascii="宋体" w:hAnsi="宋体" w:cs="宋体"/>
          <w:color w:val="auto"/>
          <w:kern w:val="0"/>
          <w:sz w:val="24"/>
          <w:szCs w:val="21"/>
          <w:lang w:val="zh-CN"/>
        </w:rPr>
        <w:sectPr>
          <w:pgSz w:w="11910" w:h="16840"/>
          <w:pgMar w:top="1440" w:right="1803" w:bottom="1440" w:left="1803" w:header="720" w:footer="720" w:gutter="0"/>
          <w:cols w:space="720" w:num="1"/>
        </w:sectPr>
      </w:pPr>
    </w:p>
    <w:p w14:paraId="6B00457B">
      <w:pPr>
        <w:pStyle w:val="14"/>
        <w:spacing w:line="600" w:lineRule="exact"/>
        <w:rPr>
          <w:rFonts w:hint="eastAsia" w:hAnsi="宋体" w:cs="宋体"/>
          <w:b/>
          <w:color w:val="auto"/>
          <w:kern w:val="2"/>
          <w:sz w:val="30"/>
          <w:szCs w:val="30"/>
        </w:rPr>
      </w:pPr>
      <w:r>
        <w:rPr>
          <w:rFonts w:hint="eastAsia" w:hAnsi="宋体" w:cs="宋体"/>
          <w:b/>
          <w:color w:val="auto"/>
          <w:kern w:val="2"/>
          <w:sz w:val="30"/>
          <w:szCs w:val="30"/>
        </w:rPr>
        <w:t>三、中小企业声明函</w:t>
      </w:r>
    </w:p>
    <w:p w14:paraId="683715AD">
      <w:pPr>
        <w:spacing w:line="600" w:lineRule="exact"/>
        <w:ind w:firstLine="2200" w:firstLineChars="500"/>
        <w:rPr>
          <w:rFonts w:hint="eastAsia" w:ascii="宋体" w:hAnsi="宋体" w:cs="宋体"/>
          <w:color w:val="auto"/>
          <w:sz w:val="44"/>
          <w:szCs w:val="44"/>
        </w:rPr>
      </w:pPr>
      <w:r>
        <w:rPr>
          <w:rFonts w:hint="eastAsia" w:ascii="宋体" w:hAnsi="宋体" w:cs="宋体"/>
          <w:color w:val="auto"/>
          <w:sz w:val="44"/>
          <w:szCs w:val="44"/>
        </w:rPr>
        <w:t>中小企业声明函（服务）</w:t>
      </w:r>
    </w:p>
    <w:p w14:paraId="7742E8E1">
      <w:pPr>
        <w:pStyle w:val="10"/>
        <w:spacing w:after="0" w:line="400" w:lineRule="exact"/>
        <w:ind w:left="-426" w:right="142" w:firstLine="640"/>
        <w:contextualSpacing/>
        <w:rPr>
          <w:rFonts w:hint="eastAsia" w:ascii="宋体" w:hAnsi="宋体" w:cs="宋体"/>
          <w:color w:val="auto"/>
          <w:sz w:val="24"/>
        </w:rPr>
      </w:pPr>
      <w:r>
        <w:rPr>
          <w:rFonts w:hint="eastAsia" w:ascii="宋体" w:hAnsi="宋体" w:cs="宋体"/>
          <w:color w:val="auto"/>
          <w:sz w:val="24"/>
        </w:rPr>
        <w:t>本公司（联合体）郑重声明，根据《政府采购促进中小企业发展管理办法》（财库﹝2020﹞46号）的规定，本公司（联合体）参加</w:t>
      </w:r>
      <w:r>
        <w:rPr>
          <w:rFonts w:hint="eastAsia" w:ascii="宋体" w:hAnsi="宋体" w:cs="宋体"/>
          <w:color w:val="auto"/>
          <w:sz w:val="24"/>
          <w:u w:val="single"/>
        </w:rPr>
        <w:t xml:space="preserve">  2026年度市局天眼工程系统监控设备及线路维保服务   </w:t>
      </w:r>
      <w:r>
        <w:rPr>
          <w:rFonts w:hint="eastAsia" w:ascii="宋体" w:hAnsi="宋体" w:cs="宋体"/>
          <w:color w:val="auto"/>
          <w:sz w:val="24"/>
        </w:rPr>
        <w:t>采购活动，提供的服务全部由符合政策要求的中小企业制造。相关企业（含联合体中的中小企业、签订分包意向协议的中小企业）的具体情况如下：</w:t>
      </w:r>
    </w:p>
    <w:p w14:paraId="01738C96">
      <w:pPr>
        <w:tabs>
          <w:tab w:val="left" w:pos="1384"/>
          <w:tab w:val="left" w:pos="4562"/>
          <w:tab w:val="left" w:pos="6803"/>
        </w:tabs>
        <w:spacing w:line="400" w:lineRule="exact"/>
        <w:ind w:left="-426" w:right="-58" w:firstLine="655"/>
        <w:contextualSpacing/>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行业；承接企业为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（中型企业、小型企业、微型企业）</w:t>
      </w:r>
      <w:r>
        <w:rPr>
          <w:rFonts w:hint="eastAsia" w:ascii="宋体" w:hAnsi="宋体" w:cs="宋体"/>
          <w:color w:val="auto"/>
          <w:sz w:val="24"/>
        </w:rPr>
        <w:t>；</w:t>
      </w:r>
    </w:p>
    <w:p w14:paraId="24F26244">
      <w:pPr>
        <w:tabs>
          <w:tab w:val="left" w:pos="1065"/>
          <w:tab w:val="left" w:pos="6477"/>
        </w:tabs>
        <w:spacing w:line="400" w:lineRule="exact"/>
        <w:ind w:left="-426" w:right="-58" w:firstLine="655"/>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行业；承接企业为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（中型企业、小型企业、微型企业）</w:t>
      </w:r>
      <w:r>
        <w:rPr>
          <w:rFonts w:hint="eastAsia" w:ascii="宋体" w:hAnsi="宋体" w:cs="宋体"/>
          <w:color w:val="auto"/>
          <w:sz w:val="24"/>
        </w:rPr>
        <w:t>；</w:t>
      </w:r>
    </w:p>
    <w:p w14:paraId="7A2A7D6B">
      <w:pPr>
        <w:pStyle w:val="10"/>
        <w:spacing w:after="0" w:line="400" w:lineRule="exact"/>
        <w:ind w:left="142" w:right="142"/>
        <w:contextualSpacing/>
        <w:rPr>
          <w:rFonts w:hint="eastAsia" w:ascii="宋体" w:hAnsi="宋体" w:cs="宋体"/>
          <w:color w:val="auto"/>
          <w:sz w:val="24"/>
        </w:rPr>
      </w:pPr>
      <w:r>
        <w:rPr>
          <w:rFonts w:hint="eastAsia" w:ascii="宋体" w:hAnsi="宋体" w:cs="宋体"/>
          <w:color w:val="auto"/>
          <w:sz w:val="24"/>
        </w:rPr>
        <w:t xml:space="preserve">…… </w:t>
      </w:r>
    </w:p>
    <w:p w14:paraId="3FCAA257">
      <w:pPr>
        <w:pStyle w:val="10"/>
        <w:spacing w:after="0" w:line="400" w:lineRule="exact"/>
        <w:ind w:left="-405" w:leftChars="-193" w:right="142" w:firstLine="453" w:firstLineChars="189"/>
        <w:contextualSpacing/>
        <w:rPr>
          <w:rFonts w:hint="eastAsia"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44707544">
      <w:pPr>
        <w:pStyle w:val="10"/>
        <w:spacing w:after="0" w:line="400" w:lineRule="exact"/>
        <w:ind w:left="-426" w:right="142" w:firstLine="567"/>
        <w:contextualSpacing/>
        <w:rPr>
          <w:rFonts w:hint="eastAsia"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3B001047">
      <w:pPr>
        <w:pStyle w:val="10"/>
        <w:spacing w:after="0" w:line="400" w:lineRule="exact"/>
        <w:ind w:left="3960" w:right="1808"/>
        <w:contextualSpacing/>
        <w:rPr>
          <w:rFonts w:hint="eastAsia" w:ascii="宋体" w:hAnsi="宋体" w:cs="宋体"/>
          <w:color w:val="auto"/>
          <w:sz w:val="24"/>
        </w:rPr>
      </w:pPr>
    </w:p>
    <w:p w14:paraId="40732B58">
      <w:pPr>
        <w:autoSpaceDE w:val="0"/>
        <w:autoSpaceDN w:val="0"/>
        <w:spacing w:line="400" w:lineRule="exact"/>
        <w:ind w:left="4335" w:leftChars="1950" w:hanging="240" w:hangingChars="100"/>
        <w:rPr>
          <w:rFonts w:hint="eastAsia" w:ascii="宋体" w:hAnsi="宋体" w:cs="宋体"/>
          <w:color w:val="auto"/>
          <w:kern w:val="0"/>
          <w:sz w:val="24"/>
        </w:rPr>
      </w:pPr>
      <w:r>
        <w:rPr>
          <w:rFonts w:hint="eastAsia" w:ascii="宋体" w:hAnsi="宋体" w:cs="宋体"/>
          <w:color w:val="auto"/>
          <w:kern w:val="0"/>
          <w:sz w:val="24"/>
        </w:rPr>
        <w:t>供应商名称（电子签章）：</w:t>
      </w:r>
    </w:p>
    <w:p w14:paraId="5EB26837">
      <w:pPr>
        <w:autoSpaceDE w:val="0"/>
        <w:autoSpaceDN w:val="0"/>
        <w:spacing w:line="400" w:lineRule="exact"/>
        <w:ind w:firstLine="4800" w:firstLineChars="2000"/>
        <w:rPr>
          <w:rFonts w:hint="eastAsia" w:ascii="宋体" w:hAnsi="宋体" w:cs="宋体"/>
          <w:color w:val="auto"/>
          <w:kern w:val="0"/>
          <w:sz w:val="24"/>
          <w:lang w:val="zh-CN"/>
        </w:rPr>
      </w:pPr>
      <w:r>
        <w:rPr>
          <w:rFonts w:hint="eastAsia" w:ascii="宋体" w:hAnsi="宋体" w:cs="宋体"/>
          <w:color w:val="auto"/>
          <w:kern w:val="0"/>
          <w:sz w:val="24"/>
          <w:lang w:val="zh-CN"/>
        </w:rPr>
        <w:t>日期：  年  月   日</w:t>
      </w:r>
    </w:p>
    <w:p w14:paraId="6FC19E34">
      <w:pPr>
        <w:pStyle w:val="10"/>
        <w:spacing w:after="0" w:line="400" w:lineRule="exact"/>
        <w:ind w:left="3960" w:right="1808"/>
        <w:contextualSpacing/>
        <w:rPr>
          <w:rFonts w:hint="eastAsia" w:ascii="宋体" w:hAnsi="宋体" w:cs="宋体"/>
          <w:color w:val="auto"/>
        </w:rPr>
      </w:pPr>
    </w:p>
    <w:p w14:paraId="3960314F">
      <w:pPr>
        <w:spacing w:line="400" w:lineRule="exact"/>
        <w:jc w:val="left"/>
        <w:rPr>
          <w:rFonts w:hint="eastAsia" w:ascii="宋体" w:hAnsi="宋体" w:cs="宋体"/>
          <w:color w:val="auto"/>
          <w:kern w:val="0"/>
          <w:sz w:val="24"/>
        </w:rPr>
      </w:pPr>
      <w:r>
        <w:rPr>
          <w:rFonts w:hint="eastAsia" w:ascii="宋体" w:hAnsi="宋体" w:cs="宋体"/>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81A5617">
      <w:pPr>
        <w:widowControl/>
        <w:spacing w:line="400" w:lineRule="exact"/>
        <w:jc w:val="left"/>
        <w:rPr>
          <w:rFonts w:hint="eastAsia" w:ascii="宋体" w:hAnsi="宋体" w:cs="宋体"/>
          <w:b/>
          <w:bCs/>
          <w:color w:val="auto"/>
          <w:sz w:val="32"/>
          <w:szCs w:val="32"/>
        </w:rPr>
        <w:sectPr>
          <w:pgSz w:w="11910" w:h="16840"/>
          <w:pgMar w:top="1440" w:right="1803" w:bottom="1440" w:left="1803" w:header="720" w:footer="720" w:gutter="0"/>
          <w:cols w:space="720" w:num="1"/>
        </w:sectPr>
      </w:pPr>
    </w:p>
    <w:p w14:paraId="126E1C66">
      <w:pPr>
        <w:pStyle w:val="3"/>
        <w:spacing w:line="400" w:lineRule="exact"/>
        <w:jc w:val="center"/>
        <w:rPr>
          <w:rFonts w:hint="eastAsia" w:ascii="宋体" w:hAnsi="宋体" w:cs="宋体"/>
          <w:b w:val="0"/>
          <w:color w:val="auto"/>
        </w:rPr>
      </w:pPr>
      <w:bookmarkStart w:id="55" w:name="_Toc9874"/>
      <w:r>
        <w:rPr>
          <w:rFonts w:hint="eastAsia" w:ascii="宋体" w:hAnsi="宋体" w:cs="宋体"/>
          <w:color w:val="auto"/>
        </w:rPr>
        <w:t>第五节 其他文书、文件格式</w:t>
      </w:r>
      <w:bookmarkEnd w:id="55"/>
    </w:p>
    <w:p w14:paraId="445A7F35">
      <w:pPr>
        <w:spacing w:line="400" w:lineRule="exact"/>
        <w:jc w:val="center"/>
        <w:rPr>
          <w:rFonts w:hint="eastAsia" w:ascii="宋体" w:hAnsi="宋体" w:cs="宋体"/>
          <w:b/>
          <w:bCs/>
          <w:color w:val="auto"/>
          <w:sz w:val="32"/>
          <w:szCs w:val="32"/>
          <w:lang w:val="en"/>
        </w:rPr>
      </w:pPr>
      <w:r>
        <w:rPr>
          <w:rFonts w:hint="eastAsia" w:ascii="宋体" w:hAnsi="宋体" w:cs="宋体"/>
          <w:b/>
          <w:bCs/>
          <w:color w:val="auto"/>
          <w:sz w:val="32"/>
          <w:szCs w:val="32"/>
          <w:lang w:val="en"/>
        </w:rPr>
        <w:t>知识产权合规性声明</w:t>
      </w:r>
    </w:p>
    <w:p w14:paraId="26B9EF72">
      <w:pPr>
        <w:spacing w:line="400" w:lineRule="exact"/>
        <w:rPr>
          <w:rFonts w:hint="eastAsia" w:ascii="宋体" w:hAnsi="宋体" w:cs="宋体"/>
          <w:color w:val="auto"/>
          <w:sz w:val="30"/>
          <w:szCs w:val="30"/>
        </w:rPr>
      </w:pPr>
      <w:r>
        <w:rPr>
          <w:rFonts w:hint="eastAsia" w:ascii="宋体" w:hAnsi="宋体" w:cs="宋体"/>
          <w:color w:val="auto"/>
          <w:sz w:val="30"/>
          <w:szCs w:val="30"/>
        </w:rPr>
        <w:t xml:space="preserve">    </w:t>
      </w:r>
    </w:p>
    <w:p w14:paraId="31771A62">
      <w:pPr>
        <w:spacing w:line="400" w:lineRule="exact"/>
        <w:rPr>
          <w:rFonts w:hint="eastAsia" w:ascii="宋体" w:hAnsi="宋体" w:cs="宋体"/>
          <w:color w:val="auto"/>
          <w:szCs w:val="21"/>
          <w:lang w:val="en"/>
        </w:rPr>
      </w:pPr>
      <w:r>
        <w:rPr>
          <w:rFonts w:hint="eastAsia" w:ascii="宋体" w:hAnsi="宋体" w:cs="宋体"/>
          <w:color w:val="auto"/>
          <w:sz w:val="30"/>
          <w:szCs w:val="30"/>
        </w:rPr>
        <w:t xml:space="preserve">    </w:t>
      </w:r>
      <w:r>
        <w:rPr>
          <w:rFonts w:hint="eastAsia" w:ascii="宋体" w:hAnsi="宋体" w:cs="宋体"/>
          <w:color w:val="auto"/>
          <w:sz w:val="24"/>
        </w:rPr>
        <w:t>本</w:t>
      </w:r>
      <w:r>
        <w:rPr>
          <w:rFonts w:hint="eastAsia" w:ascii="宋体" w:hAnsi="宋体" w:cs="宋体"/>
          <w:color w:val="auto"/>
          <w:sz w:val="24"/>
          <w:lang w:val="en"/>
        </w:rPr>
        <w:t>企业（单位）自愿参与政府投资政府采购的</w:t>
      </w:r>
      <w:r>
        <w:rPr>
          <w:rFonts w:hint="eastAsia" w:ascii="宋体" w:hAnsi="宋体" w:cs="宋体"/>
          <w:color w:val="auto"/>
          <w:sz w:val="24"/>
          <w:u w:val="single"/>
          <w:lang w:val="en"/>
        </w:rPr>
        <w:t>2026年度市局天眼工程系统监控设备及线路维保服务</w:t>
      </w:r>
      <w:r>
        <w:rPr>
          <w:rFonts w:hint="eastAsia" w:ascii="宋体" w:hAnsi="宋体" w:cs="宋体"/>
          <w:color w:val="auto"/>
          <w:sz w:val="24"/>
          <w:lang w:val="en"/>
        </w:rPr>
        <w:t>项目，</w:t>
      </w:r>
      <w:r>
        <w:rPr>
          <w:rFonts w:hint="eastAsia" w:ascii="宋体" w:hAnsi="宋体" w:cs="宋体"/>
          <w:b/>
          <w:bCs/>
          <w:color w:val="auto"/>
          <w:sz w:val="24"/>
          <w:lang w:val="en"/>
        </w:rPr>
        <w:t>在此郑重承诺：</w:t>
      </w:r>
      <w:r>
        <w:rPr>
          <w:rFonts w:hint="eastAsia" w:ascii="宋体" w:hAnsi="宋体" w:cs="宋体"/>
          <w:color w:val="auto"/>
          <w:sz w:val="24"/>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宋体" w:hAnsi="宋体" w:cs="宋体"/>
          <w:color w:val="auto"/>
          <w:sz w:val="24"/>
        </w:rPr>
        <w:t>单位</w:t>
      </w:r>
      <w:r>
        <w:rPr>
          <w:rFonts w:hint="eastAsia" w:ascii="宋体" w:hAnsi="宋体" w:cs="宋体"/>
          <w:color w:val="auto"/>
          <w:sz w:val="24"/>
          <w:lang w:val="en"/>
        </w:rPr>
        <w:t>）将承担由此产生的全部责任。</w:t>
      </w:r>
    </w:p>
    <w:p w14:paraId="00BB2321">
      <w:pPr>
        <w:snapToGrid w:val="0"/>
        <w:spacing w:line="400" w:lineRule="exact"/>
        <w:ind w:left="5137" w:leftChars="1736" w:hanging="1491" w:hangingChars="825"/>
        <w:rPr>
          <w:rFonts w:hint="eastAsia" w:ascii="宋体" w:hAnsi="宋体" w:cs="宋体"/>
          <w:b/>
          <w:color w:val="auto"/>
          <w:sz w:val="18"/>
          <w:szCs w:val="18"/>
        </w:rPr>
      </w:pPr>
      <w:r>
        <w:rPr>
          <w:rFonts w:hint="eastAsia" w:ascii="宋体" w:hAnsi="宋体" w:cs="宋体"/>
          <w:b/>
          <w:color w:val="auto"/>
          <w:sz w:val="18"/>
          <w:szCs w:val="18"/>
        </w:rPr>
        <w:t xml:space="preserve">           </w:t>
      </w:r>
    </w:p>
    <w:p w14:paraId="4367B191">
      <w:pPr>
        <w:snapToGrid w:val="0"/>
        <w:spacing w:line="400" w:lineRule="exact"/>
        <w:ind w:left="5137" w:leftChars="1736" w:hanging="1491" w:hangingChars="825"/>
        <w:rPr>
          <w:rFonts w:hint="eastAsia" w:ascii="宋体" w:hAnsi="宋体" w:cs="宋体"/>
          <w:b/>
          <w:color w:val="auto"/>
          <w:sz w:val="18"/>
          <w:szCs w:val="18"/>
        </w:rPr>
      </w:pPr>
    </w:p>
    <w:p w14:paraId="2F6EAC0E">
      <w:pPr>
        <w:snapToGrid w:val="0"/>
        <w:spacing w:line="400" w:lineRule="exact"/>
        <w:ind w:left="5137" w:leftChars="1736" w:hanging="1491" w:hangingChars="825"/>
        <w:rPr>
          <w:rFonts w:hint="eastAsia" w:ascii="宋体" w:hAnsi="宋体" w:cs="宋体"/>
          <w:b/>
          <w:color w:val="auto"/>
          <w:sz w:val="18"/>
          <w:szCs w:val="18"/>
        </w:rPr>
      </w:pPr>
    </w:p>
    <w:p w14:paraId="145510D9">
      <w:pPr>
        <w:snapToGrid w:val="0"/>
        <w:spacing w:line="400" w:lineRule="exact"/>
        <w:ind w:left="5137" w:leftChars="1736" w:hanging="1491" w:hangingChars="825"/>
        <w:rPr>
          <w:rFonts w:hint="eastAsia" w:ascii="宋体" w:hAnsi="宋体" w:cs="宋体"/>
          <w:b/>
          <w:color w:val="auto"/>
          <w:sz w:val="18"/>
          <w:szCs w:val="18"/>
        </w:rPr>
      </w:pPr>
    </w:p>
    <w:p w14:paraId="57BEF45E">
      <w:pPr>
        <w:snapToGrid w:val="0"/>
        <w:spacing w:line="400" w:lineRule="exact"/>
        <w:ind w:left="5137" w:leftChars="1736" w:hanging="1491" w:hangingChars="825"/>
        <w:rPr>
          <w:rFonts w:hint="eastAsia" w:ascii="宋体" w:hAnsi="宋体" w:cs="宋体"/>
          <w:color w:val="auto"/>
          <w:kern w:val="0"/>
          <w:sz w:val="24"/>
        </w:rPr>
      </w:pPr>
      <w:r>
        <w:rPr>
          <w:rFonts w:hint="eastAsia" w:ascii="宋体" w:hAnsi="宋体" w:cs="宋体"/>
          <w:b/>
          <w:color w:val="auto"/>
          <w:sz w:val="18"/>
          <w:szCs w:val="18"/>
        </w:rPr>
        <w:t xml:space="preserve">      </w:t>
      </w:r>
      <w:r>
        <w:rPr>
          <w:rFonts w:hint="eastAsia" w:ascii="宋体" w:hAnsi="宋体" w:cs="宋体"/>
          <w:color w:val="auto"/>
          <w:kern w:val="0"/>
          <w:sz w:val="24"/>
          <w:lang w:val="zh-CN"/>
        </w:rPr>
        <w:t>投标人名称(电子签章)：</w:t>
      </w:r>
    </w:p>
    <w:p w14:paraId="77A1A348">
      <w:pPr>
        <w:snapToGrid w:val="0"/>
        <w:spacing w:line="400" w:lineRule="exact"/>
        <w:ind w:firstLine="5160" w:firstLineChars="2150"/>
        <w:rPr>
          <w:rFonts w:hint="eastAsia" w:ascii="宋体" w:hAnsi="宋体" w:cs="宋体"/>
          <w:color w:val="auto"/>
          <w:kern w:val="0"/>
          <w:sz w:val="24"/>
          <w:lang w:val="zh-CN"/>
        </w:rPr>
      </w:pP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2F3D132C">
      <w:pPr>
        <w:widowControl/>
        <w:spacing w:line="400" w:lineRule="exact"/>
        <w:jc w:val="left"/>
        <w:rPr>
          <w:rFonts w:hint="eastAsia" w:ascii="宋体" w:hAnsi="宋体" w:cs="宋体"/>
          <w:color w:val="auto"/>
          <w:sz w:val="24"/>
        </w:rPr>
        <w:sectPr>
          <w:pgSz w:w="11906" w:h="16838"/>
          <w:pgMar w:top="1440" w:right="1803" w:bottom="1440" w:left="1803" w:header="720" w:footer="720" w:gutter="0"/>
          <w:cols w:space="720" w:num="1"/>
          <w:docGrid w:type="lines" w:linePitch="331" w:charSpace="0"/>
        </w:sectPr>
      </w:pPr>
    </w:p>
    <w:p w14:paraId="1F41430A">
      <w:pPr>
        <w:spacing w:line="400" w:lineRule="exact"/>
        <w:rPr>
          <w:rFonts w:hint="eastAsia" w:ascii="宋体" w:hAnsi="宋体" w:cs="宋体"/>
          <w:color w:val="auto"/>
          <w:sz w:val="24"/>
        </w:rPr>
      </w:pPr>
    </w:p>
    <w:p w14:paraId="6F97EF03">
      <w:pPr>
        <w:spacing w:line="600" w:lineRule="exact"/>
        <w:jc w:val="center"/>
        <w:rPr>
          <w:rFonts w:hint="eastAsia" w:ascii="宋体" w:hAnsi="宋体" w:cs="宋体"/>
          <w:color w:val="auto"/>
          <w:sz w:val="32"/>
          <w:szCs w:val="32"/>
        </w:rPr>
      </w:pPr>
      <w:r>
        <w:rPr>
          <w:rFonts w:hint="eastAsia" w:ascii="宋体" w:hAnsi="宋体" w:cs="宋体"/>
          <w:color w:val="auto"/>
          <w:sz w:val="44"/>
          <w:szCs w:val="44"/>
        </w:rPr>
        <w:t>残疾人福利性单位声明函</w:t>
      </w:r>
    </w:p>
    <w:p w14:paraId="3E7EAB20">
      <w:pPr>
        <w:spacing w:line="400" w:lineRule="exact"/>
        <w:rPr>
          <w:rFonts w:hint="eastAsia" w:ascii="宋体" w:hAnsi="宋体" w:cs="宋体"/>
          <w:color w:val="auto"/>
          <w:sz w:val="32"/>
          <w:szCs w:val="32"/>
        </w:rPr>
      </w:pPr>
    </w:p>
    <w:p w14:paraId="4C0F4E05">
      <w:pPr>
        <w:spacing w:line="400" w:lineRule="exact"/>
        <w:ind w:firstLine="480" w:firstLineChars="200"/>
        <w:rPr>
          <w:rFonts w:hint="eastAsia"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u w:val="single"/>
        </w:rPr>
        <w:t xml:space="preserve"> 南宁市市场监督管理局 </w:t>
      </w:r>
      <w:r>
        <w:rPr>
          <w:rFonts w:hint="eastAsia" w:ascii="宋体" w:hAnsi="宋体" w:cs="宋体"/>
          <w:color w:val="auto"/>
          <w:sz w:val="24"/>
        </w:rPr>
        <w:t>单位的</w:t>
      </w:r>
      <w:r>
        <w:rPr>
          <w:rFonts w:hint="eastAsia" w:ascii="宋体" w:hAnsi="宋体" w:cs="宋体"/>
          <w:color w:val="auto"/>
          <w:sz w:val="24"/>
          <w:u w:val="single"/>
        </w:rPr>
        <w:t xml:space="preserve">2026年度市局天眼工程系统监控设备及线路维保服务  </w:t>
      </w:r>
      <w:r>
        <w:rPr>
          <w:rFonts w:hint="eastAsia" w:ascii="宋体" w:hAnsi="宋体" w:cs="宋体"/>
          <w:color w:val="auto"/>
          <w:sz w:val="24"/>
        </w:rPr>
        <w:t>项目采购活动由本单位提供服务。</w:t>
      </w:r>
    </w:p>
    <w:p w14:paraId="160B3D87">
      <w:pPr>
        <w:spacing w:line="400" w:lineRule="exact"/>
        <w:ind w:firstLine="480" w:firstLineChars="200"/>
        <w:rPr>
          <w:rFonts w:hint="eastAsia" w:ascii="宋体" w:hAnsi="宋体" w:cs="宋体"/>
          <w:color w:val="auto"/>
          <w:sz w:val="24"/>
        </w:rPr>
      </w:pPr>
      <w:r>
        <w:rPr>
          <w:rFonts w:hint="eastAsia" w:ascii="宋体" w:hAnsi="宋体" w:cs="宋体"/>
          <w:color w:val="auto"/>
          <w:sz w:val="24"/>
        </w:rPr>
        <w:t>本单位对上述声明的真实性负责。如有虚假，将依法承担相应责任。</w:t>
      </w:r>
    </w:p>
    <w:p w14:paraId="6143E65B">
      <w:pPr>
        <w:spacing w:line="400" w:lineRule="exact"/>
        <w:rPr>
          <w:rFonts w:hint="eastAsia" w:ascii="宋体" w:hAnsi="宋体" w:cs="宋体"/>
          <w:color w:val="auto"/>
          <w:sz w:val="24"/>
        </w:rPr>
      </w:pPr>
    </w:p>
    <w:p w14:paraId="1637B95A">
      <w:pPr>
        <w:spacing w:line="400" w:lineRule="exact"/>
        <w:rPr>
          <w:rFonts w:hint="eastAsia" w:ascii="宋体" w:hAnsi="宋体" w:cs="宋体"/>
          <w:color w:val="auto"/>
          <w:sz w:val="24"/>
        </w:rPr>
      </w:pPr>
    </w:p>
    <w:p w14:paraId="7C9F1603">
      <w:pPr>
        <w:spacing w:line="400" w:lineRule="exact"/>
        <w:rPr>
          <w:rFonts w:hint="eastAsia" w:ascii="宋体" w:hAnsi="宋体" w:cs="宋体"/>
          <w:color w:val="auto"/>
          <w:sz w:val="24"/>
        </w:rPr>
      </w:pPr>
    </w:p>
    <w:p w14:paraId="4F65541E">
      <w:pPr>
        <w:spacing w:line="400" w:lineRule="exact"/>
        <w:ind w:firstLine="2400" w:firstLineChars="1000"/>
        <w:rPr>
          <w:rFonts w:hint="eastAsia" w:ascii="宋体" w:hAnsi="宋体" w:cs="宋体"/>
          <w:color w:val="auto"/>
          <w:sz w:val="24"/>
        </w:rPr>
      </w:pPr>
      <w:r>
        <w:rPr>
          <w:rFonts w:hint="eastAsia" w:ascii="宋体" w:hAnsi="宋体" w:cs="宋体"/>
          <w:color w:val="auto"/>
          <w:sz w:val="24"/>
        </w:rPr>
        <w:t>供应商名称（电子签章）：</w:t>
      </w:r>
    </w:p>
    <w:p w14:paraId="78831CA2">
      <w:pPr>
        <w:spacing w:line="400" w:lineRule="exact"/>
        <w:ind w:firstLine="4320" w:firstLineChars="1800"/>
        <w:rPr>
          <w:rFonts w:hint="eastAsia" w:ascii="宋体" w:hAnsi="宋体" w:cs="宋体"/>
          <w:color w:val="auto"/>
          <w:sz w:val="24"/>
        </w:rPr>
      </w:pPr>
      <w:r>
        <w:rPr>
          <w:rFonts w:hint="eastAsia" w:ascii="宋体" w:hAnsi="宋体" w:cs="宋体"/>
          <w:color w:val="auto"/>
          <w:sz w:val="24"/>
        </w:rPr>
        <w:t>日  期：     年   月   日</w:t>
      </w:r>
    </w:p>
    <w:p w14:paraId="65E18E60">
      <w:pPr>
        <w:spacing w:line="400" w:lineRule="exact"/>
        <w:rPr>
          <w:rFonts w:hint="eastAsia" w:ascii="宋体" w:hAnsi="宋体" w:cs="宋体"/>
          <w:color w:val="auto"/>
          <w:sz w:val="24"/>
        </w:rPr>
      </w:pPr>
    </w:p>
    <w:p w14:paraId="3DFC5E18">
      <w:pPr>
        <w:spacing w:line="400" w:lineRule="exact"/>
        <w:rPr>
          <w:rFonts w:hint="eastAsia" w:ascii="宋体" w:hAnsi="宋体" w:cs="宋体"/>
          <w:color w:val="auto"/>
          <w:sz w:val="24"/>
        </w:rPr>
      </w:pPr>
    </w:p>
    <w:p w14:paraId="60BF6244">
      <w:pPr>
        <w:spacing w:line="400" w:lineRule="exact"/>
        <w:rPr>
          <w:rFonts w:hint="eastAsia" w:ascii="宋体" w:hAnsi="宋体" w:cs="宋体"/>
          <w:color w:val="auto"/>
          <w:sz w:val="24"/>
        </w:rPr>
      </w:pPr>
    </w:p>
    <w:p w14:paraId="3FCDBE3D">
      <w:pPr>
        <w:spacing w:line="400" w:lineRule="exact"/>
        <w:rPr>
          <w:rFonts w:hint="eastAsia" w:ascii="宋体" w:hAnsi="宋体" w:cs="宋体"/>
          <w:color w:val="auto"/>
          <w:sz w:val="24"/>
        </w:rPr>
      </w:pPr>
      <w:r>
        <w:rPr>
          <w:rFonts w:hint="eastAsia" w:ascii="宋体" w:hAnsi="宋体" w:cs="宋体"/>
          <w:color w:val="auto"/>
          <w:sz w:val="24"/>
        </w:rPr>
        <w:t>注：请根据自己的真实情况出具《残疾人福利性单位声明函》。依法享受中小企业优惠政策的，采购人或者采购代理机构在公告中标（成交）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35CC8599">
      <w:pPr>
        <w:spacing w:line="400" w:lineRule="exact"/>
        <w:jc w:val="center"/>
        <w:rPr>
          <w:rFonts w:hint="eastAsia" w:ascii="宋体" w:hAnsi="宋体" w:cs="宋体"/>
          <w:color w:val="auto"/>
          <w:sz w:val="24"/>
        </w:rPr>
      </w:pPr>
    </w:p>
    <w:p w14:paraId="04003501">
      <w:pPr>
        <w:spacing w:line="400" w:lineRule="exact"/>
        <w:jc w:val="center"/>
        <w:rPr>
          <w:rFonts w:hint="eastAsia" w:ascii="宋体" w:hAnsi="宋体" w:cs="宋体"/>
          <w:color w:val="auto"/>
          <w:sz w:val="24"/>
        </w:rPr>
      </w:pPr>
    </w:p>
    <w:p w14:paraId="2F4C01F5">
      <w:pPr>
        <w:spacing w:line="400" w:lineRule="exact"/>
        <w:jc w:val="center"/>
        <w:rPr>
          <w:rFonts w:hint="eastAsia" w:ascii="宋体" w:hAnsi="宋体" w:cs="宋体"/>
          <w:color w:val="auto"/>
          <w:sz w:val="24"/>
        </w:rPr>
      </w:pPr>
    </w:p>
    <w:p w14:paraId="7881FC40">
      <w:pPr>
        <w:spacing w:line="400" w:lineRule="exact"/>
        <w:jc w:val="center"/>
        <w:rPr>
          <w:rFonts w:hint="eastAsia" w:ascii="宋体" w:hAnsi="宋体" w:cs="宋体"/>
          <w:color w:val="auto"/>
          <w:sz w:val="24"/>
        </w:rPr>
      </w:pPr>
    </w:p>
    <w:p w14:paraId="3969C969">
      <w:pPr>
        <w:spacing w:line="400" w:lineRule="exact"/>
        <w:jc w:val="center"/>
        <w:rPr>
          <w:rFonts w:hint="eastAsia" w:ascii="宋体" w:hAnsi="宋体" w:cs="宋体"/>
          <w:color w:val="auto"/>
          <w:sz w:val="24"/>
        </w:rPr>
      </w:pPr>
    </w:p>
    <w:p w14:paraId="7F3361E1">
      <w:pPr>
        <w:spacing w:line="400" w:lineRule="exact"/>
        <w:jc w:val="center"/>
        <w:rPr>
          <w:rFonts w:hint="eastAsia" w:ascii="宋体" w:hAnsi="宋体" w:cs="宋体"/>
          <w:color w:val="auto"/>
          <w:sz w:val="24"/>
        </w:rPr>
      </w:pPr>
    </w:p>
    <w:p w14:paraId="2A3512FB">
      <w:pPr>
        <w:spacing w:line="400" w:lineRule="exact"/>
        <w:jc w:val="center"/>
        <w:rPr>
          <w:rFonts w:hint="eastAsia" w:ascii="宋体" w:hAnsi="宋体" w:cs="宋体"/>
          <w:color w:val="auto"/>
          <w:sz w:val="24"/>
        </w:rPr>
      </w:pPr>
    </w:p>
    <w:p w14:paraId="43E7AEDE">
      <w:pPr>
        <w:spacing w:line="400" w:lineRule="exact"/>
        <w:jc w:val="center"/>
        <w:rPr>
          <w:rFonts w:hint="eastAsia" w:ascii="宋体" w:hAnsi="宋体" w:cs="宋体"/>
          <w:color w:val="auto"/>
          <w:sz w:val="24"/>
        </w:rPr>
      </w:pPr>
    </w:p>
    <w:p w14:paraId="7DCE172E">
      <w:pPr>
        <w:spacing w:line="400" w:lineRule="exact"/>
        <w:jc w:val="center"/>
        <w:rPr>
          <w:rFonts w:hint="eastAsia" w:ascii="宋体" w:hAnsi="宋体" w:cs="宋体"/>
          <w:color w:val="auto"/>
          <w:sz w:val="24"/>
        </w:rPr>
      </w:pPr>
    </w:p>
    <w:p w14:paraId="3D6A28EB">
      <w:pPr>
        <w:spacing w:line="400" w:lineRule="exact"/>
        <w:jc w:val="center"/>
        <w:rPr>
          <w:rFonts w:hint="eastAsia" w:ascii="宋体" w:hAnsi="宋体" w:cs="宋体"/>
          <w:color w:val="auto"/>
          <w:sz w:val="24"/>
        </w:rPr>
      </w:pPr>
    </w:p>
    <w:p w14:paraId="70FF2688">
      <w:pPr>
        <w:spacing w:line="400" w:lineRule="exact"/>
        <w:jc w:val="center"/>
        <w:rPr>
          <w:rFonts w:hint="eastAsia" w:ascii="宋体" w:hAnsi="宋体" w:cs="宋体"/>
          <w:color w:val="auto"/>
          <w:sz w:val="24"/>
        </w:rPr>
      </w:pPr>
    </w:p>
    <w:p w14:paraId="3C456C5E">
      <w:pPr>
        <w:spacing w:line="400" w:lineRule="exact"/>
        <w:jc w:val="center"/>
        <w:rPr>
          <w:rFonts w:hint="eastAsia" w:ascii="宋体" w:hAnsi="宋体" w:cs="宋体"/>
          <w:color w:val="auto"/>
          <w:sz w:val="24"/>
        </w:rPr>
      </w:pPr>
    </w:p>
    <w:p w14:paraId="508C62A7">
      <w:pPr>
        <w:spacing w:line="400" w:lineRule="exact"/>
        <w:jc w:val="center"/>
        <w:rPr>
          <w:rFonts w:hint="eastAsia" w:ascii="宋体" w:hAnsi="宋体" w:cs="宋体"/>
          <w:color w:val="auto"/>
          <w:sz w:val="24"/>
        </w:rPr>
      </w:pPr>
    </w:p>
    <w:p w14:paraId="2E2609A3">
      <w:pPr>
        <w:snapToGrid w:val="0"/>
        <w:spacing w:line="400" w:lineRule="exact"/>
        <w:rPr>
          <w:rFonts w:hint="eastAsia" w:ascii="宋体" w:hAnsi="宋体" w:cs="宋体"/>
          <w:b/>
          <w:bCs/>
          <w:color w:val="auto"/>
          <w:sz w:val="24"/>
        </w:rPr>
      </w:pPr>
    </w:p>
    <w:p w14:paraId="4524CF11">
      <w:pPr>
        <w:pStyle w:val="2"/>
        <w:numPr>
          <w:ilvl w:val="0"/>
          <w:numId w:val="4"/>
        </w:numPr>
        <w:jc w:val="center"/>
        <w:rPr>
          <w:rFonts w:hint="eastAsia" w:ascii="宋体" w:hAnsi="宋体" w:cs="宋体"/>
          <w:b w:val="0"/>
          <w:bCs w:val="0"/>
          <w:color w:val="auto"/>
        </w:rPr>
      </w:pPr>
      <w:r>
        <w:rPr>
          <w:rFonts w:hint="eastAsia" w:ascii="宋体" w:hAnsi="宋体" w:cs="宋体"/>
          <w:b w:val="0"/>
          <w:bCs w:val="0"/>
          <w:color w:val="auto"/>
        </w:rPr>
        <w:t xml:space="preserve"> </w:t>
      </w:r>
      <w:bookmarkStart w:id="56" w:name="_Toc27276"/>
      <w:r>
        <w:rPr>
          <w:rFonts w:hint="eastAsia" w:ascii="宋体" w:hAnsi="宋体" w:cs="宋体"/>
          <w:b w:val="0"/>
          <w:bCs w:val="0"/>
          <w:color w:val="auto"/>
        </w:rPr>
        <w:t>合同文本</w:t>
      </w:r>
      <w:bookmarkEnd w:id="56"/>
    </w:p>
    <w:p w14:paraId="1C6A6BA9">
      <w:pPr>
        <w:rPr>
          <w:rFonts w:hint="eastAsia" w:ascii="宋体" w:hAnsi="宋体"/>
          <w:b/>
          <w:bCs/>
          <w:color w:val="auto"/>
        </w:rPr>
      </w:pPr>
      <w:r>
        <w:rPr>
          <w:rFonts w:hint="eastAsia" w:ascii="仿宋_GB2312" w:hAnsi="楷体" w:eastAsia="仿宋_GB2312"/>
          <w:color w:val="auto"/>
          <w:sz w:val="24"/>
        </w:rPr>
        <w:t>广西政府采购云平台合同编号：</w:t>
      </w:r>
    </w:p>
    <w:p w14:paraId="4D562589">
      <w:pPr>
        <w:spacing w:line="360" w:lineRule="auto"/>
        <w:jc w:val="center"/>
        <w:rPr>
          <w:rFonts w:hint="eastAsia" w:ascii="宋体"/>
          <w:b/>
          <w:bCs/>
          <w:color w:val="auto"/>
          <w:sz w:val="52"/>
        </w:rPr>
      </w:pPr>
      <w:r>
        <w:rPr>
          <w:rFonts w:hint="eastAsia" w:ascii="宋体"/>
          <w:b/>
          <w:bCs/>
          <w:color w:val="auto"/>
          <w:sz w:val="52"/>
        </w:rPr>
        <w:t>南 宁 市 政 府 采 购</w:t>
      </w:r>
    </w:p>
    <w:p w14:paraId="489A0BAD">
      <w:pPr>
        <w:spacing w:line="360" w:lineRule="auto"/>
        <w:ind w:firstLine="420" w:firstLineChars="200"/>
        <w:rPr>
          <w:rFonts w:hint="eastAsia" w:ascii="宋体"/>
          <w:color w:val="auto"/>
        </w:rPr>
      </w:pPr>
    </w:p>
    <w:p w14:paraId="095C9B35">
      <w:pPr>
        <w:spacing w:line="360" w:lineRule="auto"/>
        <w:ind w:firstLine="420" w:firstLineChars="200"/>
        <w:rPr>
          <w:rFonts w:hint="eastAsia" w:ascii="宋体"/>
          <w:color w:val="auto"/>
        </w:rPr>
      </w:pPr>
      <w:r>
        <w:rPr>
          <w:rFonts w:hint="eastAsia" w:ascii="宋体"/>
          <w:color w:val="auto"/>
        </w:rPr>
        <w:t xml:space="preserve">                                                 </w:t>
      </w:r>
    </w:p>
    <w:p w14:paraId="4D5283FE">
      <w:pPr>
        <w:spacing w:line="360" w:lineRule="auto"/>
        <w:jc w:val="center"/>
        <w:rPr>
          <w:rFonts w:hint="eastAsia" w:ascii="宋体"/>
          <w:b/>
          <w:bCs/>
          <w:color w:val="auto"/>
          <w:sz w:val="44"/>
        </w:rPr>
      </w:pPr>
      <w:r>
        <w:rPr>
          <w:rFonts w:hint="eastAsia" w:ascii="宋体"/>
          <w:b/>
          <w:bCs/>
          <w:color w:val="auto"/>
          <w:sz w:val="44"/>
          <w:u w:val="single"/>
        </w:rPr>
        <w:t xml:space="preserve"> 2026年度市局天眼工程系统监控设备及线路维保服务</w:t>
      </w:r>
      <w:r>
        <w:rPr>
          <w:rFonts w:hint="eastAsia" w:ascii="宋体"/>
          <w:b/>
          <w:bCs/>
          <w:color w:val="auto"/>
          <w:sz w:val="44"/>
        </w:rPr>
        <w:t>合同</w:t>
      </w:r>
    </w:p>
    <w:p w14:paraId="7DB4BD17">
      <w:pPr>
        <w:spacing w:line="360" w:lineRule="auto"/>
        <w:jc w:val="center"/>
        <w:rPr>
          <w:rFonts w:hint="eastAsia" w:ascii="宋体"/>
          <w:b/>
          <w:bCs/>
          <w:color w:val="auto"/>
          <w:sz w:val="44"/>
        </w:rPr>
      </w:pPr>
    </w:p>
    <w:p w14:paraId="1CA1D5B9">
      <w:pPr>
        <w:spacing w:line="360" w:lineRule="auto"/>
        <w:ind w:firstLine="3507" w:firstLineChars="794"/>
        <w:rPr>
          <w:rFonts w:hint="eastAsia" w:ascii="宋体"/>
          <w:b/>
          <w:bCs/>
          <w:color w:val="auto"/>
          <w:sz w:val="44"/>
        </w:rPr>
      </w:pPr>
    </w:p>
    <w:p w14:paraId="69F167AB">
      <w:pPr>
        <w:spacing w:line="360" w:lineRule="auto"/>
        <w:ind w:firstLine="3507" w:firstLineChars="794"/>
        <w:rPr>
          <w:rFonts w:hint="eastAsia" w:ascii="宋体"/>
          <w:b/>
          <w:bCs/>
          <w:color w:val="auto"/>
          <w:sz w:val="44"/>
        </w:rPr>
      </w:pPr>
    </w:p>
    <w:p w14:paraId="6B51FF64">
      <w:pPr>
        <w:ind w:firstLine="1995" w:firstLineChars="552"/>
        <w:rPr>
          <w:rFonts w:hint="eastAsia" w:ascii="宋体" w:hAnsi="宋体"/>
          <w:b/>
          <w:color w:val="auto"/>
          <w:sz w:val="36"/>
          <w:szCs w:val="36"/>
        </w:rPr>
      </w:pPr>
      <w:r>
        <w:rPr>
          <w:rFonts w:hint="eastAsia" w:ascii="宋体" w:hAnsi="宋体"/>
          <w:b/>
          <w:color w:val="auto"/>
          <w:sz w:val="36"/>
          <w:szCs w:val="36"/>
        </w:rPr>
        <w:t>采购项目编号：</w:t>
      </w:r>
      <w:r>
        <w:rPr>
          <w:rFonts w:hint="eastAsia" w:ascii="宋体" w:hAnsi="宋体"/>
          <w:b/>
          <w:color w:val="auto"/>
          <w:sz w:val="36"/>
          <w:szCs w:val="36"/>
          <w:u w:val="single"/>
        </w:rPr>
        <w:t xml:space="preserve">NNZC2026-C3-990197-GXJL  </w:t>
      </w:r>
    </w:p>
    <w:p w14:paraId="1289C72F">
      <w:pPr>
        <w:ind w:firstLine="1995" w:firstLineChars="552"/>
        <w:rPr>
          <w:rFonts w:hint="eastAsia" w:ascii="宋体" w:hAnsi="宋体"/>
          <w:b/>
          <w:color w:val="auto"/>
          <w:sz w:val="36"/>
          <w:szCs w:val="36"/>
        </w:rPr>
      </w:pPr>
      <w:r>
        <w:rPr>
          <w:rFonts w:hint="eastAsia" w:ascii="宋体" w:hAnsi="宋体"/>
          <w:b/>
          <w:color w:val="auto"/>
          <w:sz w:val="36"/>
          <w:szCs w:val="36"/>
        </w:rPr>
        <w:t>采购计划编号：</w:t>
      </w:r>
      <w:r>
        <w:rPr>
          <w:rFonts w:hint="eastAsia" w:ascii="宋体" w:hAnsi="宋体"/>
          <w:b/>
          <w:color w:val="auto"/>
          <w:sz w:val="36"/>
          <w:szCs w:val="36"/>
          <w:u w:val="single"/>
        </w:rPr>
        <w:t xml:space="preserve"> [采购计划文号（5）] </w:t>
      </w:r>
    </w:p>
    <w:p w14:paraId="7FE7678F">
      <w:pPr>
        <w:ind w:firstLine="1308" w:firstLineChars="545"/>
        <w:rPr>
          <w:rFonts w:hint="eastAsia" w:ascii="宋体" w:hAnsi="宋体" w:cs="宋体"/>
          <w:color w:val="auto"/>
          <w:sz w:val="24"/>
        </w:rPr>
      </w:pPr>
    </w:p>
    <w:p w14:paraId="49A476EF">
      <w:pPr>
        <w:ind w:firstLine="1995" w:firstLineChars="552"/>
        <w:rPr>
          <w:rFonts w:hint="eastAsia" w:ascii="宋体" w:hAnsi="宋体"/>
          <w:b/>
          <w:color w:val="auto"/>
          <w:sz w:val="36"/>
          <w:szCs w:val="36"/>
          <w:u w:val="single"/>
        </w:rPr>
      </w:pPr>
    </w:p>
    <w:p w14:paraId="53689AE1">
      <w:pPr>
        <w:ind w:firstLine="1995" w:firstLineChars="552"/>
        <w:rPr>
          <w:rFonts w:hint="eastAsia" w:ascii="宋体" w:hAnsi="宋体"/>
          <w:b/>
          <w:color w:val="auto"/>
          <w:sz w:val="36"/>
          <w:szCs w:val="36"/>
          <w:u w:val="single"/>
        </w:rPr>
      </w:pPr>
    </w:p>
    <w:p w14:paraId="14264C1D">
      <w:pPr>
        <w:tabs>
          <w:tab w:val="left" w:pos="7200"/>
        </w:tabs>
        <w:spacing w:line="360" w:lineRule="auto"/>
        <w:ind w:firstLine="1995" w:firstLineChars="552"/>
        <w:rPr>
          <w:rFonts w:hint="eastAsia" w:ascii="宋体" w:hAnsi="宋体"/>
          <w:b/>
          <w:color w:val="auto"/>
          <w:sz w:val="36"/>
          <w:szCs w:val="36"/>
          <w:u w:val="single"/>
        </w:rPr>
      </w:pPr>
      <w:r>
        <w:rPr>
          <w:rFonts w:hint="eastAsia" w:ascii="宋体" w:hAnsi="宋体"/>
          <w:b/>
          <w:color w:val="auto"/>
          <w:sz w:val="36"/>
          <w:szCs w:val="36"/>
        </w:rPr>
        <w:t>采购人：</w:t>
      </w:r>
      <w:r>
        <w:rPr>
          <w:rFonts w:hint="eastAsia" w:ascii="宋体" w:hAnsi="宋体"/>
          <w:b/>
          <w:color w:val="auto"/>
          <w:sz w:val="36"/>
          <w:szCs w:val="36"/>
          <w:u w:val="single"/>
        </w:rPr>
        <w:t xml:space="preserve"> 南宁市市场监督管理局  </w:t>
      </w:r>
    </w:p>
    <w:p w14:paraId="6E55C734">
      <w:pPr>
        <w:tabs>
          <w:tab w:val="left" w:pos="7380"/>
        </w:tabs>
        <w:spacing w:line="360" w:lineRule="auto"/>
        <w:ind w:firstLine="1995" w:firstLineChars="552"/>
        <w:rPr>
          <w:rFonts w:hint="eastAsia" w:ascii="宋体"/>
          <w:b/>
          <w:bCs/>
          <w:color w:val="auto"/>
          <w:sz w:val="44"/>
        </w:rPr>
      </w:pPr>
      <w:r>
        <w:rPr>
          <w:rFonts w:hint="eastAsia" w:ascii="宋体" w:hAnsi="宋体"/>
          <w:b/>
          <w:color w:val="auto"/>
          <w:sz w:val="36"/>
          <w:szCs w:val="36"/>
        </w:rPr>
        <w:t>中标供应商：</w:t>
      </w:r>
      <w:r>
        <w:rPr>
          <w:rFonts w:hint="eastAsia" w:ascii="宋体" w:hAnsi="宋体"/>
          <w:b/>
          <w:color w:val="auto"/>
          <w:sz w:val="36"/>
          <w:szCs w:val="36"/>
          <w:u w:val="single"/>
        </w:rPr>
        <w:t xml:space="preserve">                   </w:t>
      </w:r>
    </w:p>
    <w:p w14:paraId="50D6BDD1">
      <w:pPr>
        <w:tabs>
          <w:tab w:val="left" w:pos="7380"/>
        </w:tabs>
        <w:spacing w:line="360" w:lineRule="auto"/>
        <w:rPr>
          <w:rFonts w:hint="eastAsia" w:ascii="宋体"/>
          <w:b/>
          <w:bCs/>
          <w:color w:val="auto"/>
          <w:sz w:val="44"/>
        </w:rPr>
      </w:pPr>
    </w:p>
    <w:p w14:paraId="294CC518">
      <w:pPr>
        <w:tabs>
          <w:tab w:val="left" w:pos="7380"/>
        </w:tabs>
        <w:spacing w:line="360" w:lineRule="auto"/>
        <w:rPr>
          <w:rFonts w:hint="eastAsia" w:ascii="宋体"/>
          <w:b/>
          <w:bCs/>
          <w:color w:val="auto"/>
          <w:sz w:val="44"/>
        </w:rPr>
      </w:pPr>
    </w:p>
    <w:p w14:paraId="7FBF01A7">
      <w:pPr>
        <w:tabs>
          <w:tab w:val="left" w:pos="7380"/>
        </w:tabs>
        <w:spacing w:line="360" w:lineRule="auto"/>
        <w:rPr>
          <w:rFonts w:hint="eastAsia" w:ascii="宋体"/>
          <w:b/>
          <w:bCs/>
          <w:color w:val="auto"/>
          <w:sz w:val="44"/>
        </w:rPr>
      </w:pPr>
    </w:p>
    <w:p w14:paraId="65E35A48">
      <w:pPr>
        <w:tabs>
          <w:tab w:val="left" w:pos="7380"/>
        </w:tabs>
        <w:spacing w:line="360" w:lineRule="auto"/>
        <w:ind w:firstLine="3360" w:firstLineChars="1400"/>
        <w:rPr>
          <w:rFonts w:hint="eastAsia" w:ascii="仿宋_GB2312" w:hAnsi="楷体" w:eastAsia="仿宋_GB2312"/>
          <w:color w:val="auto"/>
          <w:sz w:val="24"/>
          <w:lang w:val="zh-CN"/>
        </w:rPr>
      </w:pPr>
      <w:r>
        <w:rPr>
          <w:rFonts w:hint="eastAsia" w:ascii="仿宋_GB2312" w:hAnsi="楷体" w:eastAsia="仿宋_GB2312"/>
          <w:color w:val="auto"/>
          <w:sz w:val="24"/>
          <w:lang w:val="zh-CN"/>
        </w:rPr>
        <w:t>签订时间：</w:t>
      </w:r>
      <w:r>
        <w:rPr>
          <w:rFonts w:hint="eastAsia" w:ascii="仿宋_GB2312" w:hAnsi="楷体" w:eastAsia="仿宋_GB2312"/>
          <w:color w:val="auto"/>
          <w:sz w:val="24"/>
          <w:u w:val="single"/>
          <w:lang w:val="zh-CN"/>
        </w:rPr>
        <w:t xml:space="preserve">     </w:t>
      </w:r>
      <w:r>
        <w:rPr>
          <w:rFonts w:hint="eastAsia" w:ascii="仿宋_GB2312" w:hAnsi="楷体" w:eastAsia="仿宋_GB2312"/>
          <w:color w:val="auto"/>
          <w:sz w:val="24"/>
          <w:lang w:val="zh-CN"/>
        </w:rPr>
        <w:t>年</w:t>
      </w:r>
      <w:r>
        <w:rPr>
          <w:rFonts w:hint="eastAsia" w:ascii="仿宋_GB2312" w:hAnsi="楷体" w:eastAsia="仿宋_GB2312"/>
          <w:color w:val="auto"/>
          <w:sz w:val="24"/>
          <w:u w:val="single"/>
          <w:lang w:val="zh-CN"/>
        </w:rPr>
        <w:t xml:space="preserve">    </w:t>
      </w:r>
      <w:r>
        <w:rPr>
          <w:rFonts w:hint="eastAsia" w:ascii="仿宋_GB2312" w:hAnsi="楷体" w:eastAsia="仿宋_GB2312"/>
          <w:color w:val="auto"/>
          <w:sz w:val="24"/>
          <w:lang w:val="zh-CN"/>
        </w:rPr>
        <w:t>月</w:t>
      </w:r>
      <w:r>
        <w:rPr>
          <w:rFonts w:hint="eastAsia" w:ascii="仿宋_GB2312" w:hAnsi="楷体" w:eastAsia="仿宋_GB2312"/>
          <w:color w:val="auto"/>
          <w:sz w:val="24"/>
          <w:u w:val="single"/>
          <w:lang w:val="zh-CN"/>
        </w:rPr>
        <w:t xml:space="preserve">    </w:t>
      </w:r>
      <w:r>
        <w:rPr>
          <w:rFonts w:hint="eastAsia" w:ascii="仿宋_GB2312" w:hAnsi="楷体" w:eastAsia="仿宋_GB2312"/>
          <w:color w:val="auto"/>
          <w:sz w:val="24"/>
          <w:lang w:val="zh-CN"/>
        </w:rPr>
        <w:t>日</w:t>
      </w:r>
    </w:p>
    <w:p w14:paraId="20FE211B">
      <w:pPr>
        <w:snapToGrid w:val="0"/>
        <w:spacing w:line="360" w:lineRule="auto"/>
        <w:jc w:val="center"/>
        <w:rPr>
          <w:rFonts w:hint="eastAsia" w:ascii="仿宋_GB2312" w:hAnsi="楷体" w:eastAsia="仿宋_GB2312"/>
          <w:b/>
          <w:color w:val="auto"/>
          <w:sz w:val="24"/>
        </w:rPr>
      </w:pPr>
      <w:r>
        <w:rPr>
          <w:rFonts w:hint="eastAsia" w:ascii="宋体"/>
          <w:b/>
          <w:bCs/>
          <w:color w:val="auto"/>
          <w:sz w:val="44"/>
        </w:rPr>
        <w:br w:type="page"/>
      </w:r>
      <w:r>
        <w:rPr>
          <w:rFonts w:hint="eastAsia" w:ascii="仿宋_GB2312" w:hAnsi="楷体" w:eastAsia="仿宋_GB2312"/>
          <w:b/>
          <w:color w:val="auto"/>
          <w:sz w:val="24"/>
        </w:rPr>
        <w:t>合同目录</w:t>
      </w:r>
    </w:p>
    <w:p w14:paraId="0136EAA4">
      <w:pPr>
        <w:snapToGrid w:val="0"/>
        <w:spacing w:line="360" w:lineRule="auto"/>
        <w:jc w:val="center"/>
        <w:rPr>
          <w:rFonts w:hint="eastAsia" w:ascii="宋体"/>
          <w:b/>
          <w:bCs/>
          <w:color w:val="auto"/>
          <w:sz w:val="44"/>
        </w:rPr>
      </w:pPr>
    </w:p>
    <w:p w14:paraId="5DD97AF7">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一、</w:t>
      </w:r>
      <w:r>
        <w:rPr>
          <w:rFonts w:hint="eastAsia" w:ascii="仿宋_GB2312" w:hAnsi="仿宋" w:eastAsia="仿宋_GB2312"/>
          <w:color w:val="auto"/>
          <w:sz w:val="24"/>
        </w:rPr>
        <w:t>第一部分 合同书</w:t>
      </w:r>
      <w:r>
        <w:rPr>
          <w:rFonts w:hint="eastAsia" w:ascii="仿宋_GB2312" w:hAnsi="仿宋" w:eastAsia="仿宋_GB2312" w:cs="仿宋_GB2312"/>
          <w:color w:val="auto"/>
          <w:kern w:val="0"/>
          <w:sz w:val="24"/>
        </w:rPr>
        <w:t>……………………………………………………………（页码）</w:t>
      </w:r>
    </w:p>
    <w:p w14:paraId="556361D0">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二、第二部分 合同一般条款……………………………………………………（页码）</w:t>
      </w:r>
    </w:p>
    <w:p w14:paraId="17E0B287">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三、第三部分 合同专用条款……………………………………………………（页码）</w:t>
      </w:r>
    </w:p>
    <w:p w14:paraId="6AA6EA54">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四、</w:t>
      </w:r>
      <w:r>
        <w:rPr>
          <w:rFonts w:hint="eastAsia" w:ascii="仿宋_GB2312" w:hAnsi="仿宋" w:eastAsia="仿宋_GB2312"/>
          <w:color w:val="auto"/>
          <w:sz w:val="24"/>
        </w:rPr>
        <w:t>第四部分 合同附件</w:t>
      </w:r>
      <w:r>
        <w:rPr>
          <w:rFonts w:hint="eastAsia" w:ascii="仿宋_GB2312" w:hAnsi="仿宋" w:eastAsia="仿宋_GB2312" w:cs="仿宋_GB2312"/>
          <w:color w:val="auto"/>
          <w:kern w:val="0"/>
          <w:sz w:val="24"/>
        </w:rPr>
        <w:t>…………………………………………………………（页码）</w:t>
      </w:r>
    </w:p>
    <w:p w14:paraId="5DE56C7B">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4.1成交通知书 …………………………………………………………………（页码）</w:t>
      </w:r>
    </w:p>
    <w:p w14:paraId="660974A3">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4.2采购文件服务需求一览表 …………………………………………………（页码）</w:t>
      </w:r>
    </w:p>
    <w:p w14:paraId="79662924">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4.3采购文件的更改通知（如有） ……………………………………………（页码）</w:t>
      </w:r>
    </w:p>
    <w:p w14:paraId="199357C6">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4.4响应函 ………………………………………………………………………（页码）</w:t>
      </w:r>
    </w:p>
    <w:p w14:paraId="338C5ACF">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4.5响应报价表 …………………………………………………………………（页码）</w:t>
      </w:r>
    </w:p>
    <w:p w14:paraId="18857786">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4.6响应服务技术资料表 ………………………………………………………（页码）</w:t>
      </w:r>
    </w:p>
    <w:p w14:paraId="1BE461A0">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4.7商务条款偏离表 ……………………………………………………………（页码）</w:t>
      </w:r>
    </w:p>
    <w:p w14:paraId="00A5DF23">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4.8成交供应商澄清函（如有请提供） ………………………………………（页码）</w:t>
      </w:r>
    </w:p>
    <w:p w14:paraId="59DF19BD">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4.9其他与本合同相关的资料（如有请提供） ………………………………（页码）</w:t>
      </w:r>
    </w:p>
    <w:p w14:paraId="17747911">
      <w:pPr>
        <w:snapToGrid w:val="0"/>
        <w:spacing w:line="360" w:lineRule="auto"/>
        <w:rPr>
          <w:rFonts w:hint="eastAsia" w:ascii="仿宋_GB2312" w:hAnsi="仿宋" w:eastAsia="仿宋_GB2312" w:cs="仿宋_GB2312"/>
          <w:color w:val="auto"/>
          <w:kern w:val="0"/>
          <w:sz w:val="24"/>
        </w:rPr>
      </w:pPr>
    </w:p>
    <w:p w14:paraId="126ED0ED">
      <w:pPr>
        <w:widowControl/>
        <w:jc w:val="left"/>
        <w:rPr>
          <w:rFonts w:ascii="仿宋_GB2312" w:eastAsia="仿宋_GB2312"/>
          <w:color w:val="auto"/>
          <w:kern w:val="0"/>
          <w:sz w:val="32"/>
          <w:szCs w:val="20"/>
        </w:rPr>
        <w:sectPr>
          <w:pgSz w:w="11906" w:h="16838"/>
          <w:pgMar w:top="1134" w:right="1134" w:bottom="1134" w:left="1134" w:header="720" w:footer="720" w:gutter="0"/>
          <w:cols w:space="720" w:num="1"/>
          <w:docGrid w:type="lines" w:linePitch="331" w:charSpace="0"/>
        </w:sectPr>
      </w:pPr>
    </w:p>
    <w:p w14:paraId="4990E1FC">
      <w:pPr>
        <w:pStyle w:val="27"/>
        <w:ind w:firstLine="562"/>
        <w:jc w:val="center"/>
        <w:outlineLvl w:val="1"/>
        <w:rPr>
          <w:rFonts w:hint="eastAsia" w:ascii="仿宋_GB2312" w:hAnsi="楷体" w:eastAsia="仿宋_GB2312"/>
          <w:b/>
          <w:color w:val="auto"/>
          <w:sz w:val="28"/>
          <w:szCs w:val="28"/>
        </w:rPr>
      </w:pPr>
      <w:bookmarkStart w:id="57" w:name="_Toc1127"/>
      <w:bookmarkStart w:id="58" w:name="_Toc6827"/>
      <w:r>
        <w:rPr>
          <w:rFonts w:hint="eastAsia" w:ascii="仿宋_GB2312" w:hAnsi="楷体" w:eastAsia="仿宋_GB2312"/>
          <w:b/>
          <w:color w:val="auto"/>
          <w:sz w:val="28"/>
          <w:szCs w:val="28"/>
        </w:rPr>
        <w:t>第一部分 合同书</w:t>
      </w:r>
      <w:bookmarkEnd w:id="57"/>
      <w:bookmarkEnd w:id="58"/>
    </w:p>
    <w:p w14:paraId="5FFF4734">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u w:val="single"/>
          <w:lang w:val="zh-CN"/>
        </w:rPr>
        <w:t xml:space="preserve">     </w:t>
      </w:r>
      <w:r>
        <w:rPr>
          <w:rFonts w:hint="eastAsia" w:ascii="仿宋_GB2312" w:hAnsi="楷体" w:eastAsia="仿宋_GB2312"/>
          <w:color w:val="auto"/>
          <w:sz w:val="24"/>
          <w:lang w:val="zh-CN"/>
        </w:rPr>
        <w:t>年</w:t>
      </w:r>
      <w:r>
        <w:rPr>
          <w:rFonts w:hint="eastAsia" w:ascii="仿宋_GB2312" w:hAnsi="楷体" w:eastAsia="仿宋_GB2312"/>
          <w:color w:val="auto"/>
          <w:sz w:val="24"/>
          <w:u w:val="single"/>
          <w:lang w:val="zh-CN"/>
        </w:rPr>
        <w:t xml:space="preserve">    </w:t>
      </w:r>
      <w:r>
        <w:rPr>
          <w:rFonts w:hint="eastAsia" w:ascii="仿宋_GB2312" w:hAnsi="楷体" w:eastAsia="仿宋_GB2312"/>
          <w:color w:val="auto"/>
          <w:sz w:val="24"/>
          <w:lang w:val="zh-CN"/>
        </w:rPr>
        <w:t>月</w:t>
      </w:r>
      <w:r>
        <w:rPr>
          <w:rFonts w:hint="eastAsia" w:ascii="仿宋_GB2312" w:hAnsi="楷体" w:eastAsia="仿宋_GB2312"/>
          <w:color w:val="auto"/>
          <w:sz w:val="24"/>
          <w:u w:val="single"/>
          <w:lang w:val="zh-CN"/>
        </w:rPr>
        <w:t xml:space="preserve">    </w:t>
      </w:r>
      <w:r>
        <w:rPr>
          <w:rFonts w:hint="eastAsia" w:ascii="仿宋_GB2312" w:hAnsi="楷体" w:eastAsia="仿宋_GB2312"/>
          <w:color w:val="auto"/>
          <w:sz w:val="24"/>
          <w:lang w:val="zh-CN"/>
        </w:rPr>
        <w:t>日</w:t>
      </w:r>
      <w:r>
        <w:rPr>
          <w:rFonts w:hint="eastAsia" w:ascii="仿宋_GB2312" w:hAnsi="楷体" w:eastAsia="仿宋_GB2312"/>
          <w:color w:val="auto"/>
          <w:sz w:val="24"/>
        </w:rPr>
        <w:t>，</w:t>
      </w:r>
      <w:r>
        <w:rPr>
          <w:rFonts w:hint="eastAsia" w:ascii="仿宋_GB2312" w:hAnsi="仿宋" w:eastAsia="仿宋_GB2312"/>
          <w:color w:val="auto"/>
          <w:sz w:val="24"/>
          <w:u w:val="single"/>
        </w:rPr>
        <w:t xml:space="preserve">  南宁市市场监督管理局   </w:t>
      </w:r>
      <w:r>
        <w:rPr>
          <w:rFonts w:hint="eastAsia" w:ascii="仿宋_GB2312" w:hAnsi="仿宋" w:eastAsia="仿宋_GB2312"/>
          <w:color w:val="auto"/>
          <w:sz w:val="24"/>
        </w:rPr>
        <w:t>以</w:t>
      </w:r>
      <w:r>
        <w:rPr>
          <w:rFonts w:hint="eastAsia" w:ascii="仿宋_GB2312" w:hAnsi="仿宋" w:eastAsia="仿宋_GB2312"/>
          <w:color w:val="auto"/>
          <w:sz w:val="24"/>
          <w:u w:val="single"/>
        </w:rPr>
        <w:t xml:space="preserve">   竞争性磋商方式  </w:t>
      </w:r>
      <w:r>
        <w:rPr>
          <w:rFonts w:hint="eastAsia" w:ascii="仿宋_GB2312" w:hAnsi="仿宋" w:eastAsia="仿宋_GB2312"/>
          <w:color w:val="auto"/>
          <w:sz w:val="24"/>
        </w:rPr>
        <w:t>对</w:t>
      </w:r>
      <w:r>
        <w:rPr>
          <w:rFonts w:hint="eastAsia" w:ascii="仿宋_GB2312" w:hAnsi="仿宋" w:eastAsia="仿宋_GB2312"/>
          <w:color w:val="auto"/>
          <w:sz w:val="24"/>
          <w:u w:val="single"/>
        </w:rPr>
        <w:t xml:space="preserve">        </w:t>
      </w:r>
      <w:r>
        <w:rPr>
          <w:rFonts w:hint="eastAsia" w:ascii="仿宋_GB2312" w:hAnsi="楷体" w:eastAsia="仿宋_GB2312"/>
          <w:color w:val="auto"/>
          <w:sz w:val="24"/>
        </w:rPr>
        <w:t>项目进行了采购。经</w:t>
      </w:r>
      <w:r>
        <w:rPr>
          <w:rFonts w:hint="eastAsia" w:ascii="仿宋_GB2312" w:hAnsi="楷体" w:eastAsia="仿宋_GB2312"/>
          <w:color w:val="auto"/>
          <w:sz w:val="24"/>
          <w:u w:val="single"/>
        </w:rPr>
        <w:t xml:space="preserve">   （相关评定主体名称）   </w:t>
      </w:r>
      <w:r>
        <w:rPr>
          <w:rFonts w:hint="eastAsia" w:ascii="仿宋_GB2312" w:hAnsi="楷体" w:eastAsia="仿宋_GB2312"/>
          <w:color w:val="auto"/>
          <w:sz w:val="24"/>
        </w:rPr>
        <w:t>评定，</w:t>
      </w:r>
      <w:r>
        <w:rPr>
          <w:rFonts w:hint="eastAsia" w:ascii="仿宋_GB2312" w:hAnsi="楷体" w:eastAsia="仿宋_GB2312"/>
          <w:color w:val="auto"/>
          <w:sz w:val="24"/>
          <w:u w:val="single"/>
        </w:rPr>
        <w:t xml:space="preserve">   （供应商名称）</w:t>
      </w:r>
      <w:r>
        <w:rPr>
          <w:rFonts w:hint="eastAsia" w:ascii="仿宋_GB2312" w:hAnsi="楷体" w:eastAsia="仿宋_GB2312"/>
          <w:color w:val="auto"/>
          <w:sz w:val="24"/>
        </w:rPr>
        <w:t>为该项目成交供应商。现于成交通知书发出之日起</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日（时限根据项目情况而定，不得超过25日）内，按照采购文件确定的事项签订本合同。</w:t>
      </w:r>
    </w:p>
    <w:p w14:paraId="7198E48C">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u w:val="single"/>
        </w:rPr>
        <w:t xml:space="preserve"> 南宁市市场监督管理局  </w:t>
      </w:r>
      <w:r>
        <w:rPr>
          <w:rFonts w:hint="eastAsia" w:ascii="仿宋_GB2312" w:hAnsi="楷体" w:eastAsia="仿宋_GB2312"/>
          <w:color w:val="auto"/>
          <w:sz w:val="24"/>
          <w:lang w:val="zh-CN"/>
        </w:rPr>
        <w:t>(以下简称：甲方)和</w:t>
      </w:r>
      <w:r>
        <w:rPr>
          <w:rFonts w:hint="eastAsia" w:ascii="仿宋_GB2312" w:hAnsi="楷体" w:eastAsia="仿宋_GB2312"/>
          <w:color w:val="auto"/>
          <w:sz w:val="24"/>
          <w:u w:val="single"/>
        </w:rPr>
        <w:t xml:space="preserve">   （中标人名称）   </w:t>
      </w:r>
      <w:r>
        <w:rPr>
          <w:rFonts w:hint="eastAsia" w:ascii="仿宋_GB2312" w:hAnsi="楷体" w:eastAsia="仿宋_GB2312"/>
          <w:color w:val="auto"/>
          <w:sz w:val="24"/>
          <w:lang w:val="zh-CN"/>
        </w:rPr>
        <w:t>(以下简称：乙方)协商一致，约定以下合同</w:t>
      </w:r>
      <w:r>
        <w:rPr>
          <w:rFonts w:hint="eastAsia" w:ascii="仿宋_GB2312" w:hAnsi="楷体" w:eastAsia="仿宋_GB2312"/>
          <w:color w:val="auto"/>
          <w:sz w:val="24"/>
        </w:rPr>
        <w:t>条款，以兹共同遵守、全面履行。</w:t>
      </w:r>
    </w:p>
    <w:p w14:paraId="187143A3">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1.1 合同组成部分</w:t>
      </w:r>
    </w:p>
    <w:p w14:paraId="7AF6C53D">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518A472D">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1.1.1 本合同及其补充合同、变更协议；</w:t>
      </w:r>
    </w:p>
    <w:p w14:paraId="312A0F2E">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1.1.2 成交通知书；</w:t>
      </w:r>
    </w:p>
    <w:p w14:paraId="0B33977E">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1.1.3 采购文件及“响应报价”（含澄清或者说明文件）；</w:t>
      </w:r>
    </w:p>
    <w:p w14:paraId="2B0DE703">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1.1.4 采购文件（含澄清或者修改文件）；</w:t>
      </w:r>
    </w:p>
    <w:p w14:paraId="1F35692A">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1.1.5 其他相关采购文件。</w:t>
      </w:r>
    </w:p>
    <w:p w14:paraId="69278D2E">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1.2 标的物</w:t>
      </w:r>
    </w:p>
    <w:p w14:paraId="24D8818A">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1.2.1 标的物1信息</w:t>
      </w:r>
    </w:p>
    <w:p w14:paraId="39D2098F">
      <w:pPr>
        <w:spacing w:line="360" w:lineRule="auto"/>
        <w:ind w:firstLine="480" w:firstLineChars="200"/>
        <w:rPr>
          <w:rFonts w:hint="eastAsia" w:ascii="仿宋_GB2312" w:hAnsi="楷体" w:eastAsia="仿宋_GB2312"/>
          <w:color w:val="auto"/>
          <w:sz w:val="24"/>
          <w:u w:val="single"/>
        </w:rPr>
      </w:pPr>
      <w:r>
        <w:rPr>
          <w:rFonts w:hint="eastAsia" w:ascii="仿宋_GB2312" w:hAnsi="楷体" w:eastAsia="仿宋_GB2312"/>
          <w:color w:val="auto"/>
          <w:sz w:val="24"/>
        </w:rPr>
        <w:t>1.2.1.1名称：</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w:t>
      </w:r>
    </w:p>
    <w:p w14:paraId="079DB87B">
      <w:pPr>
        <w:spacing w:line="360" w:lineRule="auto"/>
        <w:ind w:firstLine="480" w:firstLineChars="200"/>
        <w:rPr>
          <w:rFonts w:hint="eastAsia" w:ascii="仿宋_GB2312" w:hAnsi="楷体" w:eastAsia="仿宋_GB2312"/>
          <w:color w:val="auto"/>
          <w:sz w:val="24"/>
          <w:u w:val="single"/>
        </w:rPr>
      </w:pPr>
      <w:r>
        <w:rPr>
          <w:rFonts w:hint="eastAsia" w:ascii="仿宋_GB2312" w:hAnsi="楷体" w:eastAsia="仿宋_GB2312"/>
          <w:color w:val="auto"/>
          <w:sz w:val="24"/>
        </w:rPr>
        <w:t>1.2.1.2数量：</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w:t>
      </w:r>
    </w:p>
    <w:p w14:paraId="2633CB62">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1.2.1.3质量：</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w:t>
      </w:r>
    </w:p>
    <w:p w14:paraId="5568E995">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w:t>
      </w:r>
    </w:p>
    <w:p w14:paraId="53D7EBB6">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1.3 价款</w:t>
      </w:r>
    </w:p>
    <w:p w14:paraId="2453ACEC">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本合同总价为：人民币</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元（大写：</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元人民币，含税）。</w:t>
      </w:r>
    </w:p>
    <w:p w14:paraId="50DEDCC8">
      <w:pPr>
        <w:spacing w:line="360" w:lineRule="auto"/>
        <w:ind w:firstLine="480" w:firstLineChars="200"/>
        <w:rPr>
          <w:rFonts w:hint="eastAsia" w:ascii="仿宋_GB2312" w:hAnsi="楷体" w:eastAsia="仿宋_GB2312"/>
          <w:color w:val="auto"/>
          <w:sz w:val="24"/>
          <w:u w:val="single"/>
        </w:rPr>
      </w:pPr>
      <w:r>
        <w:rPr>
          <w:rFonts w:hint="eastAsia" w:ascii="仿宋_GB2312" w:hAnsi="楷体" w:eastAsia="仿宋_GB2312"/>
          <w:color w:val="auto"/>
          <w:sz w:val="24"/>
        </w:rPr>
        <w:t>分项价格：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620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0828D0E">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691CC8CD">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7AA02C0">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分项价格</w:t>
            </w:r>
          </w:p>
        </w:tc>
      </w:tr>
      <w:tr w14:paraId="0E79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058CB22A">
            <w:pPr>
              <w:spacing w:line="360" w:lineRule="auto"/>
              <w:ind w:firstLine="480" w:firstLineChars="200"/>
              <w:rPr>
                <w:rFonts w:hint="eastAsia" w:ascii="仿宋_GB2312" w:hAnsi="楷体" w:eastAsia="仿宋_GB2312"/>
                <w:color w:val="auto"/>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56F9C26D">
            <w:pPr>
              <w:spacing w:line="360" w:lineRule="auto"/>
              <w:ind w:firstLine="480" w:firstLineChars="200"/>
              <w:rPr>
                <w:rFonts w:hint="eastAsia" w:ascii="仿宋_GB2312" w:hAnsi="楷体" w:eastAsia="仿宋_GB2312"/>
                <w:color w:val="auto"/>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8507791">
            <w:pPr>
              <w:spacing w:line="360" w:lineRule="auto"/>
              <w:ind w:firstLine="480" w:firstLineChars="200"/>
              <w:rPr>
                <w:rFonts w:hint="eastAsia" w:ascii="仿宋_GB2312" w:hAnsi="楷体" w:eastAsia="仿宋_GB2312"/>
                <w:color w:val="auto"/>
                <w:sz w:val="24"/>
              </w:rPr>
            </w:pPr>
          </w:p>
        </w:tc>
      </w:tr>
      <w:tr w14:paraId="44D0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7D0FEEFD">
            <w:pPr>
              <w:spacing w:line="360" w:lineRule="auto"/>
              <w:ind w:firstLine="480" w:firstLineChars="200"/>
              <w:rPr>
                <w:rFonts w:hint="eastAsia" w:ascii="仿宋_GB2312" w:hAnsi="楷体" w:eastAsia="仿宋_GB2312"/>
                <w:color w:val="auto"/>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6911E9F9">
            <w:pPr>
              <w:spacing w:line="360" w:lineRule="auto"/>
              <w:ind w:firstLine="480" w:firstLineChars="200"/>
              <w:rPr>
                <w:rFonts w:hint="eastAsia" w:ascii="仿宋_GB2312" w:hAnsi="楷体" w:eastAsia="仿宋_GB2312"/>
                <w:color w:val="auto"/>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C650919">
            <w:pPr>
              <w:spacing w:line="360" w:lineRule="auto"/>
              <w:ind w:firstLine="480" w:firstLineChars="200"/>
              <w:rPr>
                <w:rFonts w:hint="eastAsia" w:ascii="仿宋_GB2312" w:hAnsi="楷体" w:eastAsia="仿宋_GB2312"/>
                <w:color w:val="auto"/>
                <w:sz w:val="24"/>
              </w:rPr>
            </w:pPr>
          </w:p>
        </w:tc>
      </w:tr>
      <w:tr w14:paraId="0870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64B4752C">
            <w:pPr>
              <w:spacing w:line="360" w:lineRule="auto"/>
              <w:ind w:firstLine="480" w:firstLineChars="200"/>
              <w:rPr>
                <w:rFonts w:hint="eastAsia" w:ascii="仿宋_GB2312" w:hAnsi="楷体" w:eastAsia="仿宋_GB2312"/>
                <w:color w:val="auto"/>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1359FDC1">
            <w:pPr>
              <w:spacing w:line="360" w:lineRule="auto"/>
              <w:ind w:firstLine="480" w:firstLineChars="200"/>
              <w:rPr>
                <w:rFonts w:hint="eastAsia" w:ascii="仿宋_GB2312" w:hAnsi="楷体" w:eastAsia="仿宋_GB2312"/>
                <w:color w:val="auto"/>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505203A">
            <w:pPr>
              <w:spacing w:line="360" w:lineRule="auto"/>
              <w:ind w:firstLine="480" w:firstLineChars="200"/>
              <w:rPr>
                <w:rFonts w:hint="eastAsia" w:ascii="仿宋_GB2312" w:hAnsi="楷体" w:eastAsia="仿宋_GB2312"/>
                <w:color w:val="auto"/>
                <w:sz w:val="24"/>
              </w:rPr>
            </w:pPr>
          </w:p>
        </w:tc>
      </w:tr>
      <w:tr w14:paraId="1B18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513023C4">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1B1B134">
            <w:pPr>
              <w:spacing w:line="360" w:lineRule="auto"/>
              <w:ind w:firstLine="480" w:firstLineChars="200"/>
              <w:rPr>
                <w:rFonts w:hint="eastAsia" w:ascii="仿宋_GB2312" w:hAnsi="楷体" w:eastAsia="仿宋_GB2312"/>
                <w:color w:val="auto"/>
                <w:sz w:val="24"/>
              </w:rPr>
            </w:pPr>
          </w:p>
        </w:tc>
      </w:tr>
    </w:tbl>
    <w:p w14:paraId="46F5F3B4">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1.4 付款方式和发票开具方式</w:t>
      </w:r>
    </w:p>
    <w:p w14:paraId="6513621F">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1.4.1 付款方式：</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w:t>
      </w:r>
    </w:p>
    <w:p w14:paraId="43047991">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1.4.2 发票开具方式：</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w:t>
      </w:r>
    </w:p>
    <w:p w14:paraId="40C4B685">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1.5 标的物交付期限、地点、方式和服务期限</w:t>
      </w:r>
    </w:p>
    <w:p w14:paraId="390A5E1D">
      <w:pPr>
        <w:spacing w:line="360" w:lineRule="auto"/>
        <w:ind w:firstLine="480" w:firstLineChars="200"/>
        <w:rPr>
          <w:rFonts w:hint="eastAsia" w:ascii="仿宋_GB2312" w:hAnsi="楷体" w:eastAsia="仿宋_GB2312"/>
          <w:color w:val="auto"/>
          <w:sz w:val="24"/>
          <w:u w:val="single"/>
        </w:rPr>
      </w:pPr>
      <w:r>
        <w:rPr>
          <w:rFonts w:hint="eastAsia" w:ascii="仿宋_GB2312" w:hAnsi="楷体" w:eastAsia="仿宋_GB2312"/>
          <w:color w:val="auto"/>
          <w:sz w:val="24"/>
        </w:rPr>
        <w:t>1.5.1 交付期限：</w:t>
      </w:r>
      <w:r>
        <w:rPr>
          <w:rFonts w:hint="eastAsia" w:ascii="仿宋_GB2312" w:hAnsi="楷体" w:eastAsia="仿宋_GB2312"/>
          <w:color w:val="auto"/>
          <w:sz w:val="24"/>
          <w:u w:val="single"/>
        </w:rPr>
        <w:t xml:space="preserve">                                                 ；</w:t>
      </w:r>
    </w:p>
    <w:p w14:paraId="33E4D520">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1.5.2 交付地点：</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w:t>
      </w:r>
    </w:p>
    <w:p w14:paraId="673118B1">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1.5.3 交付方式：</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w:t>
      </w:r>
    </w:p>
    <w:p w14:paraId="69723758">
      <w:pPr>
        <w:spacing w:line="360" w:lineRule="auto"/>
        <w:ind w:firstLine="480" w:firstLineChars="200"/>
        <w:rPr>
          <w:rFonts w:hint="eastAsia" w:ascii="仿宋_GB2312" w:hAnsi="楷体" w:eastAsia="仿宋_GB2312"/>
          <w:color w:val="auto"/>
          <w:sz w:val="24"/>
          <w:u w:val="single"/>
        </w:rPr>
      </w:pPr>
      <w:r>
        <w:rPr>
          <w:rFonts w:hint="eastAsia" w:ascii="仿宋_GB2312" w:hAnsi="楷体" w:eastAsia="仿宋_GB2312"/>
          <w:color w:val="auto"/>
          <w:sz w:val="24"/>
        </w:rPr>
        <w:t>1.5.4 服务及质保期限：</w:t>
      </w:r>
      <w:r>
        <w:rPr>
          <w:rFonts w:hint="eastAsia" w:ascii="仿宋_GB2312" w:hAnsi="楷体" w:eastAsia="仿宋_GB2312"/>
          <w:color w:val="auto"/>
          <w:sz w:val="24"/>
          <w:u w:val="single"/>
        </w:rPr>
        <w:t>自合同签订之日起1年内。服务期满后，采购人可以根据成交供应商上一年度服务质量情况，考虑是否按本项目合同续签一年服务(最多续签两年服务)，供应商可以自由选择接受或拒绝。</w:t>
      </w:r>
    </w:p>
    <w:p w14:paraId="603C0E34">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1.6 违约责任</w:t>
      </w:r>
    </w:p>
    <w:p w14:paraId="32A9859D">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olor w:val="auto"/>
          <w:sz w:val="24"/>
          <w:u w:val="single"/>
        </w:rPr>
        <w:t>万分之五</w:t>
      </w:r>
      <w:r>
        <w:rPr>
          <w:rFonts w:hint="eastAsia" w:ascii="仿宋_GB2312" w:hAnsi="楷体" w:eastAsia="仿宋_GB2312"/>
          <w:color w:val="auto"/>
          <w:sz w:val="24"/>
        </w:rPr>
        <w:t>（根据项目实际填写，一般为万分之五）计算，最高限额为本合同总价的</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%（根据项目实际填写，一般为20%）；迟延超过【  】日的，甲方有权在要求乙方支付违约金的同时，书面通知乙方解除本合同，乙方应退回全部已收取的合同价款并按合同总金额的</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%（根据项目实际填写，一般为20%）向甲方支付违约金；</w:t>
      </w:r>
    </w:p>
    <w:p w14:paraId="44AFEA41">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auto"/>
          <w:sz w:val="24"/>
          <w:u w:val="single"/>
        </w:rPr>
        <w:t>万分之五</w:t>
      </w:r>
      <w:r>
        <w:rPr>
          <w:rFonts w:hint="eastAsia" w:ascii="仿宋_GB2312" w:hAnsi="楷体" w:eastAsia="仿宋_GB2312"/>
          <w:color w:val="auto"/>
          <w:sz w:val="24"/>
        </w:rPr>
        <w:t>（根据项目实际填写，一般为万分之五）计算，最高限额为欠付金额的</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%（根据项目实际填写，一般为20%）；迟延付款的违约金计算数额达到前述最高限额之日起，乙方有权在要求甲方支付违约金的同时，书面通知甲方解除本合同；</w:t>
      </w:r>
    </w:p>
    <w:p w14:paraId="7C4AE353">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6DC190C">
      <w:pPr>
        <w:spacing w:line="360" w:lineRule="auto"/>
        <w:ind w:left="239" w:leftChars="114" w:firstLine="240" w:firstLineChars="100"/>
        <w:rPr>
          <w:rFonts w:hint="eastAsia" w:ascii="仿宋" w:hAnsi="仿宋" w:eastAsia="仿宋" w:cs="仿宋"/>
          <w:color w:val="auto"/>
          <w:sz w:val="24"/>
        </w:rPr>
      </w:pPr>
      <w:r>
        <w:rPr>
          <w:rFonts w:hint="eastAsia" w:ascii="仿宋_GB2312" w:hAnsi="楷体" w:eastAsia="仿宋_GB2312"/>
          <w:color w:val="auto"/>
          <w:sz w:val="24"/>
        </w:rPr>
        <w:t>1.6.4乙方在质保期内未按承诺提供售后等服务的，每发生一次向甲方支付</w:t>
      </w:r>
      <w:r>
        <w:rPr>
          <w:rFonts w:hint="eastAsia" w:ascii="仿宋" w:hAnsi="仿宋" w:eastAsia="仿宋" w:cs="仿宋"/>
          <w:color w:val="auto"/>
          <w:sz w:val="24"/>
          <w:u w:val="single"/>
        </w:rPr>
        <w:t xml:space="preserve">  </w:t>
      </w:r>
      <w:r>
        <w:rPr>
          <w:rFonts w:hint="eastAsia" w:ascii="仿宋_GB2312" w:hAnsi="楷体" w:eastAsia="仿宋_GB2312"/>
          <w:color w:val="auto"/>
          <w:sz w:val="24"/>
        </w:rPr>
        <w:t>元（根据项目实际填写，一般为2000元）的违约金。</w:t>
      </w:r>
    </w:p>
    <w:p w14:paraId="4BB57E34">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114B6BB">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0EB6862">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1.6.7 如果出现政府采购监督管理部门在处理投诉事项期间，书面通知甲方暂停采购活动的情形，或者询问或质疑事项可能影响中标结果的，导致甲方中止履行合同的情形，均不视为甲方违约。</w:t>
      </w:r>
    </w:p>
    <w:p w14:paraId="272DC142">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1.7 合同争议的解决</w:t>
      </w:r>
    </w:p>
    <w:p w14:paraId="4C506A6C">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本合同履行过程中发生的任何争议，双方当事人均可通过和解或者调解解决；不愿和解、调解或者和解、调解不成的，可以选择下列第</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种方式解决：</w:t>
      </w:r>
    </w:p>
    <w:p w14:paraId="72F7BA62">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1.7.1 将争议提交</w:t>
      </w:r>
      <w:r>
        <w:rPr>
          <w:rFonts w:hint="eastAsia" w:ascii="仿宋_GB2312" w:hAnsi="楷体" w:eastAsia="仿宋_GB2312"/>
          <w:color w:val="auto"/>
          <w:sz w:val="24"/>
          <w:u w:val="single"/>
        </w:rPr>
        <w:t>南宁</w:t>
      </w:r>
      <w:r>
        <w:rPr>
          <w:rFonts w:hint="eastAsia" w:ascii="仿宋_GB2312" w:hAnsi="楷体" w:eastAsia="仿宋_GB2312"/>
          <w:color w:val="auto"/>
          <w:sz w:val="24"/>
        </w:rPr>
        <w:t>仲裁委员会依申请仲裁时其现行有效的仲裁规则裁决；</w:t>
      </w:r>
    </w:p>
    <w:p w14:paraId="2E6D3093">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1.7.2 向</w:t>
      </w:r>
      <w:r>
        <w:rPr>
          <w:rFonts w:hint="eastAsia" w:ascii="仿宋_GB2312" w:hAnsi="楷体" w:eastAsia="仿宋_GB2312"/>
          <w:color w:val="auto"/>
          <w:sz w:val="24"/>
          <w:u w:val="single"/>
        </w:rPr>
        <w:t xml:space="preserve">   甲方所在地  </w:t>
      </w:r>
      <w:r>
        <w:rPr>
          <w:rFonts w:hint="eastAsia" w:ascii="仿宋_GB2312" w:hAnsi="楷体" w:eastAsia="仿宋_GB2312"/>
          <w:color w:val="auto"/>
          <w:sz w:val="24"/>
        </w:rPr>
        <w:t>人民法院起诉。</w:t>
      </w:r>
    </w:p>
    <w:p w14:paraId="445D1AD8">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1.8 合同生效</w:t>
      </w:r>
    </w:p>
    <w:p w14:paraId="68BAFC38">
      <w:pPr>
        <w:spacing w:line="360" w:lineRule="auto"/>
        <w:ind w:firstLine="480" w:firstLineChars="200"/>
        <w:rPr>
          <w:rFonts w:hint="eastAsia" w:ascii="仿宋_GB2312" w:hAnsi="楷体" w:eastAsia="仿宋_GB2312"/>
          <w:b/>
          <w:color w:val="auto"/>
          <w:sz w:val="24"/>
        </w:rPr>
      </w:pPr>
      <w:r>
        <w:rPr>
          <w:rFonts w:hint="eastAsia" w:ascii="仿宋_GB2312" w:hAnsi="楷体" w:eastAsia="仿宋_GB2312"/>
          <w:color w:val="auto"/>
          <w:sz w:val="24"/>
        </w:rPr>
        <w:t>本合同自双方当事人加盖有效电子公章时生效。</w:t>
      </w:r>
    </w:p>
    <w:p w14:paraId="2DFC93E2">
      <w:pPr>
        <w:spacing w:line="360" w:lineRule="auto"/>
        <w:ind w:firstLine="200"/>
        <w:rPr>
          <w:rFonts w:hint="eastAsia" w:ascii="仿宋_GB2312" w:hAnsi="楷体" w:eastAsia="仿宋_GB2312"/>
          <w:color w:val="auto"/>
          <w:sz w:val="24"/>
          <w:lang w:val="zh-CN"/>
        </w:rPr>
      </w:pPr>
      <w:r>
        <w:rPr>
          <w:rFonts w:hint="eastAsia" w:ascii="仿宋_GB2312" w:hAnsi="楷体" w:eastAsia="仿宋_GB2312"/>
          <w:color w:val="auto"/>
          <w:sz w:val="24"/>
          <w:lang w:val="zh-CN"/>
        </w:rPr>
        <w:t>甲方：                                   乙方：</w:t>
      </w:r>
    </w:p>
    <w:p w14:paraId="05B77D2F">
      <w:pPr>
        <w:spacing w:line="360" w:lineRule="auto"/>
        <w:ind w:firstLine="200"/>
        <w:rPr>
          <w:rFonts w:hint="eastAsia" w:ascii="仿宋_GB2312" w:hAnsi="楷体" w:eastAsia="仿宋_GB2312"/>
          <w:color w:val="auto"/>
          <w:sz w:val="24"/>
          <w:lang w:val="zh-CN"/>
        </w:rPr>
      </w:pPr>
      <w:r>
        <w:rPr>
          <w:rFonts w:hint="eastAsia" w:ascii="仿宋_GB2312" w:hAnsi="楷体" w:eastAsia="仿宋_GB2312"/>
          <w:color w:val="auto"/>
          <w:sz w:val="24"/>
          <w:lang w:val="zh-CN"/>
        </w:rPr>
        <w:t>统一社会信用代码：                        统一社会信用代码或身份证号码：</w:t>
      </w:r>
    </w:p>
    <w:p w14:paraId="7CAFFFFC">
      <w:pPr>
        <w:spacing w:line="360" w:lineRule="auto"/>
        <w:ind w:firstLine="200"/>
        <w:rPr>
          <w:rFonts w:hint="eastAsia" w:ascii="仿宋_GB2312" w:hAnsi="楷体" w:eastAsia="仿宋_GB2312"/>
          <w:color w:val="auto"/>
          <w:sz w:val="24"/>
          <w:lang w:val="zh-CN"/>
        </w:rPr>
      </w:pPr>
    </w:p>
    <w:p w14:paraId="267400A6">
      <w:pPr>
        <w:spacing w:line="360" w:lineRule="auto"/>
        <w:ind w:firstLine="200"/>
        <w:rPr>
          <w:rFonts w:hint="eastAsia" w:ascii="仿宋_GB2312" w:hAnsi="楷体" w:eastAsia="仿宋_GB2312"/>
          <w:color w:val="auto"/>
          <w:sz w:val="24"/>
          <w:lang w:val="zh-CN"/>
        </w:rPr>
      </w:pPr>
      <w:r>
        <w:rPr>
          <w:rFonts w:hint="eastAsia" w:ascii="仿宋_GB2312" w:hAnsi="楷体" w:eastAsia="仿宋_GB2312"/>
          <w:color w:val="auto"/>
          <w:sz w:val="24"/>
          <w:lang w:val="zh-CN"/>
        </w:rPr>
        <w:t>住所：                                   住所：</w:t>
      </w:r>
    </w:p>
    <w:p w14:paraId="42CB8293">
      <w:pPr>
        <w:spacing w:line="360" w:lineRule="auto"/>
        <w:ind w:firstLine="200"/>
        <w:rPr>
          <w:rFonts w:hint="eastAsia" w:ascii="仿宋_GB2312" w:hAnsi="楷体" w:eastAsia="仿宋_GB2312"/>
          <w:color w:val="auto"/>
          <w:sz w:val="24"/>
          <w:lang w:val="zh-CN"/>
        </w:rPr>
      </w:pPr>
      <w:r>
        <w:rPr>
          <w:rFonts w:hint="eastAsia" w:ascii="仿宋_GB2312" w:hAnsi="楷体" w:eastAsia="仿宋_GB2312"/>
          <w:color w:val="auto"/>
          <w:sz w:val="24"/>
          <w:lang w:val="zh-CN"/>
        </w:rPr>
        <w:t>法定代表人或                             法定代表人</w:t>
      </w:r>
    </w:p>
    <w:p w14:paraId="4C8D39BB">
      <w:pPr>
        <w:spacing w:line="360" w:lineRule="auto"/>
        <w:ind w:firstLine="200"/>
        <w:rPr>
          <w:rFonts w:hint="eastAsia" w:ascii="仿宋_GB2312" w:hAnsi="楷体" w:eastAsia="仿宋_GB2312"/>
          <w:color w:val="auto"/>
          <w:sz w:val="24"/>
          <w:lang w:val="zh-CN"/>
        </w:rPr>
      </w:pPr>
      <w:r>
        <w:rPr>
          <w:rFonts w:hint="eastAsia" w:ascii="仿宋_GB2312" w:hAnsi="楷体" w:eastAsia="仿宋_GB2312"/>
          <w:color w:val="auto"/>
          <w:sz w:val="24"/>
          <w:lang w:val="zh-CN"/>
        </w:rPr>
        <w:t xml:space="preserve">授权代表（签字或盖章）：                 或授权代表（签字或盖章）: </w:t>
      </w:r>
    </w:p>
    <w:p w14:paraId="191B239E">
      <w:pPr>
        <w:spacing w:line="360" w:lineRule="auto"/>
        <w:ind w:firstLine="200"/>
        <w:rPr>
          <w:rFonts w:hint="eastAsia" w:ascii="仿宋_GB2312" w:hAnsi="楷体" w:eastAsia="仿宋_GB2312"/>
          <w:color w:val="auto"/>
          <w:sz w:val="24"/>
          <w:lang w:val="zh-CN"/>
        </w:rPr>
      </w:pPr>
      <w:r>
        <w:rPr>
          <w:rFonts w:hint="eastAsia" w:ascii="仿宋_GB2312" w:hAnsi="楷体" w:eastAsia="仿宋_GB2312"/>
          <w:color w:val="auto"/>
          <w:sz w:val="24"/>
          <w:lang w:val="zh-CN"/>
        </w:rPr>
        <w:t>联系人：                                 联系人：</w:t>
      </w:r>
    </w:p>
    <w:p w14:paraId="023F5554">
      <w:pPr>
        <w:spacing w:line="360" w:lineRule="auto"/>
        <w:ind w:firstLine="200"/>
        <w:rPr>
          <w:rFonts w:hint="eastAsia" w:ascii="仿宋_GB2312" w:hAnsi="楷体" w:eastAsia="仿宋_GB2312"/>
          <w:color w:val="auto"/>
          <w:sz w:val="24"/>
          <w:lang w:val="zh-CN"/>
        </w:rPr>
      </w:pPr>
      <w:r>
        <w:rPr>
          <w:rFonts w:hint="eastAsia" w:ascii="仿宋_GB2312" w:hAnsi="楷体" w:eastAsia="仿宋_GB2312"/>
          <w:color w:val="auto"/>
          <w:sz w:val="24"/>
          <w:lang w:val="zh-CN"/>
        </w:rPr>
        <w:t>约定送达地址：                           约定送达地址：</w:t>
      </w:r>
    </w:p>
    <w:p w14:paraId="720A76A6">
      <w:pPr>
        <w:spacing w:line="360" w:lineRule="auto"/>
        <w:ind w:firstLine="200"/>
        <w:rPr>
          <w:rFonts w:hint="eastAsia" w:ascii="仿宋_GB2312" w:hAnsi="楷体" w:eastAsia="仿宋_GB2312"/>
          <w:color w:val="auto"/>
          <w:sz w:val="24"/>
          <w:lang w:val="zh-CN"/>
        </w:rPr>
      </w:pPr>
      <w:r>
        <w:rPr>
          <w:rFonts w:hint="eastAsia" w:ascii="仿宋_GB2312" w:hAnsi="楷体" w:eastAsia="仿宋_GB2312"/>
          <w:color w:val="auto"/>
          <w:sz w:val="24"/>
          <w:lang w:val="zh-CN"/>
        </w:rPr>
        <w:t>邮政编码：                               邮政编码：</w:t>
      </w:r>
    </w:p>
    <w:p w14:paraId="63053ABF">
      <w:pPr>
        <w:spacing w:line="360" w:lineRule="auto"/>
        <w:ind w:firstLine="200"/>
        <w:rPr>
          <w:rFonts w:hint="eastAsia" w:ascii="仿宋_GB2312" w:hAnsi="楷体" w:eastAsia="仿宋_GB2312"/>
          <w:color w:val="auto"/>
          <w:sz w:val="24"/>
          <w:lang w:val="zh-CN"/>
        </w:rPr>
      </w:pPr>
      <w:r>
        <w:rPr>
          <w:rFonts w:hint="eastAsia" w:ascii="仿宋_GB2312" w:hAnsi="楷体" w:eastAsia="仿宋_GB2312"/>
          <w:color w:val="auto"/>
          <w:sz w:val="24"/>
          <w:lang w:val="zh-CN"/>
        </w:rPr>
        <w:t xml:space="preserve">电话:                                    电话: </w:t>
      </w:r>
    </w:p>
    <w:p w14:paraId="43DE92C0">
      <w:pPr>
        <w:spacing w:line="360" w:lineRule="auto"/>
        <w:ind w:firstLine="200"/>
        <w:rPr>
          <w:rFonts w:hint="eastAsia" w:ascii="仿宋_GB2312" w:hAnsi="楷体" w:eastAsia="仿宋_GB2312"/>
          <w:color w:val="auto"/>
          <w:sz w:val="24"/>
          <w:lang w:val="zh-CN"/>
        </w:rPr>
      </w:pPr>
      <w:r>
        <w:rPr>
          <w:rFonts w:hint="eastAsia" w:ascii="仿宋_GB2312" w:hAnsi="楷体" w:eastAsia="仿宋_GB2312"/>
          <w:color w:val="auto"/>
          <w:sz w:val="24"/>
          <w:lang w:val="zh-CN"/>
        </w:rPr>
        <w:t>传真:                                    传真:</w:t>
      </w:r>
    </w:p>
    <w:p w14:paraId="480CB710">
      <w:pPr>
        <w:spacing w:line="360" w:lineRule="auto"/>
        <w:ind w:firstLine="200"/>
        <w:rPr>
          <w:rFonts w:hint="eastAsia" w:ascii="仿宋_GB2312" w:hAnsi="楷体" w:eastAsia="仿宋_GB2312"/>
          <w:color w:val="auto"/>
          <w:sz w:val="24"/>
        </w:rPr>
      </w:pPr>
      <w:r>
        <w:rPr>
          <w:rFonts w:hint="eastAsia" w:ascii="仿宋_GB2312" w:hAnsi="楷体" w:eastAsia="仿宋_GB2312"/>
          <w:color w:val="auto"/>
          <w:sz w:val="24"/>
          <w:lang w:val="zh-CN"/>
        </w:rPr>
        <w:t>电子邮箱：                               电子邮箱：</w:t>
      </w:r>
    </w:p>
    <w:p w14:paraId="714ED321">
      <w:pPr>
        <w:spacing w:line="360" w:lineRule="auto"/>
        <w:ind w:firstLine="200"/>
        <w:rPr>
          <w:rFonts w:hint="eastAsia" w:ascii="仿宋_GB2312" w:hAnsi="楷体" w:eastAsia="仿宋_GB2312"/>
          <w:color w:val="auto"/>
          <w:sz w:val="24"/>
        </w:rPr>
      </w:pPr>
      <w:r>
        <w:rPr>
          <w:rFonts w:hint="eastAsia" w:ascii="仿宋_GB2312" w:hAnsi="楷体" w:eastAsia="仿宋_GB2312"/>
          <w:color w:val="auto"/>
          <w:sz w:val="24"/>
        </w:rPr>
        <w:t xml:space="preserve">开户银行：                               开户银行： </w:t>
      </w:r>
    </w:p>
    <w:p w14:paraId="52166FB3">
      <w:pPr>
        <w:spacing w:line="360" w:lineRule="auto"/>
        <w:ind w:firstLine="200"/>
        <w:rPr>
          <w:rFonts w:hint="eastAsia" w:ascii="仿宋_GB2312" w:hAnsi="楷体" w:eastAsia="仿宋_GB2312"/>
          <w:color w:val="auto"/>
          <w:sz w:val="24"/>
        </w:rPr>
      </w:pPr>
      <w:r>
        <w:rPr>
          <w:rFonts w:hint="eastAsia" w:ascii="仿宋_GB2312" w:hAnsi="楷体" w:eastAsia="仿宋_GB2312"/>
          <w:color w:val="auto"/>
          <w:sz w:val="24"/>
        </w:rPr>
        <w:t xml:space="preserve">开户名称：                               开户名称： </w:t>
      </w:r>
    </w:p>
    <w:p w14:paraId="78AC6884">
      <w:pPr>
        <w:spacing w:line="360" w:lineRule="auto"/>
        <w:ind w:firstLine="200"/>
        <w:rPr>
          <w:rFonts w:hint="eastAsia" w:ascii="仿宋_GB2312" w:hAnsi="楷体" w:eastAsia="仿宋_GB2312"/>
          <w:color w:val="auto"/>
          <w:sz w:val="24"/>
        </w:rPr>
      </w:pPr>
      <w:r>
        <w:rPr>
          <w:rFonts w:hint="eastAsia" w:ascii="仿宋_GB2312" w:hAnsi="楷体" w:eastAsia="仿宋_GB2312"/>
          <w:color w:val="auto"/>
          <w:sz w:val="24"/>
        </w:rPr>
        <w:t>开户账号：</w:t>
      </w:r>
      <w:r>
        <w:rPr>
          <w:rFonts w:hint="eastAsia" w:ascii="仿宋_GB2312" w:hAnsi="楷体" w:eastAsia="仿宋_GB2312"/>
          <w:color w:val="auto"/>
          <w:sz w:val="24"/>
          <w:lang w:val="zh-CN"/>
        </w:rPr>
        <w:t xml:space="preserve">                               </w:t>
      </w:r>
      <w:r>
        <w:rPr>
          <w:rFonts w:hint="eastAsia" w:ascii="仿宋_GB2312" w:hAnsi="楷体" w:eastAsia="仿宋_GB2312"/>
          <w:color w:val="auto"/>
          <w:sz w:val="24"/>
        </w:rPr>
        <w:t>开户账号：</w:t>
      </w:r>
    </w:p>
    <w:p w14:paraId="58BE8DBF">
      <w:pPr>
        <w:pStyle w:val="27"/>
        <w:ind w:firstLine="482"/>
        <w:jc w:val="center"/>
        <w:outlineLvl w:val="1"/>
        <w:rPr>
          <w:rFonts w:hint="eastAsia" w:ascii="仿宋_GB2312" w:hAnsi="楷体" w:eastAsia="仿宋_GB2312"/>
          <w:b/>
          <w:color w:val="auto"/>
          <w:sz w:val="28"/>
          <w:szCs w:val="28"/>
        </w:rPr>
      </w:pPr>
      <w:r>
        <w:rPr>
          <w:rFonts w:hint="eastAsia" w:ascii="仿宋_GB2312" w:hAnsi="楷体" w:eastAsia="仿宋_GB2312"/>
          <w:b/>
          <w:color w:val="auto"/>
        </w:rPr>
        <w:br w:type="page"/>
      </w:r>
      <w:bookmarkStart w:id="59" w:name="_Toc28544"/>
      <w:bookmarkStart w:id="60" w:name="_Toc26652"/>
      <w:r>
        <w:rPr>
          <w:rFonts w:hint="eastAsia" w:ascii="仿宋_GB2312" w:hAnsi="楷体" w:eastAsia="仿宋_GB2312"/>
          <w:b/>
          <w:color w:val="auto"/>
          <w:sz w:val="28"/>
          <w:szCs w:val="28"/>
        </w:rPr>
        <w:t>第二部分 合同一般条款</w:t>
      </w:r>
      <w:bookmarkEnd w:id="59"/>
      <w:bookmarkEnd w:id="60"/>
    </w:p>
    <w:p w14:paraId="47CA8C03">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 定义</w:t>
      </w:r>
    </w:p>
    <w:p w14:paraId="2D29BF3A">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本合同中的下列词语应按以下内容进行解释：</w:t>
      </w:r>
    </w:p>
    <w:p w14:paraId="4E2677E2">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2.1.1 “合同”系指采购人和中标人签订的载明双方当事人所达成的协议，并包括所有的附件、附录和构成合同的其他文件。</w:t>
      </w:r>
    </w:p>
    <w:p w14:paraId="46367FAD">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2.1.2 “合同价”系指根据合同约定，中标人在完全履行合同义务后，采购人应支付给中标人的价格。</w:t>
      </w:r>
    </w:p>
    <w:p w14:paraId="38082FAC">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601C6168">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2.1.4 “甲方”系指与中标人签署合同的采购人；采购人委托采购机构代表其与乙方签订合同的，采购人的授权委托书作为合同附件。</w:t>
      </w:r>
    </w:p>
    <w:p w14:paraId="21ED3496">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477AB102">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2.1.6 “现场”系指合同约定标的物将要运至或者实施或者安装的地点。</w:t>
      </w:r>
    </w:p>
    <w:p w14:paraId="3A01E907">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2.2 技术规范</w:t>
      </w:r>
    </w:p>
    <w:p w14:paraId="16DC06A1">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145EB9D1">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2.3 知识产权</w:t>
      </w:r>
    </w:p>
    <w:p w14:paraId="682EEF5E">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73E4B7FE">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2.3.2具有知识产权的计算机软件等标的物的知识产权归属，详见</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w:t>
      </w:r>
    </w:p>
    <w:p w14:paraId="2AD594E7">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2.4 包装和装运</w:t>
      </w:r>
    </w:p>
    <w:p w14:paraId="53F8F583">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2.4.1除</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61D42D8C">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2.4.2 装运标的物的要求和通知，详见</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w:t>
      </w:r>
    </w:p>
    <w:p w14:paraId="1C9DE98E">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2.5 履约检查和问题反馈</w:t>
      </w:r>
    </w:p>
    <w:p w14:paraId="63ED18A7">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627A1CA5">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2.5.2 合同履行期间，甲方有权将履行过程中出现的问题反馈给乙方，双方当事人应以书面形式约定需要完善和改进的内容。</w:t>
      </w:r>
    </w:p>
    <w:p w14:paraId="769788AF">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2.6 结算方式和付款条件</w:t>
      </w:r>
    </w:p>
    <w:p w14:paraId="281FF656">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详见</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w:t>
      </w:r>
    </w:p>
    <w:p w14:paraId="6CF6BB1D">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2.7 技术资料和保密义务</w:t>
      </w:r>
    </w:p>
    <w:p w14:paraId="1EB83E83">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2.7.1 乙方有权依据合同约定和项目需要，向甲方了解有关情况，调阅有关资料等，甲方应予积极配合；</w:t>
      </w:r>
    </w:p>
    <w:p w14:paraId="4C46DABB">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2.7.2 乙方有义务妥善保管和保护由甲方提供的前款信息和资料等；</w:t>
      </w:r>
    </w:p>
    <w:p w14:paraId="03AE5B0C">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18A37EE1">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2.8 质量保证</w:t>
      </w:r>
    </w:p>
    <w:p w14:paraId="346ED83D">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2.8.1 乙方应建立和完善履行合同的内部质量保证体系，并提供相关内部规章制度给甲方，以便甲方进行监督检查；</w:t>
      </w:r>
    </w:p>
    <w:p w14:paraId="5ACA86FA">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2.8.2 乙方应保证履行合同的人员数量和素质、软件和硬件设备的配置、场地、环境和设施等满足全面履行合同的要求，并应接受甲方的监督检查。</w:t>
      </w:r>
    </w:p>
    <w:p w14:paraId="25962B1E">
      <w:pPr>
        <w:spacing w:line="360" w:lineRule="auto"/>
        <w:ind w:firstLine="480" w:firstLineChars="200"/>
        <w:rPr>
          <w:rFonts w:hint="eastAsia" w:ascii="仿宋_GB2312" w:hAnsi="仿宋" w:eastAsia="仿宋_GB2312" w:cs="仿宋_GB2312"/>
          <w:color w:val="auto"/>
          <w:kern w:val="0"/>
          <w:sz w:val="24"/>
        </w:rPr>
      </w:pPr>
      <w:r>
        <w:rPr>
          <w:rFonts w:hint="eastAsia" w:ascii="仿宋_GB2312" w:hAnsi="仿宋" w:eastAsia="仿宋_GB2312"/>
          <w:color w:val="auto"/>
          <w:sz w:val="24"/>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kern w:val="0"/>
          <w:sz w:val="24"/>
        </w:rPr>
        <w:t>甲方有权放弃或终止合同。</w:t>
      </w:r>
    </w:p>
    <w:p w14:paraId="28E2E13E">
      <w:pPr>
        <w:spacing w:line="360" w:lineRule="auto"/>
        <w:ind w:firstLine="480" w:firstLineChars="200"/>
        <w:rPr>
          <w:rFonts w:hint="eastAsia" w:ascii="仿宋_GB2312" w:hAnsi="楷体" w:eastAsia="仿宋_GB2312"/>
          <w:color w:val="auto"/>
          <w:sz w:val="24"/>
        </w:rPr>
      </w:pPr>
      <w:r>
        <w:rPr>
          <w:rFonts w:hint="eastAsia" w:ascii="仿宋_GB2312" w:hAnsi="仿宋" w:eastAsia="仿宋_GB2312"/>
          <w:color w:val="auto"/>
          <w:sz w:val="24"/>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u w:val="single"/>
        </w:rPr>
        <w:t>30%</w:t>
      </w:r>
      <w:r>
        <w:rPr>
          <w:rFonts w:hint="eastAsia" w:ascii="仿宋_GB2312" w:hAnsi="仿宋" w:eastAsia="仿宋_GB2312"/>
          <w:color w:val="auto"/>
          <w:sz w:val="24"/>
        </w:rPr>
        <w:t>（根据项目实际情况填写，一般为30%）。</w:t>
      </w:r>
    </w:p>
    <w:p w14:paraId="363EA81E">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2.9 标的物的风险负担</w:t>
      </w:r>
    </w:p>
    <w:p w14:paraId="4FD18701">
      <w:pPr>
        <w:spacing w:line="360" w:lineRule="auto"/>
        <w:ind w:firstLine="480" w:firstLineChars="200"/>
        <w:rPr>
          <w:rFonts w:hint="eastAsia" w:ascii="仿宋_GB2312" w:hAnsi="楷体" w:eastAsia="仿宋_GB2312"/>
          <w:b/>
          <w:color w:val="auto"/>
          <w:sz w:val="24"/>
        </w:rPr>
      </w:pPr>
      <w:r>
        <w:rPr>
          <w:rFonts w:hint="eastAsia" w:ascii="仿宋_GB2312" w:hAnsi="楷体" w:eastAsia="仿宋_GB2312"/>
          <w:color w:val="auto"/>
          <w:sz w:val="24"/>
        </w:rPr>
        <w:t>标的物或者在途标的物或者交付给第一承运人后的标的物毁损、灭失的风险负担详见</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w:t>
      </w:r>
    </w:p>
    <w:p w14:paraId="146C9C67">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2.10 延迟交货/交付</w:t>
      </w:r>
    </w:p>
    <w:p w14:paraId="47AAEE4D">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28E3974">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2.11 合同变更</w:t>
      </w:r>
    </w:p>
    <w:p w14:paraId="51C33711">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2E3D6C60">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2.11.2 合同继续履行将损害国家利益和社会公共利益的，双方当事人应当以书面形式变更合同。有过错的一方应当承担赔偿责任，双方当事人都有过错的，各自承担相应的责任。</w:t>
      </w:r>
    </w:p>
    <w:p w14:paraId="47D24CB0">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2.12 合同转让和分包</w:t>
      </w:r>
    </w:p>
    <w:p w14:paraId="674CBFA6">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11768B18">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2.13 不可抗力</w:t>
      </w:r>
    </w:p>
    <w:p w14:paraId="6A363B50">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2.13.1如果任何一方遭遇法律规定的不可抗力，致使合同履行受阻时，履行合同的期限应予延长，延长的期限应相当于不可抗力所影响的时间；</w:t>
      </w:r>
    </w:p>
    <w:p w14:paraId="0B92975A">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2.13.2受不可抗力影响的一方在不可抗力发生后，应在</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约定时间内以书面形式通知对方当事人，并在</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约定时间内，将有关部门出具的证明文件送达对方当事人。</w:t>
      </w:r>
    </w:p>
    <w:p w14:paraId="545553EF">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2.13.3 因不可抗力致使不能实现合同目的的，当事人可以解除合同；</w:t>
      </w:r>
    </w:p>
    <w:p w14:paraId="1FD7DD0A">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2.13.4 因不可抗力致使合同有变更必要的，双方当事人应在</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约定时间内以书面形式变更合同；</w:t>
      </w:r>
    </w:p>
    <w:p w14:paraId="4FFEE86A">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2.14 税费</w:t>
      </w:r>
    </w:p>
    <w:p w14:paraId="0FA9FB9E">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与合同有关的一切税费，均按照中华人民共和国法律的相关规定执行。</w:t>
      </w:r>
    </w:p>
    <w:p w14:paraId="0FF69BAD">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2.15 乙方破产</w:t>
      </w:r>
    </w:p>
    <w:p w14:paraId="4216E5B8">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57C5BE0">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2.16 合同中止、终止</w:t>
      </w:r>
    </w:p>
    <w:p w14:paraId="32730772">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2.16.1 双方当事人不得擅自中止或者终止合同；</w:t>
      </w:r>
    </w:p>
    <w:p w14:paraId="1169A671">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2.16.2合同继续履行将损害国家利益和社会公共利益的，双方当事人应当中止或者终止合同。有过错的一方应当承担赔偿责任，双方当事人都有过错的，各自承担相应的责任。</w:t>
      </w:r>
    </w:p>
    <w:p w14:paraId="229D58C3">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2.17 检验和验收</w:t>
      </w:r>
    </w:p>
    <w:p w14:paraId="3F448FB7">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约定时间内组织验收，并可依法邀请相关方参加，验收应出具验收书。</w:t>
      </w:r>
    </w:p>
    <w:p w14:paraId="6BC37D69">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DC3F9B9">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2.17.3 检验和验收标准、程序等具体内容以及前述验收书的效力详见</w:t>
      </w:r>
      <w:r>
        <w:rPr>
          <w:rFonts w:hint="eastAsia" w:ascii="仿宋_GB2312" w:hAnsi="楷体" w:eastAsia="仿宋_GB2312"/>
          <w:b/>
          <w:i/>
          <w:color w:val="auto"/>
          <w:sz w:val="24"/>
          <w:u w:val="single"/>
        </w:rPr>
        <w:t>合同专用条款</w:t>
      </w:r>
      <w:r>
        <w:rPr>
          <w:rFonts w:hint="eastAsia" w:ascii="仿宋_GB2312" w:hAnsi="楷体" w:eastAsia="仿宋_GB2312"/>
          <w:i/>
          <w:color w:val="auto"/>
          <w:sz w:val="24"/>
        </w:rPr>
        <w:t>。</w:t>
      </w:r>
    </w:p>
    <w:p w14:paraId="19E087F2">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2.18 通知和送达</w:t>
      </w:r>
    </w:p>
    <w:p w14:paraId="20EEE208">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2.18.1 任何一方因履行合同而以合同第一部分尾部所列明的</w:t>
      </w:r>
      <w:r>
        <w:rPr>
          <w:rFonts w:hint="eastAsia" w:ascii="仿宋_GB2312" w:hAnsi="楷体" w:eastAsia="仿宋_GB2312"/>
          <w:color w:val="auto"/>
          <w:sz w:val="24"/>
          <w:u w:val="single"/>
        </w:rPr>
        <w:t>“约定送达地址”</w:t>
      </w:r>
      <w:r>
        <w:rPr>
          <w:rFonts w:hint="eastAsia" w:ascii="仿宋_GB2312" w:hAnsi="楷体" w:eastAsia="仿宋_GB2312"/>
          <w:color w:val="auto"/>
          <w:sz w:val="24"/>
        </w:rPr>
        <w:t>为收件地址的所有通知、文件、材料，均视为已向对方当事人送达；任何一方变更上述送达方式或者地址的，应于</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个工作日内（根据项目实际填写）书面通知对方当事人，在对方当事人收到有关变更通知之前，变更前的约定送达方式或者地址仍视为有效。</w:t>
      </w:r>
    </w:p>
    <w:p w14:paraId="1AA5B457">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383D6A5E">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2.19 计量单位</w:t>
      </w:r>
    </w:p>
    <w:p w14:paraId="5F9945E5">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除技术规范中另有规定外,合同的计量单位均使用国家法定计量单位。</w:t>
      </w:r>
    </w:p>
    <w:p w14:paraId="7FC11281">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2.20 合同使用的文字和适用的法律</w:t>
      </w:r>
    </w:p>
    <w:p w14:paraId="77786360">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2.20.1 合同使用汉语书就、变更和解释；</w:t>
      </w:r>
    </w:p>
    <w:p w14:paraId="55B1525A">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2.20.2 合同适用中华人民共和国法律。</w:t>
      </w:r>
    </w:p>
    <w:p w14:paraId="5C758BB9">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2.21 履约保证金</w:t>
      </w:r>
    </w:p>
    <w:p w14:paraId="16FA50CA">
      <w:pPr>
        <w:spacing w:line="360" w:lineRule="auto"/>
        <w:ind w:firstLine="480" w:firstLineChars="200"/>
        <w:rPr>
          <w:rFonts w:hint="eastAsia" w:ascii="仿宋_GB2312" w:hAnsi="仿宋" w:eastAsia="仿宋_GB2312" w:cs="Arial"/>
          <w:snapToGrid w:val="0"/>
          <w:color w:val="auto"/>
          <w:kern w:val="0"/>
          <w:sz w:val="24"/>
        </w:rPr>
      </w:pPr>
      <w:r>
        <w:rPr>
          <w:rFonts w:hint="eastAsia" w:ascii="仿宋_GB2312" w:hAnsi="楷体" w:eastAsia="仿宋_GB2312"/>
          <w:color w:val="auto"/>
          <w:sz w:val="24"/>
        </w:rPr>
        <w:t>本项目不收取履约保证金</w:t>
      </w:r>
    </w:p>
    <w:p w14:paraId="0CF3975F">
      <w:pPr>
        <w:spacing w:line="360" w:lineRule="auto"/>
        <w:ind w:firstLine="482" w:firstLineChars="200"/>
        <w:rPr>
          <w:rFonts w:hint="eastAsia" w:ascii="仿宋_GB2312" w:hAnsi="仿宋" w:eastAsia="仿宋_GB2312"/>
          <w:color w:val="auto"/>
          <w:kern w:val="0"/>
          <w:sz w:val="24"/>
          <w:lang w:val="zh-CN"/>
        </w:rPr>
      </w:pPr>
      <w:r>
        <w:rPr>
          <w:rFonts w:hint="eastAsia" w:ascii="仿宋_GB2312" w:hAnsi="楷体" w:eastAsia="仿宋_GB2312"/>
          <w:b/>
          <w:color w:val="auto"/>
          <w:sz w:val="24"/>
        </w:rPr>
        <w:t>2.22 中小企业政策</w:t>
      </w:r>
    </w:p>
    <w:p w14:paraId="2B423058">
      <w:pPr>
        <w:spacing w:line="360" w:lineRule="auto"/>
        <w:ind w:firstLine="480" w:firstLineChars="200"/>
        <w:rPr>
          <w:rFonts w:hint="eastAsia" w:ascii="仿宋_GB2312" w:hAnsi="仿宋" w:eastAsia="仿宋_GB2312"/>
          <w:color w:val="auto"/>
          <w:kern w:val="0"/>
          <w:sz w:val="24"/>
          <w:lang w:val="zh-CN"/>
        </w:rPr>
      </w:pPr>
      <w:r>
        <w:rPr>
          <w:rFonts w:hint="eastAsia" w:ascii="仿宋_GB2312" w:hAnsi="仿宋" w:eastAsia="仿宋_GB2312"/>
          <w:color w:val="auto"/>
          <w:kern w:val="0"/>
          <w:sz w:val="24"/>
          <w:lang w:val="zh-CN"/>
        </w:rPr>
        <w:t>2.22.1本合同（□是  □否）为中小企业“政采贷”可融资合同，关于中小企业信用融资事项见采购文件“供应商须知正文”。</w:t>
      </w:r>
    </w:p>
    <w:p w14:paraId="2BAA0BFF">
      <w:pPr>
        <w:spacing w:line="360" w:lineRule="auto"/>
        <w:ind w:firstLine="480" w:firstLineChars="200"/>
        <w:rPr>
          <w:rFonts w:hint="eastAsia" w:ascii="仿宋_GB2312" w:hAnsi="仿宋" w:eastAsia="仿宋_GB2312"/>
          <w:color w:val="auto"/>
          <w:kern w:val="0"/>
          <w:sz w:val="24"/>
          <w:lang w:val="zh-CN"/>
        </w:rPr>
      </w:pPr>
      <w:r>
        <w:rPr>
          <w:rFonts w:hint="eastAsia" w:ascii="仿宋_GB2312" w:hAnsi="仿宋" w:eastAsia="仿宋_GB2312"/>
          <w:color w:val="auto"/>
          <w:kern w:val="0"/>
          <w:sz w:val="24"/>
          <w:lang w:val="zh-CN"/>
        </w:rPr>
        <w:t>2.22.2本合同（□是  □否）为中小企业预留合同。</w:t>
      </w:r>
    </w:p>
    <w:p w14:paraId="1E4E4EF9">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2.23 合同份数</w:t>
      </w:r>
    </w:p>
    <w:p w14:paraId="7A52C76E">
      <w:pPr>
        <w:spacing w:line="360" w:lineRule="auto"/>
        <w:ind w:firstLine="480" w:firstLineChars="200"/>
        <w:rPr>
          <w:rFonts w:hint="eastAsia" w:ascii="仿宋_GB2312" w:hAnsi="楷体" w:eastAsia="仿宋_GB2312"/>
          <w:color w:val="auto"/>
          <w:sz w:val="24"/>
        </w:rPr>
      </w:pPr>
      <w:r>
        <w:rPr>
          <w:rFonts w:hint="eastAsia" w:ascii="仿宋_GB2312" w:hAnsi="宋体" w:eastAsia="仿宋_GB2312"/>
          <w:color w:val="auto"/>
          <w:sz w:val="24"/>
        </w:rPr>
        <w:t>本合同壹式</w:t>
      </w:r>
      <w:r>
        <w:rPr>
          <w:rFonts w:hint="eastAsia" w:ascii="仿宋_GB2312" w:hAnsi="宋体" w:eastAsia="仿宋_GB2312"/>
          <w:color w:val="auto"/>
          <w:sz w:val="24"/>
          <w:u w:val="single"/>
        </w:rPr>
        <w:t xml:space="preserve">  </w:t>
      </w:r>
      <w:r>
        <w:rPr>
          <w:rFonts w:hint="eastAsia" w:ascii="仿宋_GB2312" w:hAnsi="仿宋" w:eastAsia="仿宋_GB2312"/>
          <w:color w:val="auto"/>
          <w:sz w:val="24"/>
          <w:u w:val="single"/>
        </w:rPr>
        <w:t xml:space="preserve"> </w:t>
      </w:r>
      <w:r>
        <w:rPr>
          <w:rFonts w:hint="eastAsia" w:ascii="仿宋_GB2312" w:hAnsi="宋体" w:eastAsia="仿宋_GB2312"/>
          <w:color w:val="auto"/>
          <w:sz w:val="24"/>
        </w:rPr>
        <w:t>份，甲方执</w:t>
      </w:r>
      <w:r>
        <w:rPr>
          <w:rFonts w:hint="eastAsia" w:ascii="仿宋_GB2312" w:hAnsi="宋体" w:eastAsia="仿宋_GB2312"/>
          <w:color w:val="auto"/>
          <w:sz w:val="24"/>
          <w:u w:val="single"/>
        </w:rPr>
        <w:t xml:space="preserve">  </w:t>
      </w:r>
      <w:r>
        <w:rPr>
          <w:rFonts w:hint="eastAsia" w:ascii="仿宋_GB2312" w:hAnsi="仿宋" w:eastAsia="仿宋_GB2312"/>
          <w:color w:val="auto"/>
          <w:sz w:val="24"/>
          <w:u w:val="single"/>
        </w:rPr>
        <w:t xml:space="preserve"> </w:t>
      </w:r>
      <w:r>
        <w:rPr>
          <w:rFonts w:hint="eastAsia" w:ascii="仿宋_GB2312" w:hAnsi="宋体" w:eastAsia="仿宋_GB2312"/>
          <w:color w:val="auto"/>
          <w:sz w:val="24"/>
        </w:rPr>
        <w:t>份，乙方执</w:t>
      </w:r>
      <w:r>
        <w:rPr>
          <w:rFonts w:hint="eastAsia" w:ascii="仿宋_GB2312" w:hAnsi="仿宋" w:eastAsia="仿宋_GB2312"/>
          <w:color w:val="auto"/>
          <w:sz w:val="24"/>
          <w:u w:val="single"/>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w:t>
      </w:r>
      <w:r>
        <w:rPr>
          <w:rFonts w:hint="eastAsia" w:ascii="仿宋_GB2312" w:hAnsi="楷体" w:eastAsia="仿宋_GB2312"/>
          <w:color w:val="auto"/>
          <w:sz w:val="24"/>
        </w:rPr>
        <w:t>每份均具有同等法律效力。</w:t>
      </w:r>
    </w:p>
    <w:p w14:paraId="33173EC0">
      <w:pPr>
        <w:pStyle w:val="27"/>
        <w:jc w:val="center"/>
        <w:outlineLvl w:val="1"/>
        <w:rPr>
          <w:rFonts w:hint="eastAsia" w:ascii="仿宋_GB2312" w:hAnsi="楷体" w:eastAsia="仿宋_GB2312"/>
          <w:b/>
          <w:color w:val="auto"/>
          <w:sz w:val="28"/>
          <w:szCs w:val="28"/>
        </w:rPr>
      </w:pPr>
      <w:r>
        <w:rPr>
          <w:rFonts w:hint="eastAsia" w:ascii="仿宋_GB2312" w:hAnsi="楷体" w:eastAsia="仿宋_GB2312"/>
          <w:color w:val="auto"/>
        </w:rPr>
        <w:br w:type="page"/>
      </w:r>
      <w:bookmarkStart w:id="61" w:name="_Toc16808"/>
      <w:bookmarkStart w:id="62" w:name="_Toc12434"/>
      <w:r>
        <w:rPr>
          <w:rFonts w:hint="eastAsia" w:ascii="仿宋_GB2312" w:hAnsi="楷体" w:eastAsia="仿宋_GB2312"/>
          <w:b/>
          <w:color w:val="auto"/>
          <w:sz w:val="28"/>
          <w:szCs w:val="28"/>
        </w:rPr>
        <w:t>第三部分  合同专用条款</w:t>
      </w:r>
      <w:bookmarkEnd w:id="61"/>
      <w:bookmarkEnd w:id="62"/>
    </w:p>
    <w:p w14:paraId="41D71F29">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362913FC">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2.3.2具有知识产权的标的物知识产权归属：</w:t>
      </w:r>
    </w:p>
    <w:p w14:paraId="64DF0255">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 xml:space="preserve">           </w:t>
      </w:r>
    </w:p>
    <w:p w14:paraId="4B775D3B">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2.4.1包装和装运专用条款（如果有）：</w:t>
      </w:r>
    </w:p>
    <w:p w14:paraId="73020633">
      <w:pPr>
        <w:spacing w:line="360" w:lineRule="auto"/>
        <w:ind w:firstLine="480" w:firstLineChars="200"/>
        <w:rPr>
          <w:rFonts w:hint="eastAsia" w:ascii="仿宋_GB2312" w:hAnsi="楷体" w:eastAsia="仿宋_GB2312"/>
          <w:color w:val="auto"/>
          <w:sz w:val="24"/>
          <w:u w:val="single"/>
        </w:rPr>
      </w:pPr>
      <w:r>
        <w:rPr>
          <w:rFonts w:hint="eastAsia" w:ascii="仿宋_GB2312" w:hAnsi="楷体" w:eastAsia="仿宋_GB2312"/>
          <w:color w:val="auto"/>
          <w:sz w:val="24"/>
          <w:u w:val="single"/>
        </w:rPr>
        <w:t xml:space="preserve">                                                                     </w:t>
      </w:r>
    </w:p>
    <w:p w14:paraId="09C5453A">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2.4.2装运标的物的要求和通知：</w:t>
      </w:r>
    </w:p>
    <w:p w14:paraId="6FD8690C">
      <w:pPr>
        <w:spacing w:line="360" w:lineRule="auto"/>
        <w:ind w:firstLine="480" w:firstLineChars="200"/>
        <w:rPr>
          <w:rFonts w:hint="eastAsia" w:ascii="仿宋_GB2312" w:hAnsi="楷体" w:eastAsia="仿宋_GB2312"/>
          <w:color w:val="auto"/>
          <w:sz w:val="24"/>
          <w:u w:val="single"/>
        </w:rPr>
      </w:pPr>
      <w:r>
        <w:rPr>
          <w:rFonts w:hint="eastAsia" w:ascii="仿宋_GB2312" w:hAnsi="楷体" w:eastAsia="仿宋_GB2312"/>
          <w:color w:val="auto"/>
          <w:sz w:val="24"/>
          <w:u w:val="single"/>
        </w:rPr>
        <w:t xml:space="preserve">                                                                     </w:t>
      </w:r>
    </w:p>
    <w:p w14:paraId="211CCD28">
      <w:pPr>
        <w:spacing w:line="360" w:lineRule="auto"/>
        <w:ind w:firstLine="480" w:firstLineChars="200"/>
        <w:rPr>
          <w:rFonts w:hint="eastAsia" w:ascii="仿宋_GB2312" w:hAnsi="楷体" w:eastAsia="仿宋_GB2312"/>
          <w:b/>
          <w:color w:val="auto"/>
          <w:sz w:val="24"/>
        </w:rPr>
      </w:pPr>
      <w:r>
        <w:rPr>
          <w:rFonts w:hint="eastAsia" w:ascii="仿宋_GB2312" w:hAnsi="楷体" w:eastAsia="仿宋_GB2312"/>
          <w:color w:val="auto"/>
          <w:sz w:val="24"/>
        </w:rPr>
        <w:t>2.6</w:t>
      </w:r>
      <w:r>
        <w:rPr>
          <w:rFonts w:hint="eastAsia" w:ascii="仿宋_GB2312" w:hAnsi="楷体" w:eastAsia="仿宋_GB2312"/>
          <w:b/>
          <w:color w:val="auto"/>
          <w:sz w:val="24"/>
        </w:rPr>
        <w:t>结算方式和付款条件</w:t>
      </w:r>
    </w:p>
    <w:p w14:paraId="66C952B0">
      <w:pPr>
        <w:spacing w:line="360" w:lineRule="auto"/>
        <w:ind w:firstLine="480" w:firstLineChars="200"/>
        <w:rPr>
          <w:rFonts w:hint="eastAsia" w:ascii="仿宋_GB2312" w:hAnsi="仿宋_GB2312" w:eastAsia="仿宋_GB2312" w:cs="仿宋_GB2312"/>
          <w:color w:val="auto"/>
          <w:kern w:val="0"/>
          <w:sz w:val="24"/>
          <w:lang w:val="zh-CN"/>
        </w:rPr>
      </w:pPr>
      <w:r>
        <w:rPr>
          <w:rFonts w:hint="eastAsia" w:ascii="仿宋_GB2312" w:hAnsi="仿宋_GB2312" w:eastAsia="仿宋_GB2312" w:cs="仿宋_GB2312"/>
          <w:color w:val="auto"/>
          <w:kern w:val="0"/>
          <w:sz w:val="24"/>
          <w:lang w:val="zh-CN"/>
        </w:rPr>
        <w:t>本次项目合同总价为大写人民币</w:t>
      </w:r>
      <w:r>
        <w:rPr>
          <w:rFonts w:hint="eastAsia" w:ascii="仿宋_GB2312" w:hAnsi="仿宋_GB2312" w:eastAsia="仿宋_GB2312" w:cs="仿宋_GB2312"/>
          <w:color w:val="auto"/>
          <w:kern w:val="0"/>
          <w:sz w:val="24"/>
          <w:u w:val="single"/>
          <w:lang w:val="zh-CN"/>
        </w:rPr>
        <w:t xml:space="preserve">            （</w:t>
      </w: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lang w:val="zh-CN"/>
        </w:rPr>
        <w:t xml:space="preserve">    元）。本项目采用以下勾选结算方式进行支付：</w:t>
      </w:r>
    </w:p>
    <w:p w14:paraId="4B087BC3">
      <w:pPr>
        <w:spacing w:line="360" w:lineRule="auto"/>
        <w:ind w:firstLine="480" w:firstLineChars="200"/>
        <w:rPr>
          <w:rFonts w:hint="eastAsia" w:ascii="仿宋_GB2312" w:hAnsi="仿宋_GB2312" w:eastAsia="仿宋_GB2312" w:cs="仿宋_GB2312"/>
          <w:color w:val="auto"/>
          <w:kern w:val="0"/>
          <w:sz w:val="24"/>
          <w:lang w:val="zh-CN"/>
        </w:rPr>
      </w:pPr>
      <w:r>
        <w:rPr>
          <w:rFonts w:hint="eastAsia" w:ascii="仿宋_GB2312" w:hAnsi="仿宋_GB2312" w:eastAsia="仿宋_GB2312" w:cs="仿宋_GB2312"/>
          <w:color w:val="auto"/>
          <w:kern w:val="0"/>
          <w:sz w:val="24"/>
          <w:lang w:val="zh-CN"/>
        </w:rPr>
        <w:t>□采用一次性支付方式，付款条件为：</w:t>
      </w:r>
      <w:r>
        <w:rPr>
          <w:rFonts w:hint="eastAsia" w:ascii="仿宋_GB2312" w:hAnsi="仿宋_GB2312" w:eastAsia="仿宋_GB2312" w:cs="仿宋_GB2312"/>
          <w:color w:val="auto"/>
          <w:kern w:val="0"/>
          <w:sz w:val="24"/>
          <w:u w:val="single"/>
        </w:rPr>
        <w:t xml:space="preserve">           </w:t>
      </w:r>
    </w:p>
    <w:p w14:paraId="6B692DA0">
      <w:pPr>
        <w:spacing w:line="360" w:lineRule="auto"/>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zh-CN"/>
        </w:rPr>
        <w:t>□采用分期付款方式，付款条件为</w:t>
      </w:r>
      <w:r>
        <w:rPr>
          <w:rFonts w:hint="eastAsia" w:ascii="仿宋_GB2312" w:hAnsi="仿宋_GB2312" w:eastAsia="仿宋_GB2312" w:cs="仿宋_GB2312"/>
          <w:color w:val="auto"/>
          <w:kern w:val="0"/>
          <w:sz w:val="24"/>
        </w:rPr>
        <w:t>：</w:t>
      </w:r>
    </w:p>
    <w:p w14:paraId="01F99139">
      <w:pPr>
        <w:spacing w:line="360" w:lineRule="auto"/>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zh-CN"/>
        </w:rPr>
        <w:t>第一期付款</w:t>
      </w: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u w:val="single"/>
        </w:rPr>
        <w:t xml:space="preserve">                                        </w:t>
      </w:r>
    </w:p>
    <w:p w14:paraId="6DC9F866">
      <w:pPr>
        <w:spacing w:line="360" w:lineRule="auto"/>
        <w:ind w:firstLine="480" w:firstLineChars="200"/>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lang w:val="zh-CN"/>
        </w:rPr>
        <w:t>第</w:t>
      </w:r>
      <w:r>
        <w:rPr>
          <w:rFonts w:hint="eastAsia" w:ascii="仿宋_GB2312" w:hAnsi="仿宋_GB2312" w:eastAsia="仿宋_GB2312" w:cs="仿宋_GB2312"/>
          <w:color w:val="auto"/>
          <w:kern w:val="0"/>
          <w:sz w:val="24"/>
        </w:rPr>
        <w:t>二</w:t>
      </w:r>
      <w:r>
        <w:rPr>
          <w:rFonts w:hint="eastAsia" w:ascii="仿宋_GB2312" w:hAnsi="仿宋_GB2312" w:eastAsia="仿宋_GB2312" w:cs="仿宋_GB2312"/>
          <w:color w:val="auto"/>
          <w:kern w:val="0"/>
          <w:sz w:val="24"/>
          <w:lang w:val="zh-CN"/>
        </w:rPr>
        <w:t>期付款</w:t>
      </w: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u w:val="single"/>
        </w:rPr>
        <w:t xml:space="preserve">                                        </w:t>
      </w:r>
    </w:p>
    <w:p w14:paraId="0C7B842B">
      <w:pPr>
        <w:spacing w:line="360" w:lineRule="auto"/>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p>
    <w:p w14:paraId="7406C3B6">
      <w:pPr>
        <w:spacing w:line="360" w:lineRule="auto"/>
        <w:ind w:firstLine="480" w:firstLineChars="200"/>
        <w:rPr>
          <w:rFonts w:hint="eastAsia" w:ascii="仿宋_GB2312" w:hAnsi="仿宋_GB2312" w:eastAsia="仿宋_GB2312" w:cs="仿宋_GB2312"/>
          <w:color w:val="auto"/>
          <w:kern w:val="0"/>
          <w:sz w:val="24"/>
          <w:lang w:val="zh-CN"/>
        </w:rPr>
      </w:pPr>
      <w:r>
        <w:rPr>
          <w:rFonts w:hint="eastAsia" w:ascii="仿宋_GB2312" w:hAnsi="仿宋" w:eastAsia="仿宋_GB2312"/>
          <w:color w:val="auto"/>
          <w:sz w:val="24"/>
        </w:rPr>
        <w:t>甲方无故逾期支付服务费用的，按照每逾期一日支付欠付服务费额度的</w:t>
      </w:r>
      <w:r>
        <w:rPr>
          <w:rFonts w:hint="eastAsia" w:ascii="仿宋_GB2312" w:hAnsi="仿宋" w:eastAsia="仿宋_GB2312"/>
          <w:color w:val="auto"/>
          <w:sz w:val="24"/>
          <w:u w:val="single"/>
        </w:rPr>
        <w:t>万分之五</w:t>
      </w:r>
      <w:r>
        <w:rPr>
          <w:rFonts w:hint="eastAsia" w:ascii="仿宋_GB2312" w:hAnsi="仿宋" w:eastAsia="仿宋_GB2312"/>
          <w:color w:val="auto"/>
          <w:sz w:val="24"/>
        </w:rPr>
        <w:t>（</w:t>
      </w:r>
      <w:r>
        <w:rPr>
          <w:rFonts w:hint="eastAsia" w:ascii="仿宋_GB2312" w:hAnsi="楷体" w:eastAsia="仿宋_GB2312"/>
          <w:color w:val="auto"/>
          <w:sz w:val="24"/>
        </w:rPr>
        <w:t>根据项目实际填写，一般为万分之五</w:t>
      </w:r>
      <w:r>
        <w:rPr>
          <w:rFonts w:hint="eastAsia" w:ascii="仿宋_GB2312" w:hAnsi="仿宋" w:eastAsia="仿宋_GB2312"/>
          <w:color w:val="auto"/>
          <w:sz w:val="24"/>
        </w:rPr>
        <w:t>）承担违约责任，违约金上限按照《合同书》约定执行。</w:t>
      </w:r>
    </w:p>
    <w:p w14:paraId="3C5D4EFD">
      <w:pPr>
        <w:spacing w:line="360" w:lineRule="auto"/>
        <w:ind w:firstLine="480" w:firstLineChars="200"/>
        <w:rPr>
          <w:rFonts w:hint="eastAsia" w:ascii="仿宋_GB2312" w:hAnsi="楷体" w:eastAsia="仿宋_GB2312"/>
          <w:b/>
          <w:color w:val="auto"/>
          <w:sz w:val="24"/>
        </w:rPr>
      </w:pPr>
      <w:r>
        <w:rPr>
          <w:rFonts w:hint="eastAsia" w:ascii="仿宋_GB2312" w:hAnsi="楷体" w:eastAsia="仿宋_GB2312"/>
          <w:color w:val="auto"/>
          <w:sz w:val="24"/>
        </w:rPr>
        <w:t>2.9</w:t>
      </w:r>
      <w:r>
        <w:rPr>
          <w:rFonts w:hint="eastAsia" w:ascii="仿宋_GB2312" w:hAnsi="楷体" w:eastAsia="仿宋_GB2312"/>
          <w:b/>
          <w:color w:val="auto"/>
          <w:sz w:val="24"/>
        </w:rPr>
        <w:t>标的物的风险负担</w:t>
      </w:r>
    </w:p>
    <w:p w14:paraId="2E359978">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标的物或者在途标的物或者交付给第一承运人后的标的物毁损、灭失的风险负担：</w:t>
      </w:r>
    </w:p>
    <w:p w14:paraId="4A344135">
      <w:pPr>
        <w:spacing w:line="360" w:lineRule="auto"/>
        <w:ind w:firstLine="480" w:firstLineChars="200"/>
        <w:rPr>
          <w:rFonts w:hint="eastAsia" w:ascii="仿宋_GB2312" w:hAnsi="楷体" w:eastAsia="仿宋_GB2312"/>
          <w:color w:val="auto"/>
          <w:sz w:val="24"/>
          <w:u w:val="single"/>
        </w:rPr>
      </w:pPr>
      <w:r>
        <w:rPr>
          <w:rFonts w:hint="eastAsia" w:ascii="仿宋_GB2312" w:hAnsi="楷体" w:eastAsia="仿宋_GB2312"/>
          <w:color w:val="auto"/>
          <w:sz w:val="24"/>
          <w:u w:val="single"/>
        </w:rPr>
        <w:t xml:space="preserve">乙方  </w:t>
      </w:r>
    </w:p>
    <w:p w14:paraId="1616B8D9">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2.13.2受不可抗力影响的一方在不可抗力发生后，应在</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日内（根据项目实际填写）以书面形式通知对方当事人，并在</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日内（根据项目实际填写），将有关部门出具的证明文件送达对方当事人。</w:t>
      </w:r>
    </w:p>
    <w:p w14:paraId="3753638F">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2.13.4因不可抗力致使合同有变更必要的，双方当事人应在</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日内（根据项目实际填写）以书面形式变更合同；</w:t>
      </w:r>
    </w:p>
    <w:p w14:paraId="0D93D761">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日内（根据项目实际填写）发起验收，并可依法邀请相关方参加，验收应出具验收书。</w:t>
      </w:r>
    </w:p>
    <w:p w14:paraId="6710E823">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2.17.3 检验和验收标准、程序等具体内容以及前述验收书的效力：</w:t>
      </w:r>
    </w:p>
    <w:p w14:paraId="69E957EF">
      <w:pPr>
        <w:spacing w:line="360" w:lineRule="auto"/>
        <w:ind w:firstLine="480" w:firstLineChars="200"/>
        <w:rPr>
          <w:rFonts w:hint="eastAsia" w:ascii="仿宋_GB2312" w:hAnsi="楷体" w:eastAsia="仿宋_GB2312"/>
          <w:color w:val="auto"/>
          <w:sz w:val="24"/>
          <w:u w:val="single"/>
        </w:rPr>
      </w:pPr>
      <w:r>
        <w:rPr>
          <w:rFonts w:hint="eastAsia" w:ascii="仿宋_GB2312" w:hAnsi="楷体" w:eastAsia="仿宋_GB2312"/>
          <w:color w:val="auto"/>
          <w:sz w:val="24"/>
          <w:u w:val="single"/>
        </w:rPr>
        <w:t xml:space="preserve">                                                                       </w:t>
      </w:r>
    </w:p>
    <w:p w14:paraId="19D7A046">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3.1 其他：</w:t>
      </w:r>
    </w:p>
    <w:p w14:paraId="7A676B74">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项目验收：</w:t>
      </w:r>
    </w:p>
    <w:p w14:paraId="141E855D">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67409052">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D907626">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18735258">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4、验收产生的费用首次验收费用由甲方承担，如首次验收不合格，后续验收费用由乙方支付。</w:t>
      </w:r>
    </w:p>
    <w:p w14:paraId="1118C15C">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5、验收内容及资料要求：</w:t>
      </w:r>
    </w:p>
    <w:p w14:paraId="4756C632">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根根据采购文件确定的技术指标或者服务要求确定验收指标和标准。未进行相应约定的，应当符合国家强制性规定、政策要求、安全标准、行业或企业有关标准等。</w:t>
      </w:r>
    </w:p>
    <w:p w14:paraId="10CC80A9">
      <w:pPr>
        <w:tabs>
          <w:tab w:val="left" w:pos="904"/>
        </w:tabs>
        <w:snapToGrid w:val="0"/>
        <w:spacing w:line="360" w:lineRule="auto"/>
        <w:ind w:firstLine="480" w:firstLineChars="200"/>
        <w:jc w:val="left"/>
        <w:rPr>
          <w:rFonts w:hint="eastAsia" w:ascii="仿宋_GB2312" w:hAnsi="楷体" w:eastAsia="仿宋_GB2312"/>
          <w:color w:val="auto"/>
          <w:sz w:val="24"/>
        </w:rPr>
      </w:pPr>
      <w:r>
        <w:rPr>
          <w:rFonts w:hint="eastAsia" w:ascii="仿宋_GB2312" w:hAnsi="楷体" w:eastAsia="仿宋_GB2312"/>
          <w:color w:val="auto"/>
          <w:sz w:val="24"/>
        </w:rPr>
        <w:t>5.1验收内容</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3693"/>
        <w:gridCol w:w="3909"/>
      </w:tblGrid>
      <w:tr w14:paraId="496A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0303C304">
            <w:pPr>
              <w:widowControl/>
              <w:spacing w:line="360" w:lineRule="auto"/>
              <w:rPr>
                <w:rFonts w:hint="eastAsia" w:ascii="仿宋" w:hAnsi="仿宋" w:eastAsia="仿宋" w:cs="仿宋"/>
                <w:bCs/>
                <w:color w:val="auto"/>
                <w:kern w:val="0"/>
                <w:sz w:val="24"/>
              </w:rPr>
            </w:pPr>
            <w:r>
              <w:rPr>
                <w:rFonts w:hint="eastAsia" w:ascii="仿宋" w:hAnsi="仿宋" w:eastAsia="仿宋" w:cs="仿宋"/>
                <w:bCs/>
                <w:color w:val="auto"/>
                <w:kern w:val="0"/>
                <w:sz w:val="24"/>
              </w:rPr>
              <w:t>序号</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4C5529EC">
            <w:pPr>
              <w:widowControl/>
              <w:spacing w:line="360" w:lineRule="auto"/>
              <w:ind w:firstLine="200"/>
              <w:jc w:val="center"/>
              <w:rPr>
                <w:rFonts w:hint="eastAsia" w:ascii="仿宋" w:hAnsi="仿宋" w:eastAsia="仿宋" w:cs="仿宋"/>
                <w:bCs/>
                <w:color w:val="auto"/>
                <w:kern w:val="0"/>
                <w:sz w:val="24"/>
              </w:rPr>
            </w:pPr>
            <w:r>
              <w:rPr>
                <w:rFonts w:hint="eastAsia" w:ascii="仿宋" w:hAnsi="仿宋" w:eastAsia="仿宋" w:cs="仿宋"/>
                <w:bCs/>
                <w:color w:val="auto"/>
                <w:kern w:val="0"/>
                <w:sz w:val="24"/>
              </w:rPr>
              <w:t>验收内容</w:t>
            </w:r>
          </w:p>
        </w:tc>
        <w:tc>
          <w:tcPr>
            <w:tcW w:w="3909" w:type="dxa"/>
            <w:tcBorders>
              <w:top w:val="single" w:color="auto" w:sz="4" w:space="0"/>
              <w:left w:val="single" w:color="auto" w:sz="4" w:space="0"/>
              <w:bottom w:val="single" w:color="auto" w:sz="4" w:space="0"/>
              <w:right w:val="single" w:color="auto" w:sz="4" w:space="0"/>
            </w:tcBorders>
            <w:noWrap w:val="0"/>
            <w:vAlign w:val="center"/>
          </w:tcPr>
          <w:p w14:paraId="670A88F9">
            <w:pPr>
              <w:widowControl/>
              <w:spacing w:line="360" w:lineRule="auto"/>
              <w:ind w:firstLine="200"/>
              <w:jc w:val="center"/>
              <w:rPr>
                <w:rFonts w:hint="eastAsia" w:ascii="仿宋" w:hAnsi="仿宋" w:eastAsia="仿宋" w:cs="仿宋"/>
                <w:bCs/>
                <w:color w:val="auto"/>
                <w:kern w:val="0"/>
                <w:sz w:val="24"/>
              </w:rPr>
            </w:pPr>
            <w:r>
              <w:rPr>
                <w:rFonts w:hint="eastAsia" w:ascii="仿宋" w:hAnsi="仿宋" w:eastAsia="仿宋" w:cs="仿宋"/>
                <w:bCs/>
                <w:color w:val="auto"/>
                <w:kern w:val="0"/>
                <w:sz w:val="24"/>
              </w:rPr>
              <w:t xml:space="preserve"> 验收标准</w:t>
            </w:r>
          </w:p>
        </w:tc>
      </w:tr>
      <w:tr w14:paraId="68FA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3DE19DA4">
            <w:pPr>
              <w:widowControl/>
              <w:spacing w:line="360" w:lineRule="auto"/>
              <w:ind w:firstLine="200"/>
              <w:jc w:val="center"/>
              <w:rPr>
                <w:rFonts w:hint="eastAsia" w:ascii="仿宋" w:hAnsi="仿宋" w:eastAsia="仿宋" w:cs="仿宋"/>
                <w:bCs/>
                <w:color w:val="auto"/>
                <w:kern w:val="0"/>
                <w:sz w:val="24"/>
              </w:rPr>
            </w:pPr>
            <w:r>
              <w:rPr>
                <w:rFonts w:hint="eastAsia" w:ascii="仿宋" w:hAnsi="仿宋" w:eastAsia="仿宋" w:cs="仿宋"/>
                <w:bCs/>
                <w:color w:val="auto"/>
                <w:kern w:val="0"/>
                <w:sz w:val="24"/>
              </w:rPr>
              <w:t>1</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5AC75B28">
            <w:pPr>
              <w:widowControl/>
              <w:spacing w:line="360" w:lineRule="auto"/>
              <w:ind w:firstLine="200"/>
              <w:jc w:val="center"/>
              <w:rPr>
                <w:rFonts w:hint="eastAsia" w:ascii="仿宋" w:hAnsi="仿宋" w:eastAsia="仿宋" w:cs="仿宋"/>
                <w:bCs/>
                <w:color w:val="auto"/>
                <w:kern w:val="0"/>
                <w:sz w:val="24"/>
              </w:rPr>
            </w:pPr>
            <w:r>
              <w:rPr>
                <w:rFonts w:hint="eastAsia" w:ascii="仿宋" w:hAnsi="仿宋" w:eastAsia="仿宋" w:cs="仿宋"/>
                <w:bCs/>
                <w:color w:val="auto"/>
                <w:kern w:val="0"/>
                <w:sz w:val="24"/>
              </w:rPr>
              <w:t>交货产品数量</w:t>
            </w:r>
          </w:p>
        </w:tc>
        <w:tc>
          <w:tcPr>
            <w:tcW w:w="3909" w:type="dxa"/>
            <w:tcBorders>
              <w:top w:val="single" w:color="auto" w:sz="4" w:space="0"/>
              <w:left w:val="single" w:color="auto" w:sz="4" w:space="0"/>
              <w:bottom w:val="single" w:color="auto" w:sz="4" w:space="0"/>
              <w:right w:val="single" w:color="auto" w:sz="4" w:space="0"/>
            </w:tcBorders>
            <w:noWrap w:val="0"/>
            <w:vAlign w:val="center"/>
          </w:tcPr>
          <w:p w14:paraId="6D22BDCC">
            <w:pPr>
              <w:widowControl/>
              <w:spacing w:line="360" w:lineRule="auto"/>
              <w:ind w:firstLine="200"/>
              <w:jc w:val="center"/>
              <w:rPr>
                <w:rFonts w:hint="eastAsia" w:ascii="仿宋" w:hAnsi="仿宋" w:eastAsia="仿宋" w:cs="仿宋"/>
                <w:color w:val="auto"/>
                <w:kern w:val="0"/>
                <w:sz w:val="24"/>
              </w:rPr>
            </w:pPr>
          </w:p>
        </w:tc>
      </w:tr>
      <w:tr w14:paraId="5A31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2F0EABAA">
            <w:pPr>
              <w:widowControl/>
              <w:spacing w:line="360" w:lineRule="auto"/>
              <w:ind w:firstLine="200"/>
              <w:jc w:val="center"/>
              <w:rPr>
                <w:rFonts w:hint="eastAsia" w:ascii="仿宋" w:hAnsi="仿宋" w:eastAsia="仿宋" w:cs="仿宋"/>
                <w:bCs/>
                <w:color w:val="auto"/>
                <w:kern w:val="0"/>
                <w:sz w:val="24"/>
              </w:rPr>
            </w:pPr>
            <w:r>
              <w:rPr>
                <w:rFonts w:hint="eastAsia" w:ascii="仿宋" w:hAnsi="仿宋" w:eastAsia="仿宋" w:cs="仿宋"/>
                <w:bCs/>
                <w:color w:val="auto"/>
                <w:kern w:val="0"/>
                <w:sz w:val="24"/>
              </w:rPr>
              <w:t>2</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537FC392">
            <w:pPr>
              <w:widowControl/>
              <w:spacing w:line="360" w:lineRule="auto"/>
              <w:ind w:firstLine="200"/>
              <w:jc w:val="center"/>
              <w:rPr>
                <w:rFonts w:hint="eastAsia" w:ascii="仿宋" w:hAnsi="仿宋" w:eastAsia="仿宋" w:cs="仿宋"/>
                <w:bCs/>
                <w:color w:val="auto"/>
                <w:kern w:val="0"/>
                <w:sz w:val="24"/>
              </w:rPr>
            </w:pPr>
            <w:r>
              <w:rPr>
                <w:rFonts w:hint="eastAsia" w:ascii="仿宋" w:hAnsi="仿宋" w:eastAsia="仿宋" w:cs="仿宋"/>
                <w:bCs/>
                <w:color w:val="auto"/>
                <w:kern w:val="0"/>
                <w:sz w:val="24"/>
              </w:rPr>
              <w:t>交货产品的质量文件</w:t>
            </w:r>
          </w:p>
        </w:tc>
        <w:tc>
          <w:tcPr>
            <w:tcW w:w="3909" w:type="dxa"/>
            <w:tcBorders>
              <w:top w:val="single" w:color="auto" w:sz="4" w:space="0"/>
              <w:left w:val="single" w:color="auto" w:sz="4" w:space="0"/>
              <w:bottom w:val="single" w:color="auto" w:sz="4" w:space="0"/>
              <w:right w:val="single" w:color="auto" w:sz="4" w:space="0"/>
            </w:tcBorders>
            <w:noWrap w:val="0"/>
            <w:vAlign w:val="center"/>
          </w:tcPr>
          <w:p w14:paraId="0555A74D">
            <w:pPr>
              <w:widowControl/>
              <w:spacing w:line="360" w:lineRule="auto"/>
              <w:ind w:firstLine="200"/>
              <w:jc w:val="center"/>
              <w:rPr>
                <w:rFonts w:hint="eastAsia" w:ascii="仿宋" w:hAnsi="仿宋" w:eastAsia="仿宋" w:cs="仿宋"/>
                <w:color w:val="auto"/>
                <w:kern w:val="0"/>
                <w:sz w:val="24"/>
              </w:rPr>
            </w:pPr>
          </w:p>
        </w:tc>
      </w:tr>
      <w:tr w14:paraId="401B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65861E4A">
            <w:pPr>
              <w:widowControl/>
              <w:spacing w:line="360" w:lineRule="auto"/>
              <w:ind w:firstLine="200"/>
              <w:jc w:val="center"/>
              <w:rPr>
                <w:rFonts w:hint="eastAsia" w:ascii="仿宋" w:hAnsi="仿宋" w:eastAsia="仿宋" w:cs="仿宋"/>
                <w:bCs/>
                <w:color w:val="auto"/>
                <w:kern w:val="0"/>
                <w:sz w:val="24"/>
              </w:rPr>
            </w:pPr>
            <w:r>
              <w:rPr>
                <w:rFonts w:hint="eastAsia" w:ascii="仿宋" w:hAnsi="仿宋" w:eastAsia="仿宋" w:cs="仿宋"/>
                <w:bCs/>
                <w:color w:val="auto"/>
                <w:kern w:val="0"/>
                <w:sz w:val="24"/>
              </w:rPr>
              <w:t>4</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5BD01CCF">
            <w:pPr>
              <w:spacing w:line="360" w:lineRule="auto"/>
              <w:ind w:firstLine="200"/>
              <w:jc w:val="center"/>
              <w:rPr>
                <w:rFonts w:hint="eastAsia" w:ascii="仿宋" w:hAnsi="仿宋" w:eastAsia="仿宋" w:cs="仿宋"/>
                <w:bCs/>
                <w:color w:val="auto"/>
                <w:kern w:val="0"/>
                <w:sz w:val="24"/>
              </w:rPr>
            </w:pPr>
            <w:r>
              <w:rPr>
                <w:rFonts w:hint="eastAsia" w:ascii="仿宋" w:hAnsi="仿宋" w:eastAsia="仿宋" w:cs="仿宋"/>
                <w:bCs/>
                <w:color w:val="auto"/>
                <w:kern w:val="0"/>
                <w:sz w:val="24"/>
              </w:rPr>
              <w:t>交货产品技术、性能指标</w:t>
            </w:r>
          </w:p>
        </w:tc>
        <w:tc>
          <w:tcPr>
            <w:tcW w:w="3909" w:type="dxa"/>
            <w:tcBorders>
              <w:top w:val="single" w:color="auto" w:sz="4" w:space="0"/>
              <w:left w:val="single" w:color="auto" w:sz="4" w:space="0"/>
              <w:bottom w:val="single" w:color="auto" w:sz="4" w:space="0"/>
              <w:right w:val="single" w:color="auto" w:sz="4" w:space="0"/>
            </w:tcBorders>
            <w:noWrap w:val="0"/>
            <w:vAlign w:val="center"/>
          </w:tcPr>
          <w:p w14:paraId="349EE521">
            <w:pPr>
              <w:pStyle w:val="10"/>
              <w:spacing w:after="0" w:line="360" w:lineRule="auto"/>
              <w:ind w:firstLine="200"/>
              <w:jc w:val="center"/>
              <w:rPr>
                <w:rFonts w:hint="eastAsia" w:ascii="仿宋" w:hAnsi="仿宋" w:eastAsia="仿宋" w:cs="仿宋"/>
                <w:color w:val="auto"/>
              </w:rPr>
            </w:pPr>
          </w:p>
        </w:tc>
      </w:tr>
      <w:tr w14:paraId="5DB2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72B6FD34">
            <w:pPr>
              <w:widowControl/>
              <w:spacing w:line="360" w:lineRule="auto"/>
              <w:ind w:firstLine="200"/>
              <w:jc w:val="center"/>
              <w:rPr>
                <w:rFonts w:hint="eastAsia" w:ascii="仿宋" w:hAnsi="仿宋" w:eastAsia="仿宋" w:cs="仿宋"/>
                <w:color w:val="auto"/>
                <w:kern w:val="0"/>
                <w:sz w:val="24"/>
              </w:rPr>
            </w:pPr>
            <w:r>
              <w:rPr>
                <w:rFonts w:hint="eastAsia" w:ascii="仿宋" w:hAnsi="仿宋" w:eastAsia="仿宋" w:cs="仿宋"/>
                <w:color w:val="auto"/>
                <w:kern w:val="0"/>
                <w:sz w:val="24"/>
              </w:rPr>
              <w:t>5</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3443BA55">
            <w:pPr>
              <w:spacing w:line="360" w:lineRule="auto"/>
              <w:ind w:firstLine="200"/>
              <w:jc w:val="center"/>
              <w:rPr>
                <w:rFonts w:hint="eastAsia" w:ascii="仿宋" w:hAnsi="仿宋" w:eastAsia="仿宋" w:cs="仿宋"/>
                <w:bCs/>
                <w:color w:val="auto"/>
                <w:kern w:val="0"/>
                <w:sz w:val="24"/>
              </w:rPr>
            </w:pPr>
            <w:r>
              <w:rPr>
                <w:rFonts w:hint="eastAsia" w:ascii="仿宋" w:hAnsi="仿宋" w:eastAsia="仿宋" w:cs="仿宋"/>
                <w:color w:val="auto"/>
                <w:sz w:val="24"/>
              </w:rPr>
              <w:t>售后服务承诺</w:t>
            </w:r>
          </w:p>
        </w:tc>
        <w:tc>
          <w:tcPr>
            <w:tcW w:w="3909" w:type="dxa"/>
            <w:tcBorders>
              <w:top w:val="single" w:color="auto" w:sz="4" w:space="0"/>
              <w:left w:val="single" w:color="auto" w:sz="4" w:space="0"/>
              <w:bottom w:val="single" w:color="auto" w:sz="4" w:space="0"/>
              <w:right w:val="single" w:color="auto" w:sz="4" w:space="0"/>
            </w:tcBorders>
            <w:noWrap w:val="0"/>
            <w:vAlign w:val="center"/>
          </w:tcPr>
          <w:p w14:paraId="132A2A91">
            <w:pPr>
              <w:widowControl/>
              <w:spacing w:line="360" w:lineRule="auto"/>
              <w:ind w:firstLine="200"/>
              <w:jc w:val="center"/>
              <w:rPr>
                <w:rFonts w:hint="eastAsia" w:ascii="仿宋" w:hAnsi="仿宋" w:eastAsia="仿宋" w:cs="仿宋"/>
                <w:color w:val="auto"/>
                <w:kern w:val="0"/>
                <w:sz w:val="24"/>
              </w:rPr>
            </w:pPr>
          </w:p>
        </w:tc>
      </w:tr>
      <w:tr w14:paraId="5D4E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5F8172E0">
            <w:pPr>
              <w:widowControl/>
              <w:spacing w:line="360" w:lineRule="auto"/>
              <w:ind w:firstLine="200"/>
              <w:jc w:val="center"/>
              <w:rPr>
                <w:rFonts w:hint="eastAsia" w:ascii="仿宋" w:hAnsi="仿宋" w:eastAsia="仿宋" w:cs="仿宋"/>
                <w:bCs/>
                <w:color w:val="auto"/>
                <w:kern w:val="0"/>
                <w:sz w:val="24"/>
              </w:rPr>
            </w:pPr>
            <w:r>
              <w:rPr>
                <w:rFonts w:hint="eastAsia" w:ascii="仿宋" w:hAnsi="仿宋" w:eastAsia="仿宋" w:cs="仿宋"/>
                <w:bCs/>
                <w:color w:val="auto"/>
                <w:kern w:val="0"/>
                <w:sz w:val="24"/>
              </w:rPr>
              <w:t>6</w:t>
            </w:r>
          </w:p>
        </w:tc>
        <w:tc>
          <w:tcPr>
            <w:tcW w:w="3693" w:type="dxa"/>
            <w:tcBorders>
              <w:top w:val="single" w:color="auto" w:sz="4" w:space="0"/>
              <w:left w:val="single" w:color="auto" w:sz="4" w:space="0"/>
              <w:bottom w:val="single" w:color="auto" w:sz="4" w:space="0"/>
              <w:right w:val="single" w:color="auto" w:sz="4" w:space="0"/>
            </w:tcBorders>
            <w:noWrap w:val="0"/>
            <w:vAlign w:val="center"/>
          </w:tcPr>
          <w:p w14:paraId="301FC25F">
            <w:pPr>
              <w:widowControl/>
              <w:spacing w:line="360" w:lineRule="auto"/>
              <w:ind w:firstLine="200"/>
              <w:jc w:val="center"/>
              <w:rPr>
                <w:rFonts w:hint="eastAsia" w:ascii="仿宋" w:hAnsi="仿宋" w:eastAsia="仿宋" w:cs="仿宋"/>
                <w:bCs/>
                <w:color w:val="auto"/>
                <w:kern w:val="0"/>
                <w:sz w:val="24"/>
              </w:rPr>
            </w:pPr>
            <w:r>
              <w:rPr>
                <w:rFonts w:hint="eastAsia" w:ascii="仿宋" w:hAnsi="仿宋" w:eastAsia="仿宋" w:cs="仿宋"/>
                <w:bCs/>
                <w:color w:val="auto"/>
                <w:kern w:val="0"/>
                <w:sz w:val="24"/>
              </w:rPr>
              <w:t>其他工作</w:t>
            </w:r>
          </w:p>
        </w:tc>
        <w:tc>
          <w:tcPr>
            <w:tcW w:w="3909" w:type="dxa"/>
            <w:tcBorders>
              <w:top w:val="single" w:color="auto" w:sz="4" w:space="0"/>
              <w:left w:val="single" w:color="auto" w:sz="4" w:space="0"/>
              <w:bottom w:val="single" w:color="auto" w:sz="4" w:space="0"/>
              <w:right w:val="single" w:color="auto" w:sz="4" w:space="0"/>
            </w:tcBorders>
            <w:noWrap w:val="0"/>
            <w:vAlign w:val="center"/>
          </w:tcPr>
          <w:p w14:paraId="63F12E69">
            <w:pPr>
              <w:widowControl/>
              <w:spacing w:line="360" w:lineRule="auto"/>
              <w:ind w:firstLine="200"/>
              <w:jc w:val="center"/>
              <w:rPr>
                <w:rFonts w:hint="eastAsia" w:ascii="仿宋" w:hAnsi="仿宋" w:eastAsia="仿宋" w:cs="仿宋"/>
                <w:color w:val="auto"/>
                <w:kern w:val="0"/>
                <w:sz w:val="24"/>
              </w:rPr>
            </w:pPr>
          </w:p>
        </w:tc>
      </w:tr>
    </w:tbl>
    <w:p w14:paraId="2E49D725">
      <w:pPr>
        <w:tabs>
          <w:tab w:val="left" w:pos="904"/>
        </w:tabs>
        <w:snapToGrid w:val="0"/>
        <w:spacing w:line="360" w:lineRule="auto"/>
        <w:ind w:firstLine="480" w:firstLineChars="200"/>
        <w:jc w:val="left"/>
        <w:rPr>
          <w:rFonts w:hint="eastAsia" w:ascii="仿宋" w:hAnsi="仿宋" w:eastAsia="仿宋" w:cs="仿宋"/>
          <w:color w:val="auto"/>
          <w:sz w:val="24"/>
        </w:rPr>
      </w:pPr>
    </w:p>
    <w:p w14:paraId="47F087C2">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5.2验收资料要求</w:t>
      </w:r>
    </w:p>
    <w:p w14:paraId="63289C99">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验收资料要求包括（不限于）以下内容：</w:t>
      </w:r>
    </w:p>
    <w:p w14:paraId="3095CF5B">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（1）采购文件；</w:t>
      </w:r>
    </w:p>
    <w:p w14:paraId="3189D094">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（2）响应文件；</w:t>
      </w:r>
    </w:p>
    <w:p w14:paraId="62F15ACC">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（3）采购合同；</w:t>
      </w:r>
    </w:p>
    <w:p w14:paraId="137ACF0F">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（4）到货核验单（需采购核验人、复核人及乙方交货人三方签字盖章）、产品拍照图片、产品说明书、产品合格证、质量保证书原件、三包凭证、产品的检测报告、原厂质保承诺函等；</w:t>
      </w:r>
    </w:p>
    <w:p w14:paraId="7F1FC571">
      <w:pPr>
        <w:spacing w:line="360" w:lineRule="auto"/>
        <w:ind w:firstLine="480" w:firstLineChars="200"/>
        <w:rPr>
          <w:rFonts w:hint="eastAsia" w:ascii="仿宋_GB2312" w:hAnsi="楷体" w:eastAsia="仿宋_GB2312"/>
          <w:color w:val="auto"/>
          <w:sz w:val="24"/>
          <w:u w:val="single"/>
        </w:rPr>
      </w:pPr>
      <w:r>
        <w:rPr>
          <w:rFonts w:hint="eastAsia" w:ascii="仿宋_GB2312" w:hAnsi="楷体" w:eastAsia="仿宋_GB2312"/>
          <w:color w:val="auto"/>
          <w:sz w:val="24"/>
        </w:rPr>
        <w:t>（5）其他需提供的相关材料。</w:t>
      </w:r>
      <w:r>
        <w:rPr>
          <w:rFonts w:hint="eastAsia" w:ascii="仿宋_GB2312" w:hAnsi="楷体" w:eastAsia="仿宋_GB2312"/>
          <w:color w:val="auto"/>
          <w:sz w:val="24"/>
          <w:u w:val="single"/>
        </w:rPr>
        <w:t xml:space="preserve">                                                                     </w:t>
      </w:r>
    </w:p>
    <w:p w14:paraId="264413A9">
      <w:pPr>
        <w:pStyle w:val="2"/>
        <w:spacing w:line="400" w:lineRule="exact"/>
        <w:jc w:val="center"/>
        <w:rPr>
          <w:rFonts w:hint="eastAsia" w:ascii="仿宋_GB2312" w:hAnsi="楷体" w:eastAsia="仿宋_GB2312"/>
          <w:color w:val="auto"/>
          <w:sz w:val="24"/>
          <w:u w:val="single"/>
        </w:rPr>
      </w:pPr>
    </w:p>
    <w:p w14:paraId="736D3177">
      <w:pPr>
        <w:pStyle w:val="2"/>
        <w:spacing w:line="400" w:lineRule="exact"/>
        <w:jc w:val="center"/>
        <w:rPr>
          <w:rFonts w:hint="eastAsia" w:ascii="仿宋_GB2312" w:hAnsi="楷体" w:eastAsia="仿宋_GB2312"/>
          <w:color w:val="auto"/>
          <w:sz w:val="24"/>
          <w:u w:val="single"/>
        </w:rPr>
      </w:pPr>
    </w:p>
    <w:p w14:paraId="5060346C">
      <w:pPr>
        <w:pStyle w:val="2"/>
        <w:spacing w:line="400" w:lineRule="exact"/>
        <w:jc w:val="center"/>
        <w:rPr>
          <w:rFonts w:hint="eastAsia" w:ascii="仿宋_GB2312" w:hAnsi="楷体" w:eastAsia="仿宋_GB2312"/>
          <w:color w:val="auto"/>
          <w:sz w:val="24"/>
          <w:u w:val="single"/>
        </w:rPr>
      </w:pPr>
    </w:p>
    <w:p w14:paraId="571FF653">
      <w:pPr>
        <w:pStyle w:val="2"/>
        <w:spacing w:line="400" w:lineRule="exact"/>
        <w:jc w:val="center"/>
        <w:rPr>
          <w:rFonts w:hint="eastAsia" w:ascii="仿宋_GB2312" w:hAnsi="楷体" w:eastAsia="仿宋_GB2312"/>
          <w:color w:val="auto"/>
          <w:sz w:val="24"/>
          <w:u w:val="single"/>
        </w:rPr>
      </w:pPr>
    </w:p>
    <w:p w14:paraId="077A3E3B">
      <w:pPr>
        <w:pStyle w:val="2"/>
        <w:spacing w:line="400" w:lineRule="exact"/>
        <w:jc w:val="center"/>
        <w:rPr>
          <w:rFonts w:hint="eastAsia" w:ascii="仿宋_GB2312" w:hAnsi="楷体" w:eastAsia="仿宋_GB2312"/>
          <w:color w:val="auto"/>
          <w:sz w:val="24"/>
          <w:u w:val="single"/>
        </w:rPr>
      </w:pPr>
    </w:p>
    <w:p w14:paraId="434BAB9D">
      <w:pPr>
        <w:pStyle w:val="2"/>
        <w:spacing w:line="400" w:lineRule="exact"/>
        <w:jc w:val="center"/>
        <w:rPr>
          <w:rFonts w:hint="eastAsia" w:ascii="仿宋_GB2312" w:hAnsi="楷体" w:eastAsia="仿宋_GB2312"/>
          <w:color w:val="auto"/>
          <w:sz w:val="24"/>
          <w:u w:val="single"/>
        </w:rPr>
      </w:pPr>
    </w:p>
    <w:p w14:paraId="0FA03BF6">
      <w:pPr>
        <w:pStyle w:val="2"/>
        <w:spacing w:line="400" w:lineRule="exact"/>
        <w:jc w:val="center"/>
        <w:rPr>
          <w:rFonts w:hint="eastAsia" w:ascii="仿宋_GB2312" w:hAnsi="楷体" w:eastAsia="仿宋_GB2312"/>
          <w:color w:val="auto"/>
          <w:sz w:val="24"/>
          <w:u w:val="single"/>
        </w:rPr>
      </w:pPr>
    </w:p>
    <w:p w14:paraId="004519C9">
      <w:pPr>
        <w:rPr>
          <w:rFonts w:hint="eastAsia"/>
          <w:color w:val="auto"/>
        </w:rPr>
      </w:pPr>
    </w:p>
    <w:p w14:paraId="49E4741C">
      <w:pPr>
        <w:pStyle w:val="2"/>
        <w:spacing w:line="400" w:lineRule="exact"/>
        <w:jc w:val="center"/>
        <w:rPr>
          <w:rFonts w:hint="eastAsia" w:ascii="仿宋_GB2312" w:hAnsi="楷体" w:eastAsia="仿宋_GB2312"/>
          <w:color w:val="auto"/>
          <w:sz w:val="24"/>
          <w:u w:val="single"/>
        </w:rPr>
      </w:pPr>
    </w:p>
    <w:p w14:paraId="2D29B90D">
      <w:pPr>
        <w:pStyle w:val="2"/>
        <w:spacing w:line="400" w:lineRule="exact"/>
        <w:jc w:val="center"/>
        <w:rPr>
          <w:rFonts w:hint="eastAsia" w:ascii="宋体" w:hAnsi="宋体" w:cs="宋体"/>
          <w:color w:val="auto"/>
        </w:rPr>
      </w:pPr>
      <w:bookmarkStart w:id="63" w:name="_Toc9794"/>
      <w:r>
        <w:rPr>
          <w:rFonts w:hint="eastAsia" w:ascii="宋体" w:hAnsi="宋体" w:cs="宋体"/>
          <w:b w:val="0"/>
          <w:color w:val="auto"/>
        </w:rPr>
        <w:t>第七章 质疑、投诉材料格式</w:t>
      </w:r>
      <w:bookmarkEnd w:id="63"/>
    </w:p>
    <w:p w14:paraId="266B92E6">
      <w:pPr>
        <w:widowControl/>
        <w:spacing w:line="400" w:lineRule="exact"/>
        <w:jc w:val="left"/>
        <w:rPr>
          <w:rFonts w:hint="eastAsia" w:ascii="宋体" w:hAnsi="宋体" w:cs="宋体"/>
          <w:b/>
          <w:bCs/>
          <w:color w:val="auto"/>
          <w:kern w:val="44"/>
          <w:sz w:val="44"/>
          <w:szCs w:val="44"/>
        </w:rPr>
        <w:sectPr>
          <w:pgSz w:w="11910" w:h="16840"/>
          <w:pgMar w:top="1440" w:right="1803" w:bottom="1440" w:left="1803" w:header="720" w:footer="720" w:gutter="0"/>
          <w:cols w:space="720" w:num="1"/>
        </w:sectPr>
      </w:pPr>
    </w:p>
    <w:p w14:paraId="56A75AE7">
      <w:pPr>
        <w:spacing w:line="400" w:lineRule="exact"/>
        <w:jc w:val="center"/>
        <w:rPr>
          <w:rFonts w:hint="eastAsia" w:ascii="宋体" w:hAnsi="宋体" w:cs="宋体"/>
          <w:b/>
          <w:bCs/>
          <w:color w:val="auto"/>
          <w:sz w:val="32"/>
          <w:szCs w:val="32"/>
        </w:rPr>
      </w:pPr>
      <w:r>
        <w:rPr>
          <w:rFonts w:hint="eastAsia" w:ascii="宋体" w:hAnsi="宋体" w:cs="宋体"/>
          <w:b/>
          <w:bCs/>
          <w:color w:val="auto"/>
          <w:sz w:val="32"/>
          <w:szCs w:val="32"/>
        </w:rPr>
        <w:t>质疑函（格式）</w:t>
      </w:r>
    </w:p>
    <w:p w14:paraId="26C6A8A4">
      <w:pPr>
        <w:pStyle w:val="14"/>
        <w:spacing w:line="400" w:lineRule="exact"/>
        <w:ind w:firstLine="482" w:firstLineChars="200"/>
        <w:rPr>
          <w:rFonts w:hint="eastAsia" w:hAnsi="宋体" w:cs="宋体"/>
          <w:b/>
          <w:bCs/>
          <w:color w:val="auto"/>
          <w:sz w:val="24"/>
          <w:szCs w:val="24"/>
        </w:rPr>
      </w:pPr>
      <w:r>
        <w:rPr>
          <w:rFonts w:hint="eastAsia" w:hAnsi="宋体" w:cs="宋体"/>
          <w:b/>
          <w:bCs/>
          <w:color w:val="auto"/>
          <w:sz w:val="24"/>
          <w:szCs w:val="24"/>
        </w:rPr>
        <w:t>一、质疑供应商基本信息：</w:t>
      </w:r>
    </w:p>
    <w:p w14:paraId="66DBED9B">
      <w:pPr>
        <w:pStyle w:val="14"/>
        <w:spacing w:line="400" w:lineRule="exact"/>
        <w:ind w:firstLine="480" w:firstLineChars="200"/>
        <w:rPr>
          <w:rFonts w:hint="eastAsia" w:hAnsi="宋体" w:cs="宋体"/>
          <w:bCs/>
          <w:color w:val="auto"/>
          <w:sz w:val="24"/>
          <w:szCs w:val="24"/>
          <w:u w:val="single"/>
        </w:rPr>
      </w:pPr>
      <w:r>
        <w:rPr>
          <w:rFonts w:hint="eastAsia" w:hAnsi="宋体" w:cs="宋体"/>
          <w:bCs/>
          <w:color w:val="auto"/>
          <w:sz w:val="24"/>
          <w:szCs w:val="24"/>
        </w:rPr>
        <w:t>质疑供应商：</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759946C0">
      <w:pPr>
        <w:pStyle w:val="14"/>
        <w:spacing w:line="400" w:lineRule="exact"/>
        <w:ind w:firstLine="480" w:firstLineChars="200"/>
        <w:rPr>
          <w:rFonts w:hint="eastAsia" w:hAnsi="宋体" w:cs="宋体"/>
          <w:bCs/>
          <w:color w:val="auto"/>
          <w:sz w:val="24"/>
          <w:szCs w:val="24"/>
        </w:rPr>
      </w:pPr>
      <w:r>
        <w:rPr>
          <w:rFonts w:hint="eastAsia" w:hAnsi="宋体" w:cs="宋体"/>
          <w:bCs/>
          <w:color w:val="auto"/>
          <w:sz w:val="24"/>
          <w:szCs w:val="24"/>
        </w:rPr>
        <w:t>地址：</w:t>
      </w:r>
      <w:r>
        <w:rPr>
          <w:rFonts w:hint="eastAsia" w:hAnsi="宋体" w:cs="宋体"/>
          <w:bCs/>
          <w:color w:val="auto"/>
          <w:sz w:val="24"/>
          <w:szCs w:val="24"/>
          <w:u w:val="single"/>
        </w:rPr>
        <w:t xml:space="preserve">                       </w:t>
      </w: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6F773134">
      <w:pPr>
        <w:pStyle w:val="14"/>
        <w:spacing w:line="400" w:lineRule="exact"/>
        <w:ind w:firstLine="480" w:firstLineChars="200"/>
        <w:rPr>
          <w:rFonts w:hint="eastAsia" w:hAnsi="宋体" w:cs="宋体"/>
          <w:bCs/>
          <w:color w:val="auto"/>
          <w:sz w:val="24"/>
          <w:szCs w:val="24"/>
        </w:rPr>
      </w:pPr>
      <w:r>
        <w:rPr>
          <w:rFonts w:hint="eastAsia" w:hAnsi="宋体" w:cs="宋体"/>
          <w:bCs/>
          <w:color w:val="auto"/>
          <w:sz w:val="24"/>
          <w:szCs w:val="24"/>
        </w:rPr>
        <w:t>联系人：</w:t>
      </w:r>
      <w:r>
        <w:rPr>
          <w:rFonts w:hint="eastAsia" w:hAnsi="宋体" w:cs="宋体"/>
          <w:bCs/>
          <w:color w:val="auto"/>
          <w:sz w:val="24"/>
          <w:szCs w:val="24"/>
          <w:u w:val="single"/>
        </w:rPr>
        <w:t xml:space="preserve">                     </w:t>
      </w:r>
      <w:r>
        <w:rPr>
          <w:rFonts w:hint="eastAsia" w:hAnsi="宋体" w:cs="宋体"/>
          <w:bCs/>
          <w:color w:val="auto"/>
          <w:sz w:val="24"/>
          <w:szCs w:val="24"/>
        </w:rPr>
        <w:t>联系电话：</w:t>
      </w:r>
      <w:r>
        <w:rPr>
          <w:rFonts w:hint="eastAsia" w:hAnsi="宋体" w:cs="宋体"/>
          <w:bCs/>
          <w:color w:val="auto"/>
          <w:sz w:val="24"/>
          <w:szCs w:val="24"/>
          <w:u w:val="single"/>
        </w:rPr>
        <w:t xml:space="preserve">              </w:t>
      </w:r>
    </w:p>
    <w:p w14:paraId="5877317F">
      <w:pPr>
        <w:pStyle w:val="14"/>
        <w:spacing w:line="400" w:lineRule="exact"/>
        <w:ind w:firstLine="480" w:firstLineChars="200"/>
        <w:rPr>
          <w:rFonts w:hint="eastAsia" w:hAnsi="宋体" w:cs="宋体"/>
          <w:bCs/>
          <w:color w:val="auto"/>
          <w:sz w:val="24"/>
          <w:szCs w:val="24"/>
        </w:rPr>
      </w:pPr>
      <w:r>
        <w:rPr>
          <w:rFonts w:hint="eastAsia" w:hAnsi="宋体" w:cs="宋体"/>
          <w:bCs/>
          <w:color w:val="auto"/>
          <w:sz w:val="24"/>
          <w:szCs w:val="24"/>
        </w:rPr>
        <w:t>授权代表：</w:t>
      </w:r>
      <w:r>
        <w:rPr>
          <w:rFonts w:hint="eastAsia" w:hAnsi="宋体" w:cs="宋体"/>
          <w:bCs/>
          <w:color w:val="auto"/>
          <w:sz w:val="24"/>
          <w:szCs w:val="24"/>
          <w:u w:val="single"/>
        </w:rPr>
        <w:t xml:space="preserve">                 </w:t>
      </w:r>
    </w:p>
    <w:p w14:paraId="0A6C5DFB">
      <w:pPr>
        <w:pStyle w:val="14"/>
        <w:spacing w:line="400" w:lineRule="exact"/>
        <w:ind w:firstLine="480" w:firstLineChars="200"/>
        <w:rPr>
          <w:rFonts w:hint="eastAsia" w:hAnsi="宋体" w:cs="宋体"/>
          <w:bCs/>
          <w:color w:val="auto"/>
          <w:sz w:val="24"/>
          <w:szCs w:val="24"/>
          <w:u w:val="single"/>
        </w:rPr>
      </w:pPr>
      <w:r>
        <w:rPr>
          <w:rFonts w:hint="eastAsia" w:hAnsi="宋体" w:cs="宋体"/>
          <w:bCs/>
          <w:color w:val="auto"/>
          <w:sz w:val="24"/>
          <w:szCs w:val="24"/>
        </w:rPr>
        <w:t>联系电话：</w:t>
      </w:r>
      <w:r>
        <w:rPr>
          <w:rFonts w:hint="eastAsia" w:hAnsi="宋体" w:cs="宋体"/>
          <w:bCs/>
          <w:color w:val="auto"/>
          <w:sz w:val="24"/>
          <w:szCs w:val="24"/>
          <w:u w:val="single"/>
        </w:rPr>
        <w:t xml:space="preserve">                 </w:t>
      </w:r>
    </w:p>
    <w:p w14:paraId="0847143C">
      <w:pPr>
        <w:pStyle w:val="14"/>
        <w:spacing w:line="400" w:lineRule="exact"/>
        <w:ind w:firstLine="480" w:firstLineChars="200"/>
        <w:rPr>
          <w:rFonts w:hint="eastAsia" w:hAnsi="宋体" w:cs="宋体"/>
          <w:bCs/>
          <w:color w:val="auto"/>
          <w:sz w:val="24"/>
          <w:szCs w:val="24"/>
        </w:rPr>
      </w:pPr>
      <w:r>
        <w:rPr>
          <w:rFonts w:hint="eastAsia" w:hAnsi="宋体" w:cs="宋体"/>
          <w:bCs/>
          <w:color w:val="auto"/>
          <w:sz w:val="24"/>
          <w:szCs w:val="24"/>
        </w:rPr>
        <w:t>地址：</w:t>
      </w:r>
      <w:r>
        <w:rPr>
          <w:rFonts w:hint="eastAsia" w:hAnsi="宋体" w:cs="宋体"/>
          <w:bCs/>
          <w:color w:val="auto"/>
          <w:sz w:val="24"/>
          <w:szCs w:val="24"/>
          <w:u w:val="single"/>
        </w:rPr>
        <w:t xml:space="preserve">                 </w:t>
      </w: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1883C1CA">
      <w:pPr>
        <w:pStyle w:val="14"/>
        <w:spacing w:line="400" w:lineRule="exact"/>
        <w:ind w:firstLine="482" w:firstLineChars="200"/>
        <w:rPr>
          <w:rFonts w:hint="eastAsia" w:hAnsi="宋体" w:cs="宋体"/>
          <w:b/>
          <w:bCs/>
          <w:color w:val="auto"/>
          <w:sz w:val="24"/>
          <w:szCs w:val="24"/>
        </w:rPr>
      </w:pPr>
      <w:r>
        <w:rPr>
          <w:rFonts w:hint="eastAsia" w:hAnsi="宋体" w:cs="宋体"/>
          <w:b/>
          <w:bCs/>
          <w:color w:val="auto"/>
          <w:sz w:val="24"/>
          <w:szCs w:val="24"/>
        </w:rPr>
        <w:t>二、质疑项目基本情况：</w:t>
      </w:r>
    </w:p>
    <w:p w14:paraId="4039D391">
      <w:pPr>
        <w:pStyle w:val="14"/>
        <w:spacing w:line="400" w:lineRule="exact"/>
        <w:ind w:left="25" w:leftChars="12" w:firstLine="472" w:firstLineChars="197"/>
        <w:contextualSpacing/>
        <w:rPr>
          <w:rFonts w:hint="eastAsia" w:hAnsi="宋体" w:cs="宋体"/>
          <w:color w:val="auto"/>
          <w:sz w:val="24"/>
          <w:szCs w:val="24"/>
        </w:rPr>
      </w:pPr>
      <w:r>
        <w:rPr>
          <w:rFonts w:hint="eastAsia" w:hAnsi="宋体" w:cs="宋体"/>
          <w:bCs/>
          <w:color w:val="auto"/>
          <w:sz w:val="24"/>
          <w:szCs w:val="24"/>
        </w:rPr>
        <w:t>质疑</w:t>
      </w:r>
      <w:r>
        <w:rPr>
          <w:rFonts w:hint="eastAsia" w:hAnsi="宋体" w:cs="宋体"/>
          <w:color w:val="auto"/>
          <w:sz w:val="24"/>
          <w:szCs w:val="24"/>
        </w:rPr>
        <w:t>项目的名称：</w:t>
      </w:r>
      <w:r>
        <w:rPr>
          <w:rFonts w:hint="eastAsia" w:hAnsi="宋体" w:cs="宋体"/>
          <w:bCs/>
          <w:color w:val="auto"/>
          <w:sz w:val="24"/>
          <w:szCs w:val="24"/>
          <w:u w:val="single"/>
        </w:rPr>
        <w:t xml:space="preserve">                    </w:t>
      </w:r>
    </w:p>
    <w:p w14:paraId="2B6BA3C1">
      <w:pPr>
        <w:pStyle w:val="14"/>
        <w:spacing w:line="400" w:lineRule="exact"/>
        <w:ind w:left="25" w:leftChars="12" w:firstLine="472" w:firstLineChars="197"/>
        <w:contextualSpacing/>
        <w:rPr>
          <w:rFonts w:hint="eastAsia" w:hAnsi="宋体" w:cs="宋体"/>
          <w:color w:val="auto"/>
          <w:sz w:val="24"/>
          <w:szCs w:val="24"/>
        </w:rPr>
      </w:pPr>
      <w:r>
        <w:rPr>
          <w:rFonts w:hint="eastAsia" w:hAnsi="宋体" w:cs="宋体"/>
          <w:bCs/>
          <w:color w:val="auto"/>
          <w:sz w:val="24"/>
          <w:szCs w:val="24"/>
        </w:rPr>
        <w:t>质疑</w:t>
      </w:r>
      <w:r>
        <w:rPr>
          <w:rFonts w:hint="eastAsia" w:hAnsi="宋体" w:cs="宋体"/>
          <w:color w:val="auto"/>
          <w:sz w:val="24"/>
          <w:szCs w:val="24"/>
        </w:rPr>
        <w:t>项目的编号：</w:t>
      </w:r>
      <w:r>
        <w:rPr>
          <w:rFonts w:hint="eastAsia" w:hAnsi="宋体" w:cs="宋体"/>
          <w:bCs/>
          <w:color w:val="auto"/>
          <w:sz w:val="24"/>
          <w:szCs w:val="24"/>
          <w:u w:val="single"/>
        </w:rPr>
        <w:t xml:space="preserve">                           </w:t>
      </w:r>
    </w:p>
    <w:p w14:paraId="60EF6A50">
      <w:pPr>
        <w:pStyle w:val="14"/>
        <w:spacing w:line="400" w:lineRule="exact"/>
        <w:ind w:left="25" w:leftChars="12" w:firstLine="472" w:firstLineChars="197"/>
        <w:contextualSpacing/>
        <w:rPr>
          <w:rFonts w:hint="eastAsia" w:hAnsi="宋体" w:cs="宋体"/>
          <w:color w:val="auto"/>
          <w:sz w:val="24"/>
          <w:szCs w:val="24"/>
        </w:rPr>
      </w:pPr>
      <w:r>
        <w:rPr>
          <w:rFonts w:hint="eastAsia" w:hAnsi="宋体" w:cs="宋体"/>
          <w:color w:val="auto"/>
          <w:sz w:val="24"/>
          <w:szCs w:val="24"/>
        </w:rPr>
        <w:t>采购人名称：</w:t>
      </w:r>
      <w:r>
        <w:rPr>
          <w:rFonts w:hint="eastAsia" w:hAnsi="宋体" w:cs="宋体"/>
          <w:bCs/>
          <w:color w:val="auto"/>
          <w:sz w:val="24"/>
          <w:szCs w:val="24"/>
          <w:u w:val="single"/>
        </w:rPr>
        <w:t xml:space="preserve">                 </w:t>
      </w:r>
    </w:p>
    <w:p w14:paraId="0251335F">
      <w:pPr>
        <w:pStyle w:val="14"/>
        <w:spacing w:line="400" w:lineRule="exact"/>
        <w:ind w:left="25" w:leftChars="12" w:firstLine="472" w:firstLineChars="197"/>
        <w:contextualSpacing/>
        <w:rPr>
          <w:rFonts w:hint="eastAsia" w:hAnsi="宋体" w:cs="宋体"/>
          <w:color w:val="auto"/>
          <w:sz w:val="24"/>
          <w:szCs w:val="24"/>
        </w:rPr>
      </w:pPr>
      <w:r>
        <w:rPr>
          <w:rFonts w:hint="eastAsia" w:hAnsi="宋体" w:cs="宋体"/>
          <w:color w:val="auto"/>
          <w:sz w:val="24"/>
          <w:szCs w:val="24"/>
        </w:rPr>
        <w:t>质疑事项：</w:t>
      </w:r>
    </w:p>
    <w:p w14:paraId="0E2108A5">
      <w:pPr>
        <w:pStyle w:val="14"/>
        <w:spacing w:line="400" w:lineRule="exact"/>
        <w:ind w:left="25" w:leftChars="12" w:firstLine="352" w:firstLineChars="147"/>
        <w:contextualSpacing/>
        <w:rPr>
          <w:rFonts w:hint="eastAsia" w:hAnsi="宋体" w:cs="宋体"/>
          <w:color w:val="auto"/>
          <w:sz w:val="24"/>
          <w:szCs w:val="24"/>
        </w:rPr>
      </w:pPr>
      <w:r>
        <w:rPr>
          <w:rFonts w:hint="eastAsia" w:hAnsi="宋体" w:cs="宋体"/>
          <w:color w:val="auto"/>
          <w:sz w:val="24"/>
          <w:szCs w:val="24"/>
        </w:rPr>
        <w:t>□采购文件   采购文件获取日期：</w:t>
      </w:r>
      <w:r>
        <w:rPr>
          <w:rFonts w:hint="eastAsia" w:hAnsi="宋体" w:cs="宋体"/>
          <w:bCs/>
          <w:color w:val="auto"/>
          <w:sz w:val="24"/>
          <w:szCs w:val="24"/>
          <w:u w:val="single"/>
        </w:rPr>
        <w:t xml:space="preserve">                   </w:t>
      </w:r>
    </w:p>
    <w:p w14:paraId="74FB37FF">
      <w:pPr>
        <w:pStyle w:val="14"/>
        <w:spacing w:line="400" w:lineRule="exact"/>
        <w:ind w:left="25" w:leftChars="12" w:firstLine="352" w:firstLineChars="147"/>
        <w:contextualSpacing/>
        <w:rPr>
          <w:rFonts w:hint="eastAsia" w:hAnsi="宋体" w:cs="宋体"/>
          <w:color w:val="auto"/>
          <w:sz w:val="24"/>
          <w:szCs w:val="24"/>
        </w:rPr>
      </w:pPr>
      <w:r>
        <w:rPr>
          <w:rFonts w:hint="eastAsia" w:hAnsi="宋体" w:cs="宋体"/>
          <w:color w:val="auto"/>
          <w:sz w:val="24"/>
          <w:szCs w:val="24"/>
        </w:rPr>
        <w:t xml:space="preserve">□采购过程   </w:t>
      </w:r>
    </w:p>
    <w:p w14:paraId="587F24EB">
      <w:pPr>
        <w:pStyle w:val="14"/>
        <w:spacing w:line="400" w:lineRule="exact"/>
        <w:ind w:left="25" w:leftChars="12" w:firstLine="352" w:firstLineChars="147"/>
        <w:contextualSpacing/>
        <w:rPr>
          <w:rFonts w:hint="eastAsia" w:hAnsi="宋体" w:cs="宋体"/>
          <w:bCs/>
          <w:color w:val="auto"/>
          <w:sz w:val="24"/>
          <w:szCs w:val="24"/>
          <w:u w:val="single"/>
        </w:rPr>
      </w:pPr>
      <w:r>
        <w:rPr>
          <w:rFonts w:hint="eastAsia" w:hAnsi="宋体" w:cs="宋体"/>
          <w:color w:val="auto"/>
          <w:sz w:val="24"/>
          <w:szCs w:val="24"/>
        </w:rPr>
        <w:t xml:space="preserve">□成交结果   </w:t>
      </w:r>
    </w:p>
    <w:p w14:paraId="5778E932">
      <w:pPr>
        <w:pStyle w:val="14"/>
        <w:spacing w:line="400" w:lineRule="exact"/>
        <w:ind w:left="25" w:leftChars="12" w:firstLine="472" w:firstLineChars="196"/>
        <w:contextualSpacing/>
        <w:rPr>
          <w:rFonts w:hint="eastAsia" w:hAnsi="宋体" w:cs="宋体"/>
          <w:b/>
          <w:color w:val="auto"/>
          <w:sz w:val="24"/>
          <w:szCs w:val="24"/>
        </w:rPr>
      </w:pPr>
      <w:r>
        <w:rPr>
          <w:rFonts w:hint="eastAsia" w:hAnsi="宋体" w:cs="宋体"/>
          <w:b/>
          <w:color w:val="auto"/>
          <w:sz w:val="24"/>
          <w:szCs w:val="24"/>
        </w:rPr>
        <w:t>三、质疑事项具体内容</w:t>
      </w:r>
    </w:p>
    <w:p w14:paraId="2C7A8E73">
      <w:pPr>
        <w:pStyle w:val="14"/>
        <w:spacing w:line="400" w:lineRule="exact"/>
        <w:ind w:left="25" w:leftChars="12" w:firstLine="472" w:firstLineChars="197"/>
        <w:contextualSpacing/>
        <w:rPr>
          <w:rFonts w:hint="eastAsia" w:hAnsi="宋体" w:cs="宋体"/>
          <w:color w:val="auto"/>
          <w:sz w:val="24"/>
          <w:szCs w:val="24"/>
        </w:rPr>
      </w:pPr>
      <w:r>
        <w:rPr>
          <w:rFonts w:hint="eastAsia" w:hAnsi="宋体" w:cs="宋体"/>
          <w:color w:val="auto"/>
          <w:sz w:val="24"/>
          <w:szCs w:val="24"/>
        </w:rPr>
        <w:t>质疑事项1：</w:t>
      </w:r>
      <w:r>
        <w:rPr>
          <w:rFonts w:hint="eastAsia" w:hAnsi="宋体" w:cs="宋体"/>
          <w:bCs/>
          <w:color w:val="auto"/>
          <w:sz w:val="24"/>
          <w:szCs w:val="24"/>
          <w:u w:val="single"/>
        </w:rPr>
        <w:t xml:space="preserve">                              </w:t>
      </w:r>
    </w:p>
    <w:p w14:paraId="74335564">
      <w:pPr>
        <w:pStyle w:val="14"/>
        <w:spacing w:line="400" w:lineRule="exact"/>
        <w:ind w:left="25" w:leftChars="12" w:firstLine="472" w:firstLineChars="197"/>
        <w:contextualSpacing/>
        <w:rPr>
          <w:rFonts w:hint="eastAsia" w:hAnsi="宋体" w:cs="宋体"/>
          <w:color w:val="auto"/>
          <w:sz w:val="24"/>
          <w:szCs w:val="24"/>
        </w:rPr>
      </w:pPr>
      <w:r>
        <w:rPr>
          <w:rFonts w:hint="eastAsia" w:hAnsi="宋体" w:cs="宋体"/>
          <w:color w:val="auto"/>
          <w:sz w:val="24"/>
          <w:szCs w:val="24"/>
        </w:rPr>
        <w:t>事实依据：</w:t>
      </w:r>
      <w:r>
        <w:rPr>
          <w:rFonts w:hint="eastAsia" w:hAnsi="宋体" w:cs="宋体"/>
          <w:bCs/>
          <w:color w:val="auto"/>
          <w:sz w:val="24"/>
          <w:szCs w:val="24"/>
          <w:u w:val="single"/>
        </w:rPr>
        <w:t xml:space="preserve">                                </w:t>
      </w:r>
    </w:p>
    <w:p w14:paraId="1AA7BD83">
      <w:pPr>
        <w:pStyle w:val="14"/>
        <w:spacing w:line="400" w:lineRule="exact"/>
        <w:ind w:left="25" w:leftChars="12" w:firstLine="472" w:firstLineChars="197"/>
        <w:contextualSpacing/>
        <w:rPr>
          <w:rFonts w:hint="eastAsia" w:hAnsi="宋体" w:cs="宋体"/>
          <w:color w:val="auto"/>
          <w:sz w:val="24"/>
          <w:szCs w:val="24"/>
        </w:rPr>
      </w:pPr>
      <w:r>
        <w:rPr>
          <w:rFonts w:hint="eastAsia" w:hAnsi="宋体" w:cs="宋体"/>
          <w:color w:val="auto"/>
          <w:sz w:val="24"/>
          <w:szCs w:val="24"/>
        </w:rPr>
        <w:t>法律依据：</w:t>
      </w:r>
      <w:r>
        <w:rPr>
          <w:rFonts w:hint="eastAsia" w:hAnsi="宋体" w:cs="宋体"/>
          <w:color w:val="auto"/>
          <w:sz w:val="24"/>
          <w:szCs w:val="24"/>
          <w:u w:val="single"/>
        </w:rPr>
        <w:t xml:space="preserve">                                </w:t>
      </w:r>
    </w:p>
    <w:p w14:paraId="0EEA9A73">
      <w:pPr>
        <w:pStyle w:val="14"/>
        <w:spacing w:line="400" w:lineRule="exact"/>
        <w:ind w:left="25" w:leftChars="12" w:firstLine="472" w:firstLineChars="197"/>
        <w:contextualSpacing/>
        <w:rPr>
          <w:rFonts w:hint="eastAsia" w:hAnsi="宋体" w:cs="宋体"/>
          <w:color w:val="auto"/>
          <w:sz w:val="24"/>
          <w:szCs w:val="24"/>
        </w:rPr>
      </w:pPr>
      <w:r>
        <w:rPr>
          <w:rFonts w:hint="eastAsia" w:hAnsi="宋体" w:cs="宋体"/>
          <w:color w:val="auto"/>
          <w:sz w:val="24"/>
          <w:szCs w:val="24"/>
        </w:rPr>
        <w:t>质疑事项2</w:t>
      </w:r>
    </w:p>
    <w:p w14:paraId="22F8315D">
      <w:pPr>
        <w:pStyle w:val="14"/>
        <w:spacing w:line="400" w:lineRule="exact"/>
        <w:ind w:left="25" w:leftChars="12" w:firstLine="472" w:firstLineChars="197"/>
        <w:contextualSpacing/>
        <w:rPr>
          <w:rFonts w:hint="eastAsia" w:hAnsi="宋体" w:cs="宋体"/>
          <w:color w:val="auto"/>
          <w:sz w:val="24"/>
          <w:szCs w:val="24"/>
        </w:rPr>
      </w:pPr>
      <w:r>
        <w:rPr>
          <w:rFonts w:hint="eastAsia" w:hAnsi="宋体" w:cs="宋体"/>
          <w:color w:val="auto"/>
          <w:sz w:val="24"/>
          <w:szCs w:val="24"/>
        </w:rPr>
        <w:t>……</w:t>
      </w:r>
    </w:p>
    <w:p w14:paraId="45301040">
      <w:pPr>
        <w:pStyle w:val="14"/>
        <w:spacing w:line="400" w:lineRule="exact"/>
        <w:ind w:left="25" w:leftChars="12" w:firstLine="472" w:firstLineChars="197"/>
        <w:contextualSpacing/>
        <w:rPr>
          <w:rFonts w:hint="eastAsia" w:hAnsi="宋体" w:cs="宋体"/>
          <w:color w:val="auto"/>
          <w:sz w:val="24"/>
          <w:szCs w:val="24"/>
        </w:rPr>
      </w:pPr>
      <w:r>
        <w:rPr>
          <w:rFonts w:hint="eastAsia" w:hAnsi="宋体" w:cs="宋体"/>
          <w:color w:val="auto"/>
          <w:sz w:val="24"/>
          <w:szCs w:val="24"/>
        </w:rPr>
        <w:t>四、与质疑事项相关的质疑请求：</w:t>
      </w:r>
    </w:p>
    <w:p w14:paraId="190293C6">
      <w:pPr>
        <w:pStyle w:val="14"/>
        <w:spacing w:line="400" w:lineRule="exact"/>
        <w:ind w:left="25" w:leftChars="12" w:firstLine="472" w:firstLineChars="197"/>
        <w:contextualSpacing/>
        <w:rPr>
          <w:rFonts w:hint="eastAsia" w:hAnsi="宋体" w:cs="宋体"/>
          <w:color w:val="auto"/>
          <w:sz w:val="24"/>
          <w:szCs w:val="24"/>
        </w:rPr>
      </w:pPr>
      <w:r>
        <w:rPr>
          <w:rFonts w:hint="eastAsia" w:hAnsi="宋体" w:cs="宋体"/>
          <w:color w:val="auto"/>
          <w:sz w:val="24"/>
          <w:szCs w:val="24"/>
        </w:rPr>
        <w:t>请求：</w:t>
      </w:r>
      <w:r>
        <w:rPr>
          <w:rFonts w:hint="eastAsia" w:hAnsi="宋体" w:cs="宋体"/>
          <w:bCs/>
          <w:color w:val="auto"/>
          <w:sz w:val="24"/>
          <w:szCs w:val="24"/>
          <w:u w:val="single"/>
        </w:rPr>
        <w:t xml:space="preserve">                                 </w:t>
      </w:r>
    </w:p>
    <w:p w14:paraId="62CF7A87">
      <w:pPr>
        <w:pStyle w:val="14"/>
        <w:spacing w:line="400" w:lineRule="exact"/>
        <w:ind w:left="25" w:leftChars="12" w:firstLine="352" w:firstLineChars="147"/>
        <w:contextualSpacing/>
        <w:rPr>
          <w:rFonts w:hint="eastAsia" w:hAnsi="宋体" w:cs="宋体"/>
          <w:color w:val="auto"/>
          <w:sz w:val="24"/>
          <w:szCs w:val="24"/>
        </w:rPr>
      </w:pPr>
    </w:p>
    <w:p w14:paraId="205F84AC">
      <w:pPr>
        <w:pStyle w:val="14"/>
        <w:spacing w:line="400" w:lineRule="exact"/>
        <w:ind w:left="25" w:leftChars="12" w:firstLine="472" w:firstLineChars="197"/>
        <w:contextualSpacing/>
        <w:rPr>
          <w:rFonts w:hint="eastAsia" w:hAnsi="宋体" w:cs="宋体"/>
          <w:color w:val="auto"/>
          <w:sz w:val="24"/>
          <w:szCs w:val="24"/>
        </w:rPr>
      </w:pPr>
      <w:r>
        <w:rPr>
          <w:rFonts w:hint="eastAsia" w:hAnsi="宋体" w:cs="宋体"/>
          <w:color w:val="auto"/>
          <w:sz w:val="24"/>
          <w:szCs w:val="24"/>
        </w:rPr>
        <w:t>签字（签章）：                                       公章：</w:t>
      </w:r>
    </w:p>
    <w:p w14:paraId="634B0D09">
      <w:pPr>
        <w:pStyle w:val="14"/>
        <w:spacing w:line="400" w:lineRule="exact"/>
        <w:ind w:left="25" w:leftChars="12" w:firstLine="352" w:firstLineChars="147"/>
        <w:contextualSpacing/>
        <w:rPr>
          <w:rFonts w:hint="eastAsia" w:hAnsi="宋体" w:cs="宋体"/>
          <w:color w:val="auto"/>
          <w:sz w:val="24"/>
          <w:szCs w:val="24"/>
        </w:rPr>
      </w:pPr>
    </w:p>
    <w:p w14:paraId="00916D3F">
      <w:pPr>
        <w:pStyle w:val="14"/>
        <w:spacing w:line="400" w:lineRule="exact"/>
        <w:ind w:left="25" w:leftChars="12" w:firstLine="472" w:firstLineChars="197"/>
        <w:contextualSpacing/>
        <w:rPr>
          <w:rFonts w:hint="eastAsia" w:hAnsi="宋体" w:cs="宋体"/>
          <w:color w:val="auto"/>
          <w:sz w:val="24"/>
          <w:szCs w:val="24"/>
        </w:rPr>
      </w:pPr>
      <w:r>
        <w:rPr>
          <w:rFonts w:hint="eastAsia" w:hAnsi="宋体" w:cs="宋体"/>
          <w:color w:val="auto"/>
          <w:sz w:val="24"/>
          <w:szCs w:val="24"/>
        </w:rPr>
        <w:t>日期：</w:t>
      </w:r>
    </w:p>
    <w:p w14:paraId="78DFE6C6">
      <w:pPr>
        <w:pStyle w:val="14"/>
        <w:spacing w:line="400" w:lineRule="exact"/>
        <w:rPr>
          <w:rFonts w:hint="eastAsia" w:hAnsi="宋体" w:cs="宋体"/>
          <w:b/>
          <w:color w:val="auto"/>
          <w:sz w:val="24"/>
          <w:szCs w:val="24"/>
        </w:rPr>
      </w:pPr>
    </w:p>
    <w:p w14:paraId="6F4BB05B">
      <w:pPr>
        <w:pStyle w:val="14"/>
        <w:spacing w:line="400" w:lineRule="exact"/>
        <w:rPr>
          <w:rFonts w:hint="eastAsia" w:hAnsi="宋体" w:cs="宋体"/>
          <w:b/>
          <w:color w:val="auto"/>
          <w:sz w:val="24"/>
          <w:szCs w:val="24"/>
        </w:rPr>
      </w:pPr>
    </w:p>
    <w:p w14:paraId="59B35B3E">
      <w:pPr>
        <w:pStyle w:val="14"/>
        <w:spacing w:line="400" w:lineRule="exact"/>
        <w:rPr>
          <w:rFonts w:hint="eastAsia" w:hAnsi="宋体" w:cs="宋体"/>
          <w:b/>
          <w:color w:val="auto"/>
          <w:sz w:val="24"/>
          <w:szCs w:val="24"/>
        </w:rPr>
      </w:pPr>
      <w:r>
        <w:rPr>
          <w:rFonts w:hint="eastAsia" w:hAnsi="宋体" w:cs="宋体"/>
          <w:b/>
          <w:color w:val="auto"/>
          <w:sz w:val="24"/>
          <w:szCs w:val="24"/>
        </w:rPr>
        <w:t>说明：</w:t>
      </w:r>
    </w:p>
    <w:p w14:paraId="207D7C27">
      <w:pPr>
        <w:pStyle w:val="14"/>
        <w:spacing w:line="400" w:lineRule="exact"/>
        <w:ind w:left="25" w:leftChars="12" w:firstLine="354" w:firstLineChars="147"/>
        <w:contextualSpacing/>
        <w:rPr>
          <w:rFonts w:hint="eastAsia" w:hAnsi="宋体" w:cs="宋体"/>
          <w:b/>
          <w:bCs/>
          <w:color w:val="auto"/>
          <w:sz w:val="24"/>
          <w:szCs w:val="24"/>
        </w:rPr>
      </w:pPr>
      <w:r>
        <w:rPr>
          <w:rFonts w:hint="eastAsia" w:hAnsi="宋体" w:cs="宋体"/>
          <w:b/>
          <w:color w:val="auto"/>
          <w:sz w:val="24"/>
          <w:szCs w:val="24"/>
        </w:rPr>
        <w:t>1.供应商提出质疑时，应提交质疑函和必要的证明材料</w:t>
      </w:r>
      <w:r>
        <w:rPr>
          <w:rFonts w:hint="eastAsia" w:hAnsi="宋体" w:cs="宋体"/>
          <w:b/>
          <w:bCs/>
          <w:color w:val="auto"/>
          <w:sz w:val="24"/>
          <w:szCs w:val="24"/>
        </w:rPr>
        <w:t>。</w:t>
      </w:r>
    </w:p>
    <w:p w14:paraId="10745D1B">
      <w:pPr>
        <w:pStyle w:val="14"/>
        <w:spacing w:line="400" w:lineRule="exact"/>
        <w:ind w:left="25" w:leftChars="12" w:firstLine="354" w:firstLineChars="147"/>
        <w:contextualSpacing/>
        <w:rPr>
          <w:rFonts w:hint="eastAsia" w:hAnsi="宋体" w:cs="宋体"/>
          <w:b/>
          <w:color w:val="auto"/>
          <w:sz w:val="24"/>
          <w:szCs w:val="24"/>
        </w:rPr>
      </w:pPr>
      <w:r>
        <w:rPr>
          <w:rFonts w:hint="eastAsia" w:hAnsi="宋体" w:cs="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F6E5F63">
      <w:pPr>
        <w:pStyle w:val="14"/>
        <w:spacing w:line="400" w:lineRule="exact"/>
        <w:ind w:left="25" w:leftChars="12" w:firstLine="354" w:firstLineChars="147"/>
        <w:contextualSpacing/>
        <w:rPr>
          <w:rFonts w:hint="eastAsia" w:hAnsi="宋体" w:cs="宋体"/>
          <w:b/>
          <w:color w:val="auto"/>
          <w:sz w:val="24"/>
          <w:szCs w:val="24"/>
        </w:rPr>
      </w:pPr>
      <w:r>
        <w:rPr>
          <w:rFonts w:hint="eastAsia" w:hAnsi="宋体" w:cs="宋体"/>
          <w:b/>
          <w:color w:val="auto"/>
          <w:sz w:val="24"/>
          <w:szCs w:val="24"/>
        </w:rPr>
        <w:t>3.质疑函的质疑事项应具体、明确，并有必要的事实依据和法律依据。</w:t>
      </w:r>
    </w:p>
    <w:p w14:paraId="12362D38">
      <w:pPr>
        <w:pStyle w:val="14"/>
        <w:spacing w:line="400" w:lineRule="exact"/>
        <w:ind w:left="25" w:leftChars="12" w:firstLine="354" w:firstLineChars="147"/>
        <w:contextualSpacing/>
        <w:rPr>
          <w:rFonts w:hint="eastAsia" w:hAnsi="宋体" w:cs="宋体"/>
          <w:b/>
          <w:color w:val="auto"/>
          <w:sz w:val="24"/>
          <w:szCs w:val="24"/>
        </w:rPr>
      </w:pPr>
      <w:r>
        <w:rPr>
          <w:rFonts w:hint="eastAsia" w:hAnsi="宋体" w:cs="宋体"/>
          <w:b/>
          <w:color w:val="auto"/>
          <w:sz w:val="24"/>
          <w:szCs w:val="24"/>
        </w:rPr>
        <w:t>4.质疑函的质疑请求应与质疑事项相关。</w:t>
      </w:r>
    </w:p>
    <w:p w14:paraId="4B340387">
      <w:pPr>
        <w:pStyle w:val="14"/>
        <w:spacing w:line="400" w:lineRule="exact"/>
        <w:ind w:left="25" w:leftChars="12" w:firstLine="354" w:firstLineChars="147"/>
        <w:contextualSpacing/>
        <w:rPr>
          <w:rFonts w:hint="eastAsia" w:hAnsi="宋体" w:cs="宋体"/>
          <w:b/>
          <w:color w:val="auto"/>
        </w:rPr>
      </w:pPr>
      <w:r>
        <w:rPr>
          <w:rFonts w:hint="eastAsia" w:hAnsi="宋体" w:cs="宋体"/>
          <w:b/>
          <w:color w:val="auto"/>
          <w:sz w:val="24"/>
          <w:szCs w:val="24"/>
        </w:rPr>
        <w:t>5.质疑供应商为法人或者其他组织的，质疑函应由法定代表人、主要负责人，或者其授权代表签字或者盖章，并加盖公章。</w:t>
      </w:r>
    </w:p>
    <w:p w14:paraId="612037D6">
      <w:pPr>
        <w:pStyle w:val="14"/>
        <w:snapToGrid w:val="0"/>
        <w:spacing w:line="400" w:lineRule="exact"/>
        <w:rPr>
          <w:rFonts w:hint="eastAsia" w:hAnsi="宋体" w:cs="宋体"/>
          <w:b/>
          <w:color w:val="auto"/>
          <w:sz w:val="24"/>
          <w:szCs w:val="24"/>
        </w:rPr>
      </w:pPr>
    </w:p>
    <w:p w14:paraId="29CE62B8">
      <w:pPr>
        <w:spacing w:line="400" w:lineRule="exact"/>
        <w:jc w:val="center"/>
        <w:rPr>
          <w:rFonts w:hint="eastAsia" w:ascii="宋体" w:hAnsi="宋体" w:cs="宋体"/>
          <w:color w:val="auto"/>
          <w:sz w:val="44"/>
        </w:rPr>
      </w:pPr>
      <w:r>
        <w:rPr>
          <w:rFonts w:hint="eastAsia" w:ascii="宋体" w:hAnsi="宋体" w:cs="宋体"/>
          <w:color w:val="auto"/>
          <w:sz w:val="44"/>
        </w:rPr>
        <w:br w:type="page"/>
      </w:r>
    </w:p>
    <w:p w14:paraId="77BE6481">
      <w:pPr>
        <w:spacing w:line="400" w:lineRule="exact"/>
        <w:jc w:val="center"/>
        <w:rPr>
          <w:rFonts w:hint="eastAsia" w:ascii="宋体" w:hAnsi="宋体" w:cs="宋体"/>
          <w:b/>
          <w:bCs/>
          <w:color w:val="auto"/>
          <w:sz w:val="32"/>
          <w:szCs w:val="32"/>
        </w:rPr>
      </w:pPr>
      <w:r>
        <w:rPr>
          <w:rFonts w:hint="eastAsia" w:ascii="宋体" w:hAnsi="宋体" w:cs="宋体"/>
          <w:b/>
          <w:bCs/>
          <w:color w:val="auto"/>
          <w:sz w:val="32"/>
          <w:szCs w:val="32"/>
        </w:rPr>
        <w:t>投诉书（格式）</w:t>
      </w:r>
    </w:p>
    <w:p w14:paraId="480DB81E">
      <w:pPr>
        <w:pStyle w:val="14"/>
        <w:snapToGrid w:val="0"/>
        <w:spacing w:line="400" w:lineRule="exact"/>
        <w:ind w:firstLine="482" w:firstLineChars="200"/>
        <w:rPr>
          <w:rFonts w:hint="eastAsia" w:hAnsi="宋体" w:cs="宋体"/>
          <w:b/>
          <w:bCs/>
          <w:color w:val="auto"/>
          <w:sz w:val="24"/>
          <w:szCs w:val="24"/>
        </w:rPr>
      </w:pPr>
      <w:r>
        <w:rPr>
          <w:rFonts w:hint="eastAsia" w:hAnsi="宋体" w:cs="宋体"/>
          <w:b/>
          <w:bCs/>
          <w:color w:val="auto"/>
          <w:sz w:val="24"/>
          <w:szCs w:val="24"/>
        </w:rPr>
        <w:t>一、投诉相关主体基本情况：</w:t>
      </w:r>
    </w:p>
    <w:p w14:paraId="0803126E">
      <w:pPr>
        <w:pStyle w:val="14"/>
        <w:snapToGrid w:val="0"/>
        <w:spacing w:line="400" w:lineRule="exact"/>
        <w:ind w:firstLine="480" w:firstLineChars="200"/>
        <w:rPr>
          <w:rFonts w:hint="eastAsia" w:hAnsi="宋体" w:cs="宋体"/>
          <w:bCs/>
          <w:color w:val="auto"/>
          <w:sz w:val="24"/>
          <w:szCs w:val="24"/>
          <w:u w:val="single"/>
        </w:rPr>
      </w:pPr>
      <w:r>
        <w:rPr>
          <w:rFonts w:hint="eastAsia" w:hAnsi="宋体" w:cs="宋体"/>
          <w:bCs/>
          <w:color w:val="auto"/>
          <w:sz w:val="24"/>
          <w:szCs w:val="24"/>
        </w:rPr>
        <w:t>供应商：</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73398FFF">
      <w:pPr>
        <w:pStyle w:val="14"/>
        <w:snapToGrid w:val="0"/>
        <w:spacing w:line="400" w:lineRule="exact"/>
        <w:ind w:firstLine="480" w:firstLineChars="200"/>
        <w:rPr>
          <w:rFonts w:hint="eastAsia" w:hAnsi="宋体" w:cs="宋体"/>
          <w:bCs/>
          <w:color w:val="auto"/>
          <w:sz w:val="24"/>
          <w:szCs w:val="24"/>
        </w:rPr>
      </w:pPr>
      <w:r>
        <w:rPr>
          <w:rFonts w:hint="eastAsia" w:hAnsi="宋体" w:cs="宋体"/>
          <w:bCs/>
          <w:color w:val="auto"/>
          <w:sz w:val="24"/>
          <w:szCs w:val="24"/>
        </w:rPr>
        <w:t>地址：</w:t>
      </w:r>
      <w:r>
        <w:rPr>
          <w:rFonts w:hint="eastAsia" w:hAnsi="宋体" w:cs="宋体"/>
          <w:bCs/>
          <w:color w:val="auto"/>
          <w:sz w:val="24"/>
          <w:szCs w:val="24"/>
          <w:u w:val="single"/>
        </w:rPr>
        <w:t xml:space="preserve">                         </w:t>
      </w: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6F96AFF3">
      <w:pPr>
        <w:pStyle w:val="14"/>
        <w:snapToGrid w:val="0"/>
        <w:spacing w:line="400" w:lineRule="exact"/>
        <w:ind w:firstLine="480" w:firstLineChars="200"/>
        <w:rPr>
          <w:rFonts w:hint="eastAsia" w:hAnsi="宋体" w:cs="宋体"/>
          <w:bCs/>
          <w:color w:val="auto"/>
          <w:sz w:val="24"/>
          <w:szCs w:val="24"/>
          <w:u w:val="single"/>
        </w:rPr>
      </w:pPr>
      <w:r>
        <w:rPr>
          <w:rFonts w:hint="eastAsia" w:hAnsi="宋体" w:cs="宋体"/>
          <w:bCs/>
          <w:color w:val="auto"/>
          <w:sz w:val="24"/>
          <w:szCs w:val="24"/>
        </w:rPr>
        <w:t>法定代表人/主要负责人：</w:t>
      </w:r>
      <w:r>
        <w:rPr>
          <w:rFonts w:hint="eastAsia" w:hAnsi="宋体" w:cs="宋体"/>
          <w:bCs/>
          <w:color w:val="auto"/>
          <w:sz w:val="24"/>
          <w:szCs w:val="24"/>
          <w:u w:val="single"/>
        </w:rPr>
        <w:t xml:space="preserve">                              </w:t>
      </w:r>
    </w:p>
    <w:p w14:paraId="21646E77">
      <w:pPr>
        <w:pStyle w:val="14"/>
        <w:snapToGrid w:val="0"/>
        <w:spacing w:line="400" w:lineRule="exact"/>
        <w:ind w:firstLine="480" w:firstLineChars="200"/>
        <w:rPr>
          <w:rFonts w:hint="eastAsia" w:hAnsi="宋体" w:cs="宋体"/>
          <w:bCs/>
          <w:color w:val="auto"/>
          <w:sz w:val="24"/>
          <w:szCs w:val="24"/>
        </w:rPr>
      </w:pPr>
      <w:r>
        <w:rPr>
          <w:rFonts w:hint="eastAsia" w:hAnsi="宋体" w:cs="宋体"/>
          <w:bCs/>
          <w:color w:val="auto"/>
          <w:sz w:val="24"/>
          <w:szCs w:val="24"/>
        </w:rPr>
        <w:t>联系电话：</w:t>
      </w:r>
      <w:r>
        <w:rPr>
          <w:rFonts w:hint="eastAsia" w:hAnsi="宋体" w:cs="宋体"/>
          <w:bCs/>
          <w:color w:val="auto"/>
          <w:sz w:val="24"/>
          <w:szCs w:val="24"/>
          <w:u w:val="single"/>
        </w:rPr>
        <w:t xml:space="preserve">                      </w:t>
      </w:r>
    </w:p>
    <w:p w14:paraId="3B38270E">
      <w:pPr>
        <w:pStyle w:val="14"/>
        <w:snapToGrid w:val="0"/>
        <w:spacing w:line="400" w:lineRule="exact"/>
        <w:ind w:firstLine="480" w:firstLineChars="200"/>
        <w:rPr>
          <w:rFonts w:hint="eastAsia" w:hAnsi="宋体" w:cs="宋体"/>
          <w:bCs/>
          <w:color w:val="auto"/>
          <w:sz w:val="24"/>
          <w:szCs w:val="24"/>
          <w:u w:val="single"/>
        </w:rPr>
      </w:pPr>
      <w:r>
        <w:rPr>
          <w:rFonts w:hint="eastAsia" w:hAnsi="宋体" w:cs="宋体"/>
          <w:bCs/>
          <w:color w:val="auto"/>
          <w:sz w:val="24"/>
          <w:szCs w:val="24"/>
        </w:rPr>
        <w:t>授权代表：</w:t>
      </w:r>
      <w:r>
        <w:rPr>
          <w:rFonts w:hint="eastAsia" w:hAnsi="宋体" w:cs="宋体"/>
          <w:bCs/>
          <w:color w:val="auto"/>
          <w:sz w:val="24"/>
          <w:szCs w:val="24"/>
          <w:u w:val="single"/>
        </w:rPr>
        <w:t xml:space="preserve">                    </w:t>
      </w:r>
      <w:r>
        <w:rPr>
          <w:rFonts w:hint="eastAsia" w:hAnsi="宋体" w:cs="宋体"/>
          <w:bCs/>
          <w:color w:val="auto"/>
          <w:sz w:val="24"/>
          <w:szCs w:val="24"/>
        </w:rPr>
        <w:t>联系电话：</w:t>
      </w:r>
      <w:r>
        <w:rPr>
          <w:rFonts w:hint="eastAsia" w:hAnsi="宋体" w:cs="宋体"/>
          <w:bCs/>
          <w:color w:val="auto"/>
          <w:sz w:val="24"/>
          <w:szCs w:val="24"/>
          <w:u w:val="single"/>
        </w:rPr>
        <w:t xml:space="preserve">                   </w:t>
      </w:r>
    </w:p>
    <w:p w14:paraId="2FD0223E">
      <w:pPr>
        <w:pStyle w:val="14"/>
        <w:snapToGrid w:val="0"/>
        <w:spacing w:line="400" w:lineRule="exact"/>
        <w:ind w:firstLine="480" w:firstLineChars="200"/>
        <w:rPr>
          <w:rFonts w:hint="eastAsia" w:hAnsi="宋体" w:cs="宋体"/>
          <w:bCs/>
          <w:color w:val="auto"/>
          <w:sz w:val="24"/>
          <w:szCs w:val="24"/>
          <w:u w:val="single"/>
        </w:rPr>
      </w:pPr>
      <w:r>
        <w:rPr>
          <w:rFonts w:hint="eastAsia" w:hAnsi="宋体" w:cs="宋体"/>
          <w:bCs/>
          <w:color w:val="auto"/>
          <w:sz w:val="24"/>
          <w:szCs w:val="24"/>
        </w:rPr>
        <w:t>地址：</w:t>
      </w:r>
      <w:r>
        <w:rPr>
          <w:rFonts w:hint="eastAsia" w:hAnsi="宋体" w:cs="宋体"/>
          <w:bCs/>
          <w:color w:val="auto"/>
          <w:sz w:val="24"/>
          <w:szCs w:val="24"/>
          <w:u w:val="single"/>
        </w:rPr>
        <w:t xml:space="preserve">                        </w:t>
      </w:r>
    </w:p>
    <w:p w14:paraId="7DDA34A0">
      <w:pPr>
        <w:pStyle w:val="14"/>
        <w:snapToGrid w:val="0"/>
        <w:spacing w:line="400" w:lineRule="exact"/>
        <w:ind w:firstLine="480" w:firstLineChars="200"/>
        <w:rPr>
          <w:rFonts w:hint="eastAsia" w:hAnsi="宋体" w:cs="宋体"/>
          <w:bCs/>
          <w:color w:val="auto"/>
          <w:sz w:val="24"/>
          <w:szCs w:val="24"/>
        </w:rPr>
      </w:pP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3DF33CD5">
      <w:pPr>
        <w:pStyle w:val="14"/>
        <w:snapToGrid w:val="0"/>
        <w:spacing w:line="400" w:lineRule="exact"/>
        <w:ind w:firstLine="480" w:firstLineChars="200"/>
        <w:rPr>
          <w:rFonts w:hint="eastAsia" w:hAnsi="宋体" w:cs="宋体"/>
          <w:bCs/>
          <w:color w:val="auto"/>
          <w:sz w:val="24"/>
          <w:szCs w:val="24"/>
        </w:rPr>
      </w:pPr>
      <w:r>
        <w:rPr>
          <w:rFonts w:hint="eastAsia" w:hAnsi="宋体" w:cs="宋体"/>
          <w:bCs/>
          <w:color w:val="auto"/>
          <w:sz w:val="24"/>
          <w:szCs w:val="24"/>
        </w:rPr>
        <w:t>被投诉人1：</w:t>
      </w:r>
    </w:p>
    <w:p w14:paraId="04867F93">
      <w:pPr>
        <w:pStyle w:val="14"/>
        <w:snapToGrid w:val="0"/>
        <w:spacing w:line="400" w:lineRule="exact"/>
        <w:ind w:firstLine="480" w:firstLineChars="200"/>
        <w:rPr>
          <w:rFonts w:hint="eastAsia" w:hAnsi="宋体" w:cs="宋体"/>
          <w:bCs/>
          <w:color w:val="auto"/>
          <w:sz w:val="24"/>
          <w:szCs w:val="24"/>
          <w:u w:val="single"/>
        </w:rPr>
      </w:pPr>
      <w:r>
        <w:rPr>
          <w:rFonts w:hint="eastAsia" w:hAnsi="宋体" w:cs="宋体"/>
          <w:bCs/>
          <w:color w:val="auto"/>
          <w:sz w:val="24"/>
          <w:szCs w:val="24"/>
        </w:rPr>
        <w:t>地址：</w:t>
      </w:r>
      <w:r>
        <w:rPr>
          <w:rFonts w:hint="eastAsia" w:hAnsi="宋体" w:cs="宋体"/>
          <w:bCs/>
          <w:color w:val="auto"/>
          <w:sz w:val="24"/>
          <w:szCs w:val="24"/>
          <w:u w:val="single"/>
        </w:rPr>
        <w:t xml:space="preserve">                            </w:t>
      </w:r>
    </w:p>
    <w:p w14:paraId="18F1C4C4">
      <w:pPr>
        <w:pStyle w:val="14"/>
        <w:snapToGrid w:val="0"/>
        <w:spacing w:line="400" w:lineRule="exact"/>
        <w:ind w:firstLine="480" w:firstLineChars="200"/>
        <w:rPr>
          <w:rFonts w:hint="eastAsia" w:hAnsi="宋体" w:cs="宋体"/>
          <w:bCs/>
          <w:color w:val="auto"/>
          <w:sz w:val="24"/>
          <w:szCs w:val="24"/>
        </w:rPr>
      </w:pP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7004CEB3">
      <w:pPr>
        <w:pStyle w:val="14"/>
        <w:snapToGrid w:val="0"/>
        <w:spacing w:line="400" w:lineRule="exact"/>
        <w:ind w:firstLine="480" w:firstLineChars="200"/>
        <w:rPr>
          <w:rFonts w:hint="eastAsia" w:hAnsi="宋体" w:cs="宋体"/>
          <w:bCs/>
          <w:color w:val="auto"/>
          <w:sz w:val="24"/>
          <w:szCs w:val="24"/>
          <w:u w:val="single"/>
        </w:rPr>
      </w:pPr>
      <w:r>
        <w:rPr>
          <w:rFonts w:hint="eastAsia" w:hAnsi="宋体" w:cs="宋体"/>
          <w:bCs/>
          <w:color w:val="auto"/>
          <w:sz w:val="24"/>
          <w:szCs w:val="24"/>
        </w:rPr>
        <w:t>联系人：</w:t>
      </w:r>
      <w:r>
        <w:rPr>
          <w:rFonts w:hint="eastAsia" w:hAnsi="宋体" w:cs="宋体"/>
          <w:bCs/>
          <w:color w:val="auto"/>
          <w:sz w:val="24"/>
          <w:szCs w:val="24"/>
          <w:u w:val="single"/>
        </w:rPr>
        <w:t xml:space="preserve">                       </w:t>
      </w:r>
      <w:r>
        <w:rPr>
          <w:rFonts w:hint="eastAsia" w:hAnsi="宋体" w:cs="宋体"/>
          <w:bCs/>
          <w:color w:val="auto"/>
          <w:sz w:val="24"/>
          <w:szCs w:val="24"/>
        </w:rPr>
        <w:t>联系电话：</w:t>
      </w:r>
      <w:r>
        <w:rPr>
          <w:rFonts w:hint="eastAsia" w:hAnsi="宋体" w:cs="宋体"/>
          <w:bCs/>
          <w:color w:val="auto"/>
          <w:sz w:val="24"/>
          <w:szCs w:val="24"/>
          <w:u w:val="single"/>
        </w:rPr>
        <w:t xml:space="preserve">                </w:t>
      </w:r>
    </w:p>
    <w:p w14:paraId="60215FD7">
      <w:pPr>
        <w:pStyle w:val="14"/>
        <w:snapToGrid w:val="0"/>
        <w:spacing w:line="400" w:lineRule="exact"/>
        <w:ind w:firstLine="480" w:firstLineChars="200"/>
        <w:rPr>
          <w:rFonts w:hint="eastAsia" w:hAnsi="宋体" w:cs="宋体"/>
          <w:bCs/>
          <w:color w:val="auto"/>
          <w:sz w:val="24"/>
          <w:szCs w:val="24"/>
        </w:rPr>
      </w:pPr>
      <w:r>
        <w:rPr>
          <w:rFonts w:hint="eastAsia" w:hAnsi="宋体" w:cs="宋体"/>
          <w:bCs/>
          <w:color w:val="auto"/>
          <w:sz w:val="24"/>
          <w:szCs w:val="24"/>
        </w:rPr>
        <w:t>被投诉人2：</w:t>
      </w:r>
    </w:p>
    <w:p w14:paraId="6C43677A">
      <w:pPr>
        <w:pStyle w:val="14"/>
        <w:snapToGrid w:val="0"/>
        <w:spacing w:line="400" w:lineRule="exact"/>
        <w:ind w:firstLine="480" w:firstLineChars="200"/>
        <w:rPr>
          <w:rFonts w:hint="eastAsia" w:hAnsi="宋体" w:cs="宋体"/>
          <w:bCs/>
          <w:color w:val="auto"/>
          <w:sz w:val="24"/>
          <w:szCs w:val="24"/>
        </w:rPr>
      </w:pPr>
      <w:r>
        <w:rPr>
          <w:rFonts w:hint="eastAsia" w:hAnsi="宋体" w:cs="宋体"/>
          <w:bCs/>
          <w:color w:val="auto"/>
          <w:sz w:val="24"/>
          <w:szCs w:val="24"/>
        </w:rPr>
        <w:t>……</w:t>
      </w:r>
    </w:p>
    <w:p w14:paraId="49759343">
      <w:pPr>
        <w:pStyle w:val="14"/>
        <w:snapToGrid w:val="0"/>
        <w:spacing w:line="400" w:lineRule="exact"/>
        <w:ind w:firstLine="480" w:firstLineChars="200"/>
        <w:rPr>
          <w:rFonts w:hint="eastAsia" w:hAnsi="宋体" w:cs="宋体"/>
          <w:bCs/>
          <w:color w:val="auto"/>
          <w:sz w:val="24"/>
          <w:szCs w:val="24"/>
          <w:u w:val="single"/>
        </w:rPr>
      </w:pPr>
      <w:r>
        <w:rPr>
          <w:rFonts w:hint="eastAsia" w:hAnsi="宋体" w:cs="宋体"/>
          <w:bCs/>
          <w:color w:val="auto"/>
          <w:sz w:val="24"/>
          <w:szCs w:val="24"/>
        </w:rPr>
        <w:t>相关供应商：</w:t>
      </w:r>
      <w:r>
        <w:rPr>
          <w:rFonts w:hint="eastAsia" w:hAnsi="宋体" w:cs="宋体"/>
          <w:bCs/>
          <w:color w:val="auto"/>
          <w:sz w:val="24"/>
          <w:szCs w:val="24"/>
          <w:u w:val="single"/>
        </w:rPr>
        <w:t xml:space="preserve">                       </w:t>
      </w:r>
    </w:p>
    <w:p w14:paraId="0CD3E09B">
      <w:pPr>
        <w:pStyle w:val="14"/>
        <w:snapToGrid w:val="0"/>
        <w:spacing w:line="400" w:lineRule="exact"/>
        <w:ind w:firstLine="480" w:firstLineChars="200"/>
        <w:rPr>
          <w:rFonts w:hint="eastAsia" w:hAnsi="宋体" w:cs="宋体"/>
          <w:bCs/>
          <w:color w:val="auto"/>
          <w:sz w:val="24"/>
          <w:szCs w:val="24"/>
          <w:u w:val="single"/>
        </w:rPr>
      </w:pPr>
      <w:r>
        <w:rPr>
          <w:rFonts w:hint="eastAsia" w:hAnsi="宋体" w:cs="宋体"/>
          <w:bCs/>
          <w:color w:val="auto"/>
          <w:sz w:val="24"/>
          <w:szCs w:val="24"/>
        </w:rPr>
        <w:t>地址：</w:t>
      </w:r>
      <w:r>
        <w:rPr>
          <w:rFonts w:hint="eastAsia" w:hAnsi="宋体" w:cs="宋体"/>
          <w:bCs/>
          <w:color w:val="auto"/>
          <w:sz w:val="24"/>
          <w:szCs w:val="24"/>
          <w:u w:val="single"/>
        </w:rPr>
        <w:t xml:space="preserve">                             </w:t>
      </w:r>
      <w:r>
        <w:rPr>
          <w:rFonts w:hint="eastAsia" w:hAnsi="宋体" w:cs="宋体"/>
          <w:bCs/>
          <w:color w:val="auto"/>
          <w:sz w:val="24"/>
          <w:szCs w:val="24"/>
        </w:rPr>
        <w:t>邮编：</w:t>
      </w:r>
      <w:r>
        <w:rPr>
          <w:rFonts w:hint="eastAsia" w:hAnsi="宋体" w:cs="宋体"/>
          <w:bCs/>
          <w:color w:val="auto"/>
          <w:sz w:val="24"/>
          <w:szCs w:val="24"/>
          <w:u w:val="single"/>
        </w:rPr>
        <w:t xml:space="preserve">         </w:t>
      </w:r>
    </w:p>
    <w:p w14:paraId="624E784A">
      <w:pPr>
        <w:pStyle w:val="14"/>
        <w:snapToGrid w:val="0"/>
        <w:spacing w:line="400" w:lineRule="exact"/>
        <w:ind w:firstLine="480" w:firstLineChars="200"/>
        <w:rPr>
          <w:rFonts w:hint="eastAsia" w:hAnsi="宋体" w:cs="宋体"/>
          <w:bCs/>
          <w:color w:val="auto"/>
          <w:sz w:val="24"/>
          <w:szCs w:val="24"/>
        </w:rPr>
      </w:pPr>
      <w:r>
        <w:rPr>
          <w:rFonts w:hint="eastAsia" w:hAnsi="宋体" w:cs="宋体"/>
          <w:bCs/>
          <w:color w:val="auto"/>
          <w:sz w:val="24"/>
          <w:szCs w:val="24"/>
        </w:rPr>
        <w:t>联系人：</w:t>
      </w:r>
      <w:r>
        <w:rPr>
          <w:rFonts w:hint="eastAsia" w:hAnsi="宋体" w:cs="宋体"/>
          <w:bCs/>
          <w:color w:val="auto"/>
          <w:sz w:val="24"/>
          <w:szCs w:val="24"/>
          <w:u w:val="single"/>
        </w:rPr>
        <w:t xml:space="preserve">                           </w:t>
      </w:r>
      <w:r>
        <w:rPr>
          <w:rFonts w:hint="eastAsia" w:hAnsi="宋体" w:cs="宋体"/>
          <w:bCs/>
          <w:color w:val="auto"/>
          <w:sz w:val="24"/>
          <w:szCs w:val="24"/>
        </w:rPr>
        <w:t>联系电话：</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1DE7FF6C">
      <w:pPr>
        <w:pStyle w:val="14"/>
        <w:snapToGrid w:val="0"/>
        <w:spacing w:line="400" w:lineRule="exact"/>
        <w:ind w:firstLine="482" w:firstLineChars="200"/>
        <w:rPr>
          <w:rFonts w:hint="eastAsia" w:hAnsi="宋体" w:cs="宋体"/>
          <w:b/>
          <w:bCs/>
          <w:color w:val="auto"/>
          <w:sz w:val="24"/>
          <w:szCs w:val="24"/>
        </w:rPr>
      </w:pPr>
      <w:r>
        <w:rPr>
          <w:rFonts w:hint="eastAsia" w:hAnsi="宋体" w:cs="宋体"/>
          <w:b/>
          <w:bCs/>
          <w:color w:val="auto"/>
          <w:sz w:val="24"/>
          <w:szCs w:val="24"/>
        </w:rPr>
        <w:t>二、投诉项目基本情况：</w:t>
      </w:r>
    </w:p>
    <w:p w14:paraId="78303637">
      <w:pPr>
        <w:pStyle w:val="14"/>
        <w:spacing w:line="400" w:lineRule="exact"/>
        <w:ind w:left="25" w:leftChars="12" w:firstLine="472" w:firstLineChars="197"/>
        <w:rPr>
          <w:rFonts w:hint="eastAsia" w:hAnsi="宋体" w:cs="宋体"/>
          <w:color w:val="auto"/>
          <w:sz w:val="24"/>
          <w:szCs w:val="24"/>
        </w:rPr>
      </w:pPr>
      <w:r>
        <w:rPr>
          <w:rFonts w:hint="eastAsia" w:hAnsi="宋体" w:cs="宋体"/>
          <w:bCs/>
          <w:color w:val="auto"/>
          <w:sz w:val="24"/>
          <w:szCs w:val="24"/>
        </w:rPr>
        <w:t>采购</w:t>
      </w:r>
      <w:r>
        <w:rPr>
          <w:rFonts w:hint="eastAsia" w:hAnsi="宋体" w:cs="宋体"/>
          <w:color w:val="auto"/>
          <w:sz w:val="24"/>
          <w:szCs w:val="24"/>
        </w:rPr>
        <w:t>项目的名称：</w:t>
      </w:r>
      <w:r>
        <w:rPr>
          <w:rFonts w:hint="eastAsia" w:hAnsi="宋体" w:cs="宋体"/>
          <w:bCs/>
          <w:color w:val="auto"/>
          <w:sz w:val="24"/>
          <w:szCs w:val="24"/>
          <w:u w:val="single"/>
        </w:rPr>
        <w:t xml:space="preserve">           </w:t>
      </w:r>
    </w:p>
    <w:p w14:paraId="6EEFE88A">
      <w:pPr>
        <w:pStyle w:val="14"/>
        <w:spacing w:line="400" w:lineRule="exact"/>
        <w:ind w:left="25" w:leftChars="12" w:firstLine="472" w:firstLineChars="197"/>
        <w:rPr>
          <w:rFonts w:hint="eastAsia" w:hAnsi="宋体" w:cs="宋体"/>
          <w:color w:val="auto"/>
          <w:sz w:val="24"/>
          <w:szCs w:val="24"/>
        </w:rPr>
      </w:pPr>
      <w:r>
        <w:rPr>
          <w:rFonts w:hint="eastAsia" w:hAnsi="宋体" w:cs="宋体"/>
          <w:bCs/>
          <w:color w:val="auto"/>
          <w:sz w:val="24"/>
          <w:szCs w:val="24"/>
        </w:rPr>
        <w:t>采购</w:t>
      </w:r>
      <w:r>
        <w:rPr>
          <w:rFonts w:hint="eastAsia" w:hAnsi="宋体" w:cs="宋体"/>
          <w:color w:val="auto"/>
          <w:sz w:val="24"/>
          <w:szCs w:val="24"/>
        </w:rPr>
        <w:t>项目的编号：</w:t>
      </w:r>
      <w:r>
        <w:rPr>
          <w:rFonts w:hint="eastAsia" w:hAnsi="宋体" w:cs="宋体"/>
          <w:bCs/>
          <w:color w:val="auto"/>
          <w:sz w:val="24"/>
          <w:szCs w:val="24"/>
          <w:u w:val="single"/>
        </w:rPr>
        <w:t xml:space="preserve">                      </w:t>
      </w:r>
    </w:p>
    <w:p w14:paraId="180077DE">
      <w:pPr>
        <w:pStyle w:val="14"/>
        <w:spacing w:line="400" w:lineRule="exact"/>
        <w:ind w:left="25" w:leftChars="12" w:firstLine="472" w:firstLineChars="197"/>
        <w:rPr>
          <w:rFonts w:hint="eastAsia" w:hAnsi="宋体" w:cs="宋体"/>
          <w:bCs/>
          <w:color w:val="auto"/>
          <w:sz w:val="24"/>
          <w:szCs w:val="24"/>
          <w:u w:val="single"/>
        </w:rPr>
      </w:pPr>
      <w:r>
        <w:rPr>
          <w:rFonts w:hint="eastAsia" w:hAnsi="宋体" w:cs="宋体"/>
          <w:color w:val="auto"/>
          <w:sz w:val="24"/>
          <w:szCs w:val="24"/>
        </w:rPr>
        <w:t>采购人名称：</w:t>
      </w:r>
      <w:r>
        <w:rPr>
          <w:rFonts w:hint="eastAsia" w:hAnsi="宋体" w:cs="宋体"/>
          <w:bCs/>
          <w:color w:val="auto"/>
          <w:sz w:val="24"/>
          <w:szCs w:val="24"/>
          <w:u w:val="single"/>
        </w:rPr>
        <w:t xml:space="preserve">                          </w:t>
      </w:r>
    </w:p>
    <w:p w14:paraId="061558F4">
      <w:pPr>
        <w:pStyle w:val="14"/>
        <w:spacing w:line="400" w:lineRule="exact"/>
        <w:ind w:left="25" w:leftChars="12" w:firstLine="472" w:firstLineChars="197"/>
        <w:rPr>
          <w:rFonts w:hint="eastAsia" w:hAnsi="宋体" w:cs="宋体"/>
          <w:bCs/>
          <w:color w:val="auto"/>
          <w:sz w:val="24"/>
          <w:szCs w:val="24"/>
          <w:u w:val="single"/>
        </w:rPr>
      </w:pPr>
      <w:r>
        <w:rPr>
          <w:rFonts w:hint="eastAsia" w:hAnsi="宋体" w:cs="宋体"/>
          <w:color w:val="auto"/>
          <w:sz w:val="24"/>
          <w:szCs w:val="24"/>
        </w:rPr>
        <w:t>代理机构名称：</w:t>
      </w:r>
      <w:r>
        <w:rPr>
          <w:rFonts w:hint="eastAsia" w:hAnsi="宋体" w:cs="宋体"/>
          <w:bCs/>
          <w:color w:val="auto"/>
          <w:sz w:val="24"/>
          <w:szCs w:val="24"/>
          <w:u w:val="single"/>
        </w:rPr>
        <w:t xml:space="preserve">                     </w:t>
      </w:r>
    </w:p>
    <w:p w14:paraId="457E2F94">
      <w:pPr>
        <w:pStyle w:val="14"/>
        <w:spacing w:line="400" w:lineRule="exact"/>
        <w:ind w:left="25" w:leftChars="12" w:firstLine="472" w:firstLineChars="197"/>
        <w:rPr>
          <w:rFonts w:hint="eastAsia" w:hAnsi="宋体" w:cs="宋体"/>
          <w:bCs/>
          <w:color w:val="auto"/>
          <w:sz w:val="24"/>
          <w:szCs w:val="24"/>
          <w:u w:val="single"/>
        </w:rPr>
      </w:pPr>
      <w:r>
        <w:rPr>
          <w:rFonts w:hint="eastAsia" w:hAnsi="宋体" w:cs="宋体"/>
          <w:bCs/>
          <w:color w:val="auto"/>
          <w:sz w:val="24"/>
          <w:szCs w:val="24"/>
        </w:rPr>
        <w:t>招标文件公告：</w:t>
      </w:r>
      <w:r>
        <w:rPr>
          <w:rFonts w:hint="eastAsia" w:hAnsi="宋体" w:cs="宋体"/>
          <w:bCs/>
          <w:color w:val="auto"/>
          <w:sz w:val="24"/>
          <w:szCs w:val="24"/>
          <w:u w:val="single"/>
        </w:rPr>
        <w:t>是/否</w:t>
      </w:r>
      <w:r>
        <w:rPr>
          <w:rFonts w:hint="eastAsia" w:hAnsi="宋体" w:cs="宋体"/>
          <w:bCs/>
          <w:color w:val="auto"/>
          <w:sz w:val="24"/>
          <w:szCs w:val="24"/>
        </w:rPr>
        <w:t>公告期限：</w:t>
      </w:r>
      <w:r>
        <w:rPr>
          <w:rFonts w:hint="eastAsia" w:hAnsi="宋体" w:cs="宋体"/>
          <w:bCs/>
          <w:color w:val="auto"/>
          <w:sz w:val="24"/>
          <w:szCs w:val="24"/>
          <w:u w:val="single"/>
        </w:rPr>
        <w:t xml:space="preserve">                       </w:t>
      </w:r>
    </w:p>
    <w:p w14:paraId="1EB1518A">
      <w:pPr>
        <w:pStyle w:val="14"/>
        <w:spacing w:line="400" w:lineRule="exact"/>
        <w:ind w:left="25" w:leftChars="12" w:firstLine="472" w:firstLineChars="197"/>
        <w:rPr>
          <w:rFonts w:hint="eastAsia" w:hAnsi="宋体" w:cs="宋体"/>
          <w:b/>
          <w:color w:val="auto"/>
          <w:sz w:val="24"/>
          <w:szCs w:val="24"/>
        </w:rPr>
      </w:pPr>
      <w:r>
        <w:rPr>
          <w:rFonts w:hint="eastAsia" w:hAnsi="宋体" w:cs="宋体"/>
          <w:bCs/>
          <w:color w:val="auto"/>
          <w:sz w:val="24"/>
          <w:szCs w:val="24"/>
        </w:rPr>
        <w:t>采购结果公告：</w:t>
      </w:r>
      <w:r>
        <w:rPr>
          <w:rFonts w:hint="eastAsia" w:hAnsi="宋体" w:cs="宋体"/>
          <w:bCs/>
          <w:color w:val="auto"/>
          <w:sz w:val="24"/>
          <w:szCs w:val="24"/>
          <w:u w:val="single"/>
        </w:rPr>
        <w:t>是/否</w:t>
      </w:r>
      <w:r>
        <w:rPr>
          <w:rFonts w:hint="eastAsia" w:hAnsi="宋体" w:cs="宋体"/>
          <w:bCs/>
          <w:color w:val="auto"/>
          <w:sz w:val="24"/>
          <w:szCs w:val="24"/>
        </w:rPr>
        <w:t>公告期限：</w:t>
      </w:r>
      <w:r>
        <w:rPr>
          <w:rFonts w:hint="eastAsia" w:hAnsi="宋体" w:cs="宋体"/>
          <w:bCs/>
          <w:color w:val="auto"/>
          <w:sz w:val="24"/>
          <w:szCs w:val="24"/>
          <w:u w:val="single"/>
        </w:rPr>
        <w:t xml:space="preserve">                        </w:t>
      </w:r>
    </w:p>
    <w:p w14:paraId="6D4B64E8">
      <w:pPr>
        <w:pStyle w:val="14"/>
        <w:spacing w:line="400" w:lineRule="exact"/>
        <w:ind w:left="25" w:leftChars="12" w:firstLine="472" w:firstLineChars="196"/>
        <w:rPr>
          <w:rFonts w:hint="eastAsia" w:hAnsi="宋体" w:cs="宋体"/>
          <w:b/>
          <w:color w:val="auto"/>
          <w:sz w:val="24"/>
          <w:szCs w:val="24"/>
        </w:rPr>
      </w:pPr>
      <w:r>
        <w:rPr>
          <w:rFonts w:hint="eastAsia" w:hAnsi="宋体" w:cs="宋体"/>
          <w:b/>
          <w:color w:val="auto"/>
          <w:sz w:val="24"/>
          <w:szCs w:val="24"/>
        </w:rPr>
        <w:t>三、质疑基本情况</w:t>
      </w:r>
    </w:p>
    <w:p w14:paraId="551A9259">
      <w:pPr>
        <w:pStyle w:val="14"/>
        <w:spacing w:line="400" w:lineRule="exact"/>
        <w:ind w:firstLine="480" w:firstLineChars="200"/>
        <w:rPr>
          <w:rFonts w:hint="eastAsia" w:hAnsi="宋体" w:cs="宋体"/>
          <w:color w:val="auto"/>
          <w:sz w:val="24"/>
          <w:szCs w:val="24"/>
        </w:rPr>
      </w:pPr>
      <w:r>
        <w:rPr>
          <w:rFonts w:hint="eastAsia" w:hAnsi="宋体" w:cs="宋体"/>
          <w:color w:val="auto"/>
          <w:sz w:val="24"/>
          <w:szCs w:val="24"/>
        </w:rPr>
        <w:t>投诉人于</w:t>
      </w:r>
      <w:r>
        <w:rPr>
          <w:rFonts w:hint="eastAsia" w:hAnsi="宋体" w:cs="宋体"/>
          <w:color w:val="auto"/>
          <w:sz w:val="24"/>
          <w:szCs w:val="24"/>
          <w:u w:val="single"/>
        </w:rPr>
        <w:t xml:space="preserve">      </w:t>
      </w:r>
      <w:r>
        <w:rPr>
          <w:rFonts w:hint="eastAsia" w:hAnsi="宋体" w:cs="宋体"/>
          <w:color w:val="auto"/>
          <w:sz w:val="24"/>
          <w:szCs w:val="24"/>
        </w:rPr>
        <w:t>年</w:t>
      </w:r>
      <w:r>
        <w:rPr>
          <w:rFonts w:hint="eastAsia" w:hAnsi="宋体" w:cs="宋体"/>
          <w:color w:val="auto"/>
          <w:sz w:val="24"/>
          <w:szCs w:val="24"/>
          <w:u w:val="single"/>
        </w:rPr>
        <w:t xml:space="preserve">   </w:t>
      </w:r>
      <w:r>
        <w:rPr>
          <w:rFonts w:hint="eastAsia" w:hAnsi="宋体" w:cs="宋体"/>
          <w:color w:val="auto"/>
          <w:sz w:val="24"/>
          <w:szCs w:val="24"/>
        </w:rPr>
        <w:t>月</w:t>
      </w:r>
      <w:r>
        <w:rPr>
          <w:rFonts w:hint="eastAsia" w:hAnsi="宋体" w:cs="宋体"/>
          <w:color w:val="auto"/>
          <w:sz w:val="24"/>
          <w:szCs w:val="24"/>
          <w:u w:val="single"/>
        </w:rPr>
        <w:t xml:space="preserve">   </w:t>
      </w:r>
      <w:r>
        <w:rPr>
          <w:rFonts w:hint="eastAsia" w:hAnsi="宋体" w:cs="宋体"/>
          <w:color w:val="auto"/>
          <w:sz w:val="24"/>
          <w:szCs w:val="24"/>
        </w:rPr>
        <w:t>日，向</w:t>
      </w:r>
      <w:r>
        <w:rPr>
          <w:rFonts w:hint="eastAsia" w:hAnsi="宋体" w:cs="宋体"/>
          <w:color w:val="auto"/>
          <w:sz w:val="24"/>
          <w:szCs w:val="24"/>
          <w:u w:val="single"/>
        </w:rPr>
        <w:t xml:space="preserve">              </w:t>
      </w:r>
      <w:r>
        <w:rPr>
          <w:rFonts w:hint="eastAsia" w:hAnsi="宋体" w:cs="宋体"/>
          <w:color w:val="auto"/>
          <w:sz w:val="24"/>
          <w:szCs w:val="24"/>
        </w:rPr>
        <w:t>提出质疑，质疑事项为：</w:t>
      </w:r>
    </w:p>
    <w:p w14:paraId="2A9090F5">
      <w:pPr>
        <w:pStyle w:val="14"/>
        <w:spacing w:line="400" w:lineRule="exact"/>
        <w:ind w:firstLine="241"/>
        <w:rPr>
          <w:rFonts w:hint="eastAsia" w:hAnsi="宋体" w:cs="宋体"/>
          <w:bCs/>
          <w:color w:val="auto"/>
          <w:sz w:val="24"/>
          <w:szCs w:val="24"/>
          <w:u w:val="single"/>
        </w:rPr>
      </w:pPr>
      <w:r>
        <w:rPr>
          <w:rFonts w:hint="eastAsia" w:hAnsi="宋体" w:cs="宋体"/>
          <w:color w:val="auto"/>
          <w:sz w:val="24"/>
          <w:szCs w:val="24"/>
        </w:rPr>
        <w:t xml:space="preserve">    </w:t>
      </w:r>
      <w:r>
        <w:rPr>
          <w:rFonts w:hint="eastAsia" w:hAnsi="宋体" w:cs="宋体"/>
          <w:bCs/>
          <w:color w:val="auto"/>
          <w:sz w:val="24"/>
          <w:szCs w:val="24"/>
          <w:u w:val="single"/>
        </w:rPr>
        <w:t xml:space="preserve">                                                 </w:t>
      </w:r>
    </w:p>
    <w:p w14:paraId="4E8B38E1">
      <w:pPr>
        <w:pStyle w:val="14"/>
        <w:spacing w:line="400" w:lineRule="exact"/>
        <w:ind w:firstLine="480" w:firstLineChars="200"/>
        <w:rPr>
          <w:rFonts w:hint="eastAsia" w:hAnsi="宋体" w:cs="宋体"/>
          <w:color w:val="auto"/>
          <w:sz w:val="24"/>
          <w:szCs w:val="24"/>
        </w:rPr>
      </w:pPr>
      <w:r>
        <w:rPr>
          <w:rFonts w:hint="eastAsia" w:hAnsi="宋体" w:cs="宋体"/>
          <w:bCs/>
          <w:color w:val="auto"/>
          <w:sz w:val="24"/>
          <w:szCs w:val="24"/>
          <w:u w:val="single"/>
        </w:rPr>
        <w:t>采购人/代理机构</w:t>
      </w:r>
      <w:r>
        <w:rPr>
          <w:rFonts w:hint="eastAsia" w:hAnsi="宋体" w:cs="宋体"/>
          <w:bCs/>
          <w:color w:val="auto"/>
          <w:sz w:val="24"/>
          <w:szCs w:val="24"/>
        </w:rPr>
        <w:t>于</w:t>
      </w:r>
      <w:r>
        <w:rPr>
          <w:rFonts w:hint="eastAsia" w:hAnsi="宋体" w:cs="宋体"/>
          <w:color w:val="auto"/>
          <w:sz w:val="24"/>
          <w:szCs w:val="24"/>
          <w:u w:val="single"/>
        </w:rPr>
        <w:t xml:space="preserve">      </w:t>
      </w:r>
      <w:r>
        <w:rPr>
          <w:rFonts w:hint="eastAsia" w:hAnsi="宋体" w:cs="宋体"/>
          <w:color w:val="auto"/>
          <w:sz w:val="24"/>
          <w:szCs w:val="24"/>
        </w:rPr>
        <w:t>年</w:t>
      </w:r>
      <w:r>
        <w:rPr>
          <w:rFonts w:hint="eastAsia" w:hAnsi="宋体" w:cs="宋体"/>
          <w:color w:val="auto"/>
          <w:sz w:val="24"/>
          <w:szCs w:val="24"/>
          <w:u w:val="single"/>
        </w:rPr>
        <w:t xml:space="preserve">   </w:t>
      </w:r>
      <w:r>
        <w:rPr>
          <w:rFonts w:hint="eastAsia" w:hAnsi="宋体" w:cs="宋体"/>
          <w:color w:val="auto"/>
          <w:sz w:val="24"/>
          <w:szCs w:val="24"/>
        </w:rPr>
        <w:t>月</w:t>
      </w:r>
      <w:r>
        <w:rPr>
          <w:rFonts w:hint="eastAsia" w:hAnsi="宋体" w:cs="宋体"/>
          <w:color w:val="auto"/>
          <w:sz w:val="24"/>
          <w:szCs w:val="24"/>
          <w:u w:val="single"/>
        </w:rPr>
        <w:t xml:space="preserve">   </w:t>
      </w:r>
      <w:r>
        <w:rPr>
          <w:rFonts w:hint="eastAsia" w:hAnsi="宋体" w:cs="宋体"/>
          <w:color w:val="auto"/>
          <w:sz w:val="24"/>
          <w:szCs w:val="24"/>
        </w:rPr>
        <w:t>日，</w:t>
      </w:r>
      <w:r>
        <w:rPr>
          <w:rFonts w:hint="eastAsia" w:hAnsi="宋体" w:cs="宋体"/>
          <w:bCs/>
          <w:color w:val="auto"/>
          <w:sz w:val="24"/>
          <w:szCs w:val="24"/>
        </w:rPr>
        <w:t xml:space="preserve">就质疑事项作出了答复/没有在法定期限内作出答复。                                                                                             </w:t>
      </w:r>
    </w:p>
    <w:p w14:paraId="575495E1">
      <w:pPr>
        <w:pStyle w:val="14"/>
        <w:spacing w:line="400" w:lineRule="exact"/>
        <w:ind w:left="25" w:leftChars="12" w:firstLine="472" w:firstLineChars="196"/>
        <w:rPr>
          <w:rFonts w:hint="eastAsia" w:hAnsi="宋体" w:cs="宋体"/>
          <w:b/>
          <w:color w:val="auto"/>
          <w:sz w:val="24"/>
          <w:szCs w:val="24"/>
        </w:rPr>
      </w:pPr>
      <w:r>
        <w:rPr>
          <w:rFonts w:hint="eastAsia" w:hAnsi="宋体" w:cs="宋体"/>
          <w:b/>
          <w:color w:val="auto"/>
          <w:sz w:val="24"/>
          <w:szCs w:val="24"/>
        </w:rPr>
        <w:t>四、投诉事项具体内容</w:t>
      </w:r>
    </w:p>
    <w:p w14:paraId="23630EFD">
      <w:pPr>
        <w:pStyle w:val="14"/>
        <w:spacing w:line="400" w:lineRule="exact"/>
        <w:ind w:left="25" w:leftChars="12" w:firstLine="472" w:firstLineChars="197"/>
        <w:rPr>
          <w:rFonts w:hint="eastAsia" w:hAnsi="宋体" w:cs="宋体"/>
          <w:bCs/>
          <w:color w:val="auto"/>
          <w:sz w:val="24"/>
          <w:szCs w:val="24"/>
          <w:u w:val="single"/>
        </w:rPr>
      </w:pPr>
      <w:r>
        <w:rPr>
          <w:rFonts w:hint="eastAsia" w:hAnsi="宋体" w:cs="宋体"/>
          <w:color w:val="auto"/>
          <w:sz w:val="24"/>
          <w:szCs w:val="24"/>
        </w:rPr>
        <w:t>投诉事项1：</w:t>
      </w:r>
      <w:r>
        <w:rPr>
          <w:rFonts w:hint="eastAsia" w:hAnsi="宋体" w:cs="宋体"/>
          <w:bCs/>
          <w:color w:val="auto"/>
          <w:sz w:val="24"/>
          <w:szCs w:val="24"/>
          <w:u w:val="single"/>
        </w:rPr>
        <w:t xml:space="preserve">                      </w:t>
      </w:r>
    </w:p>
    <w:p w14:paraId="34FC4CDC">
      <w:pPr>
        <w:pStyle w:val="14"/>
        <w:spacing w:line="400" w:lineRule="exact"/>
        <w:ind w:left="25" w:leftChars="12" w:firstLine="472" w:firstLineChars="197"/>
        <w:rPr>
          <w:rFonts w:hint="eastAsia" w:hAnsi="宋体" w:cs="宋体"/>
          <w:color w:val="auto"/>
          <w:sz w:val="24"/>
          <w:szCs w:val="24"/>
        </w:rPr>
      </w:pPr>
      <w:r>
        <w:rPr>
          <w:rFonts w:hint="eastAsia" w:hAnsi="宋体" w:cs="宋体"/>
          <w:bCs/>
          <w:color w:val="auto"/>
          <w:sz w:val="24"/>
          <w:szCs w:val="24"/>
        </w:rPr>
        <w:t>事实依据：</w:t>
      </w:r>
      <w:r>
        <w:rPr>
          <w:rFonts w:hint="eastAsia" w:hAnsi="宋体" w:cs="宋体"/>
          <w:color w:val="auto"/>
          <w:sz w:val="24"/>
          <w:szCs w:val="24"/>
        </w:rPr>
        <w:t xml:space="preserve"> </w:t>
      </w:r>
      <w:r>
        <w:rPr>
          <w:rFonts w:hint="eastAsia" w:hAnsi="宋体" w:cs="宋体"/>
          <w:bCs/>
          <w:color w:val="auto"/>
          <w:sz w:val="24"/>
          <w:szCs w:val="24"/>
          <w:u w:val="single"/>
        </w:rPr>
        <w:t xml:space="preserve">                                    </w:t>
      </w:r>
    </w:p>
    <w:p w14:paraId="20C52630">
      <w:pPr>
        <w:pStyle w:val="14"/>
        <w:spacing w:line="400" w:lineRule="exact"/>
        <w:ind w:firstLine="480" w:firstLineChars="200"/>
        <w:rPr>
          <w:rFonts w:hint="eastAsia" w:hAnsi="宋体" w:cs="宋体"/>
          <w:bCs/>
          <w:color w:val="auto"/>
          <w:sz w:val="24"/>
          <w:szCs w:val="24"/>
          <w:u w:val="single"/>
        </w:rPr>
      </w:pPr>
      <w:r>
        <w:rPr>
          <w:rFonts w:hint="eastAsia" w:hAnsi="宋体" w:cs="宋体"/>
          <w:bCs/>
          <w:color w:val="auto"/>
          <w:sz w:val="24"/>
          <w:szCs w:val="24"/>
        </w:rPr>
        <w:t>法律依据：</w:t>
      </w:r>
      <w:r>
        <w:rPr>
          <w:rFonts w:hint="eastAsia" w:hAnsi="宋体" w:cs="宋体"/>
          <w:color w:val="auto"/>
          <w:sz w:val="24"/>
          <w:szCs w:val="24"/>
        </w:rPr>
        <w:t xml:space="preserve"> </w:t>
      </w:r>
      <w:r>
        <w:rPr>
          <w:rFonts w:hint="eastAsia" w:hAnsi="宋体" w:cs="宋体"/>
          <w:bCs/>
          <w:color w:val="auto"/>
          <w:sz w:val="24"/>
          <w:szCs w:val="24"/>
          <w:u w:val="single"/>
        </w:rPr>
        <w:t xml:space="preserve">                                    </w:t>
      </w:r>
    </w:p>
    <w:p w14:paraId="3359CD63">
      <w:pPr>
        <w:pStyle w:val="14"/>
        <w:spacing w:line="400" w:lineRule="exact"/>
        <w:ind w:left="25" w:leftChars="12" w:firstLine="472" w:firstLineChars="197"/>
        <w:rPr>
          <w:rFonts w:hint="eastAsia" w:hAnsi="宋体" w:cs="宋体"/>
          <w:bCs/>
          <w:color w:val="auto"/>
          <w:sz w:val="24"/>
          <w:szCs w:val="24"/>
        </w:rPr>
      </w:pPr>
      <w:r>
        <w:rPr>
          <w:rFonts w:hint="eastAsia" w:hAnsi="宋体" w:cs="宋体"/>
          <w:color w:val="auto"/>
          <w:sz w:val="24"/>
          <w:szCs w:val="24"/>
        </w:rPr>
        <w:t xml:space="preserve">投诉事项2  </w:t>
      </w:r>
      <w:r>
        <w:rPr>
          <w:rFonts w:hint="eastAsia" w:hAnsi="宋体" w:cs="宋体"/>
          <w:bCs/>
          <w:color w:val="auto"/>
          <w:sz w:val="24"/>
          <w:szCs w:val="24"/>
        </w:rPr>
        <w:t xml:space="preserve">   </w:t>
      </w:r>
    </w:p>
    <w:p w14:paraId="5C766ACE">
      <w:pPr>
        <w:pStyle w:val="14"/>
        <w:spacing w:line="400" w:lineRule="exact"/>
        <w:ind w:left="25" w:leftChars="12" w:firstLine="472" w:firstLineChars="197"/>
        <w:rPr>
          <w:rFonts w:hint="eastAsia" w:hAnsi="宋体" w:cs="宋体"/>
          <w:bCs/>
          <w:color w:val="auto"/>
          <w:sz w:val="24"/>
          <w:szCs w:val="24"/>
        </w:rPr>
      </w:pPr>
      <w:r>
        <w:rPr>
          <w:rFonts w:hint="eastAsia" w:hAnsi="宋体" w:cs="宋体"/>
          <w:bCs/>
          <w:color w:val="auto"/>
          <w:sz w:val="24"/>
          <w:szCs w:val="24"/>
        </w:rPr>
        <w:t>……</w:t>
      </w:r>
    </w:p>
    <w:p w14:paraId="46F64FB0">
      <w:pPr>
        <w:pStyle w:val="14"/>
        <w:spacing w:line="400" w:lineRule="exact"/>
        <w:ind w:left="25" w:leftChars="12" w:firstLine="472" w:firstLineChars="196"/>
        <w:rPr>
          <w:rFonts w:hint="eastAsia" w:hAnsi="宋体" w:cs="宋体"/>
          <w:b/>
          <w:color w:val="auto"/>
          <w:sz w:val="24"/>
          <w:szCs w:val="24"/>
        </w:rPr>
      </w:pPr>
      <w:r>
        <w:rPr>
          <w:rFonts w:hint="eastAsia" w:hAnsi="宋体" w:cs="宋体"/>
          <w:b/>
          <w:color w:val="auto"/>
          <w:sz w:val="24"/>
          <w:szCs w:val="24"/>
        </w:rPr>
        <w:t>五、与投诉事项相关的投诉请求：</w:t>
      </w:r>
    </w:p>
    <w:p w14:paraId="0E5ABE86">
      <w:pPr>
        <w:pStyle w:val="14"/>
        <w:spacing w:line="400" w:lineRule="exact"/>
        <w:ind w:left="25" w:leftChars="12" w:firstLine="472" w:firstLineChars="197"/>
        <w:rPr>
          <w:rFonts w:hint="eastAsia" w:hAnsi="宋体" w:cs="宋体"/>
          <w:color w:val="auto"/>
          <w:sz w:val="24"/>
          <w:szCs w:val="24"/>
        </w:rPr>
      </w:pPr>
      <w:r>
        <w:rPr>
          <w:rFonts w:hint="eastAsia" w:hAnsi="宋体" w:cs="宋体"/>
          <w:color w:val="auto"/>
          <w:sz w:val="24"/>
          <w:szCs w:val="24"/>
        </w:rPr>
        <w:t>请求：</w:t>
      </w:r>
      <w:r>
        <w:rPr>
          <w:rFonts w:hint="eastAsia" w:hAnsi="宋体" w:cs="宋体"/>
          <w:bCs/>
          <w:color w:val="auto"/>
          <w:sz w:val="24"/>
          <w:szCs w:val="24"/>
          <w:u w:val="single"/>
        </w:rPr>
        <w:t xml:space="preserve">                                     </w:t>
      </w:r>
    </w:p>
    <w:p w14:paraId="1E0670D2">
      <w:pPr>
        <w:pStyle w:val="14"/>
        <w:spacing w:line="400" w:lineRule="exact"/>
        <w:ind w:left="25" w:leftChars="12" w:firstLine="352" w:firstLineChars="147"/>
        <w:rPr>
          <w:rFonts w:hint="eastAsia" w:hAnsi="宋体" w:cs="宋体"/>
          <w:color w:val="auto"/>
          <w:sz w:val="24"/>
          <w:szCs w:val="24"/>
        </w:rPr>
      </w:pPr>
    </w:p>
    <w:p w14:paraId="08D6974E">
      <w:pPr>
        <w:pStyle w:val="14"/>
        <w:spacing w:line="400" w:lineRule="exact"/>
        <w:ind w:left="25" w:leftChars="12" w:firstLine="472" w:firstLineChars="197"/>
        <w:rPr>
          <w:rFonts w:hint="eastAsia" w:hAnsi="宋体" w:cs="宋体"/>
          <w:color w:val="auto"/>
          <w:sz w:val="24"/>
          <w:szCs w:val="24"/>
        </w:rPr>
      </w:pPr>
      <w:r>
        <w:rPr>
          <w:rFonts w:hint="eastAsia" w:hAnsi="宋体" w:cs="宋体"/>
          <w:color w:val="auto"/>
          <w:sz w:val="24"/>
          <w:szCs w:val="24"/>
        </w:rPr>
        <w:t>签字（签章）：                                       公章：</w:t>
      </w:r>
    </w:p>
    <w:p w14:paraId="13C2FF5D">
      <w:pPr>
        <w:pStyle w:val="14"/>
        <w:spacing w:line="400" w:lineRule="exact"/>
        <w:ind w:left="25" w:leftChars="12" w:firstLine="352" w:firstLineChars="147"/>
        <w:rPr>
          <w:rFonts w:hint="eastAsia" w:hAnsi="宋体" w:cs="宋体"/>
          <w:color w:val="auto"/>
          <w:sz w:val="24"/>
          <w:szCs w:val="24"/>
        </w:rPr>
      </w:pPr>
    </w:p>
    <w:p w14:paraId="6C70E970">
      <w:pPr>
        <w:pStyle w:val="14"/>
        <w:spacing w:line="400" w:lineRule="exact"/>
        <w:ind w:left="25" w:leftChars="12" w:firstLine="472" w:firstLineChars="197"/>
        <w:rPr>
          <w:rFonts w:hint="eastAsia" w:hAnsi="宋体" w:cs="宋体"/>
          <w:color w:val="auto"/>
          <w:sz w:val="24"/>
          <w:szCs w:val="24"/>
        </w:rPr>
      </w:pPr>
      <w:r>
        <w:rPr>
          <w:rFonts w:hint="eastAsia" w:hAnsi="宋体" w:cs="宋体"/>
          <w:color w:val="auto"/>
          <w:sz w:val="24"/>
          <w:szCs w:val="24"/>
        </w:rPr>
        <w:t>日期：</w:t>
      </w:r>
    </w:p>
    <w:p w14:paraId="629E341E">
      <w:pPr>
        <w:pStyle w:val="14"/>
        <w:spacing w:line="400" w:lineRule="exact"/>
        <w:ind w:left="25" w:leftChars="12" w:firstLine="472" w:firstLineChars="197"/>
        <w:rPr>
          <w:rFonts w:hint="eastAsia" w:hAnsi="宋体" w:cs="宋体"/>
          <w:color w:val="auto"/>
          <w:sz w:val="24"/>
          <w:szCs w:val="24"/>
        </w:rPr>
      </w:pPr>
      <w:r>
        <w:rPr>
          <w:rFonts w:hint="eastAsia" w:hAnsi="宋体" w:cs="宋体"/>
          <w:bCs/>
          <w:color w:val="auto"/>
          <w:sz w:val="24"/>
          <w:szCs w:val="24"/>
        </w:rPr>
        <w:t xml:space="preserve">                                                                                 </w:t>
      </w:r>
    </w:p>
    <w:p w14:paraId="47DE5FBE">
      <w:pPr>
        <w:pStyle w:val="14"/>
        <w:snapToGrid w:val="0"/>
        <w:spacing w:line="400" w:lineRule="exact"/>
        <w:rPr>
          <w:rFonts w:hint="eastAsia" w:hAnsi="宋体" w:cs="宋体"/>
          <w:b/>
          <w:color w:val="auto"/>
          <w:sz w:val="24"/>
          <w:szCs w:val="24"/>
        </w:rPr>
      </w:pPr>
    </w:p>
    <w:p w14:paraId="5A6CB51C">
      <w:pPr>
        <w:pStyle w:val="14"/>
        <w:snapToGrid w:val="0"/>
        <w:spacing w:line="400" w:lineRule="exact"/>
        <w:rPr>
          <w:rFonts w:hint="eastAsia" w:hAnsi="宋体" w:cs="宋体"/>
          <w:b/>
          <w:color w:val="auto"/>
          <w:sz w:val="24"/>
          <w:szCs w:val="24"/>
        </w:rPr>
      </w:pPr>
      <w:r>
        <w:rPr>
          <w:rFonts w:hint="eastAsia" w:hAnsi="宋体" w:cs="宋体"/>
          <w:b/>
          <w:color w:val="auto"/>
          <w:sz w:val="24"/>
          <w:szCs w:val="24"/>
        </w:rPr>
        <w:t>说明：</w:t>
      </w:r>
    </w:p>
    <w:p w14:paraId="5B759FC6">
      <w:pPr>
        <w:pStyle w:val="14"/>
        <w:spacing w:line="400" w:lineRule="exact"/>
        <w:ind w:left="25" w:leftChars="12" w:firstLine="354" w:firstLineChars="147"/>
        <w:rPr>
          <w:rFonts w:hint="eastAsia" w:hAnsi="宋体" w:cs="宋体"/>
          <w:b/>
          <w:bCs/>
          <w:color w:val="auto"/>
          <w:sz w:val="24"/>
          <w:szCs w:val="24"/>
        </w:rPr>
      </w:pPr>
      <w:r>
        <w:rPr>
          <w:rFonts w:hint="eastAsia" w:hAnsi="宋体" w:cs="宋体"/>
          <w:b/>
          <w:color w:val="auto"/>
          <w:sz w:val="24"/>
          <w:szCs w:val="24"/>
        </w:rPr>
        <w:t>1.投诉人提起投诉时，应当提交投诉书和必要的证明材料，并按照被投诉人和与投诉事项有关的供应商数量提供投诉书副本</w:t>
      </w:r>
      <w:r>
        <w:rPr>
          <w:rFonts w:hint="eastAsia" w:hAnsi="宋体" w:cs="宋体"/>
          <w:b/>
          <w:bCs/>
          <w:color w:val="auto"/>
          <w:sz w:val="24"/>
          <w:szCs w:val="24"/>
        </w:rPr>
        <w:t>。</w:t>
      </w:r>
    </w:p>
    <w:p w14:paraId="456D7FCA">
      <w:pPr>
        <w:pStyle w:val="14"/>
        <w:spacing w:line="400" w:lineRule="exact"/>
        <w:ind w:left="25" w:leftChars="12" w:firstLine="354" w:firstLineChars="147"/>
        <w:rPr>
          <w:rFonts w:hint="eastAsia" w:hAnsi="宋体" w:cs="宋体"/>
          <w:b/>
          <w:color w:val="auto"/>
          <w:sz w:val="24"/>
          <w:szCs w:val="24"/>
        </w:rPr>
      </w:pPr>
      <w:r>
        <w:rPr>
          <w:rFonts w:hint="eastAsia" w:hAnsi="宋体" w:cs="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515945E">
      <w:pPr>
        <w:pStyle w:val="14"/>
        <w:spacing w:line="400" w:lineRule="exact"/>
        <w:ind w:left="25" w:leftChars="12" w:firstLine="354" w:firstLineChars="147"/>
        <w:rPr>
          <w:rFonts w:hint="eastAsia" w:hAnsi="宋体" w:cs="宋体"/>
          <w:b/>
          <w:color w:val="auto"/>
          <w:sz w:val="24"/>
          <w:szCs w:val="24"/>
        </w:rPr>
      </w:pPr>
      <w:r>
        <w:rPr>
          <w:rFonts w:hint="eastAsia" w:hAnsi="宋体" w:cs="宋体"/>
          <w:b/>
          <w:color w:val="auto"/>
          <w:sz w:val="24"/>
          <w:szCs w:val="24"/>
        </w:rPr>
        <w:t>3.投诉书应简要列明质疑事项，质疑函、质疑答复等作为附件材料提供。</w:t>
      </w:r>
    </w:p>
    <w:p w14:paraId="1A07BADB">
      <w:pPr>
        <w:pStyle w:val="14"/>
        <w:spacing w:line="400" w:lineRule="exact"/>
        <w:ind w:left="25" w:leftChars="12" w:firstLine="354" w:firstLineChars="147"/>
        <w:rPr>
          <w:rFonts w:hint="eastAsia" w:hAnsi="宋体" w:cs="宋体"/>
          <w:b/>
          <w:color w:val="auto"/>
          <w:sz w:val="24"/>
          <w:szCs w:val="24"/>
        </w:rPr>
      </w:pPr>
      <w:r>
        <w:rPr>
          <w:rFonts w:hint="eastAsia" w:hAnsi="宋体" w:cs="宋体"/>
          <w:b/>
          <w:color w:val="auto"/>
          <w:sz w:val="24"/>
          <w:szCs w:val="24"/>
        </w:rPr>
        <w:t>4.投诉书的投诉事项应具体、明确，并有必要的事实依据和法律依据。</w:t>
      </w:r>
    </w:p>
    <w:p w14:paraId="04647E90">
      <w:pPr>
        <w:pStyle w:val="14"/>
        <w:spacing w:line="400" w:lineRule="exact"/>
        <w:ind w:left="25" w:leftChars="12" w:firstLine="354" w:firstLineChars="147"/>
        <w:rPr>
          <w:rFonts w:hint="eastAsia" w:hAnsi="宋体" w:cs="宋体"/>
          <w:b/>
          <w:color w:val="auto"/>
          <w:sz w:val="24"/>
          <w:szCs w:val="24"/>
        </w:rPr>
      </w:pPr>
      <w:r>
        <w:rPr>
          <w:rFonts w:hint="eastAsia" w:hAnsi="宋体" w:cs="宋体"/>
          <w:b/>
          <w:color w:val="auto"/>
          <w:sz w:val="24"/>
          <w:szCs w:val="24"/>
        </w:rPr>
        <w:t>5.投诉书的投诉请求应与投诉事项相关。</w:t>
      </w:r>
    </w:p>
    <w:p w14:paraId="772AA179">
      <w:pPr>
        <w:pStyle w:val="14"/>
        <w:spacing w:line="400" w:lineRule="exact"/>
        <w:ind w:left="25" w:leftChars="12" w:firstLine="354" w:firstLineChars="147"/>
        <w:rPr>
          <w:rFonts w:hint="eastAsia" w:hAnsi="宋体" w:cs="宋体"/>
          <w:b/>
          <w:color w:val="auto"/>
        </w:rPr>
      </w:pPr>
      <w:r>
        <w:rPr>
          <w:rFonts w:hint="eastAsia" w:hAnsi="宋体" w:cs="宋体"/>
          <w:b/>
          <w:color w:val="auto"/>
          <w:sz w:val="24"/>
          <w:szCs w:val="24"/>
        </w:rPr>
        <w:t>6.投诉人为法人或者其他组织的，投诉书应由法定代表人、主要负责人，或者其授权代表签字或者盖章，并加盖公章。</w:t>
      </w:r>
    </w:p>
    <w:p w14:paraId="03C59468">
      <w:pPr>
        <w:spacing w:line="400" w:lineRule="exact"/>
        <w:rPr>
          <w:rFonts w:hint="eastAsia" w:ascii="宋体" w:hAnsi="宋体" w:cs="宋体"/>
          <w:color w:val="auto"/>
        </w:rPr>
      </w:pPr>
    </w:p>
    <w:p w14:paraId="0E6E0AA5">
      <w:pPr>
        <w:rPr>
          <w:rFonts w:hint="eastAsia"/>
        </w:rPr>
      </w:pPr>
    </w:p>
    <w:p w14:paraId="2B11E368">
      <w:pPr>
        <w:rPr>
          <w:rFonts w:hint="eastAsia"/>
        </w:rPr>
      </w:pPr>
    </w:p>
    <w:p w14:paraId="3935DA76">
      <w:pPr>
        <w:rPr>
          <w:rFonts w:hint="eastAsia"/>
        </w:rPr>
      </w:pPr>
    </w:p>
    <w:p w14:paraId="02B0243A"/>
    <w:p w14:paraId="2D0DA603"/>
    <w:p w14:paraId="19F24FA7"/>
    <w:p w14:paraId="7FF74064"/>
    <w:p w14:paraId="0159D3BF"/>
    <w:sectPr>
      <w:footerReference r:id="rId10" w:type="first"/>
      <w:headerReference r:id="rId8" w:type="default"/>
      <w:footerReference r:id="rId9"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61DA2">
    <w:pPr>
      <w:pStyle w:val="15"/>
      <w:tabs>
        <w:tab w:val="center" w:pos="4150"/>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A0E1C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9A0E1C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8FD3C">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789200">
                          <w:pPr>
                            <w:pStyle w:val="15"/>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4789200">
                    <w:pPr>
                      <w:pStyle w:val="1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BCE38">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5C93CE">
                          <w:pPr>
                            <w:pStyle w:val="15"/>
                          </w:pPr>
                          <w:r>
                            <w:t xml:space="preserve">— </w:t>
                          </w:r>
                          <w:r>
                            <w:fldChar w:fldCharType="begin"/>
                          </w:r>
                          <w:r>
                            <w:instrText xml:space="preserve"> PAGE  \* MERGEFORMAT </w:instrText>
                          </w:r>
                          <w:r>
                            <w:fldChar w:fldCharType="separate"/>
                          </w:r>
                          <w:r>
                            <w:t>91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3C5C93CE">
                    <w:pPr>
                      <w:pStyle w:val="15"/>
                    </w:pPr>
                    <w:r>
                      <w:t xml:space="preserve">— </w:t>
                    </w:r>
                    <w:r>
                      <w:fldChar w:fldCharType="begin"/>
                    </w:r>
                    <w:r>
                      <w:instrText xml:space="preserve"> PAGE  \* MERGEFORMAT </w:instrText>
                    </w:r>
                    <w:r>
                      <w:fldChar w:fldCharType="separate"/>
                    </w:r>
                    <w:r>
                      <w:t>91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A7B77">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6BE2A5">
                          <w:pPr>
                            <w:pStyle w:val="15"/>
                            <w:jc w:val="center"/>
                          </w:pPr>
                          <w:r>
                            <w:fldChar w:fldCharType="begin"/>
                          </w:r>
                          <w:r>
                            <w:instrText xml:space="preserve"> PAGE  \* MERGEFORMAT </w:instrText>
                          </w:r>
                          <w:r>
                            <w:fldChar w:fldCharType="separate"/>
                          </w:r>
                          <w:r>
                            <w:t>96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06BE2A5">
                    <w:pPr>
                      <w:pStyle w:val="15"/>
                      <w:jc w:val="center"/>
                    </w:pPr>
                    <w:r>
                      <w:fldChar w:fldCharType="begin"/>
                    </w:r>
                    <w:r>
                      <w:instrText xml:space="preserve"> PAGE  \* MERGEFORMAT </w:instrText>
                    </w:r>
                    <w:r>
                      <w:fldChar w:fldCharType="separate"/>
                    </w:r>
                    <w:r>
                      <w:t>96</w:t>
                    </w:r>
                    <w:r>
                      <w:fldChar w:fldCharType="end"/>
                    </w:r>
                  </w:p>
                </w:txbxContent>
              </v:textbox>
            </v:shape>
          </w:pict>
        </mc:Fallback>
      </mc:AlternateContent>
    </w:r>
  </w:p>
  <w:p w14:paraId="32D8A675">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F0A5D">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1CFB78">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41CFB78">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A2290">
    <w:pPr>
      <w:pStyle w:val="16"/>
      <w:rPr>
        <w:color w:val="0000FF"/>
      </w:rPr>
    </w:pPr>
    <w:r>
      <w:rPr>
        <w:rFonts w:hint="eastAsia"/>
      </w:rPr>
      <w:t>竞争性磋商</w:t>
    </w:r>
    <w:r>
      <w:rPr>
        <w:rFonts w:hint="eastAsia" w:ascii="宋体" w:hAnsi="宋体" w:cs="宋体"/>
      </w:rPr>
      <w:t>采购文件（项目编号：</w:t>
    </w:r>
    <w:r>
      <w:rPr>
        <w:rFonts w:hint="eastAsia" w:ascii="宋体" w:hAnsi="宋体" w:cs="宋体"/>
        <w:szCs w:val="21"/>
      </w:rPr>
      <w:t>NNZC2026-C3-990197-GXJL</w:t>
    </w:r>
    <w:r>
      <w:rPr>
        <w:rFonts w:hint="eastAsia" w:ascii="宋体" w:hAnsi="宋体" w:cs="宋体"/>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A749D">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9ABF4">
    <w:pPr>
      <w:pStyle w:val="16"/>
    </w:pPr>
    <w:r>
      <w:rPr>
        <w:rFonts w:hint="eastAsia"/>
      </w:rPr>
      <w:t>南宁市政府采购竞争性磋商采购文件（项目编号：NNZC2026-C3-990197-GXJL）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0326C"/>
    <w:multiLevelType w:val="singleLevel"/>
    <w:tmpl w:val="D7D0326C"/>
    <w:lvl w:ilvl="0" w:tentative="0">
      <w:start w:val="1"/>
      <w:numFmt w:val="decimal"/>
      <w:pStyle w:val="6"/>
      <w:lvlText w:val="%1."/>
      <w:lvlJc w:val="left"/>
      <w:pPr>
        <w:tabs>
          <w:tab w:val="left" w:pos="360"/>
        </w:tabs>
        <w:ind w:left="360" w:hanging="36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7BE25614"/>
    <w:multiLevelType w:val="multilevel"/>
    <w:tmpl w:val="7BE25614"/>
    <w:lvl w:ilvl="0" w:tentative="0">
      <w:start w:val="1"/>
      <w:numFmt w:val="decimal"/>
      <w:lvlText w:val="%1"/>
      <w:lvlJc w:val="left"/>
      <w:pPr>
        <w:ind w:left="432" w:hanging="432"/>
      </w:pPr>
    </w:lvl>
    <w:lvl w:ilvl="1" w:tentative="0">
      <w:start w:val="1"/>
      <w:numFmt w:val="decimal"/>
      <w:lvlText w:val="%1.%2"/>
      <w:lvlJc w:val="left"/>
      <w:pPr>
        <w:ind w:left="576" w:hanging="576"/>
      </w:pPr>
      <w:rPr>
        <w:color w:val="auto"/>
      </w:rPr>
    </w:lvl>
    <w:lvl w:ilvl="2" w:tentative="0">
      <w:start w:val="1"/>
      <w:numFmt w:val="decimal"/>
      <w:lvlText w:val="%1.%2.%3"/>
      <w:lvlJc w:val="left"/>
      <w:pPr>
        <w:ind w:left="720" w:hanging="720"/>
      </w:pPr>
    </w:lvl>
    <w:lvl w:ilvl="3" w:tentative="0">
      <w:start w:val="1"/>
      <w:numFmt w:val="decimal"/>
      <w:pStyle w:val="5"/>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7E1F6E61"/>
    <w:multiLevelType w:val="singleLevel"/>
    <w:tmpl w:val="7E1F6E61"/>
    <w:lvl w:ilvl="0" w:tentative="0">
      <w:start w:val="6"/>
      <w:numFmt w:val="chineseCounting"/>
      <w:suff w:val="space"/>
      <w:lvlText w:val="第%1章"/>
      <w:lvlJc w:val="left"/>
      <w:rPr>
        <w:rFonts w:hint="eastAsia"/>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C3C24"/>
    <w:rsid w:val="00BB1A3F"/>
    <w:rsid w:val="0E6C3C24"/>
    <w:rsid w:val="4F1E1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Lines w:val="0"/>
      <w:numPr>
        <w:ilvl w:val="3"/>
        <w:numId w:val="1"/>
      </w:numPr>
      <w:adjustRightInd w:val="0"/>
      <w:snapToGrid w:val="0"/>
      <w:spacing w:before="240" w:after="240" w:line="240" w:lineRule="auto"/>
      <w:textAlignment w:val="bottom"/>
      <w:outlineLvl w:val="3"/>
    </w:pPr>
    <w:rPr>
      <w:rFonts w:ascii="Arial" w:hAnsi="Arial" w:eastAsia="黑体" w:cs="Times New Roman"/>
      <w:sz w:val="30"/>
      <w:szCs w:val="30"/>
      <w:lang w:val="en-US" w:eastAsia="zh-CN" w:bidi="ar-SA"/>
    </w:rPr>
  </w:style>
  <w:style w:type="character" w:default="1" w:styleId="23">
    <w:name w:val="Default Paragraph Font"/>
    <w:semiHidden/>
    <w:qFormat/>
    <w:uiPriority w:val="0"/>
  </w:style>
  <w:style w:type="table" w:default="1" w:styleId="22">
    <w:name w:val="Normal Table"/>
    <w:semiHidden/>
    <w:uiPriority w:val="0"/>
    <w:tblPr>
      <w:tblCellMar>
        <w:top w:w="0" w:type="dxa"/>
        <w:left w:w="108" w:type="dxa"/>
        <w:bottom w:w="0" w:type="dxa"/>
        <w:right w:w="108" w:type="dxa"/>
      </w:tblCellMar>
    </w:tblPr>
  </w:style>
  <w:style w:type="paragraph" w:styleId="6">
    <w:name w:val="List Number"/>
    <w:basedOn w:val="1"/>
    <w:uiPriority w:val="0"/>
    <w:pPr>
      <w:numPr>
        <w:ilvl w:val="0"/>
        <w:numId w:val="2"/>
      </w:numPr>
    </w:pPr>
  </w:style>
  <w:style w:type="paragraph" w:styleId="7">
    <w:name w:val="Normal Indent"/>
    <w:basedOn w:val="1"/>
    <w:qFormat/>
    <w:uiPriority w:val="0"/>
    <w:pPr>
      <w:ind w:firstLine="420"/>
    </w:pPr>
    <w:rPr>
      <w:szCs w:val="20"/>
    </w:rPr>
  </w:style>
  <w:style w:type="paragraph" w:styleId="8">
    <w:name w:val="annotation text"/>
    <w:basedOn w:val="1"/>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qFormat/>
    <w:uiPriority w:val="0"/>
    <w:pPr>
      <w:spacing w:after="120"/>
    </w:pPr>
  </w:style>
  <w:style w:type="paragraph" w:styleId="11">
    <w:name w:val="Body Text Indent"/>
    <w:basedOn w:val="1"/>
    <w:uiPriority w:val="0"/>
    <w:pPr>
      <w:ind w:firstLine="830" w:firstLineChars="352"/>
    </w:pPr>
    <w:rPr>
      <w:rFonts w:ascii="仿宋_GB2312" w:eastAsia="仿宋_GB2312"/>
      <w:kern w:val="0"/>
      <w:sz w:val="32"/>
      <w:szCs w:val="20"/>
    </w:rPr>
  </w:style>
  <w:style w:type="paragraph" w:styleId="12">
    <w:name w:val="List 2"/>
    <w:basedOn w:val="1"/>
    <w:uiPriority w:val="0"/>
    <w:pPr>
      <w:ind w:left="100" w:leftChars="200" w:hanging="200" w:hangingChars="200"/>
      <w:contextualSpacing/>
    </w:pPr>
  </w:style>
  <w:style w:type="paragraph" w:styleId="13">
    <w:name w:val="toc 3"/>
    <w:basedOn w:val="1"/>
    <w:next w:val="1"/>
    <w:qFormat/>
    <w:uiPriority w:val="0"/>
    <w:pPr>
      <w:ind w:left="840" w:leftChars="400"/>
    </w:pPr>
  </w:style>
  <w:style w:type="paragraph" w:styleId="14">
    <w:name w:val="Plain Text"/>
    <w:basedOn w:val="1"/>
    <w:next w:val="5"/>
    <w:uiPriority w:val="0"/>
    <w:rPr>
      <w:rFonts w:ascii="宋体" w:hAnsi="Courier New"/>
      <w:kern w:val="0"/>
      <w:sz w:val="20"/>
      <w:szCs w:val="21"/>
    </w:rPr>
  </w:style>
  <w:style w:type="paragraph" w:styleId="15">
    <w:name w:val="footer"/>
    <w:basedOn w:val="1"/>
    <w:next w:val="1"/>
    <w:uiPriority w:val="0"/>
    <w:pPr>
      <w:tabs>
        <w:tab w:val="center" w:pos="4153"/>
        <w:tab w:val="right" w:pos="8306"/>
      </w:tabs>
      <w:snapToGrid w:val="0"/>
      <w:jc w:val="left"/>
    </w:pPr>
    <w:rPr>
      <w:kern w:val="0"/>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0"/>
  </w:style>
  <w:style w:type="paragraph" w:styleId="18">
    <w:name w:val="List"/>
    <w:basedOn w:val="1"/>
    <w:qFormat/>
    <w:uiPriority w:val="0"/>
    <w:pPr>
      <w:ind w:left="200" w:hanging="200" w:hangingChars="200"/>
      <w:contextualSpacing/>
    </w:pPr>
  </w:style>
  <w:style w:type="paragraph" w:styleId="19">
    <w:name w:val="toc 2"/>
    <w:basedOn w:val="1"/>
    <w:next w:val="1"/>
    <w:qFormat/>
    <w:uiPriority w:val="0"/>
    <w:pPr>
      <w:tabs>
        <w:tab w:val="right" w:leader="dot" w:pos="8296"/>
      </w:tabs>
      <w:ind w:left="420" w:leftChars="200"/>
    </w:pPr>
  </w:style>
  <w:style w:type="paragraph" w:styleId="20">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21">
    <w:name w:val="Body Text First Indent"/>
    <w:basedOn w:val="10"/>
    <w:qFormat/>
    <w:uiPriority w:val="0"/>
    <w:pPr>
      <w:ind w:firstLine="420" w:firstLineChars="100"/>
    </w:pPr>
  </w:style>
  <w:style w:type="character" w:styleId="24">
    <w:name w:val="Hyperlink"/>
    <w:uiPriority w:val="0"/>
    <w:rPr>
      <w:color w:val="0000FF"/>
      <w:u w:val="single"/>
    </w:rPr>
  </w:style>
  <w:style w:type="paragraph" w:customStyle="1" w:styleId="25">
    <w:name w:val="正文2"/>
    <w:basedOn w:val="1"/>
    <w:qFormat/>
    <w:uiPriority w:val="0"/>
    <w:pPr>
      <w:adjustRightInd w:val="0"/>
      <w:spacing w:before="156" w:line="360" w:lineRule="auto"/>
      <w:ind w:firstLine="510" w:firstLineChars="200"/>
    </w:pPr>
    <w:rPr>
      <w:kern w:val="0"/>
      <w:sz w:val="24"/>
      <w:szCs w:val="20"/>
    </w:rPr>
  </w:style>
  <w:style w:type="paragraph" w:customStyle="1" w:styleId="26">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27">
    <w:name w:val="正文缩进1"/>
    <w:basedOn w:val="1"/>
    <w:next w:val="11"/>
    <w:qFormat/>
    <w:uiPriority w:val="99"/>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0</Words>
  <Characters>0</Characters>
  <Lines>0</Lines>
  <Paragraphs>0</Paragraphs>
  <TotalTime>29</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2026-05-08T02:32:00Z</dcterms:created>
  <dc:creator>swag</dc:creator>
  <cp:lastModifiedBy>swag</cp:lastModifiedBy>
  <dcterms:modified xsi:type="dcterms:W3CDTF">2026-05-08T03:04:48Z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64273755C7A7452DB581064783F501F1_11</vt:lpwstr>
  </property>
  <property fmtid="{D5CDD505-2E9C-101B-9397-08002B2CF9AE}" pid="4" name="KSOTemplateDocerSaveRecord">
    <vt:lpwstr>eyJoZGlkIjoiMGFhZDY2YzllODI5OWIxNjRjOTk2ODA4ZWU1MzQyYjIiLCJ1c2VySWQiOiI0NTkwMTA1OTMifQ==</vt:lpwstr>
  </property>
</Properties>
</file>