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eastAsia="仿宋_GB2312"/>
          <w:b/>
          <w:color w:val="auto"/>
          <w:sz w:val="72"/>
          <w:szCs w:val="72"/>
          <w:highlight w:val="none"/>
        </w:rPr>
      </w:pPr>
    </w:p>
    <w:p>
      <w:pPr>
        <w:spacing w:before="156" w:beforeLines="50"/>
        <w:jc w:val="center"/>
        <w:rPr>
          <w:rFonts w:hint="eastAsia" w:ascii="宋体" w:hAnsi="宋体" w:eastAsia="宋体" w:cs="宋体"/>
          <w:b/>
          <w:bCs/>
          <w:color w:val="auto"/>
          <w:sz w:val="72"/>
          <w:szCs w:val="72"/>
          <w:highlight w:val="none"/>
          <w:shd w:val="clear" w:color="auto" w:fill="auto"/>
        </w:rPr>
      </w:pPr>
      <w:r>
        <w:rPr>
          <w:rFonts w:hint="eastAsia" w:ascii="宋体" w:hAnsi="宋体" w:eastAsia="宋体" w:cs="宋体"/>
          <w:b/>
          <w:bCs/>
          <w:color w:val="auto"/>
          <w:sz w:val="72"/>
          <w:szCs w:val="72"/>
          <w:highlight w:val="none"/>
          <w:shd w:val="clear" w:color="auto" w:fill="auto"/>
        </w:rPr>
        <w:t>公开招标采购文件</w:t>
      </w: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pageBreakBefore w:val="0"/>
        <w:widowControl w:val="0"/>
        <w:kinsoku/>
        <w:wordWrap/>
        <w:overflowPunct/>
        <w:topLinePunct w:val="0"/>
        <w:autoSpaceDE/>
        <w:autoSpaceDN/>
        <w:bidi w:val="0"/>
        <w:adjustRightInd/>
        <w:snapToGrid w:val="0"/>
        <w:spacing w:line="700" w:lineRule="exact"/>
        <w:ind w:firstLine="1484" w:firstLineChars="493"/>
        <w:textAlignment w:val="auto"/>
        <w:rPr>
          <w:rFonts w:hint="eastAsia" w:ascii="仿宋_GB2312" w:eastAsia="仿宋_GB2312"/>
          <w:b/>
          <w:bCs/>
          <w:color w:val="auto"/>
          <w:sz w:val="30"/>
          <w:szCs w:val="30"/>
          <w:highlight w:val="none"/>
          <w:shd w:val="clear" w:color="auto" w:fill="auto"/>
          <w:lang w:val="en" w:eastAsia="zh-CN"/>
        </w:rPr>
      </w:pPr>
      <w:r>
        <w:rPr>
          <w:rFonts w:hint="eastAsia" w:ascii="仿宋_GB2312" w:eastAsia="仿宋_GB2312"/>
          <w:b/>
          <w:bCs/>
          <w:color w:val="auto"/>
          <w:sz w:val="30"/>
          <w:szCs w:val="30"/>
          <w:highlight w:val="none"/>
          <w:shd w:val="clear" w:color="auto" w:fill="auto"/>
        </w:rPr>
        <w:t>项目编号：</w:t>
      </w:r>
      <w:r>
        <w:rPr>
          <w:rFonts w:hint="eastAsia" w:ascii="仿宋_GB2312" w:eastAsia="仿宋_GB2312"/>
          <w:b/>
          <w:bCs/>
          <w:color w:val="auto"/>
          <w:sz w:val="30"/>
          <w:szCs w:val="30"/>
          <w:highlight w:val="none"/>
          <w:shd w:val="clear" w:color="auto" w:fill="auto"/>
          <w:lang w:eastAsia="zh-CN"/>
        </w:rPr>
        <w:t>GXZC2026-G3-002143-CGZX</w:t>
      </w:r>
    </w:p>
    <w:p>
      <w:pPr>
        <w:pageBreakBefore w:val="0"/>
        <w:widowControl w:val="0"/>
        <w:kinsoku/>
        <w:wordWrap/>
        <w:overflowPunct/>
        <w:topLinePunct w:val="0"/>
        <w:autoSpaceDE/>
        <w:autoSpaceDN/>
        <w:bidi w:val="0"/>
        <w:adjustRightInd/>
        <w:snapToGrid w:val="0"/>
        <w:spacing w:line="700" w:lineRule="exact"/>
        <w:ind w:firstLine="1843"/>
        <w:textAlignment w:val="auto"/>
        <w:rPr>
          <w:rFonts w:hint="eastAsia" w:ascii="仿宋_GB2312" w:eastAsia="仿宋_GB2312"/>
          <w:b/>
          <w:bCs/>
          <w:color w:val="auto"/>
          <w:sz w:val="30"/>
          <w:szCs w:val="30"/>
          <w:highlight w:val="none"/>
          <w:shd w:val="clear" w:color="auto" w:fill="auto"/>
        </w:rPr>
      </w:pPr>
    </w:p>
    <w:p>
      <w:pPr>
        <w:pageBreakBefore w:val="0"/>
        <w:widowControl w:val="0"/>
        <w:kinsoku/>
        <w:wordWrap/>
        <w:overflowPunct/>
        <w:topLinePunct w:val="0"/>
        <w:autoSpaceDE/>
        <w:autoSpaceDN/>
        <w:bidi w:val="0"/>
        <w:adjustRightInd/>
        <w:snapToGrid w:val="0"/>
        <w:spacing w:line="700" w:lineRule="exact"/>
        <w:ind w:firstLine="1505" w:firstLineChars="500"/>
        <w:textAlignment w:val="auto"/>
        <w:rPr>
          <w:rFonts w:hint="eastAsia" w:ascii="仿宋_GB2312" w:eastAsia="仿宋_GB2312"/>
          <w:b/>
          <w:color w:val="auto"/>
          <w:sz w:val="30"/>
          <w:szCs w:val="72"/>
          <w:highlight w:val="none"/>
          <w:shd w:val="clear" w:color="auto" w:fill="auto"/>
        </w:rPr>
      </w:pPr>
      <w:r>
        <w:rPr>
          <w:rFonts w:hint="eastAsia" w:ascii="仿宋_GB2312" w:eastAsia="仿宋_GB2312"/>
          <w:b/>
          <w:color w:val="auto"/>
          <w:sz w:val="30"/>
          <w:szCs w:val="72"/>
          <w:highlight w:val="none"/>
          <w:shd w:val="clear" w:color="auto" w:fill="auto"/>
        </w:rPr>
        <w:t>项目名称：广西壮族自治区林业局物业服务采购</w:t>
      </w:r>
    </w:p>
    <w:p>
      <w:pPr>
        <w:pStyle w:val="51"/>
        <w:pageBreakBefore w:val="0"/>
        <w:widowControl w:val="0"/>
        <w:kinsoku/>
        <w:wordWrap/>
        <w:overflowPunct/>
        <w:topLinePunct w:val="0"/>
        <w:autoSpaceDE/>
        <w:autoSpaceDN/>
        <w:bidi w:val="0"/>
        <w:adjustRightInd/>
        <w:spacing w:line="700" w:lineRule="exact"/>
        <w:textAlignment w:val="auto"/>
        <w:rPr>
          <w:rFonts w:hint="eastAsia"/>
        </w:rPr>
      </w:pPr>
    </w:p>
    <w:p>
      <w:pPr>
        <w:pageBreakBefore w:val="0"/>
        <w:widowControl w:val="0"/>
        <w:kinsoku/>
        <w:wordWrap/>
        <w:overflowPunct/>
        <w:topLinePunct w:val="0"/>
        <w:autoSpaceDE/>
        <w:autoSpaceDN/>
        <w:bidi w:val="0"/>
        <w:adjustRightInd/>
        <w:snapToGrid w:val="0"/>
        <w:spacing w:line="700" w:lineRule="exact"/>
        <w:ind w:firstLine="1484" w:firstLineChars="493"/>
        <w:textAlignment w:val="auto"/>
        <w:rPr>
          <w:rFonts w:hint="eastAsia" w:ascii="仿宋_GB2312" w:eastAsia="仿宋_GB2312"/>
          <w:b/>
          <w:color w:val="auto"/>
          <w:sz w:val="44"/>
          <w:szCs w:val="44"/>
          <w:highlight w:val="none"/>
          <w:shd w:val="clear" w:color="auto" w:fill="auto"/>
          <w:lang w:val="en" w:eastAsia="zh-CN"/>
        </w:rPr>
      </w:pPr>
      <w:r>
        <w:rPr>
          <w:rFonts w:hint="eastAsia" w:ascii="仿宋_GB2312" w:eastAsia="仿宋_GB2312"/>
          <w:b/>
          <w:color w:val="auto"/>
          <w:sz w:val="30"/>
          <w:szCs w:val="72"/>
          <w:highlight w:val="none"/>
          <w:shd w:val="clear" w:color="auto" w:fill="auto"/>
        </w:rPr>
        <w:t>采购单位：</w:t>
      </w:r>
      <w:r>
        <w:rPr>
          <w:rFonts w:hint="eastAsia" w:ascii="仿宋_GB2312" w:eastAsia="仿宋_GB2312"/>
          <w:b/>
          <w:color w:val="auto"/>
          <w:sz w:val="30"/>
          <w:szCs w:val="72"/>
          <w:highlight w:val="none"/>
          <w:shd w:val="clear" w:color="auto" w:fill="auto"/>
          <w:lang w:eastAsia="zh-CN"/>
        </w:rPr>
        <w:t>广西壮族自治区林业局</w:t>
      </w:r>
    </w:p>
    <w:p>
      <w:pPr>
        <w:pageBreakBefore w:val="0"/>
        <w:widowControl w:val="0"/>
        <w:kinsoku/>
        <w:wordWrap/>
        <w:overflowPunct/>
        <w:topLinePunct w:val="0"/>
        <w:autoSpaceDE/>
        <w:autoSpaceDN/>
        <w:bidi w:val="0"/>
        <w:adjustRightInd/>
        <w:snapToGrid w:val="0"/>
        <w:spacing w:line="700" w:lineRule="exact"/>
        <w:ind w:firstLine="2861" w:firstLineChars="950"/>
        <w:textAlignment w:val="auto"/>
        <w:rPr>
          <w:rFonts w:hint="eastAsia" w:ascii="仿宋_GB2312" w:eastAsia="仿宋_GB2312"/>
          <w:b/>
          <w:color w:val="auto"/>
          <w:sz w:val="30"/>
          <w:szCs w:val="72"/>
          <w:highlight w:val="none"/>
          <w:shd w:val="clear" w:color="auto" w:fill="auto"/>
        </w:rPr>
      </w:pPr>
    </w:p>
    <w:p>
      <w:pPr>
        <w:pageBreakBefore w:val="0"/>
        <w:widowControl w:val="0"/>
        <w:kinsoku/>
        <w:wordWrap/>
        <w:overflowPunct/>
        <w:topLinePunct w:val="0"/>
        <w:autoSpaceDE/>
        <w:autoSpaceDN/>
        <w:bidi w:val="0"/>
        <w:adjustRightInd/>
        <w:spacing w:line="700" w:lineRule="exact"/>
        <w:ind w:firstLine="2861" w:firstLineChars="950"/>
        <w:textAlignment w:val="auto"/>
        <w:rPr>
          <w:rFonts w:hint="eastAsia" w:ascii="仿宋_GB2312" w:eastAsia="仿宋_GB2312"/>
          <w:b/>
          <w:color w:val="auto"/>
          <w:sz w:val="30"/>
          <w:szCs w:val="72"/>
          <w:highlight w:val="none"/>
          <w:shd w:val="clear" w:color="auto" w:fill="auto"/>
        </w:rPr>
      </w:pPr>
    </w:p>
    <w:p>
      <w:pPr>
        <w:pStyle w:val="5"/>
        <w:pageBreakBefore w:val="0"/>
        <w:widowControl w:val="0"/>
        <w:kinsoku/>
        <w:wordWrap/>
        <w:overflowPunct/>
        <w:topLinePunct w:val="0"/>
        <w:autoSpaceDE/>
        <w:autoSpaceDN/>
        <w:bidi w:val="0"/>
        <w:adjustRightInd/>
        <w:spacing w:line="700" w:lineRule="exact"/>
        <w:textAlignment w:val="auto"/>
        <w:rPr>
          <w:rFonts w:hint="eastAsia" w:ascii="仿宋_GB2312" w:eastAsia="仿宋_GB2312"/>
          <w:b/>
          <w:color w:val="auto"/>
          <w:sz w:val="30"/>
          <w:szCs w:val="72"/>
          <w:highlight w:val="none"/>
          <w:shd w:val="clear" w:color="auto" w:fill="auto"/>
        </w:rPr>
      </w:pPr>
    </w:p>
    <w:p>
      <w:pPr>
        <w:pageBreakBefore w:val="0"/>
        <w:widowControl w:val="0"/>
        <w:kinsoku/>
        <w:wordWrap/>
        <w:overflowPunct/>
        <w:topLinePunct w:val="0"/>
        <w:autoSpaceDE/>
        <w:autoSpaceDN/>
        <w:bidi w:val="0"/>
        <w:adjustRightInd/>
        <w:spacing w:line="700" w:lineRule="exact"/>
        <w:textAlignment w:val="auto"/>
        <w:rPr>
          <w:rFonts w:hint="eastAsia" w:ascii="仿宋_GB2312" w:eastAsia="仿宋_GB2312"/>
          <w:b/>
          <w:color w:val="auto"/>
          <w:sz w:val="30"/>
          <w:szCs w:val="72"/>
          <w:highlight w:val="none"/>
          <w:shd w:val="clear" w:color="auto" w:fill="auto"/>
        </w:rPr>
      </w:pPr>
    </w:p>
    <w:p>
      <w:pPr>
        <w:pageBreakBefore w:val="0"/>
        <w:widowControl w:val="0"/>
        <w:kinsoku/>
        <w:wordWrap/>
        <w:overflowPunct/>
        <w:topLinePunct w:val="0"/>
        <w:autoSpaceDE/>
        <w:autoSpaceDN/>
        <w:bidi w:val="0"/>
        <w:adjustRightInd/>
        <w:snapToGrid w:val="0"/>
        <w:spacing w:before="156" w:beforeLines="50" w:line="700" w:lineRule="exact"/>
        <w:jc w:val="both"/>
        <w:textAlignment w:val="auto"/>
        <w:rPr>
          <w:rFonts w:hint="eastAsia" w:ascii="仿宋_GB2312" w:eastAsia="仿宋_GB2312"/>
          <w:b/>
          <w:color w:val="auto"/>
          <w:sz w:val="30"/>
          <w:szCs w:val="72"/>
          <w:highlight w:val="none"/>
          <w:shd w:val="clear" w:color="auto" w:fill="auto"/>
        </w:rPr>
      </w:pPr>
    </w:p>
    <w:p>
      <w:pPr>
        <w:pageBreakBefore w:val="0"/>
        <w:widowControl w:val="0"/>
        <w:kinsoku/>
        <w:wordWrap/>
        <w:overflowPunct/>
        <w:topLinePunct w:val="0"/>
        <w:autoSpaceDE/>
        <w:autoSpaceDN/>
        <w:bidi w:val="0"/>
        <w:adjustRightInd/>
        <w:snapToGrid w:val="0"/>
        <w:spacing w:before="156" w:beforeLines="50" w:line="700" w:lineRule="exact"/>
        <w:jc w:val="center"/>
        <w:textAlignment w:val="auto"/>
        <w:rPr>
          <w:rFonts w:hint="eastAsia" w:ascii="仿宋_GB2312" w:eastAsia="仿宋_GB2312"/>
          <w:b/>
          <w:color w:val="auto"/>
          <w:sz w:val="30"/>
          <w:szCs w:val="72"/>
          <w:highlight w:val="none"/>
          <w:shd w:val="clear" w:color="auto" w:fill="auto"/>
        </w:rPr>
      </w:pPr>
      <w:r>
        <w:rPr>
          <w:rFonts w:hint="eastAsia" w:ascii="仿宋_GB2312" w:eastAsia="仿宋_GB2312"/>
          <w:b/>
          <w:color w:val="auto"/>
          <w:sz w:val="30"/>
          <w:szCs w:val="72"/>
          <w:highlight w:val="none"/>
          <w:shd w:val="clear" w:color="auto" w:fill="auto"/>
        </w:rPr>
        <w:t>采购代理机构：广西壮族自治区政府采购中心</w:t>
      </w:r>
    </w:p>
    <w:p>
      <w:pPr>
        <w:pageBreakBefore w:val="0"/>
        <w:widowControl w:val="0"/>
        <w:kinsoku/>
        <w:wordWrap/>
        <w:overflowPunct/>
        <w:topLinePunct w:val="0"/>
        <w:autoSpaceDE/>
        <w:autoSpaceDN/>
        <w:bidi w:val="0"/>
        <w:adjustRightInd/>
        <w:snapToGrid w:val="0"/>
        <w:spacing w:before="156" w:beforeLines="50" w:line="700" w:lineRule="exact"/>
        <w:jc w:val="center"/>
        <w:textAlignment w:val="auto"/>
        <w:rPr>
          <w:rFonts w:ascii="仿宋_GB2312" w:eastAsia="仿宋_GB2312"/>
          <w:b/>
          <w:color w:val="auto"/>
          <w:sz w:val="30"/>
          <w:szCs w:val="72"/>
          <w:highlight w:val="none"/>
          <w:shd w:val="clear" w:color="auto" w:fill="auto"/>
          <w:lang w:val="en"/>
        </w:rPr>
      </w:pPr>
      <w:r>
        <w:rPr>
          <w:rFonts w:ascii="仿宋_GB2312" w:eastAsia="仿宋_GB2312"/>
          <w:b/>
          <w:color w:val="auto"/>
          <w:sz w:val="30"/>
          <w:szCs w:val="72"/>
          <w:highlight w:val="none"/>
          <w:shd w:val="clear" w:color="auto" w:fill="auto"/>
          <w:lang w:val="en"/>
        </w:rPr>
        <w:t>202</w:t>
      </w:r>
      <w:r>
        <w:rPr>
          <w:rFonts w:hint="eastAsia" w:ascii="仿宋_GB2312" w:eastAsia="仿宋_GB2312"/>
          <w:b/>
          <w:color w:val="auto"/>
          <w:sz w:val="30"/>
          <w:szCs w:val="72"/>
          <w:highlight w:val="none"/>
          <w:shd w:val="clear" w:color="auto" w:fill="auto"/>
          <w:lang w:val="en-US" w:eastAsia="zh-CN"/>
        </w:rPr>
        <w:t>6</w:t>
      </w:r>
      <w:r>
        <w:rPr>
          <w:rFonts w:ascii="仿宋_GB2312" w:eastAsia="仿宋_GB2312"/>
          <w:b/>
          <w:color w:val="auto"/>
          <w:sz w:val="30"/>
          <w:szCs w:val="72"/>
          <w:highlight w:val="none"/>
          <w:shd w:val="clear" w:color="auto" w:fill="auto"/>
          <w:lang w:val="en"/>
        </w:rPr>
        <w:t>年</w:t>
      </w:r>
      <w:r>
        <w:rPr>
          <w:rFonts w:hint="eastAsia" w:ascii="仿宋_GB2312" w:eastAsia="仿宋_GB2312"/>
          <w:b/>
          <w:color w:val="auto"/>
          <w:sz w:val="30"/>
          <w:szCs w:val="72"/>
          <w:highlight w:val="none"/>
          <w:shd w:val="clear" w:color="auto" w:fill="auto"/>
          <w:lang w:val="en-US" w:eastAsia="zh-CN"/>
        </w:rPr>
        <w:t>7</w:t>
      </w:r>
      <w:r>
        <w:rPr>
          <w:rFonts w:ascii="仿宋_GB2312" w:eastAsia="仿宋_GB2312"/>
          <w:b/>
          <w:color w:val="auto"/>
          <w:sz w:val="30"/>
          <w:szCs w:val="72"/>
          <w:highlight w:val="none"/>
          <w:shd w:val="clear" w:color="auto" w:fill="auto"/>
          <w:lang w:val="en"/>
        </w:rPr>
        <w:t>月</w:t>
      </w:r>
    </w:p>
    <w:p>
      <w:pPr>
        <w:pStyle w:val="38"/>
        <w:rPr>
          <w:color w:val="auto"/>
          <w:highlight w:val="none"/>
          <w:shd w:val="clear" w:color="auto" w:fill="auto"/>
          <w:lang w:val="en"/>
        </w:rPr>
      </w:pPr>
    </w:p>
    <w:p>
      <w:pPr>
        <w:rPr>
          <w:rFonts w:hint="eastAsia"/>
          <w:color w:val="auto"/>
          <w:highlight w:val="none"/>
          <w:shd w:val="clear" w:color="auto" w:fill="auto"/>
        </w:rPr>
      </w:pPr>
    </w:p>
    <w:p>
      <w:pPr>
        <w:pStyle w:val="30"/>
        <w:tabs>
          <w:tab w:val="left" w:pos="4204"/>
        </w:tabs>
        <w:jc w:val="center"/>
        <w:rPr>
          <w:rFonts w:hint="eastAsia" w:ascii="隶书" w:eastAsia="隶书"/>
          <w:b/>
          <w:color w:val="auto"/>
          <w:sz w:val="44"/>
          <w:highlight w:val="none"/>
          <w:shd w:val="clear" w:color="auto" w:fill="auto"/>
        </w:rPr>
      </w:pPr>
      <w:r>
        <w:rPr>
          <w:rFonts w:hint="eastAsia" w:ascii="隶书" w:eastAsia="隶书"/>
          <w:b/>
          <w:color w:val="auto"/>
          <w:sz w:val="44"/>
          <w:highlight w:val="none"/>
          <w:shd w:val="clear" w:color="auto" w:fill="auto"/>
        </w:rPr>
        <w:t>目   录</w:t>
      </w:r>
    </w:p>
    <w:p>
      <w:pPr>
        <w:pStyle w:val="30"/>
        <w:spacing w:before="120" w:after="120" w:line="360" w:lineRule="auto"/>
        <w:jc w:val="center"/>
        <w:rPr>
          <w:rFonts w:hint="eastAsia" w:ascii="仿宋_GB2312" w:eastAsia="仿宋_GB2312"/>
          <w:b/>
          <w:color w:val="auto"/>
          <w:sz w:val="44"/>
          <w:szCs w:val="44"/>
          <w:highlight w:val="none"/>
          <w:shd w:val="clear" w:color="auto" w:fill="auto"/>
        </w:rPr>
      </w:pPr>
    </w:p>
    <w:p>
      <w:pPr>
        <w:spacing w:before="156" w:beforeLines="50" w:line="600" w:lineRule="auto"/>
        <w:ind w:left="360"/>
        <w:jc w:val="center"/>
        <w:rPr>
          <w:rFonts w:hint="eastAsia" w:ascii="仿宋_GB2312" w:eastAsia="仿宋_GB2312"/>
          <w:b/>
          <w:color w:val="auto"/>
          <w:sz w:val="28"/>
          <w:szCs w:val="28"/>
          <w:highlight w:val="none"/>
          <w:shd w:val="clear" w:color="auto" w:fill="auto"/>
          <w:lang w:eastAsia="zh-CN"/>
        </w:rPr>
      </w:pPr>
      <w:r>
        <w:rPr>
          <w:rFonts w:hint="eastAsia" w:ascii="仿宋_GB2312" w:eastAsia="仿宋_GB2312"/>
          <w:b/>
          <w:color w:val="auto"/>
          <w:sz w:val="28"/>
          <w:szCs w:val="28"/>
          <w:highlight w:val="none"/>
          <w:shd w:val="clear" w:color="auto" w:fill="auto"/>
        </w:rPr>
        <w:t xml:space="preserve">第一章 公开招标公告……………………………………………… </w:t>
      </w:r>
      <w:r>
        <w:rPr>
          <w:rFonts w:hint="eastAsia" w:ascii="仿宋_GB2312" w:eastAsia="仿宋_GB2312"/>
          <w:b/>
          <w:color w:val="auto"/>
          <w:sz w:val="28"/>
          <w:szCs w:val="28"/>
          <w:highlight w:val="none"/>
          <w:shd w:val="clear" w:color="auto" w:fill="auto"/>
          <w:lang w:val="en-US" w:eastAsia="zh-CN"/>
        </w:rPr>
        <w:t>2</w:t>
      </w:r>
    </w:p>
    <w:p>
      <w:pPr>
        <w:spacing w:before="156" w:beforeLines="50" w:line="600" w:lineRule="auto"/>
        <w:ind w:firstLine="359" w:firstLineChars="128"/>
        <w:jc w:val="center"/>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第二章 招标项目采购需求 …………………………………………</w:t>
      </w:r>
      <w:r>
        <w:rPr>
          <w:rFonts w:hint="eastAsia" w:ascii="仿宋_GB2312" w:eastAsia="仿宋_GB2312"/>
          <w:b/>
          <w:color w:val="auto"/>
          <w:sz w:val="28"/>
          <w:szCs w:val="28"/>
          <w:highlight w:val="none"/>
          <w:shd w:val="clear" w:color="auto" w:fill="auto"/>
          <w:lang w:val="en-US" w:eastAsia="zh-CN"/>
        </w:rPr>
        <w:t>7</w:t>
      </w:r>
    </w:p>
    <w:p>
      <w:pPr>
        <w:spacing w:before="156" w:beforeLines="50" w:line="600" w:lineRule="auto"/>
        <w:ind w:left="360"/>
        <w:jc w:val="center"/>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 xml:space="preserve">第三章 投标人须知………………………………………………… </w:t>
      </w:r>
      <w:r>
        <w:rPr>
          <w:rFonts w:hint="eastAsia" w:ascii="仿宋_GB2312" w:eastAsia="仿宋_GB2312"/>
          <w:b/>
          <w:color w:val="auto"/>
          <w:sz w:val="28"/>
          <w:szCs w:val="28"/>
          <w:highlight w:val="none"/>
          <w:shd w:val="clear" w:color="auto" w:fill="auto"/>
          <w:lang w:val="en-US" w:eastAsia="zh-CN"/>
        </w:rPr>
        <w:t>27</w:t>
      </w:r>
    </w:p>
    <w:p>
      <w:pPr>
        <w:spacing w:before="156" w:beforeLines="50" w:line="600" w:lineRule="auto"/>
        <w:ind w:left="360"/>
        <w:jc w:val="center"/>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第四章 评标</w:t>
      </w:r>
      <w:r>
        <w:rPr>
          <w:rFonts w:hint="eastAsia" w:ascii="仿宋_GB2312" w:eastAsia="仿宋_GB2312"/>
          <w:b/>
          <w:color w:val="auto"/>
          <w:sz w:val="28"/>
          <w:szCs w:val="28"/>
          <w:highlight w:val="none"/>
          <w:shd w:val="clear" w:color="auto" w:fill="auto"/>
          <w:lang w:eastAsia="zh-CN"/>
        </w:rPr>
        <w:t>方</w:t>
      </w:r>
      <w:r>
        <w:rPr>
          <w:rFonts w:hint="eastAsia" w:ascii="仿宋_GB2312" w:eastAsia="仿宋_GB2312"/>
          <w:b/>
          <w:color w:val="auto"/>
          <w:sz w:val="28"/>
          <w:szCs w:val="28"/>
          <w:highlight w:val="none"/>
          <w:shd w:val="clear" w:color="auto" w:fill="auto"/>
        </w:rPr>
        <w:t xml:space="preserve">法及评分标准……………………………………… </w:t>
      </w:r>
      <w:r>
        <w:rPr>
          <w:rFonts w:hint="eastAsia" w:ascii="仿宋_GB2312" w:eastAsia="仿宋_GB2312"/>
          <w:b/>
          <w:color w:val="auto"/>
          <w:sz w:val="28"/>
          <w:szCs w:val="28"/>
          <w:highlight w:val="none"/>
          <w:shd w:val="clear" w:color="auto" w:fill="auto"/>
          <w:lang w:val="en-US" w:eastAsia="zh-CN"/>
        </w:rPr>
        <w:t>40</w:t>
      </w:r>
    </w:p>
    <w:p>
      <w:pPr>
        <w:spacing w:before="156" w:beforeLines="50" w:line="600" w:lineRule="auto"/>
        <w:ind w:left="360"/>
        <w:jc w:val="center"/>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 xml:space="preserve">第五章 政府采购合同主要条款…………………………………… </w:t>
      </w:r>
      <w:r>
        <w:rPr>
          <w:rFonts w:hint="eastAsia" w:ascii="仿宋_GB2312" w:eastAsia="仿宋_GB2312"/>
          <w:b/>
          <w:color w:val="auto"/>
          <w:sz w:val="28"/>
          <w:szCs w:val="28"/>
          <w:highlight w:val="none"/>
          <w:shd w:val="clear" w:color="auto" w:fill="auto"/>
          <w:lang w:val="en-US" w:eastAsia="zh-CN"/>
        </w:rPr>
        <w:t>45</w:t>
      </w:r>
    </w:p>
    <w:p>
      <w:pPr>
        <w:spacing w:before="156" w:beforeLines="50" w:line="600" w:lineRule="auto"/>
        <w:ind w:left="360"/>
        <w:jc w:val="center"/>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 xml:space="preserve">第六章 投标文件格式……………………………………………… </w:t>
      </w:r>
      <w:r>
        <w:rPr>
          <w:rFonts w:hint="eastAsia" w:ascii="仿宋_GB2312" w:eastAsia="仿宋_GB2312"/>
          <w:b/>
          <w:color w:val="auto"/>
          <w:sz w:val="28"/>
          <w:szCs w:val="28"/>
          <w:highlight w:val="none"/>
          <w:shd w:val="clear" w:color="auto" w:fill="auto"/>
          <w:lang w:val="en-US" w:eastAsia="zh-CN"/>
        </w:rPr>
        <w:t>50</w:t>
      </w: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9"/>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9"/>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9"/>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9"/>
        <w:widowControl w:val="0"/>
        <w:spacing w:afterLines="0"/>
        <w:ind w:firstLine="2182" w:firstLineChars="494"/>
        <w:rPr>
          <w:rFonts w:hint="eastAsia" w:ascii="黑体" w:eastAsia="黑体"/>
          <w:color w:val="auto"/>
          <w:sz w:val="32"/>
          <w:szCs w:val="32"/>
          <w:highlight w:val="none"/>
          <w:shd w:val="clear" w:color="auto" w:fill="auto"/>
        </w:rPr>
      </w:pPr>
      <w:r>
        <w:rPr>
          <w:rFonts w:hint="eastAsia" w:ascii="仿宋_GB2312" w:eastAsia="仿宋_GB2312"/>
          <w:b/>
          <w:color w:val="auto"/>
          <w:sz w:val="44"/>
          <w:szCs w:val="44"/>
          <w:highlight w:val="none"/>
          <w:shd w:val="clear" w:color="auto" w:fill="auto"/>
        </w:rPr>
        <w:t>第一章  公开招标公告</w:t>
      </w:r>
    </w:p>
    <w:p>
      <w:pPr>
        <w:pStyle w:val="229"/>
        <w:widowControl w:val="0"/>
        <w:spacing w:afterLines="0"/>
        <w:ind w:firstLine="3840" w:firstLineChars="1200"/>
        <w:rPr>
          <w:b/>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r>
        <w:rPr>
          <w:rFonts w:hint="eastAsia" w:ascii="黑体" w:eastAsia="黑体"/>
          <w:color w:val="auto"/>
          <w:sz w:val="32"/>
          <w:szCs w:val="32"/>
          <w:highlight w:val="none"/>
          <w:shd w:val="clear" w:color="auto" w:fill="auto"/>
          <w:lang w:eastAsia="zh-CN"/>
        </w:rPr>
        <w:t>公开</w:t>
      </w:r>
      <w:r>
        <w:rPr>
          <w:rFonts w:hint="eastAsia"/>
          <w:b/>
          <w:color w:val="auto"/>
          <w:sz w:val="32"/>
          <w:szCs w:val="32"/>
          <w:highlight w:val="none"/>
          <w:shd w:val="clear" w:color="auto" w:fill="auto"/>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0" w:firstLineChars="200"/>
        <w:rPr>
          <w:rFonts w:hint="eastAsia" w:ascii="宋体" w:hAnsi="宋体"/>
          <w:color w:val="auto"/>
          <w:szCs w:val="21"/>
          <w:highlight w:val="none"/>
          <w:shd w:val="clear" w:color="auto" w:fill="auto"/>
        </w:rPr>
      </w:pPr>
      <w:r>
        <w:rPr>
          <w:rFonts w:hint="eastAsia"/>
          <w:color w:val="auto"/>
          <w:highlight w:val="none"/>
          <w:shd w:val="clear" w:color="auto" w:fill="auto"/>
          <w:lang w:eastAsia="zh-CN"/>
        </w:rPr>
        <w:t>广西壮族自治区林业局物业服务采购</w:t>
      </w:r>
      <w:r>
        <w:rPr>
          <w:color w:val="auto"/>
          <w:highlight w:val="none"/>
          <w:shd w:val="clear" w:color="auto" w:fill="auto"/>
        </w:rPr>
        <w:t>项目的潜在投标人应在</w:t>
      </w:r>
      <w:r>
        <w:rPr>
          <w:color w:val="auto"/>
          <w:highlight w:val="none"/>
          <w:shd w:val="clear" w:color="auto" w:fill="auto"/>
          <w:lang w:val="en"/>
        </w:rPr>
        <w:t>广西政府采购云平台（网址：http://www.gcy.zfcg.gxzf.gov.cn）</w:t>
      </w:r>
      <w:r>
        <w:rPr>
          <w:color w:val="auto"/>
          <w:highlight w:val="none"/>
          <w:shd w:val="clear" w:color="auto" w:fill="auto"/>
        </w:rPr>
        <w:t xml:space="preserve">获取招标文件，并于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8</w:t>
      </w:r>
      <w:r>
        <w:rPr>
          <w:color w:val="auto"/>
          <w:highlight w:val="none"/>
          <w:shd w:val="clear" w:color="auto" w:fill="auto"/>
          <w:lang w:val="en"/>
        </w:rPr>
        <w:t>月</w:t>
      </w:r>
      <w:r>
        <w:rPr>
          <w:rFonts w:hint="eastAsia"/>
          <w:color w:val="auto"/>
          <w:highlight w:val="none"/>
          <w:shd w:val="clear" w:color="auto" w:fill="auto"/>
          <w:lang w:val="en-US" w:eastAsia="zh-CN"/>
        </w:rPr>
        <w:t>7</w:t>
      </w:r>
      <w:r>
        <w:rPr>
          <w:color w:val="auto"/>
          <w:highlight w:val="none"/>
          <w:shd w:val="clear" w:color="auto" w:fill="auto"/>
          <w:lang w:val="en"/>
        </w:rPr>
        <w:t>日</w:t>
      </w:r>
      <w:r>
        <w:rPr>
          <w:color w:val="auto"/>
          <w:highlight w:val="none"/>
          <w:shd w:val="clear" w:color="auto" w:fill="auto"/>
        </w:rPr>
        <w:t xml:space="preserve"> 10:00（北京时间）前递交投标文件。</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bookmarkStart w:id="0" w:name="_Toc28359009"/>
      <w:bookmarkStart w:id="1" w:name="_Toc28359086"/>
      <w:r>
        <w:rPr>
          <w:rFonts w:hint="eastAsia"/>
          <w:b/>
          <w:color w:val="auto"/>
          <w:highlight w:val="none"/>
          <w:shd w:val="clear" w:color="auto" w:fill="auto"/>
        </w:rPr>
        <w:t>一、项目基本情况</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项目编号：</w:t>
      </w:r>
      <w:r>
        <w:rPr>
          <w:rFonts w:hint="eastAsia"/>
          <w:color w:val="auto"/>
          <w:highlight w:val="none"/>
          <w:shd w:val="clear" w:color="auto" w:fill="auto"/>
          <w:lang w:eastAsia="zh-CN"/>
        </w:rPr>
        <w:t>GXZC2026-G3-002143-CGZX</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val="en" w:eastAsia="zh-CN"/>
        </w:rPr>
      </w:pPr>
      <w:r>
        <w:rPr>
          <w:rFonts w:hint="eastAsia"/>
          <w:color w:val="auto"/>
          <w:highlight w:val="none"/>
          <w:shd w:val="clear" w:color="auto" w:fill="auto"/>
        </w:rPr>
        <w:t>项目名称：</w:t>
      </w:r>
      <w:r>
        <w:rPr>
          <w:rFonts w:hint="eastAsia"/>
          <w:color w:val="auto"/>
          <w:highlight w:val="none"/>
          <w:shd w:val="clear" w:color="auto" w:fill="auto"/>
          <w:lang w:eastAsia="zh-CN"/>
        </w:rPr>
        <w:t>广西壮族自治区林业局物业服务采购</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预算总金额（元）：</w:t>
      </w:r>
      <w:r>
        <w:rPr>
          <w:rFonts w:hint="eastAsia"/>
          <w:color w:val="auto"/>
          <w:highlight w:val="none"/>
          <w:shd w:val="clear" w:color="auto" w:fill="auto"/>
          <w:lang w:val="en-US" w:eastAsia="zh-CN"/>
        </w:rPr>
        <w:t>8533000</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采购需求：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标项名称：</w:t>
      </w:r>
      <w:r>
        <w:rPr>
          <w:rFonts w:hint="eastAsia"/>
          <w:color w:val="auto"/>
          <w:highlight w:val="none"/>
          <w:shd w:val="clear" w:color="auto" w:fill="auto"/>
          <w:lang w:eastAsia="zh-CN"/>
        </w:rPr>
        <w:t>广西壮族自治区林业局物业服务采购</w:t>
      </w:r>
      <w:r>
        <w:rPr>
          <w:rFonts w:hint="eastAsia" w:ascii="Times New Roman" w:hAnsi="Times New Roman" w:eastAsia="宋体" w:cs="Times New Roman"/>
          <w:color w:val="auto"/>
          <w:highlight w:val="none"/>
          <w:shd w:val="clear" w:color="auto" w:fill="auto"/>
          <w:lang w:val="en-US" w:eastAsia="zh-CN"/>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预算金额（元）</w:t>
      </w:r>
      <w:r>
        <w:rPr>
          <w:rFonts w:hint="eastAsia" w:cs="Times New Roman"/>
          <w:color w:val="auto"/>
          <w:highlight w:val="none"/>
          <w:shd w:val="clear" w:color="auto" w:fill="auto"/>
          <w:lang w:eastAsia="zh-CN"/>
        </w:rPr>
        <w:t>：</w:t>
      </w:r>
      <w:r>
        <w:rPr>
          <w:rFonts w:hint="eastAsia"/>
          <w:color w:val="auto"/>
          <w:highlight w:val="none"/>
          <w:shd w:val="clear" w:color="auto" w:fill="auto"/>
          <w:lang w:val="en-US" w:eastAsia="zh-CN"/>
        </w:rPr>
        <w:t>8533000</w:t>
      </w:r>
    </w:p>
    <w:p>
      <w:pPr>
        <w:pageBreakBefore w:val="0"/>
        <w:widowControl w:val="0"/>
        <w:kinsoku/>
        <w:wordWrap/>
        <w:overflowPunct/>
        <w:topLinePunct w:val="0"/>
        <w:autoSpaceDE/>
        <w:autoSpaceDN/>
        <w:bidi w:val="0"/>
        <w:spacing w:line="320" w:lineRule="exact"/>
        <w:textAlignment w:val="auto"/>
        <w:rPr>
          <w:rFonts w:hint="eastAsia" w:ascii="Times New Roman" w:hAnsi="Times New Roman" w:eastAsia="宋体" w:cs="Times New Roman"/>
          <w:color w:val="auto"/>
          <w:highlight w:val="none"/>
          <w:shd w:val="clear" w:color="auto" w:fill="auto"/>
        </w:rPr>
      </w:pPr>
      <w:r>
        <w:rPr>
          <w:rFonts w:hint="default" w:cs="Times New Roman"/>
          <w:color w:val="auto"/>
          <w:highlight w:val="none"/>
          <w:shd w:val="clear" w:color="auto" w:fill="auto"/>
          <w:lang w:val="en"/>
        </w:rPr>
        <w:t xml:space="preserve">    </w:t>
      </w:r>
      <w:r>
        <w:rPr>
          <w:rFonts w:hint="eastAsia" w:ascii="Times New Roman" w:hAnsi="Times New Roman" w:eastAsia="宋体" w:cs="Times New Roman"/>
          <w:color w:val="auto"/>
          <w:highlight w:val="none"/>
          <w:shd w:val="clear" w:color="auto" w:fill="auto"/>
        </w:rPr>
        <w:t>简要规格描述或项目基本概况介绍、用途：</w:t>
      </w:r>
      <w:r>
        <w:rPr>
          <w:rFonts w:hint="eastAsia"/>
          <w:color w:val="auto"/>
          <w:highlight w:val="none"/>
          <w:shd w:val="clear" w:color="auto" w:fill="auto"/>
          <w:lang w:eastAsia="zh-CN"/>
        </w:rPr>
        <w:t>广西壮族自治区林业局物业服务采购</w:t>
      </w:r>
      <w:r>
        <w:rPr>
          <w:rFonts w:hint="eastAsia"/>
          <w:color w:val="auto"/>
          <w:highlight w:val="none"/>
          <w:shd w:val="clear" w:color="auto" w:fill="auto"/>
          <w:lang w:val="en-US" w:eastAsia="zh-CN"/>
        </w:rPr>
        <w:t>1项</w:t>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w:t>
      </w:r>
      <w:r>
        <w:rPr>
          <w:rFonts w:hint="eastAsia" w:ascii="Times New Roman" w:hAnsi="Times New Roman" w:eastAsia="宋体" w:cs="Times New Roman"/>
          <w:color w:val="auto"/>
          <w:highlight w:val="none"/>
          <w:shd w:val="clear" w:color="auto" w:fill="auto"/>
          <w:lang w:val="en"/>
        </w:rPr>
        <w:t>如需进一步了解详细内容，详见采购文件。</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
        </w:rPr>
      </w:pPr>
      <w:r>
        <w:rPr>
          <w:rFonts w:hint="eastAsia" w:ascii="Times New Roman" w:hAnsi="Times New Roman" w:eastAsia="宋体" w:cs="Times New Roman"/>
          <w:color w:val="auto"/>
          <w:highlight w:val="none"/>
          <w:shd w:val="clear" w:color="auto" w:fill="auto"/>
        </w:rPr>
        <w:t>最高限价（如有）：</w:t>
      </w:r>
      <w:r>
        <w:rPr>
          <w:rFonts w:hint="eastAsia"/>
          <w:color w:val="auto"/>
          <w:highlight w:val="none"/>
          <w:shd w:val="clear" w:color="auto" w:fill="auto"/>
          <w:lang w:val="en-US" w:eastAsia="zh-CN"/>
        </w:rPr>
        <w:t>8533000</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合同履约期限：自合同签订之日起至项目履约完毕</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备注：本项目</w:t>
      </w:r>
      <w:r>
        <w:rPr>
          <w:rFonts w:hint="eastAsia" w:cs="Times New Roman"/>
          <w:color w:val="auto"/>
          <w:highlight w:val="none"/>
          <w:shd w:val="clear" w:color="auto" w:fill="auto"/>
          <w:lang w:eastAsia="zh-CN"/>
        </w:rPr>
        <w:t>各分标</w:t>
      </w:r>
      <w:r>
        <w:rPr>
          <w:rFonts w:hint="eastAsia" w:ascii="Times New Roman" w:hAnsi="Times New Roman" w:eastAsia="宋体" w:cs="Times New Roman"/>
          <w:color w:val="auto"/>
          <w:highlight w:val="none"/>
          <w:shd w:val="clear" w:color="auto" w:fill="auto"/>
        </w:rPr>
        <w:t>为线上电子招标项目，有意向参与本项目的供应商应当做好参与全流程电子招投标交易的充分准备</w:t>
      </w:r>
      <w:r>
        <w:rPr>
          <w:rFonts w:hint="eastAsia" w:cs="Times New Roman"/>
          <w:color w:val="auto"/>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二、申请人的资格要求：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1.满足《中华人民共和国政府采购法》第二十二条规定；</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2.落实政府采购政策需满足的资格要求：</w:t>
      </w:r>
      <w:r>
        <w:rPr>
          <w:rStyle w:val="658"/>
          <w:rFonts w:hint="eastAsia" w:ascii="宋体" w:hAnsi="宋体" w:eastAsia="宋体" w:cs="宋体"/>
          <w:i w:val="0"/>
          <w:caps w:val="0"/>
          <w:color w:val="auto"/>
          <w:spacing w:val="0"/>
          <w:sz w:val="21"/>
          <w:szCs w:val="21"/>
          <w:highlight w:val="none"/>
        </w:rPr>
        <w:t>本项目专门面向小</w:t>
      </w:r>
      <w:r>
        <w:rPr>
          <w:rStyle w:val="658"/>
          <w:rFonts w:hint="eastAsia" w:ascii="宋体" w:hAnsi="宋体" w:eastAsia="宋体" w:cs="宋体"/>
          <w:i w:val="0"/>
          <w:caps w:val="0"/>
          <w:color w:val="auto"/>
          <w:spacing w:val="0"/>
          <w:sz w:val="21"/>
          <w:szCs w:val="21"/>
          <w:highlight w:val="none"/>
          <w:lang w:eastAsia="zh-CN"/>
        </w:rPr>
        <w:t>微</w:t>
      </w:r>
      <w:r>
        <w:rPr>
          <w:rStyle w:val="658"/>
          <w:rFonts w:hint="eastAsia" w:ascii="宋体" w:hAnsi="宋体" w:eastAsia="宋体" w:cs="宋体"/>
          <w:i w:val="0"/>
          <w:caps w:val="0"/>
          <w:color w:val="auto"/>
          <w:spacing w:val="0"/>
          <w:sz w:val="21"/>
          <w:szCs w:val="21"/>
          <w:highlight w:val="none"/>
        </w:rPr>
        <w:t>企业</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3.本项目的特定资格要求：无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三、获取招标文件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时间：</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7</w:t>
      </w:r>
      <w:r>
        <w:rPr>
          <w:b/>
          <w:bCs/>
          <w:color w:val="auto"/>
          <w:highlight w:val="none"/>
          <w:shd w:val="clear" w:color="auto" w:fill="auto"/>
          <w:lang w:val="en"/>
        </w:rPr>
        <w:t>月</w:t>
      </w:r>
      <w:r>
        <w:rPr>
          <w:rFonts w:hint="eastAsia"/>
          <w:b/>
          <w:bCs/>
          <w:color w:val="auto"/>
          <w:highlight w:val="none"/>
          <w:shd w:val="clear" w:color="auto" w:fill="auto"/>
          <w:lang w:val="en-US" w:eastAsia="zh-CN"/>
        </w:rPr>
        <w:t>17</w:t>
      </w:r>
      <w:r>
        <w:rPr>
          <w:b/>
          <w:bCs/>
          <w:color w:val="auto"/>
          <w:highlight w:val="none"/>
          <w:shd w:val="clear" w:color="auto" w:fill="auto"/>
          <w:lang w:val="en"/>
        </w:rPr>
        <w:t>日</w:t>
      </w:r>
      <w:r>
        <w:rPr>
          <w:rFonts w:hint="eastAsia"/>
          <w:b/>
          <w:bCs/>
          <w:color w:val="auto"/>
          <w:highlight w:val="none"/>
          <w:shd w:val="clear" w:color="auto" w:fill="auto"/>
        </w:rPr>
        <w:t>至</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7</w:t>
      </w:r>
      <w:r>
        <w:rPr>
          <w:b/>
          <w:bCs/>
          <w:color w:val="auto"/>
          <w:highlight w:val="none"/>
          <w:shd w:val="clear" w:color="auto" w:fill="auto"/>
          <w:lang w:val="en"/>
        </w:rPr>
        <w:t>月</w:t>
      </w:r>
      <w:r>
        <w:rPr>
          <w:rFonts w:hint="eastAsia"/>
          <w:b/>
          <w:bCs/>
          <w:color w:val="auto"/>
          <w:highlight w:val="none"/>
          <w:shd w:val="clear" w:color="auto" w:fill="auto"/>
          <w:lang w:val="en-US" w:eastAsia="zh-CN"/>
        </w:rPr>
        <w:t>24</w:t>
      </w:r>
      <w:r>
        <w:rPr>
          <w:b/>
          <w:bCs/>
          <w:color w:val="auto"/>
          <w:highlight w:val="none"/>
          <w:shd w:val="clear" w:color="auto" w:fill="auto"/>
          <w:lang w:val="en"/>
        </w:rPr>
        <w:t>日</w:t>
      </w:r>
      <w:r>
        <w:rPr>
          <w:rFonts w:hint="eastAsia"/>
          <w:color w:val="auto"/>
          <w:highlight w:val="none"/>
          <w:shd w:val="clear" w:color="auto" w:fill="auto"/>
        </w:rPr>
        <w:t xml:space="preserve"> ，每天上午0</w:t>
      </w:r>
      <w:r>
        <w:rPr>
          <w:rFonts w:hint="eastAsia"/>
          <w:color w:val="auto"/>
          <w:highlight w:val="none"/>
          <w:shd w:val="clear" w:color="auto" w:fill="auto"/>
          <w:lang w:val="en"/>
        </w:rPr>
        <w:t>0</w:t>
      </w:r>
      <w:r>
        <w:rPr>
          <w:rFonts w:hint="eastAsia"/>
          <w:color w:val="auto"/>
          <w:highlight w:val="none"/>
          <w:shd w:val="clear" w:color="auto" w:fill="auto"/>
        </w:rPr>
        <w:t>:00至12:00，下午12:00至23:59（北京时间，法定节假日除外）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地点（网址）：</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方式：请登录</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进行报名并获取采购文件；未注册的供应商可在</w:t>
      </w:r>
      <w:r>
        <w:rPr>
          <w:rFonts w:hint="eastAsia"/>
          <w:color w:val="auto"/>
          <w:highlight w:val="none"/>
          <w:shd w:val="clear" w:color="auto" w:fill="auto"/>
          <w:lang w:eastAsia="zh-CN"/>
        </w:rPr>
        <w:t>广西政府采购云平台</w:t>
      </w:r>
      <w:r>
        <w:rPr>
          <w:rFonts w:hint="eastAsia"/>
          <w:color w:val="auto"/>
          <w:highlight w:val="none"/>
          <w:shd w:val="clear" w:color="auto" w:fill="auto"/>
        </w:rPr>
        <w:t>完成注册后再行报名。如在操作过程中遇到问题或需技术支持，请致电</w:t>
      </w:r>
      <w:r>
        <w:rPr>
          <w:rFonts w:hint="default"/>
          <w:color w:val="auto"/>
          <w:highlight w:val="none"/>
          <w:shd w:val="clear" w:color="auto" w:fill="auto"/>
          <w:lang w:val="en"/>
        </w:rPr>
        <w:t>广西政府采购云</w:t>
      </w:r>
      <w:r>
        <w:rPr>
          <w:rFonts w:hint="eastAsia"/>
          <w:color w:val="auto"/>
          <w:highlight w:val="none"/>
          <w:shd w:val="clear" w:color="auto" w:fill="auto"/>
        </w:rPr>
        <w:t>客服热线：95763。提示：公开招标公告附件内的招标文件仅供阅览使用；供应商只有在“</w:t>
      </w:r>
      <w:r>
        <w:rPr>
          <w:rFonts w:hint="default"/>
          <w:color w:val="auto"/>
          <w:highlight w:val="none"/>
          <w:shd w:val="clear" w:color="auto" w:fill="auto"/>
          <w:lang w:val="en"/>
        </w:rPr>
        <w:t>广西政府采购云平台</w:t>
      </w:r>
      <w:r>
        <w:rPr>
          <w:rFonts w:hint="eastAsia"/>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售价（元）：0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四、提交投标文件截止时间、开标时间和地点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提交投标文件截止时间：</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8</w:t>
      </w:r>
      <w:r>
        <w:rPr>
          <w:color w:val="auto"/>
          <w:highlight w:val="none"/>
          <w:shd w:val="clear" w:color="auto" w:fill="auto"/>
          <w:lang w:val="en"/>
        </w:rPr>
        <w:t>月</w:t>
      </w:r>
      <w:r>
        <w:rPr>
          <w:rFonts w:hint="eastAsia"/>
          <w:color w:val="auto"/>
          <w:highlight w:val="none"/>
          <w:shd w:val="clear" w:color="auto" w:fill="auto"/>
          <w:lang w:val="en-US" w:eastAsia="zh-CN"/>
        </w:rPr>
        <w:t>7</w:t>
      </w:r>
      <w:r>
        <w:rPr>
          <w:color w:val="auto"/>
          <w:highlight w:val="none"/>
          <w:shd w:val="clear" w:color="auto" w:fill="auto"/>
          <w:lang w:val="en"/>
        </w:rPr>
        <w:t>日</w:t>
      </w:r>
      <w:r>
        <w:rPr>
          <w:rFonts w:hint="eastAsia"/>
          <w:color w:val="auto"/>
          <w:highlight w:val="none"/>
          <w:shd w:val="clear" w:color="auto" w:fill="auto"/>
        </w:rPr>
        <w:t>10:00（北京时间）</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投标地点（网址）：</w:t>
      </w:r>
      <w:r>
        <w:rPr>
          <w:rFonts w:hint="default"/>
          <w:color w:val="auto"/>
          <w:highlight w:val="none"/>
          <w:shd w:val="clear" w:color="auto" w:fill="auto"/>
          <w:lang w:val="en"/>
        </w:rPr>
        <w:t>http://www.gcy.zfcg.gxzf.gov.cn</w:t>
      </w:r>
      <w:r>
        <w:rPr>
          <w:rFonts w:hint="eastAsia"/>
          <w:color w:val="auto"/>
          <w:highlight w:val="none"/>
          <w:shd w:val="clear" w:color="auto" w:fill="auto"/>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开标时间：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8</w:t>
      </w:r>
      <w:r>
        <w:rPr>
          <w:color w:val="auto"/>
          <w:highlight w:val="none"/>
          <w:shd w:val="clear" w:color="auto" w:fill="auto"/>
          <w:lang w:val="en"/>
        </w:rPr>
        <w:t>月</w:t>
      </w:r>
      <w:r>
        <w:rPr>
          <w:rFonts w:hint="eastAsia"/>
          <w:color w:val="auto"/>
          <w:highlight w:val="none"/>
          <w:shd w:val="clear" w:color="auto" w:fill="auto"/>
          <w:lang w:val="en-US" w:eastAsia="zh-CN"/>
        </w:rPr>
        <w:t>7</w:t>
      </w:r>
      <w:r>
        <w:rPr>
          <w:color w:val="auto"/>
          <w:highlight w:val="none"/>
          <w:shd w:val="clear" w:color="auto" w:fill="auto"/>
          <w:lang w:val="en"/>
        </w:rPr>
        <w:t>日</w:t>
      </w:r>
      <w:r>
        <w:rPr>
          <w:rFonts w:hint="eastAsia"/>
          <w:color w:val="auto"/>
          <w:highlight w:val="none"/>
          <w:shd w:val="clear" w:color="auto" w:fill="auto"/>
        </w:rPr>
        <w:t xml:space="preserve">10:00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开标地点：广西壮族自治区南宁市青秀区广西政府采购云平台开标大厅</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五、公告期限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自本公告发布之日起5个工作日。</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六、其他补充事宜</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1.投标保证金（人民币）：</w:t>
      </w:r>
      <w:r>
        <w:rPr>
          <w:rFonts w:hint="eastAsia"/>
          <w:b/>
          <w:bCs/>
          <w:color w:val="auto"/>
          <w:highlight w:val="none"/>
          <w:shd w:val="clear" w:color="auto" w:fill="auto"/>
          <w:lang w:val="en-US" w:eastAsia="zh-CN"/>
        </w:rPr>
        <w:t>8</w:t>
      </w:r>
      <w:r>
        <w:rPr>
          <w:rFonts w:hint="eastAsia"/>
          <w:b/>
          <w:bCs/>
          <w:color w:val="auto"/>
          <w:highlight w:val="none"/>
          <w:shd w:val="clear" w:color="auto" w:fill="auto"/>
        </w:rPr>
        <w:t>万元</w:t>
      </w:r>
      <w:r>
        <w:rPr>
          <w:rFonts w:hint="eastAsia"/>
          <w:b/>
          <w:bCs/>
          <w:color w:val="auto"/>
          <w:highlight w:val="none"/>
          <w:shd w:val="clear" w:color="auto" w:fill="auto"/>
          <w:lang w:val="en-US" w:eastAsia="zh-CN"/>
        </w:rPr>
        <w:t>。</w:t>
      </w:r>
      <w:r>
        <w:rPr>
          <w:rFonts w:hint="eastAsia"/>
          <w:color w:val="auto"/>
          <w:highlight w:val="none"/>
          <w:shd w:val="clear" w:color="auto" w:fill="auto"/>
        </w:rPr>
        <w:t>(必须足额交纳)</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（1）投标保证金交纳形式：</w:t>
      </w:r>
      <w:r>
        <w:rPr>
          <w:rFonts w:hint="eastAsia"/>
          <w:color w:val="auto"/>
          <w:highlight w:val="none"/>
          <w:shd w:val="clear" w:color="auto" w:fill="auto"/>
          <w:lang w:eastAsia="zh-CN"/>
        </w:rPr>
        <w:t>支票、汇票、本票、金融机构、担保机构</w:t>
      </w:r>
      <w:r>
        <w:rPr>
          <w:rFonts w:hint="eastAsia"/>
          <w:color w:val="auto"/>
          <w:highlight w:val="none"/>
          <w:shd w:val="clear" w:color="auto" w:fill="auto"/>
        </w:rPr>
        <w:t>出具的保函等非现金形式。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（2）采用网上银行转账形式的，投标人应于提交投标文件截止时间前将投标保证金交至以下账户。</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开户名称：广西壮族自治区政府采购中心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开户银行：中国农业银行股份有限公司南宁市古城支行</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bCs/>
          <w:color w:val="auto"/>
          <w:highlight w:val="none"/>
          <w:shd w:val="clear" w:color="auto" w:fill="auto"/>
        </w:rPr>
        <w:t>银行账号：20009101040051648</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（3）采用支票、汇票、本票或者保函等形式的，投标人应于提交投标文件截止时间前递交单独密封的支票、汇票、本票或者保函原件至我中心财务处。</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（4）本中心财务处联系方式：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color w:val="auto"/>
          <w:highlight w:val="none"/>
          <w:shd w:val="clear" w:color="auto" w:fill="auto"/>
          <w:lang w:val="en"/>
        </w:rPr>
        <w:t>地址：广西南宁市星湖路22号广西壮族自治区政府采购中心综合楼3楼306室；电话：0771-8600309。</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2.本项目需要落实的政府采购政策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政府采购促进中小企业发展；政府采购促进残疾人就业政策；政府采购支持监狱企业发展；政府采购扶持不发达地区和少数民族地区等。</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3.网上公告媒体查询</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中国政府采购网（www.ccgp.gov.cn）、广西壮族自治区政府采购网（zfcg.gxzf.gov.cn）、广西壮族自治区政府采购中心网站（gxggzy.gxzf.gov.cn）。</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4.其他注意事项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（1）本项目实行电子投标，供应商应按照本项目招标文件和</w:t>
      </w:r>
      <w:r>
        <w:rPr>
          <w:rFonts w:hint="default"/>
          <w:color w:val="auto"/>
          <w:highlight w:val="none"/>
          <w:shd w:val="clear" w:color="auto" w:fill="auto"/>
          <w:lang w:val="en"/>
        </w:rPr>
        <w:t>广西政府采购云平台</w:t>
      </w:r>
      <w:r>
        <w:rPr>
          <w:rFonts w:hint="eastAsia"/>
          <w:color w:val="auto"/>
          <w:highlight w:val="none"/>
          <w:shd w:val="clear" w:color="auto" w:fill="auto"/>
        </w:rPr>
        <w:t>的要求编制、加密并提交投标文件。供应商在使用系统参与投标过程中遇到涉及平台使用的任何问题，可致电</w:t>
      </w:r>
      <w:r>
        <w:rPr>
          <w:rFonts w:hint="default"/>
          <w:color w:val="auto"/>
          <w:highlight w:val="none"/>
          <w:shd w:val="clear" w:color="auto" w:fill="auto"/>
          <w:lang w:val="en"/>
        </w:rPr>
        <w:t>广西政府采购云平台</w:t>
      </w:r>
      <w:r>
        <w:rPr>
          <w:rFonts w:hint="eastAsia"/>
          <w:color w:val="auto"/>
          <w:highlight w:val="none"/>
          <w:shd w:val="clear" w:color="auto" w:fill="auto"/>
        </w:rPr>
        <w:t xml:space="preserve">技术支持热线咨询，联系方式：95763。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（2）供应商应及时熟悉掌握电子标系统操作指南（见</w:t>
      </w:r>
      <w:r>
        <w:rPr>
          <w:rFonts w:hint="default"/>
          <w:color w:val="auto"/>
          <w:highlight w:val="none"/>
          <w:shd w:val="clear" w:color="auto" w:fill="auto"/>
          <w:lang w:val="en"/>
        </w:rPr>
        <w:t>广西政府采购云</w:t>
      </w:r>
      <w:r>
        <w:rPr>
          <w:rFonts w:hint="eastAsia"/>
          <w:color w:val="auto"/>
          <w:highlight w:val="none"/>
          <w:shd w:val="clear" w:color="auto" w:fill="auto"/>
        </w:rPr>
        <w:t>电子卖场首页右上角—服务中心—帮助文档—项目采购）：</w:t>
      </w:r>
      <w:r>
        <w:rPr>
          <w:rFonts w:hint="eastAsia"/>
          <w:color w:val="auto"/>
          <w:highlight w:val="none"/>
          <w:shd w:val="clear" w:color="auto" w:fill="auto"/>
        </w:rPr>
        <w:fldChar w:fldCharType="begin"/>
      </w:r>
      <w:r>
        <w:rPr>
          <w:rFonts w:hint="eastAsia"/>
          <w:color w:val="auto"/>
          <w:highlight w:val="none"/>
          <w:shd w:val="clear" w:color="auto" w:fill="auto"/>
        </w:rPr>
        <w:instrText xml:space="preserve"> HYPERLINK "https://service.zcygov.cn/#/knowledges/tree?tag=AG1DtGwBFdiHxlNdhY0r。" </w:instrText>
      </w:r>
      <w:r>
        <w:rPr>
          <w:rFonts w:hint="eastAsia"/>
          <w:color w:val="auto"/>
          <w:highlight w:val="none"/>
          <w:shd w:val="clear" w:color="auto" w:fill="auto"/>
        </w:rPr>
        <w:fldChar w:fldCharType="separate"/>
      </w:r>
      <w:r>
        <w:rPr>
          <w:rFonts w:hint="eastAsia"/>
          <w:color w:val="auto"/>
          <w:highlight w:val="none"/>
          <w:shd w:val="clear" w:color="auto" w:fill="auto"/>
        </w:rPr>
        <w:t>https://service.zcygov.cn/#/knowledges/tree?tag=AG1DtGwBFdiHxlNdhY0r。</w:t>
      </w:r>
      <w:r>
        <w:rPr>
          <w:rFonts w:hint="eastAsia"/>
          <w:color w:val="auto"/>
          <w:highlight w:val="none"/>
          <w:shd w:val="clear" w:color="auto" w:fill="auto"/>
        </w:rPr>
        <w:fldChar w:fldCharType="end"/>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（3）供应商应及时完成CA申领和绑定（见广西壮族自治区政府采购网—办事服务—下载专区-政采云CA证书办理操作指南）。</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（4）供应商通过</w:t>
      </w:r>
      <w:r>
        <w:rPr>
          <w:rFonts w:hint="default"/>
          <w:color w:val="auto"/>
          <w:highlight w:val="none"/>
          <w:shd w:val="clear" w:color="auto" w:fill="auto"/>
          <w:lang w:val="en"/>
        </w:rPr>
        <w:t>广西政府采购云</w:t>
      </w:r>
      <w:r>
        <w:rPr>
          <w:rFonts w:hint="eastAsia"/>
          <w:color w:val="auto"/>
          <w:highlight w:val="none"/>
          <w:shd w:val="clear" w:color="auto" w:fill="auto"/>
        </w:rPr>
        <w:t>投标客户端软件制作投标文件，</w:t>
      </w:r>
      <w:r>
        <w:rPr>
          <w:rFonts w:hint="default"/>
          <w:color w:val="auto"/>
          <w:highlight w:val="none"/>
          <w:shd w:val="clear" w:color="auto" w:fill="auto"/>
          <w:lang w:val="en"/>
        </w:rPr>
        <w:t>广西政府采购云</w:t>
      </w:r>
      <w:r>
        <w:rPr>
          <w:rFonts w:hint="eastAsia"/>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（5）因未注册入库、未办理CA数字证书、CA证书故障、操作不当等原因造成无法投标或投标失败等后果由供应商自行承担。</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（6）投标文件网上提交截止后，</w:t>
      </w:r>
      <w:r>
        <w:rPr>
          <w:rFonts w:hint="default"/>
          <w:color w:val="auto"/>
          <w:highlight w:val="none"/>
          <w:shd w:val="clear" w:color="auto" w:fill="auto"/>
          <w:lang w:val="en"/>
        </w:rPr>
        <w:t>广西政府采购云</w:t>
      </w:r>
      <w:r>
        <w:rPr>
          <w:rFonts w:hint="eastAsia"/>
          <w:color w:val="auto"/>
          <w:highlight w:val="none"/>
          <w:shd w:val="clear" w:color="auto" w:fill="auto"/>
        </w:rPr>
        <w:t>（电子标系统）自动提取所有投标文件，各供应商须在开标开始后30分钟内对上传</w:t>
      </w:r>
      <w:r>
        <w:rPr>
          <w:rFonts w:hint="default"/>
          <w:color w:val="auto"/>
          <w:highlight w:val="none"/>
          <w:shd w:val="clear" w:color="auto" w:fill="auto"/>
          <w:lang w:val="en"/>
        </w:rPr>
        <w:t>广西政府采购云</w:t>
      </w:r>
      <w:r>
        <w:rPr>
          <w:rFonts w:hint="eastAsia"/>
          <w:color w:val="auto"/>
          <w:highlight w:val="none"/>
          <w:shd w:val="clear" w:color="auto" w:fill="auto"/>
        </w:rPr>
        <w:t>的投标文件进行解密，所有供应商在规定的解密时限内解密完成或解密时限结束后，我中心开启投标文件；供应商超过解密时限的，系统默认自动放弃。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shd w:val="clear" w:color="auto" w:fill="auto"/>
        </w:rPr>
      </w:pPr>
      <w:r>
        <w:rPr>
          <w:b/>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eastAsia="宋体"/>
          <w:b/>
          <w:color w:val="auto"/>
          <w:highlight w:val="none"/>
          <w:shd w:val="clear" w:color="auto" w:fill="auto"/>
          <w:lang w:eastAsia="zh-CN"/>
        </w:rPr>
      </w:pPr>
      <w:r>
        <w:rPr>
          <w:rFonts w:hint="eastAsia"/>
          <w:b/>
          <w:color w:val="auto"/>
          <w:highlight w:val="none"/>
          <w:shd w:val="clear" w:color="auto" w:fill="auto"/>
        </w:rPr>
        <w:t>七、对本次采购提出询问，请按以下方式联系</w:t>
      </w:r>
      <w:r>
        <w:rPr>
          <w:rFonts w:hint="eastAsia"/>
          <w:b/>
          <w:color w:val="auto"/>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 xml:space="preserve">   1.采购人信息</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w:t>
      </w:r>
      <w:r>
        <w:rPr>
          <w:rStyle w:val="654"/>
          <w:rFonts w:hint="eastAsia" w:ascii="宋体" w:hAnsi="宋体" w:cs="宋体"/>
          <w:i w:val="0"/>
          <w:caps w:val="0"/>
          <w:color w:val="000000"/>
          <w:spacing w:val="0"/>
          <w:sz w:val="21"/>
          <w:szCs w:val="21"/>
          <w:highlight w:val="none"/>
          <w:lang w:eastAsia="zh-CN"/>
        </w:rPr>
        <w:t>广西壮族自治区林业局</w:t>
      </w:r>
      <w:r>
        <w:rPr>
          <w:rFonts w:hint="eastAsia"/>
          <w:color w:val="auto"/>
          <w:highlight w:val="none"/>
          <w:shd w:val="clear" w:color="auto" w:fill="auto"/>
          <w:lang w:val="en-US" w:eastAsia="zh-CN"/>
        </w:rPr>
        <w:t xml:space="preserve"> </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地    址：</w:t>
      </w:r>
      <w:r>
        <w:rPr>
          <w:rFonts w:hint="eastAsia"/>
          <w:color w:val="auto"/>
          <w:highlight w:val="none"/>
          <w:shd w:val="clear" w:color="auto" w:fill="auto"/>
          <w:lang w:val="en-US" w:eastAsia="zh-CN"/>
        </w:rPr>
        <w:t>广西南宁市云景路21号</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val="en-US" w:eastAsia="zh-CN"/>
        </w:rPr>
        <w:t>莫丽彬</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color w:val="auto"/>
          <w:highlight w:val="none"/>
          <w:shd w:val="clear" w:color="auto" w:fill="auto"/>
        </w:rPr>
        <w:t xml:space="preserve">    </w:t>
      </w:r>
      <w:r>
        <w:rPr>
          <w:rFonts w:hint="eastAsia"/>
          <w:color w:val="auto"/>
          <w:highlight w:val="none"/>
          <w:shd w:val="clear" w:color="auto" w:fill="auto"/>
        </w:rPr>
        <w:t>项目联系方式：</w:t>
      </w:r>
      <w:r>
        <w:rPr>
          <w:rFonts w:hint="eastAsia"/>
          <w:lang w:val="en-US" w:eastAsia="zh-CN"/>
        </w:rPr>
        <w:t>0771-6783725</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color w:val="auto"/>
          <w:highlight w:val="none"/>
          <w:shd w:val="clear" w:color="auto" w:fill="auto"/>
        </w:rPr>
        <w:t xml:space="preserve">    </w:t>
      </w:r>
      <w:r>
        <w:rPr>
          <w:rFonts w:hint="eastAsia"/>
          <w:color w:val="auto"/>
          <w:highlight w:val="none"/>
          <w:shd w:val="clear" w:color="auto" w:fill="auto"/>
        </w:rPr>
        <w:t>2.采购代理机构信息</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称：广西壮族自治区政府采购中心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地    址：广西南宁市星湖路22号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eastAsia="zh-CN"/>
        </w:rPr>
        <w:t>梁蔚婷</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color w:val="auto"/>
          <w:highlight w:val="none"/>
          <w:shd w:val="clear" w:color="auto" w:fill="auto"/>
        </w:rPr>
        <w:t xml:space="preserve">    项目联系方式：</w:t>
      </w:r>
      <w:r>
        <w:rPr>
          <w:rFonts w:hint="eastAsia"/>
          <w:color w:val="auto"/>
          <w:highlight w:val="none"/>
          <w:shd w:val="clear" w:color="auto" w:fill="auto"/>
          <w:lang w:val="en-US" w:eastAsia="zh-CN"/>
        </w:rPr>
        <w:t xml:space="preserve">0771-8600434 </w:t>
      </w: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bookmarkEnd w:id="0"/>
    <w:bookmarkEnd w:id="1"/>
    <w:p>
      <w:pPr>
        <w:pageBreakBefore w:val="0"/>
        <w:widowControl w:val="0"/>
        <w:kinsoku/>
        <w:wordWrap/>
        <w:overflowPunct/>
        <w:topLinePunct w:val="0"/>
        <w:autoSpaceDE/>
        <w:autoSpaceDN/>
        <w:bidi w:val="0"/>
        <w:snapToGrid w:val="0"/>
        <w:spacing w:line="320" w:lineRule="exact"/>
        <w:ind w:left="238"/>
        <w:jc w:val="center"/>
        <w:textAlignment w:val="auto"/>
        <w:rPr>
          <w:rFonts w:ascii="宋体" w:cs="宋体"/>
          <w:color w:val="auto"/>
          <w:highlight w:val="none"/>
          <w:shd w:val="clear" w:color="auto" w:fill="auto"/>
        </w:rPr>
      </w:pPr>
      <w:r>
        <w:rPr>
          <w:rFonts w:hint="eastAsia" w:ascii="宋体" w:hAnsi="宋体" w:cs="宋体"/>
          <w:color w:val="auto"/>
          <w:highlight w:val="none"/>
          <w:shd w:val="clear" w:color="auto" w:fill="auto"/>
        </w:rPr>
        <w:t xml:space="preserve">                                广西壮族自治区政府采购中心</w:t>
      </w:r>
    </w:p>
    <w:p>
      <w:pPr>
        <w:pageBreakBefore w:val="0"/>
        <w:widowControl w:val="0"/>
        <w:kinsoku/>
        <w:wordWrap/>
        <w:overflowPunct/>
        <w:topLinePunct w:val="0"/>
        <w:autoSpaceDE/>
        <w:autoSpaceDN/>
        <w:bidi w:val="0"/>
        <w:snapToGrid w:val="0"/>
        <w:spacing w:line="320" w:lineRule="exact"/>
        <w:ind w:left="238"/>
        <w:jc w:val="center"/>
        <w:textAlignment w:val="auto"/>
        <w:rPr>
          <w:rFonts w:ascii="黑体" w:eastAsia="黑体"/>
          <w:color w:val="auto"/>
          <w:sz w:val="32"/>
          <w:szCs w:val="32"/>
          <w:highlight w:val="none"/>
          <w:shd w:val="clear" w:color="auto" w:fill="auto"/>
          <w:lang w:val="en"/>
        </w:rPr>
      </w:pPr>
      <w:r>
        <w:rPr>
          <w:rFonts w:hint="eastAsia" w:ascii="宋体" w:hAnsi="宋体" w:cs="宋体"/>
          <w:color w:val="auto"/>
          <w:highlight w:val="none"/>
          <w:shd w:val="clear" w:color="auto" w:fill="auto"/>
        </w:rPr>
        <w:t xml:space="preserve">                                 </w:t>
      </w:r>
      <w:r>
        <w:rPr>
          <w:rFonts w:ascii="宋体" w:hAnsi="宋体" w:cs="宋体"/>
          <w:color w:val="auto"/>
          <w:highlight w:val="none"/>
          <w:shd w:val="clear" w:color="auto" w:fill="auto"/>
          <w:lang w:val="en"/>
        </w:rPr>
        <w:t>202</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年</w:t>
      </w:r>
      <w:r>
        <w:rPr>
          <w:rFonts w:hint="eastAsia" w:ascii="宋体" w:hAnsi="宋体" w:cs="宋体"/>
          <w:color w:val="auto"/>
          <w:highlight w:val="none"/>
          <w:shd w:val="clear" w:color="auto" w:fill="auto"/>
          <w:lang w:val="en-US" w:eastAsia="zh-CN"/>
        </w:rPr>
        <w:t>7</w:t>
      </w:r>
      <w:r>
        <w:rPr>
          <w:rFonts w:ascii="宋体" w:hAnsi="宋体" w:cs="宋体"/>
          <w:color w:val="auto"/>
          <w:highlight w:val="none"/>
          <w:shd w:val="clear" w:color="auto" w:fill="auto"/>
          <w:lang w:val="en"/>
        </w:rPr>
        <w:t>月</w:t>
      </w:r>
      <w:r>
        <w:rPr>
          <w:rFonts w:hint="eastAsia" w:ascii="宋体" w:hAnsi="宋体" w:cs="宋体"/>
          <w:color w:val="auto"/>
          <w:highlight w:val="none"/>
          <w:shd w:val="clear" w:color="auto" w:fill="auto"/>
          <w:lang w:val="en-US" w:eastAsia="zh-CN"/>
        </w:rPr>
        <w:t>17</w:t>
      </w:r>
      <w:r>
        <w:rPr>
          <w:rFonts w:ascii="宋体" w:hAnsi="宋体" w:cs="宋体"/>
          <w:color w:val="auto"/>
          <w:highlight w:val="none"/>
          <w:shd w:val="clear" w:color="auto" w:fill="auto"/>
          <w:lang w:val="en"/>
        </w:rPr>
        <w:t>日</w:t>
      </w:r>
    </w:p>
    <w:p>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黑体" w:eastAsia="黑体"/>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pStyle w:val="5"/>
        <w:rPr>
          <w:rFonts w:hint="eastAsia"/>
          <w:color w:val="auto"/>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 xml:space="preserve">第二章  </w:t>
      </w:r>
      <w:r>
        <w:rPr>
          <w:rFonts w:hint="eastAsia" w:ascii="仿宋_GB2312" w:eastAsia="仿宋_GB2312"/>
          <w:b/>
          <w:bCs/>
          <w:color w:val="auto"/>
          <w:sz w:val="36"/>
          <w:szCs w:val="36"/>
          <w:highlight w:val="none"/>
          <w:shd w:val="clear" w:color="auto" w:fill="auto"/>
        </w:rPr>
        <w:t>招</w:t>
      </w:r>
      <w:r>
        <w:rPr>
          <w:rFonts w:hint="eastAsia" w:ascii="仿宋_GB2312" w:eastAsia="仿宋_GB2312"/>
          <w:b/>
          <w:color w:val="auto"/>
          <w:sz w:val="36"/>
          <w:szCs w:val="36"/>
          <w:highlight w:val="none"/>
          <w:shd w:val="clear" w:color="auto" w:fill="auto"/>
        </w:rPr>
        <w:t>标项目采购需求</w:t>
      </w:r>
    </w:p>
    <w:p>
      <w:pPr>
        <w:jc w:val="center"/>
        <w:rPr>
          <w:rFonts w:ascii="宋体" w:hAnsi="宋体"/>
          <w:b/>
          <w:dstrike/>
          <w:color w:val="auto"/>
          <w:sz w:val="36"/>
          <w:szCs w:val="36"/>
          <w:highlight w:val="none"/>
          <w:shd w:val="clear" w:color="auto" w:fill="auto"/>
        </w:rPr>
      </w:pPr>
      <w:r>
        <w:rPr>
          <w:color w:val="auto"/>
          <w:highlight w:val="none"/>
          <w:shd w:val="clear" w:color="auto" w:fill="auto"/>
        </w:rPr>
        <w:br w:type="page"/>
      </w:r>
      <w:r>
        <w:rPr>
          <w:rFonts w:hint="eastAsia" w:ascii="宋体" w:hAnsi="宋体"/>
          <w:b/>
          <w:bCs/>
          <w:color w:val="auto"/>
          <w:sz w:val="36"/>
          <w:szCs w:val="36"/>
          <w:highlight w:val="none"/>
          <w:shd w:val="clear" w:color="auto" w:fill="auto"/>
        </w:rPr>
        <w:t>招标项目采购需求</w:t>
      </w:r>
    </w:p>
    <w:p>
      <w:pPr>
        <w:keepNext w:val="0"/>
        <w:keepLines w:val="0"/>
        <w:pageBreakBefore w:val="0"/>
        <w:widowControl/>
        <w:kinsoku/>
        <w:wordWrap/>
        <w:overflowPunct/>
        <w:topLinePunct w:val="0"/>
        <w:bidi w:val="0"/>
        <w:snapToGrid w:val="0"/>
        <w:spacing w:line="420" w:lineRule="exact"/>
        <w:ind w:firstLine="330"/>
        <w:rPr>
          <w:rFonts w:hint="eastAsia" w:ascii="宋体" w:hAnsi="宋体" w:eastAsia="宋体" w:cs="宋体"/>
          <w:b/>
          <w:bCs/>
          <w:color w:val="auto"/>
          <w:kern w:val="0"/>
          <w:sz w:val="21"/>
          <w:szCs w:val="21"/>
          <w:highlight w:val="none"/>
        </w:rPr>
      </w:pP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w:t>
      </w:r>
      <w:r>
        <w:rPr>
          <w:rFonts w:hint="eastAsia" w:ascii="宋体" w:hAnsi="宋体" w:eastAsia="宋体" w:cs="宋体"/>
          <w:b w:val="0"/>
          <w:bCs/>
          <w:sz w:val="21"/>
          <w:szCs w:val="21"/>
          <w:lang w:val="zh-CN"/>
        </w:rPr>
        <w:t>服务</w:t>
      </w:r>
      <w:r>
        <w:rPr>
          <w:rFonts w:hint="eastAsia" w:ascii="宋体" w:hAnsi="宋体" w:eastAsia="宋体" w:cs="宋体"/>
          <w:b w:val="0"/>
          <w:bCs/>
          <w:sz w:val="21"/>
          <w:szCs w:val="21"/>
        </w:rPr>
        <w:t>项目</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zh-CN"/>
        </w:rPr>
        <w:t>广西壮族自治区林业局物业服务采购项目包括</w:t>
      </w:r>
      <w:r>
        <w:rPr>
          <w:rFonts w:hint="eastAsia" w:ascii="宋体" w:hAnsi="宋体" w:eastAsia="宋体" w:cs="宋体"/>
          <w:sz w:val="21"/>
          <w:szCs w:val="21"/>
        </w:rPr>
        <w:t>办公区</w:t>
      </w:r>
      <w:r>
        <w:rPr>
          <w:rFonts w:hint="eastAsia" w:ascii="宋体" w:hAnsi="宋体" w:eastAsia="宋体" w:cs="宋体"/>
          <w:b w:val="0"/>
          <w:bCs w:val="0"/>
          <w:kern w:val="2"/>
          <w:sz w:val="21"/>
          <w:szCs w:val="21"/>
        </w:rPr>
        <w:t>秩序维护</w:t>
      </w:r>
      <w:r>
        <w:rPr>
          <w:rFonts w:hint="eastAsia" w:ascii="宋体" w:hAnsi="宋体" w:eastAsia="宋体" w:cs="宋体"/>
          <w:sz w:val="21"/>
          <w:szCs w:val="21"/>
        </w:rPr>
        <w:t>、清洁保洁、设备维护管理、绿化养护、会议服务等</w:t>
      </w:r>
      <w:r>
        <w:rPr>
          <w:rFonts w:hint="eastAsia" w:ascii="宋体" w:hAnsi="宋体" w:eastAsia="宋体" w:cs="宋体"/>
          <w:sz w:val="21"/>
          <w:szCs w:val="21"/>
          <w:lang w:eastAsia="zh-CN"/>
        </w:rPr>
        <w:t>内容</w:t>
      </w:r>
      <w:r>
        <w:rPr>
          <w:rFonts w:hint="eastAsia" w:ascii="宋体" w:hAnsi="宋体" w:eastAsia="宋体" w:cs="宋体"/>
          <w:sz w:val="21"/>
          <w:szCs w:val="21"/>
        </w:rPr>
        <w:t>。</w:t>
      </w:r>
      <w:r>
        <w:rPr>
          <w:rFonts w:hint="eastAsia" w:ascii="宋体" w:hAnsi="宋体" w:eastAsia="宋体" w:cs="宋体"/>
          <w:b/>
          <w:sz w:val="21"/>
          <w:szCs w:val="21"/>
        </w:rPr>
        <w:t>本项目采购标的对应的小</w:t>
      </w:r>
      <w:r>
        <w:rPr>
          <w:rFonts w:hint="eastAsia" w:ascii="宋体" w:hAnsi="宋体" w:eastAsia="宋体" w:cs="宋体"/>
          <w:b/>
          <w:sz w:val="21"/>
          <w:szCs w:val="21"/>
          <w:lang w:eastAsia="zh-CN"/>
        </w:rPr>
        <w:t>微</w:t>
      </w:r>
      <w:r>
        <w:rPr>
          <w:rFonts w:hint="eastAsia" w:ascii="宋体" w:hAnsi="宋体" w:eastAsia="宋体" w:cs="宋体"/>
          <w:b/>
          <w:sz w:val="21"/>
          <w:szCs w:val="21"/>
        </w:rPr>
        <w:t>企业划分标准所属行业为物业管理行业。</w:t>
      </w:r>
    </w:p>
    <w:p>
      <w:pPr>
        <w:keepNext w:val="0"/>
        <w:keepLines w:val="0"/>
        <w:pageBreakBefore w:val="0"/>
        <w:widowControl w:val="0"/>
        <w:numPr>
          <w:ilvl w:val="0"/>
          <w:numId w:val="0"/>
        </w:numPr>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eastAsia="zh-CN"/>
        </w:rPr>
        <w:t>二、</w:t>
      </w:r>
      <w:r>
        <w:rPr>
          <w:rFonts w:hint="eastAsia" w:ascii="宋体" w:hAnsi="宋体" w:eastAsia="宋体" w:cs="宋体"/>
          <w:b w:val="0"/>
          <w:bCs/>
          <w:sz w:val="21"/>
          <w:szCs w:val="21"/>
        </w:rPr>
        <w:t>服务范围</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广西壮族自治区林业局办公区位于南宁市青秀区云景路21号，总建筑面积约42,000㎡，其中办公楼建筑面积35,000㎡，地上23层，地下1层，负一楼有高低压配电房、发电机房、二次加压供水系统、中央空调系统等；附属楼建筑面积7000平米，地上5层，地下1层。</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rPr>
        <w:t>项目总用地面积60亩，其中建筑占地面积约30,000㎡，绿化面积</w:t>
      </w:r>
      <w:r>
        <w:rPr>
          <w:rFonts w:hint="eastAsia" w:ascii="宋体" w:hAnsi="宋体" w:eastAsia="宋体" w:cs="宋体"/>
          <w:sz w:val="21"/>
          <w:szCs w:val="21"/>
          <w:lang w:eastAsia="zh-CN"/>
        </w:rPr>
        <w:t>约</w:t>
      </w:r>
      <w:r>
        <w:rPr>
          <w:rFonts w:hint="eastAsia" w:ascii="宋体" w:hAnsi="宋体" w:eastAsia="宋体" w:cs="宋体"/>
          <w:sz w:val="21"/>
          <w:szCs w:val="21"/>
        </w:rPr>
        <w:t>22,000㎡。配有</w:t>
      </w:r>
      <w:r>
        <w:rPr>
          <w:rFonts w:hint="eastAsia" w:ascii="宋体" w:hAnsi="宋体" w:eastAsia="宋体" w:cs="宋体"/>
          <w:sz w:val="21"/>
          <w:szCs w:val="21"/>
          <w:lang w:val="en-US" w:eastAsia="zh-CN"/>
        </w:rPr>
        <w:t>9</w:t>
      </w:r>
      <w:r>
        <w:rPr>
          <w:rFonts w:hint="eastAsia" w:ascii="宋体" w:hAnsi="宋体" w:eastAsia="宋体" w:cs="宋体"/>
          <w:sz w:val="21"/>
          <w:szCs w:val="21"/>
        </w:rPr>
        <w:t>间小会议室，5个综合性会议室，电梯机房4个、天面生活水池1个18立方米、地下室生活水池1个38立方米，发电机房1个、发电机1台、配电房1个、水泵房1个、中央空调主机3</w:t>
      </w:r>
      <w:r>
        <w:rPr>
          <w:rFonts w:hint="eastAsia" w:ascii="宋体" w:hAnsi="宋体" w:eastAsia="宋体" w:cs="宋体"/>
          <w:sz w:val="21"/>
          <w:szCs w:val="21"/>
          <w:lang w:eastAsia="zh-CN"/>
        </w:rPr>
        <w:t>台</w:t>
      </w:r>
      <w:r>
        <w:rPr>
          <w:rFonts w:hint="eastAsia" w:ascii="宋体" w:hAnsi="宋体" w:eastAsia="宋体" w:cs="宋体"/>
          <w:sz w:val="21"/>
          <w:szCs w:val="21"/>
        </w:rPr>
        <w:t>（两台开利、一台顿汉布什）、消防喷淋系统1套、真空锅炉系统1套，电梯5台。有大门1个，后门1个，室内绿化面积约400平方，盆栽若干，机动车停车位3</w:t>
      </w:r>
      <w:r>
        <w:rPr>
          <w:rFonts w:hint="eastAsia" w:ascii="宋体" w:hAnsi="宋体" w:eastAsia="宋体" w:cs="宋体"/>
          <w:sz w:val="21"/>
          <w:szCs w:val="21"/>
          <w:lang w:val="en-US" w:eastAsia="zh-CN"/>
        </w:rPr>
        <w:t>68</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rPr>
        <w:t xml:space="preserve">地面 </w:t>
      </w:r>
      <w:r>
        <w:rPr>
          <w:rFonts w:hint="eastAsia" w:ascii="宋体" w:hAnsi="宋体" w:eastAsia="宋体" w:cs="宋体"/>
          <w:sz w:val="21"/>
          <w:szCs w:val="21"/>
          <w:lang w:val="en-US" w:eastAsia="zh-CN"/>
        </w:rPr>
        <w:t>210</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rPr>
        <w:t>地下</w:t>
      </w:r>
      <w:r>
        <w:rPr>
          <w:rFonts w:hint="eastAsia" w:ascii="宋体" w:hAnsi="宋体" w:eastAsia="宋体" w:cs="宋体"/>
          <w:sz w:val="21"/>
          <w:szCs w:val="21"/>
          <w:lang w:eastAsia="zh-CN"/>
        </w:rPr>
        <w:t>负一层</w:t>
      </w:r>
      <w:r>
        <w:rPr>
          <w:rFonts w:hint="eastAsia" w:ascii="宋体" w:hAnsi="宋体" w:eastAsia="宋体" w:cs="宋体"/>
          <w:sz w:val="21"/>
          <w:szCs w:val="21"/>
        </w:rPr>
        <w:t>15</w:t>
      </w:r>
      <w:r>
        <w:rPr>
          <w:rFonts w:hint="eastAsia" w:ascii="宋体" w:hAnsi="宋体" w:eastAsia="宋体" w:cs="宋体"/>
          <w:sz w:val="21"/>
          <w:szCs w:val="21"/>
          <w:lang w:val="en-US" w:eastAsia="zh-CN"/>
        </w:rPr>
        <w:t>8</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kern w:val="0"/>
          <w:sz w:val="21"/>
          <w:szCs w:val="21"/>
        </w:rPr>
        <w:t>男女卫生间</w:t>
      </w:r>
      <w:r>
        <w:rPr>
          <w:rFonts w:hint="eastAsia" w:ascii="宋体" w:hAnsi="宋体" w:eastAsia="宋体" w:cs="宋体"/>
          <w:kern w:val="0"/>
          <w:sz w:val="21"/>
          <w:szCs w:val="21"/>
          <w:lang w:eastAsia="zh-CN"/>
        </w:rPr>
        <w:t>共</w:t>
      </w:r>
      <w:r>
        <w:rPr>
          <w:rFonts w:hint="eastAsia" w:ascii="宋体" w:hAnsi="宋体" w:eastAsia="宋体" w:cs="宋体"/>
          <w:kern w:val="0"/>
          <w:sz w:val="21"/>
          <w:szCs w:val="21"/>
        </w:rPr>
        <w:t>62个，面积806㎡。</w:t>
      </w:r>
    </w:p>
    <w:p>
      <w:pPr>
        <w:keepNext w:val="0"/>
        <w:keepLines w:val="0"/>
        <w:pageBreakBefore w:val="0"/>
        <w:widowControl w:val="0"/>
        <w:kinsoku/>
        <w:wordWrap/>
        <w:overflowPunct/>
        <w:topLinePunct w:val="0"/>
        <w:bidi w:val="0"/>
        <w:adjustRightInd w:val="0"/>
        <w:snapToGrid w:val="0"/>
        <w:spacing w:line="360" w:lineRule="exact"/>
        <w:ind w:firstLine="411" w:firstLineChars="196"/>
        <w:textAlignment w:val="auto"/>
        <w:rPr>
          <w:rFonts w:hint="eastAsia" w:ascii="宋体" w:hAnsi="宋体" w:eastAsia="宋体" w:cs="宋体"/>
          <w:bCs/>
          <w:sz w:val="21"/>
          <w:szCs w:val="21"/>
        </w:rPr>
      </w:pPr>
      <w:r>
        <w:rPr>
          <w:rFonts w:hint="eastAsia" w:ascii="宋体" w:hAnsi="宋体" w:eastAsia="宋体" w:cs="宋体"/>
          <w:b w:val="0"/>
          <w:bCs/>
          <w:sz w:val="21"/>
          <w:szCs w:val="21"/>
        </w:rPr>
        <w:t>三、</w:t>
      </w:r>
      <w:r>
        <w:rPr>
          <w:rFonts w:hint="eastAsia" w:ascii="宋体" w:hAnsi="宋体" w:eastAsia="宋体" w:cs="宋体"/>
          <w:b w:val="0"/>
          <w:bCs/>
          <w:kern w:val="0"/>
          <w:sz w:val="21"/>
          <w:szCs w:val="21"/>
        </w:rPr>
        <w:t>服务内容</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（一）负责建筑本体包括地面、墙面、门窗、楼梯、通道等公共区域以及包括办公桌椅、沙发、茶几、柜子等办公区域</w:t>
      </w:r>
      <w:r>
        <w:rPr>
          <w:rFonts w:hint="eastAsia" w:ascii="宋体" w:hAnsi="宋体" w:eastAsia="宋体" w:cs="宋体"/>
          <w:sz w:val="21"/>
          <w:szCs w:val="21"/>
          <w:lang w:eastAsia="zh-CN"/>
        </w:rPr>
        <w:t>（设施设备）</w:t>
      </w:r>
      <w:r>
        <w:rPr>
          <w:rFonts w:hint="eastAsia" w:ascii="宋体" w:hAnsi="宋体" w:eastAsia="宋体" w:cs="宋体"/>
          <w:sz w:val="21"/>
          <w:szCs w:val="21"/>
        </w:rPr>
        <w:t>的日常维护。</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sz w:val="21"/>
          <w:szCs w:val="21"/>
        </w:rPr>
        <w:t>（二）负责</w:t>
      </w:r>
      <w:r>
        <w:rPr>
          <w:rFonts w:hint="eastAsia" w:ascii="宋体" w:hAnsi="宋体" w:eastAsia="宋体" w:cs="宋体"/>
          <w:sz w:val="21"/>
          <w:szCs w:val="21"/>
          <w:lang w:eastAsia="zh-CN"/>
        </w:rPr>
        <w:t>综合楼</w:t>
      </w:r>
      <w:r>
        <w:rPr>
          <w:rFonts w:hint="eastAsia" w:ascii="宋体" w:hAnsi="宋体" w:eastAsia="宋体" w:cs="宋体"/>
          <w:b w:val="0"/>
          <w:bCs/>
          <w:sz w:val="21"/>
          <w:szCs w:val="21"/>
        </w:rPr>
        <w:t>玻璃外墙清洗（一年一次）</w:t>
      </w:r>
      <w:r>
        <w:rPr>
          <w:rFonts w:hint="eastAsia" w:ascii="宋体" w:hAnsi="宋体" w:eastAsia="宋体" w:cs="宋体"/>
          <w:sz w:val="21"/>
          <w:szCs w:val="21"/>
        </w:rPr>
        <w:t>；负责办公区</w:t>
      </w:r>
      <w:r>
        <w:rPr>
          <w:rFonts w:hint="eastAsia" w:ascii="宋体" w:hAnsi="宋体" w:cs="宋体"/>
          <w:sz w:val="21"/>
          <w:szCs w:val="21"/>
          <w:lang w:eastAsia="zh-CN"/>
        </w:rPr>
        <w:t>、附属楼</w:t>
      </w:r>
      <w:r>
        <w:rPr>
          <w:rFonts w:hint="eastAsia" w:ascii="宋体" w:hAnsi="宋体" w:eastAsia="宋体" w:cs="宋体"/>
          <w:sz w:val="21"/>
          <w:szCs w:val="21"/>
        </w:rPr>
        <w:t>所有室内公共区域的清洁工作，包括一楼大厅、负一层停车场</w:t>
      </w:r>
      <w:r>
        <w:rPr>
          <w:rFonts w:hint="eastAsia" w:ascii="宋体" w:hAnsi="宋体" w:eastAsia="宋体" w:cs="宋体"/>
          <w:kern w:val="0"/>
          <w:sz w:val="21"/>
          <w:szCs w:val="21"/>
        </w:rPr>
        <w:t>，会议室</w:t>
      </w:r>
      <w:r>
        <w:rPr>
          <w:rFonts w:hint="eastAsia" w:ascii="宋体" w:hAnsi="宋体" w:eastAsia="宋体" w:cs="宋体"/>
          <w:sz w:val="21"/>
          <w:szCs w:val="21"/>
        </w:rPr>
        <w:t>、卫生间、墙面、电梯及公共楼梯走道清洁等；室外公共区域清洁，包括道路、公共设施、公共绿地、停车场清洁；定期对公共区域的污水井、雨水井、下水道等进行检查，发现问题及时处理；定期收集并清理各类垃圾；定期进行四害消杀。</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sz w:val="21"/>
          <w:szCs w:val="21"/>
        </w:rPr>
        <w:t>（三）负责办公区内的治安管理、车辆管理、安防值班、消防值班、监控室值班、服务标识管理等工作。</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sz w:val="21"/>
          <w:szCs w:val="21"/>
        </w:rPr>
        <w:t>（四）负责办公区绿化养护工作，包括大规格乔木4</w:t>
      </w:r>
      <w:r>
        <w:rPr>
          <w:rFonts w:hint="eastAsia" w:ascii="宋体" w:hAnsi="宋体" w:eastAsia="宋体" w:cs="宋体"/>
          <w:sz w:val="21"/>
          <w:szCs w:val="21"/>
          <w:lang w:val="en-US" w:eastAsia="zh-CN"/>
        </w:rPr>
        <w:t>73</w:t>
      </w:r>
      <w:r>
        <w:rPr>
          <w:rFonts w:hint="eastAsia" w:ascii="宋体" w:hAnsi="宋体" w:eastAsia="宋体" w:cs="宋体"/>
          <w:sz w:val="21"/>
          <w:szCs w:val="21"/>
        </w:rPr>
        <w:t>株、小规格乔木1</w:t>
      </w:r>
      <w:r>
        <w:rPr>
          <w:rFonts w:hint="eastAsia" w:ascii="宋体" w:hAnsi="宋体" w:eastAsia="宋体" w:cs="宋体"/>
          <w:sz w:val="21"/>
          <w:szCs w:val="21"/>
          <w:lang w:val="en-US" w:eastAsia="zh-CN"/>
        </w:rPr>
        <w:t>910</w:t>
      </w:r>
      <w:r>
        <w:rPr>
          <w:rFonts w:hint="eastAsia" w:ascii="宋体" w:hAnsi="宋体" w:eastAsia="宋体" w:cs="宋体"/>
          <w:sz w:val="21"/>
          <w:szCs w:val="21"/>
        </w:rPr>
        <w:t>株，珠灌木</w:t>
      </w:r>
      <w:r>
        <w:rPr>
          <w:rFonts w:hint="eastAsia" w:ascii="宋体" w:hAnsi="宋体" w:eastAsia="宋体" w:cs="宋体"/>
          <w:sz w:val="21"/>
          <w:szCs w:val="21"/>
          <w:lang w:val="en-US" w:eastAsia="zh-CN"/>
        </w:rPr>
        <w:t>5671</w:t>
      </w:r>
      <w:r>
        <w:rPr>
          <w:rFonts w:hint="eastAsia" w:ascii="宋体" w:hAnsi="宋体" w:eastAsia="宋体" w:cs="宋体"/>
          <w:sz w:val="21"/>
          <w:szCs w:val="21"/>
        </w:rPr>
        <w:t>株、地被2</w:t>
      </w:r>
      <w:r>
        <w:rPr>
          <w:rFonts w:hint="eastAsia" w:ascii="宋体" w:hAnsi="宋体" w:eastAsia="宋体" w:cs="宋体"/>
          <w:sz w:val="21"/>
          <w:szCs w:val="21"/>
          <w:lang w:val="en-US" w:eastAsia="zh-CN"/>
        </w:rPr>
        <w:t>30348</w:t>
      </w:r>
      <w:r>
        <w:rPr>
          <w:rFonts w:hint="eastAsia" w:ascii="宋体" w:hAnsi="宋体" w:eastAsia="宋体" w:cs="宋体"/>
          <w:sz w:val="21"/>
          <w:szCs w:val="21"/>
        </w:rPr>
        <w:t>株，草皮21427㎡</w:t>
      </w:r>
      <w:r>
        <w:rPr>
          <w:rFonts w:hint="eastAsia" w:ascii="宋体" w:hAnsi="宋体" w:eastAsia="宋体" w:cs="宋体"/>
          <w:sz w:val="21"/>
          <w:szCs w:val="21"/>
          <w:lang w:eastAsia="zh-CN"/>
        </w:rPr>
        <w:t>，</w:t>
      </w:r>
      <w:r>
        <w:rPr>
          <w:rFonts w:hint="eastAsia" w:ascii="宋体" w:hAnsi="宋体" w:eastAsia="宋体" w:cs="宋体"/>
          <w:sz w:val="21"/>
          <w:szCs w:val="21"/>
          <w:u w:val="none"/>
        </w:rPr>
        <w:t>按</w:t>
      </w:r>
      <w:r>
        <w:rPr>
          <w:rFonts w:hint="eastAsia" w:ascii="宋体" w:hAnsi="宋体" w:eastAsia="宋体" w:cs="宋体"/>
          <w:sz w:val="21"/>
          <w:szCs w:val="21"/>
        </w:rPr>
        <w:t>照园林绿化养护规程和质量标准进行日常灌溉、修剪、除草、施肥、抹芽及病虫害（含白蚁</w:t>
      </w:r>
      <w:r>
        <w:rPr>
          <w:rFonts w:hint="eastAsia" w:ascii="宋体" w:hAnsi="宋体" w:cs="宋体"/>
          <w:sz w:val="21"/>
          <w:szCs w:val="21"/>
          <w:lang w:eastAsia="zh-CN"/>
        </w:rPr>
        <w:t>、红火蚁</w:t>
      </w:r>
      <w:r>
        <w:rPr>
          <w:rFonts w:hint="eastAsia" w:ascii="宋体" w:hAnsi="宋体" w:eastAsia="宋体" w:cs="宋体"/>
          <w:sz w:val="21"/>
          <w:szCs w:val="21"/>
        </w:rPr>
        <w:t>）防治等。</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rPr>
      </w:pPr>
      <w:r>
        <w:rPr>
          <w:rFonts w:hint="eastAsia" w:ascii="宋体" w:hAnsi="宋体" w:eastAsia="宋体" w:cs="宋体"/>
          <w:sz w:val="21"/>
          <w:szCs w:val="21"/>
        </w:rPr>
        <w:t>（五）</w:t>
      </w:r>
      <w:r>
        <w:rPr>
          <w:rFonts w:hint="eastAsia" w:ascii="宋体" w:hAnsi="宋体" w:eastAsia="宋体" w:cs="宋体"/>
          <w:sz w:val="21"/>
          <w:szCs w:val="21"/>
          <w:highlight w:val="none"/>
        </w:rPr>
        <w:t>负责请专业维保公司对办公区供电系统包括线路电缆、电器照明、大厦电机房等配电系统设备的年检以及日常维护以及合同签订，并配合做好公</w:t>
      </w:r>
      <w:r>
        <w:rPr>
          <w:rFonts w:hint="eastAsia"/>
        </w:rPr>
        <w:t>共机构节能管理。充分认识节能减排工作的重大意义。强化用能管理，提高能源利用效率。加强办公楼照明、办公设备、空调以及特殊区域用能控制，坚决杜绝浪费能源的现象发生。针对空调占办公能耗比重大的特点，对中央空调、电梯、照明进行全面节能管控。按照</w:t>
      </w:r>
      <w:r>
        <w:rPr>
          <w:rFonts w:hint="eastAsia"/>
          <w:lang w:eastAsia="zh-CN"/>
        </w:rPr>
        <w:t>采购单位</w:t>
      </w:r>
      <w:r>
        <w:rPr>
          <w:rFonts w:hint="eastAsia"/>
        </w:rPr>
        <w:t>制定的节能规划要求，强力推进</w:t>
      </w:r>
      <w:r>
        <w:rPr>
          <w:rFonts w:hint="eastAsia"/>
          <w:lang w:eastAsia="zh-CN"/>
        </w:rPr>
        <w:t>自治</w:t>
      </w:r>
      <w:r>
        <w:rPr>
          <w:rFonts w:hint="eastAsia"/>
        </w:rPr>
        <w:t>区林业局公共机构节能工作。</w:t>
      </w:r>
    </w:p>
    <w:p>
      <w:pPr>
        <w:keepNext w:val="0"/>
        <w:keepLines w:val="0"/>
        <w:pageBreakBefore w:val="0"/>
        <w:widowControl w:val="0"/>
        <w:kinsoku w:val="0"/>
        <w:wordWrap/>
        <w:overflowPunct w:val="0"/>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（六）负责对真空锅炉、消防喷淋、水泵管道等相关设施的日常维护和保养，保证排水系统的正常供应和设施的正常运转。</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（七）负责请专业维保公司对中央空调以及其他采风装置进行专业维护、日常维修以及合同签订。</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（八）负责请专业维保公司对办公区消防系统以及设备设施、监控系统以及摄像头进行专业维护、日常维修以及合同签订。负责对讲系统的正常运作和日常维护保养。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（九）负责日常会务保障服务和综合楼内饮用水配送及各项搬运工作。</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（十）负责</w:t>
      </w:r>
      <w:r>
        <w:rPr>
          <w:rFonts w:hint="eastAsia" w:ascii="宋体" w:hAnsi="宋体" w:eastAsia="宋体" w:cs="宋体"/>
          <w:sz w:val="21"/>
          <w:szCs w:val="21"/>
          <w:highlight w:val="none"/>
          <w:u w:val="none"/>
        </w:rPr>
        <w:t>请</w:t>
      </w:r>
      <w:r>
        <w:rPr>
          <w:rFonts w:hint="eastAsia" w:ascii="宋体" w:hAnsi="宋体" w:eastAsia="宋体" w:cs="宋体"/>
          <w:sz w:val="21"/>
          <w:szCs w:val="21"/>
          <w:highlight w:val="none"/>
        </w:rPr>
        <w:t>专业维保公司对电梯进行专业维护、日常维修以及合同签订。</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（十一）负责管辖区域的卫生保洁工作，确保环境整洁。</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（十二）</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文件中承诺的其他事项（实际项目实施中须经过采购</w:t>
      </w:r>
      <w:r>
        <w:rPr>
          <w:rFonts w:hint="eastAsia" w:ascii="宋体" w:hAnsi="宋体" w:eastAsia="宋体" w:cs="宋体"/>
          <w:sz w:val="21"/>
          <w:szCs w:val="21"/>
          <w:highlight w:val="none"/>
          <w:lang w:eastAsia="zh-CN"/>
        </w:rPr>
        <w:t>单位</w:t>
      </w:r>
      <w:r>
        <w:rPr>
          <w:rFonts w:hint="eastAsia" w:ascii="宋体" w:hAnsi="宋体" w:eastAsia="宋体" w:cs="宋体"/>
          <w:sz w:val="21"/>
          <w:szCs w:val="21"/>
          <w:highlight w:val="none"/>
        </w:rPr>
        <w:t>认可）。</w:t>
      </w:r>
    </w:p>
    <w:p>
      <w:pPr>
        <w:keepNext w:val="0"/>
        <w:keepLines w:val="0"/>
        <w:pageBreakBefore w:val="0"/>
        <w:widowControl w:val="0"/>
        <w:kinsoku/>
        <w:wordWrap/>
        <w:overflowPunct/>
        <w:topLinePunct w:val="0"/>
        <w:bidi w:val="0"/>
        <w:adjustRightInd w:val="0"/>
        <w:snapToGrid w:val="0"/>
        <w:spacing w:line="360" w:lineRule="exact"/>
        <w:ind w:firstLine="411" w:firstLineChars="196"/>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四、服务标准与要求</w:t>
      </w:r>
    </w:p>
    <w:p>
      <w:pPr>
        <w:keepNext w:val="0"/>
        <w:keepLines w:val="0"/>
        <w:pageBreakBefore w:val="0"/>
        <w:widowControl w:val="0"/>
        <w:kinsoku/>
        <w:wordWrap/>
        <w:overflowPunct/>
        <w:topLinePunct w:val="0"/>
        <w:bidi w:val="0"/>
        <w:adjustRightInd w:val="0"/>
        <w:snapToGrid w:val="0"/>
        <w:spacing w:line="360" w:lineRule="exact"/>
        <w:ind w:firstLine="308" w:firstLineChars="147"/>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rPr>
        <w:t>（一）</w:t>
      </w:r>
      <w:r>
        <w:rPr>
          <w:rFonts w:hint="eastAsia" w:ascii="宋体" w:hAnsi="宋体" w:eastAsia="宋体" w:cs="宋体"/>
          <w:b w:val="0"/>
          <w:bCs w:val="0"/>
          <w:kern w:val="2"/>
          <w:sz w:val="21"/>
          <w:szCs w:val="21"/>
          <w:highlight w:val="none"/>
        </w:rPr>
        <w:t>秩序维护</w:t>
      </w:r>
      <w:r>
        <w:rPr>
          <w:rFonts w:hint="eastAsia" w:ascii="宋体" w:hAnsi="宋体" w:eastAsia="宋体" w:cs="宋体"/>
          <w:b w:val="0"/>
          <w:bCs/>
          <w:kern w:val="0"/>
          <w:sz w:val="21"/>
          <w:szCs w:val="21"/>
          <w:highlight w:val="none"/>
          <w:lang w:eastAsia="zh-CN"/>
        </w:rPr>
        <w:t>服务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协助做好维稳工作，报告、调解、制止群体上访事件，参与业主单位重大节日及重大活动的维稳工作。</w:t>
      </w:r>
    </w:p>
    <w:p>
      <w:pPr>
        <w:keepNext w:val="0"/>
        <w:keepLines w:val="0"/>
        <w:pageBreakBefore w:val="0"/>
        <w:widowControl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负责办公区域内安全保卫和社会治安综合治理管理工作。</w:t>
      </w:r>
      <w:r>
        <w:rPr>
          <w:rFonts w:hint="eastAsia" w:ascii="宋体" w:hAnsi="宋体" w:eastAsia="宋体" w:cs="宋体"/>
          <w:sz w:val="21"/>
          <w:szCs w:val="21"/>
          <w:highlight w:val="none"/>
        </w:rPr>
        <w:t>确保办公区内无火灾、无刑事事故、无安全隐患发生。有应急预案，如有事故发生，做到能够及时报警、保护现场，防止事态进一步恶化，事件处理及时率100%；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负责办公区门卫登记及24小时值班，办公区24小时巡逻；负责办公区安防、消防、监控24小时值班。</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负责来访人员的登记核查、</w:t>
      </w:r>
      <w:r>
        <w:rPr>
          <w:rFonts w:hint="eastAsia" w:ascii="宋体" w:hAnsi="宋体" w:eastAsia="宋体" w:cs="宋体"/>
          <w:sz w:val="21"/>
          <w:szCs w:val="21"/>
          <w:highlight w:val="none"/>
        </w:rPr>
        <w:t>建立询问登记制度，要求记录完整。</w:t>
      </w:r>
      <w:r>
        <w:rPr>
          <w:rFonts w:hint="eastAsia" w:ascii="宋体" w:hAnsi="宋体" w:eastAsia="宋体" w:cs="宋体"/>
          <w:kern w:val="0"/>
          <w:sz w:val="21"/>
          <w:szCs w:val="21"/>
          <w:highlight w:val="none"/>
        </w:rPr>
        <w:t>大件物品进出审批放行、车辆出入检查工作。</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负责维持车辆停放、行驶秩序，大型活动及重要会议召开期间、上下班高峰期等时段（大门口处）设专人指挥车辆行驶。</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参与业主单位组织的安全、消防检查活动，并要求</w:t>
      </w:r>
      <w:r>
        <w:rPr>
          <w:rFonts w:hint="eastAsia" w:ascii="宋体" w:hAnsi="宋体" w:eastAsia="宋体" w:cs="宋体"/>
          <w:kern w:val="0"/>
          <w:sz w:val="21"/>
          <w:szCs w:val="21"/>
          <w:highlight w:val="none"/>
          <w:lang w:eastAsia="zh-CN"/>
        </w:rPr>
        <w:t>秩序维护</w:t>
      </w:r>
      <w:r>
        <w:rPr>
          <w:rFonts w:hint="eastAsia" w:ascii="宋体" w:hAnsi="宋体" w:eastAsia="宋体" w:cs="宋体"/>
          <w:kern w:val="0"/>
          <w:sz w:val="21"/>
          <w:szCs w:val="21"/>
          <w:highlight w:val="none"/>
        </w:rPr>
        <w:t>人员能正确熟练掌握各种消防、物防、技防等设备的使用方法。</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各类管理制度完善，制订有火警等应急预案。</w:t>
      </w:r>
    </w:p>
    <w:p>
      <w:pPr>
        <w:keepNext w:val="0"/>
        <w:keepLines w:val="0"/>
        <w:pageBreakBefore w:val="0"/>
        <w:widowControl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r>
        <w:rPr>
          <w:rFonts w:hint="eastAsia" w:ascii="宋体" w:hAnsi="宋体" w:eastAsia="宋体" w:cs="宋体"/>
          <w:kern w:val="0"/>
          <w:sz w:val="21"/>
          <w:szCs w:val="21"/>
          <w:highlight w:val="none"/>
          <w:lang w:val="en-US" w:eastAsia="zh-CN"/>
        </w:rPr>
        <w:t>.</w:t>
      </w:r>
      <w:r>
        <w:rPr>
          <w:rFonts w:hint="eastAsia" w:ascii="宋体" w:hAnsi="宋体" w:eastAsia="宋体" w:cs="宋体"/>
          <w:sz w:val="21"/>
          <w:szCs w:val="21"/>
          <w:highlight w:val="none"/>
        </w:rPr>
        <w:t>严格执行消防操作规程，定期</w:t>
      </w:r>
      <w:r>
        <w:rPr>
          <w:rFonts w:hint="eastAsia" w:ascii="宋体" w:hAnsi="宋体" w:eastAsia="宋体" w:cs="宋体"/>
          <w:sz w:val="21"/>
          <w:szCs w:val="21"/>
          <w:highlight w:val="none"/>
          <w:lang w:eastAsia="zh-CN"/>
        </w:rPr>
        <w:t>开展</w:t>
      </w:r>
      <w:r>
        <w:rPr>
          <w:rFonts w:hint="eastAsia" w:ascii="宋体" w:hAnsi="宋体" w:eastAsia="宋体" w:cs="宋体"/>
          <w:sz w:val="21"/>
          <w:szCs w:val="21"/>
          <w:highlight w:val="none"/>
        </w:rPr>
        <w:t>消防演习，保证消防通道畅通，消防器材可随时启用；</w:t>
      </w:r>
      <w:r>
        <w:rPr>
          <w:rFonts w:hint="eastAsia" w:ascii="宋体" w:hAnsi="宋体" w:eastAsia="宋体" w:cs="宋体"/>
          <w:kern w:val="0"/>
          <w:sz w:val="21"/>
          <w:szCs w:val="21"/>
          <w:highlight w:val="none"/>
        </w:rPr>
        <w:t>每月定期检查、维护消防设施设备，完好率达98%以上，执勤人员具备消防基本技能。</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协助配合做好机关后勤保障服务工作。配合做好各办公室的物品摆放、维修监督，协助做好各处室站的物品搬运、废弃物品处理。</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积极配合业主单位完成各项临时性工作</w:t>
      </w:r>
      <w:r>
        <w:rPr>
          <w:rFonts w:hint="eastAsia" w:ascii="宋体" w:hAnsi="宋体" w:eastAsia="宋体" w:cs="宋体"/>
          <w:kern w:val="0"/>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为各处室站提供桶装水配送服务，尽力提供全方位优质服务。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其它要求</w:t>
      </w:r>
    </w:p>
    <w:p>
      <w:pPr>
        <w:keepNext w:val="0"/>
        <w:keepLines w:val="0"/>
        <w:pageBreakBefore w:val="0"/>
        <w:widowControl w:val="0"/>
        <w:kinsoku/>
        <w:wordWrap/>
        <w:overflowPunct/>
        <w:topLinePunct w:val="0"/>
        <w:bidi w:val="0"/>
        <w:adjustRightInd w:val="0"/>
        <w:snapToGrid w:val="0"/>
        <w:spacing w:line="360" w:lineRule="exact"/>
        <w:ind w:firstLine="359" w:firstLineChars="171"/>
        <w:textAlignment w:val="auto"/>
        <w:rPr>
          <w:rFonts w:hint="eastAsia" w:ascii="宋体" w:hAnsi="宋体" w:eastAsia="宋体" w:cs="宋体"/>
          <w:kern w:val="0"/>
          <w:sz w:val="21"/>
          <w:szCs w:val="21"/>
        </w:rPr>
      </w:pPr>
      <w:r>
        <w:rPr>
          <w:rFonts w:hint="eastAsia" w:ascii="宋体" w:hAnsi="宋体" w:eastAsia="宋体" w:cs="宋体"/>
          <w:kern w:val="0"/>
          <w:sz w:val="21"/>
          <w:szCs w:val="21"/>
        </w:rPr>
        <w:t>（1）遒守国家的法律法规和业主单位的各项规定。</w:t>
      </w:r>
    </w:p>
    <w:p>
      <w:pPr>
        <w:keepNext w:val="0"/>
        <w:keepLines w:val="0"/>
        <w:pageBreakBefore w:val="0"/>
        <w:widowControl w:val="0"/>
        <w:kinsoku/>
        <w:wordWrap/>
        <w:overflowPunct/>
        <w:topLinePunct w:val="0"/>
        <w:bidi w:val="0"/>
        <w:adjustRightInd w:val="0"/>
        <w:snapToGrid w:val="0"/>
        <w:spacing w:line="360" w:lineRule="exact"/>
        <w:ind w:firstLine="359" w:firstLineChars="171"/>
        <w:textAlignment w:val="auto"/>
        <w:rPr>
          <w:rFonts w:hint="eastAsia" w:ascii="宋体" w:hAnsi="宋体" w:eastAsia="宋体" w:cs="宋体"/>
          <w:kern w:val="0"/>
          <w:sz w:val="21"/>
          <w:szCs w:val="21"/>
        </w:rPr>
      </w:pPr>
      <w:r>
        <w:rPr>
          <w:rFonts w:hint="eastAsia" w:ascii="宋体" w:hAnsi="宋体" w:eastAsia="宋体" w:cs="宋体"/>
          <w:kern w:val="0"/>
          <w:sz w:val="21"/>
          <w:szCs w:val="21"/>
        </w:rPr>
        <w:t>（2）认真做好值班表和交接班记录，并做好存档。</w:t>
      </w:r>
    </w:p>
    <w:p>
      <w:pPr>
        <w:keepNext w:val="0"/>
        <w:keepLines w:val="0"/>
        <w:pageBreakBefore w:val="0"/>
        <w:widowControl w:val="0"/>
        <w:kinsoku/>
        <w:wordWrap/>
        <w:overflowPunct/>
        <w:topLinePunct w:val="0"/>
        <w:bidi w:val="0"/>
        <w:adjustRightInd w:val="0"/>
        <w:snapToGrid w:val="0"/>
        <w:spacing w:line="360" w:lineRule="exact"/>
        <w:ind w:firstLine="359" w:firstLineChars="171"/>
        <w:textAlignment w:val="auto"/>
        <w:rPr>
          <w:rFonts w:hint="eastAsia" w:ascii="宋体" w:hAnsi="宋体" w:eastAsia="宋体" w:cs="宋体"/>
          <w:kern w:val="0"/>
          <w:sz w:val="21"/>
          <w:szCs w:val="21"/>
        </w:rPr>
      </w:pPr>
      <w:r>
        <w:rPr>
          <w:rFonts w:hint="eastAsia" w:ascii="宋体" w:hAnsi="宋体" w:eastAsia="宋体" w:cs="宋体"/>
          <w:kern w:val="0"/>
          <w:sz w:val="21"/>
          <w:szCs w:val="21"/>
        </w:rPr>
        <w:t>（3）保证监控系统的正常运行，发现问题要及时报维修。</w:t>
      </w:r>
    </w:p>
    <w:p>
      <w:pPr>
        <w:keepNext w:val="0"/>
        <w:keepLines w:val="0"/>
        <w:pageBreakBefore w:val="0"/>
        <w:widowControl w:val="0"/>
        <w:kinsoku/>
        <w:wordWrap/>
        <w:overflowPunct/>
        <w:topLinePunct w:val="0"/>
        <w:bidi w:val="0"/>
        <w:adjustRightInd w:val="0"/>
        <w:snapToGrid w:val="0"/>
        <w:spacing w:line="360" w:lineRule="exact"/>
        <w:ind w:firstLine="308" w:firstLineChars="147"/>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（二）保洁服务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 xml:space="preserve">室内保洁标准及要求 </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电梯厅、办公楼道及一楼大厅早中晚各拖洗1次（须在7:00前完成早上拖洗工作）；负一层地下停车场每日清扫3次，办公楼2、7、9、13层综合会议室每日清扫2次，其余9间小会议室每日清扫1次；共用部分玻璃和楼道办公室门框、木板及楼道内设施设备外表每天擦拭1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公共卫生间每日清洁8次以上（如会议室有会务，对应楼层的公共卫生间需每40分钟清洁一次），并配备擦手纸、厕纸、洗手液等物品；卫生间保持清洁、干净，洗手盆上无杂物、无纸屑、无积水；及时清理脚印、水渍；镜子每日全面擦拭清洁；大小便池内外无污垢；墙面、水管、隔断、门坎、窗台无灰尘，厕所内无异味。</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（3）办公楼按楼层设置垃圾桶，垃圾处理须装袋，每日清运2次，楼道垃圾桶每日清理、擦洗4次。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（4）电梯每日清扫和更换厢垫1次，每天拖洗3次，对电梯门壁打蜡两天1次，电梯厢内每日擦拭6次。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（5）工作日有专人负责巡查保洁，保持室内干净清洁，保持排水通畅，无遗弃物、无满溢污迹、无残留散落物、无异味，发现设施设备损坏及时报告。</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（6）</w:t>
      </w:r>
      <w:r>
        <w:rPr>
          <w:rFonts w:hint="eastAsia" w:ascii="宋体" w:hAnsi="宋体" w:eastAsia="宋体" w:cs="宋体"/>
          <w:sz w:val="21"/>
          <w:szCs w:val="21"/>
        </w:rPr>
        <w:t>领导办公室每日上班前提前1小时清扫，每日上下午再各扫一次（下班后），并做到灵活机动、随脏随扫。</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室外卫生保洁标准及要求</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（1）及时清扫办公内道路、停车场、绿地及室外公共场所，每日清扫3次，工作日上班时间有专人巡查保洁，做到无明显暴露垃圾，无卫生死角，及时清除杂草，明沟每周清扫3次，道路每季度冲洗1-2次。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（2）果皮箱、垃圾桶每日清理3次，擦拭1次，垃圾箱内胆每周冲洗4次以上，做到无满溢、无异味、无污迹。</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（3）及时收集垃圾，就近方便设置垃圾收集点，每日清理2次，收集点周围地面无散落垃圾、无污迹、无异味。</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（4）室外标识、宣传栏等共用部分设施每两天擦拭1次，路灯每三天清洁1次。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（5）大门玻璃每日清洁3次，玻璃门（窗、墙）光亮、清洁、无污迹、灰尘及明显手印。</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（6）服务区域公共场所地面无纸屑、油渍、痰迹、口香糖、果皮、烟头、白色垃圾等。</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（7）及时消杀四害，每两个月对污水井、垃圾堆放点洒药水1次，每年灭“四害”6次以上。</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（8）公用雨、污水管道每月疏通1-2次；雨、污水井每月检查1次，视检查情况及时清掏；化粪池每月检查1次，每半年清掏1-2次，发现异常则及时清掏。</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（9）</w:t>
      </w:r>
      <w:r>
        <w:rPr>
          <w:rFonts w:hint="eastAsia" w:ascii="宋体" w:hAnsi="宋体" w:eastAsia="宋体" w:cs="宋体"/>
          <w:sz w:val="21"/>
          <w:szCs w:val="21"/>
        </w:rPr>
        <w:t>办公楼玻璃外墙每年清洗一次。</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3.垃圾分类处理要求：</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根据广西壮族自治区地方标准《城市生活垃圾分类设施配置及作业规范》，做好广西壮族自治区林业局生活垃圾分类处理工作：</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（1）应在主要出入口、大堂、办公等区域的每层楼梯处、电梯口等适当位置设置不少于1 组可回收物、其他垃圾收集容器，收集容器容积宜各为 20L～40L；各楼层过道每间隔100 m 设置可回收物和其他垃圾收集容器不少于1 组，每间办公室设置不少于1 组可回收物和其他垃圾收集容器，收集容器容积宜各为10L～20L；洗手间设置小型其他垃圾收集容器，收集容器容积宜为2L～40L。</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（2）应在室外区域如道路两侧、绿地、停车场等适当位置设可回收物和易腐垃圾、其他垃圾三类收集容器，收集容器容积可根据服务区域大小及人流量多少选择相应的规格和数量。</w:t>
      </w:r>
    </w:p>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应在如食堂、配餐间等提供餐饮服务的区域，设置易腐垃圾、可回收物和其他垃圾收集容器，有条件的可设置小型易腐垃圾处理设备就地处理易腐垃圾，就地处理设备及其生产排放应符合国家环保要求。</w:t>
      </w:r>
    </w:p>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（4）在保洁作业过程中，应注意生活垃圾分类设施的维护，保证容器标志清晰，分类收集容器破损应及时更换。</w:t>
      </w:r>
    </w:p>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5）生活垃圾应按规定分类，投放至相应的分类收集容器内。投放时应避免造成垃圾收集容器破损、翻倒、洒落垃圾、滴漏污水等，完成投放后垃圾分类容器应及时复位，保持生活垃圾投放点及收集容器干净整洁。</w:t>
      </w:r>
    </w:p>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（6）保洁作业人员在进行收集作业时，可对生活垃圾的分类投放进行引导。必要时可进行开袋检查，对没按规定分类或分类不准确的，可引导其按要求分类。</w:t>
      </w:r>
    </w:p>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（7）保洁作业人员在收集其作业场所的生活垃圾时，应配备专门的分类转运容器或设备，对已分类的生活垃圾进行分类收集。</w:t>
      </w:r>
    </w:p>
    <w:p>
      <w:pPr>
        <w:keepNext w:val="0"/>
        <w:keepLines w:val="0"/>
        <w:pageBreakBefore w:val="0"/>
        <w:widowControl w:val="0"/>
        <w:kinsoku/>
        <w:wordWrap/>
        <w:overflowPunct/>
        <w:topLinePunct w:val="0"/>
        <w:bidi w:val="0"/>
        <w:adjustRightInd w:val="0"/>
        <w:snapToGrid w:val="0"/>
        <w:spacing w:line="360" w:lineRule="exact"/>
        <w:ind w:firstLine="308" w:firstLineChars="147"/>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（三）</w:t>
      </w:r>
      <w:r>
        <w:rPr>
          <w:rFonts w:hint="eastAsia" w:ascii="宋体" w:hAnsi="宋体" w:eastAsia="宋体" w:cs="宋体"/>
          <w:kern w:val="0"/>
          <w:sz w:val="21"/>
          <w:szCs w:val="21"/>
        </w:rPr>
        <w:t>设备维护管理</w:t>
      </w:r>
      <w:r>
        <w:rPr>
          <w:rFonts w:hint="eastAsia" w:ascii="宋体" w:hAnsi="宋体" w:eastAsia="宋体" w:cs="宋体"/>
          <w:b w:val="0"/>
          <w:bCs w:val="0"/>
          <w:kern w:val="0"/>
          <w:sz w:val="21"/>
          <w:szCs w:val="21"/>
        </w:rPr>
        <w:t>服务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办公区建筑本体共用部位（楼顶的地面、梁、柱、内外墙体、塔楼、塔楼基座、大楼外墙面、室内走廊通道、楼梯、地下车库、所有设备房、卫生间、门厅、大堂等建筑装修设施）的维修、养护和管理。</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电梯运行管理，确保电梯性能处于良好状态，保证安全运行。</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定期对弱电系统（按要求配置电梯管理工程人员，定期组织人员对电梯进行保养维护）、监控系统、消防系统、空调机的运行进行巡查，并积极配合相关部门对其的年检工作。</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办公区建筑本体共用设施设备（供排水管道、加压供水设备、配电系统、共用照明、中央空调、电梯、楼内消防设施设备等）的维修、养护、管理和运行服务。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中央空调相关设备日常维修维护工作（配备专业的空调维护人员，持证上岗）。包括空调的日常开关、维修、维护（末端风机盘管的清洗、水处理、主机的维护工作）等。</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公共卫生间、开水间、管井房内设备日常维护维修。</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公共用水设施生活、消防、喷淋系统的日常检查工作，漏水、滴水记录与维修。</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门禁系统及上下班铃声的调整；公共用电设施的检查与维修。</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9</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真空锅炉房的运行控制与运行检查记录、设备房清洁维护工作。如锅炉运行状态记录填写、设备房清洁、除垢器定期排污等。</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水泵房设备的日常巡视及简单维修工作，生活水泵运行记录、水池水位、是否自动运行抽水等。</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配电房的日常运行记录与日常维护保养工作，如用电记录、各仪表状态记录、设备损坏保修、设备房清洁。</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发电机房内相关设备的定期运行检查、日常维护、协助维修工作，设备清洁、运行状态记录等。</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13</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处理各办公室故障维修工作。如停电、灯坏、漏水、饮水机损坏、更换门锁、线路加装等。</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14</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地下室排污系统、自动抽水系统</w:t>
      </w:r>
      <w:r>
        <w:rPr>
          <w:rFonts w:hint="eastAsia" w:ascii="宋体" w:hAnsi="宋体" w:eastAsia="宋体" w:cs="宋体"/>
          <w:kern w:val="0"/>
          <w:sz w:val="21"/>
          <w:szCs w:val="21"/>
          <w:lang w:eastAsia="zh-CN"/>
        </w:rPr>
        <w:t>的</w:t>
      </w:r>
      <w:r>
        <w:rPr>
          <w:rFonts w:hint="eastAsia" w:ascii="宋体" w:hAnsi="宋体" w:eastAsia="宋体" w:cs="宋体"/>
          <w:kern w:val="0"/>
          <w:sz w:val="21"/>
          <w:szCs w:val="21"/>
        </w:rPr>
        <w:t>检查、维修工作。</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15</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实施消防安全方案，维护管理区消防安全工作，消防设施设备完好，可随时启用；消防通道畅通。工程维修人员全天24小时值班，运行保障必须坚守岗位，水电维修服务随叫随到。</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16</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每月对蒸发器、冷却水泵机组、冷冻水泵机组、冷却水管路、冷冻水管路、送冷风管路、风机盘管管路、冷却塔进行一次清洁、保养。</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17</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每季度对压缩机进行一次检测、保养。每季度对机组的真空部分、机械部分、控制部分、安全保护部分等进行检查、调试。</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18</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工程类人员要求：所有涉及用电领域的工作人员，必须持上岗资格证上岗。</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19</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根据工作需要，对必</w:t>
      </w:r>
      <w:r>
        <w:rPr>
          <w:rFonts w:hint="eastAsia" w:ascii="宋体" w:hAnsi="宋体" w:eastAsia="宋体" w:cs="宋体"/>
          <w:kern w:val="0"/>
          <w:sz w:val="21"/>
          <w:szCs w:val="21"/>
          <w:lang w:eastAsia="zh-CN"/>
        </w:rPr>
        <w:t>需</w:t>
      </w:r>
      <w:r>
        <w:rPr>
          <w:rFonts w:hint="eastAsia" w:ascii="宋体" w:hAnsi="宋体" w:eastAsia="宋体" w:cs="宋体"/>
          <w:kern w:val="0"/>
          <w:sz w:val="21"/>
          <w:szCs w:val="21"/>
        </w:rPr>
        <w:t>的办公桌椅、书柜等进行维修和维护。</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协助会场布置</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办公家具拆装等工作。</w:t>
      </w:r>
    </w:p>
    <w:p>
      <w:pPr>
        <w:keepNext w:val="0"/>
        <w:keepLines w:val="0"/>
        <w:pageBreakBefore w:val="0"/>
        <w:widowControl w:val="0"/>
        <w:kinsoku/>
        <w:wordWrap/>
        <w:overflowPunct/>
        <w:topLinePunct w:val="0"/>
        <w:bidi w:val="0"/>
        <w:adjustRightInd w:val="0"/>
        <w:snapToGrid w:val="0"/>
        <w:spacing w:line="360" w:lineRule="exact"/>
        <w:ind w:firstLine="308" w:firstLineChars="147"/>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w:t>
      </w:r>
      <w:r>
        <w:rPr>
          <w:rFonts w:hint="eastAsia" w:ascii="宋体" w:hAnsi="宋体" w:eastAsia="宋体" w:cs="宋体"/>
          <w:b w:val="0"/>
          <w:bCs/>
          <w:kern w:val="0"/>
          <w:sz w:val="21"/>
          <w:szCs w:val="21"/>
          <w:lang w:eastAsia="zh-CN"/>
        </w:rPr>
        <w:t>四</w:t>
      </w:r>
      <w:r>
        <w:rPr>
          <w:rFonts w:hint="eastAsia" w:ascii="宋体" w:hAnsi="宋体" w:eastAsia="宋体" w:cs="宋体"/>
          <w:b w:val="0"/>
          <w:bCs/>
          <w:kern w:val="0"/>
          <w:sz w:val="21"/>
          <w:szCs w:val="21"/>
        </w:rPr>
        <w:t>）绿化养护管理</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由</w:t>
      </w:r>
      <w:r>
        <w:rPr>
          <w:rFonts w:hint="eastAsia" w:ascii="宋体" w:hAnsi="宋体" w:eastAsia="宋体" w:cs="宋体"/>
          <w:kern w:val="0"/>
          <w:sz w:val="21"/>
          <w:szCs w:val="21"/>
        </w:rPr>
        <w:t>专业人员实施绿化养护管理。</w:t>
      </w:r>
    </w:p>
    <w:p>
      <w:pPr>
        <w:pStyle w:val="21"/>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b/>
          <w:sz w:val="21"/>
          <w:szCs w:val="21"/>
        </w:rPr>
      </w:pPr>
      <w:r>
        <w:rPr>
          <w:rFonts w:hint="eastAsia" w:ascii="宋体" w:hAnsi="宋体" w:eastAsia="宋体" w:cs="宋体"/>
          <w:kern w:val="0"/>
          <w:sz w:val="21"/>
          <w:szCs w:val="21"/>
        </w:rPr>
        <w:t>2.</w:t>
      </w:r>
      <w:r>
        <w:rPr>
          <w:rFonts w:hint="eastAsia" w:ascii="宋体" w:hAnsi="宋体" w:eastAsia="宋体" w:cs="宋体"/>
          <w:sz w:val="21"/>
          <w:szCs w:val="21"/>
        </w:rPr>
        <w:t>养护管理工作包括除草、杀虫、施肥、修剪、培土、浇灌、枯枝死树的更换、绿化地卫生、支撑、生产垃圾清运等。</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乔木修剪：1年1次，时间安排在12-1月之间，视项目的树形生长情况增加次数。养护标准：树形整齐，美观，无病虫枝及枯枝，剪口平滑，不留桩。</w:t>
      </w:r>
    </w:p>
    <w:p>
      <w:pPr>
        <w:keepNext w:val="0"/>
        <w:keepLines w:val="0"/>
        <w:pageBreakBefore w:val="0"/>
        <w:widowControl w:val="0"/>
        <w:kinsoku/>
        <w:wordWrap/>
        <w:overflowPunct/>
        <w:topLinePunct w:val="0"/>
        <w:bidi w:val="0"/>
        <w:spacing w:line="360" w:lineRule="exact"/>
        <w:ind w:firstLine="424" w:firstLineChars="202"/>
        <w:textAlignment w:val="auto"/>
        <w:rPr>
          <w:rFonts w:hint="eastAsia" w:ascii="宋体" w:hAnsi="宋体" w:eastAsia="宋体" w:cs="宋体"/>
          <w:sz w:val="21"/>
          <w:szCs w:val="21"/>
        </w:rPr>
      </w:pPr>
      <w:r>
        <w:rPr>
          <w:rFonts w:hint="eastAsia" w:ascii="宋体" w:hAnsi="宋体" w:eastAsia="宋体" w:cs="宋体"/>
          <w:kern w:val="0"/>
          <w:sz w:val="21"/>
          <w:szCs w:val="21"/>
        </w:rPr>
        <w:t>4.灌木修剪：1年7次以上。</w:t>
      </w:r>
      <w:r>
        <w:rPr>
          <w:rFonts w:hint="eastAsia" w:ascii="宋体" w:hAnsi="宋体" w:eastAsia="宋体" w:cs="宋体"/>
          <w:sz w:val="21"/>
          <w:szCs w:val="21"/>
        </w:rPr>
        <w:t>时间安排为：1、3、4月中旬，5月中下旬，7月上中旬，9月以及10月上旬各一次；</w:t>
      </w:r>
      <w:r>
        <w:rPr>
          <w:rFonts w:hint="eastAsia" w:ascii="宋体" w:hAnsi="宋体" w:eastAsia="宋体" w:cs="宋体"/>
          <w:kern w:val="0"/>
          <w:sz w:val="21"/>
          <w:szCs w:val="21"/>
        </w:rPr>
        <w:t>养护标准：</w:t>
      </w:r>
      <w:r>
        <w:rPr>
          <w:rFonts w:hint="eastAsia" w:ascii="宋体" w:hAnsi="宋体" w:eastAsia="宋体" w:cs="宋体"/>
          <w:sz w:val="21"/>
          <w:szCs w:val="21"/>
        </w:rPr>
        <w:t>球类的形状规整，平滑，无缺口；修剪枝叶扫除干净，在球灌上无残枝、残叶。</w:t>
      </w:r>
    </w:p>
    <w:p>
      <w:pPr>
        <w:keepNext w:val="0"/>
        <w:keepLines w:val="0"/>
        <w:pageBreakBefore w:val="0"/>
        <w:widowControl w:val="0"/>
        <w:kinsoku/>
        <w:wordWrap/>
        <w:overflowPunct/>
        <w:topLinePunct w:val="0"/>
        <w:bidi w:val="0"/>
        <w:spacing w:line="360" w:lineRule="exact"/>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rPr>
        <w:t>5.绿篱修剪：1年6－7次以上。对于生长较快的品种可以适当增加修剪频次，以嫩梢不超过设计高度10厘米为准；养护标准：修剪面平整，非设计原因，无高低不平，无枝叶冒出绿篱侧面与地面保持垂直；绿篱色块上无修剪下的垃圾；不同颜色、品种的色块的之间的界限清楚。</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6.草坪修剪：1年3次以上。养标准：草坪平整；留茬高度不高于5厘米。</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草坪浇水：1年120次以上。12月初和3月初约3天一次，约30次；7-10月的每月10次，约40次；3月中旬到5月下旬以及11月整月为每5天1次，约20次；6月可以2天一浇15次。养护标准：浇水要浇透，无地表发白现象；浇水量达到50毫米；由高地势逐步向低地势浇水。</w:t>
      </w:r>
    </w:p>
    <w:p>
      <w:pPr>
        <w:keepNext w:val="0"/>
        <w:keepLines w:val="0"/>
        <w:pageBreakBefore w:val="0"/>
        <w:widowControl w:val="0"/>
        <w:kinsoku/>
        <w:wordWrap/>
        <w:overflowPunct/>
        <w:topLinePunct w:val="0"/>
        <w:bidi w:val="0"/>
        <w:spacing w:line="360" w:lineRule="exact"/>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rPr>
        <w:t>8.乔木和灌木浇水：1年60次以上。12月到3月浇每月6次；3-10月为每月3次，梅雨季节可不浇，在7-8月的伏天多浇次，12次。养护标准：无地表发白；浇水量达60毫米/次。</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9.乔灌木施肥：1年1－2次。每年10月底11月初安排施肥。保证树势来年生长旺盛。</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10.草坪施肥。1年3次以上。3月和7月10月中旬结合浇水施一次肥；在梅雨季节可适当安排一次施肥。养护标准：保证土地肥沃，撒施均匀，无漏施重施。</w:t>
      </w:r>
    </w:p>
    <w:p>
      <w:pPr>
        <w:keepNext w:val="0"/>
        <w:keepLines w:val="0"/>
        <w:pageBreakBefore w:val="0"/>
        <w:widowControl w:val="0"/>
        <w:kinsoku/>
        <w:wordWrap/>
        <w:overflowPunct/>
        <w:topLinePunct w:val="0"/>
        <w:bidi w:val="0"/>
        <w:spacing w:line="360" w:lineRule="exact"/>
        <w:ind w:firstLine="424" w:firstLineChars="202"/>
        <w:textAlignment w:val="auto"/>
        <w:rPr>
          <w:rFonts w:hint="eastAsia" w:ascii="宋体" w:hAnsi="宋体" w:eastAsia="宋体" w:cs="宋体"/>
          <w:b/>
          <w:sz w:val="21"/>
          <w:szCs w:val="21"/>
        </w:rPr>
      </w:pPr>
      <w:r>
        <w:rPr>
          <w:rFonts w:hint="eastAsia" w:ascii="宋体" w:hAnsi="宋体" w:eastAsia="宋体" w:cs="宋体"/>
          <w:sz w:val="21"/>
          <w:szCs w:val="21"/>
        </w:rPr>
        <w:t>11.乔灌木喷药：1年2次。喷药时间安排为5月以及9月各一次。养护标准；全面喷洒不留死角。根据不同的植物及不同的虫害施用相应的农药，使用小型喷雾器或手动喷雾器喷洒，避免药液扩散，影响园区职工身体健康。</w:t>
      </w:r>
    </w:p>
    <w:p>
      <w:pPr>
        <w:keepNext w:val="0"/>
        <w:keepLines w:val="0"/>
        <w:pageBreakBefore w:val="0"/>
        <w:widowControl w:val="0"/>
        <w:kinsoku/>
        <w:wordWrap/>
        <w:overflowPunct/>
        <w:topLinePunct w:val="0"/>
        <w:bidi w:val="0"/>
        <w:spacing w:line="360" w:lineRule="exact"/>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rPr>
        <w:t>12.草坪喷药：1年4次以上。喷施的药品包括：杀虫剂、杀菌剂和除草剂；喷药全部结束后或更换喷药品种时清洗器材；5月和9-10月的生长旺季喷一次杀虫和杀菌的混合药剂预防；另外在发现初期时加以防治。养护标准：全面喷洒不留死角。</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打扫落叶：1年90次以上。12月中旬到3月上旬每15天一次，约5次；3月上旬到5月中旬以及10月中旬-12月中旬每两天一次。约66次；5月下旬到10月上旬，约20次。有杂草就除，重点场所天天打扫。养护标准：春秋季每平方米少于5片，冬、夏季无落叶。</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14.涂白：1年1次。每年1月进行。养护标准：涂白均匀，高度一致。所用材料为石灰水、硫酸酮合剂，或者用保温材料将树干包扎起来，如海棉、稻草</w:t>
      </w:r>
      <w:r>
        <w:rPr>
          <w:rFonts w:hint="eastAsia" w:ascii="宋体" w:hAnsi="宋体" w:eastAsia="宋体" w:cs="宋体"/>
          <w:sz w:val="21"/>
          <w:szCs w:val="21"/>
          <w:lang w:eastAsia="zh-CN"/>
        </w:rPr>
        <w:t>，</w:t>
      </w:r>
      <w:r>
        <w:rPr>
          <w:rFonts w:hint="eastAsia" w:ascii="宋体" w:hAnsi="宋体" w:eastAsia="宋体" w:cs="宋体"/>
          <w:sz w:val="21"/>
          <w:szCs w:val="21"/>
        </w:rPr>
        <w:t>并进行培土。</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lang w:val="en-US" w:eastAsia="zh-CN"/>
        </w:rPr>
        <w:t>.</w:t>
      </w:r>
      <w:r>
        <w:rPr>
          <w:rFonts w:hint="eastAsia" w:ascii="宋体" w:hAnsi="宋体" w:eastAsia="宋体" w:cs="宋体"/>
          <w:sz w:val="21"/>
          <w:szCs w:val="21"/>
        </w:rPr>
        <w:t>秋、冬两季要做到全区无杂草，春、夏两季做到全区绿地内不可有超过10公分的杂草。</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乔灌木修剪必须按每一棵树木不同的树形要求修剪,控制其向人为拟定的树形方向发展，使其逐渐向具有立体动感、人性化的方向发展。对通过修剪已经不能改善其树形的树木，可以将相邻的3-4棵不同品种、大小的树木形成一个组合式并且层次分明的一组景点。</w:t>
      </w:r>
    </w:p>
    <w:p>
      <w:pPr>
        <w:pStyle w:val="30"/>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w:t>
      </w:r>
      <w:r>
        <w:rPr>
          <w:rFonts w:hint="eastAsia" w:ascii="宋体" w:hAnsi="宋体" w:eastAsia="宋体" w:cs="宋体"/>
          <w:sz w:val="21"/>
          <w:szCs w:val="21"/>
          <w:lang w:val="en-US" w:eastAsia="zh-CN"/>
        </w:rPr>
        <w:t>.</w:t>
      </w:r>
      <w:r>
        <w:rPr>
          <w:rFonts w:hint="eastAsia" w:ascii="宋体" w:hAnsi="宋体" w:eastAsia="宋体" w:cs="宋体"/>
          <w:sz w:val="21"/>
          <w:szCs w:val="21"/>
        </w:rPr>
        <w:t>负责室内树种改种及养护工作，包括对植物的日常维护、改种移植、病虫害治理、修剪美化及盆栽更新等，并保持花瓶、花盆、清洁卫生，达到盆景美观，美化环境效果。</w:t>
      </w:r>
    </w:p>
    <w:p>
      <w:pPr>
        <w:keepNext w:val="0"/>
        <w:keepLines w:val="0"/>
        <w:pageBreakBefore w:val="0"/>
        <w:widowControl w:val="0"/>
        <w:kinsoku/>
        <w:wordWrap/>
        <w:overflowPunct/>
        <w:topLinePunct w:val="0"/>
        <w:bidi w:val="0"/>
        <w:adjustRightInd w:val="0"/>
        <w:snapToGrid w:val="0"/>
        <w:spacing w:line="360" w:lineRule="exact"/>
        <w:ind w:firstLine="308" w:firstLineChars="147"/>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w:t>
      </w:r>
      <w:r>
        <w:rPr>
          <w:rFonts w:hint="eastAsia" w:ascii="宋体" w:hAnsi="宋体" w:eastAsia="宋体" w:cs="宋体"/>
          <w:b w:val="0"/>
          <w:bCs/>
          <w:kern w:val="0"/>
          <w:sz w:val="21"/>
          <w:szCs w:val="21"/>
          <w:lang w:eastAsia="zh-CN"/>
        </w:rPr>
        <w:t>五</w:t>
      </w:r>
      <w:r>
        <w:rPr>
          <w:rFonts w:hint="eastAsia" w:ascii="宋体" w:hAnsi="宋体" w:eastAsia="宋体" w:cs="宋体"/>
          <w:b w:val="0"/>
          <w:bCs/>
          <w:kern w:val="0"/>
          <w:sz w:val="21"/>
          <w:szCs w:val="21"/>
        </w:rPr>
        <w:t>）会务服务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全面负责</w:t>
      </w:r>
      <w:r>
        <w:rPr>
          <w:rFonts w:hint="eastAsia" w:ascii="宋体" w:hAnsi="宋体" w:eastAsia="宋体" w:cs="宋体"/>
          <w:kern w:val="0"/>
          <w:sz w:val="21"/>
          <w:szCs w:val="21"/>
          <w:lang w:eastAsia="zh-CN"/>
        </w:rPr>
        <w:t>自治区</w:t>
      </w:r>
      <w:r>
        <w:rPr>
          <w:rFonts w:hint="eastAsia" w:ascii="宋体" w:hAnsi="宋体" w:eastAsia="宋体" w:cs="宋体"/>
          <w:kern w:val="0"/>
          <w:sz w:val="21"/>
          <w:szCs w:val="21"/>
        </w:rPr>
        <w:t>林业局综合楼机关会议场所的管理服务，包括会标、座位牌、接待服务；</w:t>
      </w:r>
      <w:r>
        <w:rPr>
          <w:rFonts w:hint="eastAsia" w:ascii="宋体" w:hAnsi="宋体" w:eastAsia="宋体" w:cs="宋体"/>
          <w:sz w:val="21"/>
          <w:szCs w:val="21"/>
        </w:rPr>
        <w:t>协助有关部门做好重大会议的会场策划、布置、组织工作，</w:t>
      </w:r>
      <w:r>
        <w:rPr>
          <w:rFonts w:hint="eastAsia" w:ascii="宋体" w:hAnsi="宋体" w:eastAsia="宋体" w:cs="宋体"/>
          <w:kern w:val="0"/>
          <w:sz w:val="21"/>
          <w:szCs w:val="21"/>
        </w:rPr>
        <w:t>做好全方位保障。</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w:t>
      </w:r>
      <w:r>
        <w:rPr>
          <w:rFonts w:hint="eastAsia" w:ascii="宋体" w:hAnsi="宋体" w:eastAsia="宋体" w:cs="宋体"/>
          <w:sz w:val="21"/>
          <w:szCs w:val="21"/>
        </w:rPr>
        <w:t>制定各类会议的服务规程，做好会议接待布置（包括：制作台卡及摆放、导向指示牌、桌椅摆放）、会务安全保障、服务安排、会议保密工作；在会议召开前调节好空调、话筒、音响，并打开灯或者窗帘保持开会期间的光线明亮；会议中倒水、续水及其它会议服务等事宜。</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接待物品的登记、发放、整理等服务；报刊、信函的收发工作。</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根据会议通知内容，配合林业局办公室及林业局相关处室做好各类会议的对接、管理、服务、协助等工作。</w:t>
      </w:r>
    </w:p>
    <w:p>
      <w:pPr>
        <w:keepNext w:val="0"/>
        <w:keepLines w:val="0"/>
        <w:pageBreakBefore w:val="0"/>
        <w:widowControl w:val="0"/>
        <w:kinsoku/>
        <w:wordWrap/>
        <w:overflowPunct/>
        <w:topLinePunct w:val="0"/>
        <w:bidi w:val="0"/>
        <w:adjustRightInd w:val="0"/>
        <w:snapToGrid w:val="0"/>
        <w:spacing w:line="360" w:lineRule="exact"/>
        <w:ind w:firstLine="308" w:firstLineChars="147"/>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（六）巡逻检查</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每日、每周正常执行例检工作外，每月实行一次综合大检查工作。</w:t>
      </w:r>
    </w:p>
    <w:p>
      <w:pPr>
        <w:keepNext w:val="0"/>
        <w:keepLines w:val="0"/>
        <w:pageBreakBefore w:val="0"/>
        <w:widowControl w:val="0"/>
        <w:kinsoku/>
        <w:wordWrap/>
        <w:overflowPunct/>
        <w:topLinePunct w:val="0"/>
        <w:bidi w:val="0"/>
        <w:adjustRightInd w:val="0"/>
        <w:snapToGrid w:val="0"/>
        <w:spacing w:line="360" w:lineRule="exact"/>
        <w:ind w:firstLine="421" w:firstLineChars="200"/>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1</w:t>
      </w:r>
      <w:r>
        <w:rPr>
          <w:rFonts w:hint="eastAsia" w:ascii="宋体" w:hAnsi="宋体" w:eastAsia="宋体" w:cs="宋体"/>
          <w:b/>
          <w:kern w:val="0"/>
          <w:sz w:val="21"/>
          <w:szCs w:val="21"/>
          <w:lang w:val="en-US" w:eastAsia="zh-CN"/>
        </w:rPr>
        <w:t>.</w:t>
      </w:r>
      <w:r>
        <w:rPr>
          <w:rFonts w:hint="eastAsia" w:ascii="宋体" w:hAnsi="宋体" w:eastAsia="宋体" w:cs="宋体"/>
          <w:b/>
          <w:kern w:val="0"/>
          <w:sz w:val="21"/>
          <w:szCs w:val="21"/>
        </w:rPr>
        <w:t>设施设备巡查</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（1）配电室：每日需对电表进行抄表，对配电室内各配电柜、变压器、直流屏等设备进行外观性检查，配电室内是否有异味、漏水等情况，并作好记录。</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（2）配电系统：每日对各楼层强电井、弱电井及公共区域的配电箱进行检查，并记录好检查情况。</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（3）给排水：每日需对生活水泵、变频控制柜、喷淋泵、消防泵、稳压泵、水池、水箱及主供水管上的闸阀做外观性检查，对排污系统、自动抽水系统进行检查，判断设备运行是否正常。</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（4）电梯：每日对电梯进行检查，对电梯维保公司的保养进行监督，发现问题及时处理。</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（5）空调：在使用空调时段，每日需对各办公室室内送风、制冷/制暖进行检查，确保正常使用，无因使用空调造成的室内天花板漏水、滴水现象。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（6）照明灯：每日需对楼层灯、楼道灯、景观照明灯、灯柱、地灯等进行检查，并作好记录。</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（7）门禁：每日对门禁系统、楼道</w:t>
      </w:r>
      <w:r>
        <w:rPr>
          <w:rFonts w:hint="eastAsia" w:ascii="宋体" w:hAnsi="宋体" w:eastAsia="宋体" w:cs="宋体"/>
          <w:sz w:val="21"/>
          <w:szCs w:val="21"/>
        </w:rPr>
        <w:t>闭门器</w:t>
      </w:r>
      <w:r>
        <w:rPr>
          <w:rFonts w:hint="eastAsia" w:ascii="宋体" w:hAnsi="宋体" w:eastAsia="宋体" w:cs="宋体"/>
          <w:kern w:val="0"/>
          <w:sz w:val="21"/>
          <w:szCs w:val="21"/>
        </w:rPr>
        <w:t>进行巡查，并作好记录。</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（8）消防系统：每月需对水泵房内的消防水池、消防、喷淋水泵、控制电柜内相关设备、管道上的压力表值、阀门位置进行核对，对楼顶消防水池水位、稳压管、管道阀门等进行核实登记。</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（9）楼体建筑：每周检查地砖、墙面等是否有损坏和脱落，是否渗水等，并作好记录。</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（10）其他设施：每日需对楼层电井、电动车充电站、开水器、感应洗手盆进行检查，并作好记录。</w:t>
      </w:r>
    </w:p>
    <w:p>
      <w:pPr>
        <w:keepNext w:val="0"/>
        <w:keepLines w:val="0"/>
        <w:pageBreakBefore w:val="0"/>
        <w:widowControl w:val="0"/>
        <w:kinsoku/>
        <w:wordWrap/>
        <w:overflowPunct/>
        <w:topLinePunct w:val="0"/>
        <w:bidi w:val="0"/>
        <w:adjustRightInd w:val="0"/>
        <w:snapToGrid w:val="0"/>
        <w:spacing w:line="360" w:lineRule="exact"/>
        <w:ind w:firstLine="421" w:firstLineChars="200"/>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w:t>
      </w:r>
      <w:r>
        <w:rPr>
          <w:rFonts w:hint="eastAsia" w:ascii="宋体" w:hAnsi="宋体" w:eastAsia="宋体" w:cs="宋体"/>
          <w:b/>
          <w:kern w:val="0"/>
          <w:sz w:val="21"/>
          <w:szCs w:val="21"/>
          <w:lang w:val="en-US" w:eastAsia="zh-CN"/>
        </w:rPr>
        <w:t>.</w:t>
      </w:r>
      <w:r>
        <w:rPr>
          <w:rFonts w:hint="eastAsia" w:ascii="宋体" w:hAnsi="宋体" w:eastAsia="宋体" w:cs="宋体"/>
          <w:b/>
          <w:sz w:val="21"/>
          <w:szCs w:val="21"/>
        </w:rPr>
        <w:t>秩序维护</w:t>
      </w:r>
      <w:r>
        <w:rPr>
          <w:rFonts w:hint="eastAsia" w:ascii="宋体" w:hAnsi="宋体" w:eastAsia="宋体" w:cs="宋体"/>
          <w:b/>
          <w:kern w:val="0"/>
          <w:sz w:val="21"/>
          <w:szCs w:val="21"/>
        </w:rPr>
        <w:t>工作巡查</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（1）监控系统：每日检查摄像机信号是否正常，摄像角度是否正确，球罩、枪罩是否清洁。 </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（2）中控室：每日对中控室内设备运行状况进行外观性检查。</w:t>
      </w:r>
      <w:r>
        <w:rPr>
          <w:rFonts w:hint="eastAsia" w:ascii="宋体" w:hAnsi="宋体" w:eastAsia="宋体" w:cs="宋体"/>
          <w:sz w:val="21"/>
          <w:szCs w:val="21"/>
          <w:lang w:eastAsia="zh-CN"/>
        </w:rPr>
        <w:t>检查</w:t>
      </w:r>
      <w:r>
        <w:rPr>
          <w:rFonts w:hint="eastAsia" w:ascii="宋体" w:hAnsi="宋体" w:eastAsia="宋体" w:cs="宋体"/>
          <w:sz w:val="21"/>
          <w:szCs w:val="21"/>
        </w:rPr>
        <w:t>监控系统摄像机是否运行正常，硬盘录像是否在录像、存储状态。</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（3）消防器材：每日对各楼层消防栓、消防报警控制箱、火灾控制盘等设备进行例行检查并做好记录。</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（4）楼层：每日巡查一次楼层，关闭楼道照明灯、空调、窗户等，并检查各办公室是否锁好门。</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（5）车辆：每晚对地面、地下车辆进行查看，并对公车停放</w:t>
      </w:r>
      <w:r>
        <w:rPr>
          <w:rFonts w:hint="eastAsia" w:ascii="宋体" w:hAnsi="宋体" w:eastAsia="宋体" w:cs="宋体"/>
          <w:sz w:val="21"/>
          <w:szCs w:val="21"/>
          <w:lang w:eastAsia="zh-CN"/>
        </w:rPr>
        <w:t>情况</w:t>
      </w:r>
      <w:r>
        <w:rPr>
          <w:rFonts w:hint="eastAsia" w:ascii="宋体" w:hAnsi="宋体" w:eastAsia="宋体" w:cs="宋体"/>
          <w:sz w:val="21"/>
          <w:szCs w:val="21"/>
        </w:rPr>
        <w:t>进行检查登记。</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（6）重点部位：每天按照规定线路和时间巡逻不少于12次，重点防范部位每1小时巡查一次，盘查可疑人员，做好巡查记录。</w:t>
      </w:r>
    </w:p>
    <w:p>
      <w:pPr>
        <w:keepNext w:val="0"/>
        <w:keepLines w:val="0"/>
        <w:pageBreakBefore w:val="0"/>
        <w:widowControl w:val="0"/>
        <w:kinsoku/>
        <w:wordWrap/>
        <w:overflowPunct/>
        <w:topLinePunct w:val="0"/>
        <w:bidi w:val="0"/>
        <w:adjustRightInd w:val="0"/>
        <w:snapToGrid w:val="0"/>
        <w:spacing w:line="360" w:lineRule="exact"/>
        <w:ind w:firstLine="421" w:firstLineChars="200"/>
        <w:textAlignment w:val="auto"/>
        <w:rPr>
          <w:rFonts w:hint="eastAsia" w:ascii="宋体" w:hAnsi="宋体" w:eastAsia="宋体" w:cs="宋体"/>
          <w:b/>
          <w:sz w:val="21"/>
          <w:szCs w:val="21"/>
        </w:rPr>
      </w:pPr>
      <w:r>
        <w:rPr>
          <w:rFonts w:hint="eastAsia" w:ascii="宋体" w:hAnsi="宋体" w:eastAsia="宋体" w:cs="宋体"/>
          <w:b/>
          <w:sz w:val="21"/>
          <w:szCs w:val="21"/>
        </w:rPr>
        <w:t>3</w:t>
      </w:r>
      <w:r>
        <w:rPr>
          <w:rFonts w:hint="eastAsia" w:ascii="宋体" w:hAnsi="宋体" w:eastAsia="宋体" w:cs="宋体"/>
          <w:b/>
          <w:sz w:val="21"/>
          <w:szCs w:val="21"/>
          <w:lang w:val="en-US" w:eastAsia="zh-CN"/>
        </w:rPr>
        <w:t>.</w:t>
      </w:r>
      <w:r>
        <w:rPr>
          <w:rFonts w:hint="eastAsia" w:ascii="宋体" w:hAnsi="宋体" w:eastAsia="宋体" w:cs="宋体"/>
          <w:b/>
          <w:sz w:val="21"/>
          <w:szCs w:val="21"/>
        </w:rPr>
        <w:t>保洁、绿化工作巡查</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（1）洗手间：每日巡查一次，检查地面、洗手台、便池是否干净，厕纸是否需更改等，并作好相关记录。 </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（2）圾垃筒：每日对楼层圾垃筒进行全面巡查。</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（3）电梯：每日对电梯厅、电梯桥厢进行全面巡查。</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（4）大厅：每日对地板进行打蜡，保持地板干净明亮。</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（5）绿化植物：每日对办公区植物进行修剪、浇灌等养护。</w:t>
      </w:r>
    </w:p>
    <w:p>
      <w:pPr>
        <w:keepNext w:val="0"/>
        <w:keepLines w:val="0"/>
        <w:pageBreakBefore w:val="0"/>
        <w:widowControl w:val="0"/>
        <w:kinsoku/>
        <w:wordWrap/>
        <w:overflowPunct/>
        <w:topLinePunct w:val="0"/>
        <w:bidi w:val="0"/>
        <w:adjustRightInd w:val="0"/>
        <w:snapToGrid w:val="0"/>
        <w:spacing w:line="360" w:lineRule="exact"/>
        <w:ind w:firstLine="411" w:firstLineChars="196"/>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五、人员配备及要求</w:t>
      </w:r>
    </w:p>
    <w:p>
      <w:pPr>
        <w:keepNext w:val="0"/>
        <w:keepLines w:val="0"/>
        <w:pageBreakBefore w:val="0"/>
        <w:widowControl w:val="0"/>
        <w:kinsoku/>
        <w:wordWrap/>
        <w:overflowPunct/>
        <w:topLinePunct w:val="0"/>
        <w:bidi w:val="0"/>
        <w:adjustRightInd w:val="0"/>
        <w:snapToGrid w:val="0"/>
        <w:spacing w:line="360" w:lineRule="exact"/>
        <w:ind w:firstLine="411" w:firstLineChars="196"/>
        <w:textAlignment w:val="auto"/>
        <w:rPr>
          <w:rFonts w:hint="eastAsia" w:ascii="宋体" w:hAnsi="宋体" w:eastAsia="宋体" w:cs="宋体"/>
          <w:b w:val="0"/>
          <w:bCs w:val="0"/>
          <w:kern w:val="0"/>
          <w:sz w:val="21"/>
          <w:szCs w:val="21"/>
        </w:rPr>
      </w:pPr>
      <w:r>
        <w:rPr>
          <w:rFonts w:hint="eastAsia" w:ascii="宋体" w:hAnsi="宋体" w:eastAsia="宋体" w:cs="宋体"/>
          <w:sz w:val="21"/>
          <w:szCs w:val="21"/>
        </w:rPr>
        <w:t>为保证服务质量和维护林业系统的形象，</w:t>
      </w:r>
      <w:r>
        <w:rPr>
          <w:rFonts w:hint="eastAsia" w:ascii="宋体" w:hAnsi="宋体" w:eastAsia="宋体" w:cs="宋体"/>
          <w:sz w:val="21"/>
          <w:szCs w:val="21"/>
          <w:lang w:eastAsia="zh-CN"/>
        </w:rPr>
        <w:t>要求</w:t>
      </w:r>
      <w:r>
        <w:rPr>
          <w:rFonts w:hint="eastAsia" w:ascii="宋体" w:hAnsi="宋体" w:eastAsia="宋体" w:cs="宋体"/>
          <w:b w:val="0"/>
          <w:bCs w:val="0"/>
          <w:kern w:val="0"/>
          <w:sz w:val="21"/>
          <w:szCs w:val="21"/>
        </w:rPr>
        <w:t>岗位人员至少6</w:t>
      </w:r>
      <w:r>
        <w:rPr>
          <w:rFonts w:hint="eastAsia" w:ascii="宋体" w:hAnsi="宋体" w:eastAsia="宋体" w:cs="宋体"/>
          <w:b w:val="0"/>
          <w:bCs w:val="0"/>
          <w:kern w:val="0"/>
          <w:sz w:val="21"/>
          <w:szCs w:val="21"/>
          <w:lang w:val="en-US" w:eastAsia="zh-CN"/>
        </w:rPr>
        <w:t>2</w:t>
      </w:r>
      <w:r>
        <w:rPr>
          <w:rFonts w:hint="eastAsia" w:ascii="宋体" w:hAnsi="宋体" w:eastAsia="宋体" w:cs="宋体"/>
          <w:b w:val="0"/>
          <w:bCs w:val="0"/>
          <w:kern w:val="0"/>
          <w:sz w:val="21"/>
          <w:szCs w:val="21"/>
        </w:rPr>
        <w:t>人</w:t>
      </w:r>
      <w:r>
        <w:rPr>
          <w:rFonts w:hint="eastAsia" w:ascii="宋体" w:hAnsi="宋体" w:eastAsia="宋体" w:cs="宋体"/>
          <w:kern w:val="0"/>
          <w:sz w:val="21"/>
          <w:szCs w:val="21"/>
        </w:rPr>
        <w:t>，其中，综合管理组5人、秩序维护组25人、保洁绿化组2</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人、工程组11人</w:t>
      </w:r>
      <w:r>
        <w:rPr>
          <w:rFonts w:hint="eastAsia" w:ascii="宋体" w:hAnsi="宋体" w:eastAsia="宋体" w:cs="宋体"/>
          <w:kern w:val="0"/>
          <w:sz w:val="21"/>
          <w:szCs w:val="21"/>
          <w:lang w:eastAsia="zh-CN"/>
        </w:rPr>
        <w:t>，</w:t>
      </w:r>
      <w:r>
        <w:rPr>
          <w:rFonts w:hint="eastAsia" w:ascii="宋体" w:hAnsi="宋体" w:eastAsia="宋体" w:cs="宋体"/>
          <w:sz w:val="21"/>
          <w:szCs w:val="21"/>
        </w:rPr>
        <w:t>要求所有物业管理人员品行端正，具体要求如下：</w:t>
      </w:r>
    </w:p>
    <w:tbl>
      <w:tblPr>
        <w:tblStyle w:val="53"/>
        <w:tblW w:w="9330" w:type="dxa"/>
        <w:tblInd w:w="93" w:type="dxa"/>
        <w:tblLayout w:type="fixed"/>
        <w:tblCellMar>
          <w:top w:w="0" w:type="dxa"/>
          <w:left w:w="108" w:type="dxa"/>
          <w:bottom w:w="0" w:type="dxa"/>
          <w:right w:w="108" w:type="dxa"/>
        </w:tblCellMar>
      </w:tblPr>
      <w:tblGrid>
        <w:gridCol w:w="1050"/>
        <w:gridCol w:w="1485"/>
        <w:gridCol w:w="600"/>
        <w:gridCol w:w="3060"/>
        <w:gridCol w:w="3135"/>
      </w:tblGrid>
      <w:tr>
        <w:tblPrEx>
          <w:tblCellMar>
            <w:top w:w="0" w:type="dxa"/>
            <w:left w:w="108" w:type="dxa"/>
            <w:bottom w:w="0" w:type="dxa"/>
            <w:right w:w="108" w:type="dxa"/>
          </w:tblCellMar>
        </w:tblPrEx>
        <w:trPr>
          <w:trHeight w:val="72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部 门</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岗位名称</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人 数</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岗位人员素质基本要求</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工作职责</w:t>
            </w:r>
          </w:p>
        </w:tc>
      </w:tr>
      <w:tr>
        <w:tblPrEx>
          <w:tblCellMar>
            <w:top w:w="0" w:type="dxa"/>
            <w:left w:w="108" w:type="dxa"/>
            <w:bottom w:w="0" w:type="dxa"/>
            <w:right w:w="108" w:type="dxa"/>
          </w:tblCellMar>
        </w:tblPrEx>
        <w:trPr>
          <w:trHeight w:val="3297" w:hRule="atLeast"/>
        </w:trPr>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Style w:val="156"/>
                <w:rFonts w:hint="eastAsia" w:ascii="宋体" w:hAnsi="宋体" w:eastAsia="宋体" w:cs="宋体"/>
                <w:sz w:val="21"/>
                <w:szCs w:val="21"/>
                <w:lang w:bidi="ar"/>
              </w:rPr>
              <w:t>管理组5人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Style w:val="156"/>
                <w:rFonts w:hint="eastAsia" w:ascii="宋体" w:hAnsi="宋体" w:eastAsia="宋体" w:cs="宋体"/>
                <w:sz w:val="21"/>
                <w:szCs w:val="21"/>
                <w:lang w:bidi="ar"/>
              </w:rPr>
              <w:t>项目经理</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政治素质较高；年龄在40周岁以下。熟悉物业管理服务法规、规范，对物业行业有全面了解，并有自己的独到见解，具备独立运作物业管理能力，能够独立掌控各项工作的执行，精通各类文书、档案管理和房屋管理工作。进驻服务前，项目经理必须通过广西区林业局方面试审核后任用。</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统筹指挥、管理、协调会务、秩序维护、保洁、绿化、工程维修等物业服务工作；加强与局机关服务中心加强沟通联系和协调，及时完成布置的任务并进行反馈，围绕机关服务中心意图开展物业管理及其它临时性工作。</w:t>
            </w:r>
          </w:p>
        </w:tc>
      </w:tr>
      <w:tr>
        <w:tblPrEx>
          <w:tblCellMar>
            <w:top w:w="0" w:type="dxa"/>
            <w:left w:w="108" w:type="dxa"/>
            <w:bottom w:w="0" w:type="dxa"/>
            <w:right w:w="108" w:type="dxa"/>
          </w:tblCellMar>
        </w:tblPrEx>
        <w:trPr>
          <w:trHeight w:val="707"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Style w:val="156"/>
                <w:rFonts w:hint="eastAsia" w:ascii="宋体" w:hAnsi="宋体" w:eastAsia="宋体" w:cs="宋体"/>
                <w:sz w:val="21"/>
                <w:szCs w:val="21"/>
                <w:lang w:bidi="ar"/>
              </w:rPr>
              <w:t>项目副经理</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年龄45</w:t>
            </w:r>
            <w:r>
              <w:rPr>
                <w:rFonts w:hint="eastAsia" w:ascii="宋体" w:hAnsi="宋体" w:eastAsia="宋体" w:cs="宋体"/>
                <w:color w:val="000000"/>
                <w:kern w:val="0"/>
                <w:sz w:val="21"/>
                <w:szCs w:val="21"/>
                <w:lang w:eastAsia="zh-CN" w:bidi="ar"/>
              </w:rPr>
              <w:t>周</w:t>
            </w:r>
            <w:r>
              <w:rPr>
                <w:rFonts w:hint="eastAsia" w:ascii="宋体" w:hAnsi="宋体" w:eastAsia="宋体" w:cs="宋体"/>
                <w:color w:val="000000"/>
                <w:kern w:val="0"/>
                <w:sz w:val="21"/>
                <w:szCs w:val="21"/>
                <w:lang w:bidi="ar"/>
              </w:rPr>
              <w:t>岁</w:t>
            </w:r>
            <w:r>
              <w:rPr>
                <w:rFonts w:hint="eastAsia" w:ascii="宋体" w:hAnsi="宋体" w:eastAsia="宋体" w:cs="宋体"/>
                <w:color w:val="000000"/>
                <w:kern w:val="0"/>
                <w:sz w:val="21"/>
                <w:szCs w:val="21"/>
                <w:lang w:eastAsia="zh-CN" w:bidi="ar"/>
              </w:rPr>
              <w:t>以下</w:t>
            </w:r>
            <w:r>
              <w:rPr>
                <w:rFonts w:hint="eastAsia" w:ascii="宋体" w:hAnsi="宋体" w:eastAsia="宋体" w:cs="宋体"/>
                <w:color w:val="000000"/>
                <w:kern w:val="0"/>
                <w:sz w:val="21"/>
                <w:szCs w:val="21"/>
                <w:lang w:bidi="ar"/>
              </w:rPr>
              <w:t>；进驻服务前，项目主管必须通过广西区林业局方面试审核后任用。</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协助服务中心经理制订工作计划，组织、安排管理处的各项工作；根据中心经理的安排做好新聘员工的培训指导工作，并对各岗位人员进行考核；负责巡视管理区域，检查项目组工作和服务质量，及时发现、解决问题； 做好跟社区、派出所等单位的外联工作。</w:t>
            </w:r>
          </w:p>
        </w:tc>
      </w:tr>
      <w:tr>
        <w:tblPrEx>
          <w:tblCellMar>
            <w:top w:w="0" w:type="dxa"/>
            <w:left w:w="108" w:type="dxa"/>
            <w:bottom w:w="0" w:type="dxa"/>
            <w:right w:w="108" w:type="dxa"/>
          </w:tblCellMar>
        </w:tblPrEx>
        <w:trPr>
          <w:trHeight w:val="294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FF"/>
                <w:sz w:val="21"/>
                <w:szCs w:val="21"/>
              </w:rPr>
            </w:pPr>
            <w:r>
              <w:rPr>
                <w:rFonts w:hint="eastAsia" w:ascii="宋体" w:hAnsi="宋体" w:eastAsia="宋体" w:cs="宋体"/>
                <w:kern w:val="0"/>
                <w:sz w:val="21"/>
                <w:szCs w:val="21"/>
                <w:lang w:bidi="ar"/>
              </w:rPr>
              <w:t>会务员</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女性，年龄</w:t>
            </w:r>
            <w:r>
              <w:rPr>
                <w:rFonts w:hint="eastAsia" w:ascii="宋体" w:hAnsi="宋体" w:eastAsia="宋体" w:cs="宋体"/>
                <w:color w:val="000000"/>
                <w:kern w:val="0"/>
                <w:sz w:val="21"/>
                <w:szCs w:val="21"/>
                <w:lang w:val="en-US" w:eastAsia="zh-CN" w:bidi="ar"/>
              </w:rPr>
              <w:t>40周</w:t>
            </w:r>
            <w:r>
              <w:rPr>
                <w:rFonts w:hint="eastAsia" w:ascii="宋体" w:hAnsi="宋体" w:eastAsia="宋体" w:cs="宋体"/>
                <w:color w:val="000000"/>
                <w:kern w:val="0"/>
                <w:sz w:val="21"/>
                <w:szCs w:val="21"/>
                <w:lang w:bidi="ar"/>
              </w:rPr>
              <w:t>岁</w:t>
            </w:r>
            <w:r>
              <w:rPr>
                <w:rFonts w:hint="eastAsia" w:ascii="宋体" w:hAnsi="宋体" w:eastAsia="宋体" w:cs="宋体"/>
                <w:color w:val="000000"/>
                <w:kern w:val="0"/>
                <w:sz w:val="21"/>
                <w:szCs w:val="21"/>
                <w:lang w:eastAsia="zh-CN" w:bidi="ar"/>
              </w:rPr>
              <w:t>以下</w:t>
            </w:r>
            <w:r>
              <w:rPr>
                <w:rFonts w:hint="eastAsia" w:ascii="宋体" w:hAnsi="宋体" w:eastAsia="宋体" w:cs="宋体"/>
                <w:color w:val="000000"/>
                <w:kern w:val="0"/>
                <w:sz w:val="21"/>
                <w:szCs w:val="21"/>
                <w:lang w:bidi="ar"/>
              </w:rPr>
              <w:t>，身高160cm以上,大专或以上文化程度；政治素质较高（中共党员优先）。具有较好的形象和气质；个人亲和力强，，沟通能力强；接受过礼仪培训，熟练操作电脑系统，有服务管理和会务接待经验等。进驻服务前，会务员必须通过广西区林业局方面试审核后任用。</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负责会议室布置、会务服务等工作，并协助会议接待做好其他会议及公务接待工作；负责报纸分发及领导办公室保洁管理工作；负责配合甲方单位安排的其它临时性工作。</w:t>
            </w:r>
          </w:p>
        </w:tc>
      </w:tr>
      <w:tr>
        <w:tblPrEx>
          <w:tblCellMar>
            <w:top w:w="0" w:type="dxa"/>
            <w:left w:w="108" w:type="dxa"/>
            <w:bottom w:w="0" w:type="dxa"/>
            <w:right w:w="108" w:type="dxa"/>
          </w:tblCellMar>
        </w:tblPrEx>
        <w:trPr>
          <w:trHeight w:val="2237" w:hRule="atLeast"/>
        </w:trPr>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工程组11人</w:t>
            </w:r>
          </w:p>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（24小时值班，三班倒）</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工程主管</w:t>
            </w:r>
          </w:p>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（24小时值班）</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auto"/>
                <w:sz w:val="21"/>
                <w:szCs w:val="21"/>
                <w:lang w:eastAsia="zh-CN"/>
              </w:rPr>
            </w:pPr>
            <w:r>
              <w:rPr>
                <w:rStyle w:val="657"/>
                <w:rFonts w:hint="eastAsia" w:ascii="宋体" w:hAnsi="宋体" w:eastAsia="宋体" w:cs="宋体"/>
                <w:color w:val="000000"/>
                <w:kern w:val="0"/>
                <w:sz w:val="21"/>
                <w:szCs w:val="21"/>
                <w:lang w:bidi="ar"/>
              </w:rPr>
              <w:t>年龄50</w:t>
            </w:r>
            <w:r>
              <w:rPr>
                <w:rFonts w:hint="eastAsia" w:ascii="宋体" w:hAnsi="宋体" w:eastAsia="宋体" w:cs="宋体"/>
                <w:color w:val="000000"/>
                <w:kern w:val="0"/>
                <w:sz w:val="21"/>
                <w:szCs w:val="21"/>
                <w:lang w:val="en-US" w:eastAsia="zh-CN" w:bidi="ar"/>
              </w:rPr>
              <w:t>周</w:t>
            </w:r>
            <w:r>
              <w:rPr>
                <w:rFonts w:hint="eastAsia" w:ascii="宋体" w:hAnsi="宋体" w:eastAsia="宋体" w:cs="宋体"/>
                <w:color w:val="000000"/>
                <w:kern w:val="0"/>
                <w:sz w:val="21"/>
                <w:szCs w:val="21"/>
                <w:lang w:bidi="ar"/>
              </w:rPr>
              <w:t>岁</w:t>
            </w:r>
            <w:r>
              <w:rPr>
                <w:rFonts w:hint="eastAsia" w:ascii="宋体" w:hAnsi="宋体" w:eastAsia="宋体" w:cs="宋体"/>
                <w:color w:val="000000"/>
                <w:kern w:val="0"/>
                <w:sz w:val="21"/>
                <w:szCs w:val="21"/>
                <w:lang w:eastAsia="zh-CN" w:bidi="ar"/>
              </w:rPr>
              <w:t>以下</w:t>
            </w:r>
            <w:r>
              <w:rPr>
                <w:rStyle w:val="657"/>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t>持有</w:t>
            </w:r>
            <w:r>
              <w:rPr>
                <w:rFonts w:hint="eastAsia" w:ascii="宋体" w:hAnsi="宋体" w:cs="宋体"/>
                <w:color w:val="000000"/>
                <w:kern w:val="0"/>
                <w:sz w:val="21"/>
                <w:szCs w:val="21"/>
                <w:lang w:eastAsia="zh-CN" w:bidi="ar"/>
              </w:rPr>
              <w:t>低压</w:t>
            </w:r>
            <w:r>
              <w:rPr>
                <w:rFonts w:hint="eastAsia" w:ascii="宋体" w:hAnsi="宋体" w:eastAsia="宋体" w:cs="宋体"/>
                <w:color w:val="000000"/>
                <w:kern w:val="0"/>
                <w:sz w:val="21"/>
                <w:szCs w:val="21"/>
                <w:lang w:bidi="ar"/>
              </w:rPr>
              <w:t>电工</w:t>
            </w:r>
            <w:r>
              <w:rPr>
                <w:rFonts w:hint="eastAsia" w:ascii="宋体" w:hAnsi="宋体" w:cs="宋体"/>
                <w:color w:val="000000"/>
                <w:kern w:val="0"/>
                <w:sz w:val="21"/>
                <w:szCs w:val="21"/>
                <w:lang w:eastAsia="zh-CN" w:bidi="ar"/>
              </w:rPr>
              <w:t>作业证、特种设备安全管理（</w:t>
            </w:r>
            <w:r>
              <w:rPr>
                <w:rFonts w:hint="eastAsia" w:ascii="宋体" w:hAnsi="宋体" w:cs="宋体"/>
                <w:color w:val="000000"/>
                <w:kern w:val="0"/>
                <w:sz w:val="21"/>
                <w:szCs w:val="21"/>
                <w:lang w:val="en-US" w:eastAsia="zh-CN" w:bidi="ar"/>
              </w:rPr>
              <w:t>A )证</w:t>
            </w:r>
            <w:r>
              <w:rPr>
                <w:rStyle w:val="657"/>
                <w:rFonts w:hint="eastAsia" w:ascii="宋体" w:hAnsi="宋体" w:eastAsia="宋体" w:cs="宋体"/>
                <w:color w:val="000000"/>
                <w:kern w:val="0"/>
                <w:sz w:val="21"/>
                <w:szCs w:val="21"/>
                <w:lang w:bidi="ar"/>
              </w:rPr>
              <w:t>，必须通过广西区林业局方面试审核后任用</w:t>
            </w:r>
            <w:r>
              <w:rPr>
                <w:rFonts w:hint="eastAsia" w:ascii="宋体" w:hAnsi="宋体" w:eastAsia="宋体" w:cs="宋体"/>
                <w:color w:val="000000"/>
                <w:kern w:val="0"/>
                <w:sz w:val="21"/>
                <w:szCs w:val="21"/>
                <w:lang w:eastAsia="zh-CN" w:bidi="ar"/>
              </w:rPr>
              <w:t>。</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负责监管及协助中央空调、电梯、消防、变压器设施、设备维保公司进行日常维保工作；设备发生故障及时组织维修；完成各项工程维修维护工作；做好设施设备、水电、安全检查等日常管理工作。</w:t>
            </w:r>
          </w:p>
        </w:tc>
      </w:tr>
      <w:tr>
        <w:tblPrEx>
          <w:tblCellMar>
            <w:top w:w="0" w:type="dxa"/>
            <w:left w:w="108" w:type="dxa"/>
            <w:bottom w:w="0" w:type="dxa"/>
            <w:right w:w="108" w:type="dxa"/>
          </w:tblCellMar>
        </w:tblPrEx>
        <w:trPr>
          <w:trHeight w:val="225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工程副主管</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auto"/>
                <w:sz w:val="21"/>
                <w:szCs w:val="21"/>
                <w:lang w:eastAsia="zh-CN"/>
              </w:rPr>
            </w:pPr>
            <w:r>
              <w:rPr>
                <w:rStyle w:val="657"/>
                <w:rFonts w:hint="eastAsia" w:ascii="宋体" w:hAnsi="宋体" w:eastAsia="宋体" w:cs="宋体"/>
                <w:color w:val="000000"/>
                <w:kern w:val="0"/>
                <w:sz w:val="21"/>
                <w:szCs w:val="21"/>
                <w:lang w:bidi="ar"/>
              </w:rPr>
              <w:t>年龄50</w:t>
            </w:r>
            <w:r>
              <w:rPr>
                <w:rFonts w:hint="eastAsia" w:ascii="宋体" w:hAnsi="宋体" w:eastAsia="宋体" w:cs="宋体"/>
                <w:color w:val="000000"/>
                <w:kern w:val="0"/>
                <w:sz w:val="21"/>
                <w:szCs w:val="21"/>
                <w:lang w:val="en-US" w:eastAsia="zh-CN" w:bidi="ar"/>
              </w:rPr>
              <w:t>周</w:t>
            </w:r>
            <w:r>
              <w:rPr>
                <w:rFonts w:hint="eastAsia" w:ascii="宋体" w:hAnsi="宋体" w:eastAsia="宋体" w:cs="宋体"/>
                <w:color w:val="000000"/>
                <w:kern w:val="0"/>
                <w:sz w:val="21"/>
                <w:szCs w:val="21"/>
                <w:lang w:bidi="ar"/>
              </w:rPr>
              <w:t>岁</w:t>
            </w:r>
            <w:r>
              <w:rPr>
                <w:rFonts w:hint="eastAsia" w:ascii="宋体" w:hAnsi="宋体" w:eastAsia="宋体" w:cs="宋体"/>
                <w:color w:val="000000"/>
                <w:kern w:val="0"/>
                <w:sz w:val="21"/>
                <w:szCs w:val="21"/>
                <w:lang w:eastAsia="zh-CN" w:bidi="ar"/>
              </w:rPr>
              <w:t>以下</w:t>
            </w:r>
            <w:r>
              <w:rPr>
                <w:rStyle w:val="657"/>
                <w:rFonts w:hint="eastAsia" w:ascii="宋体" w:hAnsi="宋体" w:eastAsia="宋体" w:cs="宋体"/>
                <w:color w:val="000000"/>
                <w:kern w:val="0"/>
                <w:sz w:val="21"/>
                <w:szCs w:val="21"/>
                <w:lang w:bidi="ar"/>
              </w:rPr>
              <w:t>，协助主管做好办公楼物业项目机电设备维护、维修。</w:t>
            </w:r>
            <w:r>
              <w:rPr>
                <w:rFonts w:hint="eastAsia" w:ascii="宋体" w:hAnsi="宋体" w:eastAsia="宋体" w:cs="宋体"/>
                <w:color w:val="000000"/>
                <w:kern w:val="0"/>
                <w:sz w:val="21"/>
                <w:szCs w:val="21"/>
                <w:lang w:bidi="ar"/>
              </w:rPr>
              <w:t>持有</w:t>
            </w:r>
            <w:r>
              <w:rPr>
                <w:rFonts w:hint="eastAsia" w:ascii="宋体" w:hAnsi="宋体" w:cs="宋体"/>
                <w:color w:val="000000"/>
                <w:kern w:val="0"/>
                <w:sz w:val="21"/>
                <w:szCs w:val="21"/>
                <w:lang w:eastAsia="zh-CN" w:bidi="ar"/>
              </w:rPr>
              <w:t>低压</w:t>
            </w:r>
            <w:r>
              <w:rPr>
                <w:rFonts w:hint="eastAsia" w:ascii="宋体" w:hAnsi="宋体" w:eastAsia="宋体" w:cs="宋体"/>
                <w:color w:val="000000"/>
                <w:kern w:val="0"/>
                <w:sz w:val="21"/>
                <w:szCs w:val="21"/>
                <w:lang w:bidi="ar"/>
              </w:rPr>
              <w:t>电工</w:t>
            </w:r>
            <w:r>
              <w:rPr>
                <w:rFonts w:hint="eastAsia" w:ascii="宋体" w:hAnsi="宋体" w:cs="宋体"/>
                <w:color w:val="000000"/>
                <w:kern w:val="0"/>
                <w:sz w:val="21"/>
                <w:szCs w:val="21"/>
                <w:lang w:eastAsia="zh-CN" w:bidi="ar"/>
              </w:rPr>
              <w:t>作业证、特种设备安全管理（</w:t>
            </w:r>
            <w:r>
              <w:rPr>
                <w:rFonts w:hint="eastAsia" w:ascii="宋体" w:hAnsi="宋体" w:cs="宋体"/>
                <w:color w:val="000000"/>
                <w:kern w:val="0"/>
                <w:sz w:val="21"/>
                <w:szCs w:val="21"/>
                <w:lang w:val="en-US" w:eastAsia="zh-CN" w:bidi="ar"/>
              </w:rPr>
              <w:t>A )证</w:t>
            </w:r>
            <w:r>
              <w:rPr>
                <w:rStyle w:val="657"/>
                <w:rFonts w:hint="eastAsia" w:ascii="宋体" w:hAnsi="宋体" w:eastAsia="宋体" w:cs="宋体"/>
                <w:color w:val="000000"/>
                <w:kern w:val="0"/>
                <w:sz w:val="21"/>
                <w:szCs w:val="21"/>
                <w:lang w:bidi="ar"/>
              </w:rPr>
              <w:t>，必须通过广西区林业局方面试审核后任用</w:t>
            </w:r>
            <w:r>
              <w:rPr>
                <w:rFonts w:hint="eastAsia" w:ascii="宋体" w:hAnsi="宋体" w:eastAsia="宋体" w:cs="宋体"/>
                <w:color w:val="000000"/>
                <w:kern w:val="0"/>
                <w:sz w:val="21"/>
                <w:szCs w:val="21"/>
                <w:lang w:eastAsia="zh-CN" w:bidi="ar"/>
              </w:rPr>
              <w:t>。</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协助主管做好工程维修、维护保养等日常管理工作</w:t>
            </w:r>
          </w:p>
        </w:tc>
      </w:tr>
      <w:tr>
        <w:tblPrEx>
          <w:tblCellMar>
            <w:top w:w="0" w:type="dxa"/>
            <w:left w:w="108" w:type="dxa"/>
            <w:bottom w:w="0" w:type="dxa"/>
            <w:right w:w="108" w:type="dxa"/>
          </w:tblCellMar>
        </w:tblPrEx>
        <w:trPr>
          <w:trHeight w:val="238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工程员</w:t>
            </w:r>
          </w:p>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持有</w:t>
            </w:r>
            <w:r>
              <w:rPr>
                <w:rFonts w:hint="eastAsia" w:ascii="宋体" w:hAnsi="宋体" w:cs="宋体"/>
                <w:color w:val="000000"/>
                <w:kern w:val="0"/>
                <w:sz w:val="21"/>
                <w:szCs w:val="21"/>
                <w:lang w:eastAsia="zh-CN" w:bidi="ar"/>
              </w:rPr>
              <w:t>低压电工作业证</w:t>
            </w:r>
            <w:r>
              <w:rPr>
                <w:rFonts w:hint="eastAsia" w:ascii="宋体" w:hAnsi="宋体" w:eastAsia="宋体" w:cs="宋体"/>
                <w:color w:val="000000"/>
                <w:kern w:val="0"/>
                <w:sz w:val="21"/>
                <w:szCs w:val="21"/>
                <w:lang w:bidi="ar"/>
              </w:rPr>
              <w:t>，年龄50</w:t>
            </w:r>
            <w:r>
              <w:rPr>
                <w:rFonts w:hint="eastAsia" w:ascii="宋体" w:hAnsi="宋体" w:eastAsia="宋体" w:cs="宋体"/>
                <w:color w:val="000000"/>
                <w:kern w:val="0"/>
                <w:sz w:val="21"/>
                <w:szCs w:val="21"/>
                <w:lang w:val="en-US" w:eastAsia="zh-CN" w:bidi="ar"/>
              </w:rPr>
              <w:t>周</w:t>
            </w:r>
            <w:r>
              <w:rPr>
                <w:rFonts w:hint="eastAsia" w:ascii="宋体" w:hAnsi="宋体" w:eastAsia="宋体" w:cs="宋体"/>
                <w:color w:val="000000"/>
                <w:kern w:val="0"/>
                <w:sz w:val="21"/>
                <w:szCs w:val="21"/>
                <w:lang w:bidi="ar"/>
              </w:rPr>
              <w:t>岁</w:t>
            </w:r>
            <w:r>
              <w:rPr>
                <w:rFonts w:hint="eastAsia" w:ascii="宋体" w:hAnsi="宋体" w:eastAsia="宋体" w:cs="宋体"/>
                <w:color w:val="000000"/>
                <w:kern w:val="0"/>
                <w:sz w:val="21"/>
                <w:szCs w:val="21"/>
                <w:lang w:eastAsia="zh-CN" w:bidi="ar"/>
              </w:rPr>
              <w:t>以下</w:t>
            </w:r>
            <w:r>
              <w:rPr>
                <w:rFonts w:hint="eastAsia" w:ascii="宋体" w:hAnsi="宋体" w:eastAsia="宋体" w:cs="宋体"/>
                <w:color w:val="000000"/>
                <w:kern w:val="0"/>
                <w:sz w:val="21"/>
                <w:szCs w:val="21"/>
                <w:lang w:bidi="ar"/>
              </w:rPr>
              <w:t>。</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熟悉水电线路、配电设施设备、供电、电梯、消防系统及电气设备的配置和使用状况；按规程操作各项设施设备，确保各项设施设备的正常运行；维修保养要及时，记录完整；协助中央空调、电梯、消防、变压器设施、设备维保公司进行日常维保工作，做好监管工作，并全程跟进；做好水电抄表、维修维护等工作。</w:t>
            </w:r>
          </w:p>
        </w:tc>
      </w:tr>
      <w:tr>
        <w:tblPrEx>
          <w:tblCellMar>
            <w:top w:w="0" w:type="dxa"/>
            <w:left w:w="108" w:type="dxa"/>
            <w:bottom w:w="0" w:type="dxa"/>
            <w:right w:w="108" w:type="dxa"/>
          </w:tblCellMar>
        </w:tblPrEx>
        <w:trPr>
          <w:trHeight w:val="1860" w:hRule="atLeast"/>
        </w:trPr>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秩序维护组25人（24小时值班，三班倒）</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秩序主管</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男性，身高1.65米以上。年龄</w:t>
            </w:r>
            <w:r>
              <w:rPr>
                <w:rFonts w:hint="eastAsia" w:ascii="宋体" w:hAnsi="宋体" w:eastAsia="宋体" w:cs="宋体"/>
                <w:color w:val="000000"/>
                <w:kern w:val="0"/>
                <w:sz w:val="21"/>
                <w:szCs w:val="21"/>
                <w:lang w:val="en" w:bidi="ar"/>
              </w:rPr>
              <w:t>25</w:t>
            </w:r>
            <w:r>
              <w:rPr>
                <w:rFonts w:hint="eastAsia" w:ascii="宋体" w:hAnsi="宋体" w:eastAsia="宋体" w:cs="宋体"/>
                <w:color w:val="000000"/>
                <w:kern w:val="0"/>
                <w:sz w:val="21"/>
                <w:szCs w:val="21"/>
                <w:lang w:bidi="ar"/>
              </w:rPr>
              <w:t>-50</w:t>
            </w:r>
            <w:r>
              <w:rPr>
                <w:rFonts w:hint="eastAsia" w:ascii="宋体" w:hAnsi="宋体" w:eastAsia="宋体" w:cs="宋体"/>
                <w:color w:val="000000"/>
                <w:kern w:val="0"/>
                <w:sz w:val="21"/>
                <w:szCs w:val="21"/>
                <w:lang w:val="en-US" w:eastAsia="zh-CN" w:bidi="ar"/>
              </w:rPr>
              <w:t>周岁</w:t>
            </w:r>
            <w:r>
              <w:rPr>
                <w:rFonts w:hint="eastAsia" w:ascii="宋体" w:hAnsi="宋体" w:eastAsia="宋体" w:cs="宋体"/>
                <w:color w:val="000000"/>
                <w:kern w:val="0"/>
                <w:sz w:val="21"/>
                <w:szCs w:val="21"/>
                <w:lang w:bidi="ar"/>
              </w:rPr>
              <w:t>。进驻服务前，秩序主管必须通过广西区林业局方面试审核后任用</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全面负责整个</w:t>
            </w:r>
            <w:r>
              <w:rPr>
                <w:rFonts w:hint="eastAsia" w:ascii="宋体" w:hAnsi="宋体" w:eastAsia="宋体" w:cs="宋体"/>
                <w:color w:val="000000"/>
                <w:kern w:val="0"/>
                <w:sz w:val="21"/>
                <w:szCs w:val="21"/>
                <w:lang w:eastAsia="zh-CN" w:bidi="ar"/>
              </w:rPr>
              <w:t>秩序维护</w:t>
            </w:r>
            <w:r>
              <w:rPr>
                <w:rFonts w:hint="eastAsia" w:ascii="宋体" w:hAnsi="宋体" w:eastAsia="宋体" w:cs="宋体"/>
                <w:color w:val="000000"/>
                <w:kern w:val="0"/>
                <w:sz w:val="21"/>
                <w:szCs w:val="21"/>
                <w:lang w:bidi="ar"/>
              </w:rPr>
              <w:t>队伍的管理工作，做好</w:t>
            </w:r>
            <w:r>
              <w:rPr>
                <w:rFonts w:hint="eastAsia" w:ascii="宋体" w:hAnsi="宋体" w:eastAsia="宋体" w:cs="宋体"/>
                <w:color w:val="000000"/>
                <w:kern w:val="0"/>
                <w:sz w:val="21"/>
                <w:szCs w:val="21"/>
                <w:lang w:eastAsia="zh-CN" w:bidi="ar"/>
              </w:rPr>
              <w:t>秩序维护</w:t>
            </w:r>
            <w:r>
              <w:rPr>
                <w:rFonts w:hint="eastAsia" w:ascii="宋体" w:hAnsi="宋体" w:eastAsia="宋体" w:cs="宋体"/>
                <w:color w:val="000000"/>
                <w:kern w:val="0"/>
                <w:sz w:val="21"/>
                <w:szCs w:val="21"/>
                <w:lang w:bidi="ar"/>
              </w:rPr>
              <w:t>队伍的指导、监督、检查、培训工作；负责日常消防巡检、消防演练与应急处置工作；做好人防、物防、技防等安全生产工作。</w:t>
            </w:r>
          </w:p>
        </w:tc>
      </w:tr>
      <w:tr>
        <w:tblPrEx>
          <w:tblCellMar>
            <w:top w:w="0" w:type="dxa"/>
            <w:left w:w="108" w:type="dxa"/>
            <w:bottom w:w="0" w:type="dxa"/>
            <w:right w:w="108" w:type="dxa"/>
          </w:tblCellMar>
        </w:tblPrEx>
        <w:trPr>
          <w:trHeight w:val="264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领班</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男性，身高1.68米以上，年龄25-50</w:t>
            </w:r>
            <w:r>
              <w:rPr>
                <w:rFonts w:hint="eastAsia" w:ascii="宋体" w:hAnsi="宋体" w:eastAsia="宋体" w:cs="宋体"/>
                <w:color w:val="000000"/>
                <w:kern w:val="0"/>
                <w:sz w:val="21"/>
                <w:szCs w:val="21"/>
                <w:lang w:val="en-US" w:eastAsia="zh-CN" w:bidi="ar"/>
              </w:rPr>
              <w:t>周</w:t>
            </w:r>
            <w:r>
              <w:rPr>
                <w:rFonts w:hint="eastAsia" w:ascii="宋体" w:hAnsi="宋体" w:eastAsia="宋体" w:cs="宋体"/>
                <w:color w:val="000000"/>
                <w:kern w:val="0"/>
                <w:sz w:val="21"/>
                <w:szCs w:val="21"/>
                <w:lang w:bidi="ar"/>
              </w:rPr>
              <w:t>岁，持</w:t>
            </w:r>
            <w:r>
              <w:rPr>
                <w:rFonts w:hint="eastAsia" w:ascii="宋体" w:hAnsi="宋体" w:eastAsia="宋体" w:cs="宋体"/>
                <w:color w:val="000000"/>
                <w:kern w:val="0"/>
                <w:sz w:val="21"/>
                <w:szCs w:val="21"/>
                <w:lang w:eastAsia="zh-CN" w:bidi="ar"/>
              </w:rPr>
              <w:t>保安员证</w:t>
            </w:r>
            <w:r>
              <w:rPr>
                <w:rFonts w:hint="eastAsia" w:ascii="宋体" w:hAnsi="宋体" w:eastAsia="宋体" w:cs="宋体"/>
                <w:color w:val="000000"/>
                <w:kern w:val="0"/>
                <w:sz w:val="21"/>
                <w:szCs w:val="21"/>
                <w:lang w:bidi="ar"/>
              </w:rPr>
              <w:t>，身体健康、品貌端正，品行优良、纪律性强，工作认真负责，作风正派，能吃苦耐劳，无不良记录。</w:t>
            </w:r>
          </w:p>
        </w:tc>
        <w:tc>
          <w:tcPr>
            <w:tcW w:w="3135" w:type="dxa"/>
            <w:tcBorders>
              <w:top w:val="nil"/>
              <w:left w:val="nil"/>
              <w:bottom w:val="nil"/>
              <w:right w:val="single" w:color="000000" w:sz="8" w:space="0"/>
            </w:tcBorders>
            <w:vAlign w:val="center"/>
          </w:tcPr>
          <w:p>
            <w:pPr>
              <w:keepNext w:val="0"/>
              <w:keepLines w:val="0"/>
              <w:pageBreakBefore w:val="0"/>
              <w:widowControl/>
              <w:kinsoku/>
              <w:wordWrap/>
              <w:overflowPunct/>
              <w:topLinePunct w:val="0"/>
              <w:bidi w:val="0"/>
              <w:spacing w:line="36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协助秩序维护主管负责区域范围内安全防范秩序维护工作；负责各楼层消防、开水房、办公室等管理区域的治安巡逻工作；负责外围围墙一线巡逻；负责上下班高峰期车辆有序停放和出入车场；负责本班所有秩序维护员的监督工作,至少每2小时巡逻检查一次，并规范记录。</w:t>
            </w:r>
          </w:p>
        </w:tc>
      </w:tr>
      <w:tr>
        <w:tblPrEx>
          <w:tblCellMar>
            <w:top w:w="0" w:type="dxa"/>
            <w:left w:w="108" w:type="dxa"/>
            <w:bottom w:w="0" w:type="dxa"/>
            <w:right w:w="108" w:type="dxa"/>
          </w:tblCellMar>
        </w:tblPrEx>
        <w:trPr>
          <w:trHeight w:val="158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巡逻岗</w:t>
            </w:r>
          </w:p>
        </w:tc>
        <w:tc>
          <w:tcPr>
            <w:tcW w:w="600"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060" w:type="dxa"/>
            <w:tcBorders>
              <w:top w:val="nil"/>
              <w:left w:val="nil"/>
              <w:bottom w:val="nil"/>
              <w:right w:val="nil"/>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男性，身高1.65米以上，年龄25-50</w:t>
            </w:r>
            <w:r>
              <w:rPr>
                <w:rFonts w:hint="eastAsia" w:ascii="宋体" w:hAnsi="宋体" w:eastAsia="宋体" w:cs="宋体"/>
                <w:color w:val="000000"/>
                <w:kern w:val="0"/>
                <w:sz w:val="21"/>
                <w:szCs w:val="21"/>
                <w:lang w:val="en-US" w:eastAsia="zh-CN" w:bidi="ar"/>
              </w:rPr>
              <w:t>周</w:t>
            </w:r>
            <w:r>
              <w:rPr>
                <w:rFonts w:hint="eastAsia" w:ascii="宋体" w:hAnsi="宋体" w:eastAsia="宋体" w:cs="宋体"/>
                <w:color w:val="000000"/>
                <w:kern w:val="0"/>
                <w:sz w:val="21"/>
                <w:szCs w:val="21"/>
                <w:lang w:bidi="ar"/>
              </w:rPr>
              <w:t>岁，持</w:t>
            </w:r>
            <w:r>
              <w:rPr>
                <w:rFonts w:hint="eastAsia" w:ascii="宋体" w:hAnsi="宋体" w:eastAsia="宋体" w:cs="宋体"/>
                <w:color w:val="000000"/>
                <w:kern w:val="0"/>
                <w:sz w:val="21"/>
                <w:szCs w:val="21"/>
                <w:lang w:eastAsia="zh-CN" w:bidi="ar"/>
              </w:rPr>
              <w:t>保安员证</w:t>
            </w:r>
            <w:r>
              <w:rPr>
                <w:rFonts w:hint="eastAsia" w:ascii="宋体" w:hAnsi="宋体" w:eastAsia="宋体" w:cs="宋体"/>
                <w:color w:val="000000"/>
                <w:kern w:val="0"/>
                <w:sz w:val="21"/>
                <w:szCs w:val="21"/>
                <w:lang w:bidi="ar"/>
              </w:rPr>
              <w:t>，身体健康、品貌端正，品行优良、纪律性强，工作认真负责，作风正派，能吃苦耐劳，无不良记录。</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负责全楼巡逻工作，协助做好其他勤务工作</w:t>
            </w:r>
          </w:p>
        </w:tc>
      </w:tr>
      <w:tr>
        <w:tblPrEx>
          <w:tblCellMar>
            <w:top w:w="0" w:type="dxa"/>
            <w:left w:w="108" w:type="dxa"/>
            <w:bottom w:w="0" w:type="dxa"/>
            <w:right w:w="108" w:type="dxa"/>
          </w:tblCellMar>
        </w:tblPrEx>
        <w:trPr>
          <w:trHeight w:val="204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g</w:t>
            </w:r>
            <w:r>
              <w:rPr>
                <w:rFonts w:hint="eastAsia" w:ascii="宋体" w:hAnsi="宋体" w:eastAsia="宋体" w:cs="宋体"/>
                <w:color w:val="000000"/>
                <w:sz w:val="21"/>
                <w:szCs w:val="21"/>
                <w:lang w:val="en-US" w:eastAsia="zh-CN"/>
              </w:rPr>
              <w:t>k</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监控员</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男性，身高1.65米以上，年龄</w:t>
            </w:r>
            <w:r>
              <w:rPr>
                <w:rFonts w:hint="eastAsia" w:ascii="宋体" w:hAnsi="宋体" w:eastAsia="宋体" w:cs="宋体"/>
                <w:color w:val="000000"/>
                <w:kern w:val="0"/>
                <w:sz w:val="21"/>
                <w:szCs w:val="21"/>
                <w:lang w:val="en-US" w:bidi="ar"/>
              </w:rPr>
              <w:t>25-50</w:t>
            </w:r>
            <w:r>
              <w:rPr>
                <w:rFonts w:hint="eastAsia" w:ascii="宋体" w:hAnsi="宋体" w:eastAsia="宋体" w:cs="宋体"/>
                <w:color w:val="000000"/>
                <w:kern w:val="0"/>
                <w:sz w:val="21"/>
                <w:szCs w:val="21"/>
                <w:lang w:bidi="ar"/>
              </w:rPr>
              <w:t>岁；女性，身高1.58米以上，年龄20-45岁；持</w:t>
            </w:r>
            <w:r>
              <w:rPr>
                <w:rFonts w:hint="eastAsia" w:ascii="宋体" w:hAnsi="宋体" w:cs="宋体"/>
                <w:color w:val="000000"/>
                <w:kern w:val="0"/>
                <w:sz w:val="21"/>
                <w:szCs w:val="21"/>
                <w:lang w:eastAsia="zh-CN" w:bidi="ar"/>
              </w:rPr>
              <w:t>消防设施操作员</w:t>
            </w:r>
            <w:r>
              <w:rPr>
                <w:rFonts w:hint="eastAsia" w:ascii="宋体" w:hAnsi="宋体" w:eastAsia="宋体" w:cs="宋体"/>
                <w:color w:val="000000"/>
                <w:kern w:val="0"/>
                <w:sz w:val="21"/>
                <w:szCs w:val="21"/>
                <w:lang w:eastAsia="zh-CN" w:bidi="ar"/>
              </w:rPr>
              <w:t>证</w:t>
            </w:r>
            <w:r>
              <w:rPr>
                <w:rFonts w:hint="eastAsia" w:ascii="宋体" w:hAnsi="宋体" w:eastAsia="宋体" w:cs="宋体"/>
                <w:color w:val="000000"/>
                <w:kern w:val="0"/>
                <w:sz w:val="21"/>
                <w:szCs w:val="21"/>
                <w:lang w:bidi="ar"/>
              </w:rPr>
              <w:t>，身体健康、品貌端正，品行优良、纪律性强，工作认真负责，作风正派，能吃苦耐劳，无不良记录。</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全面熟悉监控室内的设备功能和使用程序，确保设施设备的正常运转；负责监控中心电视屏幕的监视工作，发现问题及时报告并与有关岗位取得联系。</w:t>
            </w:r>
          </w:p>
        </w:tc>
      </w:tr>
      <w:tr>
        <w:tblPrEx>
          <w:tblCellMar>
            <w:top w:w="0" w:type="dxa"/>
            <w:left w:w="108" w:type="dxa"/>
            <w:bottom w:w="0" w:type="dxa"/>
            <w:right w:w="108" w:type="dxa"/>
          </w:tblCellMar>
        </w:tblPrEx>
        <w:trPr>
          <w:trHeight w:val="170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大门岗</w:t>
            </w:r>
          </w:p>
        </w:tc>
        <w:tc>
          <w:tcPr>
            <w:tcW w:w="60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男性，身高1.65米以上，年龄25-50</w:t>
            </w:r>
            <w:r>
              <w:rPr>
                <w:rFonts w:hint="eastAsia" w:ascii="宋体" w:hAnsi="宋体" w:eastAsia="宋体" w:cs="宋体"/>
                <w:color w:val="000000"/>
                <w:kern w:val="0"/>
                <w:sz w:val="21"/>
                <w:szCs w:val="21"/>
                <w:lang w:val="en-US" w:eastAsia="zh-CN" w:bidi="ar"/>
              </w:rPr>
              <w:t>周</w:t>
            </w:r>
            <w:r>
              <w:rPr>
                <w:rFonts w:hint="eastAsia" w:ascii="宋体" w:hAnsi="宋体" w:eastAsia="宋体" w:cs="宋体"/>
                <w:color w:val="000000"/>
                <w:kern w:val="0"/>
                <w:sz w:val="21"/>
                <w:szCs w:val="21"/>
                <w:lang w:bidi="ar"/>
              </w:rPr>
              <w:t>岁，持</w:t>
            </w:r>
            <w:r>
              <w:rPr>
                <w:rFonts w:hint="eastAsia" w:ascii="宋体" w:hAnsi="宋体" w:eastAsia="宋体" w:cs="宋体"/>
                <w:color w:val="000000"/>
                <w:kern w:val="0"/>
                <w:sz w:val="21"/>
                <w:szCs w:val="21"/>
                <w:lang w:eastAsia="zh-CN" w:bidi="ar"/>
              </w:rPr>
              <w:t>保安员证</w:t>
            </w:r>
            <w:r>
              <w:rPr>
                <w:rFonts w:hint="eastAsia" w:ascii="宋体" w:hAnsi="宋体" w:eastAsia="宋体" w:cs="宋体"/>
                <w:color w:val="000000"/>
                <w:kern w:val="0"/>
                <w:sz w:val="21"/>
                <w:szCs w:val="21"/>
                <w:lang w:bidi="ar"/>
              </w:rPr>
              <w:t>，身体健康、品貌端正，品行优良、纪律性强，工作认真负责，作风正派，能吃苦耐劳，无不良记录。</w:t>
            </w:r>
          </w:p>
        </w:tc>
        <w:tc>
          <w:tcPr>
            <w:tcW w:w="313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负责大门礼兵形象；外来人员、车辆进入办公区的询问、检查、验证等工作，防止无关人员、车辆进入；对各类进出物品进行检查，逐一核实；防范不法分子对办公区进行破坏和袭击。</w:t>
            </w:r>
          </w:p>
        </w:tc>
      </w:tr>
      <w:tr>
        <w:tblPrEx>
          <w:tblCellMar>
            <w:top w:w="0" w:type="dxa"/>
            <w:left w:w="108" w:type="dxa"/>
            <w:bottom w:w="0" w:type="dxa"/>
            <w:right w:w="108" w:type="dxa"/>
          </w:tblCellMar>
        </w:tblPrEx>
        <w:trPr>
          <w:trHeight w:val="168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后门岗</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男性，身高1.65米以上，年龄25-50</w:t>
            </w:r>
            <w:r>
              <w:rPr>
                <w:rFonts w:hint="eastAsia" w:ascii="宋体" w:hAnsi="宋体" w:eastAsia="宋体" w:cs="宋体"/>
                <w:color w:val="000000"/>
                <w:kern w:val="0"/>
                <w:sz w:val="21"/>
                <w:szCs w:val="21"/>
                <w:lang w:val="en-US" w:eastAsia="zh-CN" w:bidi="ar"/>
              </w:rPr>
              <w:t>周</w:t>
            </w:r>
            <w:r>
              <w:rPr>
                <w:rFonts w:hint="eastAsia" w:ascii="宋体" w:hAnsi="宋体" w:eastAsia="宋体" w:cs="宋体"/>
                <w:color w:val="000000"/>
                <w:kern w:val="0"/>
                <w:sz w:val="21"/>
                <w:szCs w:val="21"/>
                <w:lang w:bidi="ar"/>
              </w:rPr>
              <w:t>岁，持</w:t>
            </w:r>
            <w:r>
              <w:rPr>
                <w:rFonts w:hint="eastAsia" w:ascii="宋体" w:hAnsi="宋体" w:eastAsia="宋体" w:cs="宋体"/>
                <w:color w:val="000000"/>
                <w:kern w:val="0"/>
                <w:sz w:val="21"/>
                <w:szCs w:val="21"/>
                <w:lang w:eastAsia="zh-CN" w:bidi="ar"/>
              </w:rPr>
              <w:t>保安员证</w:t>
            </w:r>
            <w:r>
              <w:rPr>
                <w:rFonts w:hint="eastAsia" w:ascii="宋体" w:hAnsi="宋体" w:eastAsia="宋体" w:cs="宋体"/>
                <w:color w:val="000000"/>
                <w:kern w:val="0"/>
                <w:sz w:val="21"/>
                <w:szCs w:val="21"/>
                <w:lang w:bidi="ar"/>
              </w:rPr>
              <w:t>，身体健康、品貌端正，品行优良、纪律性强，工作认真负责，作风正派，能吃苦耐劳，无不良记录。</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负责后门出入口</w:t>
            </w:r>
            <w:r>
              <w:rPr>
                <w:rFonts w:hint="eastAsia" w:ascii="宋体" w:hAnsi="宋体" w:eastAsia="宋体" w:cs="宋体"/>
                <w:color w:val="000000"/>
                <w:kern w:val="0"/>
                <w:sz w:val="21"/>
                <w:szCs w:val="21"/>
                <w:lang w:eastAsia="zh-CN" w:bidi="ar"/>
              </w:rPr>
              <w:t>秩序维护</w:t>
            </w:r>
            <w:r>
              <w:rPr>
                <w:rFonts w:hint="eastAsia" w:ascii="宋体" w:hAnsi="宋体" w:eastAsia="宋体" w:cs="宋体"/>
                <w:color w:val="000000"/>
                <w:kern w:val="0"/>
                <w:sz w:val="21"/>
                <w:szCs w:val="21"/>
                <w:lang w:bidi="ar"/>
              </w:rPr>
              <w:t>以及车辆疏导工作，协助做好其他勤务工作。</w:t>
            </w:r>
          </w:p>
        </w:tc>
      </w:tr>
      <w:tr>
        <w:tblPrEx>
          <w:tblCellMar>
            <w:top w:w="0" w:type="dxa"/>
            <w:left w:w="108" w:type="dxa"/>
            <w:bottom w:w="0" w:type="dxa"/>
            <w:right w:w="108" w:type="dxa"/>
          </w:tblCellMar>
        </w:tblPrEx>
        <w:trPr>
          <w:trHeight w:val="162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大堂岗</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男性，身高1.65米以上，年龄25-50</w:t>
            </w:r>
            <w:r>
              <w:rPr>
                <w:rFonts w:hint="eastAsia" w:ascii="宋体" w:hAnsi="宋体" w:eastAsia="宋体" w:cs="宋体"/>
                <w:color w:val="000000"/>
                <w:kern w:val="0"/>
                <w:sz w:val="21"/>
                <w:szCs w:val="21"/>
                <w:lang w:val="en-US" w:eastAsia="zh-CN" w:bidi="ar"/>
              </w:rPr>
              <w:t>周</w:t>
            </w:r>
            <w:r>
              <w:rPr>
                <w:rFonts w:hint="eastAsia" w:ascii="宋体" w:hAnsi="宋体" w:eastAsia="宋体" w:cs="宋体"/>
                <w:color w:val="000000"/>
                <w:kern w:val="0"/>
                <w:sz w:val="21"/>
                <w:szCs w:val="21"/>
                <w:lang w:bidi="ar"/>
              </w:rPr>
              <w:t>岁，持</w:t>
            </w:r>
            <w:r>
              <w:rPr>
                <w:rFonts w:hint="eastAsia" w:ascii="宋体" w:hAnsi="宋体" w:eastAsia="宋体" w:cs="宋体"/>
                <w:color w:val="000000"/>
                <w:kern w:val="0"/>
                <w:sz w:val="21"/>
                <w:szCs w:val="21"/>
                <w:lang w:eastAsia="zh-CN" w:bidi="ar"/>
              </w:rPr>
              <w:t>保安员证</w:t>
            </w:r>
            <w:r>
              <w:rPr>
                <w:rFonts w:hint="eastAsia" w:ascii="宋体" w:hAnsi="宋体" w:eastAsia="宋体" w:cs="宋体"/>
                <w:color w:val="000000"/>
                <w:kern w:val="0"/>
                <w:sz w:val="21"/>
                <w:szCs w:val="21"/>
                <w:lang w:bidi="ar"/>
              </w:rPr>
              <w:t>，身体健康、品貌端正，品行优良、纪律性强，工作认真负责，作风正派，能吃苦耐劳，无不良记录。</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负责大堂</w:t>
            </w:r>
            <w:r>
              <w:rPr>
                <w:rFonts w:hint="eastAsia" w:ascii="宋体" w:hAnsi="宋体" w:eastAsia="宋体" w:cs="宋体"/>
                <w:color w:val="000000"/>
                <w:kern w:val="0"/>
                <w:sz w:val="21"/>
                <w:szCs w:val="21"/>
                <w:lang w:eastAsia="zh-CN" w:bidi="ar"/>
              </w:rPr>
              <w:t>秩序维护</w:t>
            </w:r>
            <w:r>
              <w:rPr>
                <w:rFonts w:hint="eastAsia" w:ascii="宋体" w:hAnsi="宋体" w:eastAsia="宋体" w:cs="宋体"/>
                <w:color w:val="000000"/>
                <w:kern w:val="0"/>
                <w:sz w:val="21"/>
                <w:szCs w:val="21"/>
                <w:lang w:bidi="ar"/>
              </w:rPr>
              <w:t>及大门前车辆秩序疏导工作，休息时间接替大堂接待岗人员做好大堂接待工作，协助做好其他勤务工作</w:t>
            </w:r>
          </w:p>
        </w:tc>
      </w:tr>
      <w:tr>
        <w:tblPrEx>
          <w:tblCellMar>
            <w:top w:w="0" w:type="dxa"/>
            <w:left w:w="108" w:type="dxa"/>
            <w:bottom w:w="0" w:type="dxa"/>
            <w:right w:w="108" w:type="dxa"/>
          </w:tblCellMar>
        </w:tblPrEx>
        <w:trPr>
          <w:trHeight w:val="170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地下车库岗</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男性，身高1.65米以上，年龄25-50</w:t>
            </w:r>
            <w:r>
              <w:rPr>
                <w:rFonts w:hint="eastAsia" w:ascii="宋体" w:hAnsi="宋体" w:eastAsia="宋体" w:cs="宋体"/>
                <w:color w:val="000000"/>
                <w:kern w:val="0"/>
                <w:sz w:val="21"/>
                <w:szCs w:val="21"/>
                <w:lang w:val="en-US" w:eastAsia="zh-CN" w:bidi="ar"/>
              </w:rPr>
              <w:t>周</w:t>
            </w:r>
            <w:r>
              <w:rPr>
                <w:rFonts w:hint="eastAsia" w:ascii="宋体" w:hAnsi="宋体" w:eastAsia="宋体" w:cs="宋体"/>
                <w:color w:val="000000"/>
                <w:kern w:val="0"/>
                <w:sz w:val="21"/>
                <w:szCs w:val="21"/>
                <w:lang w:bidi="ar"/>
              </w:rPr>
              <w:t>岁，持</w:t>
            </w:r>
            <w:r>
              <w:rPr>
                <w:rFonts w:hint="eastAsia" w:ascii="宋体" w:hAnsi="宋体" w:eastAsia="宋体" w:cs="宋体"/>
                <w:color w:val="000000"/>
                <w:kern w:val="0"/>
                <w:sz w:val="21"/>
                <w:szCs w:val="21"/>
                <w:lang w:eastAsia="zh-CN" w:bidi="ar"/>
              </w:rPr>
              <w:t>保安员证</w:t>
            </w:r>
            <w:r>
              <w:rPr>
                <w:rFonts w:hint="eastAsia" w:ascii="宋体" w:hAnsi="宋体" w:eastAsia="宋体" w:cs="宋体"/>
                <w:color w:val="000000"/>
                <w:kern w:val="0"/>
                <w:sz w:val="21"/>
                <w:szCs w:val="21"/>
                <w:lang w:bidi="ar"/>
              </w:rPr>
              <w:t>，身体健康、品貌端正，品行优良、纪律性强，工作认真负责，作风正派，能吃苦耐劳，无不良记录。</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负责地下车库</w:t>
            </w:r>
            <w:r>
              <w:rPr>
                <w:rFonts w:hint="eastAsia" w:ascii="宋体" w:hAnsi="宋体" w:eastAsia="宋体" w:cs="宋体"/>
                <w:color w:val="000000"/>
                <w:kern w:val="0"/>
                <w:sz w:val="21"/>
                <w:szCs w:val="21"/>
                <w:lang w:eastAsia="zh-CN" w:bidi="ar"/>
              </w:rPr>
              <w:t>秩序维护</w:t>
            </w:r>
            <w:r>
              <w:rPr>
                <w:rFonts w:hint="eastAsia" w:ascii="宋体" w:hAnsi="宋体" w:eastAsia="宋体" w:cs="宋体"/>
                <w:color w:val="000000"/>
                <w:kern w:val="0"/>
                <w:sz w:val="21"/>
                <w:szCs w:val="21"/>
                <w:lang w:bidi="ar"/>
              </w:rPr>
              <w:t>以及车辆疏导工作，协助做好其他勤务工作。</w:t>
            </w:r>
          </w:p>
        </w:tc>
      </w:tr>
      <w:tr>
        <w:tblPrEx>
          <w:tblCellMar>
            <w:top w:w="0" w:type="dxa"/>
            <w:left w:w="108" w:type="dxa"/>
            <w:bottom w:w="0" w:type="dxa"/>
            <w:right w:w="108" w:type="dxa"/>
          </w:tblCellMar>
        </w:tblPrEx>
        <w:trPr>
          <w:trHeight w:val="154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东侧停车场</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男性，身高1.65米以上，年龄25-50</w:t>
            </w:r>
            <w:r>
              <w:rPr>
                <w:rFonts w:hint="eastAsia" w:ascii="宋体" w:hAnsi="宋体" w:eastAsia="宋体" w:cs="宋体"/>
                <w:color w:val="000000"/>
                <w:kern w:val="0"/>
                <w:sz w:val="21"/>
                <w:szCs w:val="21"/>
                <w:lang w:eastAsia="zh-CN" w:bidi="ar"/>
              </w:rPr>
              <w:t>周</w:t>
            </w:r>
            <w:r>
              <w:rPr>
                <w:rFonts w:hint="eastAsia" w:ascii="宋体" w:hAnsi="宋体" w:eastAsia="宋体" w:cs="宋体"/>
                <w:color w:val="000000"/>
                <w:kern w:val="0"/>
                <w:sz w:val="21"/>
                <w:szCs w:val="21"/>
                <w:lang w:bidi="ar"/>
              </w:rPr>
              <w:t>岁，持</w:t>
            </w:r>
            <w:r>
              <w:rPr>
                <w:rFonts w:hint="eastAsia" w:ascii="宋体" w:hAnsi="宋体" w:eastAsia="宋体" w:cs="宋体"/>
                <w:color w:val="000000"/>
                <w:kern w:val="0"/>
                <w:sz w:val="21"/>
                <w:szCs w:val="21"/>
                <w:lang w:eastAsia="zh-CN" w:bidi="ar"/>
              </w:rPr>
              <w:t>保安员证</w:t>
            </w:r>
            <w:r>
              <w:rPr>
                <w:rFonts w:hint="eastAsia" w:ascii="宋体" w:hAnsi="宋体" w:eastAsia="宋体" w:cs="宋体"/>
                <w:color w:val="000000"/>
                <w:kern w:val="0"/>
                <w:sz w:val="21"/>
                <w:szCs w:val="21"/>
                <w:lang w:bidi="ar"/>
              </w:rPr>
              <w:t>，身体健康、品貌端正，品行优良、纪律性强，工作认真负责，作风正派，能吃苦耐劳，无不良记录。</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负责东面道闸出入口</w:t>
            </w:r>
            <w:r>
              <w:rPr>
                <w:rFonts w:hint="eastAsia" w:ascii="宋体" w:hAnsi="宋体" w:eastAsia="宋体" w:cs="宋体"/>
                <w:color w:val="000000"/>
                <w:kern w:val="0"/>
                <w:sz w:val="21"/>
                <w:szCs w:val="21"/>
                <w:lang w:eastAsia="zh-CN" w:bidi="ar"/>
              </w:rPr>
              <w:t>秩序维护</w:t>
            </w:r>
            <w:r>
              <w:rPr>
                <w:rFonts w:hint="eastAsia" w:ascii="宋体" w:hAnsi="宋体" w:eastAsia="宋体" w:cs="宋体"/>
                <w:color w:val="000000"/>
                <w:kern w:val="0"/>
                <w:sz w:val="21"/>
                <w:szCs w:val="21"/>
                <w:lang w:bidi="ar"/>
              </w:rPr>
              <w:t>以及车辆疏导工作，协助做好其他勤务工作。</w:t>
            </w:r>
          </w:p>
        </w:tc>
      </w:tr>
      <w:tr>
        <w:tblPrEx>
          <w:tblCellMar>
            <w:top w:w="0" w:type="dxa"/>
            <w:left w:w="108" w:type="dxa"/>
            <w:bottom w:w="0" w:type="dxa"/>
            <w:right w:w="108" w:type="dxa"/>
          </w:tblCellMar>
        </w:tblPrEx>
        <w:trPr>
          <w:trHeight w:val="164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西侧停车场</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男性，身高1.65米以上，年龄25-50</w:t>
            </w:r>
            <w:r>
              <w:rPr>
                <w:rFonts w:hint="eastAsia" w:ascii="宋体" w:hAnsi="宋体" w:eastAsia="宋体" w:cs="宋体"/>
                <w:color w:val="000000"/>
                <w:kern w:val="0"/>
                <w:sz w:val="21"/>
                <w:szCs w:val="21"/>
                <w:lang w:eastAsia="zh-CN" w:bidi="ar"/>
              </w:rPr>
              <w:t>周</w:t>
            </w:r>
            <w:r>
              <w:rPr>
                <w:rFonts w:hint="eastAsia" w:ascii="宋体" w:hAnsi="宋体" w:eastAsia="宋体" w:cs="宋体"/>
                <w:color w:val="000000"/>
                <w:kern w:val="0"/>
                <w:sz w:val="21"/>
                <w:szCs w:val="21"/>
                <w:lang w:bidi="ar"/>
              </w:rPr>
              <w:t>岁，持</w:t>
            </w:r>
            <w:r>
              <w:rPr>
                <w:rFonts w:hint="eastAsia" w:ascii="宋体" w:hAnsi="宋体" w:eastAsia="宋体" w:cs="宋体"/>
                <w:color w:val="000000"/>
                <w:kern w:val="0"/>
                <w:sz w:val="21"/>
                <w:szCs w:val="21"/>
                <w:lang w:eastAsia="zh-CN" w:bidi="ar"/>
              </w:rPr>
              <w:t>保安员证</w:t>
            </w:r>
            <w:r>
              <w:rPr>
                <w:rFonts w:hint="eastAsia" w:ascii="宋体" w:hAnsi="宋体" w:eastAsia="宋体" w:cs="宋体"/>
                <w:color w:val="000000"/>
                <w:kern w:val="0"/>
                <w:sz w:val="21"/>
                <w:szCs w:val="21"/>
                <w:lang w:bidi="ar"/>
              </w:rPr>
              <w:t>，身体健康、品貌端正，品行优良、纪律性强，工作认真负责，作风正派，能吃苦耐劳，无不良记录。</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负责西面道闸出入口</w:t>
            </w:r>
            <w:r>
              <w:rPr>
                <w:rFonts w:hint="eastAsia" w:ascii="宋体" w:hAnsi="宋体" w:eastAsia="宋体" w:cs="宋体"/>
                <w:color w:val="000000"/>
                <w:kern w:val="0"/>
                <w:sz w:val="21"/>
                <w:szCs w:val="21"/>
                <w:lang w:eastAsia="zh-CN" w:bidi="ar"/>
              </w:rPr>
              <w:t>秩序维护</w:t>
            </w:r>
            <w:r>
              <w:rPr>
                <w:rFonts w:hint="eastAsia" w:ascii="宋体" w:hAnsi="宋体" w:eastAsia="宋体" w:cs="宋体"/>
                <w:color w:val="000000"/>
                <w:kern w:val="0"/>
                <w:sz w:val="21"/>
                <w:szCs w:val="21"/>
                <w:lang w:bidi="ar"/>
              </w:rPr>
              <w:t>以及车辆疏导工作，协助做好其他勤务工作。</w:t>
            </w:r>
          </w:p>
        </w:tc>
      </w:tr>
      <w:tr>
        <w:tblPrEx>
          <w:tblCellMar>
            <w:top w:w="0" w:type="dxa"/>
            <w:left w:w="108" w:type="dxa"/>
            <w:bottom w:w="0" w:type="dxa"/>
            <w:right w:w="108" w:type="dxa"/>
          </w:tblCellMar>
        </w:tblPrEx>
        <w:trPr>
          <w:trHeight w:val="180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送水员</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男性，身高1.7米以上，年龄25-40</w:t>
            </w:r>
            <w:r>
              <w:rPr>
                <w:rFonts w:hint="eastAsia" w:ascii="宋体" w:hAnsi="宋体" w:eastAsia="宋体" w:cs="宋体"/>
                <w:color w:val="000000"/>
                <w:kern w:val="0"/>
                <w:sz w:val="21"/>
                <w:szCs w:val="21"/>
                <w:lang w:eastAsia="zh-CN" w:bidi="ar"/>
              </w:rPr>
              <w:t>周</w:t>
            </w:r>
            <w:r>
              <w:rPr>
                <w:rFonts w:hint="eastAsia" w:ascii="宋体" w:hAnsi="宋体" w:eastAsia="宋体" w:cs="宋体"/>
                <w:color w:val="000000"/>
                <w:kern w:val="0"/>
                <w:sz w:val="21"/>
                <w:szCs w:val="21"/>
                <w:lang w:bidi="ar"/>
              </w:rPr>
              <w:t>岁，身体健康、品貌端正，品行优良、纪律性强，工作认真负责，作风正派，能吃苦耐劳，无不良记录。</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负责为各处室站提供</w:t>
            </w:r>
            <w:r>
              <w:rPr>
                <w:rFonts w:hint="eastAsia" w:ascii="宋体" w:hAnsi="宋体" w:eastAsia="宋体" w:cs="宋体"/>
                <w:color w:val="000000"/>
                <w:kern w:val="0"/>
                <w:sz w:val="21"/>
                <w:szCs w:val="21"/>
                <w:lang w:eastAsia="zh-CN" w:bidi="ar"/>
              </w:rPr>
              <w:t>饮用</w:t>
            </w:r>
            <w:r>
              <w:rPr>
                <w:rFonts w:hint="eastAsia" w:ascii="宋体" w:hAnsi="宋体" w:eastAsia="宋体" w:cs="宋体"/>
                <w:color w:val="000000"/>
                <w:kern w:val="0"/>
                <w:sz w:val="21"/>
                <w:szCs w:val="21"/>
                <w:lang w:bidi="ar"/>
              </w:rPr>
              <w:t>水配送工作</w:t>
            </w:r>
          </w:p>
        </w:tc>
      </w:tr>
      <w:tr>
        <w:tblPrEx>
          <w:tblCellMar>
            <w:top w:w="0" w:type="dxa"/>
            <w:left w:w="108" w:type="dxa"/>
            <w:bottom w:w="0" w:type="dxa"/>
            <w:right w:w="108" w:type="dxa"/>
          </w:tblCellMar>
        </w:tblPrEx>
        <w:trPr>
          <w:trHeight w:val="2360" w:hRule="atLeast"/>
        </w:trPr>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保洁绿化组2</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保洁绿化</w:t>
            </w:r>
            <w:r>
              <w:rPr>
                <w:rFonts w:hint="eastAsia" w:ascii="宋体" w:hAnsi="宋体" w:eastAsia="宋体" w:cs="宋体"/>
                <w:color w:val="000000"/>
                <w:kern w:val="0"/>
                <w:sz w:val="21"/>
                <w:szCs w:val="21"/>
                <w:lang w:bidi="ar"/>
              </w:rPr>
              <w:t>主管</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年龄55</w:t>
            </w:r>
            <w:r>
              <w:rPr>
                <w:rFonts w:hint="eastAsia" w:ascii="宋体" w:hAnsi="宋体" w:eastAsia="宋体" w:cs="宋体"/>
                <w:color w:val="auto"/>
                <w:kern w:val="0"/>
                <w:sz w:val="21"/>
                <w:szCs w:val="21"/>
                <w:lang w:eastAsia="zh-CN" w:bidi="ar"/>
              </w:rPr>
              <w:t>周</w:t>
            </w:r>
            <w:r>
              <w:rPr>
                <w:rFonts w:hint="eastAsia" w:ascii="宋体" w:hAnsi="宋体" w:eastAsia="宋体" w:cs="宋体"/>
                <w:color w:val="auto"/>
                <w:kern w:val="0"/>
                <w:sz w:val="21"/>
                <w:szCs w:val="21"/>
                <w:lang w:bidi="ar"/>
              </w:rPr>
              <w:t>岁以下，</w:t>
            </w:r>
            <w:r>
              <w:rPr>
                <w:rFonts w:hint="eastAsia" w:ascii="宋体" w:hAnsi="宋体" w:eastAsia="宋体" w:cs="宋体"/>
                <w:color w:val="auto"/>
                <w:kern w:val="0"/>
                <w:sz w:val="21"/>
                <w:szCs w:val="21"/>
                <w:lang w:eastAsia="zh-CN" w:bidi="ar"/>
              </w:rPr>
              <w:t>大专或以上学历</w:t>
            </w:r>
            <w:r>
              <w:rPr>
                <w:rFonts w:hint="eastAsia" w:ascii="宋体" w:hAnsi="宋体" w:eastAsia="宋体" w:cs="宋体"/>
                <w:color w:val="auto"/>
                <w:kern w:val="0"/>
                <w:sz w:val="21"/>
                <w:szCs w:val="21"/>
                <w:lang w:bidi="ar"/>
              </w:rPr>
              <w:t>；熟悉清洁设备、用品的操作规程，绿化养护相关知识。必须通过广西区林业局方面试审核后任用</w:t>
            </w:r>
            <w:r>
              <w:rPr>
                <w:rFonts w:hint="eastAsia" w:ascii="宋体" w:hAnsi="宋体" w:eastAsia="宋体" w:cs="宋体"/>
                <w:sz w:val="21"/>
                <w:szCs w:val="21"/>
                <w:lang w:eastAsia="zh-CN"/>
              </w:rPr>
              <w:t>。</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负责监督和检查管理区域内的卫生清洁和绿化养护工作。</w:t>
            </w:r>
          </w:p>
        </w:tc>
      </w:tr>
      <w:tr>
        <w:tblPrEx>
          <w:tblCellMar>
            <w:top w:w="0" w:type="dxa"/>
            <w:left w:w="108" w:type="dxa"/>
            <w:bottom w:w="0" w:type="dxa"/>
            <w:right w:w="108" w:type="dxa"/>
          </w:tblCellMar>
        </w:tblPrEx>
        <w:trPr>
          <w:trHeight w:val="146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保洁绿化</w:t>
            </w:r>
            <w:r>
              <w:rPr>
                <w:rFonts w:hint="eastAsia" w:ascii="宋体" w:hAnsi="宋体" w:eastAsia="宋体" w:cs="宋体"/>
                <w:color w:val="000000"/>
                <w:kern w:val="0"/>
                <w:sz w:val="21"/>
                <w:szCs w:val="21"/>
                <w:lang w:bidi="ar"/>
              </w:rPr>
              <w:t>副主管</w:t>
            </w:r>
          </w:p>
        </w:tc>
        <w:tc>
          <w:tcPr>
            <w:tcW w:w="60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06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年龄在45周岁以下；负责清洁</w:t>
            </w:r>
            <w:r>
              <w:rPr>
                <w:rFonts w:hint="eastAsia" w:ascii="宋体" w:hAnsi="宋体" w:eastAsia="宋体" w:cs="宋体"/>
                <w:color w:val="auto"/>
                <w:kern w:val="0"/>
                <w:sz w:val="21"/>
                <w:szCs w:val="21"/>
                <w:lang w:eastAsia="zh-CN" w:bidi="ar"/>
              </w:rPr>
              <w:t>卫生管理，</w:t>
            </w:r>
            <w:r>
              <w:rPr>
                <w:rFonts w:hint="eastAsia" w:ascii="宋体" w:hAnsi="宋体" w:eastAsia="宋体" w:cs="宋体"/>
                <w:color w:val="auto"/>
                <w:kern w:val="0"/>
                <w:sz w:val="21"/>
                <w:szCs w:val="21"/>
                <w:lang w:bidi="ar"/>
              </w:rPr>
              <w:t>绿化植物、花卉、盆栽等养护。必须通过广西区林业局方面试审核后任用</w:t>
            </w:r>
            <w:r>
              <w:rPr>
                <w:rFonts w:hint="eastAsia" w:ascii="宋体" w:hAnsi="宋体" w:eastAsia="宋体" w:cs="宋体"/>
                <w:color w:val="auto"/>
                <w:kern w:val="0"/>
                <w:sz w:val="21"/>
                <w:szCs w:val="21"/>
                <w:lang w:eastAsia="zh-CN" w:bidi="ar"/>
              </w:rPr>
              <w:t>。</w:t>
            </w:r>
          </w:p>
        </w:tc>
        <w:tc>
          <w:tcPr>
            <w:tcW w:w="313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协助主管做好管理区域内的卫生清洁和绿化养护工作。</w:t>
            </w:r>
          </w:p>
        </w:tc>
      </w:tr>
      <w:tr>
        <w:tblPrEx>
          <w:tblCellMar>
            <w:top w:w="0" w:type="dxa"/>
            <w:left w:w="108" w:type="dxa"/>
            <w:bottom w:w="0" w:type="dxa"/>
            <w:right w:w="108" w:type="dxa"/>
          </w:tblCellMar>
        </w:tblPrEx>
        <w:trPr>
          <w:trHeight w:val="2180" w:hRule="atLeast"/>
        </w:trPr>
        <w:tc>
          <w:tcPr>
            <w:tcW w:w="105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rPr>
            </w:pPr>
          </w:p>
        </w:tc>
        <w:tc>
          <w:tcPr>
            <w:tcW w:w="148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绿化管理员</w:t>
            </w:r>
          </w:p>
        </w:tc>
        <w:tc>
          <w:tcPr>
            <w:tcW w:w="600"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2</w:t>
            </w:r>
          </w:p>
        </w:tc>
        <w:tc>
          <w:tcPr>
            <w:tcW w:w="3060"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年龄50</w:t>
            </w:r>
            <w:r>
              <w:rPr>
                <w:rFonts w:hint="eastAsia" w:ascii="宋体" w:hAnsi="宋体" w:eastAsia="宋体" w:cs="宋体"/>
                <w:color w:val="000000"/>
                <w:kern w:val="0"/>
                <w:sz w:val="21"/>
                <w:szCs w:val="21"/>
                <w:lang w:eastAsia="zh-CN" w:bidi="ar"/>
              </w:rPr>
              <w:t>周</w:t>
            </w:r>
            <w:r>
              <w:rPr>
                <w:rFonts w:hint="eastAsia" w:ascii="宋体" w:hAnsi="宋体" w:eastAsia="宋体" w:cs="宋体"/>
                <w:color w:val="000000"/>
                <w:kern w:val="0"/>
                <w:sz w:val="21"/>
                <w:szCs w:val="21"/>
                <w:lang w:bidi="ar"/>
              </w:rPr>
              <w:t>岁</w:t>
            </w:r>
            <w:r>
              <w:rPr>
                <w:rFonts w:hint="eastAsia" w:ascii="宋体" w:hAnsi="宋体" w:eastAsia="宋体" w:cs="宋体"/>
                <w:color w:val="000000"/>
                <w:kern w:val="0"/>
                <w:sz w:val="21"/>
                <w:szCs w:val="21"/>
                <w:lang w:eastAsia="zh-CN" w:bidi="ar"/>
              </w:rPr>
              <w:t>以下</w:t>
            </w:r>
            <w:r>
              <w:rPr>
                <w:rFonts w:hint="eastAsia" w:ascii="宋体" w:hAnsi="宋体" w:eastAsia="宋体" w:cs="宋体"/>
                <w:color w:val="000000"/>
                <w:kern w:val="0"/>
                <w:sz w:val="21"/>
                <w:szCs w:val="21"/>
                <w:lang w:bidi="ar"/>
              </w:rPr>
              <w:t>，身体健康；组织纪律观念强，敬业精神好，任劳任怨，工作认真细致。2年以上绿化养护工作经验，接受过绿化培训，熟悉设备、用品的操作规程，对各类绿化养护、植物生长特性较为熟悉。</w:t>
            </w:r>
          </w:p>
        </w:tc>
        <w:tc>
          <w:tcPr>
            <w:tcW w:w="3135"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负责主楼大堂、各楼层及办公室绿化养护。</w:t>
            </w:r>
          </w:p>
        </w:tc>
      </w:tr>
      <w:tr>
        <w:tblPrEx>
          <w:tblCellMar>
            <w:top w:w="0" w:type="dxa"/>
            <w:left w:w="108" w:type="dxa"/>
            <w:bottom w:w="0" w:type="dxa"/>
            <w:right w:w="108" w:type="dxa"/>
          </w:tblCellMar>
        </w:tblPrEx>
        <w:trPr>
          <w:trHeight w:val="124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rPr>
            </w:pPr>
          </w:p>
        </w:tc>
        <w:tc>
          <w:tcPr>
            <w:tcW w:w="148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绿化员</w:t>
            </w:r>
          </w:p>
        </w:tc>
        <w:tc>
          <w:tcPr>
            <w:tcW w:w="60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1</w:t>
            </w:r>
          </w:p>
        </w:tc>
        <w:tc>
          <w:tcPr>
            <w:tcW w:w="306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有2年以上从事物业管理绿化工作经验。50</w:t>
            </w:r>
            <w:r>
              <w:rPr>
                <w:rFonts w:hint="eastAsia" w:ascii="宋体" w:hAnsi="宋体" w:eastAsia="宋体" w:cs="宋体"/>
                <w:color w:val="000000"/>
                <w:kern w:val="0"/>
                <w:sz w:val="21"/>
                <w:szCs w:val="21"/>
                <w:lang w:eastAsia="zh-CN" w:bidi="ar"/>
              </w:rPr>
              <w:t>周</w:t>
            </w:r>
            <w:r>
              <w:rPr>
                <w:rFonts w:hint="eastAsia" w:ascii="宋体" w:hAnsi="宋体" w:eastAsia="宋体" w:cs="宋体"/>
                <w:color w:val="000000"/>
                <w:kern w:val="0"/>
                <w:sz w:val="21"/>
                <w:szCs w:val="21"/>
                <w:lang w:bidi="ar"/>
              </w:rPr>
              <w:t>岁</w:t>
            </w:r>
            <w:r>
              <w:rPr>
                <w:rFonts w:hint="eastAsia" w:ascii="宋体" w:hAnsi="宋体" w:eastAsia="宋体" w:cs="宋体"/>
                <w:color w:val="000000"/>
                <w:kern w:val="0"/>
                <w:sz w:val="21"/>
                <w:szCs w:val="21"/>
                <w:lang w:eastAsia="zh-CN" w:bidi="ar"/>
              </w:rPr>
              <w:t>以下</w:t>
            </w:r>
            <w:r>
              <w:rPr>
                <w:rFonts w:hint="eastAsia" w:ascii="宋体" w:hAnsi="宋体" w:eastAsia="宋体" w:cs="宋体"/>
                <w:color w:val="000000"/>
                <w:kern w:val="0"/>
                <w:sz w:val="21"/>
                <w:szCs w:val="21"/>
                <w:lang w:bidi="ar"/>
              </w:rPr>
              <w:t>。</w:t>
            </w:r>
          </w:p>
        </w:tc>
        <w:tc>
          <w:tcPr>
            <w:tcW w:w="313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负责外围各种植物绿化养护修剪及绿化垃圾清理</w:t>
            </w:r>
          </w:p>
        </w:tc>
      </w:tr>
      <w:tr>
        <w:tblPrEx>
          <w:tblCellMar>
            <w:top w:w="0" w:type="dxa"/>
            <w:left w:w="108" w:type="dxa"/>
            <w:bottom w:w="0" w:type="dxa"/>
            <w:right w:w="108" w:type="dxa"/>
          </w:tblCellMar>
        </w:tblPrEx>
        <w:trPr>
          <w:trHeight w:val="144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color w:val="000000"/>
                <w:sz w:val="21"/>
                <w:szCs w:val="21"/>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保洁员</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3060" w:type="dxa"/>
            <w:tcBorders>
              <w:top w:val="nil"/>
              <w:left w:val="nil"/>
              <w:bottom w:val="nil"/>
              <w:right w:val="nil"/>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女性，</w:t>
            </w:r>
            <w:r>
              <w:rPr>
                <w:rStyle w:val="110"/>
                <w:rFonts w:hint="eastAsia" w:ascii="宋体" w:hAnsi="宋体" w:eastAsia="宋体" w:cs="宋体"/>
                <w:sz w:val="21"/>
                <w:szCs w:val="21"/>
                <w:lang w:bidi="ar"/>
              </w:rPr>
              <w:t>50</w:t>
            </w:r>
            <w:r>
              <w:rPr>
                <w:rStyle w:val="110"/>
                <w:rFonts w:hint="eastAsia" w:ascii="宋体" w:hAnsi="宋体" w:eastAsia="宋体" w:cs="宋体"/>
                <w:sz w:val="21"/>
                <w:szCs w:val="21"/>
                <w:lang w:eastAsia="zh-CN" w:bidi="ar"/>
              </w:rPr>
              <w:t>周</w:t>
            </w:r>
            <w:r>
              <w:rPr>
                <w:rFonts w:hint="eastAsia" w:ascii="宋体" w:hAnsi="宋体" w:eastAsia="宋体" w:cs="宋体"/>
                <w:color w:val="000000"/>
                <w:kern w:val="0"/>
                <w:sz w:val="21"/>
                <w:szCs w:val="21"/>
                <w:lang w:bidi="ar"/>
              </w:rPr>
              <w:t>岁</w:t>
            </w:r>
            <w:r>
              <w:rPr>
                <w:rFonts w:hint="eastAsia" w:ascii="宋体" w:hAnsi="宋体" w:eastAsia="宋体" w:cs="宋体"/>
                <w:color w:val="000000"/>
                <w:kern w:val="0"/>
                <w:sz w:val="21"/>
                <w:szCs w:val="21"/>
                <w:lang w:eastAsia="zh-CN" w:bidi="ar"/>
              </w:rPr>
              <w:t>以下</w:t>
            </w:r>
            <w:r>
              <w:rPr>
                <w:rFonts w:hint="eastAsia" w:ascii="宋体" w:hAnsi="宋体" w:eastAsia="宋体" w:cs="宋体"/>
                <w:color w:val="000000"/>
                <w:kern w:val="0"/>
                <w:sz w:val="21"/>
                <w:szCs w:val="21"/>
                <w:lang w:bidi="ar"/>
              </w:rPr>
              <w:t>；1年以上环卫清洁工作经验，接受过保洁培训，熟悉设备、用品的操作规程。</w:t>
            </w: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负责各自管理区域内楼层的办公室和公共区域内的卫生清洁工作。</w:t>
            </w:r>
          </w:p>
        </w:tc>
      </w:tr>
      <w:tr>
        <w:tblPrEx>
          <w:tblCellMar>
            <w:top w:w="0" w:type="dxa"/>
            <w:left w:w="108" w:type="dxa"/>
            <w:bottom w:w="0" w:type="dxa"/>
            <w:right w:w="108" w:type="dxa"/>
          </w:tblCellMar>
        </w:tblPrEx>
        <w:trPr>
          <w:trHeight w:val="720" w:hRule="atLeast"/>
        </w:trPr>
        <w:tc>
          <w:tcPr>
            <w:tcW w:w="25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rPr>
                <w:rFonts w:hint="eastAsia" w:ascii="宋体" w:hAnsi="宋体" w:eastAsia="宋体" w:cs="宋体"/>
                <w:b/>
                <w:bCs/>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lang w:bidi="ar"/>
              </w:rPr>
              <w:t>6</w:t>
            </w:r>
            <w:r>
              <w:rPr>
                <w:rFonts w:hint="eastAsia" w:ascii="宋体" w:hAnsi="宋体" w:eastAsia="宋体" w:cs="宋体"/>
                <w:b/>
                <w:bCs/>
                <w:color w:val="000000"/>
                <w:kern w:val="0"/>
                <w:sz w:val="21"/>
                <w:szCs w:val="21"/>
                <w:lang w:val="en-US" w:eastAsia="zh-CN" w:bidi="ar"/>
              </w:rPr>
              <w:t>2</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sz w:val="21"/>
                <w:szCs w:val="21"/>
              </w:rPr>
            </w:pPr>
          </w:p>
        </w:tc>
        <w:tc>
          <w:tcPr>
            <w:tcW w:w="3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rPr>
                <w:rFonts w:hint="eastAsia" w:ascii="宋体" w:hAnsi="宋体" w:eastAsia="宋体" w:cs="宋体"/>
                <w:color w:val="000000"/>
                <w:sz w:val="21"/>
                <w:szCs w:val="21"/>
              </w:rPr>
            </w:pPr>
          </w:p>
        </w:tc>
      </w:tr>
    </w:tbl>
    <w:p>
      <w:pPr>
        <w:keepNext w:val="0"/>
        <w:keepLines w:val="0"/>
        <w:pageBreakBefore w:val="0"/>
        <w:widowControl/>
        <w:kinsoku/>
        <w:wordWrap/>
        <w:overflowPunct/>
        <w:topLinePunct w:val="0"/>
        <w:bidi w:val="0"/>
        <w:adjustRightInd/>
        <w:snapToGrid/>
        <w:spacing w:line="360" w:lineRule="exact"/>
        <w:ind w:firstLine="420" w:firstLineChars="0"/>
        <w:jc w:val="left"/>
        <w:rPr>
          <w:rFonts w:hint="eastAsia" w:ascii="宋体" w:hAnsi="宋体" w:eastAsia="宋体" w:cs="宋体"/>
          <w:sz w:val="21"/>
          <w:szCs w:val="21"/>
        </w:rPr>
      </w:pPr>
      <w:r>
        <w:rPr>
          <w:rFonts w:hint="eastAsia" w:ascii="宋体" w:hAnsi="宋体" w:eastAsia="宋体" w:cs="宋体"/>
          <w:b/>
          <w:bCs/>
          <w:sz w:val="21"/>
          <w:szCs w:val="21"/>
        </w:rPr>
        <w:t>注：人员到岗后，在本岗位服务期限应不少于6个月，在规定期限内不得更换，因特殊原因需更换的，须经我方同意。</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六、其他要求</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b w:val="0"/>
          <w:bCs w:val="0"/>
          <w:kern w:val="0"/>
          <w:sz w:val="21"/>
          <w:szCs w:val="21"/>
        </w:rPr>
        <w:t>（一）</w:t>
      </w:r>
      <w:r>
        <w:rPr>
          <w:rFonts w:hint="eastAsia" w:ascii="宋体" w:hAnsi="宋体" w:eastAsia="宋体" w:cs="宋体"/>
          <w:b/>
          <w:bCs/>
          <w:sz w:val="21"/>
          <w:szCs w:val="21"/>
        </w:rPr>
        <w:t>本项目管理服务期限为叁年</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（二）</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在签订管理合同之日起3日内接手进</w:t>
      </w:r>
      <w:r>
        <w:rPr>
          <w:rFonts w:hint="eastAsia" w:ascii="宋体" w:hAnsi="宋体" w:eastAsia="宋体" w:cs="宋体"/>
          <w:kern w:val="0"/>
          <w:sz w:val="21"/>
          <w:szCs w:val="21"/>
          <w:lang w:eastAsia="zh-CN"/>
        </w:rPr>
        <w:t>驻</w:t>
      </w:r>
      <w:r>
        <w:rPr>
          <w:rFonts w:hint="eastAsia" w:ascii="宋体" w:hAnsi="宋体" w:eastAsia="宋体" w:cs="宋体"/>
          <w:kern w:val="0"/>
          <w:sz w:val="21"/>
          <w:szCs w:val="21"/>
        </w:rPr>
        <w:t>并逐步进行移交工作，5日内工作移交完毕，进入正常管理工作。</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（三）</w:t>
      </w:r>
      <w:r>
        <w:rPr>
          <w:rFonts w:hint="eastAsia" w:ascii="宋体" w:hAnsi="宋体" w:eastAsia="宋体" w:cs="宋体"/>
          <w:sz w:val="21"/>
          <w:szCs w:val="21"/>
        </w:rPr>
        <w:t>投标人投入本项目的总人数在6</w:t>
      </w:r>
      <w:r>
        <w:rPr>
          <w:rFonts w:hint="eastAsia" w:ascii="宋体" w:hAnsi="宋体" w:eastAsia="宋体" w:cs="宋体"/>
          <w:sz w:val="21"/>
          <w:szCs w:val="21"/>
          <w:lang w:val="en-US" w:eastAsia="zh-CN"/>
        </w:rPr>
        <w:t>2</w:t>
      </w:r>
      <w:r>
        <w:rPr>
          <w:rFonts w:hint="eastAsia" w:ascii="宋体" w:hAnsi="宋体" w:eastAsia="宋体" w:cs="宋体"/>
          <w:sz w:val="21"/>
          <w:szCs w:val="21"/>
        </w:rPr>
        <w:t>人</w:t>
      </w:r>
      <w:r>
        <w:rPr>
          <w:rFonts w:hint="eastAsia" w:ascii="宋体" w:hAnsi="宋体" w:eastAsia="宋体" w:cs="宋体"/>
          <w:sz w:val="21"/>
          <w:szCs w:val="21"/>
          <w:lang w:eastAsia="zh-CN"/>
        </w:rPr>
        <w:t>或</w:t>
      </w:r>
      <w:r>
        <w:rPr>
          <w:rFonts w:hint="eastAsia" w:ascii="宋体" w:hAnsi="宋体" w:eastAsia="宋体" w:cs="宋体"/>
          <w:sz w:val="21"/>
          <w:szCs w:val="21"/>
        </w:rPr>
        <w:t>以上，且工作日需全员上岗。</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eastAsia="zh-CN"/>
        </w:rPr>
        <w:t>四</w:t>
      </w:r>
      <w:r>
        <w:rPr>
          <w:rFonts w:hint="eastAsia" w:ascii="宋体" w:hAnsi="宋体" w:eastAsia="宋体" w:cs="宋体"/>
          <w:kern w:val="0"/>
          <w:sz w:val="21"/>
          <w:szCs w:val="21"/>
        </w:rPr>
        <w:t>）管理服务人员统一着装、佩戴标志，行为规范，服务主动、热情，工作负责。</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eastAsia="zh-CN"/>
        </w:rPr>
        <w:t>五</w:t>
      </w:r>
      <w:r>
        <w:rPr>
          <w:rFonts w:hint="eastAsia" w:ascii="宋体" w:hAnsi="宋体" w:eastAsia="宋体" w:cs="宋体"/>
          <w:kern w:val="0"/>
          <w:sz w:val="21"/>
          <w:szCs w:val="21"/>
        </w:rPr>
        <w:t>）投标人</w:t>
      </w:r>
      <w:r>
        <w:rPr>
          <w:rFonts w:hint="eastAsia" w:ascii="宋体" w:hAnsi="宋体" w:eastAsia="宋体" w:cs="宋体"/>
          <w:sz w:val="21"/>
          <w:szCs w:val="21"/>
        </w:rPr>
        <w:t>要加强对投入本项目服务人员的保密教育，严格遵守保密规定。</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）投标人</w:t>
      </w:r>
      <w:r>
        <w:rPr>
          <w:rFonts w:hint="eastAsia" w:ascii="宋体" w:hAnsi="宋体" w:eastAsia="宋体" w:cs="宋体"/>
          <w:sz w:val="21"/>
          <w:szCs w:val="21"/>
        </w:rPr>
        <w:t>在实施本项目过程中不按合同要求提供服务，经招标人主管部门提出整改要求，而供应商未能按要求整改，年累计达2次以上，招标人有权终止合同。</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eastAsia="zh-CN"/>
        </w:rPr>
        <w:t>七</w:t>
      </w:r>
      <w:r>
        <w:rPr>
          <w:rFonts w:hint="eastAsia" w:ascii="宋体" w:hAnsi="宋体" w:eastAsia="宋体" w:cs="宋体"/>
          <w:kern w:val="0"/>
          <w:sz w:val="21"/>
          <w:szCs w:val="21"/>
        </w:rPr>
        <w:t>）有完善的物业管理方案，质量管理、财务管理、档案管理等制度健全。</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eastAsia="zh-CN"/>
        </w:rPr>
        <w:t>八</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中标</w:t>
      </w:r>
      <w:r>
        <w:rPr>
          <w:rFonts w:hint="eastAsia" w:ascii="宋体" w:hAnsi="宋体" w:eastAsia="宋体" w:cs="宋体"/>
          <w:kern w:val="0"/>
          <w:sz w:val="21"/>
          <w:szCs w:val="21"/>
        </w:rPr>
        <w:t>物业公司每月须接受业主单位的服务质量考评，每年至少1次征询业主对物业服务的意见，满意率95%以上。如未能按相关标准提供服务的，须在合同中承担违约责任，情节严重的可解除合同。</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九</w:t>
      </w:r>
      <w:r>
        <w:rPr>
          <w:rFonts w:hint="eastAsia" w:ascii="宋体" w:hAnsi="宋体" w:eastAsia="宋体" w:cs="宋体"/>
          <w:b w:val="0"/>
          <w:bCs w:val="0"/>
          <w:sz w:val="21"/>
          <w:szCs w:val="21"/>
        </w:rPr>
        <w:t>)人员费用：即</w:t>
      </w:r>
      <w:r>
        <w:rPr>
          <w:rFonts w:hint="eastAsia" w:ascii="宋体" w:hAnsi="宋体" w:eastAsia="宋体" w:cs="宋体"/>
          <w:sz w:val="21"/>
          <w:szCs w:val="21"/>
        </w:rPr>
        <w:t>服务人员的工资及各项福利费用，以及国家和地方规定必须缴纳的费用(例如加班费、五险、残疾人保障金等)</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rPr>
        <w:t>备注：应支付物业人员的工资</w:t>
      </w:r>
      <w:r>
        <w:rPr>
          <w:rFonts w:hint="eastAsia" w:ascii="宋体" w:hAnsi="宋体" w:eastAsia="宋体" w:cs="宋体"/>
          <w:kern w:val="0"/>
          <w:sz w:val="21"/>
          <w:szCs w:val="21"/>
        </w:rPr>
        <w:t>（不包括加班费）</w:t>
      </w:r>
      <w:r>
        <w:rPr>
          <w:rFonts w:hint="eastAsia" w:ascii="宋体" w:hAnsi="宋体" w:eastAsia="宋体" w:cs="宋体"/>
          <w:sz w:val="21"/>
          <w:szCs w:val="21"/>
        </w:rPr>
        <w:t>不得低于南宁市最低工资标准。</w:t>
      </w:r>
      <w:r>
        <w:rPr>
          <w:rFonts w:hint="eastAsia" w:ascii="宋体" w:hAnsi="宋体" w:eastAsia="宋体" w:cs="宋体"/>
          <w:kern w:val="0"/>
          <w:sz w:val="21"/>
          <w:szCs w:val="21"/>
        </w:rPr>
        <w:t>否则投标无效。</w:t>
      </w:r>
      <w:r>
        <w:rPr>
          <w:rFonts w:hint="eastAsia" w:ascii="宋体" w:hAnsi="宋体" w:eastAsia="宋体" w:cs="宋体"/>
          <w:sz w:val="21"/>
          <w:szCs w:val="21"/>
        </w:rPr>
        <w:t>物业管理人员的社会保险由物业公司按照规定金额缴纳。</w:t>
      </w:r>
      <w:r>
        <w:rPr>
          <w:rFonts w:hint="eastAsia" w:ascii="宋体" w:hAnsi="宋体" w:eastAsia="宋体" w:cs="宋体"/>
          <w:kern w:val="0"/>
          <w:sz w:val="21"/>
          <w:szCs w:val="21"/>
        </w:rPr>
        <w:t>在工作期间发生员工工伤及意外伤害事故，由</w:t>
      </w:r>
      <w:r>
        <w:rPr>
          <w:rFonts w:hint="eastAsia" w:ascii="宋体" w:hAnsi="宋体" w:eastAsia="宋体" w:cs="宋体"/>
          <w:kern w:val="0"/>
          <w:sz w:val="21"/>
          <w:szCs w:val="21"/>
          <w:lang w:eastAsia="zh-CN"/>
        </w:rPr>
        <w:t>中标</w:t>
      </w:r>
      <w:r>
        <w:rPr>
          <w:rFonts w:hint="eastAsia" w:ascii="宋体" w:hAnsi="宋体" w:eastAsia="宋体" w:cs="宋体"/>
          <w:kern w:val="0"/>
          <w:sz w:val="21"/>
          <w:szCs w:val="21"/>
        </w:rPr>
        <w:t>公司负责，涉及用工方面劳务纠纷和劳动事故由成交公司承担全部责任。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（十）承包价包含：1.服务范围涉及人员的工资及各项福利费用，以及国家和地方规定必须缴纳的费用(例如加班费、社会保险、残疾人保障金等)</w:t>
      </w:r>
      <w:r>
        <w:rPr>
          <w:rFonts w:hint="eastAsia" w:ascii="宋体" w:hAnsi="宋体" w:eastAsia="宋体" w:cs="宋体"/>
          <w:sz w:val="21"/>
          <w:szCs w:val="21"/>
          <w:lang w:eastAsia="zh-CN"/>
        </w:rPr>
        <w:t>。</w:t>
      </w: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综合管理与维护费用。包括房屋公共区域（地面、墙面、门窗、楼梯、通道等）和办公区域（办公桌椅、沙发、茶几、柜子等）</w:t>
      </w:r>
      <w:r>
        <w:rPr>
          <w:rFonts w:hint="eastAsia" w:ascii="宋体" w:hAnsi="宋体" w:eastAsia="宋体" w:cs="宋体"/>
          <w:sz w:val="21"/>
          <w:szCs w:val="21"/>
          <w:lang w:eastAsia="zh-CN"/>
        </w:rPr>
        <w:t>、职工食堂设施设备</w:t>
      </w:r>
      <w:r>
        <w:rPr>
          <w:rFonts w:hint="eastAsia" w:ascii="宋体" w:hAnsi="宋体" w:eastAsia="宋体" w:cs="宋体"/>
          <w:sz w:val="21"/>
          <w:szCs w:val="21"/>
        </w:rPr>
        <w:t>的日常维护与零星维修（单次花费金额不高于500元的维护及维修，下同）费用。3</w:t>
      </w:r>
      <w:r>
        <w:rPr>
          <w:rFonts w:hint="eastAsia" w:ascii="宋体" w:hAnsi="宋体" w:eastAsia="宋体" w:cs="宋体"/>
          <w:sz w:val="21"/>
          <w:szCs w:val="21"/>
          <w:lang w:val="en-US" w:eastAsia="zh-CN"/>
        </w:rPr>
        <w:t>.</w:t>
      </w:r>
      <w:r>
        <w:rPr>
          <w:rFonts w:hint="eastAsia" w:ascii="宋体" w:hAnsi="宋体" w:eastAsia="宋体" w:cs="宋体"/>
          <w:sz w:val="21"/>
          <w:szCs w:val="21"/>
        </w:rPr>
        <w:t>环境卫生与保洁费用。包括大厦玻璃外墙清洗以及室内外公共区域和办公区域的保洁、保养、清洗、消毒、</w:t>
      </w:r>
      <w:r>
        <w:rPr>
          <w:rFonts w:hint="eastAsia" w:ascii="宋体" w:hAnsi="宋体" w:cs="宋体"/>
          <w:sz w:val="21"/>
          <w:szCs w:val="21"/>
          <w:lang w:eastAsia="zh-CN"/>
        </w:rPr>
        <w:t>消杀四害、白蚁防治、</w:t>
      </w:r>
      <w:r>
        <w:rPr>
          <w:rFonts w:hint="eastAsia" w:ascii="宋体" w:hAnsi="宋体" w:eastAsia="宋体" w:cs="宋体"/>
          <w:sz w:val="21"/>
          <w:szCs w:val="21"/>
        </w:rPr>
        <w:t>垃圾清运、管道疏通、化粪池清理、日常卫生工具和常用消耗品如洗厕精、消毒液、地面抛光打蜡等耗材购置等费用。4</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秩序维护</w:t>
      </w:r>
      <w:r>
        <w:rPr>
          <w:rFonts w:hint="eastAsia" w:ascii="宋体" w:hAnsi="宋体" w:eastAsia="宋体" w:cs="宋体"/>
          <w:sz w:val="21"/>
          <w:szCs w:val="21"/>
        </w:rPr>
        <w:t>服务与保障费用。包括门卫、</w:t>
      </w:r>
      <w:r>
        <w:rPr>
          <w:rFonts w:hint="eastAsia" w:ascii="宋体" w:hAnsi="宋体" w:eastAsia="宋体" w:cs="宋体"/>
          <w:color w:val="000000"/>
          <w:kern w:val="0"/>
          <w:sz w:val="21"/>
          <w:szCs w:val="21"/>
          <w:lang w:eastAsia="zh-CN" w:bidi="ar"/>
        </w:rPr>
        <w:t>秩序维护</w:t>
      </w:r>
      <w:r>
        <w:rPr>
          <w:rFonts w:hint="eastAsia" w:ascii="宋体" w:hAnsi="宋体" w:eastAsia="宋体" w:cs="宋体"/>
          <w:sz w:val="21"/>
          <w:szCs w:val="21"/>
        </w:rPr>
        <w:t>管理，管理服务标识设置与维护、车辆行驶、停放管理及其他秩序维护等费用。5</w:t>
      </w:r>
      <w:r>
        <w:rPr>
          <w:rFonts w:hint="eastAsia" w:ascii="宋体" w:hAnsi="宋体" w:eastAsia="宋体" w:cs="宋体"/>
          <w:sz w:val="21"/>
          <w:szCs w:val="21"/>
          <w:lang w:val="en-US" w:eastAsia="zh-CN"/>
        </w:rPr>
        <w:t>.</w:t>
      </w:r>
      <w:r>
        <w:rPr>
          <w:rFonts w:hint="eastAsia" w:ascii="宋体" w:hAnsi="宋体" w:eastAsia="宋体" w:cs="宋体"/>
          <w:sz w:val="21"/>
          <w:szCs w:val="21"/>
        </w:rPr>
        <w:t>绿地养护与美化费用。包括室内外公共区域的绿化养护、修整及换季（修剪、杀虫、肥料和农药）等费用。6</w:t>
      </w:r>
      <w:r>
        <w:rPr>
          <w:rFonts w:hint="eastAsia" w:ascii="宋体" w:hAnsi="宋体" w:eastAsia="宋体" w:cs="宋体"/>
          <w:sz w:val="21"/>
          <w:szCs w:val="21"/>
          <w:lang w:val="en-US" w:eastAsia="zh-CN"/>
        </w:rPr>
        <w:t>.</w:t>
      </w:r>
      <w:r>
        <w:rPr>
          <w:rFonts w:hint="eastAsia" w:ascii="宋体" w:hAnsi="宋体" w:eastAsia="宋体" w:cs="宋体"/>
          <w:sz w:val="21"/>
          <w:szCs w:val="21"/>
        </w:rPr>
        <w:t>供电系统管理维护费用。包括电线电缆、电气照明、指示灯具、配电送电等系统和专业维保公司维护保养、设备的年检、日常维护、零星维修等综合费用。7</w:t>
      </w:r>
      <w:r>
        <w:rPr>
          <w:rFonts w:hint="eastAsia" w:ascii="宋体" w:hAnsi="宋体" w:eastAsia="宋体" w:cs="宋体"/>
          <w:sz w:val="21"/>
          <w:szCs w:val="21"/>
          <w:lang w:val="en-US" w:eastAsia="zh-CN"/>
        </w:rPr>
        <w:t>.</w:t>
      </w:r>
      <w:r>
        <w:rPr>
          <w:rFonts w:hint="eastAsia" w:ascii="宋体" w:hAnsi="宋体" w:eastAsia="宋体" w:cs="宋体"/>
          <w:sz w:val="21"/>
          <w:szCs w:val="21"/>
        </w:rPr>
        <w:t>给排水系统管理维护费用。包括锅炉、水箱、阀门、管道、水泵等系统和专业维保公司维护保养、设备的年检、日常维护、零星维修等综合费用。8</w:t>
      </w:r>
      <w:r>
        <w:rPr>
          <w:rFonts w:hint="eastAsia" w:ascii="宋体" w:hAnsi="宋体" w:eastAsia="宋体" w:cs="宋体"/>
          <w:sz w:val="21"/>
          <w:szCs w:val="21"/>
          <w:lang w:val="en-US" w:eastAsia="zh-CN"/>
        </w:rPr>
        <w:t>.</w:t>
      </w:r>
      <w:r>
        <w:rPr>
          <w:rFonts w:hint="eastAsia" w:ascii="宋体" w:hAnsi="宋体" w:eastAsia="宋体" w:cs="宋体"/>
          <w:sz w:val="21"/>
          <w:szCs w:val="21"/>
        </w:rPr>
        <w:t>空调系统管理维护费用。包括空调、新风、除尘、采气装置、各类风口、自动控制等空气调节系统和设备的年检、专业维保公司维护保养、日常维护、零星维修等综合费用。9</w:t>
      </w:r>
      <w:r>
        <w:rPr>
          <w:rFonts w:hint="eastAsia" w:ascii="宋体" w:hAnsi="宋体" w:eastAsia="宋体" w:cs="宋体"/>
          <w:sz w:val="21"/>
          <w:szCs w:val="21"/>
          <w:lang w:val="en-US" w:eastAsia="zh-CN"/>
        </w:rPr>
        <w:t>.</w:t>
      </w:r>
      <w:r>
        <w:rPr>
          <w:rFonts w:hint="eastAsia" w:ascii="宋体" w:hAnsi="宋体" w:eastAsia="宋体" w:cs="宋体"/>
          <w:sz w:val="21"/>
          <w:szCs w:val="21"/>
        </w:rPr>
        <w:t>消防和监控系统管理维护费用。包括消防栓、灭火器、安全出口等消防系统和设备；监控观察室、监控摄像头、对讲机等监控系统和相应安保器材设备的年检、日常维护、零星维修等综合费用。10</w:t>
      </w:r>
      <w:r>
        <w:rPr>
          <w:rFonts w:hint="eastAsia" w:ascii="宋体" w:hAnsi="宋体" w:eastAsia="宋体" w:cs="宋体"/>
          <w:sz w:val="21"/>
          <w:szCs w:val="21"/>
          <w:lang w:val="en-US" w:eastAsia="zh-CN"/>
        </w:rPr>
        <w:t>.</w:t>
      </w:r>
      <w:r>
        <w:rPr>
          <w:rFonts w:hint="eastAsia" w:ascii="宋体" w:hAnsi="宋体" w:eastAsia="宋体" w:cs="宋体"/>
          <w:sz w:val="21"/>
          <w:szCs w:val="21"/>
        </w:rPr>
        <w:t>会议服务费用。包括办公区域内举办的各类会议、活动提供的会议室茶水供应、室内卫生保洁等劳务性服务费用。11</w:t>
      </w:r>
      <w:r>
        <w:rPr>
          <w:rFonts w:hint="eastAsia" w:ascii="宋体" w:hAnsi="宋体" w:eastAsia="宋体" w:cs="宋体"/>
          <w:sz w:val="21"/>
          <w:szCs w:val="21"/>
          <w:lang w:val="en-US" w:eastAsia="zh-CN"/>
        </w:rPr>
        <w:t>.</w:t>
      </w:r>
      <w:r>
        <w:rPr>
          <w:rFonts w:hint="eastAsia" w:ascii="宋体" w:hAnsi="宋体" w:eastAsia="宋体" w:cs="宋体"/>
          <w:sz w:val="21"/>
          <w:szCs w:val="21"/>
        </w:rPr>
        <w:t>电梯运行维护费。包括电梯检测、专业维保公司维护保养及维修等费用。12</w:t>
      </w:r>
      <w:r>
        <w:rPr>
          <w:rFonts w:hint="eastAsia" w:ascii="宋体" w:hAnsi="宋体" w:eastAsia="宋体" w:cs="宋体"/>
          <w:sz w:val="21"/>
          <w:szCs w:val="21"/>
          <w:lang w:val="en-US" w:eastAsia="zh-CN"/>
        </w:rPr>
        <w:t>.</w:t>
      </w:r>
      <w:r>
        <w:rPr>
          <w:rFonts w:hint="eastAsia" w:ascii="宋体" w:hAnsi="宋体" w:eastAsia="宋体" w:cs="宋体"/>
          <w:sz w:val="21"/>
          <w:szCs w:val="21"/>
        </w:rPr>
        <w:t>其他费用。除以上费用外难以归类的费用，如门前三包费、综合治理费、业主要求的零星临时工作产生的费用以及服务范围涉及的人员工资、服装、工具及</w:t>
      </w:r>
      <w:r>
        <w:rPr>
          <w:rFonts w:hint="eastAsia" w:ascii="宋体" w:hAnsi="宋体" w:eastAsia="宋体" w:cs="宋体"/>
          <w:sz w:val="21"/>
          <w:szCs w:val="21"/>
          <w:lang w:eastAsia="zh-CN"/>
        </w:rPr>
        <w:t>基础</w:t>
      </w:r>
      <w:r>
        <w:rPr>
          <w:rFonts w:hint="eastAsia" w:ascii="宋体" w:hAnsi="宋体" w:eastAsia="宋体" w:cs="宋体"/>
          <w:sz w:val="21"/>
          <w:szCs w:val="21"/>
        </w:rPr>
        <w:t>耗材等费用。13</w:t>
      </w:r>
      <w:r>
        <w:rPr>
          <w:rFonts w:hint="eastAsia" w:ascii="宋体" w:hAnsi="宋体" w:eastAsia="宋体" w:cs="宋体"/>
          <w:sz w:val="21"/>
          <w:szCs w:val="21"/>
          <w:lang w:val="en-US" w:eastAsia="zh-CN"/>
        </w:rPr>
        <w:t>.</w:t>
      </w:r>
      <w:r>
        <w:rPr>
          <w:rFonts w:hint="eastAsia" w:ascii="宋体" w:hAnsi="宋体" w:eastAsia="宋体" w:cs="宋体"/>
          <w:sz w:val="21"/>
          <w:szCs w:val="21"/>
        </w:rPr>
        <w:t>合理利润（管理费）；14</w:t>
      </w:r>
      <w:r>
        <w:rPr>
          <w:rFonts w:hint="eastAsia" w:ascii="宋体" w:hAnsi="宋体" w:eastAsia="宋体" w:cs="宋体"/>
          <w:sz w:val="21"/>
          <w:szCs w:val="21"/>
          <w:lang w:val="en-US" w:eastAsia="zh-CN"/>
        </w:rPr>
        <w:t>.</w:t>
      </w:r>
      <w:r>
        <w:rPr>
          <w:rFonts w:hint="eastAsia" w:ascii="宋体" w:hAnsi="宋体" w:eastAsia="宋体" w:cs="宋体"/>
          <w:sz w:val="21"/>
          <w:szCs w:val="21"/>
        </w:rPr>
        <w:t>法定税费。</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十一</w:t>
      </w:r>
      <w:r>
        <w:rPr>
          <w:rFonts w:hint="eastAsia" w:ascii="宋体" w:hAnsi="宋体" w:eastAsia="宋体" w:cs="宋体"/>
          <w:sz w:val="21"/>
          <w:szCs w:val="21"/>
        </w:rPr>
        <w:t>）报价不包含：公共卫生间配置的纸、洗手液等材料</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left="105" w:leftChars="50" w:firstLine="315" w:firstLineChars="150"/>
        <w:textAlignment w:val="auto"/>
        <w:rPr>
          <w:rFonts w:hint="eastAsia" w:ascii="宋体" w:hAnsi="宋体" w:eastAsia="宋体" w:cs="宋体"/>
          <w:b/>
          <w:bCs/>
          <w:kern w:val="0"/>
          <w:sz w:val="21"/>
          <w:szCs w:val="21"/>
        </w:rPr>
      </w:pPr>
      <w:r>
        <w:rPr>
          <w:rFonts w:hint="eastAsia" w:ascii="宋体" w:hAnsi="宋体" w:eastAsia="宋体" w:cs="宋体"/>
          <w:b w:val="0"/>
          <w:bCs w:val="0"/>
          <w:kern w:val="0"/>
          <w:sz w:val="21"/>
          <w:szCs w:val="21"/>
        </w:rPr>
        <w:t>（十</w:t>
      </w:r>
      <w:r>
        <w:rPr>
          <w:rFonts w:hint="eastAsia" w:ascii="宋体" w:hAnsi="宋体" w:eastAsia="宋体" w:cs="宋体"/>
          <w:b w:val="0"/>
          <w:bCs w:val="0"/>
          <w:kern w:val="0"/>
          <w:sz w:val="21"/>
          <w:szCs w:val="21"/>
          <w:lang w:eastAsia="zh-CN"/>
        </w:rPr>
        <w:t>二</w:t>
      </w:r>
      <w:r>
        <w:rPr>
          <w:rFonts w:hint="eastAsia" w:ascii="宋体" w:hAnsi="宋体" w:eastAsia="宋体" w:cs="宋体"/>
          <w:b w:val="0"/>
          <w:bCs w:val="0"/>
          <w:kern w:val="0"/>
          <w:sz w:val="21"/>
          <w:szCs w:val="21"/>
        </w:rPr>
        <w:t>）付款方式</w:t>
      </w:r>
      <w:r>
        <w:rPr>
          <w:rFonts w:hint="eastAsia" w:ascii="宋体" w:hAnsi="宋体" w:eastAsia="宋体" w:cs="宋体"/>
          <w:b/>
          <w:bCs/>
          <w:kern w:val="0"/>
          <w:sz w:val="21"/>
          <w:szCs w:val="21"/>
        </w:rPr>
        <w:t>：物业服务费按</w:t>
      </w:r>
      <w:r>
        <w:rPr>
          <w:rFonts w:hint="eastAsia" w:ascii="宋体" w:hAnsi="宋体" w:eastAsia="宋体" w:cs="宋体"/>
          <w:b/>
          <w:bCs/>
          <w:sz w:val="21"/>
          <w:szCs w:val="21"/>
          <w:lang w:val="zh-CN"/>
        </w:rPr>
        <w:t>季支付。</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rPr>
        <w:t>（十</w:t>
      </w:r>
      <w:r>
        <w:rPr>
          <w:rFonts w:hint="eastAsia" w:ascii="宋体" w:hAnsi="宋体" w:eastAsia="宋体" w:cs="宋体"/>
          <w:b w:val="0"/>
          <w:bCs w:val="0"/>
          <w:sz w:val="21"/>
          <w:szCs w:val="21"/>
          <w:lang w:eastAsia="zh-CN"/>
        </w:rPr>
        <w:t>三</w:t>
      </w:r>
      <w:r>
        <w:rPr>
          <w:rFonts w:hint="eastAsia" w:ascii="宋体" w:hAnsi="宋体" w:eastAsia="宋体" w:cs="宋体"/>
          <w:b w:val="0"/>
          <w:bCs w:val="0"/>
          <w:sz w:val="21"/>
          <w:szCs w:val="21"/>
        </w:rPr>
        <w:t>）</w:t>
      </w:r>
      <w:r>
        <w:rPr>
          <w:rFonts w:hint="eastAsia" w:ascii="宋体" w:hAnsi="宋体" w:eastAsia="宋体" w:cs="宋体"/>
          <w:b/>
          <w:bCs/>
          <w:sz w:val="21"/>
          <w:szCs w:val="21"/>
          <w:lang w:val="zh-CN"/>
        </w:rPr>
        <w:t>本项目采购预算为85</w:t>
      </w:r>
      <w:r>
        <w:rPr>
          <w:rFonts w:hint="eastAsia" w:ascii="宋体" w:hAnsi="宋体" w:eastAsia="宋体" w:cs="宋体"/>
          <w:b/>
          <w:bCs/>
          <w:sz w:val="21"/>
          <w:szCs w:val="21"/>
          <w:lang w:val="zh-CN" w:eastAsia="zh-CN"/>
        </w:rPr>
        <w:t>3.3</w:t>
      </w:r>
      <w:r>
        <w:rPr>
          <w:rFonts w:hint="eastAsia" w:ascii="宋体" w:hAnsi="宋体" w:eastAsia="宋体" w:cs="宋体"/>
          <w:b/>
          <w:bCs/>
          <w:sz w:val="21"/>
          <w:szCs w:val="21"/>
          <w:lang w:val="zh-CN"/>
        </w:rPr>
        <w:t>万元。</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十四</w:t>
      </w:r>
      <w:r>
        <w:rPr>
          <w:rFonts w:hint="eastAsia" w:ascii="宋体" w:hAnsi="宋体" w:eastAsia="宋体" w:cs="宋体"/>
          <w:sz w:val="21"/>
          <w:szCs w:val="21"/>
        </w:rPr>
        <w:t>）其他要求：</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标单位必须根据本招标书提供的条件认真研究，仔细做好详细投标书。投标单位为确保中标而在投标书中提出增设规划设施、设备以外其他设施设备的，视为投标单位自愿承担相关费用，中标后须在承诺期限内予以实施；</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2.本次采购不接受联合</w:t>
      </w:r>
      <w:r>
        <w:rPr>
          <w:rFonts w:hint="eastAsia" w:ascii="宋体" w:hAnsi="宋体" w:eastAsia="宋体" w:cs="宋体"/>
          <w:sz w:val="21"/>
          <w:szCs w:val="21"/>
          <w:lang w:eastAsia="zh-CN"/>
        </w:rPr>
        <w:t>体投</w:t>
      </w:r>
      <w:r>
        <w:rPr>
          <w:rFonts w:hint="eastAsia" w:ascii="宋体" w:hAnsi="宋体" w:eastAsia="宋体" w:cs="宋体"/>
          <w:sz w:val="21"/>
          <w:szCs w:val="21"/>
        </w:rPr>
        <w:t>标、分包、转包。</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3.中标人在开展日常物业管理工作时需向业主方每月书面汇报工作情况及人员情况；</w:t>
      </w:r>
    </w:p>
    <w:p>
      <w:pPr>
        <w:keepNext w:val="0"/>
        <w:keepLines w:val="0"/>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4.中标单位必须按照《劳动合同法》的规定与员工签订劳动合同并依据国家、广西和南宁有关最低工资标准的规定要求以及缴纳各种社会保险的规定要求向员工支付工资和缴纳社保及其他保险。</w:t>
      </w:r>
    </w:p>
    <w:p>
      <w:pPr>
        <w:pStyle w:val="21"/>
        <w:keepNext w:val="0"/>
        <w:keepLines w:val="0"/>
        <w:pageBreakBefore w:val="0"/>
        <w:kinsoku/>
        <w:wordWrap/>
        <w:overflowPunct/>
        <w:topLinePunct w:val="0"/>
        <w:bidi w:val="0"/>
        <w:spacing w:line="360" w:lineRule="exact"/>
        <w:rPr>
          <w:rFonts w:hint="eastAsia" w:ascii="宋体" w:hAnsi="宋体" w:eastAsia="宋体" w:cs="宋体"/>
          <w:sz w:val="21"/>
          <w:szCs w:val="21"/>
        </w:rPr>
      </w:pPr>
    </w:p>
    <w:p>
      <w:pPr>
        <w:keepNext w:val="0"/>
        <w:keepLines w:val="0"/>
        <w:pageBreakBefore w:val="0"/>
        <w:kinsoku/>
        <w:wordWrap/>
        <w:overflowPunct/>
        <w:topLinePunct w:val="0"/>
        <w:bidi w:val="0"/>
        <w:spacing w:line="360" w:lineRule="exact"/>
        <w:rPr>
          <w:rFonts w:hint="eastAsia" w:ascii="宋体" w:hAnsi="宋体" w:eastAsia="宋体" w:cs="宋体"/>
          <w:sz w:val="21"/>
          <w:szCs w:val="21"/>
        </w:rPr>
      </w:pPr>
    </w:p>
    <w:p>
      <w:pPr>
        <w:keepNext w:val="0"/>
        <w:keepLines w:val="0"/>
        <w:pageBreakBefore w:val="0"/>
        <w:kinsoku/>
        <w:wordWrap/>
        <w:overflowPunct/>
        <w:topLinePunct w:val="0"/>
        <w:bidi w:val="0"/>
        <w:snapToGrid w:val="0"/>
        <w:spacing w:line="360" w:lineRule="exact"/>
        <w:jc w:val="left"/>
        <w:rPr>
          <w:rFonts w:hint="eastAsia" w:ascii="宋体" w:hAnsi="宋体" w:eastAsia="宋体" w:cs="宋体"/>
          <w:sz w:val="21"/>
          <w:szCs w:val="21"/>
        </w:rPr>
      </w:pPr>
      <w:r>
        <w:rPr>
          <w:rFonts w:hint="eastAsia" w:ascii="宋体" w:hAnsi="宋体" w:eastAsia="宋体" w:cs="宋体"/>
          <w:sz w:val="21"/>
          <w:szCs w:val="21"/>
        </w:rPr>
        <w:t>附件1:</w:t>
      </w:r>
      <w:r>
        <w:rPr>
          <w:rFonts w:hint="eastAsia" w:ascii="宋体" w:hAnsi="宋体" w:eastAsia="宋体" w:cs="宋体"/>
          <w:b/>
          <w:sz w:val="21"/>
          <w:szCs w:val="21"/>
        </w:rPr>
        <w:t>常用易耗品列表（该易耗品由</w:t>
      </w:r>
      <w:r>
        <w:rPr>
          <w:rFonts w:hint="eastAsia" w:ascii="宋体" w:hAnsi="宋体" w:eastAsia="宋体" w:cs="宋体"/>
          <w:b/>
          <w:sz w:val="21"/>
          <w:szCs w:val="21"/>
          <w:lang w:eastAsia="zh-CN"/>
        </w:rPr>
        <w:t>中标</w:t>
      </w:r>
      <w:r>
        <w:rPr>
          <w:rFonts w:hint="eastAsia" w:ascii="宋体" w:hAnsi="宋体" w:eastAsia="宋体" w:cs="宋体"/>
          <w:b/>
          <w:sz w:val="21"/>
          <w:szCs w:val="21"/>
        </w:rPr>
        <w:t>人承担）</w:t>
      </w:r>
    </w:p>
    <w:tbl>
      <w:tblPr>
        <w:tblStyle w:val="53"/>
        <w:tblW w:w="6825" w:type="dxa"/>
        <w:jc w:val="center"/>
        <w:tblLayout w:type="fixed"/>
        <w:tblCellMar>
          <w:top w:w="0" w:type="dxa"/>
          <w:left w:w="108" w:type="dxa"/>
          <w:bottom w:w="0" w:type="dxa"/>
          <w:right w:w="108" w:type="dxa"/>
        </w:tblCellMar>
      </w:tblPr>
      <w:tblGrid>
        <w:gridCol w:w="1556"/>
        <w:gridCol w:w="872"/>
        <w:gridCol w:w="3060"/>
        <w:gridCol w:w="1337"/>
      </w:tblGrid>
      <w:tr>
        <w:tblPrEx>
          <w:tblCellMar>
            <w:top w:w="0" w:type="dxa"/>
            <w:left w:w="108" w:type="dxa"/>
            <w:bottom w:w="0" w:type="dxa"/>
            <w:right w:w="108" w:type="dxa"/>
          </w:tblCellMar>
        </w:tblPrEx>
        <w:trPr>
          <w:trHeight w:val="525" w:hRule="atLeast"/>
          <w:jc w:val="center"/>
        </w:trPr>
        <w:tc>
          <w:tcPr>
            <w:tcW w:w="6825" w:type="dxa"/>
            <w:gridSpan w:val="4"/>
            <w:tcBorders>
              <w:top w:val="nil"/>
              <w:left w:val="nil"/>
              <w:bottom w:val="single" w:color="auto" w:sz="4" w:space="0"/>
              <w:right w:val="nil"/>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自治区</w:t>
            </w:r>
            <w:r>
              <w:rPr>
                <w:rFonts w:hint="eastAsia" w:ascii="宋体" w:hAnsi="宋体" w:eastAsia="宋体" w:cs="宋体"/>
                <w:kern w:val="0"/>
                <w:sz w:val="21"/>
                <w:szCs w:val="21"/>
              </w:rPr>
              <w:t>林业局物业易耗品列表</w:t>
            </w:r>
          </w:p>
        </w:tc>
      </w:tr>
      <w:tr>
        <w:tblPrEx>
          <w:tblCellMar>
            <w:top w:w="0" w:type="dxa"/>
            <w:left w:w="108" w:type="dxa"/>
            <w:bottom w:w="0" w:type="dxa"/>
            <w:right w:w="108" w:type="dxa"/>
          </w:tblCellMar>
        </w:tblPrEx>
        <w:trPr>
          <w:trHeight w:val="375" w:hRule="atLeast"/>
          <w:jc w:val="center"/>
        </w:trPr>
        <w:tc>
          <w:tcPr>
            <w:tcW w:w="155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项目</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部门</w:t>
            </w: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物品</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备注</w:t>
            </w:r>
          </w:p>
        </w:tc>
      </w:tr>
      <w:tr>
        <w:tblPrEx>
          <w:tblCellMar>
            <w:top w:w="0" w:type="dxa"/>
            <w:left w:w="108" w:type="dxa"/>
            <w:bottom w:w="0" w:type="dxa"/>
            <w:right w:w="108" w:type="dxa"/>
          </w:tblCellMar>
        </w:tblPrEx>
        <w:trPr>
          <w:trHeight w:val="315" w:hRule="atLeast"/>
          <w:jc w:val="center"/>
        </w:trPr>
        <w:tc>
          <w:tcPr>
            <w:tcW w:w="15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办公大</w:t>
            </w:r>
            <w:r>
              <w:rPr>
                <w:rFonts w:hint="eastAsia" w:ascii="宋体" w:hAnsi="宋体" w:eastAsia="宋体" w:cs="宋体"/>
                <w:kern w:val="0"/>
                <w:sz w:val="21"/>
                <w:szCs w:val="21"/>
                <w:lang w:eastAsia="zh-CN"/>
              </w:rPr>
              <w:t>楼</w:t>
            </w:r>
          </w:p>
        </w:tc>
        <w:tc>
          <w:tcPr>
            <w:tcW w:w="8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保洁</w:t>
            </w: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酸性、玻璃清洁剂</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静电吸尘剂</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不锈钢保养剂</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洁厕剂</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除油剂</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不锈钢光亮剂</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高泡地毯清洁剂</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地毯去渍剂</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消毒水</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芳香球</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檀香、蚊香</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尘推</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尘推罩</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尘推架</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尘推架罩</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直板胶条推水器</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拖把</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扫把</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垃圾铲</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地拖桶</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玻璃刮</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抹水器</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毛头</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两节伸缩杆</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抹布</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牛筋胶手套</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纱手套</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棉纱口罩</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地板铲刀</w:t>
            </w:r>
            <w:r>
              <w:rPr>
                <w:rFonts w:hint="eastAsia" w:ascii="宋体" w:hAnsi="宋体" w:eastAsia="宋体" w:cs="宋体"/>
                <w:kern w:val="0"/>
                <w:sz w:val="21"/>
                <w:szCs w:val="21"/>
                <w:lang w:eastAsia="zh-CN"/>
              </w:rPr>
              <w:t>及刀片</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厕所垃圾桶</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塑料小喷壶</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竹叶扫</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百洁布</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厕刷</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马桶刷</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水鞋</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火钳</w:t>
            </w:r>
          </w:p>
        </w:tc>
        <w:tc>
          <w:tcPr>
            <w:tcW w:w="13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钢丝球</w:t>
            </w:r>
          </w:p>
        </w:tc>
        <w:tc>
          <w:tcPr>
            <w:tcW w:w="13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杂物篮</w:t>
            </w:r>
          </w:p>
        </w:tc>
        <w:tc>
          <w:tcPr>
            <w:tcW w:w="13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红垫</w:t>
            </w:r>
          </w:p>
        </w:tc>
        <w:tc>
          <w:tcPr>
            <w:tcW w:w="13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告示牌</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垃圾袋</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洗洁精</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洗衣粉</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分体雨衣</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15" w:hRule="atLeast"/>
          <w:jc w:val="center"/>
        </w:trPr>
        <w:tc>
          <w:tcPr>
            <w:tcW w:w="1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kern w:val="0"/>
                <w:sz w:val="21"/>
                <w:szCs w:val="21"/>
              </w:rPr>
            </w:pPr>
          </w:p>
        </w:tc>
        <w:tc>
          <w:tcPr>
            <w:tcW w:w="30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越南帽</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bl>
    <w:p>
      <w:pPr>
        <w:keepNext w:val="0"/>
        <w:keepLines w:val="0"/>
        <w:pageBreakBefore w:val="0"/>
        <w:kinsoku/>
        <w:wordWrap/>
        <w:overflowPunct/>
        <w:topLinePunct w:val="0"/>
        <w:bidi w:val="0"/>
        <w:spacing w:line="360" w:lineRule="exact"/>
        <w:rPr>
          <w:rFonts w:hint="eastAsia" w:ascii="宋体" w:hAnsi="宋体" w:eastAsia="宋体" w:cs="宋体"/>
          <w:sz w:val="21"/>
          <w:szCs w:val="21"/>
        </w:rPr>
      </w:pPr>
    </w:p>
    <w:p>
      <w:pPr>
        <w:pStyle w:val="21"/>
        <w:keepNext w:val="0"/>
        <w:keepLines w:val="0"/>
        <w:pageBreakBefore w:val="0"/>
        <w:kinsoku/>
        <w:wordWrap/>
        <w:overflowPunct/>
        <w:topLinePunct w:val="0"/>
        <w:bidi w:val="0"/>
        <w:spacing w:line="360" w:lineRule="exact"/>
        <w:rPr>
          <w:rFonts w:hint="eastAsia" w:ascii="宋体" w:hAnsi="宋体" w:eastAsia="宋体" w:cs="宋体"/>
          <w:sz w:val="21"/>
          <w:szCs w:val="21"/>
        </w:rPr>
      </w:pPr>
    </w:p>
    <w:p>
      <w:pPr>
        <w:keepNext w:val="0"/>
        <w:keepLines w:val="0"/>
        <w:pageBreakBefore w:val="0"/>
        <w:kinsoku/>
        <w:wordWrap/>
        <w:overflowPunct/>
        <w:topLinePunct w:val="0"/>
        <w:bidi w:val="0"/>
        <w:spacing w:line="360" w:lineRule="exact"/>
        <w:rPr>
          <w:rFonts w:hint="eastAsia" w:ascii="宋体" w:hAnsi="宋体" w:eastAsia="宋体" w:cs="宋体"/>
          <w:sz w:val="21"/>
          <w:szCs w:val="21"/>
        </w:rPr>
      </w:pPr>
    </w:p>
    <w:p>
      <w:pPr>
        <w:pStyle w:val="21"/>
        <w:keepNext w:val="0"/>
        <w:keepLines w:val="0"/>
        <w:pageBreakBefore w:val="0"/>
        <w:kinsoku/>
        <w:wordWrap/>
        <w:overflowPunct/>
        <w:topLinePunct w:val="0"/>
        <w:bidi w:val="0"/>
        <w:spacing w:line="360" w:lineRule="exact"/>
        <w:rPr>
          <w:rFonts w:hint="eastAsia" w:ascii="宋体" w:hAnsi="宋体" w:eastAsia="宋体" w:cs="宋体"/>
          <w:sz w:val="21"/>
          <w:szCs w:val="21"/>
        </w:rPr>
      </w:pPr>
    </w:p>
    <w:p>
      <w:pPr>
        <w:keepNext w:val="0"/>
        <w:keepLines w:val="0"/>
        <w:pageBreakBefore w:val="0"/>
        <w:kinsoku/>
        <w:wordWrap/>
        <w:overflowPunct/>
        <w:topLinePunct w:val="0"/>
        <w:bidi w:val="0"/>
        <w:adjustRightInd/>
        <w:snapToGrid w:val="0"/>
        <w:spacing w:line="360" w:lineRule="exact"/>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附件2</w:t>
      </w:r>
    </w:p>
    <w:p>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b/>
          <w:bCs/>
          <w:kern w:val="0"/>
          <w:sz w:val="21"/>
          <w:szCs w:val="21"/>
        </w:rPr>
      </w:pPr>
    </w:p>
    <w:p>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物业服务质量考核细则及评分表</w:t>
      </w:r>
    </w:p>
    <w:tbl>
      <w:tblPr>
        <w:tblStyle w:val="53"/>
        <w:tblpPr w:leftFromText="180" w:rightFromText="180" w:vertAnchor="text" w:horzAnchor="page" w:tblpX="1736" w:tblpY="397"/>
        <w:tblOverlap w:val="never"/>
        <w:tblW w:w="9067" w:type="dxa"/>
        <w:tblInd w:w="0" w:type="dxa"/>
        <w:tblLayout w:type="fixed"/>
        <w:tblCellMar>
          <w:top w:w="0" w:type="dxa"/>
          <w:left w:w="108" w:type="dxa"/>
          <w:bottom w:w="0" w:type="dxa"/>
          <w:right w:w="108" w:type="dxa"/>
        </w:tblCellMar>
      </w:tblPr>
      <w:tblGrid>
        <w:gridCol w:w="938"/>
        <w:gridCol w:w="1125"/>
        <w:gridCol w:w="643"/>
        <w:gridCol w:w="2665"/>
        <w:gridCol w:w="830"/>
        <w:gridCol w:w="1768"/>
        <w:gridCol w:w="589"/>
        <w:gridCol w:w="509"/>
      </w:tblGrid>
      <w:tr>
        <w:tblPrEx>
          <w:tblCellMar>
            <w:top w:w="0" w:type="dxa"/>
            <w:left w:w="108" w:type="dxa"/>
            <w:bottom w:w="0" w:type="dxa"/>
            <w:right w:w="108" w:type="dxa"/>
          </w:tblCellMar>
        </w:tblPrEx>
        <w:trPr>
          <w:trHeight w:val="510" w:hRule="atLeast"/>
          <w:tblHeader/>
        </w:trPr>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项目</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分项</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序号</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评估标准</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b/>
                <w:sz w:val="21"/>
                <w:szCs w:val="21"/>
              </w:rPr>
            </w:pPr>
            <w:r>
              <w:rPr>
                <w:rFonts w:hint="eastAsia" w:ascii="宋体" w:hAnsi="宋体" w:eastAsia="宋体" w:cs="宋体"/>
                <w:b/>
                <w:kern w:val="0"/>
                <w:sz w:val="21"/>
                <w:szCs w:val="21"/>
                <w:lang w:bidi="ar"/>
              </w:rPr>
              <w:t>分值</w:t>
            </w:r>
          </w:p>
        </w:tc>
        <w:tc>
          <w:tcPr>
            <w:tcW w:w="17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b/>
                <w:kern w:val="0"/>
                <w:sz w:val="21"/>
                <w:szCs w:val="21"/>
                <w:lang w:bidi="ar"/>
              </w:rPr>
            </w:pPr>
            <w:r>
              <w:rPr>
                <w:rFonts w:hint="eastAsia" w:ascii="宋体" w:hAnsi="宋体" w:eastAsia="宋体" w:cs="宋体"/>
                <w:b/>
                <w:kern w:val="0"/>
                <w:sz w:val="21"/>
                <w:szCs w:val="21"/>
                <w:lang w:bidi="ar"/>
              </w:rPr>
              <w:t>考核标准</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b/>
                <w:kern w:val="0"/>
                <w:sz w:val="21"/>
                <w:szCs w:val="21"/>
                <w:lang w:bidi="ar"/>
              </w:rPr>
            </w:pPr>
            <w:r>
              <w:rPr>
                <w:rFonts w:hint="eastAsia" w:ascii="宋体" w:hAnsi="宋体" w:eastAsia="宋体" w:cs="宋体"/>
                <w:b/>
                <w:kern w:val="0"/>
                <w:sz w:val="21"/>
                <w:szCs w:val="21"/>
                <w:lang w:bidi="ar"/>
              </w:rPr>
              <w:t>扣分</w:t>
            </w:r>
          </w:p>
        </w:tc>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b/>
                <w:kern w:val="0"/>
                <w:sz w:val="21"/>
                <w:szCs w:val="21"/>
                <w:lang w:bidi="ar"/>
              </w:rPr>
            </w:pPr>
            <w:r>
              <w:rPr>
                <w:rFonts w:hint="eastAsia" w:ascii="宋体" w:hAnsi="宋体" w:eastAsia="宋体" w:cs="宋体"/>
                <w:b/>
                <w:kern w:val="0"/>
                <w:sz w:val="21"/>
                <w:szCs w:val="21"/>
                <w:lang w:bidi="ar"/>
              </w:rPr>
              <w:t>扣分原因</w:t>
            </w:r>
          </w:p>
        </w:tc>
      </w:tr>
      <w:tr>
        <w:tblPrEx>
          <w:tblCellMar>
            <w:top w:w="0" w:type="dxa"/>
            <w:left w:w="108" w:type="dxa"/>
            <w:bottom w:w="0" w:type="dxa"/>
            <w:right w:w="108" w:type="dxa"/>
          </w:tblCellMar>
        </w:tblPrEx>
        <w:trPr>
          <w:trHeight w:val="880" w:hRule="atLeast"/>
        </w:trPr>
        <w:tc>
          <w:tcPr>
            <w:tcW w:w="9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一、人员与制度管理</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规范服务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物业公司应建立健全的物业服务规程、人员管理制度、岗位职责，有安全生产、安全防范等各种措施和规定、预案，并上墙悬挂。</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880"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物业公司需配备先进完备的办公设备及软件，运用现代化管理手段进行科学管理（如：配备电脑、打印机、吸尘器等）。</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880"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物业服务中心接受干部职工对物业管理服务报修、建议、问询、质疑、投诉等各类信息的收集和反馈并及时处理，有回访制度和记录。</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815"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人员管理</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物业公司要严格按照招标需求以及应标承若响应配备物业服务人员。</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如每缺岗1人或1人条件不达标扣2分。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880"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各专业操作人员须持有相关职业资格上岗证。</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kern w:val="0"/>
                <w:sz w:val="21"/>
                <w:szCs w:val="21"/>
                <w:lang w:bidi="ar"/>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960"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物业公司相关员工都应熟悉并掌握本岗位的作业标准流程及岗位职责，</w:t>
            </w:r>
            <w:r>
              <w:rPr>
                <w:rFonts w:hint="eastAsia" w:ascii="宋体" w:hAnsi="宋体" w:eastAsia="宋体" w:cs="宋体"/>
                <w:kern w:val="0"/>
                <w:sz w:val="21"/>
                <w:szCs w:val="21"/>
                <w:lang w:eastAsia="zh-CN" w:bidi="ar"/>
              </w:rPr>
              <w:t>业主单位</w:t>
            </w:r>
            <w:r>
              <w:rPr>
                <w:rFonts w:hint="eastAsia" w:ascii="宋体" w:hAnsi="宋体" w:eastAsia="宋体" w:cs="宋体"/>
                <w:kern w:val="0"/>
                <w:sz w:val="21"/>
                <w:szCs w:val="21"/>
                <w:lang w:bidi="ar"/>
              </w:rPr>
              <w:t>不定期抽查各岗位物业人员本职工作服务质量。</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1180"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服务本项目的所有从业人员须人品素质良好，无不良品行，服从管理，自觉遵守规章制度，上班时间不做与工作无关的事情，不打瞌睡，不玩手机，无泄密事件。</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760"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物业员工统一着装并佩戴明显工作牌标志，岗姿规范。</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960"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9</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物业员工须文明服务，举止行为规范，任何时候禁止在办公楼区域内出现酗酒、吸烟、划拳猜码、衣冠不整等现象</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1080"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物业人员禁止在办公楼区域内进行违法活动，或发生吵架、谩骂、闹事等影响办公形象的行为。</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60" w:hRule="atLeast"/>
        </w:trPr>
        <w:tc>
          <w:tcPr>
            <w:tcW w:w="9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二、各类物业综合管理与服务</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房屋及基建养护</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11</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主体结构安全，功能完好。</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640"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12</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天面及阳台无积水、无渗漏，隔热完好无损，避雷网连接牢固、无脱焊，落水口通畅，无杂物堵塞。</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900"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13</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走廊及楼梯干净整洁，无缺损，无脏污印记，扶手完好，墙面无脏污印记，吊顶无变形、脱落。</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780"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14</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道路平整、无坑洼、无积水、无缺损、及时处理率达99%以上。</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810" w:hRule="atLeast"/>
        </w:trPr>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15</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对大楼公共部位设施设备具有完整的巡查、保养、维修记录台账。</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1460" w:hRule="atLeast"/>
        </w:trPr>
        <w:tc>
          <w:tcPr>
            <w:tcW w:w="93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三、环境卫生与保洁</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日常卫生保洁</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16</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办公室干净整洁，物品摆放整齐，无四害，垃圾日产日清，办公用品及时添补，报纸杂志及时分送，植物生机繁茂，卫生间无污迹异味，领导交代的事情立即处理或上报相关主管部门，发现设备、灯具、空调、卫生间等故障问题立即报修。</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144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17</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会议室、休息室、接待室、茶水间：干净整洁，桌椅及物品摆放整齐，垃圾日产日清，发现设备、灯具、空调、卫生间等故障问题立即报修。</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70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18</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活动室、阅览室：干净整洁、物品摆放整齐、报刊更换及时。</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9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19</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大堂、楼梯间、走廊通道、墙面、天棚、门窗、道路等公共区域：干净整洁、无蛛丝、地面无垃圾。</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1327"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卫生间：排水管、下水道保持通畅；瓷器、隔断及镜面明洁光亮、无异味、无污垢、无印记、无损坏；天花板无蛛丝；地面无积水、无渗漏。</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72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21</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highlight w:val="cyan"/>
              </w:rPr>
            </w:pPr>
            <w:r>
              <w:rPr>
                <w:rFonts w:hint="eastAsia" w:ascii="宋体" w:hAnsi="宋体" w:eastAsia="宋体" w:cs="宋体"/>
                <w:kern w:val="0"/>
                <w:sz w:val="21"/>
                <w:szCs w:val="21"/>
                <w:lang w:bidi="ar"/>
              </w:rPr>
              <w:t>电梯每日清扫和更换厢垫1次，每天拖洗</w:t>
            </w:r>
            <w:r>
              <w:rPr>
                <w:rFonts w:hint="eastAsia" w:ascii="宋体" w:hAnsi="宋体" w:eastAsia="宋体" w:cs="宋体"/>
                <w:kern w:val="0"/>
                <w:sz w:val="21"/>
                <w:szCs w:val="21"/>
                <w:lang w:val="en-US" w:eastAsia="zh-CN" w:bidi="ar"/>
              </w:rPr>
              <w:t>2</w:t>
            </w:r>
            <w:r>
              <w:rPr>
                <w:rFonts w:hint="eastAsia" w:ascii="宋体" w:hAnsi="宋体" w:eastAsia="宋体" w:cs="宋体"/>
                <w:kern w:val="0"/>
                <w:sz w:val="21"/>
                <w:szCs w:val="21"/>
                <w:lang w:bidi="ar"/>
              </w:rPr>
              <w:t>次，对电梯门壁打蜡两天1次，电梯厢内每日擦拭</w:t>
            </w:r>
            <w:r>
              <w:rPr>
                <w:rFonts w:hint="eastAsia" w:ascii="宋体" w:hAnsi="宋体" w:eastAsia="宋体" w:cs="宋体"/>
                <w:kern w:val="0"/>
                <w:sz w:val="21"/>
                <w:szCs w:val="21"/>
                <w:lang w:val="en-US" w:eastAsia="zh-CN" w:bidi="ar"/>
              </w:rPr>
              <w:t>2</w:t>
            </w:r>
            <w:r>
              <w:rPr>
                <w:rFonts w:hint="eastAsia" w:ascii="宋体" w:hAnsi="宋体" w:eastAsia="宋体" w:cs="宋体"/>
                <w:kern w:val="0"/>
                <w:sz w:val="21"/>
                <w:szCs w:val="21"/>
                <w:lang w:bidi="ar"/>
              </w:rPr>
              <w:t>次</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60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22</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车库、地面停车位：干净整洁、无垃圾，无积水。</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1502"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23</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垃圾处理：垃圾收集处及时转运，日产日清,不能停留过夜；严格按照垃圾分类要求清运垃圾，不允许混装混投，做好垃圾分类台账管理。</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32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特殊保洁项目</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24</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除四害：日常发现有四害立即采取措施灭除，每年开展除“四害”工作6次以上，要有台账记录。</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66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25</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大门玻璃每日清洁3次，玻璃门（窗、墙）光亮、清洁、无污迹、灰尘及明显手印。</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48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26</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化粪池：每月检查1次，每半年清掏1-2次，发现异常则及时清掏，无溢满现象。</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810" w:hRule="atLeast"/>
        </w:trPr>
        <w:tc>
          <w:tcPr>
            <w:tcW w:w="93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四、各类设施设备的维护及运行管理</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总体要求</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27</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分别针对各种设备设施制定专门的维护保养方案及操作流程、设施故障突发事件处理应急预案，并上墙。</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72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28</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各项设备的巡检记录完整，并有责任人签字。</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72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29</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设备房要保持干净整洁、设备及线路摆放整齐、保持通风、无跑、冒、滴、漏、鼠害现象。</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72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30</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各种设施设备维保标准应能满足具有相关检测资质部门的年度安全检验。</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72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容易危及人身安全的设施设备有明显警示标志和防范措施。</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108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建立设备清单并对设备进行统一编号，设备清单上所列的内容与实际情况相符；各种设备档案、图纸、线路图分类装订成册，标识清楚，码放整齐，查阅方便。</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68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节能减排管理</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制定科学的节能减排制度，并融入各种施设设备的运行管理中。</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68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物业公司与电梯公司签订专业维保合同，并监督维保单位按维保合同定期检修、保养；维保合同内容需经业主单位审核通过。</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4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电梯管理</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35</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每日对电梯进行检查，对电梯维保公司的保养进行监督，发现问题及时处理。</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60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textAlignment w:val="center"/>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36</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电梯要按规定时间运行，通风良好，照明设备良好，五方通话设备能正常使用。</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92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37</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电梯发生故障出现关人现象，维保人员要30分钟内抵达现场处理。</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92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空调管理</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38</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物业公司与中央空调维保公司签订专业维保合同，并监督维保单位按维保合同定期检修、保养；维保合同内容需经业主单位审核通过。</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116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39</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在使用空调时段，每日需对各办公室室内送风、制冷/制暖进行检查，确保正常使用，无因使用空调造成的室内天花板漏水、滴水现象。发现问题立即停运并通知维保公司检测维修，要有巡检、维保台账记录。</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92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中央空调水泵运行正常，无异常响声，泵体无锈蚀及油漆斑驳现象；空调系统机组运行正常，无异常响声；机组过滤网干净完好无损。</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81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供电、照明设备管理</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物业公司与专业供电维保单位签订高压配电预防性试验维保合同，并监督维保单位按维保合同定期检修、保养；维保合同内容需经业主单位审核通过。</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108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textAlignment w:val="center"/>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每日需对楼层灯、楼道灯、景观照明灯、灯柱、地灯等进行检查，并作好记录。</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6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textAlignment w:val="center"/>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43</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全年无故障停电。</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81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textAlignment w:val="center"/>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44</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照明电器正常使用、无破损，随报随修。</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4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textAlignment w:val="center"/>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45</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建立发电机安全操作规程，有岗位责任制、巡回检查制度并上墙排列整齐。</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9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46</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工程主管每周检查供电系统1遍，有巡查记录，发现问题及时维修。</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4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r>
              <w:rPr>
                <w:rFonts w:hint="eastAsia" w:ascii="宋体" w:hAnsi="宋体" w:eastAsia="宋体" w:cs="宋体"/>
                <w:kern w:val="0"/>
                <w:sz w:val="21"/>
                <w:szCs w:val="21"/>
                <w:lang w:bidi="ar"/>
              </w:rPr>
              <w:t>给排水及管道设施管理</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47</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排烟通畅，不回烟，不串烟，不漏烟。</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4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48</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给排水管道上、下水通畅，无渗漏，无堵塞，沟渠池井无缺损，不积污，无堵塞；每个月对排污管道疏通1-2次。</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0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r>
              <w:rPr>
                <w:rFonts w:hint="eastAsia" w:ascii="宋体" w:hAnsi="宋体" w:eastAsia="宋体" w:cs="宋体"/>
                <w:kern w:val="0"/>
                <w:sz w:val="21"/>
                <w:szCs w:val="21"/>
                <w:lang w:bidi="ar"/>
              </w:rPr>
              <w:t>消防设施管理</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49</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物业公司与专业消防维保单位签订消防维保合同，并监督维保单位按维保合同定期检修、保养；维保合同内容需经业主单位审核通过。</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4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50</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各类消防设施（消防栓、消防箱、灭火器、报警器、喷淋系统）每月检查1次，有巡查记录，发现问题立即维修。</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48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51</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各类消防、疏散设施标志清楚。</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48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52</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消防报警系统灵敏、能够准确报警，喷淋系统功能正常，响应灵敏，完好率达98%。</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940" w:hRule="atLeast"/>
        </w:trPr>
        <w:tc>
          <w:tcPr>
            <w:tcW w:w="938"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53</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灭火器在有效期内并能够正常使用，过期及时更换；消防栓等设施保养完好，无锈蚀，无漏水，无破损，无阻挡，完好率达100%。</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750" w:hRule="atLeast"/>
        </w:trPr>
        <w:tc>
          <w:tcPr>
            <w:tcW w:w="938"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五、安防服务与保障</w:t>
            </w:r>
          </w:p>
        </w:tc>
        <w:tc>
          <w:tcPr>
            <w:tcW w:w="112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监控管理</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54</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监控岗位要24小时有人值班，并有完整的</w:t>
            </w:r>
            <w:r>
              <w:rPr>
                <w:rFonts w:hint="eastAsia" w:ascii="宋体" w:hAnsi="宋体" w:eastAsia="宋体" w:cs="宋体"/>
                <w:kern w:val="0"/>
                <w:sz w:val="21"/>
                <w:szCs w:val="21"/>
                <w:lang w:val="en" w:bidi="ar"/>
              </w:rPr>
              <w:t>交接</w:t>
            </w:r>
            <w:r>
              <w:rPr>
                <w:rFonts w:hint="eastAsia" w:ascii="宋体" w:hAnsi="宋体" w:eastAsia="宋体" w:cs="宋体"/>
                <w:kern w:val="0"/>
                <w:sz w:val="21"/>
                <w:szCs w:val="21"/>
                <w:lang w:bidi="ar"/>
              </w:rPr>
              <w:t>值班记录。</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96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textAlignment w:val="center"/>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55</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监控岗位人员要熟悉监控点控制区和</w:t>
            </w:r>
            <w:r>
              <w:rPr>
                <w:rFonts w:hint="eastAsia" w:ascii="宋体" w:hAnsi="宋体" w:eastAsia="宋体" w:cs="宋体"/>
                <w:kern w:val="0"/>
                <w:sz w:val="21"/>
                <w:szCs w:val="21"/>
                <w:lang w:eastAsia="zh-CN" w:bidi="ar"/>
              </w:rPr>
              <w:t>秩序维护</w:t>
            </w:r>
            <w:r>
              <w:rPr>
                <w:rFonts w:hint="eastAsia" w:ascii="宋体" w:hAnsi="宋体" w:eastAsia="宋体" w:cs="宋体"/>
                <w:kern w:val="0"/>
                <w:sz w:val="21"/>
                <w:szCs w:val="21"/>
                <w:lang w:bidi="ar"/>
              </w:rPr>
              <w:t>人员布置情况，注意监控画面动态。</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4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textAlignment w:val="center"/>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56</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监控系统摄像机是否运行正常，硬盘录像是否在录像、存储状态，记录无缺失，无篡改。</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68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textAlignment w:val="center"/>
              <w:rPr>
                <w:rFonts w:hint="eastAsia" w:ascii="宋体" w:hAnsi="宋体" w:eastAsia="宋体" w:cs="宋体"/>
                <w:sz w:val="21"/>
                <w:szCs w:val="21"/>
              </w:rPr>
            </w:pPr>
          </w:p>
        </w:tc>
        <w:tc>
          <w:tcPr>
            <w:tcW w:w="112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57</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监控室实行封闭管理，无闲杂人员进入。</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100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textAlignment w:val="center"/>
              <w:rPr>
                <w:rFonts w:hint="eastAsia" w:ascii="宋体" w:hAnsi="宋体" w:eastAsia="宋体" w:cs="宋体"/>
                <w:sz w:val="21"/>
                <w:szCs w:val="21"/>
              </w:rPr>
            </w:pPr>
          </w:p>
        </w:tc>
        <w:tc>
          <w:tcPr>
            <w:tcW w:w="1125"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r>
              <w:rPr>
                <w:rFonts w:hint="eastAsia" w:ascii="宋体" w:hAnsi="宋体" w:eastAsia="宋体" w:cs="宋体"/>
                <w:kern w:val="0"/>
                <w:sz w:val="21"/>
                <w:szCs w:val="21"/>
                <w:lang w:bidi="ar"/>
              </w:rPr>
              <w:t>访客管理</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58</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严格执行访客接待有关制度，对来访者并进行登记，按要求与受访者核实来访人员信息后方可让来访者进入办公楼</w:t>
            </w:r>
            <w:r>
              <w:rPr>
                <w:rFonts w:hint="eastAsia" w:ascii="宋体" w:hAnsi="宋体" w:eastAsia="宋体" w:cs="宋体"/>
                <w:sz w:val="21"/>
                <w:szCs w:val="21"/>
              </w:rPr>
              <w:t xml:space="preserve"> </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40" w:hRule="atLeast"/>
        </w:trPr>
        <w:tc>
          <w:tcPr>
            <w:tcW w:w="93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59</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不允许出现闲杂人等进入办公楼发放广告、推销产品、闹事、传教等现象。</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81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60</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禁止危险物品、易然易爆物品和可疑物品进入办公楼；对进出办公区域贵重、大件物品物品进行登记并报相关部门同意方可放行。</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4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r>
              <w:rPr>
                <w:rFonts w:hint="eastAsia" w:ascii="宋体" w:hAnsi="宋体" w:eastAsia="宋体" w:cs="宋体"/>
                <w:kern w:val="0"/>
                <w:sz w:val="21"/>
                <w:szCs w:val="21"/>
                <w:lang w:eastAsia="zh-CN" w:bidi="ar"/>
              </w:rPr>
              <w:t>秩序维护</w:t>
            </w:r>
            <w:r>
              <w:rPr>
                <w:rFonts w:hint="eastAsia" w:ascii="宋体" w:hAnsi="宋体" w:eastAsia="宋体" w:cs="宋体"/>
                <w:kern w:val="0"/>
                <w:sz w:val="21"/>
                <w:szCs w:val="21"/>
                <w:lang w:bidi="ar"/>
              </w:rPr>
              <w:t>管理</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61</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对地震、火灾、治安、公共卫生等突发事件要制定完善的应急预案，发现安全隐患及异常情况要及时报告机关服务中心，并协助采取相应措施；每年应组织不少于1次应急预案演习，各岗位人员要熟悉各项应急预案处置流程。</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6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62</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按照规定路线和时间24小时进行有计划、不间断的巡逻，并有详细巡逻记录台账。发现问题或疑似情况立即向主管报告处置。</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4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63</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避免因物业公司管理责任导致的办公楼治安案件发生或火灾发生。</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108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r>
              <w:rPr>
                <w:rFonts w:hint="eastAsia" w:ascii="宋体" w:hAnsi="宋体" w:eastAsia="宋体" w:cs="宋体"/>
                <w:kern w:val="0"/>
                <w:sz w:val="21"/>
                <w:szCs w:val="21"/>
                <w:lang w:bidi="ar"/>
              </w:rPr>
              <w:t>车辆管理</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64</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科学疏导办公楼车辆进出及停放，确保无拥堵、无乱停放、无堵塞消防通道的现象。</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81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65</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对停车场内滞留的可疑人员要进行询问，保证车辆及财产安全。</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81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66</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注意停车道闸系统的正常维护，及时更新车辆信息，对已不在林业局办公的职工车辆信息进行清除。</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728"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67</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禁止公务用车以及专用停车位被占用现象。</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8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68</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严格执行车辆管理制度，按要求做好重要来访车辆停车位的预留、引导工作，对未报备的外来车辆进行信息登记。</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580" w:hRule="atLeast"/>
        </w:trPr>
        <w:tc>
          <w:tcPr>
            <w:tcW w:w="938"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69</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大型会议其间，做好车辆疏导工作，杜绝出现逆行、加塞、乱停、交通瘫痪等现象。</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660" w:hRule="atLeast"/>
        </w:trPr>
        <w:tc>
          <w:tcPr>
            <w:tcW w:w="938"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r>
              <w:rPr>
                <w:rFonts w:hint="eastAsia" w:ascii="宋体" w:hAnsi="宋体" w:eastAsia="宋体" w:cs="宋体"/>
                <w:kern w:val="0"/>
                <w:sz w:val="21"/>
                <w:szCs w:val="21"/>
                <w:lang w:bidi="ar"/>
              </w:rPr>
              <w:t>六、会议服务</w:t>
            </w:r>
          </w:p>
        </w:tc>
        <w:tc>
          <w:tcPr>
            <w:tcW w:w="112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会议服务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70</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会务服务人员须做到服从管理，服从大局，服务热情，不泄密。</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62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71</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按时按质完成部门交代的工作，不迟到，不早退。</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1655" w:hRule="atLeast"/>
        </w:trPr>
        <w:tc>
          <w:tcPr>
            <w:tcW w:w="938"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72</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做好会议接待布置（包括：制作台卡、制作横幅、导向指示牌、桌椅摆放、台卡摆放等），做好会前、会中、会后等各项服务</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600" w:hRule="atLeast"/>
        </w:trPr>
        <w:tc>
          <w:tcPr>
            <w:tcW w:w="93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七、其它工作</w:t>
            </w:r>
          </w:p>
        </w:tc>
        <w:tc>
          <w:tcPr>
            <w:tcW w:w="1125"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r>
              <w:rPr>
                <w:rFonts w:hint="eastAsia" w:ascii="宋体" w:hAnsi="宋体" w:eastAsia="宋体" w:cs="宋体"/>
                <w:kern w:val="0"/>
                <w:sz w:val="21"/>
                <w:szCs w:val="21"/>
                <w:lang w:bidi="ar"/>
              </w:rPr>
              <w:t>勤务工作</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73</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及时撤除过期的海报、横幅、节庆用品等。</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66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74</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及时完成各项零星家具搬运工作；</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66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75</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及时响应各办公室的送水需求，如不能及时提供应电话联系说明。</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FF0000"/>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color w:val="FF0000"/>
                <w:kern w:val="0"/>
                <w:sz w:val="21"/>
                <w:szCs w:val="21"/>
                <w:lang w:bidi="ar"/>
              </w:rPr>
            </w:pPr>
          </w:p>
        </w:tc>
      </w:tr>
      <w:tr>
        <w:tblPrEx>
          <w:tblCellMar>
            <w:top w:w="0" w:type="dxa"/>
            <w:left w:w="108" w:type="dxa"/>
            <w:bottom w:w="0" w:type="dxa"/>
            <w:right w:w="108" w:type="dxa"/>
          </w:tblCellMar>
        </w:tblPrEx>
        <w:trPr>
          <w:trHeight w:val="620" w:hRule="atLeast"/>
        </w:trPr>
        <w:tc>
          <w:tcPr>
            <w:tcW w:w="93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112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76</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对机关服务中心交代的其他零星勤务工作要按时按质完成。</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2</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600" w:hRule="atLeast"/>
        </w:trPr>
        <w:tc>
          <w:tcPr>
            <w:tcW w:w="938"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其他</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77</w:t>
            </w: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其他应纳入考核范围的物业服务内容。</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发现一处不符合扣0.2分；</w:t>
            </w: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r>
        <w:tblPrEx>
          <w:tblCellMar>
            <w:top w:w="0" w:type="dxa"/>
            <w:left w:w="108" w:type="dxa"/>
            <w:bottom w:w="0" w:type="dxa"/>
            <w:right w:w="108" w:type="dxa"/>
          </w:tblCellMar>
        </w:tblPrEx>
        <w:trPr>
          <w:trHeight w:val="420" w:hRule="atLeast"/>
        </w:trPr>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合计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360" w:lineRule="exact"/>
              <w:jc w:val="both"/>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p>
        </w:tc>
        <w:tc>
          <w:tcPr>
            <w:tcW w:w="2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w:t>
            </w:r>
          </w:p>
        </w:tc>
        <w:tc>
          <w:tcPr>
            <w:tcW w:w="17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bidi w:val="0"/>
              <w:spacing w:line="360" w:lineRule="exact"/>
              <w:rPr>
                <w:rFonts w:hint="eastAsia" w:ascii="宋体" w:hAnsi="宋体" w:eastAsia="宋体" w:cs="宋体"/>
                <w:sz w:val="21"/>
                <w:szCs w:val="21"/>
              </w:rPr>
            </w:pPr>
          </w:p>
        </w:tc>
        <w:tc>
          <w:tcPr>
            <w:tcW w:w="5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c>
          <w:tcPr>
            <w:tcW w:w="5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bidi w:val="0"/>
              <w:spacing w:line="360" w:lineRule="exact"/>
              <w:jc w:val="both"/>
              <w:textAlignment w:val="center"/>
              <w:rPr>
                <w:rFonts w:hint="eastAsia" w:ascii="宋体" w:hAnsi="宋体" w:eastAsia="宋体" w:cs="宋体"/>
                <w:kern w:val="0"/>
                <w:sz w:val="21"/>
                <w:szCs w:val="21"/>
                <w:lang w:bidi="ar"/>
              </w:rPr>
            </w:pPr>
          </w:p>
        </w:tc>
      </w:tr>
    </w:tbl>
    <w:p>
      <w:pPr>
        <w:pStyle w:val="8"/>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b/>
          <w:color w:val="auto"/>
          <w:sz w:val="21"/>
          <w:szCs w:val="21"/>
          <w:highlight w:val="none"/>
          <w:shd w:val="clear" w:color="auto" w:fill="auto"/>
        </w:rPr>
      </w:pPr>
    </w:p>
    <w:p>
      <w:pPr>
        <w:snapToGrid w:val="0"/>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br w:type="page"/>
      </w: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pStyle w:val="101"/>
        <w:rPr>
          <w:rFonts w:hint="eastAsia" w:ascii="仿宋_GB2312" w:eastAsia="仿宋_GB2312"/>
          <w:b/>
          <w:color w:val="auto"/>
          <w:szCs w:val="21"/>
          <w:highlight w:val="none"/>
          <w:shd w:val="clear" w:color="auto" w:fill="auto"/>
        </w:rPr>
      </w:pPr>
    </w:p>
    <w:p>
      <w:pPr>
        <w:pStyle w:val="21"/>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jc w:val="center"/>
        <w:rPr>
          <w:rFonts w:hint="eastAsia" w:ascii="宋体" w:hAnsi="宋体" w:cs="Courier New"/>
          <w:b/>
          <w:color w:val="auto"/>
          <w:sz w:val="44"/>
          <w:szCs w:val="44"/>
          <w:highlight w:val="none"/>
          <w:shd w:val="clear" w:color="auto" w:fill="auto"/>
        </w:rPr>
      </w:pPr>
      <w:r>
        <w:rPr>
          <w:rFonts w:hint="eastAsia" w:ascii="宋体" w:hAnsi="宋体" w:cs="Courier New"/>
          <w:b/>
          <w:color w:val="auto"/>
          <w:sz w:val="44"/>
          <w:szCs w:val="44"/>
          <w:highlight w:val="none"/>
          <w:shd w:val="clear" w:color="auto" w:fill="auto"/>
        </w:rPr>
        <w:t>第三章  投标人须知</w:t>
      </w:r>
    </w:p>
    <w:p>
      <w:pPr>
        <w:spacing w:line="360" w:lineRule="exact"/>
        <w:jc w:val="center"/>
        <w:rPr>
          <w:rFonts w:hint="eastAsia" w:ascii="仿宋_GB2312" w:eastAsia="仿宋_GB2312"/>
          <w:b/>
          <w:color w:val="auto"/>
          <w:szCs w:val="21"/>
          <w:highlight w:val="none"/>
          <w:shd w:val="clear" w:color="auto" w:fill="auto"/>
        </w:rPr>
      </w:pPr>
      <w:r>
        <w:rPr>
          <w:rFonts w:ascii="仿宋_GB2312" w:eastAsia="仿宋_GB2312"/>
          <w:b/>
          <w:color w:val="auto"/>
          <w:szCs w:val="21"/>
          <w:highlight w:val="none"/>
          <w:shd w:val="clear" w:color="auto" w:fill="auto"/>
        </w:rPr>
        <w:br w:type="page"/>
      </w:r>
    </w:p>
    <w:p>
      <w:pPr>
        <w:spacing w:line="360" w:lineRule="exact"/>
        <w:jc w:val="center"/>
        <w:rPr>
          <w:rFonts w:hint="eastAsia"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投标</w:t>
      </w:r>
      <w:bookmarkStart w:id="2" w:name="_Toc254970526"/>
      <w:bookmarkStart w:id="3" w:name="_Toc254970667"/>
      <w:r>
        <w:rPr>
          <w:rFonts w:hint="eastAsia" w:ascii="仿宋_GB2312" w:eastAsia="仿宋_GB2312"/>
          <w:b/>
          <w:color w:val="auto"/>
          <w:sz w:val="32"/>
          <w:szCs w:val="32"/>
          <w:highlight w:val="none"/>
          <w:shd w:val="clear" w:color="auto" w:fill="auto"/>
        </w:rPr>
        <w:t>人须知及前附表</w:t>
      </w:r>
      <w:bookmarkEnd w:id="2"/>
      <w:bookmarkEnd w:id="3"/>
    </w:p>
    <w:p>
      <w:pPr>
        <w:spacing w:line="360" w:lineRule="exact"/>
        <w:jc w:val="center"/>
        <w:rPr>
          <w:rFonts w:hint="eastAsia" w:ascii="仿宋_GB2312" w:eastAsia="仿宋_GB2312"/>
          <w:b/>
          <w:color w:val="auto"/>
          <w:szCs w:val="21"/>
          <w:highlight w:val="none"/>
          <w:shd w:val="clear" w:color="auto" w:fill="auto"/>
        </w:rPr>
      </w:pPr>
    </w:p>
    <w:tbl>
      <w:tblPr>
        <w:tblStyle w:val="53"/>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b/>
                <w:bCs/>
                <w:color w:val="auto"/>
                <w:szCs w:val="21"/>
                <w:highlight w:val="none"/>
                <w:shd w:val="clear" w:color="auto" w:fill="auto"/>
              </w:rPr>
            </w:pPr>
            <w:r>
              <w:rPr>
                <w:rFonts w:hint="eastAsia" w:ascii="宋体"/>
                <w:b/>
                <w:bCs/>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b/>
                <w:bCs/>
                <w:color w:val="auto"/>
                <w:szCs w:val="21"/>
                <w:highlight w:val="none"/>
                <w:shd w:val="clear" w:color="auto" w:fill="auto"/>
              </w:rPr>
            </w:pPr>
            <w:r>
              <w:rPr>
                <w:rFonts w:hint="eastAsia" w:ascii="宋体"/>
                <w:b/>
                <w:bCs/>
                <w:color w:val="auto"/>
                <w:szCs w:val="21"/>
                <w:highlight w:val="none"/>
                <w:shd w:val="clear" w:color="auto" w:fill="auto"/>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eastAsia="宋体"/>
                <w:color w:val="auto"/>
                <w:szCs w:val="21"/>
                <w:highlight w:val="none"/>
                <w:shd w:val="clear" w:color="auto" w:fill="auto"/>
                <w:lang w:val="en" w:eastAsia="zh-CN"/>
              </w:rPr>
            </w:pPr>
            <w:r>
              <w:rPr>
                <w:rFonts w:hint="eastAsia" w:ascii="宋体"/>
                <w:color w:val="auto"/>
                <w:szCs w:val="21"/>
                <w:highlight w:val="none"/>
                <w:shd w:val="clear" w:color="auto" w:fill="auto"/>
              </w:rPr>
              <w:t>项目名称：</w:t>
            </w:r>
            <w:r>
              <w:rPr>
                <w:rFonts w:hint="eastAsia" w:ascii="宋体"/>
                <w:color w:val="auto"/>
                <w:szCs w:val="21"/>
                <w:highlight w:val="none"/>
                <w:shd w:val="clear" w:color="auto" w:fill="auto"/>
                <w:lang w:eastAsia="zh-CN"/>
              </w:rPr>
              <w:t>广西壮族自治区林业局物业服务采购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投标报价及费用：1</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本项目投标应以人民币报价；2</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bCs/>
                <w:color w:val="auto"/>
                <w:highlight w:val="none"/>
                <w:shd w:val="clear" w:color="auto" w:fill="auto"/>
              </w:rPr>
            </w:pPr>
            <w:r>
              <w:rPr>
                <w:rFonts w:hint="eastAsia"/>
                <w:bCs/>
                <w:color w:val="auto"/>
                <w:highlight w:val="none"/>
                <w:shd w:val="clear" w:color="auto" w:fill="auto"/>
              </w:rPr>
              <w:t>详见公开招标公告</w:t>
            </w:r>
          </w:p>
          <w:p>
            <w:pPr>
              <w:snapToGrid w:val="0"/>
              <w:spacing w:line="300" w:lineRule="exact"/>
              <w:rPr>
                <w:bCs/>
                <w:color w:val="auto"/>
                <w:highlight w:val="none"/>
                <w:shd w:val="clear" w:color="auto" w:fill="auto"/>
              </w:rPr>
            </w:pPr>
            <w:r>
              <w:rPr>
                <w:rFonts w:hint="eastAsia"/>
                <w:bCs/>
                <w:color w:val="auto"/>
                <w:highlight w:val="none"/>
                <w:shd w:val="clear" w:color="auto" w:fill="auto"/>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b/>
                <w:bCs/>
                <w:color w:val="auto"/>
                <w:highlight w:val="none"/>
                <w:shd w:val="clear" w:color="auto" w:fill="auto"/>
              </w:rPr>
            </w:pPr>
            <w:r>
              <w:rPr>
                <w:rFonts w:hint="eastAsia" w:ascii="宋体"/>
                <w:b/>
                <w:color w:val="auto"/>
                <w:szCs w:val="21"/>
                <w:highlight w:val="none"/>
                <w:shd w:val="clear" w:color="auto" w:fill="auto"/>
              </w:rPr>
              <w:t>现场勘查：详见采购需求</w:t>
            </w:r>
            <w:r>
              <w:rPr>
                <w:rFonts w:hint="eastAsia" w:ascii="宋体"/>
                <w:b/>
                <w:color w:val="auto"/>
                <w:szCs w:val="21"/>
                <w:highlight w:val="none"/>
                <w:shd w:val="clear" w:color="auto" w:fill="auto"/>
                <w:lang w:val="en-US" w:eastAsia="zh-CN"/>
              </w:rPr>
              <w:t>(如有)</w:t>
            </w:r>
            <w:r>
              <w:rPr>
                <w:rFonts w:hint="eastAsia" w:ascii="宋体"/>
                <w:b/>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演示时间及地点：无</w:t>
            </w:r>
            <w:r>
              <w:rPr>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color w:val="auto"/>
                <w:szCs w:val="21"/>
                <w:highlight w:val="none"/>
                <w:shd w:val="clear" w:color="auto" w:fill="auto"/>
              </w:rPr>
            </w:pPr>
            <w:r>
              <w:rPr>
                <w:rFonts w:hint="eastAsia"/>
                <w:color w:val="auto"/>
                <w:szCs w:val="21"/>
                <w:highlight w:val="none"/>
                <w:shd w:val="clear" w:color="auto" w:fill="auto"/>
              </w:rPr>
              <w:t>（1）答疑、澄清：</w:t>
            </w:r>
            <w:r>
              <w:rPr>
                <w:rFonts w:hint="eastAsia"/>
                <w:b/>
                <w:color w:val="auto"/>
                <w:szCs w:val="21"/>
                <w:highlight w:val="none"/>
                <w:u w:val="single"/>
                <w:shd w:val="clear" w:color="auto" w:fill="auto"/>
              </w:rPr>
              <w:t>投标人如认为招标文件表述不清晰、</w:t>
            </w:r>
            <w:r>
              <w:rPr>
                <w:rFonts w:hint="eastAsia"/>
                <w:b/>
                <w:bCs/>
                <w:color w:val="auto"/>
                <w:highlight w:val="none"/>
                <w:u w:val="single"/>
                <w:shd w:val="clear" w:color="auto" w:fill="auto"/>
              </w:rPr>
              <w:t>有误或有不合理要求的</w:t>
            </w:r>
            <w:r>
              <w:rPr>
                <w:rFonts w:hint="eastAsia"/>
                <w:color w:val="auto"/>
                <w:szCs w:val="21"/>
                <w:highlight w:val="none"/>
                <w:shd w:val="clear" w:color="auto" w:fill="auto"/>
              </w:rPr>
              <w:t>，</w:t>
            </w:r>
            <w:r>
              <w:rPr>
                <w:color w:val="auto"/>
                <w:szCs w:val="21"/>
                <w:highlight w:val="none"/>
                <w:shd w:val="clear" w:color="auto" w:fill="auto"/>
              </w:rPr>
              <w:t>应当以书面形式要求采购人或者本中心作出书面答疑、澄清</w:t>
            </w:r>
            <w:r>
              <w:rPr>
                <w:rFonts w:hint="eastAsia"/>
                <w:color w:val="auto"/>
                <w:szCs w:val="21"/>
                <w:highlight w:val="none"/>
                <w:shd w:val="clear" w:color="auto" w:fill="auto"/>
              </w:rPr>
              <w:t>；</w:t>
            </w:r>
          </w:p>
          <w:p>
            <w:pPr>
              <w:snapToGrid w:val="0"/>
              <w:spacing w:line="300" w:lineRule="exact"/>
              <w:rPr>
                <w:rFonts w:hint="eastAsia" w:hAnsi="宋体"/>
                <w:color w:val="auto"/>
                <w:szCs w:val="21"/>
                <w:highlight w:val="none"/>
                <w:shd w:val="clear" w:color="auto" w:fill="auto"/>
              </w:rPr>
            </w:pPr>
            <w:r>
              <w:rPr>
                <w:rFonts w:hint="eastAsia" w:hAnsi="宋体"/>
                <w:color w:val="auto"/>
                <w:szCs w:val="21"/>
                <w:highlight w:val="none"/>
                <w:shd w:val="clear" w:color="auto" w:fill="auto"/>
              </w:rPr>
              <w:t>（2）询问、质疑：</w:t>
            </w:r>
            <w:r>
              <w:rPr>
                <w:rFonts w:hint="eastAsia" w:hAnsi="宋体"/>
                <w:b/>
                <w:color w:val="auto"/>
                <w:szCs w:val="21"/>
                <w:highlight w:val="none"/>
                <w:u w:val="single"/>
                <w:shd w:val="clear" w:color="auto" w:fill="auto"/>
              </w:rPr>
              <w:t>如投标人认为招标文件存在歧视性、排他性或者其他违法内容的</w:t>
            </w:r>
            <w:r>
              <w:rPr>
                <w:rFonts w:hint="eastAsia" w:hAnsi="宋体"/>
                <w:color w:val="auto"/>
                <w:szCs w:val="21"/>
                <w:highlight w:val="none"/>
                <w:shd w:val="clear" w:color="auto" w:fill="auto"/>
              </w:rPr>
              <w:t>，按投标人须知“一、总则（九）询问、质疑和投诉”中的要求向</w:t>
            </w:r>
            <w:r>
              <w:rPr>
                <w:rFonts w:ascii="宋体" w:hAnsi="宋体"/>
                <w:color w:val="auto"/>
                <w:szCs w:val="21"/>
                <w:highlight w:val="none"/>
                <w:shd w:val="clear" w:color="auto" w:fill="auto"/>
              </w:rPr>
              <w:t>采购人或者采购代理机构</w:t>
            </w:r>
            <w:r>
              <w:rPr>
                <w:rFonts w:hint="eastAsia" w:hAnsi="宋体"/>
                <w:color w:val="auto"/>
                <w:szCs w:val="21"/>
                <w:highlight w:val="none"/>
                <w:shd w:val="clear" w:color="auto" w:fill="auto"/>
              </w:rPr>
              <w:t>提出书面询问、质疑，并提供必要的证明材料。</w:t>
            </w:r>
          </w:p>
          <w:p>
            <w:pPr>
              <w:snapToGrid w:val="0"/>
              <w:spacing w:line="300" w:lineRule="exact"/>
              <w:ind w:firstLine="420" w:firstLineChars="200"/>
              <w:rPr>
                <w:rFonts w:hint="eastAsia" w:ascii="宋体"/>
                <w:color w:val="auto"/>
                <w:szCs w:val="21"/>
                <w:highlight w:val="none"/>
                <w:shd w:val="clear" w:color="auto" w:fill="auto"/>
              </w:rPr>
            </w:pPr>
            <w:r>
              <w:rPr>
                <w:rFonts w:hint="eastAsia" w:hAnsi="宋体"/>
                <w:color w:val="auto"/>
                <w:szCs w:val="21"/>
                <w:highlight w:val="none"/>
                <w:shd w:val="clear" w:color="auto" w:fill="auto"/>
              </w:rPr>
              <w:t>答疑、澄清内容是招标文件的组成部份，本中心将以书面形式送达所有已报名的投标人。</w:t>
            </w:r>
            <w:r>
              <w:rPr>
                <w:rFonts w:hint="eastAsia" w:hAnsi="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shd w:val="clear" w:color="auto" w:fill="auto"/>
              </w:rPr>
            </w:pPr>
            <w:r>
              <w:rPr>
                <w:rFonts w:hint="eastAsia" w:ascii="宋体" w:hAnsi="宋体"/>
                <w:color w:val="auto"/>
                <w:szCs w:val="21"/>
                <w:highlight w:val="none"/>
                <w:shd w:val="clear" w:color="auto" w:fill="auto"/>
              </w:rPr>
              <w:t>投标文件形式：</w:t>
            </w:r>
            <w:r>
              <w:rPr>
                <w:rFonts w:hint="eastAsia" w:ascii="宋体"/>
                <w:snapToGrid w:val="0"/>
                <w:color w:val="auto"/>
                <w:sz w:val="22"/>
                <w:highlight w:val="none"/>
                <w:shd w:val="clear" w:color="auto" w:fill="auto"/>
              </w:rPr>
              <w:t>投标供应商应准备电子投标文件。</w:t>
            </w:r>
          </w:p>
          <w:p>
            <w:pPr>
              <w:autoSpaceDE w:val="0"/>
              <w:autoSpaceDN w:val="0"/>
              <w:snapToGrid w:val="0"/>
              <w:spacing w:line="300" w:lineRule="exact"/>
              <w:textAlignment w:val="bottom"/>
              <w:rPr>
                <w:rFonts w:hint="eastAsia" w:ascii="宋体"/>
                <w:color w:val="auto"/>
                <w:szCs w:val="21"/>
                <w:highlight w:val="none"/>
                <w:shd w:val="clear" w:color="auto" w:fill="auto"/>
              </w:rPr>
            </w:pPr>
            <w:r>
              <w:rPr>
                <w:rFonts w:hint="eastAsia" w:ascii="宋体"/>
                <w:snapToGrid w:val="0"/>
                <w:color w:val="auto"/>
                <w:sz w:val="22"/>
                <w:highlight w:val="none"/>
                <w:shd w:val="clear" w:color="auto" w:fill="auto"/>
              </w:rPr>
              <w:t>电子投标文件是指通过“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olor w:val="auto"/>
                <w:szCs w:val="21"/>
                <w:highlight w:val="none"/>
                <w:shd w:val="clear" w:color="auto" w:fill="auto"/>
              </w:rPr>
            </w:pPr>
            <w:r>
              <w:rPr>
                <w:rFonts w:hint="eastAsia" w:ascii="宋体"/>
                <w:snapToGrid w:val="0"/>
                <w:color w:val="auto"/>
                <w:sz w:val="22"/>
                <w:highlight w:val="none"/>
                <w:shd w:val="clear" w:color="auto" w:fill="auto"/>
              </w:rPr>
              <w:t>投标文件的编制：供应商应先安装“</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客户端”，并按照本招标文件和“</w:t>
            </w:r>
            <w:r>
              <w:rPr>
                <w:rFonts w:hint="default" w:ascii="宋体"/>
                <w:snapToGrid w:val="0"/>
                <w:color w:val="auto"/>
                <w:sz w:val="22"/>
                <w:highlight w:val="none"/>
                <w:shd w:val="clear" w:color="auto" w:fill="auto"/>
                <w:lang w:val="en"/>
              </w:rPr>
              <w:t>广西政府采购云平台</w:t>
            </w:r>
            <w:r>
              <w:rPr>
                <w:rFonts w:hint="eastAsia" w:ascii="宋体"/>
                <w:snapToGrid w:val="0"/>
                <w:color w:val="auto"/>
                <w:sz w:val="22"/>
                <w:highlight w:val="none"/>
                <w:shd w:val="clear" w:color="auto" w:fill="auto"/>
              </w:rPr>
              <w:t>”的要求，通过“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：本招标文件所涉及的法定代表人或其授权代表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的内容，如果投标单位没有法定代表人电子签章，涉及到法定代表人或其授权代表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的内容，投标单位可以线下</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投标文件的上传和提交：本项目通过“</w:t>
            </w:r>
            <w:r>
              <w:rPr>
                <w:rFonts w:hint="default" w:ascii="宋体"/>
                <w:snapToGrid w:val="0"/>
                <w:color w:val="auto"/>
                <w:sz w:val="22"/>
                <w:highlight w:val="none"/>
                <w:shd w:val="clear" w:color="auto" w:fill="auto"/>
                <w:lang w:val="en"/>
              </w:rPr>
              <w:t>广西政府采购云平台（http://www.gcy.zfcg.gxzf.gov.cn）</w:t>
            </w:r>
            <w:r>
              <w:rPr>
                <w:rFonts w:ascii="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snapToGrid w:val="0"/>
                <w:color w:val="auto"/>
                <w:sz w:val="22"/>
                <w:highlight w:val="none"/>
                <w:shd w:val="clear" w:color="auto" w:fill="auto"/>
                <w:lang w:eastAsia="zh-CN"/>
              </w:rPr>
              <w:t>广西政府采购云平台</w:t>
            </w:r>
            <w:r>
              <w:rPr>
                <w:rFonts w:ascii="宋体"/>
                <w:snapToGrid w:val="0"/>
                <w:color w:val="auto"/>
                <w:sz w:val="22"/>
                <w:highlight w:val="none"/>
                <w:shd w:val="clear" w:color="auto" w:fill="auto"/>
              </w:rPr>
              <w:t>”。</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“电子加密投标文件”的上传、提交：</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a.投标供应商应在投标截止时间前将“电子加密投标文件”成功上传提交至“</w:t>
            </w:r>
            <w:r>
              <w:rPr>
                <w:rFonts w:hint="eastAsia" w:ascii="宋体"/>
                <w:snapToGrid w:val="0"/>
                <w:color w:val="auto"/>
                <w:sz w:val="22"/>
                <w:highlight w:val="none"/>
                <w:shd w:val="clear" w:color="auto" w:fill="auto"/>
                <w:lang w:eastAsia="zh-CN"/>
              </w:rPr>
              <w:t>广西政府采购云平台</w:t>
            </w:r>
            <w:r>
              <w:rPr>
                <w:rFonts w:hint="eastAsia" w:ascii="宋体"/>
                <w:snapToGrid w:val="0"/>
                <w:color w:val="auto"/>
                <w:sz w:val="22"/>
                <w:highlight w:val="none"/>
                <w:shd w:val="clear" w:color="auto" w:fill="auto"/>
              </w:rPr>
              <w:t>”，否则投标无效。</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电子加密投标文件的解密：</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olor w:val="auto"/>
                <w:szCs w:val="21"/>
                <w:highlight w:val="none"/>
                <w:u w:val="none"/>
                <w:shd w:val="clear" w:color="auto" w:fill="auto"/>
              </w:rPr>
            </w:pPr>
            <w:r>
              <w:rPr>
                <w:rFonts w:hint="eastAsia" w:ascii="宋体" w:hAnsi="宋体"/>
                <w:color w:val="auto"/>
                <w:szCs w:val="21"/>
                <w:highlight w:val="none"/>
                <w:u w:val="none"/>
                <w:shd w:val="clear" w:color="auto" w:fill="auto"/>
              </w:rPr>
              <w:t>投标截止时间及地点：</w:t>
            </w:r>
            <w:r>
              <w:rPr>
                <w:rFonts w:hint="eastAsia"/>
                <w:color w:val="auto"/>
                <w:highlight w:val="none"/>
                <w:u w:val="none"/>
                <w:shd w:val="clear" w:color="auto" w:fill="auto"/>
              </w:rPr>
              <w:t xml:space="preserve"> </w:t>
            </w:r>
            <w:r>
              <w:rPr>
                <w:b/>
                <w:bCs/>
                <w:color w:val="auto"/>
                <w:highlight w:val="none"/>
                <w:u w:val="none"/>
                <w:shd w:val="clear" w:color="auto" w:fill="auto"/>
                <w:lang w:val="en"/>
              </w:rPr>
              <w:t>202</w:t>
            </w:r>
            <w:r>
              <w:rPr>
                <w:rFonts w:hint="eastAsia"/>
                <w:b/>
                <w:bCs/>
                <w:color w:val="auto"/>
                <w:highlight w:val="none"/>
                <w:u w:val="none"/>
                <w:shd w:val="clear" w:color="auto" w:fill="auto"/>
                <w:lang w:val="en-US" w:eastAsia="zh-CN"/>
              </w:rPr>
              <w:t>6</w:t>
            </w:r>
            <w:r>
              <w:rPr>
                <w:b/>
                <w:bCs/>
                <w:color w:val="auto"/>
                <w:highlight w:val="none"/>
                <w:u w:val="none"/>
                <w:shd w:val="clear" w:color="auto" w:fill="auto"/>
                <w:lang w:val="en"/>
              </w:rPr>
              <w:t>年</w:t>
            </w:r>
            <w:r>
              <w:rPr>
                <w:rFonts w:hint="eastAsia"/>
                <w:b/>
                <w:bCs/>
                <w:color w:val="auto"/>
                <w:highlight w:val="none"/>
                <w:u w:val="none"/>
                <w:shd w:val="clear" w:color="auto" w:fill="auto"/>
                <w:lang w:val="en-US" w:eastAsia="zh-CN"/>
              </w:rPr>
              <w:t>8</w:t>
            </w:r>
            <w:r>
              <w:rPr>
                <w:b/>
                <w:bCs/>
                <w:color w:val="auto"/>
                <w:highlight w:val="none"/>
                <w:u w:val="none"/>
                <w:shd w:val="clear" w:color="auto" w:fill="auto"/>
                <w:lang w:val="en"/>
              </w:rPr>
              <w:t>月</w:t>
            </w:r>
            <w:r>
              <w:rPr>
                <w:rFonts w:hint="eastAsia"/>
                <w:b/>
                <w:bCs/>
                <w:color w:val="auto"/>
                <w:highlight w:val="none"/>
                <w:u w:val="none"/>
                <w:shd w:val="clear" w:color="auto" w:fill="auto"/>
                <w:lang w:val="en-US" w:eastAsia="zh-CN"/>
              </w:rPr>
              <w:t>7</w:t>
            </w:r>
            <w:r>
              <w:rPr>
                <w:b/>
                <w:bCs/>
                <w:color w:val="auto"/>
                <w:highlight w:val="none"/>
                <w:u w:val="none"/>
                <w:shd w:val="clear" w:color="auto" w:fill="auto"/>
                <w:lang w:val="en"/>
              </w:rPr>
              <w:t>日</w:t>
            </w:r>
            <w:r>
              <w:rPr>
                <w:rFonts w:hint="eastAsia"/>
                <w:b/>
                <w:color w:val="auto"/>
                <w:highlight w:val="none"/>
                <w:u w:val="none"/>
                <w:shd w:val="clear" w:color="auto" w:fill="auto"/>
              </w:rPr>
              <w:t>上午10时整，</w:t>
            </w:r>
            <w:r>
              <w:rPr>
                <w:rFonts w:ascii="宋体" w:hAnsi="宋体" w:cs="Arial"/>
                <w:b/>
                <w:color w:val="auto"/>
                <w:szCs w:val="21"/>
                <w:highlight w:val="none"/>
                <w:u w:val="none"/>
                <w:shd w:val="clear" w:color="auto" w:fill="auto"/>
                <w:lang w:val="en"/>
              </w:rPr>
              <w:t>南宁市星湖路22号</w:t>
            </w:r>
            <w:r>
              <w:rPr>
                <w:rFonts w:hint="eastAsia" w:ascii="宋体" w:hAnsi="宋体" w:cs="Arial"/>
                <w:b/>
                <w:color w:val="auto"/>
                <w:szCs w:val="21"/>
                <w:highlight w:val="none"/>
                <w:u w:val="none"/>
                <w:shd w:val="clear" w:color="auto" w:fill="auto"/>
              </w:rPr>
              <w:t>广西壮族自治区政府采购中心开标大厅</w:t>
            </w:r>
            <w:r>
              <w:rPr>
                <w:rFonts w:hint="eastAsia"/>
                <w:b/>
                <w:color w:val="auto"/>
                <w:highlight w:val="none"/>
                <w:u w:val="none"/>
                <w:shd w:val="clear" w:color="auto" w:fill="auto"/>
              </w:rPr>
              <w:t>。（</w:t>
            </w:r>
            <w:r>
              <w:rPr>
                <w:rFonts w:hint="eastAsia" w:ascii="宋体"/>
                <w:color w:val="auto"/>
                <w:sz w:val="22"/>
                <w:highlight w:val="none"/>
                <w:u w:val="none"/>
                <w:shd w:val="clear" w:color="auto" w:fill="auto"/>
              </w:rPr>
              <w:t>本项目采用在线开评标方式，投标供应商无须前往开标现场</w:t>
            </w:r>
            <w:r>
              <w:rPr>
                <w:rFonts w:hint="eastAsia"/>
                <w:b/>
                <w:color w:val="auto"/>
                <w:highlight w:val="none"/>
                <w:u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olor w:val="auto"/>
                <w:szCs w:val="21"/>
                <w:highlight w:val="none"/>
                <w:u w:val="none"/>
                <w:shd w:val="clear" w:color="auto" w:fill="auto"/>
              </w:rPr>
            </w:pPr>
            <w:r>
              <w:rPr>
                <w:rFonts w:hint="eastAsia" w:ascii="宋体" w:hAnsi="宋体"/>
                <w:color w:val="auto"/>
                <w:szCs w:val="21"/>
                <w:highlight w:val="none"/>
                <w:u w:val="none"/>
                <w:shd w:val="clear" w:color="auto" w:fill="auto"/>
              </w:rPr>
              <w:t>开标时间及地点：</w:t>
            </w:r>
            <w:r>
              <w:rPr>
                <w:rFonts w:hint="eastAsia"/>
                <w:b/>
                <w:bCs/>
                <w:color w:val="auto"/>
                <w:highlight w:val="none"/>
                <w:u w:val="none"/>
                <w:shd w:val="clear" w:color="auto" w:fill="auto"/>
              </w:rPr>
              <w:t xml:space="preserve"> </w:t>
            </w:r>
            <w:r>
              <w:rPr>
                <w:b/>
                <w:bCs/>
                <w:color w:val="auto"/>
                <w:highlight w:val="none"/>
                <w:u w:val="none"/>
                <w:shd w:val="clear" w:color="auto" w:fill="auto"/>
                <w:lang w:val="en"/>
              </w:rPr>
              <w:t>202</w:t>
            </w:r>
            <w:r>
              <w:rPr>
                <w:rFonts w:hint="eastAsia"/>
                <w:b/>
                <w:bCs/>
                <w:color w:val="auto"/>
                <w:highlight w:val="none"/>
                <w:u w:val="none"/>
                <w:shd w:val="clear" w:color="auto" w:fill="auto"/>
                <w:lang w:val="en-US" w:eastAsia="zh-CN"/>
              </w:rPr>
              <w:t>6</w:t>
            </w:r>
            <w:r>
              <w:rPr>
                <w:b/>
                <w:bCs/>
                <w:color w:val="auto"/>
                <w:highlight w:val="none"/>
                <w:u w:val="none"/>
                <w:shd w:val="clear" w:color="auto" w:fill="auto"/>
                <w:lang w:val="en"/>
              </w:rPr>
              <w:t>年</w:t>
            </w:r>
            <w:r>
              <w:rPr>
                <w:rFonts w:hint="eastAsia"/>
                <w:b/>
                <w:bCs/>
                <w:color w:val="auto"/>
                <w:highlight w:val="none"/>
                <w:u w:val="none"/>
                <w:shd w:val="clear" w:color="auto" w:fill="auto"/>
                <w:lang w:val="en-US" w:eastAsia="zh-CN"/>
              </w:rPr>
              <w:t>8</w:t>
            </w:r>
            <w:r>
              <w:rPr>
                <w:b/>
                <w:bCs/>
                <w:color w:val="auto"/>
                <w:highlight w:val="none"/>
                <w:u w:val="none"/>
                <w:shd w:val="clear" w:color="auto" w:fill="auto"/>
                <w:lang w:val="en"/>
              </w:rPr>
              <w:t>月</w:t>
            </w:r>
            <w:r>
              <w:rPr>
                <w:rFonts w:hint="eastAsia"/>
                <w:b/>
                <w:bCs/>
                <w:color w:val="auto"/>
                <w:highlight w:val="none"/>
                <w:u w:val="none"/>
                <w:shd w:val="clear" w:color="auto" w:fill="auto"/>
                <w:lang w:val="en-US" w:eastAsia="zh-CN"/>
              </w:rPr>
              <w:t>7</w:t>
            </w:r>
            <w:r>
              <w:rPr>
                <w:b/>
                <w:bCs/>
                <w:color w:val="auto"/>
                <w:highlight w:val="none"/>
                <w:u w:val="none"/>
                <w:shd w:val="clear" w:color="auto" w:fill="auto"/>
                <w:lang w:val="en"/>
              </w:rPr>
              <w:t>日</w:t>
            </w:r>
            <w:r>
              <w:rPr>
                <w:rFonts w:hint="eastAsia"/>
                <w:b/>
                <w:color w:val="auto"/>
                <w:highlight w:val="none"/>
                <w:u w:val="none"/>
                <w:shd w:val="clear" w:color="auto" w:fill="auto"/>
              </w:rPr>
              <w:t>上午10时整，</w:t>
            </w:r>
            <w:r>
              <w:rPr>
                <w:rFonts w:ascii="宋体" w:hAnsi="宋体" w:cs="Arial"/>
                <w:b/>
                <w:color w:val="auto"/>
                <w:szCs w:val="21"/>
                <w:highlight w:val="none"/>
                <w:u w:val="none"/>
                <w:shd w:val="clear" w:color="auto" w:fill="auto"/>
                <w:lang w:val="en"/>
              </w:rPr>
              <w:t>南宁市星湖路22号</w:t>
            </w:r>
            <w:r>
              <w:rPr>
                <w:rFonts w:hint="eastAsia" w:ascii="宋体" w:hAnsi="宋体" w:cs="Arial"/>
                <w:b/>
                <w:color w:val="auto"/>
                <w:szCs w:val="21"/>
                <w:highlight w:val="none"/>
                <w:u w:val="none"/>
                <w:shd w:val="clear" w:color="auto" w:fill="auto"/>
              </w:rPr>
              <w:t>广西壮族自治区政府采购中心开标大厅</w:t>
            </w:r>
            <w:r>
              <w:rPr>
                <w:rFonts w:hint="eastAsia"/>
                <w:b/>
                <w:color w:val="auto"/>
                <w:highlight w:val="none"/>
                <w:u w:val="none"/>
                <w:shd w:val="clear" w:color="auto" w:fill="auto"/>
              </w:rPr>
              <w:t>。（</w:t>
            </w:r>
            <w:r>
              <w:rPr>
                <w:rFonts w:hint="eastAsia" w:ascii="宋体"/>
                <w:color w:val="auto"/>
                <w:sz w:val="22"/>
                <w:highlight w:val="none"/>
                <w:u w:val="none"/>
                <w:shd w:val="clear" w:color="auto" w:fill="auto"/>
              </w:rPr>
              <w:t>本项目采用在线开评标方式，投标供应商无须前往开标现场</w:t>
            </w:r>
            <w:r>
              <w:rPr>
                <w:rFonts w:hint="eastAsia"/>
                <w:b/>
                <w:color w:val="auto"/>
                <w:highlight w:val="none"/>
                <w:u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评标</w:t>
            </w:r>
            <w:r>
              <w:rPr>
                <w:rFonts w:hint="eastAsia" w:ascii="宋体" w:hAnsi="宋体"/>
                <w:color w:val="auto"/>
                <w:szCs w:val="21"/>
                <w:highlight w:val="none"/>
                <w:shd w:val="clear" w:color="auto" w:fill="auto"/>
                <w:lang w:val="en" w:eastAsia="zh-CN"/>
              </w:rPr>
              <w:t>方</w:t>
            </w:r>
            <w:r>
              <w:rPr>
                <w:rFonts w:hint="default" w:ascii="宋体" w:hAnsi="宋体"/>
                <w:color w:val="auto"/>
                <w:szCs w:val="21"/>
                <w:highlight w:val="none"/>
                <w:shd w:val="clear" w:color="auto" w:fill="auto"/>
                <w:lang w:val="en"/>
              </w:rPr>
              <w:t>法</w:t>
            </w:r>
            <w:r>
              <w:rPr>
                <w:rFonts w:hint="eastAsia" w:ascii="宋体" w:hAnsi="宋体"/>
                <w:color w:val="auto"/>
                <w:szCs w:val="21"/>
                <w:highlight w:val="none"/>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shd w:val="clear" w:color="auto" w:fill="auto"/>
              </w:rPr>
              <w:t>（详细见公告中公布的网站）</w:t>
            </w:r>
            <w:r>
              <w:rPr>
                <w:rFonts w:hint="eastAsia" w:ascii="宋体" w:hAnsi="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付款方式：</w:t>
            </w:r>
            <w:r>
              <w:rPr>
                <w:rFonts w:hint="eastAsia" w:ascii="宋体" w:hAnsi="宋体" w:cs="宋体"/>
                <w:color w:val="auto"/>
                <w:kern w:val="0"/>
                <w:szCs w:val="21"/>
                <w:highlight w:val="none"/>
                <w:shd w:val="clear" w:color="auto" w:fill="auto"/>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投标文件有效期：</w:t>
            </w:r>
            <w:r>
              <w:rPr>
                <w:rFonts w:hint="eastAsia" w:ascii="宋体" w:hAnsi="宋体" w:cs="Arial"/>
                <w:color w:val="auto"/>
                <w:szCs w:val="21"/>
                <w:highlight w:val="none"/>
                <w:u w:val="none"/>
                <w:shd w:val="clear" w:color="auto" w:fill="auto"/>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shd w:val="clear" w:color="auto" w:fill="auto"/>
                <w:lang w:val="en"/>
              </w:rPr>
            </w:pPr>
            <w:r>
              <w:rPr>
                <w:rFonts w:ascii="宋体" w:hAnsi="宋体"/>
                <w:color w:val="auto"/>
                <w:szCs w:val="21"/>
                <w:highlight w:val="none"/>
                <w:shd w:val="clear" w:color="auto" w:fill="auto"/>
                <w:lang w:val="en"/>
              </w:rPr>
              <w:t>21</w:t>
            </w:r>
          </w:p>
        </w:tc>
        <w:tc>
          <w:tcPr>
            <w:tcW w:w="8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对招标文件、采购过程或者中标结果的质疑由采购人接收或采购代理机构代为接收，由采购人负责答复。</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接收质疑函方式：以书面形式。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质疑联系部门及联系方式：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 xml:space="preserve">（1）广西壮族自治区政府采购中心内审科     </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电话：0771-8600453</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地址：广西南宁市星湖路22号</w:t>
            </w:r>
          </w:p>
          <w:p>
            <w:pPr>
              <w:rPr>
                <w:rFonts w:hint="eastAsia" w:ascii="宋体" w:hAnsi="宋体" w:eastAsia="宋体"/>
                <w:b/>
                <w:bCs/>
                <w:snapToGrid w:val="0"/>
                <w:color w:val="auto"/>
                <w:szCs w:val="21"/>
                <w:highlight w:val="none"/>
                <w:shd w:val="clear" w:color="auto" w:fill="auto"/>
                <w:lang w:val="en" w:eastAsia="zh-CN"/>
              </w:rPr>
            </w:pPr>
            <w:r>
              <w:rPr>
                <w:rFonts w:hint="eastAsia" w:ascii="宋体" w:hAnsi="宋体"/>
                <w:b/>
                <w:bCs/>
                <w:snapToGrid w:val="0"/>
                <w:color w:val="auto"/>
                <w:szCs w:val="21"/>
                <w:highlight w:val="none"/>
                <w:shd w:val="clear" w:color="auto" w:fill="auto"/>
              </w:rPr>
              <w:t>（2）</w:t>
            </w:r>
            <w:r>
              <w:rPr>
                <w:rFonts w:hint="eastAsia" w:ascii="宋体" w:hAnsi="宋体"/>
                <w:b/>
                <w:bCs/>
                <w:snapToGrid w:val="0"/>
                <w:color w:val="auto"/>
                <w:szCs w:val="21"/>
                <w:highlight w:val="none"/>
                <w:shd w:val="clear" w:color="auto" w:fill="auto"/>
                <w:lang w:eastAsia="zh-CN"/>
              </w:rPr>
              <w:t>广西壮族自治区林业局</w:t>
            </w:r>
          </w:p>
          <w:p>
            <w:pPr>
              <w:rPr>
                <w:rFonts w:hint="eastAsia"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电话：</w:t>
            </w:r>
            <w:r>
              <w:rPr>
                <w:rFonts w:hint="eastAsia" w:ascii="宋体" w:hAnsi="宋体"/>
                <w:b/>
                <w:bCs/>
                <w:snapToGrid w:val="0"/>
                <w:color w:val="auto"/>
                <w:szCs w:val="21"/>
                <w:highlight w:val="none"/>
                <w:shd w:val="clear" w:color="auto" w:fill="auto"/>
                <w:lang w:val="en-US" w:eastAsia="zh-CN"/>
              </w:rPr>
              <w:t>0771-6783725</w:t>
            </w:r>
          </w:p>
          <w:p>
            <w:pPr>
              <w:rPr>
                <w:rFonts w:hint="eastAsia"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地址：</w:t>
            </w:r>
            <w:r>
              <w:rPr>
                <w:rFonts w:hint="eastAsia" w:ascii="宋体" w:hAnsi="宋体"/>
                <w:b/>
                <w:bCs/>
                <w:snapToGrid w:val="0"/>
                <w:color w:val="auto"/>
                <w:szCs w:val="21"/>
                <w:highlight w:val="none"/>
                <w:shd w:val="clear" w:color="auto" w:fill="auto"/>
                <w:lang w:eastAsia="zh-CN"/>
              </w:rPr>
              <w:t>广西南宁市云景路</w:t>
            </w:r>
            <w:r>
              <w:rPr>
                <w:rFonts w:hint="eastAsia" w:ascii="宋体" w:hAnsi="宋体"/>
                <w:b/>
                <w:bCs/>
                <w:snapToGrid w:val="0"/>
                <w:color w:val="auto"/>
                <w:szCs w:val="21"/>
                <w:highlight w:val="none"/>
                <w:shd w:val="clear" w:color="auto" w:fill="auto"/>
                <w:lang w:val="en-US" w:eastAsia="zh-CN"/>
              </w:rPr>
              <w:t>21号</w:t>
            </w:r>
          </w:p>
          <w:p>
            <w:pPr>
              <w:rPr>
                <w:rFonts w:hint="eastAsia" w:ascii="宋体" w:hAnsi="宋体"/>
                <w:color w:val="auto"/>
                <w:szCs w:val="21"/>
                <w:highlight w:val="none"/>
                <w:shd w:val="clear" w:color="auto" w:fill="auto"/>
              </w:rPr>
            </w:pPr>
            <w:r>
              <w:rPr>
                <w:rFonts w:hint="eastAsia" w:ascii="宋体" w:hAnsi="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shd w:val="clear" w:color="auto" w:fill="auto"/>
                <w:lang w:val="en"/>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lang w:val="en"/>
              </w:rPr>
              <w:t>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shd w:val="clear" w:color="auto" w:fill="auto"/>
              </w:rPr>
            </w:pPr>
            <w:r>
              <w:rPr>
                <w:rFonts w:hint="eastAsia" w:hAnsi="宋体"/>
                <w:color w:val="auto"/>
                <w:highlight w:val="none"/>
                <w:shd w:val="clear" w:color="auto" w:fill="auto"/>
              </w:rPr>
              <w:t>本招标文件解释权属广西壮族自治区政府采购中心。</w:t>
            </w:r>
          </w:p>
        </w:tc>
      </w:tr>
    </w:tbl>
    <w:p>
      <w:pPr>
        <w:pStyle w:val="30"/>
        <w:snapToGrid w:val="0"/>
        <w:spacing w:before="120" w:after="120" w:line="360" w:lineRule="exact"/>
        <w:jc w:val="center"/>
        <w:rPr>
          <w:rFonts w:ascii="仿宋_GB2312" w:eastAsia="仿宋_GB2312"/>
          <w:b/>
          <w:color w:val="auto"/>
          <w:sz w:val="32"/>
          <w:szCs w:val="32"/>
          <w:highlight w:val="none"/>
          <w:shd w:val="clear" w:color="auto" w:fill="auto"/>
        </w:rPr>
      </w:pPr>
    </w:p>
    <w:p>
      <w:pPr>
        <w:pStyle w:val="30"/>
        <w:snapToGrid w:val="0"/>
        <w:spacing w:before="120" w:after="120" w:line="360" w:lineRule="exact"/>
        <w:jc w:val="center"/>
        <w:rPr>
          <w:rFonts w:ascii="仿宋_GB2312" w:eastAsia="仿宋_GB2312"/>
          <w:b/>
          <w:color w:val="auto"/>
          <w:sz w:val="32"/>
          <w:szCs w:val="32"/>
          <w:highlight w:val="none"/>
          <w:shd w:val="clear" w:color="auto" w:fill="auto"/>
        </w:rPr>
      </w:pPr>
    </w:p>
    <w:p>
      <w:pPr>
        <w:bidi w:val="0"/>
        <w:jc w:val="center"/>
        <w:rPr>
          <w:rFonts w:hint="eastAsia"/>
          <w:b/>
          <w:color w:val="auto"/>
          <w:highlight w:val="none"/>
          <w:shd w:val="clear" w:color="auto" w:fill="auto"/>
        </w:rPr>
      </w:pPr>
      <w:r>
        <w:rPr>
          <w:rFonts w:ascii="仿宋_GB2312" w:eastAsia="仿宋_GB2312"/>
          <w:b/>
          <w:color w:val="auto"/>
          <w:sz w:val="32"/>
          <w:szCs w:val="32"/>
          <w:highlight w:val="none"/>
          <w:shd w:val="clear" w:color="auto" w:fill="auto"/>
        </w:rPr>
        <w:br w:type="page"/>
      </w:r>
      <w:r>
        <w:rPr>
          <w:rFonts w:hint="eastAsia" w:ascii="仿宋_GB2312" w:eastAsia="仿宋_GB2312"/>
          <w:b/>
          <w:color w:val="auto"/>
          <w:sz w:val="32"/>
          <w:szCs w:val="32"/>
          <w:highlight w:val="none"/>
          <w:shd w:val="clear" w:color="auto" w:fill="auto"/>
        </w:rPr>
        <w:t>投标人须知</w:t>
      </w:r>
    </w:p>
    <w:p>
      <w:pPr>
        <w:pStyle w:val="30"/>
        <w:snapToGrid w:val="0"/>
        <w:spacing w:before="120" w:after="120" w:line="360" w:lineRule="exact"/>
        <w:rPr>
          <w:rFonts w:hint="eastAsia"/>
          <w:b/>
          <w:color w:val="auto"/>
          <w:highlight w:val="none"/>
          <w:shd w:val="clear" w:color="auto" w:fill="auto"/>
        </w:rPr>
      </w:pPr>
      <w:r>
        <w:rPr>
          <w:rFonts w:hint="eastAsia"/>
          <w:b/>
          <w:color w:val="auto"/>
          <w:highlight w:val="none"/>
          <w:shd w:val="clear" w:color="auto" w:fill="auto"/>
        </w:rPr>
        <w:t>一、总  则</w:t>
      </w:r>
    </w:p>
    <w:p>
      <w:pPr>
        <w:snapToGrid w:val="0"/>
        <w:spacing w:line="360" w:lineRule="exact"/>
        <w:ind w:firstLine="411" w:firstLineChars="196"/>
        <w:jc w:val="left"/>
        <w:outlineLvl w:val="1"/>
        <w:rPr>
          <w:rFonts w:hint="eastAsia" w:ascii="宋体"/>
          <w:color w:val="auto"/>
          <w:szCs w:val="21"/>
          <w:highlight w:val="none"/>
          <w:shd w:val="clear" w:color="auto" w:fill="auto"/>
        </w:rPr>
      </w:pPr>
      <w:r>
        <w:rPr>
          <w:rFonts w:hint="eastAsia" w:ascii="宋体"/>
          <w:color w:val="auto"/>
          <w:szCs w:val="21"/>
          <w:highlight w:val="none"/>
          <w:shd w:val="clear" w:color="auto" w:fill="auto"/>
        </w:rPr>
        <w:t>（一） 适用范围</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本招标文件适用本项目的招标、投标、评标、定标、验收、合同履约、付款等行为（法律、法规另有规定的，从其规定）。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shd w:val="clear" w:color="auto" w:fill="auto"/>
        </w:rPr>
      </w:pPr>
      <w:r>
        <w:rPr>
          <w:rFonts w:hint="eastAsia"/>
          <w:b/>
          <w:color w:val="auto"/>
          <w:highlight w:val="none"/>
          <w:shd w:val="clear" w:color="auto" w:fill="auto"/>
        </w:rPr>
        <w:t>（二）定义</w:t>
      </w:r>
    </w:p>
    <w:p>
      <w:pPr>
        <w:snapToGrid w:val="0"/>
        <w:spacing w:line="360" w:lineRule="exact"/>
        <w:ind w:firstLine="420" w:firstLineChars="200"/>
        <w:jc w:val="left"/>
        <w:rPr>
          <w:rFonts w:hint="eastAsia" w:hAnsi="宋体"/>
          <w:color w:val="auto"/>
          <w:highlight w:val="none"/>
          <w:shd w:val="clear" w:color="auto" w:fill="auto"/>
        </w:rPr>
      </w:pPr>
      <w:r>
        <w:rPr>
          <w:rFonts w:hint="eastAsia" w:ascii="宋体" w:hAnsi="宋体"/>
          <w:color w:val="auto"/>
          <w:szCs w:val="21"/>
          <w:highlight w:val="none"/>
          <w:shd w:val="clear" w:color="auto" w:fill="auto"/>
        </w:rPr>
        <w:t>1.</w:t>
      </w:r>
      <w:r>
        <w:rPr>
          <w:rFonts w:hint="eastAsia" w:hAnsi="宋体"/>
          <w:color w:val="auto"/>
          <w:highlight w:val="none"/>
          <w:shd w:val="clear" w:color="auto" w:fill="auto"/>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hAnsi="宋体"/>
          <w:color w:val="auto"/>
          <w:highlight w:val="none"/>
          <w:shd w:val="clear" w:color="auto" w:fill="auto"/>
        </w:rPr>
        <w:t xml:space="preserve"> “采购代理机构”系指广西壮族自治区政府采购中心（以下简称“本中心</w:t>
      </w:r>
      <w:r>
        <w:rPr>
          <w:rFonts w:hAnsi="宋体"/>
          <w:color w:val="auto"/>
          <w:highlight w:val="none"/>
          <w:shd w:val="clear" w:color="auto" w:fill="auto"/>
        </w:rPr>
        <w:t>”</w:t>
      </w:r>
      <w:r>
        <w:rPr>
          <w:rFonts w:hint="eastAsia" w:hAnsi="宋体"/>
          <w:color w:val="auto"/>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hAnsi="宋体"/>
          <w:color w:val="auto"/>
          <w:highlight w:val="none"/>
          <w:shd w:val="clear" w:color="auto" w:fill="auto"/>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7.“书面形式”包括信函、传真、电报等。</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8.“▲”系指在投标人须知中的实质性要求条款。</w:t>
      </w:r>
    </w:p>
    <w:p>
      <w:pPr>
        <w:snapToGrid w:val="0"/>
        <w:spacing w:before="156" w:beforeLines="50" w:line="360" w:lineRule="exact"/>
        <w:ind w:firstLine="413" w:firstLineChars="196"/>
        <w:jc w:val="left"/>
        <w:outlineLvl w:val="1"/>
        <w:rPr>
          <w:rFonts w:hint="eastAsia" w:ascii="宋体"/>
          <w:b/>
          <w:color w:val="auto"/>
          <w:szCs w:val="21"/>
          <w:highlight w:val="none"/>
          <w:shd w:val="clear" w:color="auto" w:fill="auto"/>
        </w:rPr>
      </w:pPr>
      <w:r>
        <w:rPr>
          <w:rFonts w:hint="eastAsia" w:ascii="宋体"/>
          <w:b/>
          <w:color w:val="auto"/>
          <w:szCs w:val="21"/>
          <w:highlight w:val="none"/>
          <w:shd w:val="clear" w:color="auto" w:fill="auto"/>
        </w:rPr>
        <w:t>（三）招标方式</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公开招标方式。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（四）投标委托</w:t>
      </w:r>
    </w:p>
    <w:p>
      <w:pPr>
        <w:pStyle w:val="22"/>
        <w:snapToGrid w:val="0"/>
        <w:spacing w:line="360" w:lineRule="exact"/>
        <w:ind w:firstLine="420" w:firstLineChars="200"/>
        <w:jc w:val="left"/>
        <w:rPr>
          <w:rFonts w:hint="eastAsia" w:asci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如投标人代表不是法定代表人(负责人)，须有法定代表人(负责人)出具的授权委托书，格式见第六章《投标文件格式》。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（五）投标费用</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投标人均应自行承担所有与投标有关的全部费用（招标文件有相关的规定除外）。</w:t>
      </w:r>
    </w:p>
    <w:p>
      <w:pPr>
        <w:snapToGrid w:val="0"/>
        <w:spacing w:line="360" w:lineRule="exact"/>
        <w:ind w:firstLine="421" w:firstLineChars="200"/>
        <w:jc w:val="left"/>
        <w:rPr>
          <w:rFonts w:hint="eastAsia" w:ascii="宋体"/>
          <w:b/>
          <w:bCs w:val="0"/>
          <w:color w:val="auto"/>
          <w:szCs w:val="21"/>
          <w:highlight w:val="none"/>
          <w:u w:val="none"/>
          <w:shd w:val="clear" w:color="auto" w:fill="auto"/>
        </w:rPr>
      </w:pPr>
      <w:r>
        <w:rPr>
          <w:rFonts w:hint="eastAsia" w:ascii="宋体"/>
          <w:b/>
          <w:bCs w:val="0"/>
          <w:color w:val="auto"/>
          <w:szCs w:val="21"/>
          <w:highlight w:val="none"/>
          <w:u w:val="none"/>
          <w:shd w:val="clear" w:color="auto" w:fill="auto"/>
        </w:rPr>
        <w:t>（六）</w:t>
      </w:r>
      <w:r>
        <w:rPr>
          <w:rFonts w:hint="eastAsia"/>
          <w:b/>
          <w:bCs w:val="0"/>
          <w:color w:val="auto"/>
          <w:highlight w:val="none"/>
          <w:u w:val="none"/>
          <w:shd w:val="clear" w:color="auto" w:fill="auto"/>
        </w:rPr>
        <w:t>本项目不接受联合体投标</w:t>
      </w:r>
    </w:p>
    <w:p>
      <w:pPr>
        <w:snapToGrid w:val="0"/>
        <w:spacing w:before="156" w:beforeLines="50" w:line="360" w:lineRule="exact"/>
        <w:ind w:firstLine="413" w:firstLineChars="196"/>
        <w:outlineLvl w:val="0"/>
        <w:rPr>
          <w:rFonts w:hint="eastAsia" w:ascii="宋体" w:cs="宋体"/>
          <w:b/>
          <w:color w:val="auto"/>
          <w:kern w:val="0"/>
          <w:szCs w:val="21"/>
          <w:highlight w:val="none"/>
          <w:shd w:val="clear" w:color="auto" w:fill="auto"/>
        </w:rPr>
      </w:pPr>
      <w:r>
        <w:rPr>
          <w:rFonts w:hint="eastAsia" w:ascii="宋体"/>
          <w:b/>
          <w:color w:val="auto"/>
          <w:szCs w:val="21"/>
          <w:highlight w:val="none"/>
          <w:shd w:val="clear" w:color="auto" w:fill="auto"/>
        </w:rPr>
        <w:t>（七）</w:t>
      </w:r>
      <w:r>
        <w:rPr>
          <w:rFonts w:hint="eastAsia" w:ascii="宋体" w:cs="宋体"/>
          <w:b/>
          <w:color w:val="auto"/>
          <w:kern w:val="0"/>
          <w:szCs w:val="21"/>
          <w:highlight w:val="none"/>
          <w:shd w:val="clear" w:color="auto" w:fill="auto"/>
        </w:rPr>
        <w:t>转包与分包</w:t>
      </w:r>
    </w:p>
    <w:p>
      <w:pPr>
        <w:snapToGrid w:val="0"/>
        <w:spacing w:line="360" w:lineRule="exact"/>
        <w:ind w:firstLine="420" w:firstLineChars="200"/>
        <w:rPr>
          <w:rFonts w:hint="eastAsia" w:ascii="宋体" w:cs="宋体"/>
          <w:color w:val="auto"/>
          <w:kern w:val="0"/>
          <w:szCs w:val="21"/>
          <w:highlight w:val="none"/>
          <w:shd w:val="clear" w:color="auto" w:fill="auto"/>
        </w:rPr>
      </w:pPr>
      <w:r>
        <w:rPr>
          <w:rFonts w:hint="eastAsia" w:ascii="宋体" w:cs="宋体"/>
          <w:color w:val="auto"/>
          <w:kern w:val="0"/>
          <w:szCs w:val="21"/>
          <w:highlight w:val="none"/>
          <w:shd w:val="clear" w:color="auto" w:fill="auto"/>
        </w:rPr>
        <w:t>1.本项目不允许转包。</w:t>
      </w:r>
    </w:p>
    <w:p>
      <w:pPr>
        <w:snapToGrid w:val="0"/>
        <w:spacing w:line="360" w:lineRule="exact"/>
        <w:ind w:firstLine="420" w:firstLineChars="200"/>
        <w:rPr>
          <w:rFonts w:hint="eastAsia" w:ascii="宋体"/>
          <w:color w:val="auto"/>
          <w:szCs w:val="21"/>
          <w:highlight w:val="none"/>
          <w:shd w:val="clear" w:color="auto" w:fill="auto"/>
        </w:rPr>
      </w:pPr>
      <w:r>
        <w:rPr>
          <w:rFonts w:hint="eastAsia" w:ascii="宋体" w:cs="宋体"/>
          <w:color w:val="auto"/>
          <w:kern w:val="0"/>
          <w:szCs w:val="21"/>
          <w:highlight w:val="none"/>
          <w:shd w:val="clear" w:color="auto" w:fill="auto"/>
        </w:rPr>
        <w:t>2.本项目不可以分包。</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（八）特别说明：</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r>
        <w:rPr>
          <w:rFonts w:hint="eastAsia" w:ascii="宋体" w:hAnsi="宋体"/>
          <w:color w:val="auto"/>
          <w:szCs w:val="21"/>
          <w:highlight w:val="none"/>
          <w:shd w:val="clear" w:color="auto" w:fill="auto"/>
        </w:rPr>
        <w:t>使用综合评分法的采购项目，</w:t>
      </w:r>
      <w:r>
        <w:rPr>
          <w:rFonts w:hint="eastAsia"/>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shd w:val="clear" w:color="auto" w:fill="auto"/>
          <w:lang w:val="en" w:eastAsia="zh-CN"/>
        </w:rPr>
        <w:t>评标方法</w:t>
      </w:r>
      <w:r>
        <w:rPr>
          <w:rFonts w:hint="default"/>
          <w:color w:val="auto"/>
          <w:highlight w:val="none"/>
          <w:shd w:val="clear" w:color="auto" w:fill="auto"/>
          <w:lang w:val="en"/>
        </w:rPr>
        <w:t>及评分标准</w:t>
      </w:r>
      <w:r>
        <w:rPr>
          <w:rFonts w:hint="eastAsia"/>
          <w:color w:val="auto"/>
          <w:highlight w:val="none"/>
          <w:shd w:val="clear" w:color="auto" w:fill="auto"/>
        </w:rPr>
        <w:t>》中的推荐原则确定一个投标人获得中标人推荐资格，其他同品牌投标人不作为中标候选人。</w:t>
      </w:r>
    </w:p>
    <w:p>
      <w:pP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▲4.投标人在投标活动中提供任何虚假材料、互相串通投标，其投标无效，并报监管部门查处。</w:t>
      </w:r>
    </w:p>
    <w:p>
      <w:pPr>
        <w:pStyle w:val="30"/>
        <w:snapToGrid w:val="0"/>
        <w:spacing w:line="360" w:lineRule="exact"/>
        <w:ind w:left="2" w:leftChars="1" w:firstLine="420" w:firstLineChars="200"/>
        <w:rPr>
          <w:rFonts w:hint="eastAsia" w:hAnsi="宋体" w:cs="宋体"/>
          <w:color w:val="auto"/>
          <w:kern w:val="0"/>
          <w:highlight w:val="none"/>
          <w:shd w:val="clear" w:color="auto" w:fill="auto"/>
        </w:rPr>
      </w:pPr>
      <w:r>
        <w:rPr>
          <w:rFonts w:hint="eastAsia" w:hAnsi="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6.中小企业价格评审优惠：</w:t>
      </w:r>
      <w:r>
        <w:rPr>
          <w:rFonts w:hint="eastAsia" w:ascii="宋体" w:hAnsi="宋体" w:eastAsia="宋体" w:cs="宋体"/>
          <w:color w:val="auto"/>
          <w:kern w:val="0"/>
          <w:sz w:val="21"/>
          <w:szCs w:val="21"/>
          <w:highlight w:val="none"/>
          <w:shd w:val="clear" w:color="auto" w:fill="auto"/>
          <w:lang w:val="en-US" w:eastAsia="zh-CN" w:bidi="ar-SA"/>
        </w:rPr>
        <w:t>根据《政府采购促进中小企业发展管理办法》（财库〔2020〕46号）的规定，对符合条件的小型、微型企业（以下简称“中小企业”）的报价给予价格扣除优惠，扣除比例详见评</w:t>
      </w:r>
      <w:r>
        <w:rPr>
          <w:rFonts w:hint="eastAsia"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lang w:val="en-US" w:eastAsia="zh-CN"/>
        </w:rPr>
        <w:t>7</w:t>
      </w:r>
      <w:r>
        <w:rPr>
          <w:rFonts w:hint="eastAsia" w:ascii="宋体" w:hAnsi="宋体" w:eastAsia="宋体" w:cs="宋体"/>
          <w:color w:val="auto"/>
          <w:kern w:val="0"/>
          <w:szCs w:val="21"/>
          <w:highlight w:val="none"/>
          <w:shd w:val="clear" w:color="auto" w:fill="auto"/>
          <w:lang w:val="en-US" w:eastAsia="zh-CN"/>
        </w:rPr>
        <w:t>.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30"/>
        <w:snapToGrid w:val="0"/>
        <w:spacing w:line="360" w:lineRule="exact"/>
        <w:ind w:firstLine="309" w:firstLineChars="147"/>
        <w:outlineLvl w:val="0"/>
        <w:rPr>
          <w:rFonts w:hint="eastAsia"/>
          <w:b/>
          <w:bCs/>
          <w:color w:val="auto"/>
          <w:highlight w:val="none"/>
          <w:shd w:val="clear" w:color="auto" w:fill="auto"/>
        </w:rPr>
      </w:pPr>
      <w:r>
        <w:rPr>
          <w:rFonts w:hint="eastAsia"/>
          <w:b/>
          <w:bCs/>
          <w:color w:val="auto"/>
          <w:highlight w:val="none"/>
          <w:shd w:val="clear" w:color="auto" w:fill="auto"/>
        </w:rPr>
        <w:t>（九）</w:t>
      </w:r>
      <w:r>
        <w:rPr>
          <w:rFonts w:hint="eastAsia"/>
          <w:b/>
          <w:color w:val="auto"/>
          <w:highlight w:val="none"/>
          <w:shd w:val="clear" w:color="auto" w:fill="auto"/>
        </w:rPr>
        <w:t>询问、质疑和投诉</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1．投标人对政府采购活动事项有疑问的，可以向采购人、采购代理机构提出询问。</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pPr>
        <w:pStyle w:val="30"/>
        <w:snapToGrid w:val="0"/>
        <w:spacing w:line="360" w:lineRule="exact"/>
        <w:ind w:firstLine="309" w:firstLineChars="147"/>
        <w:rPr>
          <w:rFonts w:hint="eastAsia"/>
          <w:bCs/>
          <w:color w:val="auto"/>
          <w:highlight w:val="none"/>
          <w:shd w:val="clear" w:color="auto" w:fill="auto"/>
        </w:rPr>
      </w:pPr>
      <w:r>
        <w:rPr>
          <w:rFonts w:hint="eastAsia"/>
          <w:b/>
          <w:color w:val="auto"/>
          <w:highlight w:val="none"/>
          <w:shd w:val="clear" w:color="auto" w:fill="auto"/>
        </w:rPr>
        <w:t>（一）对可以质疑的招标采购文件提出质疑的，为收到采购文件之日；</w:t>
      </w:r>
    </w:p>
    <w:p>
      <w:pPr>
        <w:widowControl/>
        <w:spacing w:line="360" w:lineRule="exact"/>
        <w:jc w:val="left"/>
        <w:rPr>
          <w:rFonts w:hint="eastAsia" w:ascii="宋体" w:cs="Courier New"/>
          <w:b/>
          <w:color w:val="auto"/>
          <w:szCs w:val="21"/>
          <w:highlight w:val="none"/>
          <w:shd w:val="clear" w:color="auto" w:fill="auto"/>
        </w:rPr>
      </w:pPr>
      <w:r>
        <w:rPr>
          <w:rFonts w:hint="eastAsia" w:ascii="宋体" w:cs="Courier New"/>
          <w:color w:val="auto"/>
          <w:szCs w:val="21"/>
          <w:highlight w:val="none"/>
          <w:shd w:val="clear" w:color="auto" w:fill="auto"/>
        </w:rPr>
        <w:t xml:space="preserve">　 </w:t>
      </w:r>
      <w:r>
        <w:rPr>
          <w:rFonts w:hint="eastAsia" w:ascii="宋体" w:cs="Courier New"/>
          <w:b/>
          <w:color w:val="auto"/>
          <w:szCs w:val="21"/>
          <w:highlight w:val="none"/>
          <w:shd w:val="clear" w:color="auto" w:fill="auto"/>
        </w:rPr>
        <w:t>（二）对招标采购过程提出质疑的，为各采购程序环节结束之日；</w:t>
      </w:r>
    </w:p>
    <w:p>
      <w:pPr>
        <w:widowControl/>
        <w:spacing w:line="360" w:lineRule="exact"/>
        <w:ind w:firstLine="309" w:firstLineChars="147"/>
        <w:jc w:val="left"/>
        <w:rPr>
          <w:rFonts w:hint="eastAsia" w:ascii="宋体" w:cs="Courier New"/>
          <w:b/>
          <w:color w:val="auto"/>
          <w:szCs w:val="21"/>
          <w:highlight w:val="none"/>
          <w:shd w:val="clear" w:color="auto" w:fill="auto"/>
        </w:rPr>
      </w:pPr>
      <w:r>
        <w:rPr>
          <w:rFonts w:hint="eastAsia" w:cs="Courier New"/>
          <w:b/>
          <w:color w:val="auto"/>
          <w:szCs w:val="21"/>
          <w:highlight w:val="none"/>
          <w:shd w:val="clear" w:color="auto" w:fill="auto"/>
        </w:rPr>
        <w:t>（三）对中标结果提出质疑的，为中标结果公告期限届满之日。投标人对采购单位的质疑答复不满意或者</w:t>
      </w:r>
      <w:r>
        <w:rPr>
          <w:rFonts w:hint="eastAsia" w:ascii="宋体" w:hAnsi="宋体" w:cs="Courier New"/>
          <w:b/>
          <w:color w:val="auto"/>
          <w:szCs w:val="21"/>
          <w:highlight w:val="none"/>
          <w:shd w:val="clear" w:color="auto" w:fill="auto"/>
        </w:rPr>
        <w:t>采购人</w:t>
      </w:r>
      <w:r>
        <w:rPr>
          <w:rFonts w:hint="eastAsia" w:cs="Courier New"/>
          <w:b/>
          <w:color w:val="auto"/>
          <w:szCs w:val="21"/>
          <w:highlight w:val="none"/>
          <w:shd w:val="clear" w:color="auto" w:fill="auto"/>
        </w:rPr>
        <w:t>未在规定时间内作出答复的，可以在答复期满后十五个工作日内向同级采购监管部门投诉。</w:t>
      </w:r>
    </w:p>
    <w:p>
      <w:pPr>
        <w:pStyle w:val="30"/>
        <w:snapToGrid w:val="0"/>
        <w:spacing w:line="360" w:lineRule="exact"/>
        <w:ind w:firstLine="420" w:firstLineChars="200"/>
        <w:rPr>
          <w:rFonts w:hint="eastAsia"/>
          <w:bCs/>
          <w:color w:val="auto"/>
          <w:highlight w:val="none"/>
          <w:shd w:val="clear" w:color="auto" w:fill="auto"/>
        </w:rPr>
      </w:pPr>
      <w:r>
        <w:rPr>
          <w:rFonts w:hint="eastAsia"/>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30"/>
        <w:spacing w:line="360" w:lineRule="exact"/>
        <w:ind w:firstLine="421" w:firstLineChars="200"/>
        <w:rPr>
          <w:b/>
          <w:color w:val="auto"/>
          <w:highlight w:val="none"/>
          <w:shd w:val="clear" w:color="auto" w:fill="auto"/>
          <w:lang w:val="en"/>
        </w:rPr>
      </w:pPr>
      <w:r>
        <w:rPr>
          <w:b/>
          <w:color w:val="auto"/>
          <w:highlight w:val="none"/>
          <w:shd w:val="clear" w:color="auto" w:fill="auto"/>
          <w:lang w:val="en"/>
        </w:rPr>
        <w:t>4.采购人、采购代理机构接收质疑函的方式、联系部门、联系电话和地址等信息详见“投标人须知前附表”。</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b w:val="0"/>
          <w:bCs/>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30"/>
        <w:spacing w:line="240" w:lineRule="auto"/>
        <w:ind w:firstLine="420" w:firstLineChars="200"/>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30"/>
        <w:snapToGrid w:val="0"/>
        <w:spacing w:line="360" w:lineRule="exact"/>
        <w:ind w:firstLine="413" w:firstLineChars="196"/>
        <w:outlineLvl w:val="0"/>
        <w:rPr>
          <w:rFonts w:hint="eastAsia"/>
          <w:b/>
          <w:color w:val="auto"/>
          <w:highlight w:val="none"/>
          <w:shd w:val="clear" w:color="auto" w:fill="auto"/>
        </w:rPr>
      </w:pPr>
      <w:r>
        <w:rPr>
          <w:rFonts w:hint="eastAsia"/>
          <w:b/>
          <w:color w:val="auto"/>
          <w:highlight w:val="none"/>
          <w:shd w:val="clear" w:color="auto" w:fill="auto"/>
        </w:rPr>
        <w:t>二、招标文件</w:t>
      </w:r>
    </w:p>
    <w:p>
      <w:pPr>
        <w:snapToGrid w:val="0"/>
        <w:spacing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（一）招标文件的构成。</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1.公开招标公告；</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2.招标项目采购需求</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3.投标人须知；</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4.</w:t>
      </w:r>
      <w:r>
        <w:rPr>
          <w:rFonts w:hint="eastAsia" w:ascii="宋体"/>
          <w:color w:val="auto"/>
          <w:szCs w:val="21"/>
          <w:highlight w:val="none"/>
          <w:shd w:val="clear" w:color="auto" w:fill="auto"/>
          <w:lang w:val="en" w:eastAsia="zh-CN"/>
        </w:rPr>
        <w:t>评标方法</w:t>
      </w:r>
      <w:r>
        <w:rPr>
          <w:rFonts w:hint="default" w:ascii="宋体"/>
          <w:color w:val="auto"/>
          <w:szCs w:val="21"/>
          <w:highlight w:val="none"/>
          <w:shd w:val="clear" w:color="auto" w:fill="auto"/>
          <w:lang w:val="en"/>
        </w:rPr>
        <w:t>及评分标准</w:t>
      </w:r>
      <w:r>
        <w:rPr>
          <w:rFonts w:hint="eastAsia" w:ascii="宋体"/>
          <w:color w:val="auto"/>
          <w:szCs w:val="21"/>
          <w:highlight w:val="none"/>
          <w:shd w:val="clear" w:color="auto" w:fill="auto"/>
        </w:rPr>
        <w:t>；</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5.政府采购合同主要条款；</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6.投标文件格式。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（二）投标人的风险</w:t>
      </w:r>
    </w:p>
    <w:p>
      <w:pPr>
        <w:tabs>
          <w:tab w:val="left" w:pos="180"/>
          <w:tab w:val="left" w:pos="1620"/>
        </w:tabs>
        <w:spacing w:line="400" w:lineRule="exact"/>
        <w:ind w:firstLine="420" w:firstLineChars="200"/>
        <w:rPr>
          <w:rFonts w:hint="eastAsia" w:ascii="宋体" w:cs="Courier New"/>
          <w:color w:val="auto"/>
          <w:szCs w:val="21"/>
          <w:highlight w:val="none"/>
          <w:shd w:val="clear" w:color="auto" w:fill="auto"/>
        </w:rPr>
      </w:pPr>
      <w:r>
        <w:rPr>
          <w:rFonts w:hint="eastAsia" w:ascii="宋体" w:hAnsi="宋体" w:cs="Courier New"/>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shd w:val="clear" w:color="auto" w:fill="auto"/>
        </w:rPr>
        <w:cr/>
      </w:r>
      <w:r>
        <w:rPr>
          <w:rFonts w:hint="eastAsia" w:ascii="宋体" w:hAnsi="宋体" w:cs="Courier New"/>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shd w:val="clear" w:color="auto" w:fill="auto"/>
        </w:rPr>
        <w:t xml:space="preserve"> </w:t>
      </w:r>
    </w:p>
    <w:p>
      <w:pPr>
        <w:pStyle w:val="14"/>
        <w:widowControl w:val="0"/>
        <w:tabs>
          <w:tab w:val="clear" w:pos="454"/>
        </w:tabs>
        <w:snapToGrid w:val="0"/>
        <w:spacing w:before="156" w:beforeLines="50" w:afterLines="0" w:line="400" w:lineRule="exact"/>
        <w:ind w:left="0" w:firstLine="411" w:firstLineChars="196"/>
        <w:rPr>
          <w:rFonts w:hint="eastAsia" w:ascii="宋体" w:cs="Courier New"/>
          <w:color w:val="auto"/>
          <w:kern w:val="2"/>
          <w:sz w:val="21"/>
          <w:szCs w:val="21"/>
          <w:highlight w:val="none"/>
          <w:shd w:val="clear" w:color="auto" w:fill="auto"/>
        </w:rPr>
      </w:pPr>
      <w:r>
        <w:rPr>
          <w:rFonts w:hint="eastAsia" w:ascii="宋体" w:cs="Courier New"/>
          <w:color w:val="auto"/>
          <w:kern w:val="2"/>
          <w:sz w:val="21"/>
          <w:szCs w:val="21"/>
          <w:highlight w:val="none"/>
          <w:shd w:val="clear" w:color="auto" w:fill="auto"/>
        </w:rPr>
        <w:t xml:space="preserve"> 3.采购货物的主要技术参数和性能配置由评标委员会在评标前评定，但不能改变实质性内容。</w:t>
      </w:r>
    </w:p>
    <w:p>
      <w:pPr>
        <w:pStyle w:val="14"/>
        <w:widowControl w:val="0"/>
        <w:tabs>
          <w:tab w:val="clear" w:pos="454"/>
        </w:tabs>
        <w:snapToGrid w:val="0"/>
        <w:spacing w:before="156" w:beforeLines="50" w:afterLines="0" w:line="360" w:lineRule="exact"/>
        <w:ind w:left="0" w:firstLine="413" w:firstLineChars="196"/>
        <w:outlineLvl w:val="0"/>
        <w:rPr>
          <w:rFonts w:hint="eastAsia" w:ascii="宋体"/>
          <w:b/>
          <w:color w:val="auto"/>
          <w:sz w:val="21"/>
          <w:szCs w:val="21"/>
          <w:highlight w:val="none"/>
          <w:shd w:val="clear" w:color="auto" w:fill="auto"/>
        </w:rPr>
      </w:pPr>
      <w:r>
        <w:rPr>
          <w:rFonts w:hint="eastAsia" w:ascii="宋体"/>
          <w:b/>
          <w:color w:val="auto"/>
          <w:sz w:val="21"/>
          <w:szCs w:val="21"/>
          <w:highlight w:val="none"/>
          <w:shd w:val="clear" w:color="auto" w:fill="auto"/>
        </w:rPr>
        <w:t xml:space="preserve">（三）招标文件的澄清与修改 </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bCs/>
          <w:color w:val="auto"/>
          <w:highlight w:val="none"/>
          <w:shd w:val="clear" w:color="auto" w:fill="auto"/>
        </w:rPr>
        <w:t xml:space="preserve"> 投标人应认真阅读本招标文件，发现其中有误或有不合理要求的，投标人</w:t>
      </w:r>
      <w:r>
        <w:rPr>
          <w:rFonts w:hint="eastAsia" w:hAnsi="宋体"/>
          <w:b w:val="0"/>
          <w:bCs w:val="0"/>
          <w:color w:val="auto"/>
          <w:highlight w:val="none"/>
          <w:shd w:val="clear" w:color="auto" w:fill="auto"/>
        </w:rPr>
        <w:t>应当</w:t>
      </w:r>
      <w:r>
        <w:rPr>
          <w:rFonts w:hint="eastAsia" w:hAnsi="宋体"/>
          <w:bCs/>
          <w:color w:val="auto"/>
          <w:highlight w:val="none"/>
          <w:shd w:val="clear" w:color="auto" w:fill="auto"/>
        </w:rPr>
        <w:t>在</w:t>
      </w:r>
      <w:r>
        <w:rPr>
          <w:rFonts w:hint="eastAsia" w:hAnsi="宋体"/>
          <w:bCs/>
          <w:color w:val="auto"/>
          <w:highlight w:val="none"/>
          <w:u w:val="single"/>
          <w:shd w:val="clear" w:color="auto" w:fill="auto"/>
        </w:rPr>
        <w:t>“采购文件：第三章 《投标人须知及前附表》序号6”规定的时间</w:t>
      </w:r>
      <w:r>
        <w:rPr>
          <w:rFonts w:hint="eastAsia" w:hAnsi="宋体"/>
          <w:bCs/>
          <w:color w:val="auto"/>
          <w:highlight w:val="none"/>
          <w:shd w:val="clear" w:color="auto" w:fill="auto"/>
        </w:rPr>
        <w:t>前以书面形式要求招标采购单位</w:t>
      </w:r>
      <w:r>
        <w:rPr>
          <w:rFonts w:hint="eastAsia" w:hAnsi="宋体"/>
          <w:color w:val="auto"/>
          <w:highlight w:val="none"/>
          <w:shd w:val="clear" w:color="auto" w:fill="auto"/>
        </w:rPr>
        <w:t>答疑、澄清</w:t>
      </w:r>
      <w:r>
        <w:rPr>
          <w:rFonts w:hint="eastAsia" w:hAnsi="宋体"/>
          <w:bCs/>
          <w:color w:val="auto"/>
          <w:highlight w:val="none"/>
          <w:shd w:val="clear" w:color="auto" w:fill="auto"/>
        </w:rPr>
        <w:t>。本中心对已发出的招标文件进行必要澄清或者修改</w:t>
      </w:r>
      <w:r>
        <w:rPr>
          <w:rFonts w:hint="eastAsia" w:hAnsi="宋体"/>
          <w:b w:val="0"/>
          <w:bCs w:val="0"/>
          <w:color w:val="auto"/>
          <w:highlight w:val="none"/>
          <w:shd w:val="clear" w:color="auto" w:fill="auto"/>
        </w:rPr>
        <w:t>可能影响投标文件编制的，</w:t>
      </w:r>
      <w:r>
        <w:rPr>
          <w:rFonts w:hint="eastAsia" w:hAnsi="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shd w:val="clear" w:color="auto" w:fill="auto"/>
        </w:rPr>
        <w:t>。</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4.招标文件的答疑、澄清、修改、补充都应该通过本中心以法定形式发布，采购人非通过本机构，不得擅自答疑、澄清、修改、补充招标文件。</w:t>
      </w:r>
    </w:p>
    <w:p>
      <w:pPr>
        <w:pStyle w:val="30"/>
        <w:snapToGrid w:val="0"/>
        <w:spacing w:line="360" w:lineRule="exact"/>
        <w:ind w:firstLine="420" w:firstLineChars="200"/>
        <w:rPr>
          <w:rFonts w:hint="eastAsia"/>
          <w:color w:val="auto"/>
          <w:highlight w:val="none"/>
          <w:shd w:val="clear" w:color="auto" w:fill="auto"/>
        </w:rPr>
      </w:pPr>
      <w:r>
        <w:rPr>
          <w:rFonts w:hint="eastAsia" w:hAnsi="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pPr>
        <w:pStyle w:val="30"/>
        <w:snapToGrid w:val="0"/>
        <w:spacing w:line="360" w:lineRule="exact"/>
        <w:ind w:firstLine="413" w:firstLineChars="196"/>
        <w:outlineLvl w:val="1"/>
        <w:rPr>
          <w:rFonts w:hint="eastAsia"/>
          <w:b/>
          <w:color w:val="auto"/>
          <w:highlight w:val="none"/>
          <w:shd w:val="clear" w:color="auto" w:fill="auto"/>
        </w:rPr>
      </w:pPr>
      <w:r>
        <w:rPr>
          <w:rFonts w:hint="eastAsia"/>
          <w:b/>
          <w:color w:val="auto"/>
          <w:highlight w:val="none"/>
          <w:shd w:val="clear" w:color="auto" w:fill="auto"/>
        </w:rPr>
        <w:t>三、投标文件的编制</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（一）投标文件的组成</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30"/>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②对于有经营资质要求的，投标人必须提供有效的经营资质证书副本内页扫描件或其他电子文件，同时要加盖单位公章。（如有，必须提供，原件备查）</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left="3379" w:leftChars="200" w:hanging="2959" w:hangingChars="1404"/>
        <w:jc w:val="left"/>
        <w:rPr>
          <w:rFonts w:hint="eastAsia" w:hAnsi="宋体" w:cs="Times New Roman"/>
          <w:color w:val="auto"/>
          <w:kern w:val="2"/>
          <w:sz w:val="21"/>
          <w:szCs w:val="21"/>
          <w:highlight w:val="none"/>
        </w:rPr>
      </w:pPr>
      <w:r>
        <w:rPr>
          <w:rFonts w:hint="eastAsia" w:hAnsi="宋体" w:cs="Times New Roman"/>
          <w:b/>
          <w:bCs/>
          <w:color w:val="auto"/>
          <w:kern w:val="2"/>
          <w:sz w:val="21"/>
          <w:szCs w:val="21"/>
          <w:highlight w:val="none"/>
        </w:rPr>
        <w:t>（</w:t>
      </w:r>
      <w:r>
        <w:rPr>
          <w:rFonts w:hint="eastAsia" w:hAnsi="宋体" w:cs="Times New Roman"/>
          <w:b/>
          <w:bCs/>
          <w:color w:val="auto"/>
          <w:kern w:val="2"/>
          <w:sz w:val="21"/>
          <w:szCs w:val="21"/>
          <w:highlight w:val="none"/>
          <w:lang w:val="en-US" w:eastAsia="zh-CN"/>
        </w:rPr>
        <w:t>3</w:t>
      </w:r>
      <w:r>
        <w:rPr>
          <w:rFonts w:hint="eastAsia" w:hAnsi="宋体" w:cs="Times New Roman"/>
          <w:b/>
          <w:bCs/>
          <w:color w:val="auto"/>
          <w:kern w:val="2"/>
          <w:sz w:val="21"/>
          <w:szCs w:val="21"/>
          <w:highlight w:val="none"/>
        </w:rPr>
        <w:t>）</w:t>
      </w:r>
      <w:r>
        <w:rPr>
          <w:rFonts w:hint="eastAsia" w:ascii="宋体" w:hAnsi="宋体"/>
          <w:color w:val="auto"/>
          <w:szCs w:val="21"/>
          <w:highlight w:val="none"/>
        </w:rPr>
        <w:t>中小企业声明函（格式见第六章，</w:t>
      </w:r>
      <w:r>
        <w:rPr>
          <w:rFonts w:hint="eastAsia" w:ascii="宋体" w:hAnsi="宋体"/>
          <w:color w:val="auto"/>
          <w:szCs w:val="21"/>
          <w:highlight w:val="none"/>
          <w:lang w:eastAsia="zh-CN"/>
        </w:rPr>
        <w:t>必须</w:t>
      </w:r>
      <w:r>
        <w:rPr>
          <w:rFonts w:hint="eastAsia" w:ascii="宋体" w:hAnsi="宋体"/>
          <w:color w:val="auto"/>
          <w:szCs w:val="21"/>
          <w:highlight w:val="none"/>
        </w:rPr>
        <w:t>提供）</w:t>
      </w:r>
      <w:r>
        <w:rPr>
          <w:rFonts w:hint="eastAsia" w:ascii="宋体" w:hAnsi="宋体" w:eastAsia="宋体" w:cs="宋体"/>
          <w:b w:val="0"/>
          <w:bCs w:val="0"/>
          <w:color w:val="000000"/>
          <w:kern w:val="2"/>
          <w:sz w:val="21"/>
          <w:szCs w:val="21"/>
          <w:highlight w:val="none"/>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可作为投标人资信评分的资质证明材料</w:t>
      </w:r>
      <w:r>
        <w:rPr>
          <w:rFonts w:hint="eastAsia" w:ascii="宋体" w:hAnsi="宋体" w:eastAsia="宋体" w:cs="宋体"/>
          <w:b/>
          <w:bCs/>
          <w:color w:val="000000"/>
          <w:sz w:val="21"/>
          <w:szCs w:val="21"/>
          <w:highlight w:val="none"/>
          <w:shd w:val="clear" w:color="auto" w:fill="auto"/>
          <w:lang w:eastAsia="zh-CN"/>
        </w:rPr>
        <w:t>【以下</w:t>
      </w:r>
      <w:r>
        <w:rPr>
          <w:rFonts w:hint="eastAsia" w:ascii="宋体" w:hAnsi="宋体" w:eastAsia="宋体" w:cs="宋体"/>
          <w:b/>
          <w:bCs/>
          <w:color w:val="000000"/>
          <w:sz w:val="21"/>
          <w:szCs w:val="21"/>
          <w:highlight w:val="none"/>
          <w:shd w:val="clear" w:color="auto" w:fill="auto"/>
        </w:rPr>
        <w:t>可选</w:t>
      </w:r>
      <w:r>
        <w:rPr>
          <w:rFonts w:hint="eastAsia" w:ascii="宋体" w:hAnsi="宋体" w:eastAsia="宋体" w:cs="宋体"/>
          <w:b/>
          <w:bCs/>
          <w:color w:val="000000"/>
          <w:sz w:val="21"/>
          <w:szCs w:val="21"/>
          <w:highlight w:val="none"/>
          <w:shd w:val="clear" w:color="auto" w:fill="auto"/>
          <w:lang w:eastAsia="zh-CN"/>
        </w:rPr>
        <w:t>】</w:t>
      </w:r>
      <w:r>
        <w:rPr>
          <w:rFonts w:hint="eastAsia" w:hAnsi="宋体"/>
          <w:b/>
          <w:bCs/>
          <w:color w:val="auto"/>
          <w:szCs w:val="21"/>
          <w:highlight w:val="none"/>
          <w:shd w:val="clear" w:color="auto" w:fill="auto"/>
        </w:rPr>
        <w:t xml:space="preserve"> </w:t>
      </w:r>
    </w:p>
    <w:p>
      <w:pPr>
        <w:numPr>
          <w:ilvl w:val="0"/>
          <w:numId w:val="0"/>
        </w:numPr>
        <w:snapToGrid w:val="0"/>
        <w:spacing w:line="360" w:lineRule="exact"/>
        <w:ind w:firstLine="420" w:firstLineChars="200"/>
        <w:jc w:val="left"/>
        <w:rPr>
          <w:rFonts w:hint="eastAsia" w:hAnsi="宋体"/>
          <w:color w:val="auto"/>
          <w:szCs w:val="21"/>
          <w:highlight w:val="none"/>
          <w:shd w:val="clear" w:color="auto" w:fill="auto"/>
        </w:rPr>
      </w:pPr>
      <w:r>
        <w:rPr>
          <w:rFonts w:hint="eastAsia" w:hAnsi="宋体"/>
          <w:color w:val="auto"/>
          <w:szCs w:val="21"/>
          <w:highlight w:val="none"/>
          <w:shd w:val="clear" w:color="auto" w:fill="auto"/>
          <w:lang w:eastAsia="zh-CN"/>
        </w:rPr>
        <w:t>（</w:t>
      </w:r>
      <w:r>
        <w:rPr>
          <w:rFonts w:hint="eastAsia" w:hAnsi="宋体"/>
          <w:color w:val="auto"/>
          <w:szCs w:val="21"/>
          <w:highlight w:val="none"/>
          <w:shd w:val="clear" w:color="auto" w:fill="auto"/>
          <w:lang w:val="en-US" w:eastAsia="zh-CN"/>
        </w:rPr>
        <w:t>11</w:t>
      </w:r>
      <w:r>
        <w:rPr>
          <w:rFonts w:hint="eastAsia" w:hAnsi="宋体"/>
          <w:color w:val="auto"/>
          <w:szCs w:val="21"/>
          <w:highlight w:val="none"/>
          <w:shd w:val="clear" w:color="auto" w:fill="auto"/>
          <w:lang w:eastAsia="zh-CN"/>
        </w:rPr>
        <w:t>）</w:t>
      </w:r>
      <w:r>
        <w:rPr>
          <w:rFonts w:hint="eastAsia" w:hAnsi="宋体"/>
          <w:color w:val="auto"/>
          <w:szCs w:val="21"/>
          <w:highlight w:val="none"/>
          <w:shd w:val="clear" w:color="auto" w:fill="auto"/>
        </w:rPr>
        <w:t>类似案例成功的业绩</w:t>
      </w:r>
      <w:r>
        <w:rPr>
          <w:rFonts w:hint="eastAsia" w:ascii="宋体" w:hAnsi="宋体" w:eastAsia="宋体" w:cs="宋体"/>
          <w:color w:val="000000"/>
          <w:sz w:val="21"/>
          <w:szCs w:val="21"/>
          <w:highlight w:val="none"/>
          <w:shd w:val="clear" w:color="auto" w:fill="auto"/>
        </w:rPr>
        <w:t>类</w:t>
      </w:r>
      <w:r>
        <w:rPr>
          <w:rFonts w:hint="eastAsia" w:hAnsi="宋体"/>
          <w:color w:val="auto"/>
          <w:szCs w:val="21"/>
          <w:highlight w:val="none"/>
          <w:shd w:val="clear" w:color="auto" w:fill="auto"/>
        </w:rPr>
        <w:t>（投标人同类项目实施情况一览表、合同扫描件、用户验收报告、用户评价）；</w:t>
      </w:r>
    </w:p>
    <w:p>
      <w:pPr>
        <w:snapToGrid w:val="0"/>
        <w:spacing w:line="360" w:lineRule="exact"/>
        <w:ind w:firstLine="420" w:firstLineChars="200"/>
        <w:jc w:val="left"/>
        <w:rPr>
          <w:rFonts w:hint="eastAsia" w:hAnsi="宋体"/>
          <w:color w:val="auto"/>
          <w:szCs w:val="21"/>
          <w:highlight w:val="none"/>
          <w:shd w:val="clear" w:color="auto" w:fill="auto"/>
        </w:rPr>
      </w:pPr>
      <w:r>
        <w:rPr>
          <w:rFonts w:hint="eastAsia" w:hAnsi="宋体"/>
          <w:b w:val="0"/>
          <w:bCs/>
          <w:color w:val="auto"/>
          <w:szCs w:val="21"/>
          <w:highlight w:val="none"/>
          <w:shd w:val="clear" w:color="auto" w:fill="auto"/>
        </w:rPr>
        <w:t>（1</w:t>
      </w:r>
      <w:r>
        <w:rPr>
          <w:rFonts w:hint="eastAsia" w:hAnsi="宋体"/>
          <w:b w:val="0"/>
          <w:bCs/>
          <w:color w:val="auto"/>
          <w:szCs w:val="21"/>
          <w:highlight w:val="none"/>
          <w:shd w:val="clear" w:color="auto" w:fill="auto"/>
          <w:lang w:val="en-US" w:eastAsia="zh-CN"/>
        </w:rPr>
        <w:t>2</w:t>
      </w:r>
      <w:r>
        <w:rPr>
          <w:rFonts w:hint="eastAsia" w:hAnsi="宋体"/>
          <w:b w:val="0"/>
          <w:bCs/>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w:t>
      </w:r>
      <w:r>
        <w:rPr>
          <w:rFonts w:hint="eastAsia" w:ascii="宋体" w:hAnsi="宋体" w:eastAsia="宋体" w:cs="宋体"/>
          <w:color w:val="000000"/>
          <w:sz w:val="21"/>
          <w:szCs w:val="21"/>
          <w:highlight w:val="none"/>
          <w:shd w:val="clear" w:color="auto" w:fill="auto"/>
        </w:rPr>
        <w:t>投标人关于服务升级及本单位债务纠纷、违法违规记录等方面的情况（内容见投标声明书）</w:t>
      </w:r>
      <w:r>
        <w:rPr>
          <w:rFonts w:hint="eastAsia" w:hAnsi="宋体"/>
          <w:color w:val="auto"/>
          <w:szCs w:val="21"/>
          <w:highlight w:val="none"/>
          <w:shd w:val="clear" w:color="auto" w:fill="auto"/>
        </w:rPr>
        <w:t>；</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16</w:t>
      </w:r>
      <w:r>
        <w:rPr>
          <w:rFonts w:hint="eastAsia" w:hAnsi="宋体"/>
          <w:color w:val="auto"/>
          <w:szCs w:val="21"/>
          <w:highlight w:val="none"/>
          <w:shd w:val="clear" w:color="auto" w:fill="auto"/>
        </w:rPr>
        <w:t>）</w:t>
      </w:r>
      <w:r>
        <w:rPr>
          <w:rFonts w:hint="eastAsia" w:ascii="宋体" w:hAnsi="宋体" w:eastAsia="宋体" w:cs="宋体"/>
          <w:b w:val="0"/>
          <w:bCs w:val="0"/>
          <w:color w:val="000000"/>
          <w:sz w:val="21"/>
          <w:szCs w:val="21"/>
          <w:highlight w:val="none"/>
        </w:rPr>
        <w:t>投标人情况介绍。（主要</w:t>
      </w:r>
      <w:r>
        <w:rPr>
          <w:rFonts w:hint="eastAsia" w:ascii="宋体" w:hAnsi="宋体" w:eastAsia="宋体" w:cs="宋体"/>
          <w:b w:val="0"/>
          <w:bCs w:val="0"/>
          <w:color w:val="000000"/>
          <w:sz w:val="21"/>
          <w:szCs w:val="21"/>
          <w:highlight w:val="none"/>
          <w:lang w:eastAsia="zh-CN"/>
        </w:rPr>
        <w:t>服务</w:t>
      </w:r>
      <w:r>
        <w:rPr>
          <w:rFonts w:hint="eastAsia" w:ascii="宋体" w:hAnsi="宋体" w:eastAsia="宋体" w:cs="宋体"/>
          <w:b w:val="0"/>
          <w:bCs w:val="0"/>
          <w:color w:val="000000"/>
          <w:sz w:val="21"/>
          <w:szCs w:val="21"/>
          <w:highlight w:val="none"/>
        </w:rPr>
        <w:t>力量、经营业绩等，</w:t>
      </w:r>
      <w:r>
        <w:rPr>
          <w:rFonts w:hint="eastAsia" w:ascii="宋体" w:hAnsi="宋体" w:eastAsia="宋体" w:cs="宋体"/>
          <w:b w:val="0"/>
          <w:bCs w:val="0"/>
          <w:color w:val="000000"/>
          <w:sz w:val="21"/>
          <w:szCs w:val="21"/>
          <w:highlight w:val="none"/>
          <w:lang w:eastAsia="zh-CN"/>
        </w:rPr>
        <w:t>内容、</w:t>
      </w:r>
      <w:r>
        <w:rPr>
          <w:rFonts w:hint="eastAsia" w:ascii="宋体" w:hAnsi="宋体" w:eastAsia="宋体" w:cs="宋体"/>
          <w:b w:val="0"/>
          <w:bCs w:val="0"/>
          <w:color w:val="000000"/>
          <w:sz w:val="21"/>
          <w:szCs w:val="21"/>
          <w:highlight w:val="none"/>
        </w:rPr>
        <w:t>格式自拟）</w:t>
      </w:r>
      <w:r>
        <w:rPr>
          <w:rFonts w:hint="eastAsia" w:ascii="宋体" w:hAnsi="宋体"/>
          <w:color w:val="auto"/>
          <w:szCs w:val="21"/>
          <w:highlight w:val="none"/>
          <w:lang w:eastAsia="zh-CN"/>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eastAsia="zh-CN"/>
        </w:rPr>
        <w:t>（</w:t>
      </w:r>
      <w:r>
        <w:rPr>
          <w:rFonts w:hint="eastAsia" w:ascii="宋体" w:hAnsi="宋体" w:eastAsia="宋体" w:cs="宋体"/>
          <w:color w:val="000000"/>
          <w:sz w:val="21"/>
          <w:szCs w:val="21"/>
          <w:highlight w:val="none"/>
          <w:shd w:val="clear" w:color="auto" w:fill="auto"/>
          <w:lang w:val="en-US" w:eastAsia="zh-CN"/>
        </w:rPr>
        <w:t>1</w:t>
      </w:r>
      <w:r>
        <w:rPr>
          <w:rFonts w:hint="eastAsia" w:ascii="宋体" w:hAnsi="宋体" w:eastAsia="宋体" w:cs="宋体"/>
          <w:color w:val="000000"/>
          <w:sz w:val="21"/>
          <w:szCs w:val="21"/>
          <w:highlight w:val="none"/>
          <w:shd w:val="clear" w:color="auto" w:fill="auto"/>
          <w:lang w:eastAsia="zh-CN"/>
        </w:rPr>
        <w:t>）</w:t>
      </w:r>
      <w:r>
        <w:rPr>
          <w:rFonts w:hint="eastAsia" w:ascii="宋体" w:hAnsi="宋体" w:eastAsia="宋体" w:cs="宋体"/>
          <w:color w:val="000000"/>
          <w:sz w:val="21"/>
          <w:szCs w:val="21"/>
          <w:highlight w:val="none"/>
          <w:shd w:val="clear" w:color="auto" w:fill="auto"/>
        </w:rPr>
        <w:t>服务类项目的投标技术文件</w:t>
      </w:r>
      <w:r>
        <w:rPr>
          <w:rFonts w:hint="eastAsia" w:ascii="宋体" w:hAnsi="宋体" w:eastAsia="宋体" w:cs="宋体"/>
          <w:b/>
          <w:bCs/>
          <w:color w:val="000000"/>
          <w:sz w:val="21"/>
          <w:szCs w:val="21"/>
          <w:highlight w:val="none"/>
          <w:shd w:val="clear" w:color="auto" w:fill="auto"/>
        </w:rPr>
        <w:t>（服务方案，内容和格式见第六章要求，必须提供）</w:t>
      </w:r>
      <w:r>
        <w:rPr>
          <w:rFonts w:hint="eastAsia" w:ascii="宋体" w:hAnsi="宋体" w:eastAsia="宋体" w:cs="宋体"/>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1" w:firstLineChars="200"/>
        <w:jc w:val="left"/>
        <w:textAlignment w:val="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bCs/>
          <w:color w:val="000000"/>
          <w:sz w:val="21"/>
          <w:szCs w:val="21"/>
          <w:highlight w:val="none"/>
          <w:shd w:val="clear" w:color="auto" w:fill="auto"/>
          <w:lang w:val="en-US" w:eastAsia="zh-CN"/>
        </w:rPr>
        <w:t>2</w:t>
      </w:r>
      <w:r>
        <w:rPr>
          <w:rFonts w:hint="eastAsia" w:ascii="宋体" w:hAnsi="宋体" w:eastAsia="宋体" w:cs="宋体"/>
          <w:b/>
          <w:bCs/>
          <w:color w:val="000000"/>
          <w:sz w:val="21"/>
          <w:szCs w:val="21"/>
          <w:highlight w:val="none"/>
          <w:shd w:val="clear" w:color="auto" w:fill="auto"/>
        </w:rPr>
        <w:t>）招标项目采购需求中要求必须提供的材料。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（3）投标人针对报价需要说明的其他文件和说明（格式自拟，如有可提供）；</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rPr>
        <w:t>,格式见第六章）。</w:t>
      </w:r>
    </w:p>
    <w:p>
      <w:pPr>
        <w:pStyle w:val="47"/>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（二）投标文件的语言及计量</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（三）投标报价</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w:t>
      </w:r>
      <w:r>
        <w:rPr>
          <w:rFonts w:hint="eastAsia" w:ascii="宋体" w:hAnsi="宋体" w:eastAsia="宋体" w:cs="宋体"/>
          <w:color w:val="000000"/>
          <w:sz w:val="21"/>
          <w:szCs w:val="21"/>
          <w:highlight w:val="none"/>
          <w:shd w:val="clear" w:color="auto" w:fill="auto"/>
          <w:lang w:val="en-US" w:eastAsia="zh-CN"/>
        </w:rPr>
        <w:t>.</w:t>
      </w:r>
      <w:r>
        <w:rPr>
          <w:rFonts w:hint="eastAsia" w:ascii="宋体" w:hAnsi="宋体" w:eastAsia="宋体" w:cs="宋体"/>
          <w:color w:val="000000"/>
          <w:sz w:val="21"/>
          <w:szCs w:val="21"/>
          <w:highlight w:val="none"/>
          <w:shd w:val="clear" w:color="auto" w:fill="auto"/>
        </w:rPr>
        <w:t>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w:t>
      </w:r>
      <w:r>
        <w:rPr>
          <w:rFonts w:hint="eastAsia" w:ascii="宋体" w:hAnsi="宋体" w:eastAsia="宋体" w:cs="宋体"/>
          <w:color w:val="000000"/>
          <w:sz w:val="21"/>
          <w:szCs w:val="21"/>
          <w:highlight w:val="none"/>
          <w:shd w:val="clear" w:color="auto" w:fill="auto"/>
          <w:lang w:val="en-US" w:eastAsia="zh-CN"/>
        </w:rPr>
        <w:t>.</w:t>
      </w:r>
      <w:r>
        <w:rPr>
          <w:rFonts w:hint="eastAsia" w:ascii="宋体" w:hAnsi="宋体" w:eastAsia="宋体" w:cs="宋体"/>
          <w:color w:val="000000"/>
          <w:sz w:val="21"/>
          <w:szCs w:val="21"/>
          <w:highlight w:val="none"/>
          <w:shd w:val="clear" w:color="auto" w:fill="auto"/>
        </w:rPr>
        <w:t>投标计量单位，招标文件已有明确规定的，使用招标文件规定的计量单位；招标文件没有规定的，应采用中华人民共和国法定计量单位（货币单位：人民币元），否则视同未响应。</w:t>
      </w:r>
    </w:p>
    <w:p>
      <w:pPr>
        <w:pStyle w:val="14"/>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（四）投标文件的有效期</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1.自投标截止日起</w:t>
      </w:r>
      <w:r>
        <w:rPr>
          <w:rFonts w:hint="eastAsia" w:ascii="宋体" w:hAnsi="宋体"/>
          <w:b/>
          <w:color w:val="auto"/>
          <w:sz w:val="21"/>
          <w:szCs w:val="21"/>
          <w:highlight w:val="none"/>
          <w:u w:val="single"/>
          <w:shd w:val="clear" w:color="auto" w:fill="auto"/>
        </w:rPr>
        <w:t>六十日</w:t>
      </w:r>
      <w:r>
        <w:rPr>
          <w:rFonts w:hint="eastAsia" w:ascii="宋体" w:hAnsi="宋体"/>
          <w:color w:val="auto"/>
          <w:sz w:val="21"/>
          <w:szCs w:val="21"/>
          <w:highlight w:val="none"/>
          <w:shd w:val="clear" w:color="auto" w:fill="auto"/>
        </w:rPr>
        <w:t>投标文件应保持有效。有效期不足的投标文件将被拒绝。</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shd w:val="clear" w:color="auto" w:fill="auto"/>
        </w:rPr>
        <w:t xml:space="preserve"> </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4.中标人的投标文件自开标之日起至合同履行完毕止均应保持有效。</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（五）投标保证金</w:t>
      </w:r>
    </w:p>
    <w:p>
      <w:pPr>
        <w:pStyle w:val="30"/>
        <w:spacing w:line="420" w:lineRule="exact"/>
        <w:ind w:left="840" w:leftChars="200" w:hanging="420" w:hangingChars="200"/>
        <w:rPr>
          <w:rFonts w:hint="eastAsia" w:hAnsi="宋体"/>
          <w:color w:val="auto"/>
          <w:highlight w:val="none"/>
          <w:shd w:val="clear" w:color="auto" w:fill="auto"/>
        </w:rPr>
      </w:pPr>
      <w:r>
        <w:rPr>
          <w:rFonts w:hint="eastAsia" w:hAnsi="宋体"/>
          <w:color w:val="auto"/>
          <w:highlight w:val="none"/>
          <w:shd w:val="clear" w:color="auto" w:fill="auto"/>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2.保证金交纳形式：</w:t>
      </w:r>
      <w:r>
        <w:rPr>
          <w:rFonts w:hint="eastAsia" w:ascii="宋体" w:hAnsi="宋体"/>
          <w:color w:val="auto"/>
          <w:highlight w:val="none"/>
          <w:shd w:val="clear" w:color="auto" w:fill="auto"/>
          <w:lang w:eastAsia="zh-CN"/>
        </w:rPr>
        <w:t>支票、汇票、本票、金融机构、担保机构</w:t>
      </w:r>
      <w:r>
        <w:rPr>
          <w:rFonts w:ascii="宋体" w:hAnsi="宋体"/>
          <w:color w:val="auto"/>
          <w:highlight w:val="none"/>
          <w:shd w:val="clear" w:color="auto" w:fill="auto"/>
        </w:rPr>
        <w:t>出具的保函等非现金形式</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 xml:space="preserve"> 投标人应按本须知</w:t>
      </w:r>
      <w:r>
        <w:rPr>
          <w:rFonts w:hint="eastAsia" w:ascii="宋体" w:hAnsi="宋体"/>
          <w:color w:val="auto"/>
          <w:szCs w:val="21"/>
          <w:highlight w:val="none"/>
          <w:shd w:val="clear" w:color="auto" w:fill="auto"/>
        </w:rPr>
        <w:t>及</w:t>
      </w:r>
      <w:r>
        <w:rPr>
          <w:rFonts w:ascii="宋体" w:hAnsi="宋体"/>
          <w:color w:val="auto"/>
          <w:szCs w:val="21"/>
          <w:highlight w:val="none"/>
          <w:shd w:val="clear" w:color="auto" w:fill="auto"/>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shd w:val="clear" w:color="auto" w:fill="auto"/>
        </w:rPr>
        <w:t>清算</w:t>
      </w:r>
      <w:r>
        <w:rPr>
          <w:rFonts w:ascii="宋体" w:hAnsi="宋体"/>
          <w:color w:val="auto"/>
          <w:szCs w:val="21"/>
          <w:highlight w:val="none"/>
          <w:shd w:val="clear" w:color="auto" w:fill="auto"/>
        </w:rPr>
        <w:t>时间）。</w:t>
      </w:r>
    </w:p>
    <w:p>
      <w:pPr>
        <w:keepNext w:val="0"/>
        <w:keepLines w:val="0"/>
        <w:pageBreakBefore w:val="0"/>
        <w:kinsoku/>
        <w:wordWrap/>
        <w:overflowPunct/>
        <w:topLinePunct w:val="0"/>
        <w:bidi w:val="0"/>
        <w:snapToGrid w:val="0"/>
        <w:spacing w:line="380" w:lineRule="exact"/>
        <w:ind w:firstLine="421" w:firstLineChars="200"/>
        <w:jc w:val="left"/>
        <w:textAlignment w:val="auto"/>
        <w:rPr>
          <w:rFonts w:hint="eastAsia" w:ascii="宋体" w:hAnsi="宋体" w:eastAsia="宋体" w:cs="宋体"/>
          <w:color w:val="000000"/>
          <w:sz w:val="21"/>
          <w:szCs w:val="21"/>
          <w:highlight w:val="none"/>
          <w:shd w:val="clear" w:color="auto" w:fill="auto"/>
          <w:lang w:eastAsia="zh-CN"/>
        </w:rPr>
      </w:pPr>
      <w:r>
        <w:rPr>
          <w:rFonts w:hint="eastAsia" w:ascii="宋体" w:hAnsi="宋体" w:eastAsia="宋体" w:cs="宋体"/>
          <w:b/>
          <w:color w:val="000000"/>
          <w:sz w:val="21"/>
          <w:szCs w:val="21"/>
          <w:highlight w:val="none"/>
          <w:u w:val="none"/>
          <w:shd w:val="clear" w:color="auto" w:fill="auto"/>
        </w:rPr>
        <w:t>本项目保证金事宜请联系本中心财务处（</w:t>
      </w:r>
      <w:r>
        <w:rPr>
          <w:rFonts w:hint="eastAsia" w:ascii="宋体" w:hAnsi="宋体" w:eastAsia="宋体" w:cs="宋体"/>
          <w:b/>
          <w:color w:val="000000"/>
          <w:sz w:val="21"/>
          <w:szCs w:val="21"/>
          <w:highlight w:val="none"/>
          <w:u w:val="none"/>
          <w:shd w:val="clear" w:color="auto" w:fill="auto"/>
          <w:lang w:val="en"/>
        </w:rPr>
        <w:t>地址：广西南宁市星湖路22号广西壮族自治区政府采购中心综合楼3楼306室；电话：0771-8600309</w:t>
      </w:r>
      <w:r>
        <w:rPr>
          <w:rFonts w:hint="eastAsia" w:ascii="宋体" w:hAnsi="宋体" w:eastAsia="宋体" w:cs="宋体"/>
          <w:b/>
          <w:color w:val="000000"/>
          <w:sz w:val="21"/>
          <w:szCs w:val="21"/>
          <w:highlight w:val="none"/>
          <w:u w:val="none"/>
          <w:shd w:val="clear" w:color="auto" w:fill="auto"/>
          <w:lang w:val="en" w:eastAsia="zh-CN"/>
        </w:rPr>
        <w:t>）</w:t>
      </w:r>
    </w:p>
    <w:p>
      <w:pPr>
        <w:pStyle w:val="30"/>
        <w:spacing w:line="420" w:lineRule="exact"/>
        <w:ind w:firstLine="421" w:firstLineChars="200"/>
        <w:rPr>
          <w:rFonts w:hint="eastAsia" w:ascii="宋体" w:hAnsi="宋体" w:eastAsia="宋体" w:cs="宋体"/>
          <w:b/>
          <w:color w:val="000000"/>
          <w:kern w:val="2"/>
          <w:sz w:val="21"/>
          <w:szCs w:val="21"/>
          <w:highlight w:val="none"/>
          <w:u w:val="none"/>
          <w:shd w:val="clear" w:color="auto" w:fill="auto"/>
          <w:lang w:val="en-US" w:eastAsia="zh-CN" w:bidi="ar-SA"/>
        </w:rPr>
      </w:pPr>
      <w:r>
        <w:rPr>
          <w:rFonts w:hint="eastAsia" w:ascii="宋体" w:hAnsi="宋体" w:eastAsia="宋体" w:cs="宋体"/>
          <w:b/>
          <w:color w:val="000000"/>
          <w:kern w:val="2"/>
          <w:sz w:val="21"/>
          <w:szCs w:val="21"/>
          <w:highlight w:val="none"/>
          <w:u w:val="none"/>
          <w:shd w:val="clear" w:color="auto" w:fill="auto"/>
          <w:lang w:val="en-US" w:eastAsia="zh-CN" w:bidi="ar-SA"/>
        </w:rPr>
        <w:t>注：</w:t>
      </w:r>
    </w:p>
    <w:p>
      <w:pPr>
        <w:pStyle w:val="30"/>
        <w:spacing w:line="420" w:lineRule="exact"/>
        <w:ind w:firstLine="421" w:firstLineChars="200"/>
        <w:rPr>
          <w:rFonts w:hint="eastAsia" w:ascii="宋体" w:hAnsi="宋体" w:eastAsia="宋体" w:cs="宋体"/>
          <w:b/>
          <w:color w:val="000000"/>
          <w:kern w:val="2"/>
          <w:sz w:val="21"/>
          <w:szCs w:val="21"/>
          <w:highlight w:val="none"/>
          <w:u w:val="none"/>
          <w:shd w:val="clear" w:color="auto" w:fill="auto"/>
          <w:lang w:val="en-US" w:eastAsia="zh-CN" w:bidi="ar-SA"/>
        </w:rPr>
      </w:pPr>
      <w:r>
        <w:rPr>
          <w:rFonts w:hint="eastAsia" w:ascii="宋体" w:hAnsi="宋体" w:eastAsia="宋体" w:cs="宋体"/>
          <w:b/>
          <w:color w:val="000000"/>
          <w:kern w:val="2"/>
          <w:sz w:val="21"/>
          <w:szCs w:val="21"/>
          <w:highlight w:val="none"/>
          <w:u w:val="none"/>
          <w:shd w:val="clear" w:color="auto" w:fill="auto"/>
          <w:lang w:val="en-US" w:eastAsia="zh-CN" w:bidi="ar-SA"/>
        </w:rPr>
        <w:t>①办理投标保证金手续时，请务必在保证金凭据上注明或写明项目名称及项目编号，以免耽误投标。</w:t>
      </w:r>
    </w:p>
    <w:p>
      <w:pPr>
        <w:snapToGrid w:val="0"/>
        <w:spacing w:line="360" w:lineRule="exact"/>
        <w:ind w:firstLine="421" w:firstLineChars="200"/>
        <w:jc w:val="left"/>
        <w:rPr>
          <w:rFonts w:hint="eastAsia" w:ascii="宋体" w:hAnsi="宋体" w:eastAsia="宋体" w:cs="宋体"/>
          <w:b/>
          <w:color w:val="000000"/>
          <w:kern w:val="2"/>
          <w:sz w:val="21"/>
          <w:szCs w:val="21"/>
          <w:highlight w:val="none"/>
          <w:u w:val="none"/>
          <w:shd w:val="clear" w:color="auto" w:fill="auto"/>
          <w:lang w:val="en-US" w:eastAsia="zh-CN" w:bidi="ar-SA"/>
        </w:rPr>
      </w:pPr>
      <w:r>
        <w:rPr>
          <w:rFonts w:hint="eastAsia" w:ascii="宋体" w:hAnsi="宋体" w:eastAsia="宋体" w:cs="宋体"/>
          <w:b/>
          <w:color w:val="000000"/>
          <w:kern w:val="2"/>
          <w:sz w:val="21"/>
          <w:szCs w:val="21"/>
          <w:highlight w:val="none"/>
          <w:u w:val="none"/>
          <w:shd w:val="clear" w:color="auto" w:fill="auto"/>
          <w:lang w:val="en-US" w:eastAsia="zh-CN" w:bidi="ar-SA"/>
        </w:rPr>
        <w:t>②未中标人的投标保证金在中标通知书发出后4个工作日内退还，不计利息。</w:t>
      </w:r>
    </w:p>
    <w:p>
      <w:pPr>
        <w:pStyle w:val="30"/>
        <w:spacing w:line="420" w:lineRule="exact"/>
        <w:ind w:firstLine="421" w:firstLineChars="200"/>
        <w:rPr>
          <w:rFonts w:hint="eastAsia" w:ascii="宋体" w:hAnsi="宋体" w:eastAsia="宋体" w:cs="宋体"/>
          <w:b/>
          <w:color w:val="000000"/>
          <w:kern w:val="2"/>
          <w:sz w:val="21"/>
          <w:szCs w:val="21"/>
          <w:highlight w:val="none"/>
          <w:u w:val="none"/>
          <w:shd w:val="clear" w:color="auto" w:fill="auto"/>
          <w:lang w:val="en-US" w:eastAsia="zh-CN" w:bidi="ar-SA"/>
        </w:rPr>
      </w:pPr>
      <w:r>
        <w:rPr>
          <w:rFonts w:hint="eastAsia" w:ascii="宋体" w:hAnsi="宋体" w:eastAsia="宋体" w:cs="宋体"/>
          <w:b/>
          <w:color w:val="000000"/>
          <w:kern w:val="2"/>
          <w:sz w:val="21"/>
          <w:szCs w:val="21"/>
          <w:highlight w:val="none"/>
          <w:u w:val="none"/>
          <w:shd w:val="clear" w:color="auto" w:fill="auto"/>
          <w:lang w:val="en-US" w:eastAsia="zh-CN" w:bidi="ar-SA"/>
        </w:rPr>
        <w:t>③中标人的投标保证金自政府采购合同签订之日起4个工作日内（合同签订后送达本中心)后退还，不计利息。</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4. </w:t>
      </w:r>
      <w:r>
        <w:rPr>
          <w:rFonts w:ascii="宋体" w:hAnsi="宋体" w:cs="宋体"/>
          <w:color w:val="auto"/>
          <w:kern w:val="0"/>
          <w:szCs w:val="21"/>
          <w:highlight w:val="none"/>
          <w:shd w:val="clear" w:color="auto" w:fill="auto"/>
        </w:rPr>
        <w:t>中标人应在中标通知书发出</w:t>
      </w:r>
      <w:r>
        <w:rPr>
          <w:rFonts w:hint="eastAsia" w:ascii="宋体" w:hAnsi="宋体" w:cs="宋体"/>
          <w:color w:val="auto"/>
          <w:kern w:val="0"/>
          <w:szCs w:val="21"/>
          <w:highlight w:val="none"/>
          <w:shd w:val="clear" w:color="auto" w:fill="auto"/>
        </w:rPr>
        <w:t>之日起</w:t>
      </w:r>
      <w:r>
        <w:rPr>
          <w:rFonts w:hint="eastAsia" w:ascii="宋体" w:hAnsi="宋体"/>
          <w:color w:val="auto"/>
          <w:szCs w:val="21"/>
          <w:highlight w:val="none"/>
          <w:u w:val="single"/>
          <w:shd w:val="clear" w:color="auto" w:fill="auto"/>
        </w:rPr>
        <w:t>25</w:t>
      </w:r>
      <w:r>
        <w:rPr>
          <w:rFonts w:hint="eastAsia" w:ascii="宋体" w:hAnsi="宋体"/>
          <w:color w:val="auto"/>
          <w:szCs w:val="21"/>
          <w:highlight w:val="none"/>
          <w:shd w:val="clear" w:color="auto" w:fill="auto"/>
        </w:rPr>
        <w:t>日内与采购人签订合同。</w:t>
      </w:r>
      <w:r>
        <w:rPr>
          <w:rFonts w:hint="eastAsia" w:hAnsi="宋体"/>
          <w:bCs/>
          <w:color w:val="auto"/>
          <w:highlight w:val="none"/>
          <w:shd w:val="clear" w:color="auto" w:fill="auto"/>
        </w:rPr>
        <w:t>采购需求另有要求的，按照其要求执行。</w:t>
      </w:r>
    </w:p>
    <w:p>
      <w:pPr>
        <w:pStyle w:val="30"/>
        <w:spacing w:line="40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5.投标保证金不计息。</w:t>
      </w:r>
    </w:p>
    <w:p>
      <w:pPr>
        <w:snapToGrid w:val="0"/>
        <w:spacing w:line="360" w:lineRule="exact"/>
        <w:ind w:firstLine="413" w:firstLineChars="196"/>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6.投标人有下列情形之一的，投标保证金将不予退还：</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（1）投标人在投标有效期内撤回投标文件的；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（2）投标人在投标过程中弄虚作假，提供虚假材料的；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（3）中标人无正当理由不与采购人签订合同的；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bCs/>
          <w:color w:val="auto"/>
          <w:spacing w:val="-6"/>
          <w:szCs w:val="21"/>
          <w:highlight w:val="none"/>
          <w:shd w:val="clear" w:color="auto" w:fill="auto"/>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（5）拒绝履行合同义务的；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（6）其他严重扰乱招投标程序的。</w:t>
      </w:r>
    </w:p>
    <w:p>
      <w:pPr>
        <w:snapToGrid w:val="0"/>
        <w:spacing w:line="360" w:lineRule="exact"/>
        <w:ind w:firstLine="421" w:firstLineChars="20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（六）投标文件的签署和份数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 投标文件份数：见投标人须知及前附表。</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3.投标文件须由投标人在规定位置盖章并由法定代表人或法定代表人的授权委托人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，投标人应写全称。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4.投标文件不得涂改，若有修改错漏处，须加盖单位公章或者法定代表人或授权委托人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。投标文件扫描不清晰或乱码或表达不清所引起的后果由投标人负责。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（七）</w:t>
      </w:r>
      <w:r>
        <w:rPr>
          <w:rFonts w:hint="eastAsia"/>
          <w:b/>
          <w:color w:val="auto"/>
          <w:highlight w:val="none"/>
          <w:shd w:val="clear" w:color="auto" w:fill="auto"/>
        </w:rPr>
        <w:t>投标文件的上传、提交、修改、撤回和解密</w:t>
      </w:r>
    </w:p>
    <w:p>
      <w:pPr>
        <w:adjustRightInd w:val="0"/>
        <w:snapToGrid w:val="0"/>
        <w:spacing w:line="400" w:lineRule="exact"/>
        <w:ind w:firstLine="420"/>
        <w:jc w:val="left"/>
        <w:rPr>
          <w:rFonts w:hint="eastAsia"/>
          <w:b/>
          <w:color w:val="auto"/>
          <w:highlight w:val="none"/>
          <w:shd w:val="clear" w:color="auto" w:fill="auto"/>
        </w:rPr>
      </w:pPr>
      <w:r>
        <w:rPr>
          <w:rFonts w:hint="eastAsia" w:hAnsi="宋体"/>
          <w:color w:val="auto"/>
          <w:highlight w:val="none"/>
          <w:shd w:val="clear" w:color="auto" w:fill="auto"/>
        </w:rPr>
        <w:t>▲</w:t>
      </w:r>
      <w:r>
        <w:rPr>
          <w:rFonts w:hint="eastAsia" w:ascii="宋体" w:hAnsi="宋体"/>
          <w:color w:val="auto"/>
          <w:szCs w:val="21"/>
          <w:highlight w:val="none"/>
          <w:shd w:val="clear" w:color="auto" w:fill="auto"/>
        </w:rPr>
        <w:t xml:space="preserve">1. </w:t>
      </w:r>
      <w:r>
        <w:rPr>
          <w:rFonts w:hint="eastAsia"/>
          <w:b/>
          <w:color w:val="auto"/>
          <w:highlight w:val="none"/>
          <w:shd w:val="clear" w:color="auto" w:fill="auto"/>
        </w:rPr>
        <w:t>投标文件的上传、提交：见投标人须知及前附表。</w:t>
      </w:r>
    </w:p>
    <w:p>
      <w:pPr>
        <w:adjustRightInd w:val="0"/>
        <w:snapToGrid w:val="0"/>
        <w:spacing w:line="40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仿宋_GB2312"/>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3.</w:t>
      </w:r>
      <w:r>
        <w:rPr>
          <w:rFonts w:hint="eastAsia" w:ascii="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（八）投标无效的情形</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1.在符合性审查和资格性审查时，如发现下列情形之一的，投标文件将被视为无效：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（1）超越了按照法律法规规定必须获得行政许可或者行政审批的经营范围的；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（2）资格证明文件不全的，或者不符合招标文件标明的资格要求的；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（3）投标文件无法定代表人（负责人）或其授权委托代理人</w:t>
      </w:r>
      <w:r>
        <w:rPr>
          <w:rFonts w:hint="default" w:ascii="宋体" w:hAnsi="宋体" w:eastAsia="宋体"/>
          <w:color w:val="auto"/>
          <w:spacing w:val="-4"/>
          <w:sz w:val="21"/>
          <w:szCs w:val="21"/>
          <w:highlight w:val="none"/>
          <w:shd w:val="clear" w:color="auto" w:fill="auto"/>
          <w:lang w:val="en"/>
        </w:rPr>
        <w:t>签字或签章</w:t>
      </w:r>
      <w:r>
        <w:rPr>
          <w:rFonts w:hint="eastAsia" w:ascii="宋体" w:hAnsi="宋体" w:eastAsia="宋体"/>
          <w:color w:val="auto"/>
          <w:spacing w:val="-4"/>
          <w:sz w:val="21"/>
          <w:szCs w:val="21"/>
          <w:highlight w:val="none"/>
          <w:shd w:val="clear" w:color="auto" w:fill="auto"/>
        </w:rPr>
        <w:t>，或未提供法定代表人（负责人）授权委托书、投标声明书或者填写项目不齐全的；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（4）投标代表人未能出具身份证明或与法定代表人（负责人）授权委托人身份不符的；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（5）项目不齐全或者内容虚假的；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（7）投标有效期、交付使用时间、质保期等商务条款不能满足招标文件要求的；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（8）未实质性响应招标文件要求或者投标文件有招标方不能接受的附加条件的；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（9）</w:t>
      </w:r>
      <w:r>
        <w:rPr>
          <w:rFonts w:ascii="宋体" w:hAnsi="宋体" w:eastAsia="宋体"/>
          <w:color w:val="auto"/>
          <w:spacing w:val="-4"/>
          <w:sz w:val="21"/>
          <w:szCs w:val="21"/>
          <w:highlight w:val="none"/>
          <w:shd w:val="clear" w:color="auto" w:fill="auto"/>
        </w:rPr>
        <w:t>未按照招标文件的规定提交投标保证金的</w:t>
      </w:r>
      <w:r>
        <w:rPr>
          <w:rFonts w:hint="eastAsia" w:ascii="宋体" w:hAnsi="宋体" w:eastAsia="宋体"/>
          <w:color w:val="auto"/>
          <w:spacing w:val="-4"/>
          <w:sz w:val="21"/>
          <w:szCs w:val="21"/>
          <w:highlight w:val="none"/>
          <w:shd w:val="clear" w:color="auto" w:fill="auto"/>
        </w:rPr>
        <w:t>（说明：评标时，评标委员会将以本中心财务室编制的《采购文件购买名单及保证金收缴情况表》作为评审依据）。</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2.在技术评审时，如发现下列情形之一的，投标文件将被视为无效：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（1）未提供或未如实提供投标货物的技术参数，或者投标文件标明的响应或偏离与事实不符或虚假投标的；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（3）标星号“</w:t>
      </w:r>
      <w:r>
        <w:rPr>
          <w:rFonts w:hint="eastAsia" w:ascii="宋体" w:hAnsi="宋体" w:cs="宋体"/>
          <w:color w:val="auto"/>
          <w:kern w:val="0"/>
          <w:sz w:val="21"/>
          <w:szCs w:val="21"/>
          <w:highlight w:val="none"/>
          <w:shd w:val="clear" w:color="auto" w:fill="auto"/>
        </w:rPr>
        <w:t>▲</w:t>
      </w:r>
      <w:r>
        <w:rPr>
          <w:rFonts w:hint="eastAsia" w:ascii="宋体" w:hAnsi="宋体" w:eastAsia="宋体"/>
          <w:color w:val="auto"/>
          <w:spacing w:val="-4"/>
          <w:sz w:val="21"/>
          <w:szCs w:val="21"/>
          <w:highlight w:val="none"/>
          <w:shd w:val="clear" w:color="auto" w:fill="auto"/>
        </w:rPr>
        <w:t>”的技术、性能指标发生负偏离达</w:t>
      </w:r>
      <w:r>
        <w:rPr>
          <w:rFonts w:hint="eastAsia" w:ascii="宋体" w:hAnsi="宋体" w:eastAsia="宋体"/>
          <w:color w:val="auto"/>
          <w:spacing w:val="-4"/>
          <w:sz w:val="21"/>
          <w:szCs w:val="21"/>
          <w:highlight w:val="none"/>
          <w:u w:val="single"/>
          <w:shd w:val="clear" w:color="auto" w:fill="auto"/>
        </w:rPr>
        <w:t xml:space="preserve">  1  </w:t>
      </w:r>
      <w:r>
        <w:rPr>
          <w:rFonts w:hint="eastAsia" w:ascii="宋体" w:hAnsi="宋体" w:eastAsia="宋体"/>
          <w:color w:val="auto"/>
          <w:spacing w:val="-4"/>
          <w:sz w:val="21"/>
          <w:szCs w:val="21"/>
          <w:highlight w:val="none"/>
          <w:shd w:val="clear" w:color="auto" w:fill="auto"/>
        </w:rPr>
        <w:t>项（含）以上的；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（4）投标技术方案不明确，存在一个或一个以上备选（替换）投标方案的；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（5）与其他参加本次投标供应商的投标文件（技术文件）的文字表述内容差错相同二处以上的。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3.在报价评审时，如发现下列情形之一的，投标文件将被视为无效：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（1）未采用人民币报价或者未按照招标文件标明的币种报价的；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（2）报价超出最高限价，或者超出采购预算金额，采购人不能支付的；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（3）投标报价具有选择性，或者开标价格与投标文件承诺的优惠（折扣）价格不一致的。</w:t>
      </w:r>
    </w:p>
    <w:p>
      <w:pPr>
        <w:adjustRightInd w:val="0"/>
        <w:snapToGrid w:val="0"/>
        <w:spacing w:line="400" w:lineRule="exact"/>
        <w:ind w:firstLine="420" w:firstLineChars="200"/>
        <w:jc w:val="left"/>
        <w:rPr>
          <w:rFonts w:hint="eastAsia" w:ascii="宋体" w:hAnsi="宋体" w:eastAsia="宋体" w:cs="仿宋_GB2312"/>
          <w:color w:val="auto"/>
          <w:kern w:val="0"/>
          <w:szCs w:val="21"/>
          <w:highlight w:val="none"/>
          <w:lang w:val="zh-CN"/>
        </w:rPr>
      </w:pPr>
      <w:bookmarkStart w:id="4" w:name="_Toc40865068"/>
      <w:bookmarkStart w:id="5" w:name="_Toc40864952"/>
      <w:bookmarkStart w:id="6" w:name="_Toc40864676"/>
      <w:r>
        <w:rPr>
          <w:rFonts w:hint="eastAsia" w:ascii="宋体" w:hAnsi="宋体" w:eastAsia="宋体" w:cs="仿宋_GB2312"/>
          <w:color w:val="auto"/>
          <w:kern w:val="0"/>
          <w:szCs w:val="21"/>
          <w:highlight w:val="none"/>
          <w:lang w:val="zh-CN"/>
        </w:rPr>
        <w:t>（4）评标委员会在评审中，经启动异常低价审查程序后供应商未能</w:t>
      </w:r>
      <w:r>
        <w:rPr>
          <w:rFonts w:hint="eastAsia"/>
          <w:bCs/>
          <w:color w:val="auto"/>
          <w:highlight w:val="none"/>
          <w:lang w:val="en-US" w:eastAsia="zh-CN"/>
        </w:rPr>
        <w:t>证明其报价合理性的</w:t>
      </w:r>
      <w:r>
        <w:rPr>
          <w:rFonts w:hint="eastAsia" w:ascii="宋体" w:hAnsi="宋体" w:eastAsia="宋体" w:cs="仿宋_GB2312"/>
          <w:color w:val="auto"/>
          <w:kern w:val="0"/>
          <w:szCs w:val="21"/>
          <w:highlight w:val="none"/>
          <w:lang w:val="zh-CN"/>
        </w:rPr>
        <w:t>。</w:t>
      </w:r>
      <w:bookmarkEnd w:id="4"/>
      <w:bookmarkEnd w:id="5"/>
      <w:bookmarkEnd w:id="6"/>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4.有下列情形之一的视为投标人相互串通投标，投标文件将被视为无效: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（1）不同投标人的投标文件由同一单位或者个人编制；或不同投标人报名的IP地址一致的；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（2）不同投标人委托同一单位或者个人办理投标事宜；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（3）不同投标人的投标文件载明的项目管理成员或者联系人员为同一人；</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（4）不同投标人的投标文件异常一致或投标报价呈规律性差异；</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（5）不同投标人的投标文件相互混装；</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（6）不同投标人的投标保证金从同一个单位或者个人账户转出。</w:t>
      </w:r>
    </w:p>
    <w:p>
      <w:pPr>
        <w:pStyle w:val="22"/>
        <w:adjustRightInd w:val="0"/>
        <w:snapToGrid w:val="0"/>
        <w:spacing w:line="400" w:lineRule="exact"/>
        <w:ind w:firstLine="395" w:firstLineChars="196"/>
        <w:rPr>
          <w:rFonts w:hint="eastAsia" w:ascii="宋体" w:hAnsi="宋体" w:eastAsia="宋体"/>
          <w:bCs/>
          <w:color w:val="auto"/>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5</w:t>
      </w:r>
      <w:r>
        <w:rPr>
          <w:rFonts w:hint="eastAsia" w:ascii="宋体" w:hAnsi="宋体" w:eastAsia="宋体"/>
          <w:color w:val="auto"/>
          <w:spacing w:val="-4"/>
          <w:sz w:val="21"/>
          <w:szCs w:val="21"/>
          <w:highlight w:val="none"/>
          <w:shd w:val="clear" w:color="auto" w:fill="auto"/>
        </w:rPr>
        <w:t>.</w:t>
      </w:r>
      <w:r>
        <w:rPr>
          <w:rFonts w:hint="eastAsia" w:ascii="宋体" w:hAnsi="宋体"/>
          <w:bCs/>
          <w:color w:val="auto"/>
          <w:sz w:val="21"/>
          <w:szCs w:val="21"/>
          <w:highlight w:val="none"/>
          <w:shd w:val="clear" w:color="auto" w:fill="auto"/>
        </w:rPr>
        <w:t xml:space="preserve"> </w:t>
      </w:r>
      <w:r>
        <w:rPr>
          <w:rFonts w:hint="eastAsia" w:ascii="宋体" w:hAnsi="宋体" w:eastAsia="宋体"/>
          <w:bCs/>
          <w:color w:val="auto"/>
          <w:sz w:val="21"/>
          <w:szCs w:val="21"/>
          <w:highlight w:val="none"/>
          <w:shd w:val="clear" w:color="auto" w:fill="auto"/>
        </w:rPr>
        <w:t>其他投标无效的情形：</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w:t>
      </w:r>
      <w:r>
        <w:rPr>
          <w:rFonts w:ascii="宋体" w:hAnsi="宋体" w:eastAsia="宋体"/>
          <w:b/>
          <w:bCs/>
          <w:color w:val="auto"/>
          <w:sz w:val="21"/>
          <w:szCs w:val="21"/>
          <w:highlight w:val="none"/>
          <w:shd w:val="clear" w:color="auto" w:fill="auto"/>
        </w:rPr>
        <w:t>投标文件未按招标文件要求签署</w:t>
      </w:r>
      <w:r>
        <w:rPr>
          <w:rFonts w:hint="eastAsia" w:ascii="宋体" w:hAnsi="宋体" w:eastAsia="宋体"/>
          <w:b/>
          <w:bCs/>
          <w:color w:val="auto"/>
          <w:sz w:val="21"/>
          <w:szCs w:val="21"/>
          <w:highlight w:val="none"/>
          <w:shd w:val="clear" w:color="auto" w:fill="auto"/>
        </w:rPr>
        <w:t>或</w:t>
      </w:r>
      <w:r>
        <w:rPr>
          <w:rFonts w:ascii="宋体" w:hAnsi="宋体" w:eastAsia="宋体"/>
          <w:b/>
          <w:bCs/>
          <w:color w:val="auto"/>
          <w:sz w:val="21"/>
          <w:szCs w:val="21"/>
          <w:highlight w:val="none"/>
          <w:shd w:val="clear" w:color="auto" w:fill="auto"/>
        </w:rPr>
        <w:t>CA电子签章的；</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（2）</w:t>
      </w:r>
      <w:r>
        <w:rPr>
          <w:rFonts w:ascii="宋体" w:hAnsi="宋体" w:eastAsia="宋体"/>
          <w:b/>
          <w:bCs/>
          <w:color w:val="auto"/>
          <w:sz w:val="21"/>
          <w:szCs w:val="21"/>
          <w:highlight w:val="none"/>
          <w:shd w:val="clear" w:color="auto" w:fill="auto"/>
        </w:rPr>
        <w:t>供应商提交两份或两份以上内容不同的投标文件；</w:t>
      </w:r>
    </w:p>
    <w:p>
      <w:pPr>
        <w:pStyle w:val="30"/>
        <w:adjustRightInd w:val="0"/>
        <w:snapToGrid w:val="0"/>
        <w:spacing w:line="400" w:lineRule="exact"/>
        <w:ind w:firstLine="421" w:firstLineChars="200"/>
        <w:rPr>
          <w:rFonts w:hAnsi="宋体"/>
          <w:b/>
          <w:bCs/>
          <w:color w:val="auto"/>
          <w:highlight w:val="none"/>
          <w:shd w:val="clear" w:color="auto" w:fill="auto"/>
        </w:rPr>
      </w:pPr>
      <w:r>
        <w:rPr>
          <w:rFonts w:hint="eastAsia" w:hAnsi="宋体"/>
          <w:b/>
          <w:bCs/>
          <w:color w:val="auto"/>
          <w:highlight w:val="none"/>
          <w:shd w:val="clear" w:color="auto" w:fill="auto"/>
        </w:rPr>
        <w:t>（3）</w:t>
      </w:r>
      <w:r>
        <w:rPr>
          <w:rFonts w:hAnsi="宋体"/>
          <w:b/>
          <w:bCs/>
          <w:color w:val="auto"/>
          <w:highlight w:val="none"/>
          <w:shd w:val="clear" w:color="auto" w:fill="auto"/>
        </w:rPr>
        <w:t>投标供应商在线制作投标文件时</w:t>
      </w:r>
      <w:r>
        <w:rPr>
          <w:rFonts w:hint="eastAsia" w:hAnsi="宋体"/>
          <w:b/>
          <w:bCs/>
          <w:color w:val="auto"/>
          <w:highlight w:val="none"/>
          <w:shd w:val="clear" w:color="auto" w:fill="auto"/>
        </w:rPr>
        <w:t>填写的报价金额</w:t>
      </w:r>
      <w:r>
        <w:rPr>
          <w:rFonts w:hAnsi="宋体"/>
          <w:b/>
          <w:bCs/>
          <w:color w:val="auto"/>
          <w:highlight w:val="none"/>
          <w:shd w:val="clear" w:color="auto" w:fill="auto"/>
        </w:rPr>
        <w:t>与解密后“电子加密投标文件”中《开标一览表》填写的金额不一致并拒绝按招标文件要求接受调整的；</w:t>
      </w:r>
    </w:p>
    <w:p>
      <w:pPr>
        <w:pStyle w:val="22"/>
        <w:snapToGrid w:val="0"/>
        <w:spacing w:line="360" w:lineRule="exact"/>
        <w:ind w:firstLine="413"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s="Courier New"/>
          <w:b/>
          <w:bCs/>
          <w:color w:val="auto"/>
          <w:sz w:val="21"/>
          <w:szCs w:val="21"/>
          <w:highlight w:val="none"/>
          <w:shd w:val="clear" w:color="auto" w:fill="auto"/>
        </w:rPr>
        <w:t>（4）</w:t>
      </w:r>
      <w:r>
        <w:rPr>
          <w:rFonts w:ascii="宋体" w:hAnsi="宋体" w:eastAsia="宋体" w:cs="Courier New"/>
          <w:b/>
          <w:bCs/>
          <w:color w:val="auto"/>
          <w:sz w:val="21"/>
          <w:szCs w:val="21"/>
          <w:highlight w:val="none"/>
          <w:shd w:val="clear" w:color="auto" w:fill="auto"/>
        </w:rPr>
        <w:t>法律、法规和招标文件规定的其他无效情形（或出现重大偏差）。</w:t>
      </w:r>
    </w:p>
    <w:p>
      <w:pPr>
        <w:pStyle w:val="22"/>
        <w:snapToGrid w:val="0"/>
        <w:spacing w:line="360" w:lineRule="exact"/>
        <w:ind w:firstLine="395" w:firstLineChars="196"/>
        <w:outlineLvl w:val="0"/>
        <w:rPr>
          <w:rFonts w:ascii="宋体" w:hAnsi="宋体" w:eastAsia="宋体"/>
          <w:color w:val="auto"/>
          <w:spacing w:val="-4"/>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6</w:t>
      </w:r>
      <w:r>
        <w:rPr>
          <w:rFonts w:hint="eastAsia" w:ascii="宋体" w:hAnsi="宋体" w:eastAsia="宋体"/>
          <w:color w:val="auto"/>
          <w:spacing w:val="-4"/>
          <w:sz w:val="21"/>
          <w:szCs w:val="21"/>
          <w:highlight w:val="none"/>
          <w:shd w:val="clear" w:color="auto" w:fill="auto"/>
        </w:rPr>
        <w:t>.被拒绝的投标文件为无效。</w:t>
      </w:r>
    </w:p>
    <w:p>
      <w:pPr>
        <w:pStyle w:val="22"/>
        <w:snapToGrid w:val="0"/>
        <w:spacing w:line="360" w:lineRule="exact"/>
        <w:ind w:firstLine="413" w:firstLineChars="196"/>
        <w:outlineLvl w:val="0"/>
        <w:rPr>
          <w:rFonts w:hint="eastAsia" w:ascii="宋体" w:hAnsi="宋体" w:eastAsia="宋体"/>
          <w:b/>
          <w:color w:val="auto"/>
          <w:sz w:val="21"/>
          <w:szCs w:val="21"/>
          <w:highlight w:val="none"/>
          <w:shd w:val="clear" w:color="auto" w:fill="auto"/>
        </w:rPr>
      </w:pPr>
    </w:p>
    <w:p>
      <w:pPr>
        <w:pStyle w:val="22"/>
        <w:snapToGrid w:val="0"/>
        <w:spacing w:line="360" w:lineRule="exact"/>
        <w:ind w:firstLine="413" w:firstLineChars="196"/>
        <w:outlineLvl w:val="0"/>
        <w:rPr>
          <w:rFonts w:hint="eastAsia" w:ascii="宋体" w:hAnsi="宋体" w:eastAsia="宋体"/>
          <w:b/>
          <w:snapToGrid w:val="0"/>
          <w:color w:val="auto"/>
          <w:sz w:val="21"/>
          <w:szCs w:val="21"/>
          <w:highlight w:val="none"/>
          <w:shd w:val="clear" w:color="auto" w:fill="auto"/>
        </w:rPr>
      </w:pPr>
      <w:r>
        <w:rPr>
          <w:rFonts w:hint="eastAsia" w:ascii="宋体" w:hAnsi="宋体" w:eastAsia="宋体"/>
          <w:b/>
          <w:color w:val="auto"/>
          <w:sz w:val="21"/>
          <w:szCs w:val="21"/>
          <w:highlight w:val="none"/>
          <w:shd w:val="clear" w:color="auto" w:fill="auto"/>
        </w:rPr>
        <w:t>四、开标</w:t>
      </w:r>
    </w:p>
    <w:p>
      <w:pPr>
        <w:pStyle w:val="30"/>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（一）开标准备</w:t>
      </w:r>
    </w:p>
    <w:p>
      <w:pPr>
        <w:pStyle w:val="30"/>
        <w:snapToGrid w:val="0"/>
        <w:spacing w:line="360" w:lineRule="exact"/>
        <w:ind w:firstLine="420" w:firstLineChars="200"/>
        <w:rPr>
          <w:rFonts w:hint="eastAsia" w:hAnsi="宋体"/>
          <w:bCs/>
          <w:color w:val="auto"/>
          <w:highlight w:val="none"/>
          <w:shd w:val="clear" w:color="auto" w:fill="auto"/>
        </w:rPr>
      </w:pPr>
      <w:r>
        <w:rPr>
          <w:rFonts w:hint="eastAsia" w:hAnsi="宋体"/>
          <w:bCs/>
          <w:color w:val="auto"/>
          <w:highlight w:val="none"/>
          <w:shd w:val="clear" w:color="auto" w:fill="auto"/>
        </w:rPr>
        <w:t>本中心将</w:t>
      </w:r>
      <w:r>
        <w:rPr>
          <w:rFonts w:hint="eastAsia"/>
          <w:color w:val="auto"/>
          <w:sz w:val="22"/>
          <w:highlight w:val="none"/>
          <w:shd w:val="clear" w:color="auto" w:fill="auto"/>
        </w:rPr>
        <w:t>按招标文件规定的时间、地点通过“</w:t>
      </w:r>
      <w:r>
        <w:rPr>
          <w:rFonts w:hint="eastAsia"/>
          <w:color w:val="auto"/>
          <w:sz w:val="22"/>
          <w:highlight w:val="none"/>
          <w:shd w:val="clear" w:color="auto" w:fill="auto"/>
          <w:lang w:eastAsia="zh-CN"/>
        </w:rPr>
        <w:t>广西政府采购云平台</w:t>
      </w:r>
      <w:r>
        <w:rPr>
          <w:rFonts w:hint="eastAsia"/>
          <w:color w:val="auto"/>
          <w:sz w:val="22"/>
          <w:highlight w:val="none"/>
          <w:shd w:val="clear" w:color="auto" w:fill="auto"/>
        </w:rPr>
        <w:t>”组织开标、开启投标文件，所有供应商均应当准时在线参加。投</w:t>
      </w:r>
      <w:r>
        <w:rPr>
          <w:color w:val="auto"/>
          <w:sz w:val="22"/>
          <w:highlight w:val="none"/>
          <w:shd w:val="clear" w:color="auto" w:fill="auto"/>
        </w:rPr>
        <w:t>标供应商因未在线参加开标而导致投标文件无法按时解密等一切后果由供应商自</w:t>
      </w:r>
      <w:r>
        <w:rPr>
          <w:rFonts w:hint="eastAsia"/>
          <w:color w:val="auto"/>
          <w:sz w:val="22"/>
          <w:highlight w:val="none"/>
          <w:shd w:val="clear" w:color="auto" w:fill="auto"/>
        </w:rPr>
        <w:t>行</w:t>
      </w:r>
      <w:r>
        <w:rPr>
          <w:color w:val="auto"/>
          <w:sz w:val="22"/>
          <w:highlight w:val="none"/>
          <w:shd w:val="clear" w:color="auto" w:fill="auto"/>
        </w:rPr>
        <w:t>承担。</w:t>
      </w:r>
    </w:p>
    <w:p>
      <w:pPr>
        <w:pStyle w:val="30"/>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（二） 开标程序：</w:t>
      </w:r>
    </w:p>
    <w:p>
      <w:pPr>
        <w:pStyle w:val="30"/>
        <w:adjustRightInd w:val="0"/>
        <w:snapToGrid w:val="0"/>
        <w:spacing w:line="40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1.电子开标会由本中心主持</w:t>
      </w:r>
    </w:p>
    <w:p>
      <w:pPr>
        <w:pStyle w:val="30"/>
        <w:adjustRightInd w:val="0"/>
        <w:snapToGrid w:val="0"/>
        <w:spacing w:line="400" w:lineRule="exact"/>
        <w:ind w:firstLine="420" w:firstLineChars="200"/>
        <w:rPr>
          <w:color w:val="auto"/>
          <w:highlight w:val="none"/>
          <w:shd w:val="clear" w:color="auto" w:fill="auto"/>
        </w:rPr>
      </w:pPr>
      <w:r>
        <w:rPr>
          <w:rFonts w:hint="eastAsia" w:hAnsi="宋体"/>
          <w:color w:val="auto"/>
          <w:highlight w:val="none"/>
          <w:shd w:val="clear" w:color="auto" w:fill="auto"/>
        </w:rPr>
        <w:t>2.本中心工作人员</w:t>
      </w:r>
      <w:r>
        <w:rPr>
          <w:rFonts w:hint="eastAsia"/>
          <w:color w:val="auto"/>
          <w:highlight w:val="none"/>
          <w:shd w:val="clear" w:color="auto" w:fill="auto"/>
        </w:rPr>
        <w:t>向各投标供应商发出电子加密投标文件【开始解密】通知，由供应商按招标文件规定的时间内自行进行投标文件解密。</w:t>
      </w:r>
      <w:r>
        <w:rPr>
          <w:rFonts w:hint="eastAsia"/>
          <w:snapToGrid w:val="0"/>
          <w:color w:val="auto"/>
          <w:highlight w:val="none"/>
          <w:shd w:val="clear" w:color="auto" w:fill="auto"/>
        </w:rPr>
        <w:t>投标供应商未在规定时间内完成解密的，系统默认自动放弃。</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3.</w:t>
      </w:r>
      <w:r>
        <w:rPr>
          <w:rFonts w:hAnsi="宋体"/>
          <w:color w:val="auto"/>
          <w:highlight w:val="none"/>
          <w:shd w:val="clear" w:color="auto" w:fill="auto"/>
        </w:rPr>
        <w:t>投标文件解密结束，开启</w:t>
      </w:r>
      <w:r>
        <w:rPr>
          <w:rFonts w:hint="eastAsia" w:hAnsi="宋体"/>
          <w:color w:val="auto"/>
          <w:highlight w:val="none"/>
          <w:shd w:val="clear" w:color="auto" w:fill="auto"/>
        </w:rPr>
        <w:t>报价文件。投标供应商在线制作投标文件时填写的报价金额</w:t>
      </w:r>
      <w:r>
        <w:rPr>
          <w:rFonts w:hAnsi="宋体"/>
          <w:color w:val="auto"/>
          <w:highlight w:val="none"/>
          <w:shd w:val="clear" w:color="auto" w:fill="auto"/>
        </w:rPr>
        <w:t>与解密后“电子加密投标文件”中《开标一览表》填写的金额不一致的，以解密后“电子加密投标文件”中《开标一览表》填写的金额为准，投标供应商拒绝接受此调整的，按无效投标处理。</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4.进入</w:t>
      </w:r>
      <w:r>
        <w:rPr>
          <w:rFonts w:hAnsi="宋体"/>
          <w:color w:val="auto"/>
          <w:highlight w:val="none"/>
          <w:shd w:val="clear" w:color="auto" w:fill="auto"/>
        </w:rPr>
        <w:t>资格文件</w:t>
      </w:r>
      <w:r>
        <w:rPr>
          <w:rFonts w:hint="eastAsia" w:hAnsi="宋体"/>
          <w:color w:val="auto"/>
          <w:highlight w:val="none"/>
          <w:shd w:val="clear" w:color="auto" w:fill="auto"/>
        </w:rPr>
        <w:t>审查环节</w:t>
      </w:r>
      <w:r>
        <w:rPr>
          <w:rFonts w:hAnsi="宋体"/>
          <w:color w:val="auto"/>
          <w:highlight w:val="none"/>
          <w:shd w:val="clear" w:color="auto" w:fill="auto"/>
        </w:rPr>
        <w:t>，</w:t>
      </w:r>
      <w:r>
        <w:rPr>
          <w:rFonts w:hint="eastAsia" w:hAnsi="宋体"/>
          <w:color w:val="auto"/>
          <w:highlight w:val="none"/>
          <w:shd w:val="clear" w:color="auto" w:fill="auto"/>
        </w:rPr>
        <w:t>本中心或者招标采购单位</w:t>
      </w:r>
      <w:r>
        <w:rPr>
          <w:rFonts w:hAnsi="宋体"/>
          <w:color w:val="auto"/>
          <w:highlight w:val="none"/>
          <w:shd w:val="clear" w:color="auto" w:fill="auto"/>
        </w:rPr>
        <w:t>依法对投标供应商的资格进行审查。</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5.</w:t>
      </w:r>
      <w:r>
        <w:rPr>
          <w:rFonts w:hAnsi="宋体"/>
          <w:color w:val="auto"/>
          <w:highlight w:val="none"/>
          <w:shd w:val="clear" w:color="auto" w:fill="auto"/>
        </w:rPr>
        <w:t>开启资格审查通过的投标供应商的商务技术文件进入符合性审查及商务技术评审</w:t>
      </w:r>
      <w:r>
        <w:rPr>
          <w:rFonts w:hint="eastAsia" w:hAnsi="宋体"/>
          <w:color w:val="auto"/>
          <w:highlight w:val="none"/>
          <w:shd w:val="clear" w:color="auto" w:fill="auto"/>
        </w:rPr>
        <w:t>。</w:t>
      </w:r>
    </w:p>
    <w:p>
      <w:pPr>
        <w:pStyle w:val="30"/>
        <w:adjustRightInd w:val="0"/>
        <w:snapToGrid w:val="0"/>
        <w:spacing w:line="400" w:lineRule="exact"/>
        <w:ind w:firstLine="420"/>
        <w:rPr>
          <w:rFonts w:hint="eastAsia" w:hAnsi="宋体"/>
          <w:color w:val="auto"/>
          <w:highlight w:val="none"/>
          <w:shd w:val="clear" w:color="auto" w:fill="auto"/>
        </w:rPr>
      </w:pPr>
      <w:r>
        <w:rPr>
          <w:rFonts w:hint="eastAsia" w:hAnsi="宋体"/>
          <w:b/>
          <w:bCs/>
          <w:color w:val="auto"/>
          <w:highlight w:val="none"/>
          <w:shd w:val="clear" w:color="auto" w:fill="auto"/>
        </w:rPr>
        <w:t>注：</w:t>
      </w:r>
      <w:r>
        <w:rPr>
          <w:rFonts w:hint="eastAsia" w:hAnsi="宋体"/>
          <w:color w:val="auto"/>
          <w:highlight w:val="none"/>
          <w:shd w:val="clear" w:color="auto" w:fill="auto"/>
        </w:rPr>
        <w:t>①当整个招标项目的投标人不足3家的不开标，本中心将按政府采购管理的有关规定处理。</w:t>
      </w:r>
    </w:p>
    <w:p>
      <w:pPr>
        <w:pStyle w:val="30"/>
        <w:adjustRightInd w:val="0"/>
        <w:snapToGrid w:val="0"/>
        <w:spacing w:line="400" w:lineRule="exact"/>
        <w:ind w:firstLine="840" w:firstLineChars="400"/>
        <w:rPr>
          <w:rFonts w:hint="eastAsia" w:hAnsi="宋体"/>
          <w:color w:val="auto"/>
          <w:highlight w:val="none"/>
          <w:shd w:val="clear" w:color="auto" w:fill="auto"/>
        </w:rPr>
      </w:pPr>
      <w:r>
        <w:rPr>
          <w:rFonts w:hint="eastAsia" w:hAnsi="宋体"/>
          <w:color w:val="auto"/>
          <w:highlight w:val="none"/>
          <w:shd w:val="clear" w:color="auto" w:fill="auto"/>
        </w:rPr>
        <w:t>②开标后,某分标投标人不足3家的，本中心将按政府采购管理的有关规定处理。</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Ansi="宋体"/>
          <w:b/>
          <w:bCs/>
          <w:color w:val="auto"/>
          <w:highlight w:val="none"/>
          <w:shd w:val="clear" w:color="auto" w:fill="auto"/>
        </w:rPr>
        <w:t>特别说明：如遇“</w:t>
      </w:r>
      <w:r>
        <w:rPr>
          <w:rFonts w:hAnsi="宋体"/>
          <w:b/>
          <w:bCs/>
          <w:color w:val="auto"/>
          <w:highlight w:val="none"/>
          <w:shd w:val="clear" w:color="auto" w:fill="auto"/>
          <w:lang w:val="en"/>
        </w:rPr>
        <w:t>广西政府采购云平台</w:t>
      </w:r>
      <w:r>
        <w:rPr>
          <w:rFonts w:hAnsi="宋体"/>
          <w:b/>
          <w:bCs/>
          <w:color w:val="auto"/>
          <w:highlight w:val="none"/>
          <w:shd w:val="clear" w:color="auto" w:fill="auto"/>
        </w:rPr>
        <w:t>”电子化开标或评审程序调整的，按调整后程序执行。</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五、</w:t>
      </w:r>
      <w:r>
        <w:rPr>
          <w:rFonts w:hint="eastAsia" w:hAnsi="宋体"/>
          <w:b/>
          <w:bCs/>
          <w:color w:val="auto"/>
          <w:highlight w:val="none"/>
          <w:shd w:val="clear" w:color="auto" w:fill="auto"/>
        </w:rPr>
        <w:t>资格审查</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color w:val="auto"/>
          <w:highlight w:val="none"/>
          <w:shd w:val="clear" w:color="auto" w:fill="auto"/>
        </w:rPr>
        <w:t>采购人</w:t>
      </w:r>
      <w:r>
        <w:rPr>
          <w:rFonts w:hint="eastAsia"/>
          <w:color w:val="auto"/>
          <w:spacing w:val="-4"/>
          <w:highlight w:val="none"/>
          <w:shd w:val="clear" w:color="auto" w:fill="auto"/>
        </w:rPr>
        <w:t>或本中心工作人员</w:t>
      </w:r>
      <w:r>
        <w:rPr>
          <w:rFonts w:hint="eastAsia"/>
          <w:color w:val="auto"/>
          <w:highlight w:val="none"/>
          <w:shd w:val="clear" w:color="auto" w:fill="auto"/>
        </w:rPr>
        <w:t>依法对投标人的资格进行审查。合格投标人不足3家的，不得评标。</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六、评标</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（一）组建评标委员会</w:t>
      </w:r>
    </w:p>
    <w:p>
      <w:pPr>
        <w:pStyle w:val="30"/>
        <w:snapToGrid w:val="0"/>
        <w:spacing w:line="360" w:lineRule="exact"/>
        <w:ind w:firstLine="420" w:firstLineChars="200"/>
        <w:rPr>
          <w:rFonts w:hint="eastAsia"/>
          <w:color w:val="auto"/>
          <w:spacing w:val="-4"/>
          <w:highlight w:val="none"/>
          <w:shd w:val="clear" w:color="auto" w:fill="auto"/>
        </w:rPr>
      </w:pPr>
      <w:r>
        <w:rPr>
          <w:rFonts w:hint="eastAsia" w:hAnsi="宋体"/>
          <w:bCs/>
          <w:color w:val="auto"/>
          <w:highlight w:val="none"/>
          <w:shd w:val="clear" w:color="auto" w:fill="auto"/>
        </w:rPr>
        <w:t>本招标采购项目的</w:t>
      </w:r>
      <w:r>
        <w:rPr>
          <w:color w:val="auto"/>
          <w:spacing w:val="-4"/>
          <w:highlight w:val="none"/>
          <w:shd w:val="clear" w:color="auto" w:fill="auto"/>
        </w:rPr>
        <w:t>评标委员会由采购人代表和评审专家组成，成员人数应当为5人以上单数，其中评审专家不得少于成员总数的三分之二。</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（二）评标的方式</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本项目采用不公开方式评标，评标的依据为招标文件和投标文件。</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（三）</w:t>
      </w:r>
      <w:r>
        <w:rPr>
          <w:rFonts w:hint="eastAsia" w:hAnsi="宋体"/>
          <w:b/>
          <w:bCs/>
          <w:color w:val="auto"/>
          <w:highlight w:val="none"/>
          <w:shd w:val="clear" w:color="auto" w:fill="auto"/>
        </w:rPr>
        <w:t>评标程序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评标委员会仅对通过资格审查的投标文件进行后续评审，程序如下：</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（2）询标与澄清：在评</w:t>
      </w:r>
      <w:r>
        <w:rPr>
          <w:rFonts w:hint="eastAsia" w:ascii="宋体" w:hAnsi="宋体"/>
          <w:color w:val="auto"/>
          <w:szCs w:val="21"/>
          <w:highlight w:val="none"/>
          <w:shd w:val="clear" w:color="auto" w:fill="auto"/>
          <w:lang w:eastAsia="zh-CN"/>
        </w:rPr>
        <w:t>标过程中</w:t>
      </w:r>
      <w:r>
        <w:rPr>
          <w:rFonts w:hint="eastAsia" w:ascii="宋体" w:hAnsi="宋体"/>
          <w:color w:val="auto"/>
          <w:szCs w:val="21"/>
          <w:highlight w:val="none"/>
          <w:shd w:val="clear" w:color="auto" w:fill="auto"/>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（4）报价评审</w:t>
      </w:r>
    </w:p>
    <w:p>
      <w:pPr>
        <w:snapToGrid w:val="0"/>
        <w:spacing w:line="360" w:lineRule="exact"/>
        <w:ind w:left="420" w:leftChars="200" w:firstLine="210" w:firstLineChars="100"/>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a)</w:t>
      </w:r>
      <w:r>
        <w:rPr>
          <w:rFonts w:hint="eastAsia" w:ascii="宋体" w:hAnsi="宋体"/>
          <w:color w:val="auto"/>
          <w:szCs w:val="21"/>
          <w:highlight w:val="none"/>
          <w:shd w:val="clear" w:color="auto" w:fill="auto"/>
        </w:rPr>
        <w:t xml:space="preserve"> 报价符合性审查：评标委员会审查投标报价是否符合招标文件关于报价的格式、币种、范围</w:t>
      </w:r>
      <w:r>
        <w:rPr>
          <w:rFonts w:hint="eastAsia" w:ascii="宋体" w:hAnsi="宋体"/>
          <w:color w:val="auto"/>
          <w:szCs w:val="21"/>
          <w:highlight w:val="none"/>
          <w:shd w:val="clear" w:color="auto" w:fill="auto"/>
          <w:lang w:eastAsia="zh-CN"/>
        </w:rPr>
        <w:t>（如报价是否完全响应并覆盖招标文件“采购需求”及“货物</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服务</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清单中所列全部内容、是否超采购预算或最高限价）</w:t>
      </w:r>
      <w:r>
        <w:rPr>
          <w:rFonts w:hint="eastAsia" w:ascii="宋体" w:hAnsi="宋体"/>
          <w:color w:val="auto"/>
          <w:szCs w:val="21"/>
          <w:highlight w:val="none"/>
          <w:shd w:val="clear" w:color="auto" w:fill="auto"/>
        </w:rPr>
        <w:t>等基础要求。</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b)</w:t>
      </w:r>
      <w:r>
        <w:rPr>
          <w:rFonts w:hint="eastAsia" w:ascii="宋体" w:hAnsi="宋体"/>
          <w:color w:val="auto"/>
          <w:szCs w:val="21"/>
          <w:highlight w:val="none"/>
          <w:shd w:val="clear" w:color="auto" w:fill="auto"/>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１）报价</w:t>
      </w:r>
      <w:r>
        <w:rPr>
          <w:rFonts w:hint="eastAsia" w:ascii="宋体" w:hAnsi="宋体"/>
          <w:color w:val="auto"/>
          <w:szCs w:val="21"/>
          <w:highlight w:val="none"/>
          <w:shd w:val="clear" w:color="auto" w:fill="auto"/>
        </w:rPr>
        <w:t>低于全部通过符合性审查投标人</w:t>
      </w:r>
      <w:r>
        <w:rPr>
          <w:rFonts w:hint="eastAsia" w:ascii="宋体" w:hAnsi="宋体"/>
          <w:color w:val="auto"/>
          <w:szCs w:val="21"/>
          <w:highlight w:val="none"/>
          <w:shd w:val="clear" w:color="auto" w:fill="auto"/>
          <w:lang w:eastAsia="zh-CN"/>
        </w:rPr>
        <w:t>投标</w:t>
      </w:r>
      <w:r>
        <w:rPr>
          <w:rFonts w:hint="eastAsia" w:ascii="宋体" w:hAnsi="宋体"/>
          <w:color w:val="auto"/>
          <w:szCs w:val="21"/>
          <w:highlight w:val="none"/>
          <w:shd w:val="clear" w:color="auto" w:fill="auto"/>
        </w:rPr>
        <w:t>报价平均值50%的；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２）报价</w:t>
      </w:r>
      <w:r>
        <w:rPr>
          <w:rFonts w:hint="eastAsia" w:ascii="宋体" w:hAnsi="宋体"/>
          <w:color w:val="auto"/>
          <w:szCs w:val="21"/>
          <w:highlight w:val="none"/>
          <w:shd w:val="clear" w:color="auto" w:fill="auto"/>
        </w:rPr>
        <w:t>低于通过符合性审查的次低报价</w:t>
      </w:r>
      <w:r>
        <w:rPr>
          <w:rFonts w:hint="eastAsia" w:ascii="宋体" w:hAnsi="宋体"/>
          <w:color w:val="auto"/>
          <w:szCs w:val="21"/>
          <w:highlight w:val="none"/>
          <w:shd w:val="clear" w:color="auto" w:fill="auto"/>
          <w:lang w:eastAsia="zh-CN"/>
        </w:rPr>
        <w:t>投标人投标报价</w:t>
      </w:r>
      <w:r>
        <w:rPr>
          <w:rFonts w:hint="eastAsia" w:ascii="宋体" w:hAnsi="宋体"/>
          <w:color w:val="auto"/>
          <w:szCs w:val="21"/>
          <w:highlight w:val="none"/>
          <w:shd w:val="clear" w:color="auto" w:fill="auto"/>
        </w:rPr>
        <w:t>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３）报价</w:t>
      </w:r>
      <w:r>
        <w:rPr>
          <w:rFonts w:hint="eastAsia" w:ascii="宋体" w:hAnsi="宋体"/>
          <w:color w:val="auto"/>
          <w:szCs w:val="21"/>
          <w:highlight w:val="none"/>
          <w:shd w:val="clear" w:color="auto" w:fill="auto"/>
        </w:rPr>
        <w:t>低于采购项目最高限价45%的；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４）</w:t>
      </w:r>
      <w:r>
        <w:rPr>
          <w:rFonts w:hint="eastAsia" w:ascii="宋体" w:hAnsi="宋体"/>
          <w:color w:val="auto"/>
          <w:szCs w:val="21"/>
          <w:highlight w:val="none"/>
          <w:shd w:val="clear" w:color="auto" w:fill="auto"/>
        </w:rPr>
        <w:t>评标委员会基于专业判断，认为</w:t>
      </w:r>
      <w:r>
        <w:rPr>
          <w:rFonts w:hint="eastAsia" w:ascii="宋体" w:hAnsi="宋体"/>
          <w:color w:val="auto"/>
          <w:szCs w:val="21"/>
          <w:highlight w:val="none"/>
          <w:shd w:val="clear" w:color="auto" w:fill="auto"/>
          <w:lang w:eastAsia="zh-CN"/>
        </w:rPr>
        <w:t>投标人报价过低，有</w:t>
      </w:r>
      <w:r>
        <w:rPr>
          <w:rFonts w:hint="eastAsia" w:ascii="宋体" w:hAnsi="宋体"/>
          <w:color w:val="auto"/>
          <w:szCs w:val="21"/>
          <w:highlight w:val="none"/>
          <w:shd w:val="clear" w:color="auto" w:fill="auto"/>
        </w:rPr>
        <w:t>可能影响</w:t>
      </w:r>
      <w:r>
        <w:rPr>
          <w:rFonts w:hint="eastAsia" w:ascii="宋体" w:hAnsi="宋体"/>
          <w:color w:val="auto"/>
          <w:szCs w:val="21"/>
          <w:highlight w:val="none"/>
          <w:shd w:val="clear" w:color="auto" w:fill="auto"/>
          <w:lang w:eastAsia="zh-CN"/>
        </w:rPr>
        <w:t>产品</w:t>
      </w:r>
      <w:r>
        <w:rPr>
          <w:rFonts w:hint="eastAsia" w:ascii="宋体" w:hAnsi="宋体"/>
          <w:color w:val="auto"/>
          <w:szCs w:val="21"/>
          <w:highlight w:val="none"/>
          <w:shd w:val="clear" w:color="auto" w:fill="auto"/>
        </w:rPr>
        <w:t>质量或</w:t>
      </w:r>
      <w:r>
        <w:rPr>
          <w:rFonts w:hint="eastAsia" w:ascii="宋体" w:hAnsi="宋体"/>
          <w:color w:val="auto"/>
          <w:szCs w:val="21"/>
          <w:highlight w:val="none"/>
          <w:shd w:val="clear" w:color="auto" w:fill="auto"/>
          <w:lang w:eastAsia="zh-CN"/>
        </w:rPr>
        <w:t>者不能诚信</w:t>
      </w:r>
      <w:r>
        <w:rPr>
          <w:rFonts w:hint="eastAsia" w:ascii="宋体" w:hAnsi="宋体"/>
          <w:color w:val="auto"/>
          <w:szCs w:val="21"/>
          <w:highlight w:val="none"/>
          <w:shd w:val="clear" w:color="auto" w:fill="auto"/>
        </w:rPr>
        <w:t>履约的其他情形。</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评标委员会通过电子询标方式，要求相关投标人在规定时间内提供</w:t>
      </w:r>
      <w:r>
        <w:rPr>
          <w:rFonts w:hint="eastAsia" w:ascii="宋体" w:hAnsi="宋体"/>
          <w:color w:val="auto"/>
          <w:szCs w:val="21"/>
          <w:highlight w:val="none"/>
          <w:shd w:val="clear" w:color="auto" w:fill="auto"/>
          <w:lang w:eastAsia="zh-CN"/>
        </w:rPr>
        <w:t>有关</w:t>
      </w:r>
      <w:r>
        <w:rPr>
          <w:rFonts w:hint="eastAsia" w:ascii="宋体" w:hAnsi="宋体"/>
          <w:color w:val="auto"/>
          <w:szCs w:val="21"/>
          <w:highlight w:val="none"/>
          <w:shd w:val="clear" w:color="auto" w:fill="auto"/>
        </w:rPr>
        <w:t>书面说明及</w:t>
      </w:r>
      <w:r>
        <w:rPr>
          <w:rFonts w:hint="eastAsia" w:ascii="宋体" w:hAnsi="宋体"/>
          <w:color w:val="auto"/>
          <w:szCs w:val="21"/>
          <w:highlight w:val="none"/>
          <w:shd w:val="clear" w:color="auto" w:fill="auto"/>
          <w:lang w:eastAsia="zh-CN"/>
        </w:rPr>
        <w:t>必要的</w:t>
      </w:r>
      <w:r>
        <w:rPr>
          <w:rFonts w:hint="eastAsia" w:ascii="宋体" w:hAnsi="宋体"/>
          <w:color w:val="auto"/>
          <w:szCs w:val="21"/>
          <w:highlight w:val="none"/>
          <w:shd w:val="clear" w:color="auto" w:fill="auto"/>
        </w:rPr>
        <w:t>证明材料。</w:t>
      </w:r>
      <w:r>
        <w:rPr>
          <w:rFonts w:hint="eastAsia" w:ascii="宋体" w:hAnsi="宋体"/>
          <w:color w:val="auto"/>
          <w:szCs w:val="21"/>
          <w:highlight w:val="none"/>
          <w:shd w:val="clear" w:color="auto" w:fill="auto"/>
          <w:lang w:eastAsia="zh-CN"/>
        </w:rPr>
        <w:t>投标人不能提供书面说明、证明材料，或者提供的提供书面说明、证明材料不能</w:t>
      </w:r>
      <w:r>
        <w:rPr>
          <w:rFonts w:hint="eastAsia" w:ascii="宋体" w:hAnsi="宋体"/>
          <w:color w:val="auto"/>
          <w:szCs w:val="21"/>
          <w:highlight w:val="none"/>
          <w:shd w:val="clear" w:color="auto" w:fill="auto"/>
        </w:rPr>
        <w:t>证明其报价合理性的，</w:t>
      </w:r>
      <w:r>
        <w:rPr>
          <w:rFonts w:hint="eastAsia" w:ascii="宋体" w:hAnsi="宋体" w:eastAsia="宋体" w:cs="Times New Roman"/>
          <w:color w:val="auto"/>
          <w:szCs w:val="21"/>
          <w:highlight w:val="none"/>
          <w:shd w:val="clear" w:color="auto" w:fill="auto"/>
        </w:rPr>
        <w:t>评标委员会应</w:t>
      </w:r>
      <w:r>
        <w:rPr>
          <w:rFonts w:hint="eastAsia" w:ascii="宋体" w:hAnsi="宋体" w:eastAsia="宋体" w:cs="Times New Roman"/>
          <w:color w:val="auto"/>
          <w:szCs w:val="21"/>
          <w:highlight w:val="none"/>
          <w:shd w:val="clear" w:color="auto" w:fill="auto"/>
          <w:lang w:val="en-US" w:eastAsia="zh-CN"/>
        </w:rPr>
        <w:t>将其作为无效投标处理。</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c)</w:t>
      </w:r>
      <w:r>
        <w:rPr>
          <w:rFonts w:hint="eastAsia" w:ascii="宋体" w:hAnsi="宋体"/>
          <w:color w:val="auto"/>
          <w:szCs w:val="21"/>
          <w:highlight w:val="none"/>
          <w:shd w:val="clear" w:color="auto" w:fill="auto"/>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（5）评分汇总与推荐：评标委员会在评审系统内完成评审后，系统将自动计算、汇总得分并生成排序结果。评标委员会</w:t>
      </w:r>
      <w:r>
        <w:rPr>
          <w:rFonts w:hint="eastAsia" w:ascii="宋体" w:hAnsi="宋体"/>
          <w:color w:val="auto"/>
          <w:szCs w:val="21"/>
          <w:highlight w:val="none"/>
          <w:shd w:val="clear" w:color="auto" w:fill="auto"/>
          <w:lang w:eastAsia="zh-CN"/>
        </w:rPr>
        <w:t>据此集体审议推荐</w:t>
      </w:r>
      <w:r>
        <w:rPr>
          <w:rFonts w:hint="eastAsia" w:ascii="宋体" w:hAnsi="宋体"/>
          <w:color w:val="auto"/>
          <w:szCs w:val="21"/>
          <w:highlight w:val="none"/>
          <w:shd w:val="clear" w:color="auto" w:fill="auto"/>
        </w:rPr>
        <w:t>中标候选人，并</w:t>
      </w:r>
      <w:r>
        <w:rPr>
          <w:rFonts w:hint="eastAsia" w:ascii="宋体" w:hAnsi="宋体"/>
          <w:color w:val="auto"/>
          <w:szCs w:val="21"/>
          <w:highlight w:val="none"/>
          <w:shd w:val="clear" w:color="auto" w:fill="auto"/>
          <w:lang w:eastAsia="zh-CN"/>
        </w:rPr>
        <w:t>对</w:t>
      </w:r>
      <w:r>
        <w:rPr>
          <w:rFonts w:hint="eastAsia" w:ascii="宋体" w:hAnsi="宋体"/>
          <w:color w:val="auto"/>
          <w:szCs w:val="21"/>
          <w:highlight w:val="none"/>
          <w:shd w:val="clear" w:color="auto" w:fill="auto"/>
        </w:rPr>
        <w:t>《评标报告》予以确认。</w:t>
      </w:r>
    </w:p>
    <w:p>
      <w:pPr>
        <w:pStyle w:val="30"/>
        <w:snapToGrid w:val="0"/>
        <w:spacing w:line="360" w:lineRule="exact"/>
        <w:ind w:left="689" w:leftChars="228" w:hanging="210" w:hangingChars="100"/>
        <w:outlineLvl w:val="0"/>
        <w:rPr>
          <w:rFonts w:hint="eastAsia" w:hAnsi="宋体"/>
          <w:b/>
          <w:color w:val="auto"/>
          <w:highlight w:val="none"/>
          <w:shd w:val="clear" w:color="auto" w:fill="auto"/>
        </w:rPr>
      </w:pPr>
      <w:r>
        <w:rPr>
          <w:rFonts w:hint="eastAsia" w:hAnsi="宋体"/>
          <w:b/>
          <w:bCs/>
          <w:color w:val="auto"/>
          <w:highlight w:val="none"/>
          <w:shd w:val="clear" w:color="auto" w:fill="auto"/>
        </w:rPr>
        <w:t>（</w:t>
      </w:r>
      <w:r>
        <w:rPr>
          <w:rFonts w:hint="eastAsia" w:hAnsi="宋体"/>
          <w:b/>
          <w:bCs/>
          <w:color w:val="auto"/>
          <w:highlight w:val="none"/>
          <w:shd w:val="clear" w:color="auto" w:fill="auto"/>
          <w:lang w:eastAsia="zh-CN"/>
        </w:rPr>
        <w:t>四</w:t>
      </w:r>
      <w:r>
        <w:rPr>
          <w:rFonts w:hint="eastAsia" w:hAnsi="宋体"/>
          <w:b/>
          <w:bCs/>
          <w:color w:val="auto"/>
          <w:highlight w:val="none"/>
          <w:shd w:val="clear" w:color="auto" w:fill="auto"/>
        </w:rPr>
        <w:t>）</w:t>
      </w:r>
      <w:r>
        <w:rPr>
          <w:rFonts w:hint="eastAsia" w:hAnsi="宋体"/>
          <w:b/>
          <w:color w:val="auto"/>
          <w:highlight w:val="none"/>
          <w:shd w:val="clear" w:color="auto" w:fill="auto"/>
        </w:rPr>
        <w:t>错误修正</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投标文件如果出现计算或表达上的错误，修正错误的原则如下：</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1.投标文件中开标一览表（报价表）内容与投标文件中相应内容不一致的，以开标一览表（报价表）为准；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2.大写金额和小写金额不一致的，以大写金额为准；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3.单价金额小数点或者百分比有明显错位的，以开标一览表的总价为准，并修改单价；</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4.总价金额与按单价汇总金额不一致的，以单价金额计算结果为准。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5.对不同文字文本投标文件的解释发生异议的，以中文文本为准。</w:t>
      </w:r>
    </w:p>
    <w:p>
      <w:pPr>
        <w:pStyle w:val="30"/>
        <w:snapToGrid w:val="0"/>
        <w:spacing w:line="36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同时出现两种以上不一致的，按照前款规定的顺序修正。</w:t>
      </w:r>
    </w:p>
    <w:p>
      <w:pPr>
        <w:pStyle w:val="30"/>
        <w:snapToGrid w:val="0"/>
        <w:spacing w:line="360" w:lineRule="exact"/>
        <w:ind w:firstLine="421" w:firstLineChars="200"/>
        <w:rPr>
          <w:rFonts w:hint="eastAsia" w:hAnsi="宋体"/>
          <w:b/>
          <w:bCs/>
          <w:color w:val="auto"/>
          <w:highlight w:val="none"/>
          <w:shd w:val="clear" w:color="auto" w:fill="auto"/>
        </w:rPr>
      </w:pPr>
      <w:r>
        <w:rPr>
          <w:rFonts w:hint="eastAsia" w:hAnsi="宋体"/>
          <w:b/>
          <w:bCs/>
          <w:color w:val="auto"/>
          <w:highlight w:val="none"/>
          <w:shd w:val="clear" w:color="auto" w:fill="auto"/>
        </w:rPr>
        <w:t>按上述修正错误的原则及方法调整或修正投标文件的投标报价，投标人同意并</w:t>
      </w:r>
      <w:r>
        <w:rPr>
          <w:rFonts w:hint="default" w:hAnsi="宋体"/>
          <w:b/>
          <w:bCs/>
          <w:color w:val="auto"/>
          <w:highlight w:val="none"/>
          <w:shd w:val="clear" w:color="auto" w:fill="auto"/>
          <w:lang w:val="en"/>
        </w:rPr>
        <w:t>签字或签章</w:t>
      </w:r>
      <w:r>
        <w:rPr>
          <w:rFonts w:hint="eastAsia" w:hAnsi="宋体"/>
          <w:b/>
          <w:bCs/>
          <w:color w:val="auto"/>
          <w:highlight w:val="none"/>
          <w:shd w:val="clear" w:color="auto" w:fill="auto"/>
        </w:rPr>
        <w:t>确认后，调整后的投标报价对投标人具有约束作用。如果投标人不接受修正后的报价，则其投标将作为无效投标处理。</w:t>
      </w:r>
    </w:p>
    <w:p>
      <w:pPr>
        <w:pStyle w:val="30"/>
        <w:tabs>
          <w:tab w:val="left" w:pos="630"/>
        </w:tabs>
        <w:snapToGrid w:val="0"/>
        <w:spacing w:line="360" w:lineRule="exact"/>
        <w:ind w:firstLine="413" w:firstLineChars="196"/>
        <w:outlineLvl w:val="0"/>
        <w:rPr>
          <w:rFonts w:hint="eastAsia" w:hAnsi="宋体" w:eastAsia="宋体"/>
          <w:b/>
          <w:color w:val="auto"/>
          <w:highlight w:val="none"/>
          <w:shd w:val="clear" w:color="auto" w:fill="auto"/>
          <w:lang w:eastAsia="zh-CN"/>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五</w:t>
      </w:r>
      <w:r>
        <w:rPr>
          <w:rFonts w:hint="eastAsia" w:hAnsi="宋体"/>
          <w:b/>
          <w:color w:val="auto"/>
          <w:highlight w:val="none"/>
          <w:shd w:val="clear" w:color="auto" w:fill="auto"/>
        </w:rPr>
        <w:t>）评标原则和</w:t>
      </w:r>
      <w:r>
        <w:rPr>
          <w:rFonts w:hint="eastAsia" w:hAnsi="宋体"/>
          <w:b/>
          <w:color w:val="auto"/>
          <w:highlight w:val="none"/>
          <w:shd w:val="clear" w:color="auto" w:fill="auto"/>
          <w:lang w:eastAsia="zh-CN"/>
        </w:rPr>
        <w:t>评标方法</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。本项目</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是</w:t>
      </w:r>
      <w:r>
        <w:rPr>
          <w:rFonts w:hint="eastAsia" w:hAnsi="宋体"/>
          <w:b/>
          <w:color w:val="auto"/>
          <w:highlight w:val="none"/>
          <w:u w:val="single"/>
          <w:shd w:val="clear" w:color="auto" w:fill="auto"/>
        </w:rPr>
        <w:t>综合评分法</w:t>
      </w:r>
      <w:r>
        <w:rPr>
          <w:rFonts w:hint="eastAsia" w:hAnsi="宋体"/>
          <w:color w:val="auto"/>
          <w:highlight w:val="none"/>
          <w:shd w:val="clear" w:color="auto" w:fill="auto"/>
        </w:rPr>
        <w:t>，具体评标内容及评分标准等详见第四章：</w:t>
      </w:r>
      <w:r>
        <w:rPr>
          <w:rFonts w:hint="eastAsia" w:hAnsi="宋体"/>
          <w:color w:val="auto"/>
          <w:highlight w:val="none"/>
          <w:shd w:val="clear" w:color="auto" w:fill="auto"/>
          <w:lang w:val="en" w:eastAsia="zh-CN"/>
        </w:rPr>
        <w:t>评标方法</w:t>
      </w:r>
      <w:r>
        <w:rPr>
          <w:rFonts w:hint="default" w:hAnsi="宋体"/>
          <w:color w:val="auto"/>
          <w:highlight w:val="none"/>
          <w:shd w:val="clear" w:color="auto" w:fill="auto"/>
          <w:lang w:val="en"/>
        </w:rPr>
        <w:t>及评分标准</w:t>
      </w:r>
      <w:r>
        <w:rPr>
          <w:rFonts w:hint="eastAsia" w:hAnsi="宋体"/>
          <w:color w:val="auto"/>
          <w:highlight w:val="none"/>
          <w:shd w:val="clear" w:color="auto" w:fill="auto"/>
        </w:rPr>
        <w:t>。</w:t>
      </w:r>
    </w:p>
    <w:p>
      <w:pPr>
        <w:pStyle w:val="30"/>
        <w:snapToGrid w:val="0"/>
        <w:spacing w:line="44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六</w:t>
      </w:r>
      <w:r>
        <w:rPr>
          <w:rFonts w:hint="eastAsia" w:hAnsi="宋体"/>
          <w:b/>
          <w:color w:val="auto"/>
          <w:highlight w:val="none"/>
          <w:shd w:val="clear" w:color="auto" w:fill="auto"/>
        </w:rPr>
        <w:t>）评标过程的监控</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本项目评标过程实行全程录音、录像监控，投标人在评标过程中所进行的试图影响评标结果的不公正活动，可能导致其投标被拒绝。</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七、评标结果</w:t>
      </w:r>
    </w:p>
    <w:p>
      <w:pPr>
        <w:pStyle w:val="30"/>
        <w:spacing w:line="440" w:lineRule="exact"/>
        <w:ind w:firstLine="420"/>
        <w:rPr>
          <w:rFonts w:hint="eastAsia" w:hAnsi="宋体"/>
          <w:color w:val="auto"/>
          <w:highlight w:val="none"/>
          <w:shd w:val="clear" w:color="auto" w:fill="auto"/>
        </w:rPr>
      </w:pPr>
      <w:r>
        <w:rPr>
          <w:rFonts w:hint="eastAsia" w:hAnsi="宋体"/>
          <w:b w:val="0"/>
          <w:bCs w:val="0"/>
          <w:color w:val="auto"/>
          <w:highlight w:val="none"/>
          <w:shd w:val="clear" w:color="auto" w:fill="auto"/>
        </w:rPr>
        <w:t>（一）</w:t>
      </w:r>
      <w:r>
        <w:rPr>
          <w:rFonts w:hint="eastAsia" w:hAnsi="宋体"/>
          <w:color w:val="auto"/>
          <w:highlight w:val="none"/>
          <w:shd w:val="clear" w:color="auto" w:fill="auto"/>
        </w:rPr>
        <w:t>本中心将在评标结束后2个工作日内将评标报告送采购人，采购人在5个工作日内按照评标报告中推荐的中标候选供应商顺序确定中标供应商。</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（二）中标供应商确定后，本中心在中国政府采购网、广西财政网、</w:t>
      </w:r>
      <w:r>
        <w:rPr>
          <w:rFonts w:hint="eastAsia"/>
          <w:color w:val="auto"/>
          <w:highlight w:val="none"/>
          <w:shd w:val="clear" w:color="auto" w:fill="auto"/>
        </w:rPr>
        <w:t>广西壮族自治区政府采购中心网站</w:t>
      </w:r>
      <w:r>
        <w:rPr>
          <w:rFonts w:hint="eastAsia" w:hAnsi="宋体"/>
          <w:color w:val="auto"/>
          <w:highlight w:val="none"/>
          <w:shd w:val="clear" w:color="auto" w:fill="auto"/>
        </w:rPr>
        <w:t>发布中标结果公告。</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（三）</w:t>
      </w:r>
      <w:r>
        <w:rPr>
          <w:rFonts w:hint="eastAsia"/>
          <w:color w:val="auto"/>
          <w:highlight w:val="none"/>
          <w:shd w:val="clear" w:color="auto" w:fill="auto"/>
        </w:rPr>
        <w:t>在发布中标结果公告的同时，本中心向中标供应商发出中标通知书。</w:t>
      </w:r>
    </w:p>
    <w:p>
      <w:pPr>
        <w:pStyle w:val="30"/>
        <w:spacing w:line="440" w:lineRule="exact"/>
        <w:ind w:firstLine="420" w:firstLineChars="200"/>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八、签订合同</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（一）合同授予标准</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pStyle w:val="30"/>
        <w:snapToGrid w:val="0"/>
        <w:spacing w:line="440" w:lineRule="exact"/>
        <w:ind w:firstLine="413" w:firstLineChars="196"/>
        <w:outlineLvl w:val="1"/>
        <w:rPr>
          <w:rFonts w:hint="eastAsia" w:hAnsi="宋体"/>
          <w:color w:val="auto"/>
          <w:highlight w:val="none"/>
          <w:shd w:val="clear" w:color="auto" w:fill="auto"/>
        </w:rPr>
      </w:pPr>
      <w:r>
        <w:rPr>
          <w:rFonts w:hint="eastAsia" w:hAnsi="宋体"/>
          <w:b/>
          <w:color w:val="auto"/>
          <w:highlight w:val="none"/>
          <w:shd w:val="clear" w:color="auto" w:fill="auto"/>
        </w:rPr>
        <w:t>（二）签订合同</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color w:val="auto"/>
          <w:highlight w:val="none"/>
          <w:shd w:val="clear" w:color="auto" w:fill="auto"/>
        </w:rPr>
        <w:t>投标人接到中标通知书后，应按中标通知书规定的时间、地点与采购人签订合同。中标人无正当理由不得放弃中标。</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（2）如中标供应商不按中标通知书的规定签订合同，则按中标供应商违约处理，本中心将没收中标供应商投标的全部投标保证金。</w:t>
      </w:r>
    </w:p>
    <w:p>
      <w:pPr>
        <w:pStyle w:val="30"/>
        <w:spacing w:line="440" w:lineRule="exact"/>
        <w:ind w:firstLine="420" w:firstLineChars="200"/>
        <w:rPr>
          <w:rFonts w:hint="eastAsia"/>
          <w:b/>
          <w:color w:val="auto"/>
          <w:highlight w:val="none"/>
          <w:shd w:val="clear" w:color="auto" w:fill="auto"/>
        </w:rPr>
      </w:pPr>
      <w:r>
        <w:rPr>
          <w:rFonts w:hint="eastAsia" w:hAnsi="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shd w:val="clear" w:color="auto" w:fill="auto"/>
        </w:rPr>
        <w:t>中标供应商放弃中标项目，拒绝与采购人签订合同的，其投标保证金</w:t>
      </w:r>
      <w:r>
        <w:rPr>
          <w:rFonts w:hint="eastAsia"/>
          <w:color w:val="auto"/>
          <w:highlight w:val="none"/>
          <w:shd w:val="clear" w:color="auto" w:fill="auto"/>
        </w:rPr>
        <w:t>将不予退还，</w:t>
      </w:r>
      <w:r>
        <w:rPr>
          <w:color w:val="auto"/>
          <w:highlight w:val="none"/>
          <w:shd w:val="clear" w:color="auto" w:fill="auto"/>
        </w:rPr>
        <w:t>并上缴国库，</w:t>
      </w:r>
      <w:r>
        <w:rPr>
          <w:rFonts w:hint="eastAsia"/>
          <w:color w:val="auto"/>
          <w:highlight w:val="none"/>
          <w:shd w:val="clear" w:color="auto" w:fill="auto"/>
        </w:rPr>
        <w:t>给</w:t>
      </w:r>
      <w:r>
        <w:rPr>
          <w:color w:val="auto"/>
          <w:highlight w:val="none"/>
          <w:shd w:val="clear" w:color="auto" w:fill="auto"/>
        </w:rPr>
        <w:t>采购人造成损失的，还应当赔偿损失，并作为不良行为记录在案</w:t>
      </w:r>
      <w:r>
        <w:rPr>
          <w:rFonts w:hint="eastAsia" w:hAnsi="宋体"/>
          <w:color w:val="auto"/>
          <w:highlight w:val="none"/>
          <w:shd w:val="clear" w:color="auto" w:fill="auto"/>
        </w:rPr>
        <w:t>。</w:t>
      </w:r>
    </w:p>
    <w:p>
      <w:pPr>
        <w:pStyle w:val="30"/>
        <w:spacing w:line="440" w:lineRule="exact"/>
        <w:ind w:firstLine="413" w:firstLineChars="196"/>
        <w:rPr>
          <w:rFonts w:hint="eastAsia"/>
          <w:b/>
          <w:color w:val="auto"/>
          <w:highlight w:val="none"/>
          <w:shd w:val="clear" w:color="auto" w:fill="auto"/>
        </w:rPr>
      </w:pPr>
      <w:r>
        <w:rPr>
          <w:rFonts w:hint="eastAsia" w:hAnsi="宋体"/>
          <w:b/>
          <w:color w:val="auto"/>
          <w:highlight w:val="none"/>
          <w:shd w:val="clear" w:color="auto" w:fill="auto"/>
        </w:rPr>
        <w:t>九、其他事项</w:t>
      </w:r>
    </w:p>
    <w:p>
      <w:pPr>
        <w:pStyle w:val="30"/>
        <w:spacing w:line="440" w:lineRule="exact"/>
        <w:ind w:firstLine="206" w:firstLineChars="98"/>
        <w:rPr>
          <w:rFonts w:hint="eastAsia"/>
          <w:b/>
          <w:color w:val="auto"/>
          <w:highlight w:val="none"/>
          <w:shd w:val="clear" w:color="auto" w:fill="auto"/>
        </w:rPr>
      </w:pPr>
      <w:r>
        <w:rPr>
          <w:rFonts w:hint="eastAsia"/>
          <w:b/>
          <w:color w:val="auto"/>
          <w:highlight w:val="none"/>
          <w:shd w:val="clear" w:color="auto" w:fill="auto"/>
        </w:rPr>
        <w:t>（1）解释权：</w:t>
      </w:r>
      <w:r>
        <w:rPr>
          <w:rFonts w:hint="eastAsia"/>
          <w:color w:val="auto"/>
          <w:spacing w:val="-4"/>
          <w:highlight w:val="none"/>
          <w:shd w:val="clear" w:color="auto" w:fill="auto"/>
        </w:rPr>
        <w:t>本招标文件解释权属本中心。</w:t>
      </w:r>
    </w:p>
    <w:p>
      <w:pPr>
        <w:pStyle w:val="30"/>
        <w:spacing w:line="440" w:lineRule="exact"/>
        <w:ind w:firstLine="206" w:firstLineChars="98"/>
        <w:rPr>
          <w:rFonts w:hint="eastAsia"/>
          <w:color w:val="auto"/>
          <w:highlight w:val="none"/>
          <w:shd w:val="clear" w:color="auto" w:fill="auto"/>
        </w:rPr>
      </w:pPr>
      <w:r>
        <w:rPr>
          <w:rFonts w:hint="eastAsia"/>
          <w:b/>
          <w:color w:val="auto"/>
          <w:highlight w:val="none"/>
          <w:shd w:val="clear" w:color="auto" w:fill="auto"/>
        </w:rPr>
        <w:t>（2）有关事宜</w:t>
      </w:r>
    </w:p>
    <w:p>
      <w:pPr>
        <w:pStyle w:val="30"/>
        <w:spacing w:line="440" w:lineRule="exact"/>
        <w:ind w:firstLine="728" w:firstLineChars="347"/>
        <w:rPr>
          <w:color w:val="auto"/>
          <w:highlight w:val="none"/>
          <w:shd w:val="clear" w:color="auto" w:fill="auto"/>
        </w:rPr>
      </w:pPr>
      <w:bookmarkStart w:id="7" w:name="_Toc254970548"/>
      <w:bookmarkStart w:id="8" w:name="_Toc254970689"/>
      <w:r>
        <w:rPr>
          <w:rFonts w:hint="eastAsia"/>
          <w:color w:val="auto"/>
          <w:highlight w:val="none"/>
          <w:shd w:val="clear" w:color="auto" w:fill="auto"/>
        </w:rPr>
        <w:t>所有与本招标文件有关的函件请按下列通讯地址联系：</w:t>
      </w:r>
    </w:p>
    <w:p>
      <w:pPr>
        <w:pStyle w:val="30"/>
        <w:tabs>
          <w:tab w:val="left" w:pos="1990"/>
        </w:tabs>
        <w:spacing w:line="440" w:lineRule="exact"/>
        <w:ind w:firstLine="709"/>
        <w:rPr>
          <w:color w:val="auto"/>
          <w:highlight w:val="none"/>
          <w:u w:val="single"/>
          <w:shd w:val="clear" w:color="auto" w:fill="auto"/>
        </w:rPr>
      </w:pPr>
      <w:r>
        <w:rPr>
          <w:rFonts w:hint="eastAsia"/>
          <w:color w:val="auto"/>
          <w:highlight w:val="none"/>
          <w:shd w:val="clear" w:color="auto" w:fill="auto"/>
        </w:rPr>
        <w:t>邮政编码：530022</w:t>
      </w:r>
    </w:p>
    <w:p>
      <w:pPr>
        <w:pStyle w:val="30"/>
        <w:tabs>
          <w:tab w:val="left" w:pos="1990"/>
        </w:tabs>
        <w:spacing w:line="440" w:lineRule="exact"/>
        <w:ind w:firstLine="709"/>
        <w:rPr>
          <w:color w:val="auto"/>
          <w:spacing w:val="-4"/>
          <w:highlight w:val="none"/>
          <w:shd w:val="clear" w:color="auto" w:fill="auto"/>
          <w:lang w:val="en"/>
        </w:rPr>
      </w:pPr>
      <w:r>
        <w:rPr>
          <w:rFonts w:hint="eastAsia"/>
          <w:color w:val="auto"/>
          <w:highlight w:val="none"/>
          <w:shd w:val="clear" w:color="auto" w:fill="auto"/>
        </w:rPr>
        <w:t xml:space="preserve">通讯地址：广西南宁市星湖路22号 </w:t>
      </w:r>
    </w:p>
    <w:p>
      <w:pPr>
        <w:pStyle w:val="30"/>
        <w:spacing w:line="440" w:lineRule="exact"/>
        <w:ind w:firstLine="707" w:firstLineChars="337"/>
        <w:rPr>
          <w:color w:val="auto"/>
          <w:highlight w:val="none"/>
          <w:shd w:val="clear" w:color="auto" w:fill="auto"/>
        </w:rPr>
      </w:pPr>
      <w:r>
        <w:rPr>
          <w:rFonts w:hint="eastAsia"/>
          <w:color w:val="auto"/>
          <w:highlight w:val="none"/>
          <w:shd w:val="clear" w:color="auto" w:fill="auto"/>
        </w:rPr>
        <w:t>电    话：</w:t>
      </w:r>
      <w:r>
        <w:rPr>
          <w:rFonts w:hint="eastAsia"/>
          <w:color w:val="auto"/>
          <w:highlight w:val="none"/>
          <w:shd w:val="clear" w:color="auto" w:fill="auto"/>
          <w:lang w:val="en-US" w:eastAsia="zh-CN"/>
        </w:rPr>
        <w:t>0771-8600434</w:t>
      </w:r>
      <w:r>
        <w:rPr>
          <w:rFonts w:hint="eastAsia"/>
          <w:color w:val="auto"/>
          <w:highlight w:val="none"/>
          <w:shd w:val="clear" w:color="auto" w:fill="auto"/>
        </w:rPr>
        <w:t xml:space="preserve"> </w:t>
      </w:r>
    </w:p>
    <w:p>
      <w:pPr>
        <w:pStyle w:val="30"/>
        <w:spacing w:line="360" w:lineRule="exact"/>
        <w:ind w:firstLine="824"/>
        <w:rPr>
          <w:rFonts w:hint="eastAsia"/>
          <w:color w:val="auto"/>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黑体" w:eastAsia="黑体"/>
          <w:b/>
          <w:color w:val="auto"/>
          <w:sz w:val="44"/>
          <w:szCs w:val="44"/>
          <w:highlight w:val="none"/>
          <w:shd w:val="clear" w:color="auto" w:fill="auto"/>
        </w:rPr>
        <w:br w:type="page"/>
      </w:r>
    </w:p>
    <w:p>
      <w:pPr>
        <w:pStyle w:val="30"/>
        <w:snapToGrid w:val="0"/>
        <w:spacing w:before="120" w:after="120"/>
        <w:jc w:val="center"/>
        <w:outlineLvl w:val="0"/>
        <w:rPr>
          <w:rFonts w:hint="eastAsia" w:ascii="黑体" w:eastAsia="黑体"/>
          <w:b/>
          <w:color w:val="auto"/>
          <w:sz w:val="32"/>
          <w:szCs w:val="32"/>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6"/>
        <w:rPr>
          <w:rFonts w:hint="eastAsia"/>
          <w:color w:val="auto"/>
          <w:highlight w:val="none"/>
          <w:shd w:val="clear" w:color="auto" w:fill="auto"/>
        </w:rPr>
      </w:pPr>
    </w:p>
    <w:bookmarkEnd w:id="7"/>
    <w:bookmarkEnd w:id="8"/>
    <w:p>
      <w:pPr>
        <w:pStyle w:val="30"/>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 xml:space="preserve">第四章  </w:t>
      </w:r>
      <w:r>
        <w:rPr>
          <w:rFonts w:hint="eastAsia" w:ascii="仿宋_GB2312" w:eastAsia="仿宋_GB2312"/>
          <w:b/>
          <w:color w:val="auto"/>
          <w:sz w:val="44"/>
          <w:szCs w:val="44"/>
          <w:highlight w:val="none"/>
          <w:shd w:val="clear" w:color="auto" w:fill="auto"/>
          <w:lang w:eastAsia="zh-CN"/>
        </w:rPr>
        <w:t>评标方法</w:t>
      </w:r>
      <w:r>
        <w:rPr>
          <w:rFonts w:hint="eastAsia" w:ascii="仿宋_GB2312" w:eastAsia="仿宋_GB2312"/>
          <w:b/>
          <w:color w:val="auto"/>
          <w:sz w:val="44"/>
          <w:szCs w:val="44"/>
          <w:highlight w:val="none"/>
          <w:shd w:val="clear" w:color="auto" w:fill="auto"/>
        </w:rPr>
        <w:t>及评分标准</w:t>
      </w:r>
    </w:p>
    <w:p>
      <w:pPr>
        <w:spacing w:line="340" w:lineRule="exact"/>
        <w:ind w:firstLine="420" w:firstLineChars="200"/>
        <w:jc w:val="center"/>
        <w:rPr>
          <w:bCs/>
          <w:color w:val="auto"/>
          <w:highlight w:val="none"/>
          <w:shd w:val="clear" w:color="auto" w:fill="auto"/>
        </w:rPr>
      </w:pPr>
      <w:r>
        <w:rPr>
          <w:bCs/>
          <w:color w:val="auto"/>
          <w:highlight w:val="none"/>
          <w:shd w:val="clear" w:color="auto" w:fill="auto"/>
        </w:rPr>
        <w:br w:type="page"/>
      </w:r>
    </w:p>
    <w:p>
      <w:pPr>
        <w:spacing w:line="340" w:lineRule="exact"/>
        <w:ind w:firstLine="642" w:firstLineChars="200"/>
        <w:jc w:val="both"/>
        <w:rPr>
          <w:rFonts w:hint="default" w:ascii="仿宋_GB2312" w:hAnsi="宋体" w:eastAsia="仿宋_GB2312"/>
          <w:b/>
          <w:color w:val="auto"/>
          <w:sz w:val="32"/>
          <w:szCs w:val="32"/>
          <w:highlight w:val="none"/>
          <w:shd w:val="clear" w:color="auto" w:fill="auto"/>
          <w:lang w:val="en" w:eastAsia="zh-CN"/>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ascii="仿宋_GB2312" w:hAnsi="宋体" w:eastAsia="仿宋_GB2312"/>
          <w:b/>
          <w:color w:val="auto"/>
          <w:sz w:val="32"/>
          <w:szCs w:val="32"/>
          <w:highlight w:val="none"/>
          <w:shd w:val="clear" w:color="auto" w:fill="auto"/>
          <w:lang w:val="en" w:eastAsia="zh-CN"/>
        </w:rPr>
        <w:t>评标方法</w:t>
      </w:r>
      <w:r>
        <w:rPr>
          <w:rFonts w:hint="default" w:ascii="仿宋_GB2312" w:hAnsi="宋体" w:eastAsia="仿宋_GB2312"/>
          <w:b/>
          <w:color w:val="auto"/>
          <w:sz w:val="32"/>
          <w:szCs w:val="32"/>
          <w:highlight w:val="none"/>
          <w:shd w:val="clear" w:color="auto" w:fill="auto"/>
          <w:lang w:val="en"/>
        </w:rPr>
        <w:t>及评分标准</w:t>
      </w:r>
    </w:p>
    <w:p>
      <w:pPr>
        <w:pStyle w:val="30"/>
        <w:keepNext w:val="0"/>
        <w:keepLines w:val="0"/>
        <w:pageBreakBefore w:val="0"/>
        <w:kinsoku/>
        <w:wordWrap/>
        <w:overflowPunct/>
        <w:topLinePunct w:val="0"/>
        <w:autoSpaceDE/>
        <w:autoSpaceDN/>
        <w:bidi w:val="0"/>
        <w:spacing w:line="360" w:lineRule="exact"/>
        <w:ind w:firstLine="516" w:firstLineChars="245"/>
        <w:textAlignment w:val="auto"/>
        <w:rPr>
          <w:rFonts w:hAnsi="宋体"/>
          <w:b/>
          <w:color w:val="auto"/>
          <w:highlight w:val="none"/>
          <w:shd w:val="clear" w:color="auto" w:fill="auto"/>
        </w:rPr>
      </w:pPr>
      <w:r>
        <w:rPr>
          <w:rFonts w:hint="eastAsia" w:hAnsi="宋体"/>
          <w:b/>
          <w:color w:val="auto"/>
          <w:highlight w:val="none"/>
          <w:shd w:val="clear" w:color="auto" w:fill="auto"/>
        </w:rPr>
        <w:t>一、评标原则</w:t>
      </w:r>
    </w:p>
    <w:p>
      <w:pPr>
        <w:pStyle w:val="30"/>
        <w:keepNext w:val="0"/>
        <w:keepLines w:val="0"/>
        <w:pageBreakBefore w:val="0"/>
        <w:kinsoku/>
        <w:wordWrap/>
        <w:overflowPunct/>
        <w:topLinePunct w:val="0"/>
        <w:autoSpaceDE/>
        <w:autoSpaceDN/>
        <w:bidi w:val="0"/>
        <w:spacing w:line="360" w:lineRule="exact"/>
        <w:ind w:firstLine="483" w:firstLineChars="230"/>
        <w:textAlignment w:val="auto"/>
        <w:rPr>
          <w:rFonts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pPr>
        <w:pStyle w:val="30"/>
        <w:keepNext w:val="0"/>
        <w:keepLines w:val="0"/>
        <w:pageBreakBefore w:val="0"/>
        <w:kinsoku/>
        <w:wordWrap/>
        <w:overflowPunct/>
        <w:topLinePunct w:val="0"/>
        <w:autoSpaceDE/>
        <w:autoSpaceDN/>
        <w:bidi w:val="0"/>
        <w:spacing w:line="360" w:lineRule="exact"/>
        <w:ind w:firstLine="499" w:firstLineChars="238"/>
        <w:textAlignment w:val="auto"/>
        <w:rPr>
          <w:rFonts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pPr>
        <w:pStyle w:val="30"/>
        <w:keepNext w:val="0"/>
        <w:keepLines w:val="0"/>
        <w:pageBreakBefore w:val="0"/>
        <w:kinsoku/>
        <w:wordWrap/>
        <w:overflowPunct/>
        <w:topLinePunct w:val="0"/>
        <w:autoSpaceDE/>
        <w:autoSpaceDN/>
        <w:bidi w:val="0"/>
        <w:spacing w:line="360" w:lineRule="exact"/>
        <w:ind w:firstLine="510" w:firstLineChars="243"/>
        <w:textAlignment w:val="auto"/>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pPr>
        <w:pStyle w:val="6"/>
        <w:pageBreakBefore w:val="0"/>
        <w:kinsoku/>
        <w:wordWrap/>
        <w:overflowPunct/>
        <w:topLinePunct w:val="0"/>
        <w:bidi w:val="0"/>
        <w:spacing w:line="360" w:lineRule="exact"/>
        <w:jc w:val="left"/>
        <w:textAlignment w:val="auto"/>
        <w:rPr>
          <w:rFonts w:hint="eastAsia" w:ascii="宋体" w:hAnsi="宋体" w:eastAsia="宋体" w:cs="宋体"/>
          <w:color w:val="FF0000"/>
          <w:kern w:val="0"/>
          <w:sz w:val="21"/>
          <w:szCs w:val="21"/>
          <w:highlight w:val="none"/>
          <w:lang w:val="en-US" w:eastAsia="zh-CN" w:bidi="ar-SA"/>
        </w:rPr>
      </w:pPr>
      <w:r>
        <w:rPr>
          <w:rFonts w:hint="eastAsia"/>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pPr>
        <w:pStyle w:val="30"/>
        <w:keepNext w:val="0"/>
        <w:keepLines w:val="0"/>
        <w:pageBreakBefore w:val="0"/>
        <w:kinsoku/>
        <w:wordWrap/>
        <w:overflowPunct/>
        <w:topLinePunct w:val="0"/>
        <w:autoSpaceDE/>
        <w:autoSpaceDN/>
        <w:bidi w:val="0"/>
        <w:spacing w:line="360" w:lineRule="exact"/>
        <w:ind w:firstLine="510" w:firstLineChars="243"/>
        <w:textAlignment w:val="auto"/>
        <w:rPr>
          <w:rFonts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pPr>
        <w:pStyle w:val="30"/>
        <w:keepNext w:val="0"/>
        <w:keepLines w:val="0"/>
        <w:pageBreakBefore w:val="0"/>
        <w:kinsoku/>
        <w:wordWrap/>
        <w:overflowPunct/>
        <w:topLinePunct w:val="0"/>
        <w:autoSpaceDE/>
        <w:autoSpaceDN/>
        <w:bidi w:val="0"/>
        <w:spacing w:line="360" w:lineRule="exact"/>
        <w:ind w:firstLine="420" w:firstLineChars="200"/>
        <w:textAlignment w:val="auto"/>
        <w:outlineLvl w:val="0"/>
        <w:rPr>
          <w:rFonts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pPr>
        <w:pStyle w:val="30"/>
        <w:keepNext w:val="0"/>
        <w:keepLines w:val="0"/>
        <w:pageBreakBefore w:val="0"/>
        <w:kinsoku/>
        <w:wordWrap/>
        <w:overflowPunct/>
        <w:topLinePunct w:val="0"/>
        <w:autoSpaceDE/>
        <w:autoSpaceDN/>
        <w:bidi w:val="0"/>
        <w:spacing w:line="360" w:lineRule="exact"/>
        <w:ind w:firstLine="420" w:firstLineChars="200"/>
        <w:textAlignment w:val="auto"/>
        <w:outlineLvl w:val="0"/>
        <w:rPr>
          <w:rFonts w:hAnsi="宋体"/>
          <w:color w:val="auto"/>
          <w:highlight w:val="none"/>
          <w:shd w:val="clear" w:color="auto" w:fill="auto"/>
        </w:rPr>
      </w:pPr>
      <w:r>
        <w:rPr>
          <w:rFonts w:hint="eastAsia" w:hAnsi="宋体"/>
          <w:color w:val="auto"/>
          <w:highlight w:val="none"/>
          <w:shd w:val="clear" w:color="auto" w:fill="auto"/>
        </w:rPr>
        <w:t>（二）计分办法（按四舍五入取至百分位）：</w:t>
      </w:r>
    </w:p>
    <w:p>
      <w:pPr>
        <w:pStyle w:val="30"/>
        <w:keepNext w:val="0"/>
        <w:keepLines w:val="0"/>
        <w:pageBreakBefore w:val="0"/>
        <w:kinsoku/>
        <w:wordWrap/>
        <w:overflowPunct/>
        <w:topLinePunct w:val="0"/>
        <w:autoSpaceDE/>
        <w:autoSpaceDN/>
        <w:bidi w:val="0"/>
        <w:spacing w:line="360" w:lineRule="exact"/>
        <w:ind w:firstLine="501" w:firstLineChars="238"/>
        <w:textAlignment w:val="auto"/>
        <w:rPr>
          <w:b/>
          <w:color w:val="auto"/>
          <w:highlight w:val="none"/>
          <w:shd w:val="clear" w:color="auto" w:fill="auto"/>
        </w:rPr>
      </w:pP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lang w:val="en-US" w:eastAsia="zh-CN"/>
        </w:rPr>
        <w:t>30</w:t>
      </w:r>
      <w:r>
        <w:rPr>
          <w:rFonts w:hint="eastAsia"/>
          <w:b/>
          <w:color w:val="auto"/>
          <w:highlight w:val="none"/>
          <w:shd w:val="clear" w:color="auto" w:fill="auto"/>
        </w:rPr>
        <w:t>分</w:t>
      </w:r>
    </w:p>
    <w:p>
      <w:pPr>
        <w:pStyle w:val="227"/>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pPr>
        <w:pStyle w:val="30"/>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产品生产单位或服务提供单位按《关于促进残疾人就业政府采购政策的通知》(财库〔2017〕141号)认定为残疾人福利性单位的，在政府采购活动中，残疾人福利性单位视同小型、微型企业。投标人应当提供该通知规定的投标产品生产单位或服务提供单位属于残疾人福利性单位的《残疾人福利性单位声明函》，不再提供《中小企业声明函》。</w:t>
      </w:r>
    </w:p>
    <w:p>
      <w:pPr>
        <w:pStyle w:val="30"/>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（2）以满足采购文件要求的最低评标价为</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pPr>
        <w:pStyle w:val="30"/>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（3）某投标人报价分 = 投标人最低评标价（金额）/某投标人评标价（金额）×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szCs w:val="21"/>
        </w:rPr>
      </w:pPr>
      <w:r>
        <w:rPr>
          <w:rFonts w:hint="eastAsia" w:ascii="宋体" w:hAnsi="宋体" w:eastAsia="宋体" w:cs="宋体"/>
          <w:b/>
          <w:szCs w:val="21"/>
        </w:rPr>
        <w:t>2、</w:t>
      </w:r>
      <w:r>
        <w:rPr>
          <w:rFonts w:hint="eastAsia" w:ascii="宋体" w:hAnsi="宋体" w:eastAsia="宋体" w:cs="宋体"/>
          <w:b/>
          <w:szCs w:val="21"/>
          <w:lang w:eastAsia="zh-CN"/>
        </w:rPr>
        <w:t>制度及管理方式分</w:t>
      </w:r>
      <w:r>
        <w:rPr>
          <w:rFonts w:hint="eastAsia" w:ascii="宋体" w:hAnsi="宋体" w:eastAsia="宋体" w:cs="宋体"/>
          <w:b/>
          <w:szCs w:val="21"/>
        </w:rPr>
        <w:t>………………………………………………………………………</w:t>
      </w:r>
      <w:r>
        <w:rPr>
          <w:rFonts w:hint="eastAsia" w:ascii="宋体" w:hAnsi="宋体" w:eastAsia="宋体" w:cs="宋体"/>
          <w:b/>
          <w:szCs w:val="21"/>
          <w:lang w:val="en-US" w:eastAsia="zh-CN"/>
        </w:rPr>
        <w:t>12</w:t>
      </w:r>
      <w:r>
        <w:rPr>
          <w:rFonts w:hint="eastAsia" w:ascii="宋体" w:hAnsi="宋体" w:eastAsia="宋体" w:cs="宋体"/>
          <w:b/>
          <w:szCs w:val="21"/>
        </w:rPr>
        <w:t>分</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color w:val="000000"/>
          <w:kern w:val="4"/>
          <w:szCs w:val="21"/>
        </w:rPr>
      </w:pPr>
      <w:bookmarkStart w:id="9" w:name="_Hlk121244906"/>
      <w:r>
        <w:rPr>
          <w:rFonts w:hint="eastAsia" w:ascii="宋体" w:hAnsi="宋体" w:eastAsia="宋体" w:cs="宋体"/>
          <w:b/>
          <w:color w:val="000000"/>
          <w:kern w:val="4"/>
          <w:szCs w:val="21"/>
        </w:rPr>
        <w:t>（1）管理规章制度与档案管理制度分（满分</w:t>
      </w:r>
      <w:r>
        <w:rPr>
          <w:rFonts w:hint="eastAsia" w:ascii="宋体" w:hAnsi="宋体" w:eastAsia="宋体" w:cs="宋体"/>
          <w:b/>
          <w:color w:val="000000"/>
          <w:kern w:val="4"/>
          <w:szCs w:val="21"/>
          <w:lang w:val="en-US" w:eastAsia="zh-CN"/>
        </w:rPr>
        <w:t>6</w:t>
      </w:r>
      <w:r>
        <w:rPr>
          <w:rFonts w:hint="eastAsia" w:ascii="宋体" w:hAnsi="宋体" w:eastAsia="宋体" w:cs="宋体"/>
          <w:b/>
          <w:color w:val="000000"/>
          <w:kern w:val="4"/>
          <w:szCs w:val="21"/>
        </w:rPr>
        <w:t>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000000"/>
          <w:kern w:val="4"/>
          <w:sz w:val="21"/>
          <w:szCs w:val="21"/>
        </w:rPr>
      </w:pPr>
      <w:r>
        <w:rPr>
          <w:rFonts w:hint="eastAsia" w:ascii="宋体" w:hAnsi="宋体" w:eastAsia="宋体" w:cs="宋体"/>
          <w:bCs/>
          <w:color w:val="000000"/>
          <w:kern w:val="4"/>
          <w:szCs w:val="21"/>
          <w:lang w:eastAsia="zh-CN"/>
        </w:rPr>
        <w:t>不满足最低进档要求</w:t>
      </w:r>
      <w:r>
        <w:rPr>
          <w:rFonts w:hint="eastAsia" w:ascii="宋体" w:hAnsi="宋体" w:eastAsia="宋体" w:cs="宋体"/>
          <w:bCs/>
          <w:color w:val="000000"/>
          <w:kern w:val="4"/>
          <w:szCs w:val="21"/>
        </w:rPr>
        <w:t>得0分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000000"/>
          <w:kern w:val="4"/>
          <w:sz w:val="21"/>
          <w:szCs w:val="21"/>
        </w:rPr>
      </w:pPr>
      <w:r>
        <w:rPr>
          <w:rFonts w:hint="eastAsia" w:ascii="宋体" w:hAnsi="宋体" w:eastAsia="宋体" w:cs="宋体"/>
          <w:bCs/>
          <w:color w:val="000000"/>
          <w:kern w:val="4"/>
          <w:sz w:val="21"/>
          <w:szCs w:val="21"/>
        </w:rPr>
        <w:t>一档（</w:t>
      </w:r>
      <w:r>
        <w:rPr>
          <w:rFonts w:hint="eastAsia" w:ascii="宋体" w:hAnsi="宋体" w:eastAsia="宋体" w:cs="宋体"/>
          <w:bCs/>
          <w:color w:val="000000"/>
          <w:kern w:val="4"/>
          <w:sz w:val="21"/>
          <w:szCs w:val="21"/>
          <w:lang w:val="en-US" w:eastAsia="zh-CN"/>
        </w:rPr>
        <w:t>2</w:t>
      </w:r>
      <w:r>
        <w:rPr>
          <w:rFonts w:hint="eastAsia" w:ascii="宋体" w:hAnsi="宋体" w:eastAsia="宋体" w:cs="宋体"/>
          <w:bCs/>
          <w:color w:val="000000"/>
          <w:kern w:val="4"/>
          <w:sz w:val="21"/>
          <w:szCs w:val="21"/>
        </w:rPr>
        <w:t>分）：建立有相关的规章管理制度与档案管理制度，制度陈旧。</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000000"/>
          <w:kern w:val="4"/>
          <w:sz w:val="21"/>
          <w:szCs w:val="21"/>
        </w:rPr>
      </w:pPr>
      <w:r>
        <w:rPr>
          <w:rFonts w:hint="eastAsia" w:ascii="宋体" w:hAnsi="宋体" w:eastAsia="宋体" w:cs="宋体"/>
          <w:bCs/>
          <w:color w:val="000000"/>
          <w:kern w:val="4"/>
          <w:sz w:val="21"/>
          <w:szCs w:val="21"/>
        </w:rPr>
        <w:t>二档（</w:t>
      </w:r>
      <w:r>
        <w:rPr>
          <w:rFonts w:hint="eastAsia" w:ascii="宋体" w:hAnsi="宋体" w:eastAsia="宋体" w:cs="宋体"/>
          <w:bCs/>
          <w:color w:val="000000"/>
          <w:kern w:val="4"/>
          <w:sz w:val="21"/>
          <w:szCs w:val="21"/>
          <w:lang w:val="en-US" w:eastAsia="zh-CN"/>
        </w:rPr>
        <w:t>4</w:t>
      </w:r>
      <w:r>
        <w:rPr>
          <w:rFonts w:hint="eastAsia" w:ascii="宋体" w:hAnsi="宋体" w:eastAsia="宋体" w:cs="宋体"/>
          <w:bCs/>
          <w:color w:val="000000"/>
          <w:kern w:val="4"/>
          <w:sz w:val="21"/>
          <w:szCs w:val="21"/>
        </w:rPr>
        <w:t>分）：规章管理制度与档案管理制度完善可</w:t>
      </w:r>
      <w:r>
        <w:rPr>
          <w:rFonts w:hint="eastAsia" w:ascii="宋体" w:hAnsi="宋体" w:eastAsia="宋体" w:cs="宋体"/>
          <w:bCs/>
          <w:color w:val="000000"/>
          <w:kern w:val="4"/>
          <w:sz w:val="21"/>
          <w:szCs w:val="21"/>
          <w:lang w:eastAsia="zh-CN"/>
        </w:rPr>
        <w:t>操作</w:t>
      </w:r>
      <w:r>
        <w:rPr>
          <w:rFonts w:hint="eastAsia" w:ascii="宋体" w:hAnsi="宋体" w:eastAsia="宋体" w:cs="宋体"/>
          <w:bCs/>
          <w:color w:val="000000"/>
          <w:kern w:val="4"/>
          <w:sz w:val="21"/>
          <w:szCs w:val="21"/>
        </w:rPr>
        <w:t>，满足项目服务需求。</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000000"/>
          <w:kern w:val="4"/>
          <w:sz w:val="21"/>
          <w:szCs w:val="21"/>
          <w:lang w:eastAsia="zh-CN"/>
        </w:rPr>
      </w:pPr>
      <w:r>
        <w:rPr>
          <w:rFonts w:hint="eastAsia" w:ascii="宋体" w:hAnsi="宋体" w:eastAsia="宋体" w:cs="宋体"/>
          <w:bCs/>
          <w:color w:val="000000"/>
          <w:kern w:val="4"/>
          <w:sz w:val="21"/>
          <w:szCs w:val="21"/>
        </w:rPr>
        <w:t>三档（</w:t>
      </w:r>
      <w:r>
        <w:rPr>
          <w:rFonts w:hint="eastAsia" w:ascii="宋体" w:hAnsi="宋体" w:eastAsia="宋体" w:cs="宋体"/>
          <w:bCs/>
          <w:color w:val="000000"/>
          <w:kern w:val="4"/>
          <w:sz w:val="21"/>
          <w:szCs w:val="21"/>
          <w:lang w:val="en-US" w:eastAsia="zh-CN"/>
        </w:rPr>
        <w:t>6</w:t>
      </w:r>
      <w:r>
        <w:rPr>
          <w:rFonts w:hint="eastAsia" w:ascii="宋体" w:hAnsi="宋体" w:eastAsia="宋体" w:cs="宋体"/>
          <w:bCs/>
          <w:color w:val="000000"/>
          <w:kern w:val="4"/>
          <w:sz w:val="21"/>
          <w:szCs w:val="21"/>
        </w:rPr>
        <w:t>分）：规章管理制度与档案管理制度详细、完善、</w:t>
      </w:r>
      <w:r>
        <w:rPr>
          <w:rFonts w:hint="eastAsia" w:ascii="宋体" w:hAnsi="宋体" w:eastAsia="宋体" w:cs="宋体"/>
          <w:bCs/>
          <w:color w:val="000000"/>
          <w:kern w:val="4"/>
          <w:sz w:val="21"/>
          <w:szCs w:val="21"/>
          <w:lang w:eastAsia="zh-CN"/>
        </w:rPr>
        <w:t>有切实的</w:t>
      </w:r>
      <w:r>
        <w:rPr>
          <w:rFonts w:hint="eastAsia" w:ascii="宋体" w:hAnsi="宋体" w:eastAsia="宋体" w:cs="宋体"/>
          <w:bCs/>
          <w:color w:val="000000"/>
          <w:kern w:val="4"/>
          <w:sz w:val="21"/>
          <w:szCs w:val="21"/>
        </w:rPr>
        <w:t>可</w:t>
      </w:r>
      <w:r>
        <w:rPr>
          <w:rFonts w:hint="eastAsia" w:ascii="宋体" w:hAnsi="宋体" w:eastAsia="宋体" w:cs="宋体"/>
          <w:bCs/>
          <w:color w:val="000000"/>
          <w:kern w:val="4"/>
          <w:sz w:val="21"/>
          <w:szCs w:val="21"/>
          <w:lang w:eastAsia="zh-CN"/>
        </w:rPr>
        <w:t>操作性</w:t>
      </w:r>
      <w:r>
        <w:rPr>
          <w:rFonts w:hint="eastAsia" w:ascii="宋体" w:hAnsi="宋体" w:eastAsia="宋体" w:cs="宋体"/>
          <w:bCs/>
          <w:color w:val="000000"/>
          <w:kern w:val="4"/>
          <w:sz w:val="21"/>
          <w:szCs w:val="21"/>
        </w:rPr>
        <w:t>，与本项目实际需求</w:t>
      </w:r>
      <w:r>
        <w:rPr>
          <w:rFonts w:hint="eastAsia" w:ascii="宋体" w:hAnsi="宋体" w:eastAsia="宋体" w:cs="宋体"/>
          <w:bCs/>
          <w:color w:val="000000"/>
          <w:kern w:val="4"/>
          <w:sz w:val="21"/>
          <w:szCs w:val="21"/>
          <w:lang w:eastAsia="zh-CN"/>
        </w:rPr>
        <w:t>切实</w:t>
      </w:r>
      <w:r>
        <w:rPr>
          <w:rFonts w:hint="eastAsia" w:ascii="宋体" w:hAnsi="宋体" w:eastAsia="宋体" w:cs="宋体"/>
          <w:bCs/>
          <w:color w:val="000000"/>
          <w:kern w:val="4"/>
          <w:sz w:val="21"/>
          <w:szCs w:val="21"/>
        </w:rPr>
        <w:t>契合</w:t>
      </w:r>
      <w:r>
        <w:rPr>
          <w:rFonts w:hint="eastAsia" w:ascii="宋体" w:hAnsi="宋体" w:eastAsia="宋体" w:cs="宋体"/>
          <w:bCs/>
          <w:color w:val="000000"/>
          <w:kern w:val="4"/>
          <w:sz w:val="21"/>
          <w:szCs w:val="21"/>
          <w:lang w:eastAsia="zh-CN"/>
        </w:rPr>
        <w:t>。</w:t>
      </w:r>
    </w:p>
    <w:p>
      <w:pPr>
        <w:pStyle w:val="30"/>
        <w:keepNext w:val="0"/>
        <w:keepLines w:val="0"/>
        <w:pageBreakBefore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bCs/>
          <w:sz w:val="21"/>
          <w:szCs w:val="21"/>
        </w:rPr>
      </w:pPr>
      <w:r>
        <w:rPr>
          <w:rFonts w:hint="eastAsia" w:ascii="宋体" w:hAnsi="宋体" w:eastAsia="宋体" w:cs="宋体"/>
          <w:b/>
          <w:color w:val="000000"/>
          <w:kern w:val="4"/>
          <w:sz w:val="21"/>
          <w:szCs w:val="21"/>
        </w:rPr>
        <w:t>（2）</w:t>
      </w:r>
      <w:r>
        <w:rPr>
          <w:rFonts w:hint="eastAsia" w:ascii="宋体" w:hAnsi="宋体" w:eastAsia="宋体" w:cs="宋体"/>
          <w:b/>
          <w:bCs/>
          <w:sz w:val="21"/>
          <w:szCs w:val="21"/>
        </w:rPr>
        <w:t>机构设立、运作流程及管理方式分（满分</w:t>
      </w: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分）</w:t>
      </w:r>
    </w:p>
    <w:p>
      <w:pPr>
        <w:pStyle w:val="30"/>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eastAsia="zh-CN"/>
        </w:rPr>
        <w:t>不满足最低进档要求</w:t>
      </w:r>
      <w:r>
        <w:rPr>
          <w:rFonts w:hint="eastAsia" w:ascii="宋体" w:hAnsi="宋体" w:eastAsia="宋体" w:cs="宋体"/>
          <w:bCs/>
          <w:sz w:val="21"/>
          <w:szCs w:val="21"/>
        </w:rPr>
        <w:t>得0分。</w:t>
      </w:r>
    </w:p>
    <w:p>
      <w:pPr>
        <w:pStyle w:val="30"/>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一档（</w:t>
      </w:r>
      <w:r>
        <w:rPr>
          <w:rFonts w:hint="eastAsia" w:ascii="宋体" w:hAnsi="宋体" w:eastAsia="宋体" w:cs="宋体"/>
          <w:bCs/>
          <w:sz w:val="21"/>
          <w:szCs w:val="21"/>
          <w:lang w:val="en-US" w:eastAsia="zh-CN"/>
        </w:rPr>
        <w:t>2</w:t>
      </w:r>
      <w:r>
        <w:rPr>
          <w:rFonts w:hint="eastAsia" w:ascii="宋体" w:hAnsi="宋体" w:eastAsia="宋体" w:cs="宋体"/>
          <w:bCs/>
          <w:sz w:val="21"/>
          <w:szCs w:val="21"/>
        </w:rPr>
        <w:t>分）：机构设置</w:t>
      </w:r>
      <w:r>
        <w:rPr>
          <w:rFonts w:hint="eastAsia" w:ascii="宋体" w:hAnsi="宋体" w:eastAsia="宋体" w:cs="宋体"/>
          <w:bCs/>
          <w:sz w:val="21"/>
          <w:szCs w:val="21"/>
          <w:lang w:eastAsia="zh-CN"/>
        </w:rPr>
        <w:t>有欠缺</w:t>
      </w:r>
      <w:r>
        <w:rPr>
          <w:rFonts w:hint="eastAsia" w:ascii="宋体" w:hAnsi="宋体" w:eastAsia="宋体" w:cs="宋体"/>
          <w:bCs/>
          <w:sz w:val="21"/>
          <w:szCs w:val="21"/>
        </w:rPr>
        <w:t>、</w:t>
      </w:r>
      <w:r>
        <w:rPr>
          <w:rFonts w:hint="eastAsia" w:ascii="宋体" w:hAnsi="宋体" w:eastAsia="宋体" w:cs="宋体"/>
          <w:bCs/>
          <w:sz w:val="21"/>
          <w:szCs w:val="21"/>
          <w:lang w:eastAsia="zh-CN"/>
        </w:rPr>
        <w:t>业务运行衔接有待优化</w:t>
      </w:r>
      <w:r>
        <w:rPr>
          <w:rFonts w:hint="eastAsia" w:ascii="宋体" w:hAnsi="宋体" w:eastAsia="宋体" w:cs="宋体"/>
          <w:bCs/>
          <w:sz w:val="21"/>
          <w:szCs w:val="21"/>
        </w:rPr>
        <w:t>、管理方式科学</w:t>
      </w:r>
      <w:r>
        <w:rPr>
          <w:rFonts w:hint="eastAsia" w:ascii="宋体" w:hAnsi="宋体" w:eastAsia="宋体" w:cs="宋体"/>
          <w:bCs/>
          <w:sz w:val="21"/>
          <w:szCs w:val="21"/>
          <w:lang w:eastAsia="zh-CN"/>
        </w:rPr>
        <w:t>性不足</w:t>
      </w:r>
      <w:r>
        <w:rPr>
          <w:rFonts w:hint="eastAsia" w:ascii="宋体" w:hAnsi="宋体" w:eastAsia="宋体" w:cs="宋体"/>
          <w:bCs/>
          <w:sz w:val="21"/>
          <w:szCs w:val="21"/>
        </w:rPr>
        <w:t>；</w:t>
      </w:r>
    </w:p>
    <w:p>
      <w:pPr>
        <w:pStyle w:val="30"/>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二档（</w:t>
      </w:r>
      <w:r>
        <w:rPr>
          <w:rFonts w:hint="eastAsia" w:ascii="宋体" w:hAnsi="宋体" w:eastAsia="宋体" w:cs="宋体"/>
          <w:bCs/>
          <w:sz w:val="21"/>
          <w:szCs w:val="21"/>
          <w:lang w:val="en-US" w:eastAsia="zh-CN"/>
        </w:rPr>
        <w:t>4</w:t>
      </w:r>
      <w:r>
        <w:rPr>
          <w:rFonts w:hint="eastAsia" w:ascii="宋体" w:hAnsi="宋体" w:eastAsia="宋体" w:cs="宋体"/>
          <w:bCs/>
          <w:sz w:val="21"/>
          <w:szCs w:val="21"/>
        </w:rPr>
        <w:t>分）：机构设置合理、有针对性、运作流畅、管理方式科学；</w:t>
      </w:r>
    </w:p>
    <w:p>
      <w:pPr>
        <w:pStyle w:val="30"/>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三档（</w:t>
      </w:r>
      <w:r>
        <w:rPr>
          <w:rFonts w:hint="eastAsia" w:ascii="宋体" w:hAnsi="宋体" w:eastAsia="宋体" w:cs="宋体"/>
          <w:bCs/>
          <w:sz w:val="21"/>
          <w:szCs w:val="21"/>
          <w:lang w:val="en-US" w:eastAsia="zh-CN"/>
        </w:rPr>
        <w:t>6</w:t>
      </w:r>
      <w:r>
        <w:rPr>
          <w:rFonts w:hint="eastAsia" w:ascii="宋体" w:hAnsi="宋体" w:eastAsia="宋体" w:cs="宋体"/>
          <w:bCs/>
          <w:sz w:val="21"/>
          <w:szCs w:val="21"/>
        </w:rPr>
        <w:t>分）：在满足二档的基础上，有</w:t>
      </w:r>
      <w:r>
        <w:rPr>
          <w:rFonts w:hint="eastAsia" w:ascii="宋体" w:hAnsi="宋体" w:eastAsia="宋体" w:cs="宋体"/>
          <w:bCs/>
          <w:sz w:val="21"/>
          <w:szCs w:val="21"/>
          <w:lang w:eastAsia="zh-CN"/>
        </w:rPr>
        <w:t>符合采购需求</w:t>
      </w:r>
      <w:r>
        <w:rPr>
          <w:rFonts w:hint="eastAsia" w:ascii="宋体" w:hAnsi="宋体" w:eastAsia="宋体" w:cs="宋体"/>
          <w:bCs/>
          <w:sz w:val="21"/>
          <w:szCs w:val="21"/>
        </w:rPr>
        <w:t>的内部管理构架、管理运作机制、激励机制、监督机制、自我约束机制、信息反馈处理机制，投标人建立的标准体系结构合理</w:t>
      </w:r>
      <w:r>
        <w:rPr>
          <w:rFonts w:hint="eastAsia" w:ascii="宋体" w:hAnsi="宋体" w:eastAsia="宋体" w:cs="宋体"/>
          <w:bCs/>
          <w:sz w:val="21"/>
          <w:szCs w:val="21"/>
          <w:lang w:eastAsia="zh-CN"/>
        </w:rPr>
        <w:t>，</w:t>
      </w:r>
      <w:r>
        <w:rPr>
          <w:rFonts w:hint="eastAsia" w:ascii="宋体" w:hAnsi="宋体" w:eastAsia="宋体" w:cs="宋体"/>
          <w:bCs/>
          <w:sz w:val="21"/>
          <w:szCs w:val="21"/>
        </w:rPr>
        <w:t>标准化工作</w:t>
      </w:r>
      <w:r>
        <w:rPr>
          <w:rFonts w:hint="eastAsia" w:ascii="宋体" w:hAnsi="宋体" w:eastAsia="宋体" w:cs="宋体"/>
          <w:bCs/>
          <w:sz w:val="21"/>
          <w:szCs w:val="21"/>
          <w:lang w:eastAsia="zh-CN"/>
        </w:rPr>
        <w:t>扎实</w:t>
      </w:r>
      <w:r>
        <w:rPr>
          <w:rFonts w:hint="eastAsia" w:ascii="宋体" w:hAnsi="宋体" w:eastAsia="宋体" w:cs="宋体"/>
          <w:bCs/>
          <w:sz w:val="21"/>
          <w:szCs w:val="21"/>
        </w:rPr>
        <w:t>。</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3</w:t>
      </w:r>
      <w:r>
        <w:rPr>
          <w:rFonts w:hint="eastAsia" w:ascii="宋体" w:hAnsi="宋体" w:eastAsia="宋体" w:cs="宋体"/>
          <w:b/>
          <w:sz w:val="21"/>
          <w:szCs w:val="21"/>
          <w:lang w:eastAsia="zh-CN"/>
        </w:rPr>
        <w:t>、服务方案分………………………………………………………………………</w:t>
      </w:r>
      <w:r>
        <w:rPr>
          <w:rFonts w:hint="eastAsia" w:ascii="宋体" w:hAnsi="宋体" w:eastAsia="宋体" w:cs="宋体"/>
          <w:b/>
          <w:sz w:val="21"/>
          <w:szCs w:val="21"/>
          <w:lang w:val="en-US" w:eastAsia="zh-CN"/>
        </w:rPr>
        <w:t>29</w:t>
      </w:r>
      <w:r>
        <w:rPr>
          <w:rFonts w:hint="eastAsia" w:ascii="宋体" w:hAnsi="宋体" w:eastAsia="宋体" w:cs="宋体"/>
          <w:b/>
          <w:sz w:val="21"/>
          <w:szCs w:val="21"/>
          <w:lang w:eastAsia="zh-CN"/>
        </w:rPr>
        <w:t>分</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1</w:t>
      </w:r>
      <w:r>
        <w:rPr>
          <w:rFonts w:hint="eastAsia" w:ascii="宋体" w:hAnsi="宋体" w:eastAsia="宋体" w:cs="宋体"/>
          <w:b/>
          <w:sz w:val="21"/>
          <w:szCs w:val="21"/>
        </w:rPr>
        <w:t>）设施设备管理方案分（满分</w:t>
      </w:r>
      <w:r>
        <w:rPr>
          <w:rFonts w:hint="eastAsia" w:ascii="宋体" w:hAnsi="宋体" w:eastAsia="宋体" w:cs="宋体"/>
          <w:b/>
          <w:sz w:val="21"/>
          <w:szCs w:val="21"/>
          <w:lang w:val="en-US" w:eastAsia="zh-CN"/>
        </w:rPr>
        <w:t>6</w:t>
      </w:r>
      <w:r>
        <w:rPr>
          <w:rFonts w:hint="eastAsia" w:ascii="宋体" w:hAnsi="宋体" w:eastAsia="宋体" w:cs="宋体"/>
          <w:b/>
          <w:sz w:val="21"/>
          <w:szCs w:val="21"/>
        </w:rPr>
        <w:t>分）</w:t>
      </w:r>
    </w:p>
    <w:p>
      <w:pPr>
        <w:keepNext w:val="0"/>
        <w:keepLines w:val="0"/>
        <w:pageBreakBefore w:val="0"/>
        <w:kinsoku/>
        <w:wordWrap/>
        <w:overflowPunct/>
        <w:topLinePunct w:val="0"/>
        <w:autoSpaceDE/>
        <w:autoSpaceDN/>
        <w:bidi w:val="0"/>
        <w:spacing w:line="360" w:lineRule="exact"/>
        <w:ind w:firstLine="422"/>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不满足最低进档要求得0分。</w:t>
      </w:r>
    </w:p>
    <w:p>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一档（</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分）：方案满足采购需求，内容没有针对性；</w:t>
      </w:r>
    </w:p>
    <w:p>
      <w:pPr>
        <w:keepNext w:val="0"/>
        <w:keepLines w:val="0"/>
        <w:pageBreakBefore w:val="0"/>
        <w:kinsoku/>
        <w:wordWrap/>
        <w:overflowPunct/>
        <w:topLinePunct w:val="0"/>
        <w:autoSpaceDE/>
        <w:autoSpaceDN/>
        <w:bidi w:val="0"/>
        <w:spacing w:line="360" w:lineRule="exact"/>
        <w:ind w:firstLine="422"/>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二档（</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分）：方案内容完整，有服务工作计划，有针对性；</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 w:val="0"/>
          <w:bCs w:val="0"/>
          <w:sz w:val="21"/>
          <w:szCs w:val="21"/>
        </w:rPr>
        <w:t>三档（</w:t>
      </w: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分）：</w:t>
      </w:r>
      <w:r>
        <w:rPr>
          <w:rFonts w:hint="eastAsia" w:ascii="宋体" w:hAnsi="宋体" w:eastAsia="宋体" w:cs="宋体"/>
          <w:bCs/>
          <w:sz w:val="21"/>
          <w:szCs w:val="21"/>
        </w:rPr>
        <w:t>方案内容详实合理、完整，服务方案存在优于采购需求内容，针对性明显，服务计划科学合理。</w:t>
      </w:r>
    </w:p>
    <w:p>
      <w:pPr>
        <w:keepNext w:val="0"/>
        <w:keepLines w:val="0"/>
        <w:pageBreakBefore w:val="0"/>
        <w:kinsoku/>
        <w:wordWrap/>
        <w:overflowPunct/>
        <w:topLinePunct w:val="0"/>
        <w:autoSpaceDE/>
        <w:autoSpaceDN/>
        <w:bidi w:val="0"/>
        <w:spacing w:line="360" w:lineRule="exact"/>
        <w:ind w:firstLine="421"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）卫生保洁服务方案分（满分</w:t>
      </w: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000000"/>
          <w:kern w:val="4"/>
          <w:sz w:val="21"/>
          <w:szCs w:val="21"/>
        </w:rPr>
      </w:pPr>
      <w:r>
        <w:rPr>
          <w:rFonts w:hint="eastAsia" w:ascii="宋体" w:hAnsi="宋体" w:eastAsia="宋体" w:cs="宋体"/>
          <w:bCs/>
          <w:color w:val="000000"/>
          <w:kern w:val="4"/>
          <w:sz w:val="21"/>
          <w:szCs w:val="21"/>
        </w:rPr>
        <w:t>不满足最低进档要求得0分。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kern w:val="4"/>
          <w:sz w:val="21"/>
          <w:szCs w:val="21"/>
        </w:rPr>
      </w:pPr>
      <w:r>
        <w:rPr>
          <w:rFonts w:hint="eastAsia" w:ascii="宋体" w:hAnsi="宋体" w:eastAsia="宋体" w:cs="宋体"/>
          <w:color w:val="000000"/>
          <w:kern w:val="4"/>
          <w:sz w:val="21"/>
          <w:szCs w:val="21"/>
        </w:rPr>
        <w:t>一档</w:t>
      </w:r>
      <w:r>
        <w:rPr>
          <w:rFonts w:hint="eastAsia" w:ascii="宋体" w:hAnsi="宋体" w:eastAsia="宋体" w:cs="宋体"/>
          <w:bCs/>
          <w:color w:val="000000"/>
          <w:kern w:val="4"/>
          <w:sz w:val="21"/>
          <w:szCs w:val="21"/>
        </w:rPr>
        <w:t>（</w:t>
      </w:r>
      <w:r>
        <w:rPr>
          <w:rFonts w:hint="eastAsia" w:ascii="宋体" w:hAnsi="宋体" w:eastAsia="宋体" w:cs="宋体"/>
          <w:bCs/>
          <w:color w:val="000000"/>
          <w:kern w:val="4"/>
          <w:sz w:val="21"/>
          <w:szCs w:val="21"/>
          <w:lang w:val="en-US" w:eastAsia="zh-CN"/>
        </w:rPr>
        <w:t>2</w:t>
      </w:r>
      <w:r>
        <w:rPr>
          <w:rFonts w:hint="eastAsia" w:ascii="宋体" w:hAnsi="宋体" w:eastAsia="宋体" w:cs="宋体"/>
          <w:bCs/>
          <w:color w:val="000000"/>
          <w:kern w:val="4"/>
          <w:sz w:val="21"/>
          <w:szCs w:val="21"/>
        </w:rPr>
        <w:t>分）</w:t>
      </w:r>
      <w:r>
        <w:rPr>
          <w:rFonts w:hint="eastAsia" w:ascii="宋体" w:hAnsi="宋体" w:eastAsia="宋体" w:cs="宋体"/>
          <w:color w:val="000000"/>
          <w:kern w:val="4"/>
          <w:sz w:val="21"/>
          <w:szCs w:val="21"/>
        </w:rPr>
        <w:t>：</w:t>
      </w:r>
      <w:r>
        <w:rPr>
          <w:rFonts w:hint="eastAsia" w:ascii="宋体" w:hAnsi="宋体" w:eastAsia="宋体" w:cs="宋体"/>
          <w:bCs/>
          <w:color w:val="000000"/>
          <w:kern w:val="4"/>
          <w:sz w:val="21"/>
          <w:szCs w:val="21"/>
        </w:rPr>
        <w:t>卫生保洁管理服务方案</w:t>
      </w:r>
      <w:r>
        <w:rPr>
          <w:rFonts w:hint="eastAsia" w:ascii="宋体" w:hAnsi="宋体" w:eastAsia="宋体" w:cs="宋体"/>
          <w:color w:val="000000"/>
          <w:kern w:val="4"/>
          <w:sz w:val="21"/>
          <w:szCs w:val="21"/>
        </w:rPr>
        <w:t>有工作思路，日常工作流程合理，</w:t>
      </w:r>
      <w:r>
        <w:rPr>
          <w:rFonts w:hint="eastAsia" w:ascii="宋体" w:hAnsi="宋体" w:eastAsia="宋体" w:cs="宋体"/>
          <w:color w:val="000000"/>
          <w:kern w:val="4"/>
          <w:sz w:val="21"/>
          <w:szCs w:val="21"/>
          <w:lang w:eastAsia="zh-CN"/>
        </w:rPr>
        <w:t>缺乏针对性</w:t>
      </w:r>
      <w:r>
        <w:rPr>
          <w:rFonts w:hint="eastAsia" w:ascii="宋体" w:hAnsi="宋体" w:eastAsia="宋体" w:cs="宋体"/>
          <w:color w:val="000000"/>
          <w:kern w:val="4"/>
          <w:sz w:val="21"/>
          <w:szCs w:val="21"/>
        </w:rPr>
        <w:t>；</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kern w:val="4"/>
          <w:sz w:val="21"/>
          <w:szCs w:val="21"/>
        </w:rPr>
      </w:pPr>
      <w:r>
        <w:rPr>
          <w:rFonts w:hint="eastAsia" w:ascii="宋体" w:hAnsi="宋体" w:eastAsia="宋体" w:cs="宋体"/>
          <w:color w:val="000000"/>
          <w:kern w:val="4"/>
          <w:sz w:val="21"/>
          <w:szCs w:val="21"/>
        </w:rPr>
        <w:t>二档</w:t>
      </w:r>
      <w:r>
        <w:rPr>
          <w:rFonts w:hint="eastAsia" w:ascii="宋体" w:hAnsi="宋体" w:eastAsia="宋体" w:cs="宋体"/>
          <w:bCs/>
          <w:color w:val="000000"/>
          <w:kern w:val="4"/>
          <w:sz w:val="21"/>
          <w:szCs w:val="21"/>
        </w:rPr>
        <w:t>（</w:t>
      </w:r>
      <w:r>
        <w:rPr>
          <w:rFonts w:hint="eastAsia" w:ascii="宋体" w:hAnsi="宋体" w:eastAsia="宋体" w:cs="宋体"/>
          <w:bCs/>
          <w:color w:val="000000"/>
          <w:kern w:val="4"/>
          <w:sz w:val="21"/>
          <w:szCs w:val="21"/>
          <w:lang w:val="en-US" w:eastAsia="zh-CN"/>
        </w:rPr>
        <w:t>4</w:t>
      </w:r>
      <w:r>
        <w:rPr>
          <w:rFonts w:hint="eastAsia" w:ascii="宋体" w:hAnsi="宋体" w:eastAsia="宋体" w:cs="宋体"/>
          <w:bCs/>
          <w:color w:val="000000"/>
          <w:kern w:val="4"/>
          <w:sz w:val="21"/>
          <w:szCs w:val="21"/>
        </w:rPr>
        <w:t>分）</w:t>
      </w:r>
      <w:r>
        <w:rPr>
          <w:rFonts w:hint="eastAsia" w:ascii="宋体" w:hAnsi="宋体" w:eastAsia="宋体" w:cs="宋体"/>
          <w:color w:val="000000"/>
          <w:kern w:val="4"/>
          <w:sz w:val="21"/>
          <w:szCs w:val="21"/>
        </w:rPr>
        <w:t>：</w:t>
      </w:r>
      <w:r>
        <w:rPr>
          <w:rFonts w:hint="eastAsia" w:ascii="宋体" w:hAnsi="宋体" w:eastAsia="宋体" w:cs="宋体"/>
          <w:bCs/>
          <w:color w:val="000000"/>
          <w:kern w:val="4"/>
          <w:sz w:val="21"/>
          <w:szCs w:val="21"/>
        </w:rPr>
        <w:t>卫生保洁管理方案内容全面，有完善的卫生保洁管理服务思路，日常工作流程合理，有针对性</w:t>
      </w:r>
      <w:r>
        <w:rPr>
          <w:rFonts w:hint="eastAsia" w:ascii="宋体" w:hAnsi="宋体" w:eastAsia="宋体" w:cs="宋体"/>
          <w:color w:val="000000"/>
          <w:kern w:val="4"/>
          <w:sz w:val="21"/>
          <w:szCs w:val="21"/>
        </w:rPr>
        <w:t>；</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sz w:val="21"/>
          <w:szCs w:val="21"/>
        </w:rPr>
      </w:pPr>
      <w:r>
        <w:rPr>
          <w:rFonts w:hint="eastAsia" w:ascii="宋体" w:hAnsi="宋体" w:eastAsia="宋体" w:cs="宋体"/>
          <w:color w:val="000000"/>
          <w:kern w:val="4"/>
          <w:sz w:val="21"/>
          <w:szCs w:val="21"/>
        </w:rPr>
        <w:t>三档</w:t>
      </w:r>
      <w:r>
        <w:rPr>
          <w:rFonts w:hint="eastAsia" w:ascii="宋体" w:hAnsi="宋体" w:eastAsia="宋体" w:cs="宋体"/>
          <w:bCs/>
          <w:color w:val="000000"/>
          <w:kern w:val="4"/>
          <w:sz w:val="21"/>
          <w:szCs w:val="21"/>
        </w:rPr>
        <w:t>（</w:t>
      </w:r>
      <w:r>
        <w:rPr>
          <w:rFonts w:hint="eastAsia" w:ascii="宋体" w:hAnsi="宋体" w:eastAsia="宋体" w:cs="宋体"/>
          <w:bCs/>
          <w:color w:val="000000"/>
          <w:kern w:val="4"/>
          <w:sz w:val="21"/>
          <w:szCs w:val="21"/>
          <w:lang w:val="en-US" w:eastAsia="zh-CN"/>
        </w:rPr>
        <w:t>6</w:t>
      </w:r>
      <w:r>
        <w:rPr>
          <w:rFonts w:hint="eastAsia" w:ascii="宋体" w:hAnsi="宋体" w:eastAsia="宋体" w:cs="宋体"/>
          <w:bCs/>
          <w:color w:val="000000"/>
          <w:kern w:val="4"/>
          <w:sz w:val="21"/>
          <w:szCs w:val="21"/>
        </w:rPr>
        <w:t>分）</w:t>
      </w:r>
      <w:r>
        <w:rPr>
          <w:rFonts w:hint="eastAsia" w:ascii="宋体" w:hAnsi="宋体" w:eastAsia="宋体" w:cs="宋体"/>
          <w:color w:val="000000"/>
          <w:kern w:val="4"/>
          <w:sz w:val="21"/>
          <w:szCs w:val="21"/>
        </w:rPr>
        <w:t>：</w:t>
      </w:r>
      <w:r>
        <w:rPr>
          <w:rFonts w:hint="eastAsia" w:ascii="宋体" w:hAnsi="宋体" w:eastAsia="宋体" w:cs="宋体"/>
          <w:bCs/>
          <w:color w:val="000000"/>
          <w:kern w:val="4"/>
          <w:sz w:val="21"/>
          <w:szCs w:val="21"/>
        </w:rPr>
        <w:t>卫生保洁</w:t>
      </w:r>
      <w:r>
        <w:rPr>
          <w:rFonts w:hint="eastAsia" w:ascii="宋体" w:hAnsi="宋体" w:eastAsia="宋体" w:cs="宋体"/>
          <w:color w:val="000000"/>
          <w:kern w:val="4"/>
          <w:sz w:val="21"/>
          <w:szCs w:val="21"/>
        </w:rPr>
        <w:t>管理方案内容全面完整</w:t>
      </w:r>
      <w:r>
        <w:rPr>
          <w:rFonts w:hint="eastAsia" w:ascii="宋体" w:hAnsi="宋体" w:eastAsia="宋体" w:cs="宋体"/>
          <w:color w:val="000000"/>
          <w:kern w:val="4"/>
          <w:sz w:val="21"/>
          <w:szCs w:val="21"/>
          <w:lang w:eastAsia="zh-CN"/>
        </w:rPr>
        <w:t>详细</w:t>
      </w:r>
      <w:r>
        <w:rPr>
          <w:rFonts w:hint="eastAsia" w:ascii="宋体" w:hAnsi="宋体" w:eastAsia="宋体" w:cs="宋体"/>
          <w:color w:val="000000"/>
          <w:kern w:val="4"/>
          <w:sz w:val="21"/>
          <w:szCs w:val="21"/>
        </w:rPr>
        <w:t>，有清晰完善的</w:t>
      </w:r>
      <w:r>
        <w:rPr>
          <w:rFonts w:hint="eastAsia" w:ascii="宋体" w:hAnsi="宋体" w:eastAsia="宋体" w:cs="宋体"/>
          <w:bCs/>
          <w:color w:val="000000"/>
          <w:kern w:val="4"/>
          <w:sz w:val="21"/>
          <w:szCs w:val="21"/>
        </w:rPr>
        <w:t>卫生保洁管理</w:t>
      </w:r>
      <w:r>
        <w:rPr>
          <w:rFonts w:hint="eastAsia" w:ascii="宋体" w:hAnsi="宋体" w:eastAsia="宋体" w:cs="宋体"/>
          <w:color w:val="000000"/>
          <w:kern w:val="4"/>
          <w:sz w:val="21"/>
          <w:szCs w:val="21"/>
        </w:rPr>
        <w:t>服务思路，日常工作流程详实，具备</w:t>
      </w:r>
      <w:r>
        <w:rPr>
          <w:rFonts w:hint="eastAsia" w:ascii="宋体" w:hAnsi="宋体" w:eastAsia="宋体" w:cs="宋体"/>
          <w:color w:val="000000"/>
          <w:kern w:val="4"/>
          <w:sz w:val="21"/>
          <w:szCs w:val="21"/>
          <w:lang w:eastAsia="zh-CN"/>
        </w:rPr>
        <w:t>切实</w:t>
      </w:r>
      <w:r>
        <w:rPr>
          <w:rFonts w:hint="eastAsia" w:ascii="宋体" w:hAnsi="宋体" w:eastAsia="宋体" w:cs="宋体"/>
          <w:color w:val="000000"/>
          <w:kern w:val="4"/>
          <w:sz w:val="21"/>
          <w:szCs w:val="21"/>
        </w:rPr>
        <w:t>的可操作性，能完全满足项目需要。</w:t>
      </w:r>
    </w:p>
    <w:p>
      <w:pPr>
        <w:keepNext w:val="0"/>
        <w:keepLines w:val="0"/>
        <w:pageBreakBefore w:val="0"/>
        <w:kinsoku/>
        <w:wordWrap/>
        <w:overflowPunct/>
        <w:topLinePunct w:val="0"/>
        <w:autoSpaceDE/>
        <w:autoSpaceDN/>
        <w:bidi w:val="0"/>
        <w:spacing w:line="360" w:lineRule="exact"/>
        <w:ind w:firstLine="421"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）绿化养护服务方案分（满分</w:t>
      </w: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000000"/>
          <w:kern w:val="4"/>
          <w:sz w:val="21"/>
          <w:szCs w:val="21"/>
        </w:rPr>
      </w:pPr>
      <w:r>
        <w:rPr>
          <w:rFonts w:hint="eastAsia" w:ascii="宋体" w:hAnsi="宋体" w:eastAsia="宋体" w:cs="宋体"/>
          <w:bCs/>
          <w:color w:val="000000"/>
          <w:kern w:val="4"/>
          <w:sz w:val="21"/>
          <w:szCs w:val="21"/>
        </w:rPr>
        <w:t>不满足最低进档要求得0分。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kern w:val="4"/>
          <w:sz w:val="21"/>
          <w:szCs w:val="21"/>
        </w:rPr>
      </w:pPr>
      <w:r>
        <w:rPr>
          <w:rFonts w:hint="eastAsia" w:ascii="宋体" w:hAnsi="宋体" w:eastAsia="宋体" w:cs="宋体"/>
          <w:color w:val="000000"/>
          <w:kern w:val="4"/>
          <w:sz w:val="21"/>
          <w:szCs w:val="21"/>
        </w:rPr>
        <w:t>一档</w:t>
      </w:r>
      <w:r>
        <w:rPr>
          <w:rFonts w:hint="eastAsia" w:ascii="宋体" w:hAnsi="宋体" w:eastAsia="宋体" w:cs="宋体"/>
          <w:bCs/>
          <w:color w:val="000000"/>
          <w:kern w:val="4"/>
          <w:sz w:val="21"/>
          <w:szCs w:val="21"/>
        </w:rPr>
        <w:t>（</w:t>
      </w:r>
      <w:r>
        <w:rPr>
          <w:rFonts w:hint="eastAsia" w:ascii="宋体" w:hAnsi="宋体" w:eastAsia="宋体" w:cs="宋体"/>
          <w:bCs/>
          <w:color w:val="000000"/>
          <w:kern w:val="4"/>
          <w:sz w:val="21"/>
          <w:szCs w:val="21"/>
          <w:lang w:val="en-US" w:eastAsia="zh-CN"/>
        </w:rPr>
        <w:t>2</w:t>
      </w:r>
      <w:r>
        <w:rPr>
          <w:rFonts w:hint="eastAsia" w:ascii="宋体" w:hAnsi="宋体" w:eastAsia="宋体" w:cs="宋体"/>
          <w:bCs/>
          <w:color w:val="000000"/>
          <w:kern w:val="4"/>
          <w:sz w:val="21"/>
          <w:szCs w:val="21"/>
        </w:rPr>
        <w:t>分）</w:t>
      </w:r>
      <w:r>
        <w:rPr>
          <w:rFonts w:hint="eastAsia" w:ascii="宋体" w:hAnsi="宋体" w:eastAsia="宋体" w:cs="宋体"/>
          <w:color w:val="000000"/>
          <w:kern w:val="4"/>
          <w:sz w:val="21"/>
          <w:szCs w:val="21"/>
        </w:rPr>
        <w:t>：</w:t>
      </w:r>
      <w:r>
        <w:rPr>
          <w:rFonts w:hint="eastAsia" w:ascii="宋体" w:hAnsi="宋体" w:eastAsia="宋体" w:cs="宋体"/>
          <w:bCs/>
          <w:color w:val="000000"/>
          <w:kern w:val="4"/>
          <w:sz w:val="21"/>
          <w:szCs w:val="21"/>
        </w:rPr>
        <w:t>绿化养护管理服务方案</w:t>
      </w:r>
      <w:r>
        <w:rPr>
          <w:rFonts w:hint="eastAsia" w:ascii="宋体" w:hAnsi="宋体" w:eastAsia="宋体" w:cs="宋体"/>
          <w:color w:val="000000"/>
          <w:kern w:val="4"/>
          <w:sz w:val="21"/>
          <w:szCs w:val="21"/>
        </w:rPr>
        <w:t>有工作思路，日常工作流程合理，</w:t>
      </w:r>
      <w:r>
        <w:rPr>
          <w:rFonts w:hint="eastAsia" w:ascii="宋体" w:hAnsi="宋体" w:eastAsia="宋体" w:cs="宋体"/>
          <w:color w:val="000000"/>
          <w:kern w:val="4"/>
          <w:sz w:val="21"/>
          <w:szCs w:val="21"/>
          <w:lang w:eastAsia="zh-CN"/>
        </w:rPr>
        <w:t>缺乏针对性</w:t>
      </w:r>
      <w:r>
        <w:rPr>
          <w:rFonts w:hint="eastAsia" w:ascii="宋体" w:hAnsi="宋体" w:eastAsia="宋体" w:cs="宋体"/>
          <w:color w:val="000000"/>
          <w:kern w:val="4"/>
          <w:sz w:val="21"/>
          <w:szCs w:val="21"/>
        </w:rPr>
        <w:t>；</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kern w:val="4"/>
          <w:sz w:val="21"/>
          <w:szCs w:val="21"/>
        </w:rPr>
      </w:pPr>
      <w:r>
        <w:rPr>
          <w:rFonts w:hint="eastAsia" w:ascii="宋体" w:hAnsi="宋体" w:eastAsia="宋体" w:cs="宋体"/>
          <w:color w:val="000000"/>
          <w:kern w:val="4"/>
          <w:sz w:val="21"/>
          <w:szCs w:val="21"/>
        </w:rPr>
        <w:t>二档</w:t>
      </w:r>
      <w:r>
        <w:rPr>
          <w:rFonts w:hint="eastAsia" w:ascii="宋体" w:hAnsi="宋体" w:eastAsia="宋体" w:cs="宋体"/>
          <w:bCs/>
          <w:color w:val="000000"/>
          <w:kern w:val="4"/>
          <w:sz w:val="21"/>
          <w:szCs w:val="21"/>
        </w:rPr>
        <w:t>（</w:t>
      </w:r>
      <w:r>
        <w:rPr>
          <w:rFonts w:hint="eastAsia" w:ascii="宋体" w:hAnsi="宋体" w:eastAsia="宋体" w:cs="宋体"/>
          <w:bCs/>
          <w:color w:val="000000"/>
          <w:kern w:val="4"/>
          <w:sz w:val="21"/>
          <w:szCs w:val="21"/>
          <w:lang w:val="en-US" w:eastAsia="zh-CN"/>
        </w:rPr>
        <w:t>4</w:t>
      </w:r>
      <w:r>
        <w:rPr>
          <w:rFonts w:hint="eastAsia" w:ascii="宋体" w:hAnsi="宋体" w:eastAsia="宋体" w:cs="宋体"/>
          <w:bCs/>
          <w:color w:val="000000"/>
          <w:kern w:val="4"/>
          <w:sz w:val="21"/>
          <w:szCs w:val="21"/>
        </w:rPr>
        <w:t>分）</w:t>
      </w:r>
      <w:r>
        <w:rPr>
          <w:rFonts w:hint="eastAsia" w:ascii="宋体" w:hAnsi="宋体" w:eastAsia="宋体" w:cs="宋体"/>
          <w:color w:val="000000"/>
          <w:kern w:val="4"/>
          <w:sz w:val="21"/>
          <w:szCs w:val="21"/>
        </w:rPr>
        <w:t>：</w:t>
      </w:r>
      <w:r>
        <w:rPr>
          <w:rFonts w:hint="eastAsia" w:ascii="宋体" w:hAnsi="宋体" w:eastAsia="宋体" w:cs="宋体"/>
          <w:bCs/>
          <w:color w:val="000000"/>
          <w:kern w:val="4"/>
          <w:sz w:val="21"/>
          <w:szCs w:val="21"/>
        </w:rPr>
        <w:t>绿化养护管理方案内容全面，有完善的绿化养护管理服务思路，日常工作流程合理，有针对性</w:t>
      </w:r>
      <w:r>
        <w:rPr>
          <w:rFonts w:hint="eastAsia" w:ascii="宋体" w:hAnsi="宋体" w:eastAsia="宋体" w:cs="宋体"/>
          <w:color w:val="000000"/>
          <w:kern w:val="4"/>
          <w:sz w:val="21"/>
          <w:szCs w:val="21"/>
        </w:rPr>
        <w:t>；</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sz w:val="21"/>
          <w:szCs w:val="21"/>
          <w:lang w:val="en-US" w:eastAsia="zh-CN"/>
        </w:rPr>
      </w:pPr>
      <w:r>
        <w:rPr>
          <w:rFonts w:hint="eastAsia" w:ascii="宋体" w:hAnsi="宋体" w:eastAsia="宋体" w:cs="宋体"/>
          <w:color w:val="000000"/>
          <w:kern w:val="4"/>
          <w:sz w:val="21"/>
          <w:szCs w:val="21"/>
        </w:rPr>
        <w:t>三档</w:t>
      </w:r>
      <w:r>
        <w:rPr>
          <w:rFonts w:hint="eastAsia" w:ascii="宋体" w:hAnsi="宋体" w:eastAsia="宋体" w:cs="宋体"/>
          <w:bCs/>
          <w:color w:val="000000"/>
          <w:kern w:val="4"/>
          <w:sz w:val="21"/>
          <w:szCs w:val="21"/>
        </w:rPr>
        <w:t>（</w:t>
      </w:r>
      <w:r>
        <w:rPr>
          <w:rFonts w:hint="eastAsia" w:ascii="宋体" w:hAnsi="宋体" w:eastAsia="宋体" w:cs="宋体"/>
          <w:bCs/>
          <w:color w:val="000000"/>
          <w:kern w:val="4"/>
          <w:sz w:val="21"/>
          <w:szCs w:val="21"/>
          <w:lang w:val="en-US" w:eastAsia="zh-CN"/>
        </w:rPr>
        <w:t>6</w:t>
      </w:r>
      <w:r>
        <w:rPr>
          <w:rFonts w:hint="eastAsia" w:ascii="宋体" w:hAnsi="宋体" w:eastAsia="宋体" w:cs="宋体"/>
          <w:bCs/>
          <w:color w:val="000000"/>
          <w:kern w:val="4"/>
          <w:sz w:val="21"/>
          <w:szCs w:val="21"/>
        </w:rPr>
        <w:t>分）</w:t>
      </w:r>
      <w:r>
        <w:rPr>
          <w:rFonts w:hint="eastAsia" w:ascii="宋体" w:hAnsi="宋体" w:eastAsia="宋体" w:cs="宋体"/>
          <w:color w:val="000000"/>
          <w:kern w:val="4"/>
          <w:sz w:val="21"/>
          <w:szCs w:val="21"/>
        </w:rPr>
        <w:t>：</w:t>
      </w:r>
      <w:r>
        <w:rPr>
          <w:rFonts w:hint="eastAsia" w:ascii="宋体" w:hAnsi="宋体" w:eastAsia="宋体" w:cs="宋体"/>
          <w:bCs/>
          <w:color w:val="000000"/>
          <w:kern w:val="4"/>
          <w:sz w:val="21"/>
          <w:szCs w:val="21"/>
        </w:rPr>
        <w:t>绿化养护</w:t>
      </w:r>
      <w:r>
        <w:rPr>
          <w:rFonts w:hint="eastAsia" w:ascii="宋体" w:hAnsi="宋体" w:eastAsia="宋体" w:cs="宋体"/>
          <w:color w:val="000000"/>
          <w:kern w:val="4"/>
          <w:sz w:val="21"/>
          <w:szCs w:val="21"/>
        </w:rPr>
        <w:t>管理方案内容全面完整</w:t>
      </w:r>
      <w:r>
        <w:rPr>
          <w:rFonts w:hint="eastAsia" w:ascii="宋体" w:hAnsi="宋体" w:eastAsia="宋体" w:cs="宋体"/>
          <w:color w:val="000000"/>
          <w:kern w:val="4"/>
          <w:sz w:val="21"/>
          <w:szCs w:val="21"/>
          <w:lang w:eastAsia="zh-CN"/>
        </w:rPr>
        <w:t>详细</w:t>
      </w:r>
      <w:r>
        <w:rPr>
          <w:rFonts w:hint="eastAsia" w:ascii="宋体" w:hAnsi="宋体" w:eastAsia="宋体" w:cs="宋体"/>
          <w:color w:val="000000"/>
          <w:kern w:val="4"/>
          <w:sz w:val="21"/>
          <w:szCs w:val="21"/>
        </w:rPr>
        <w:t>，有清晰完善的</w:t>
      </w:r>
      <w:r>
        <w:rPr>
          <w:rFonts w:hint="eastAsia" w:ascii="宋体" w:hAnsi="宋体" w:eastAsia="宋体" w:cs="宋体"/>
          <w:bCs/>
          <w:color w:val="000000"/>
          <w:kern w:val="4"/>
          <w:sz w:val="21"/>
          <w:szCs w:val="21"/>
        </w:rPr>
        <w:t>绿化养护管理</w:t>
      </w:r>
      <w:r>
        <w:rPr>
          <w:rFonts w:hint="eastAsia" w:ascii="宋体" w:hAnsi="宋体" w:eastAsia="宋体" w:cs="宋体"/>
          <w:color w:val="000000"/>
          <w:kern w:val="4"/>
          <w:sz w:val="21"/>
          <w:szCs w:val="21"/>
        </w:rPr>
        <w:t>服务思路，日常工作流程详实，具备</w:t>
      </w:r>
      <w:r>
        <w:rPr>
          <w:rFonts w:hint="eastAsia" w:ascii="宋体" w:hAnsi="宋体" w:eastAsia="宋体" w:cs="宋体"/>
          <w:color w:val="000000"/>
          <w:kern w:val="4"/>
          <w:sz w:val="21"/>
          <w:szCs w:val="21"/>
          <w:lang w:eastAsia="zh-CN"/>
        </w:rPr>
        <w:t>切实的</w:t>
      </w:r>
      <w:r>
        <w:rPr>
          <w:rFonts w:hint="eastAsia" w:ascii="宋体" w:hAnsi="宋体" w:eastAsia="宋体" w:cs="宋体"/>
          <w:color w:val="000000"/>
          <w:kern w:val="4"/>
          <w:sz w:val="21"/>
          <w:szCs w:val="21"/>
        </w:rPr>
        <w:t>可操作性，能完全满足项目需</w:t>
      </w:r>
      <w:r>
        <w:rPr>
          <w:rFonts w:hint="eastAsia" w:ascii="宋体" w:hAnsi="宋体" w:eastAsia="宋体" w:cs="宋体"/>
          <w:color w:val="000000"/>
          <w:kern w:val="4"/>
          <w:sz w:val="21"/>
          <w:szCs w:val="21"/>
          <w:lang w:eastAsia="zh-CN"/>
        </w:rPr>
        <w:t>要。</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4</w:t>
      </w:r>
      <w:r>
        <w:rPr>
          <w:rFonts w:hint="eastAsia" w:ascii="宋体" w:hAnsi="宋体" w:eastAsia="宋体" w:cs="宋体"/>
          <w:b/>
          <w:sz w:val="21"/>
          <w:szCs w:val="21"/>
        </w:rPr>
        <w:t>）</w:t>
      </w:r>
      <w:r>
        <w:rPr>
          <w:rFonts w:hint="eastAsia" w:ascii="宋体" w:hAnsi="宋体" w:eastAsia="宋体" w:cs="宋体"/>
          <w:b/>
          <w:sz w:val="21"/>
          <w:szCs w:val="21"/>
          <w:lang w:eastAsia="zh-CN"/>
        </w:rPr>
        <w:t>秩序维护</w:t>
      </w:r>
      <w:r>
        <w:rPr>
          <w:rFonts w:hint="eastAsia" w:ascii="宋体" w:hAnsi="宋体" w:eastAsia="宋体" w:cs="宋体"/>
          <w:b/>
          <w:sz w:val="21"/>
          <w:szCs w:val="21"/>
        </w:rPr>
        <w:t>服务方案分（满分</w:t>
      </w:r>
      <w:r>
        <w:rPr>
          <w:rFonts w:hint="eastAsia" w:ascii="宋体" w:hAnsi="宋体" w:eastAsia="宋体" w:cs="宋体"/>
          <w:b/>
          <w:sz w:val="21"/>
          <w:szCs w:val="21"/>
          <w:lang w:val="en-US" w:eastAsia="zh-CN"/>
        </w:rPr>
        <w:t>6</w:t>
      </w:r>
      <w:r>
        <w:rPr>
          <w:rFonts w:hint="eastAsia" w:ascii="宋体" w:hAnsi="宋体" w:eastAsia="宋体" w:cs="宋体"/>
          <w:b/>
          <w:sz w:val="21"/>
          <w:szCs w:val="21"/>
        </w:rPr>
        <w:t>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针对采购人本项目实际情况及特点提出公共秩序维护方案、安全防范工作措施、重点部位、区域巡检计划、交通车辆管理、</w:t>
      </w:r>
      <w:r>
        <w:rPr>
          <w:rFonts w:hint="eastAsia" w:ascii="宋体" w:hAnsi="宋体" w:eastAsia="宋体" w:cs="宋体"/>
          <w:bCs/>
          <w:sz w:val="21"/>
          <w:szCs w:val="21"/>
          <w:lang w:eastAsia="zh-CN"/>
        </w:rPr>
        <w:t>秩序维护相关</w:t>
      </w:r>
      <w:r>
        <w:rPr>
          <w:rFonts w:hint="eastAsia" w:ascii="宋体" w:hAnsi="宋体" w:eastAsia="宋体" w:cs="宋体"/>
          <w:bCs/>
          <w:sz w:val="21"/>
          <w:szCs w:val="21"/>
        </w:rPr>
        <w:t>应急预案等方案。</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不满足最低进档要求得0分。</w:t>
      </w:r>
    </w:p>
    <w:p>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一档（</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分）：方案满足采购需求，内容没有针对性；</w:t>
      </w:r>
    </w:p>
    <w:p>
      <w:pPr>
        <w:keepNext w:val="0"/>
        <w:keepLines w:val="0"/>
        <w:pageBreakBefore w:val="0"/>
        <w:kinsoku/>
        <w:wordWrap/>
        <w:overflowPunct/>
        <w:topLinePunct w:val="0"/>
        <w:autoSpaceDE/>
        <w:autoSpaceDN/>
        <w:bidi w:val="0"/>
        <w:spacing w:line="360" w:lineRule="exact"/>
        <w:ind w:firstLine="422"/>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二档（</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分）：方案内容完整，有服务工作计划，有针对性；</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b w:val="0"/>
          <w:bCs/>
          <w:sz w:val="21"/>
          <w:szCs w:val="21"/>
        </w:rPr>
        <w:t>三档（</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分）：</w:t>
      </w:r>
      <w:r>
        <w:rPr>
          <w:rFonts w:hint="eastAsia" w:ascii="宋体" w:hAnsi="宋体" w:eastAsia="宋体" w:cs="宋体"/>
          <w:bCs/>
          <w:sz w:val="21"/>
          <w:szCs w:val="21"/>
        </w:rPr>
        <w:t>方案内容详实合理、完整，服务方案存在优于采购需求内容，针对性明显，服务计划科学合理</w:t>
      </w:r>
      <w:r>
        <w:rPr>
          <w:rFonts w:hint="eastAsia" w:ascii="宋体" w:hAnsi="宋体" w:eastAsia="宋体" w:cs="宋体"/>
          <w:bCs/>
          <w:sz w:val="21"/>
          <w:szCs w:val="21"/>
          <w:lang w:eastAsia="zh-CN"/>
        </w:rPr>
        <w:t>，有秩序维护相关应急预案且考虑问题周全</w:t>
      </w:r>
      <w:r>
        <w:rPr>
          <w:rFonts w:hint="eastAsia" w:ascii="宋体" w:hAnsi="宋体" w:eastAsia="宋体" w:cs="宋体"/>
          <w:bCs/>
          <w:sz w:val="21"/>
          <w:szCs w:val="21"/>
        </w:rPr>
        <w:t>。</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5</w:t>
      </w:r>
      <w:r>
        <w:rPr>
          <w:rFonts w:hint="eastAsia" w:ascii="宋体" w:hAnsi="宋体" w:eastAsia="宋体" w:cs="宋体"/>
          <w:b/>
          <w:sz w:val="21"/>
          <w:szCs w:val="21"/>
        </w:rPr>
        <w:t>）会务服务方案分（满分5分）</w:t>
      </w:r>
    </w:p>
    <w:p>
      <w:pPr>
        <w:keepNext w:val="0"/>
        <w:keepLines w:val="0"/>
        <w:pageBreakBefore w:val="0"/>
        <w:kinsoku/>
        <w:wordWrap/>
        <w:overflowPunct/>
        <w:topLinePunct w:val="0"/>
        <w:autoSpaceDE/>
        <w:autoSpaceDN/>
        <w:bidi w:val="0"/>
        <w:spacing w:line="360" w:lineRule="exact"/>
        <w:ind w:firstLine="630" w:firstLineChars="3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不满足最低进档要求得0分。</w:t>
      </w:r>
    </w:p>
    <w:p>
      <w:pPr>
        <w:keepNext w:val="0"/>
        <w:keepLines w:val="0"/>
        <w:pageBreakBefore w:val="0"/>
        <w:kinsoku/>
        <w:wordWrap/>
        <w:overflowPunct/>
        <w:topLinePunct w:val="0"/>
        <w:autoSpaceDE/>
        <w:autoSpaceDN/>
        <w:bidi w:val="0"/>
        <w:spacing w:line="360" w:lineRule="exact"/>
        <w:ind w:firstLine="630" w:firstLineChars="3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一档（1分）：方案满足采购需求，内容没有针对性；</w:t>
      </w:r>
    </w:p>
    <w:p>
      <w:pPr>
        <w:keepNext w:val="0"/>
        <w:keepLines w:val="0"/>
        <w:pageBreakBefore w:val="0"/>
        <w:kinsoku/>
        <w:wordWrap/>
        <w:overflowPunct/>
        <w:topLinePunct w:val="0"/>
        <w:autoSpaceDE/>
        <w:autoSpaceDN/>
        <w:bidi w:val="0"/>
        <w:spacing w:line="360" w:lineRule="exact"/>
        <w:ind w:firstLine="630" w:firstLineChars="300"/>
        <w:textAlignment w:val="auto"/>
        <w:rPr>
          <w:rFonts w:hint="eastAsia" w:ascii="宋体" w:hAnsi="宋体" w:eastAsia="宋体" w:cs="宋体"/>
          <w:b w:val="0"/>
          <w:bCs w:val="0"/>
          <w:szCs w:val="21"/>
        </w:rPr>
      </w:pPr>
      <w:r>
        <w:rPr>
          <w:rFonts w:hint="eastAsia" w:ascii="宋体" w:hAnsi="宋体" w:eastAsia="宋体" w:cs="宋体"/>
          <w:b w:val="0"/>
          <w:bCs w:val="0"/>
          <w:szCs w:val="21"/>
        </w:rPr>
        <w:t>二档（3分）：方案内容完整，有服务工作计划，有针对性，服务方案详细、完善、</w:t>
      </w:r>
      <w:r>
        <w:rPr>
          <w:rFonts w:hint="eastAsia" w:ascii="宋体" w:hAnsi="宋体" w:eastAsia="宋体" w:cs="宋体"/>
          <w:b w:val="0"/>
          <w:bCs w:val="0"/>
          <w:szCs w:val="21"/>
          <w:lang w:eastAsia="zh-CN"/>
        </w:rPr>
        <w:t>有可操作性</w:t>
      </w:r>
      <w:r>
        <w:rPr>
          <w:rFonts w:hint="eastAsia" w:ascii="宋体" w:hAnsi="宋体" w:eastAsia="宋体" w:cs="宋体"/>
          <w:b w:val="0"/>
          <w:bCs w:val="0"/>
          <w:szCs w:val="21"/>
        </w:rPr>
        <w:t>。</w:t>
      </w:r>
    </w:p>
    <w:p>
      <w:pPr>
        <w:keepNext w:val="0"/>
        <w:keepLines w:val="0"/>
        <w:pageBreakBefore w:val="0"/>
        <w:kinsoku/>
        <w:wordWrap/>
        <w:overflowPunct/>
        <w:topLinePunct w:val="0"/>
        <w:autoSpaceDE/>
        <w:autoSpaceDN/>
        <w:bidi w:val="0"/>
        <w:adjustRightInd w:val="0"/>
        <w:spacing w:line="360" w:lineRule="exact"/>
        <w:ind w:firstLine="630" w:firstLineChars="300"/>
        <w:textAlignment w:val="auto"/>
        <w:rPr>
          <w:rFonts w:hint="eastAsia" w:ascii="宋体" w:hAnsi="宋体" w:eastAsia="宋体" w:cs="宋体"/>
          <w:bCs/>
          <w:szCs w:val="21"/>
        </w:rPr>
      </w:pPr>
      <w:r>
        <w:rPr>
          <w:rFonts w:hint="eastAsia" w:ascii="宋体" w:hAnsi="宋体" w:eastAsia="宋体" w:cs="宋体"/>
          <w:b w:val="0"/>
          <w:bCs w:val="0"/>
          <w:szCs w:val="21"/>
        </w:rPr>
        <w:t>三档（5分）：在满足二档的</w:t>
      </w:r>
      <w:r>
        <w:rPr>
          <w:rFonts w:hint="eastAsia" w:ascii="宋体" w:hAnsi="宋体" w:eastAsia="宋体" w:cs="宋体"/>
          <w:bCs/>
          <w:szCs w:val="21"/>
        </w:rPr>
        <w:t>基础上，方案内容详实合理、完整，服务方案存在优于采购需求内容，针对性明显，服务计划科学合理。</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szCs w:val="21"/>
          <w:lang w:eastAsia="zh-CN"/>
        </w:rPr>
      </w:pPr>
      <w:r>
        <w:rPr>
          <w:rFonts w:hint="eastAsia" w:ascii="宋体" w:hAnsi="宋体" w:eastAsia="宋体" w:cs="宋体"/>
          <w:b/>
          <w:szCs w:val="21"/>
          <w:lang w:val="en-US" w:eastAsia="zh-CN"/>
        </w:rPr>
        <w:t>4</w:t>
      </w:r>
      <w:r>
        <w:rPr>
          <w:rFonts w:hint="eastAsia" w:ascii="宋体" w:hAnsi="宋体" w:eastAsia="宋体" w:cs="宋体"/>
          <w:b/>
          <w:szCs w:val="21"/>
          <w:lang w:eastAsia="zh-CN"/>
        </w:rPr>
        <w:t>、</w:t>
      </w:r>
      <w:r>
        <w:rPr>
          <w:rFonts w:hint="eastAsia" w:ascii="宋体" w:hAnsi="宋体" w:eastAsia="宋体" w:cs="宋体"/>
          <w:b/>
          <w:szCs w:val="21"/>
        </w:rPr>
        <w:t>应急</w:t>
      </w:r>
      <w:r>
        <w:rPr>
          <w:rFonts w:hint="eastAsia" w:ascii="宋体" w:hAnsi="宋体" w:eastAsia="宋体" w:cs="宋体"/>
          <w:b/>
          <w:bCs/>
          <w:szCs w:val="21"/>
          <w:lang w:eastAsia="zh-CN"/>
        </w:rPr>
        <w:t>预案</w:t>
      </w:r>
      <w:r>
        <w:rPr>
          <w:rFonts w:hint="eastAsia" w:ascii="宋体" w:hAnsi="宋体" w:eastAsia="宋体" w:cs="宋体"/>
          <w:b/>
          <w:szCs w:val="21"/>
        </w:rPr>
        <w:t>分</w:t>
      </w:r>
      <w:r>
        <w:rPr>
          <w:rFonts w:hint="eastAsia" w:ascii="宋体" w:hAnsi="宋体" w:eastAsia="宋体" w:cs="宋体"/>
          <w:b/>
          <w:szCs w:val="21"/>
          <w:lang w:eastAsia="zh-CN"/>
        </w:rPr>
        <w:t>………………………………………………………………………</w:t>
      </w:r>
      <w:r>
        <w:rPr>
          <w:rFonts w:hint="eastAsia" w:ascii="宋体" w:hAnsi="宋体" w:eastAsia="宋体" w:cs="宋体"/>
          <w:b/>
          <w:szCs w:val="21"/>
          <w:lang w:val="en-US" w:eastAsia="zh-CN"/>
        </w:rPr>
        <w:t>6</w:t>
      </w:r>
      <w:r>
        <w:rPr>
          <w:rFonts w:hint="eastAsia" w:ascii="宋体" w:hAnsi="宋体" w:eastAsia="宋体" w:cs="宋体"/>
          <w:b/>
          <w:szCs w:val="21"/>
          <w:lang w:eastAsia="zh-CN"/>
        </w:rPr>
        <w:t>分</w:t>
      </w:r>
    </w:p>
    <w:p>
      <w:pPr>
        <w:pStyle w:val="52"/>
        <w:keepNext w:val="0"/>
        <w:keepLines w:val="0"/>
        <w:pageBreakBefore w:val="0"/>
        <w:numPr>
          <w:ilvl w:val="255"/>
          <w:numId w:val="0"/>
        </w:numPr>
        <w:tabs>
          <w:tab w:val="left" w:pos="675"/>
        </w:tabs>
        <w:kinsoku/>
        <w:wordWrap/>
        <w:overflowPunct/>
        <w:topLinePunct w:val="0"/>
        <w:autoSpaceDE/>
        <w:autoSpaceDN/>
        <w:bidi w:val="0"/>
        <w:spacing w:after="0" w:line="360" w:lineRule="exact"/>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lang w:eastAsia="zh-CN"/>
        </w:rPr>
        <w:t>内容包括但不限于：工程维修类突发事件、保洁突发事件应急预案等。</w:t>
      </w:r>
    </w:p>
    <w:p>
      <w:pPr>
        <w:pStyle w:val="52"/>
        <w:keepNext w:val="0"/>
        <w:keepLines w:val="0"/>
        <w:pageBreakBefore w:val="0"/>
        <w:numPr>
          <w:ilvl w:val="255"/>
          <w:numId w:val="0"/>
        </w:numPr>
        <w:tabs>
          <w:tab w:val="left" w:pos="675"/>
        </w:tabs>
        <w:kinsoku/>
        <w:wordWrap/>
        <w:overflowPunct/>
        <w:topLinePunct w:val="0"/>
        <w:autoSpaceDE/>
        <w:autoSpaceDN/>
        <w:bidi w:val="0"/>
        <w:spacing w:after="0" w:line="360" w:lineRule="exact"/>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lang w:eastAsia="zh-CN"/>
        </w:rPr>
        <w:t>未满足最低进档要求的，该项得0分。</w:t>
      </w:r>
    </w:p>
    <w:p>
      <w:pPr>
        <w:pStyle w:val="52"/>
        <w:keepNext w:val="0"/>
        <w:keepLines w:val="0"/>
        <w:pageBreakBefore w:val="0"/>
        <w:tabs>
          <w:tab w:val="left" w:pos="675"/>
        </w:tabs>
        <w:kinsoku/>
        <w:wordWrap/>
        <w:overflowPunct/>
        <w:topLinePunct w:val="0"/>
        <w:autoSpaceDE/>
        <w:autoSpaceDN/>
        <w:bidi w:val="0"/>
        <w:spacing w:after="0" w:line="360" w:lineRule="exact"/>
        <w:ind w:left="0" w:leftChars="0"/>
        <w:textAlignment w:val="auto"/>
        <w:rPr>
          <w:rFonts w:hint="eastAsia" w:ascii="宋体" w:hAnsi="宋体" w:eastAsia="宋体" w:cs="宋体"/>
          <w:szCs w:val="21"/>
          <w:lang w:eastAsia="zh-CN"/>
        </w:rPr>
      </w:pPr>
      <w:r>
        <w:rPr>
          <w:rFonts w:hint="eastAsia" w:ascii="宋体" w:hAnsi="宋体" w:eastAsia="宋体" w:cs="宋体"/>
          <w:szCs w:val="21"/>
          <w:lang w:eastAsia="zh-CN"/>
        </w:rPr>
        <w:t>一档（</w:t>
      </w:r>
      <w:r>
        <w:rPr>
          <w:rFonts w:hint="eastAsia" w:ascii="宋体" w:hAnsi="宋体" w:eastAsia="宋体" w:cs="宋体"/>
          <w:szCs w:val="21"/>
          <w:lang w:val="en-US" w:eastAsia="zh-CN"/>
        </w:rPr>
        <w:t>2</w:t>
      </w:r>
      <w:r>
        <w:rPr>
          <w:rFonts w:hint="eastAsia" w:ascii="宋体" w:hAnsi="宋体" w:eastAsia="宋体" w:cs="宋体"/>
          <w:szCs w:val="21"/>
          <w:lang w:eastAsia="zh-CN"/>
        </w:rPr>
        <w:t>分）：为本项目建立有应急预案，满足项目服务需求，针对性不足。</w:t>
      </w:r>
    </w:p>
    <w:p>
      <w:pPr>
        <w:pStyle w:val="52"/>
        <w:keepNext w:val="0"/>
        <w:keepLines w:val="0"/>
        <w:pageBreakBefore w:val="0"/>
        <w:tabs>
          <w:tab w:val="left" w:pos="675"/>
        </w:tabs>
        <w:kinsoku/>
        <w:wordWrap/>
        <w:overflowPunct/>
        <w:topLinePunct w:val="0"/>
        <w:autoSpaceDE/>
        <w:autoSpaceDN/>
        <w:bidi w:val="0"/>
        <w:spacing w:after="0" w:line="360" w:lineRule="exact"/>
        <w:ind w:left="0" w:leftChars="0"/>
        <w:textAlignment w:val="auto"/>
        <w:rPr>
          <w:rFonts w:hint="eastAsia" w:ascii="宋体" w:hAnsi="宋体" w:eastAsia="宋体" w:cs="宋体"/>
          <w:szCs w:val="21"/>
          <w:lang w:eastAsia="zh-CN"/>
        </w:rPr>
      </w:pPr>
      <w:r>
        <w:rPr>
          <w:rFonts w:hint="eastAsia" w:ascii="宋体" w:hAnsi="宋体" w:eastAsia="宋体" w:cs="宋体"/>
          <w:szCs w:val="21"/>
          <w:lang w:eastAsia="zh-CN"/>
        </w:rPr>
        <w:t>二档（</w:t>
      </w:r>
      <w:r>
        <w:rPr>
          <w:rFonts w:hint="eastAsia" w:ascii="宋体" w:hAnsi="宋体" w:eastAsia="宋体" w:cs="宋体"/>
          <w:szCs w:val="21"/>
          <w:lang w:val="en-US" w:eastAsia="zh-CN"/>
        </w:rPr>
        <w:t>4</w:t>
      </w:r>
      <w:r>
        <w:rPr>
          <w:rFonts w:hint="eastAsia" w:ascii="宋体" w:hAnsi="宋体" w:eastAsia="宋体" w:cs="宋体"/>
          <w:szCs w:val="21"/>
          <w:lang w:eastAsia="zh-CN"/>
        </w:rPr>
        <w:t>分）：为本项目建立完善、详细的应急预案，且方案具有针对性和可操作性。</w:t>
      </w:r>
    </w:p>
    <w:p>
      <w:pPr>
        <w:pStyle w:val="52"/>
        <w:keepNext w:val="0"/>
        <w:keepLines w:val="0"/>
        <w:pageBreakBefore w:val="0"/>
        <w:tabs>
          <w:tab w:val="left" w:pos="675"/>
        </w:tabs>
        <w:kinsoku/>
        <w:wordWrap/>
        <w:overflowPunct/>
        <w:topLinePunct w:val="0"/>
        <w:autoSpaceDE/>
        <w:autoSpaceDN/>
        <w:bidi w:val="0"/>
        <w:spacing w:after="0" w:line="360" w:lineRule="exact"/>
        <w:ind w:left="0" w:leftChars="0"/>
        <w:textAlignment w:val="auto"/>
        <w:rPr>
          <w:rFonts w:hint="eastAsia" w:ascii="宋体" w:hAnsi="宋体" w:eastAsia="宋体" w:cs="宋体"/>
          <w:bCs/>
          <w:szCs w:val="21"/>
          <w:lang w:eastAsia="zh-CN"/>
        </w:rPr>
      </w:pPr>
      <w:r>
        <w:rPr>
          <w:rFonts w:hint="eastAsia" w:ascii="宋体" w:hAnsi="宋体" w:eastAsia="宋体" w:cs="宋体"/>
          <w:szCs w:val="21"/>
          <w:lang w:eastAsia="zh-CN"/>
        </w:rPr>
        <w:t>三档（</w:t>
      </w:r>
      <w:r>
        <w:rPr>
          <w:rFonts w:hint="eastAsia" w:ascii="宋体" w:hAnsi="宋体" w:eastAsia="宋体" w:cs="宋体"/>
          <w:szCs w:val="21"/>
          <w:lang w:val="en-US" w:eastAsia="zh-CN"/>
        </w:rPr>
        <w:t>6</w:t>
      </w:r>
      <w:r>
        <w:rPr>
          <w:rFonts w:hint="eastAsia" w:ascii="宋体" w:hAnsi="宋体" w:eastAsia="宋体" w:cs="宋体"/>
          <w:szCs w:val="21"/>
          <w:lang w:eastAsia="zh-CN"/>
        </w:rPr>
        <w:t>分）：为本项目建立完善、详细的应急预案，应急服务制度健全，人员安排、设备、响应时间等方面能高效高质地应对突发事件。</w:t>
      </w:r>
    </w:p>
    <w:p>
      <w:pPr>
        <w:keepNext w:val="0"/>
        <w:keepLines w:val="0"/>
        <w:pageBreakBefore w:val="0"/>
        <w:kinsoku/>
        <w:wordWrap/>
        <w:overflowPunct/>
        <w:topLinePunct w:val="0"/>
        <w:autoSpaceDE/>
        <w:autoSpaceDN/>
        <w:bidi w:val="0"/>
        <w:spacing w:line="360" w:lineRule="exact"/>
        <w:ind w:firstLine="422"/>
        <w:textAlignment w:val="auto"/>
        <w:rPr>
          <w:rFonts w:hint="eastAsia" w:ascii="宋体" w:hAnsi="宋体" w:eastAsia="宋体" w:cs="宋体"/>
          <w:b/>
          <w:szCs w:val="21"/>
        </w:rPr>
      </w:pPr>
      <w:r>
        <w:rPr>
          <w:rFonts w:hint="eastAsia" w:ascii="宋体" w:hAnsi="宋体" w:eastAsia="宋体" w:cs="宋体"/>
          <w:b/>
          <w:szCs w:val="21"/>
          <w:lang w:val="en-US" w:eastAsia="zh-CN"/>
        </w:rPr>
        <w:t>5、</w:t>
      </w:r>
      <w:r>
        <w:rPr>
          <w:rFonts w:hint="eastAsia" w:ascii="宋体" w:hAnsi="宋体" w:eastAsia="宋体" w:cs="宋体"/>
          <w:b/>
          <w:szCs w:val="21"/>
        </w:rPr>
        <w:t>其他服务承诺分</w:t>
      </w:r>
      <w:r>
        <w:rPr>
          <w:rFonts w:hint="eastAsia" w:ascii="宋体" w:hAnsi="宋体" w:eastAsia="宋体" w:cs="宋体"/>
          <w:b/>
          <w:szCs w:val="21"/>
          <w:lang w:eastAsia="zh-CN"/>
        </w:rPr>
        <w:t>…………………………………………………………………</w:t>
      </w:r>
      <w:r>
        <w:rPr>
          <w:rFonts w:hint="eastAsia" w:ascii="宋体" w:hAnsi="宋体" w:eastAsia="宋体" w:cs="宋体"/>
          <w:b/>
          <w:szCs w:val="21"/>
          <w:lang w:val="en-US" w:eastAsia="zh-CN"/>
        </w:rPr>
        <w:t>5</w:t>
      </w:r>
      <w:r>
        <w:rPr>
          <w:rFonts w:hint="eastAsia" w:ascii="宋体" w:hAnsi="宋体" w:eastAsia="宋体" w:cs="宋体"/>
          <w:b/>
          <w:szCs w:val="21"/>
          <w:lang w:eastAsia="zh-CN"/>
        </w:rPr>
        <w:t>分</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针对</w:t>
      </w:r>
      <w:r>
        <w:rPr>
          <w:rFonts w:hint="eastAsia" w:ascii="宋体" w:hAnsi="宋体" w:eastAsia="宋体" w:cs="宋体"/>
          <w:bCs/>
          <w:color w:val="000000"/>
          <w:kern w:val="4"/>
          <w:szCs w:val="21"/>
        </w:rPr>
        <w:t>采购人本项目采购需求做出有针对性、可</w:t>
      </w:r>
      <w:r>
        <w:rPr>
          <w:rFonts w:hint="eastAsia" w:ascii="宋体" w:hAnsi="宋体" w:eastAsia="宋体" w:cs="宋体"/>
          <w:bCs/>
          <w:color w:val="000000"/>
          <w:kern w:val="4"/>
          <w:szCs w:val="21"/>
          <w:lang w:eastAsia="zh-CN"/>
        </w:rPr>
        <w:t>操作</w:t>
      </w:r>
      <w:r>
        <w:rPr>
          <w:rFonts w:hint="eastAsia" w:ascii="宋体" w:hAnsi="宋体" w:eastAsia="宋体" w:cs="宋体"/>
          <w:bCs/>
          <w:color w:val="000000"/>
          <w:kern w:val="4"/>
          <w:szCs w:val="21"/>
        </w:rPr>
        <w:t>性的服务承诺（包括主要的服务需求和个性化服务需求）。</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不提供相关内容或方案得0分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kern w:val="4"/>
          <w:szCs w:val="21"/>
        </w:rPr>
      </w:pPr>
      <w:r>
        <w:rPr>
          <w:rFonts w:hint="eastAsia" w:ascii="宋体" w:hAnsi="宋体" w:eastAsia="宋体" w:cs="宋体"/>
          <w:color w:val="000000"/>
          <w:kern w:val="4"/>
          <w:szCs w:val="21"/>
        </w:rPr>
        <w:t>一档</w:t>
      </w:r>
      <w:r>
        <w:rPr>
          <w:rFonts w:hint="eastAsia" w:ascii="宋体" w:hAnsi="宋体" w:eastAsia="宋体" w:cs="宋体"/>
          <w:color w:val="000000"/>
          <w:kern w:val="4"/>
          <w:szCs w:val="21"/>
          <w:lang w:eastAsia="zh-CN"/>
        </w:rPr>
        <w:t>（</w:t>
      </w:r>
      <w:r>
        <w:rPr>
          <w:rFonts w:hint="eastAsia" w:ascii="宋体" w:hAnsi="宋体" w:eastAsia="宋体" w:cs="宋体"/>
          <w:color w:val="000000"/>
          <w:kern w:val="4"/>
          <w:szCs w:val="21"/>
        </w:rPr>
        <w:t>1分</w:t>
      </w:r>
      <w:r>
        <w:rPr>
          <w:rFonts w:hint="eastAsia" w:ascii="宋体" w:hAnsi="宋体" w:eastAsia="宋体" w:cs="宋体"/>
          <w:color w:val="000000"/>
          <w:kern w:val="4"/>
          <w:szCs w:val="21"/>
          <w:lang w:eastAsia="zh-CN"/>
        </w:rPr>
        <w:t>）</w:t>
      </w:r>
      <w:r>
        <w:rPr>
          <w:rFonts w:hint="eastAsia" w:ascii="宋体" w:hAnsi="宋体" w:eastAsia="宋体" w:cs="宋体"/>
          <w:color w:val="000000"/>
          <w:kern w:val="4"/>
          <w:szCs w:val="21"/>
        </w:rPr>
        <w:t>：服务承诺适用本项目用户需求，无针对性，</w:t>
      </w:r>
      <w:r>
        <w:rPr>
          <w:rFonts w:hint="eastAsia" w:ascii="宋体" w:hAnsi="宋体" w:eastAsia="宋体" w:cs="宋体"/>
          <w:color w:val="000000"/>
          <w:kern w:val="4"/>
          <w:szCs w:val="21"/>
          <w:lang w:eastAsia="zh-CN"/>
        </w:rPr>
        <w:t>无</w:t>
      </w:r>
      <w:r>
        <w:rPr>
          <w:rFonts w:hint="eastAsia" w:ascii="宋体" w:hAnsi="宋体" w:eastAsia="宋体" w:cs="宋体"/>
          <w:color w:val="000000"/>
          <w:kern w:val="4"/>
          <w:szCs w:val="21"/>
        </w:rPr>
        <w:t>亮点；</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kern w:val="4"/>
          <w:szCs w:val="21"/>
        </w:rPr>
      </w:pPr>
      <w:r>
        <w:rPr>
          <w:rFonts w:hint="eastAsia" w:ascii="宋体" w:hAnsi="宋体" w:eastAsia="宋体" w:cs="宋体"/>
          <w:color w:val="000000"/>
          <w:kern w:val="4"/>
          <w:szCs w:val="21"/>
        </w:rPr>
        <w:t>二档</w:t>
      </w:r>
      <w:r>
        <w:rPr>
          <w:rFonts w:hint="eastAsia" w:ascii="宋体" w:hAnsi="宋体" w:eastAsia="宋体" w:cs="宋体"/>
          <w:color w:val="000000"/>
          <w:kern w:val="4"/>
          <w:szCs w:val="21"/>
          <w:lang w:eastAsia="zh-CN"/>
        </w:rPr>
        <w:t>（</w:t>
      </w:r>
      <w:r>
        <w:rPr>
          <w:rFonts w:hint="eastAsia" w:ascii="宋体" w:hAnsi="宋体" w:eastAsia="宋体" w:cs="宋体"/>
          <w:color w:val="000000"/>
          <w:kern w:val="4"/>
          <w:szCs w:val="21"/>
        </w:rPr>
        <w:t>3分</w:t>
      </w:r>
      <w:r>
        <w:rPr>
          <w:rFonts w:hint="eastAsia" w:ascii="宋体" w:hAnsi="宋体" w:eastAsia="宋体" w:cs="宋体"/>
          <w:color w:val="000000"/>
          <w:kern w:val="4"/>
          <w:szCs w:val="21"/>
          <w:lang w:eastAsia="zh-CN"/>
        </w:rPr>
        <w:t>）</w:t>
      </w:r>
      <w:r>
        <w:rPr>
          <w:rFonts w:hint="eastAsia" w:ascii="宋体" w:hAnsi="宋体" w:eastAsia="宋体" w:cs="宋体"/>
          <w:color w:val="000000"/>
          <w:kern w:val="4"/>
          <w:szCs w:val="21"/>
        </w:rPr>
        <w:t>：服务承诺详细、针对性、</w:t>
      </w:r>
      <w:r>
        <w:rPr>
          <w:rFonts w:hint="eastAsia" w:ascii="宋体" w:hAnsi="宋体" w:eastAsia="宋体" w:cs="宋体"/>
          <w:color w:val="000000"/>
          <w:kern w:val="4"/>
          <w:szCs w:val="21"/>
          <w:lang w:eastAsia="zh-CN"/>
        </w:rPr>
        <w:t>有切实的</w:t>
      </w:r>
      <w:r>
        <w:rPr>
          <w:rFonts w:hint="eastAsia" w:ascii="宋体" w:hAnsi="宋体" w:eastAsia="宋体" w:cs="宋体"/>
          <w:color w:val="000000"/>
          <w:kern w:val="4"/>
          <w:szCs w:val="21"/>
        </w:rPr>
        <w:t>可操作性，有适合本项目特点的方案和措施。</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kern w:val="4"/>
          <w:szCs w:val="21"/>
        </w:rPr>
      </w:pPr>
      <w:r>
        <w:rPr>
          <w:rFonts w:hint="eastAsia" w:ascii="宋体" w:hAnsi="宋体" w:eastAsia="宋体" w:cs="宋体"/>
          <w:color w:val="000000"/>
          <w:kern w:val="4"/>
          <w:szCs w:val="21"/>
        </w:rPr>
        <w:t>三档</w:t>
      </w:r>
      <w:r>
        <w:rPr>
          <w:rFonts w:hint="eastAsia" w:ascii="宋体" w:hAnsi="宋体" w:eastAsia="宋体" w:cs="宋体"/>
          <w:color w:val="000000"/>
          <w:kern w:val="4"/>
          <w:szCs w:val="21"/>
          <w:lang w:eastAsia="zh-CN"/>
        </w:rPr>
        <w:t>（</w:t>
      </w:r>
      <w:r>
        <w:rPr>
          <w:rFonts w:hint="eastAsia" w:ascii="宋体" w:hAnsi="宋体" w:eastAsia="宋体" w:cs="宋体"/>
          <w:color w:val="000000"/>
          <w:kern w:val="4"/>
          <w:szCs w:val="21"/>
        </w:rPr>
        <w:t>5分</w:t>
      </w:r>
      <w:r>
        <w:rPr>
          <w:rFonts w:hint="eastAsia" w:ascii="宋体" w:hAnsi="宋体" w:eastAsia="宋体" w:cs="宋体"/>
          <w:color w:val="000000"/>
          <w:kern w:val="4"/>
          <w:szCs w:val="21"/>
          <w:lang w:eastAsia="zh-CN"/>
        </w:rPr>
        <w:t>）</w:t>
      </w:r>
      <w:r>
        <w:rPr>
          <w:rFonts w:hint="eastAsia" w:ascii="宋体" w:hAnsi="宋体" w:eastAsia="宋体" w:cs="宋体"/>
          <w:color w:val="000000"/>
          <w:kern w:val="4"/>
          <w:szCs w:val="21"/>
        </w:rPr>
        <w:t>：服务承诺内容全面细致，有详细的服务流程、服务标准、服务质量保障措施等方面的承诺，可及时响应采购人，措施得力有保障，更优于采购人的要求。</w:t>
      </w:r>
    </w:p>
    <w:p>
      <w:pPr>
        <w:keepNext w:val="0"/>
        <w:keepLines w:val="0"/>
        <w:pageBreakBefore w:val="0"/>
        <w:kinsoku/>
        <w:wordWrap/>
        <w:overflowPunct/>
        <w:topLinePunct w:val="0"/>
        <w:autoSpaceDE/>
        <w:autoSpaceDN/>
        <w:bidi w:val="0"/>
        <w:snapToGrid w:val="0"/>
        <w:spacing w:line="360" w:lineRule="exact"/>
        <w:ind w:firstLine="421"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lang w:val="en-US" w:eastAsia="zh-CN"/>
        </w:rPr>
        <w:t>6、</w:t>
      </w:r>
      <w:r>
        <w:rPr>
          <w:rFonts w:hint="eastAsia" w:ascii="宋体" w:hAnsi="宋体" w:eastAsia="宋体" w:cs="宋体"/>
          <w:b/>
          <w:color w:val="auto"/>
          <w:szCs w:val="21"/>
        </w:rPr>
        <w:t>项目经费测算</w:t>
      </w:r>
      <w:r>
        <w:rPr>
          <w:rFonts w:hint="eastAsia" w:ascii="宋体" w:hAnsi="宋体" w:eastAsia="宋体" w:cs="宋体"/>
          <w:b/>
          <w:szCs w:val="21"/>
          <w:lang w:eastAsia="zh-CN"/>
        </w:rPr>
        <w:t>…………………………………………………………………</w:t>
      </w:r>
      <w:r>
        <w:rPr>
          <w:rFonts w:hint="eastAsia" w:ascii="宋体" w:hAnsi="宋体" w:eastAsia="宋体" w:cs="宋体"/>
          <w:b/>
          <w:szCs w:val="21"/>
          <w:lang w:val="en-US" w:eastAsia="zh-CN"/>
        </w:rPr>
        <w:t>5</w:t>
      </w:r>
      <w:r>
        <w:rPr>
          <w:rFonts w:hint="eastAsia" w:ascii="宋体" w:hAnsi="宋体" w:eastAsia="宋体" w:cs="宋体"/>
          <w:b/>
          <w:szCs w:val="21"/>
          <w:lang w:eastAsia="zh-CN"/>
        </w:rPr>
        <w:t>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strike w:val="0"/>
          <w:color w:val="000000"/>
          <w:szCs w:val="21"/>
          <w:lang w:eastAsia="zh-CN"/>
        </w:rPr>
      </w:pPr>
      <w:r>
        <w:rPr>
          <w:rFonts w:hint="eastAsia" w:ascii="宋体" w:hAnsi="宋体" w:eastAsia="宋体" w:cs="宋体"/>
          <w:strike w:val="0"/>
          <w:color w:val="000000"/>
          <w:szCs w:val="21"/>
        </w:rPr>
        <w:t>投标</w:t>
      </w:r>
      <w:r>
        <w:rPr>
          <w:rFonts w:hint="eastAsia" w:ascii="宋体" w:hAnsi="宋体" w:eastAsia="宋体" w:cs="宋体"/>
          <w:strike w:val="0"/>
          <w:color w:val="000000"/>
          <w:szCs w:val="21"/>
          <w:highlight w:val="none"/>
        </w:rPr>
        <w:t>人提供服务成本费用报价明细表，</w:t>
      </w:r>
      <w:r>
        <w:rPr>
          <w:rFonts w:hint="eastAsia" w:ascii="宋体" w:hAnsi="宋体" w:eastAsia="宋体" w:cs="宋体"/>
          <w:strike w:val="0"/>
          <w:color w:val="000000"/>
          <w:szCs w:val="21"/>
          <w:lang w:eastAsia="zh-CN"/>
        </w:rPr>
        <w:t>并依据项目实际</w:t>
      </w:r>
      <w:r>
        <w:rPr>
          <w:rFonts w:hint="eastAsia" w:ascii="宋体" w:hAnsi="宋体" w:eastAsia="宋体" w:cs="宋体"/>
          <w:strike w:val="0"/>
          <w:color w:val="000000"/>
          <w:szCs w:val="21"/>
        </w:rPr>
        <w:t>需求，</w:t>
      </w:r>
      <w:r>
        <w:rPr>
          <w:rFonts w:hint="eastAsia" w:ascii="宋体" w:hAnsi="宋体" w:eastAsia="宋体" w:cs="宋体"/>
          <w:strike w:val="0"/>
          <w:color w:val="000000"/>
          <w:szCs w:val="21"/>
          <w:lang w:eastAsia="zh-CN"/>
        </w:rPr>
        <w:t>对</w:t>
      </w:r>
      <w:r>
        <w:rPr>
          <w:rFonts w:hint="eastAsia" w:ascii="宋体" w:hAnsi="宋体" w:eastAsia="宋体" w:cs="宋体"/>
          <w:strike w:val="0"/>
          <w:color w:val="000000"/>
          <w:szCs w:val="21"/>
        </w:rPr>
        <w:t>运行成本进行合理估算，包含人工工资、福利、社保、物料成本等运行成本</w:t>
      </w:r>
      <w:r>
        <w:rPr>
          <w:rFonts w:hint="eastAsia" w:ascii="宋体" w:hAnsi="宋体" w:eastAsia="宋体" w:cs="宋体"/>
          <w:strike w:val="0"/>
          <w:color w:val="000000"/>
          <w:szCs w:val="21"/>
          <w:lang w:eastAsia="zh-CN"/>
        </w:rPr>
        <w:t>等。</w:t>
      </w:r>
    </w:p>
    <w:p>
      <w:pPr>
        <w:pStyle w:val="227"/>
        <w:pageBreakBefore w:val="0"/>
        <w:kinsoku/>
        <w:wordWrap/>
        <w:overflowPunct/>
        <w:topLinePunct w:val="0"/>
        <w:bidi w:val="0"/>
        <w:adjustRightInd w:val="0"/>
        <w:snapToGrid w:val="0"/>
        <w:spacing w:line="360" w:lineRule="exact"/>
        <w:ind w:firstLine="420"/>
        <w:textAlignment w:val="auto"/>
        <w:rPr>
          <w:rFonts w:hint="eastAsia" w:ascii="宋体" w:hAnsi="宋体" w:eastAsia="宋体" w:cs="宋体"/>
          <w:bCs/>
        </w:rPr>
      </w:pPr>
      <w:r>
        <w:rPr>
          <w:rFonts w:hint="eastAsia" w:ascii="宋体" w:hAnsi="宋体" w:eastAsia="宋体" w:cs="宋体"/>
          <w:bCs/>
        </w:rPr>
        <w:t>不满足最低进档要求得0分。</w:t>
      </w:r>
    </w:p>
    <w:p>
      <w:pPr>
        <w:pStyle w:val="227"/>
        <w:pageBreakBefore w:val="0"/>
        <w:kinsoku/>
        <w:wordWrap/>
        <w:overflowPunct/>
        <w:topLinePunct w:val="0"/>
        <w:bidi w:val="0"/>
        <w:adjustRightInd w:val="0"/>
        <w:snapToGrid w:val="0"/>
        <w:spacing w:line="360" w:lineRule="exact"/>
        <w:ind w:firstLine="420"/>
        <w:textAlignment w:val="auto"/>
        <w:rPr>
          <w:rFonts w:hint="eastAsia" w:ascii="宋体" w:hAnsi="宋体" w:eastAsia="宋体" w:cs="宋体"/>
          <w:bCs/>
        </w:rPr>
      </w:pPr>
      <w:r>
        <w:rPr>
          <w:rFonts w:hint="eastAsia" w:ascii="宋体" w:hAnsi="宋体" w:eastAsia="宋体" w:cs="宋体"/>
          <w:bCs/>
        </w:rPr>
        <w:t>一档（1分）：项目经费测算中无明显低于国家及行业相关规定内容或无明显缺漏，但分类不够明细，合理性与可</w:t>
      </w:r>
      <w:r>
        <w:rPr>
          <w:rFonts w:hint="eastAsia" w:ascii="宋体" w:hAnsi="宋体" w:eastAsia="宋体" w:cs="宋体"/>
          <w:bCs/>
          <w:lang w:eastAsia="zh-CN"/>
        </w:rPr>
        <w:t>操作</w:t>
      </w:r>
      <w:r>
        <w:rPr>
          <w:rFonts w:hint="eastAsia" w:ascii="宋体" w:hAnsi="宋体" w:eastAsia="宋体" w:cs="宋体"/>
          <w:bCs/>
        </w:rPr>
        <w:t>性有欠缺；</w:t>
      </w:r>
    </w:p>
    <w:p>
      <w:pPr>
        <w:pStyle w:val="227"/>
        <w:pageBreakBefore w:val="0"/>
        <w:kinsoku/>
        <w:wordWrap/>
        <w:overflowPunct/>
        <w:topLinePunct w:val="0"/>
        <w:bidi w:val="0"/>
        <w:adjustRightInd w:val="0"/>
        <w:snapToGrid w:val="0"/>
        <w:spacing w:line="360" w:lineRule="exact"/>
        <w:ind w:firstLine="420"/>
        <w:textAlignment w:val="auto"/>
        <w:rPr>
          <w:rFonts w:hint="eastAsia" w:ascii="宋体" w:hAnsi="宋体" w:eastAsia="宋体" w:cs="宋体"/>
          <w:bCs/>
        </w:rPr>
      </w:pPr>
      <w:r>
        <w:rPr>
          <w:rFonts w:hint="eastAsia" w:ascii="宋体" w:hAnsi="宋体" w:eastAsia="宋体" w:cs="宋体"/>
          <w:bCs/>
        </w:rPr>
        <w:t>二档（</w:t>
      </w:r>
      <w:r>
        <w:rPr>
          <w:rFonts w:hint="eastAsia" w:ascii="宋体" w:hAnsi="宋体" w:eastAsia="宋体" w:cs="宋体"/>
          <w:bCs/>
          <w:lang w:val="en-US" w:eastAsia="zh-CN"/>
        </w:rPr>
        <w:t>3</w:t>
      </w:r>
      <w:r>
        <w:rPr>
          <w:rFonts w:hint="eastAsia" w:ascii="宋体" w:hAnsi="宋体" w:eastAsia="宋体" w:cs="宋体"/>
          <w:bCs/>
        </w:rPr>
        <w:t>分）：项目经费测算符合国家及行业相关规定，且分类明细，能够涵盖人员基本工资、社会统筹保险、节假日加班费、物资费用、劳保费用、管理费用、税费等，考虑周全；</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三档（</w:t>
      </w:r>
      <w:r>
        <w:rPr>
          <w:rFonts w:hint="eastAsia" w:ascii="宋体" w:hAnsi="宋体" w:eastAsia="宋体" w:cs="宋体"/>
          <w:bCs/>
          <w:szCs w:val="21"/>
          <w:lang w:val="en-US" w:eastAsia="zh-CN"/>
        </w:rPr>
        <w:t>5</w:t>
      </w:r>
      <w:r>
        <w:rPr>
          <w:rFonts w:hint="eastAsia" w:ascii="宋体" w:hAnsi="宋体" w:eastAsia="宋体" w:cs="宋体"/>
          <w:bCs/>
          <w:szCs w:val="21"/>
        </w:rPr>
        <w:t>分）：在二档基础上投标人的各项服务成本支出与项目实际需求契合度高，项目经费测算能够考虑到服务期间人力和相关物价波动，</w:t>
      </w:r>
      <w:r>
        <w:rPr>
          <w:rFonts w:hint="eastAsia" w:ascii="宋体" w:hAnsi="宋体" w:eastAsia="宋体" w:cs="宋体"/>
          <w:bCs/>
          <w:szCs w:val="21"/>
          <w:lang w:eastAsia="zh-CN"/>
        </w:rPr>
        <w:t>可根据实际情况动态调整</w:t>
      </w:r>
      <w:r>
        <w:rPr>
          <w:rFonts w:hint="eastAsia" w:ascii="宋体" w:hAnsi="宋体" w:eastAsia="宋体" w:cs="宋体"/>
          <w:bCs/>
          <w:szCs w:val="21"/>
        </w:rPr>
        <w:t>；提供的成本测算表、运营成本支出</w:t>
      </w:r>
      <w:r>
        <w:rPr>
          <w:rFonts w:hint="eastAsia" w:ascii="宋体" w:hAnsi="宋体" w:eastAsia="宋体" w:cs="宋体"/>
          <w:bCs/>
          <w:szCs w:val="21"/>
          <w:lang w:eastAsia="zh-CN"/>
        </w:rPr>
        <w:t>有切实的</w:t>
      </w:r>
      <w:r>
        <w:rPr>
          <w:rFonts w:hint="eastAsia" w:ascii="宋体" w:hAnsi="宋体" w:eastAsia="宋体" w:cs="宋体"/>
          <w:bCs/>
          <w:szCs w:val="21"/>
        </w:rPr>
        <w:t>可操作性。</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szCs w:val="21"/>
        </w:rPr>
      </w:pPr>
      <w:r>
        <w:rPr>
          <w:rFonts w:hint="eastAsia" w:ascii="宋体" w:hAnsi="宋体" w:eastAsia="宋体" w:cs="宋体"/>
          <w:b/>
          <w:szCs w:val="21"/>
          <w:lang w:val="en-US" w:eastAsia="zh-CN"/>
        </w:rPr>
        <w:t>7</w:t>
      </w:r>
      <w:r>
        <w:rPr>
          <w:rFonts w:hint="eastAsia" w:ascii="宋体" w:hAnsi="宋体" w:eastAsia="宋体" w:cs="宋体"/>
          <w:b/>
          <w:szCs w:val="21"/>
        </w:rPr>
        <w:t>、</w:t>
      </w:r>
      <w:r>
        <w:rPr>
          <w:rFonts w:hint="eastAsia" w:ascii="宋体" w:hAnsi="宋体" w:eastAsia="宋体" w:cs="宋体"/>
          <w:b/>
          <w:szCs w:val="21"/>
          <w:lang w:eastAsia="zh-CN"/>
        </w:rPr>
        <w:t>综合实力</w:t>
      </w:r>
      <w:r>
        <w:rPr>
          <w:rFonts w:hint="eastAsia" w:ascii="宋体" w:hAnsi="宋体" w:eastAsia="宋体" w:cs="宋体"/>
          <w:b/>
          <w:szCs w:val="21"/>
        </w:rPr>
        <w:t>分……………………………………………………………………</w:t>
      </w:r>
      <w:r>
        <w:rPr>
          <w:rFonts w:hint="eastAsia" w:ascii="宋体" w:hAnsi="宋体" w:eastAsia="宋体" w:cs="宋体"/>
          <w:b/>
          <w:szCs w:val="21"/>
          <w:lang w:val="en-US" w:eastAsia="zh-CN"/>
        </w:rPr>
        <w:t>13</w:t>
      </w:r>
      <w:r>
        <w:rPr>
          <w:rFonts w:hint="eastAsia" w:ascii="宋体" w:hAnsi="宋体" w:eastAsia="宋体" w:cs="宋体"/>
          <w:b/>
          <w:szCs w:val="21"/>
        </w:rPr>
        <w:t>分</w:t>
      </w:r>
    </w:p>
    <w:bookmarkEnd w:id="9"/>
    <w:p>
      <w:pPr>
        <w:keepNext w:val="0"/>
        <w:keepLines w:val="0"/>
        <w:pageBreakBefore w:val="0"/>
        <w:kinsoku/>
        <w:wordWrap/>
        <w:overflowPunct/>
        <w:topLinePunct w:val="0"/>
        <w:autoSpaceDE/>
        <w:autoSpaceDN/>
        <w:bidi w:val="0"/>
        <w:spacing w:line="360" w:lineRule="exact"/>
        <w:ind w:left="0" w:leftChars="0" w:firstLine="420" w:firstLineChars="200"/>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（1）投标人通过ISO9001质量管理体系认证、ISO14001环境管理体系认证、ISO45001职业健康与安全管理体系认证的，每项得1分，满分3分。（以上证书均要求在有效期内，提供证书扫描件，否则不计分）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kern w:val="4"/>
          <w:szCs w:val="21"/>
          <w:highlight w:val="none"/>
        </w:rPr>
      </w:pPr>
      <w:r>
        <w:rPr>
          <w:rFonts w:hint="eastAsia" w:ascii="宋体" w:hAnsi="宋体" w:eastAsia="宋体" w:cs="宋体"/>
          <w:b w:val="0"/>
          <w:bCs/>
          <w:color w:val="auto"/>
          <w:szCs w:val="21"/>
          <w:lang w:val="en-US" w:eastAsia="zh-CN"/>
        </w:rPr>
        <w:t>（2）</w:t>
      </w:r>
      <w:r>
        <w:rPr>
          <w:rFonts w:hint="eastAsia" w:ascii="宋体" w:hAnsi="宋体" w:eastAsia="宋体" w:cs="宋体"/>
          <w:color w:val="000000"/>
          <w:kern w:val="4"/>
          <w:szCs w:val="21"/>
          <w:lang w:eastAsia="zh-CN"/>
        </w:rPr>
        <w:t>拟投入的项目经理具有</w:t>
      </w:r>
      <w:r>
        <w:rPr>
          <w:rFonts w:hint="eastAsia" w:ascii="宋体" w:hAnsi="宋体" w:eastAsia="宋体" w:cs="宋体"/>
          <w:color w:val="000000"/>
          <w:kern w:val="4"/>
          <w:szCs w:val="21"/>
        </w:rPr>
        <w:t>大专</w:t>
      </w:r>
      <w:r>
        <w:rPr>
          <w:rFonts w:hint="eastAsia" w:ascii="宋体" w:hAnsi="宋体" w:eastAsia="宋体" w:cs="宋体"/>
          <w:color w:val="000000"/>
          <w:kern w:val="4"/>
          <w:szCs w:val="21"/>
          <w:lang w:eastAsia="zh-CN"/>
        </w:rPr>
        <w:t>或以上学历得</w:t>
      </w:r>
      <w:r>
        <w:rPr>
          <w:rFonts w:hint="eastAsia" w:ascii="宋体" w:hAnsi="宋体" w:eastAsia="宋体" w:cs="宋体"/>
          <w:color w:val="000000"/>
          <w:kern w:val="4"/>
          <w:szCs w:val="21"/>
          <w:lang w:val="en-US" w:eastAsia="zh-CN"/>
        </w:rPr>
        <w:t>1分（须提供学历证书复印件或扫描件）</w:t>
      </w:r>
      <w:r>
        <w:rPr>
          <w:rFonts w:hint="eastAsia" w:ascii="宋体" w:hAnsi="宋体" w:eastAsia="宋体" w:cs="宋体"/>
          <w:color w:val="000000"/>
          <w:kern w:val="4"/>
          <w:szCs w:val="21"/>
        </w:rPr>
        <w:t>，</w:t>
      </w:r>
      <w:r>
        <w:rPr>
          <w:rFonts w:hint="eastAsia" w:ascii="宋体" w:hAnsi="宋体" w:eastAsia="宋体" w:cs="宋体"/>
          <w:color w:val="000000"/>
          <w:kern w:val="4"/>
          <w:szCs w:val="21"/>
          <w:lang w:eastAsia="zh-CN"/>
        </w:rPr>
        <w:t>具有</w:t>
      </w:r>
      <w:r>
        <w:rPr>
          <w:rFonts w:hint="eastAsia" w:ascii="宋体" w:hAnsi="宋体" w:eastAsia="宋体" w:cs="宋体"/>
          <w:color w:val="000000"/>
          <w:kern w:val="4"/>
          <w:szCs w:val="21"/>
        </w:rPr>
        <w:t>5年</w:t>
      </w:r>
      <w:r>
        <w:rPr>
          <w:rFonts w:hint="eastAsia" w:ascii="宋体" w:hAnsi="宋体" w:eastAsia="宋体" w:cs="宋体"/>
          <w:color w:val="000000"/>
          <w:kern w:val="4"/>
          <w:szCs w:val="21"/>
          <w:lang w:eastAsia="zh-CN"/>
        </w:rPr>
        <w:t>或</w:t>
      </w:r>
      <w:r>
        <w:rPr>
          <w:rFonts w:hint="eastAsia" w:ascii="宋体" w:hAnsi="宋体" w:eastAsia="宋体" w:cs="宋体"/>
          <w:color w:val="000000"/>
          <w:kern w:val="4"/>
          <w:szCs w:val="21"/>
        </w:rPr>
        <w:t>以上办公</w:t>
      </w:r>
      <w:r>
        <w:rPr>
          <w:rFonts w:hint="eastAsia" w:ascii="宋体" w:hAnsi="宋体" w:eastAsia="宋体" w:cs="宋体"/>
          <w:color w:val="000000"/>
          <w:kern w:val="4"/>
          <w:szCs w:val="21"/>
          <w:lang w:eastAsia="zh-CN"/>
        </w:rPr>
        <w:t>大楼</w:t>
      </w:r>
      <w:r>
        <w:rPr>
          <w:rFonts w:hint="eastAsia" w:ascii="宋体" w:hAnsi="宋体" w:eastAsia="宋体" w:cs="宋体"/>
          <w:color w:val="000000"/>
          <w:kern w:val="4"/>
          <w:szCs w:val="21"/>
        </w:rPr>
        <w:t>物业经理相关工作</w:t>
      </w:r>
      <w:r>
        <w:rPr>
          <w:rFonts w:hint="eastAsia" w:ascii="宋体" w:hAnsi="宋体" w:eastAsia="宋体" w:cs="宋体"/>
          <w:color w:val="000000"/>
          <w:kern w:val="4"/>
          <w:szCs w:val="21"/>
          <w:lang w:eastAsia="zh-CN"/>
        </w:rPr>
        <w:t>经验得</w:t>
      </w:r>
      <w:r>
        <w:rPr>
          <w:rFonts w:hint="eastAsia" w:ascii="宋体" w:hAnsi="宋体" w:eastAsia="宋体" w:cs="宋体"/>
          <w:color w:val="000000"/>
          <w:kern w:val="4"/>
          <w:szCs w:val="21"/>
          <w:lang w:val="en-US" w:eastAsia="zh-CN"/>
        </w:rPr>
        <w:t>1分（须提供劳动合同或其他有效工作经验证明复印件或扫描件</w:t>
      </w:r>
      <w:r>
        <w:rPr>
          <w:rFonts w:hint="eastAsia" w:ascii="宋体" w:hAnsi="宋体" w:eastAsia="宋体" w:cs="宋体"/>
          <w:color w:val="000000"/>
          <w:kern w:val="4"/>
          <w:szCs w:val="21"/>
          <w:highlight w:val="none"/>
          <w:lang w:val="en-US" w:eastAsia="zh-CN"/>
        </w:rPr>
        <w:t>），满分2分</w:t>
      </w:r>
      <w:r>
        <w:rPr>
          <w:rFonts w:hint="eastAsia" w:ascii="宋体" w:hAnsi="宋体" w:eastAsia="宋体" w:cs="宋体"/>
          <w:color w:val="000000"/>
          <w:kern w:val="4"/>
          <w:szCs w:val="21"/>
          <w:highlight w:val="none"/>
          <w:lang w:eastAsia="zh-CN"/>
        </w:rPr>
        <w:t>。</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kern w:val="4"/>
          <w:szCs w:val="21"/>
          <w:lang w:val="en-US" w:eastAsia="zh-CN"/>
        </w:rPr>
      </w:pPr>
      <w:r>
        <w:rPr>
          <w:rFonts w:hint="eastAsia" w:ascii="宋体" w:hAnsi="宋体" w:eastAsia="宋体" w:cs="宋体"/>
          <w:color w:val="000000"/>
          <w:kern w:val="4"/>
          <w:szCs w:val="21"/>
          <w:lang w:val="en-US" w:eastAsia="zh-CN"/>
        </w:rPr>
        <w:t>（3）拟投入的保洁绿化主管、副主管具有林业相关中级</w:t>
      </w:r>
      <w:r>
        <w:rPr>
          <w:rFonts w:hint="eastAsia" w:ascii="宋体" w:hAnsi="宋体" w:eastAsia="宋体" w:cs="宋体"/>
          <w:szCs w:val="21"/>
          <w:lang w:eastAsia="zh-CN"/>
        </w:rPr>
        <w:t>或以上</w:t>
      </w:r>
      <w:r>
        <w:rPr>
          <w:rFonts w:hint="eastAsia" w:ascii="宋体" w:hAnsi="宋体" w:eastAsia="宋体" w:cs="宋体"/>
          <w:color w:val="000000"/>
          <w:kern w:val="4"/>
          <w:szCs w:val="21"/>
          <w:lang w:val="en-US" w:eastAsia="zh-CN"/>
        </w:rPr>
        <w:t>职称，每有一人得2分，满分4分。（须提供职称证书或其他有效职称证明文件复印件或扫描件）</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kern w:val="4"/>
          <w:szCs w:val="21"/>
          <w:lang w:val="en-US" w:eastAsia="zh-CN"/>
        </w:rPr>
      </w:pPr>
      <w:r>
        <w:rPr>
          <w:rFonts w:hint="eastAsia" w:ascii="宋体" w:hAnsi="宋体" w:eastAsia="宋体" w:cs="宋体"/>
          <w:color w:val="000000"/>
          <w:kern w:val="4"/>
          <w:szCs w:val="21"/>
          <w:lang w:val="en-US" w:eastAsia="zh-CN"/>
        </w:rPr>
        <w:t>（4）拟投入的</w:t>
      </w:r>
      <w:r>
        <w:rPr>
          <w:rFonts w:hint="eastAsia" w:ascii="宋体" w:hAnsi="宋体" w:eastAsia="宋体" w:cs="宋体"/>
          <w:color w:val="000000"/>
          <w:kern w:val="4"/>
          <w:szCs w:val="21"/>
        </w:rPr>
        <w:t>绿化管理员</w:t>
      </w:r>
      <w:r>
        <w:rPr>
          <w:rFonts w:hint="eastAsia" w:ascii="宋体" w:hAnsi="宋体" w:eastAsia="宋体" w:cs="宋体"/>
          <w:color w:val="000000"/>
          <w:kern w:val="4"/>
          <w:szCs w:val="21"/>
          <w:lang w:val="en-US" w:eastAsia="zh-CN"/>
        </w:rPr>
        <w:t>具有林业相关中级或以上职称，每有1人得1分，满分2分。（须提供职称证书或其他有效职称证明文件复印件或扫描件）</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000000"/>
          <w:szCs w:val="21"/>
          <w:lang w:eastAsia="zh-CN"/>
        </w:rPr>
      </w:pPr>
      <w:r>
        <w:rPr>
          <w:rFonts w:hint="eastAsia" w:ascii="宋体" w:hAnsi="宋体" w:eastAsia="宋体" w:cs="宋体"/>
          <w:color w:val="000000"/>
          <w:kern w:val="4"/>
          <w:szCs w:val="21"/>
          <w:lang w:val="en-US" w:eastAsia="zh-CN"/>
        </w:rPr>
        <w:t>（5）</w:t>
      </w:r>
      <w:r>
        <w:rPr>
          <w:rFonts w:hint="eastAsia" w:ascii="宋体" w:hAnsi="宋体" w:eastAsia="宋体" w:cs="宋体"/>
          <w:szCs w:val="21"/>
          <w:lang w:eastAsia="zh-CN"/>
        </w:rPr>
        <w:t>投标人</w:t>
      </w:r>
      <w:r>
        <w:rPr>
          <w:rFonts w:hint="eastAsia" w:ascii="宋体" w:hAnsi="宋体" w:eastAsia="宋体" w:cs="宋体"/>
          <w:szCs w:val="21"/>
        </w:rPr>
        <w:t>考核期内承接</w:t>
      </w:r>
      <w:r>
        <w:rPr>
          <w:rFonts w:hint="eastAsia" w:ascii="宋体" w:hAnsi="宋体" w:eastAsia="宋体" w:cs="宋体"/>
          <w:szCs w:val="21"/>
          <w:lang w:eastAsia="zh-CN"/>
        </w:rPr>
        <w:t>有</w:t>
      </w:r>
      <w:r>
        <w:rPr>
          <w:rFonts w:hint="eastAsia" w:ascii="宋体" w:hAnsi="宋体" w:eastAsia="宋体" w:cs="宋体"/>
          <w:szCs w:val="21"/>
        </w:rPr>
        <w:t>同类</w:t>
      </w:r>
      <w:r>
        <w:rPr>
          <w:rFonts w:hint="eastAsia" w:ascii="宋体" w:hAnsi="宋体" w:eastAsia="宋体" w:cs="宋体"/>
          <w:color w:val="auto"/>
          <w:szCs w:val="21"/>
          <w:highlight w:val="none"/>
        </w:rPr>
        <w:t>综合性物业服务</w:t>
      </w:r>
      <w:r>
        <w:rPr>
          <w:rFonts w:hint="eastAsia" w:ascii="宋体" w:hAnsi="宋体" w:eastAsia="宋体" w:cs="宋体"/>
          <w:szCs w:val="21"/>
        </w:rPr>
        <w:t>项目</w:t>
      </w:r>
      <w:r>
        <w:rPr>
          <w:rFonts w:hint="eastAsia" w:ascii="宋体" w:hAnsi="宋体" w:eastAsia="宋体" w:cs="宋体"/>
          <w:szCs w:val="21"/>
          <w:lang w:eastAsia="zh-CN"/>
        </w:rPr>
        <w:t>（服务内容至少包含保洁、绿化、秩序维护），</w:t>
      </w:r>
      <w:r>
        <w:rPr>
          <w:rFonts w:hint="eastAsia" w:ascii="宋体" w:hAnsi="宋体" w:eastAsia="宋体" w:cs="宋体"/>
          <w:szCs w:val="21"/>
        </w:rPr>
        <w:t>得</w:t>
      </w:r>
      <w:r>
        <w:rPr>
          <w:rFonts w:hint="eastAsia" w:ascii="宋体" w:hAnsi="宋体" w:eastAsia="宋体" w:cs="宋体"/>
          <w:szCs w:val="21"/>
          <w:lang w:val="en-US" w:eastAsia="zh-CN"/>
        </w:rPr>
        <w:t>2</w:t>
      </w:r>
      <w:r>
        <w:rPr>
          <w:rFonts w:hint="eastAsia" w:ascii="宋体" w:hAnsi="宋体" w:eastAsia="宋体" w:cs="宋体"/>
          <w:szCs w:val="21"/>
        </w:rPr>
        <w:t>分，满分</w:t>
      </w:r>
      <w:r>
        <w:rPr>
          <w:rFonts w:hint="eastAsia" w:ascii="宋体" w:hAnsi="宋体" w:eastAsia="宋体" w:cs="宋体"/>
          <w:szCs w:val="21"/>
          <w:lang w:val="en-US" w:eastAsia="zh-CN"/>
        </w:rPr>
        <w:t>2</w:t>
      </w:r>
      <w:r>
        <w:rPr>
          <w:rFonts w:hint="eastAsia" w:ascii="宋体" w:hAnsi="宋体" w:eastAsia="宋体" w:cs="宋体"/>
          <w:szCs w:val="21"/>
        </w:rPr>
        <w:t>分。</w:t>
      </w:r>
      <w:r>
        <w:rPr>
          <w:rFonts w:hint="eastAsia" w:ascii="宋体" w:hAnsi="宋体" w:eastAsia="宋体" w:cs="宋体"/>
          <w:szCs w:val="21"/>
          <w:lang w:eastAsia="zh-CN"/>
        </w:rPr>
        <w:t>考核期为</w:t>
      </w:r>
      <w:r>
        <w:rPr>
          <w:rFonts w:hint="eastAsia" w:ascii="宋体" w:hAnsi="宋体" w:eastAsia="宋体" w:cs="宋体"/>
          <w:szCs w:val="21"/>
          <w:lang w:val="en-US" w:eastAsia="zh-CN"/>
        </w:rPr>
        <w:t>2024年1月起至今，</w:t>
      </w:r>
      <w:r>
        <w:rPr>
          <w:rFonts w:hint="eastAsia" w:ascii="宋体" w:hAnsi="宋体" w:eastAsia="宋体" w:cs="宋体"/>
          <w:szCs w:val="21"/>
        </w:rPr>
        <w:t>以中标</w:t>
      </w:r>
      <w:r>
        <w:rPr>
          <w:rFonts w:hint="eastAsia" w:ascii="宋体" w:hAnsi="宋体" w:eastAsia="宋体" w:cs="宋体"/>
          <w:szCs w:val="21"/>
          <w:lang w:val="en-US" w:eastAsia="zh-CN"/>
        </w:rPr>
        <w:t>/成交</w:t>
      </w:r>
      <w:r>
        <w:rPr>
          <w:rFonts w:hint="eastAsia" w:ascii="宋体" w:hAnsi="宋体" w:eastAsia="宋体" w:cs="宋体"/>
          <w:szCs w:val="21"/>
        </w:rPr>
        <w:t>通知书或服务合同扫描件为准，中标后原件备查</w:t>
      </w:r>
      <w:r>
        <w:rPr>
          <w:rFonts w:hint="eastAsia" w:ascii="宋体" w:hAnsi="宋体" w:eastAsia="宋体" w:cs="宋体"/>
          <w:szCs w:val="21"/>
          <w:lang w:eastAsia="zh-CN"/>
        </w:rPr>
        <w:t>。</w:t>
      </w:r>
    </w:p>
    <w:p>
      <w:pPr>
        <w:pageBreakBefore w:val="0"/>
        <w:kinsoku/>
        <w:wordWrap/>
        <w:overflowPunct/>
        <w:topLinePunct w:val="0"/>
        <w:autoSpaceDE w:val="0"/>
        <w:autoSpaceDN w:val="0"/>
        <w:bidi w:val="0"/>
        <w:adjustRightInd w:val="0"/>
        <w:spacing w:line="360" w:lineRule="exact"/>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color w:val="auto"/>
          <w:kern w:val="0"/>
          <w:szCs w:val="21"/>
          <w:lang w:val="zh-CN"/>
        </w:rPr>
        <w:t xml:space="preserve">  </w:t>
      </w:r>
      <w:r>
        <w:rPr>
          <w:rFonts w:hint="eastAsia" w:ascii="宋体" w:hAnsi="宋体" w:eastAsia="宋体" w:cs="宋体"/>
          <w:b/>
          <w:bCs/>
          <w:color w:val="auto"/>
          <w:kern w:val="0"/>
          <w:szCs w:val="21"/>
          <w:lang w:val="zh-CN"/>
        </w:rPr>
        <w:t>（三）总得分＝1+2+3</w:t>
      </w:r>
      <w:r>
        <w:rPr>
          <w:rFonts w:hint="eastAsia" w:ascii="宋体" w:hAnsi="宋体" w:eastAsia="宋体" w:cs="宋体"/>
          <w:b/>
          <w:bCs/>
          <w:color w:val="auto"/>
          <w:kern w:val="0"/>
          <w:szCs w:val="21"/>
          <w:lang w:val="en-US" w:eastAsia="zh-CN"/>
        </w:rPr>
        <w:t>+4+5+6+7</w:t>
      </w:r>
    </w:p>
    <w:p>
      <w:pPr>
        <w:keepNext w:val="0"/>
        <w:keepLines w:val="0"/>
        <w:pageBreakBefore w:val="0"/>
        <w:kinsoku/>
        <w:wordWrap/>
        <w:overflowPunct/>
        <w:topLinePunct w:val="0"/>
        <w:autoSpaceDE/>
        <w:autoSpaceDN/>
        <w:bidi w:val="0"/>
        <w:spacing w:line="360" w:lineRule="exact"/>
        <w:ind w:firstLine="421" w:firstLineChars="200"/>
        <w:textAlignment w:val="auto"/>
        <w:rPr>
          <w:b/>
          <w:bCs/>
          <w:color w:val="auto"/>
          <w:highlight w:val="none"/>
          <w:shd w:val="clear" w:color="auto" w:fill="auto"/>
        </w:rPr>
      </w:pPr>
      <w:r>
        <w:rPr>
          <w:rFonts w:hint="eastAsia"/>
          <w:b/>
          <w:bCs/>
          <w:color w:val="auto"/>
          <w:highlight w:val="none"/>
          <w:shd w:val="clear" w:color="auto" w:fill="auto"/>
        </w:rPr>
        <w:t>三、中标候选人推荐原则</w:t>
      </w:r>
    </w:p>
    <w:p>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pPr>
        <w:keepNext w:val="0"/>
        <w:keepLines w:val="0"/>
        <w:pageBreakBefore w:val="0"/>
        <w:kinsoku/>
        <w:wordWrap/>
        <w:overflowPunct/>
        <w:topLinePunct w:val="0"/>
        <w:autoSpaceDE/>
        <w:autoSpaceDN/>
        <w:bidi w:val="0"/>
        <w:snapToGrid/>
        <w:spacing w:before="120" w:after="120" w:line="360" w:lineRule="exact"/>
        <w:ind w:firstLine="420" w:firstLineChars="200"/>
        <w:jc w:val="left"/>
        <w:textAlignment w:val="auto"/>
        <w:outlineLvl w:val="0"/>
        <w:rPr>
          <w:rFonts w:hint="eastAsia" w:ascii="黑体" w:eastAsia="黑体"/>
          <w:b/>
          <w:color w:val="auto"/>
          <w:sz w:val="44"/>
          <w:szCs w:val="44"/>
          <w:highlight w:val="none"/>
          <w:shd w:val="clear" w:color="auto" w:fill="auto"/>
        </w:rPr>
      </w:pPr>
      <w:r>
        <w:rPr>
          <w:rFonts w:hint="eastAsia"/>
          <w:bCs/>
          <w:color w:val="auto"/>
          <w:highlight w:val="none"/>
          <w:shd w:val="clear" w:color="auto" w:fill="auto"/>
        </w:rPr>
        <w:t>（二）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r>
        <w:rPr>
          <w:rFonts w:ascii="黑体" w:eastAsia="黑体"/>
          <w:b/>
          <w:color w:val="auto"/>
          <w:sz w:val="44"/>
          <w:szCs w:val="44"/>
          <w:highlight w:val="none"/>
          <w:shd w:val="clear" w:color="auto" w:fill="auto"/>
        </w:rPr>
        <w:br w:type="page"/>
      </w:r>
    </w:p>
    <w:p>
      <w:pPr>
        <w:rPr>
          <w:rFonts w:ascii="黑体" w:eastAsia="黑体"/>
          <w:b/>
          <w:color w:val="auto"/>
          <w:sz w:val="44"/>
          <w:szCs w:val="44"/>
          <w:highlight w:val="none"/>
          <w:shd w:val="clear" w:color="auto" w:fill="auto"/>
        </w:rPr>
      </w:pPr>
    </w:p>
    <w:p>
      <w:pPr>
        <w:pStyle w:val="5"/>
        <w:rPr>
          <w:rFonts w:ascii="黑体" w:eastAsia="黑体"/>
          <w:b/>
          <w:color w:val="auto"/>
          <w:sz w:val="44"/>
          <w:szCs w:val="44"/>
          <w:highlight w:val="none"/>
          <w:shd w:val="clear" w:color="auto" w:fill="auto"/>
        </w:rPr>
      </w:pPr>
    </w:p>
    <w:p>
      <w:pPr>
        <w:rPr>
          <w:color w:val="auto"/>
          <w:highlight w:val="none"/>
          <w:shd w:val="clear" w:color="auto" w:fill="auto"/>
        </w:rPr>
      </w:pPr>
    </w:p>
    <w:p>
      <w:pPr>
        <w:pStyle w:val="30"/>
        <w:snapToGrid w:val="0"/>
        <w:spacing w:before="120" w:after="120"/>
        <w:jc w:val="center"/>
        <w:outlineLvl w:val="0"/>
        <w:rPr>
          <w:rFonts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jc w:val="center"/>
        <w:rPr>
          <w:rFonts w:ascii="宋体" w:hAnsi="宋体"/>
          <w:b/>
          <w:dstrike/>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第五章    政府采购合同主要条款</w:t>
      </w: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jc w:val="center"/>
        <w:rPr>
          <w:rFonts w:hint="eastAsia"/>
          <w:color w:val="auto"/>
          <w:highlight w:val="none"/>
          <w:shd w:val="clear" w:color="auto" w:fill="auto"/>
        </w:rPr>
      </w:pPr>
      <w:r>
        <w:rPr>
          <w:color w:val="auto"/>
          <w:highlight w:val="none"/>
          <w:shd w:val="clear" w:color="auto" w:fill="auto"/>
        </w:rPr>
        <w:br w:type="page"/>
      </w:r>
    </w:p>
    <w:p>
      <w:pPr>
        <w:pStyle w:val="30"/>
        <w:jc w:val="center"/>
        <w:rPr>
          <w:rFonts w:hint="eastAsia"/>
          <w:color w:val="auto"/>
          <w:highlight w:val="none"/>
          <w:shd w:val="clear" w:color="auto" w:fill="auto"/>
        </w:rPr>
      </w:pPr>
    </w:p>
    <w:p>
      <w:pPr>
        <w:pStyle w:val="30"/>
        <w:jc w:val="center"/>
        <w:rPr>
          <w:rFonts w:hint="eastAsia"/>
          <w:color w:val="auto"/>
          <w:highlight w:val="none"/>
          <w:shd w:val="clear" w:color="auto" w:fill="auto"/>
        </w:rPr>
      </w:pPr>
    </w:p>
    <w:p>
      <w:pPr>
        <w:pStyle w:val="30"/>
        <w:jc w:val="center"/>
        <w:rPr>
          <w:rFonts w:hint="eastAsia" w:hAnsi="宋体"/>
          <w:b/>
          <w:color w:val="auto"/>
          <w:sz w:val="52"/>
          <w:szCs w:val="52"/>
          <w:highlight w:val="none"/>
          <w:shd w:val="clear" w:color="auto" w:fill="auto"/>
        </w:rPr>
      </w:pPr>
      <w:r>
        <w:rPr>
          <w:rFonts w:hint="eastAsia" w:hAnsi="宋体"/>
          <w:b/>
          <w:color w:val="auto"/>
          <w:sz w:val="52"/>
          <w:szCs w:val="52"/>
          <w:highlight w:val="none"/>
          <w:shd w:val="clear" w:color="auto" w:fill="auto"/>
        </w:rPr>
        <w:t>广西壮族自治区政府采购合同</w:t>
      </w:r>
    </w:p>
    <w:p>
      <w:pPr>
        <w:pStyle w:val="30"/>
        <w:rPr>
          <w:rFonts w:hint="eastAsia" w:hAnsi="宋体"/>
          <w:color w:val="auto"/>
          <w:highlight w:val="none"/>
          <w:shd w:val="clear" w:color="auto" w:fill="auto"/>
        </w:rPr>
      </w:pPr>
    </w:p>
    <w:p>
      <w:pPr>
        <w:pStyle w:val="30"/>
        <w:rPr>
          <w:rFonts w:hint="eastAsia" w:hAnsi="宋体"/>
          <w:color w:val="auto"/>
          <w:highlight w:val="none"/>
          <w:shd w:val="clear" w:color="auto" w:fill="auto"/>
        </w:rPr>
      </w:pPr>
    </w:p>
    <w:p>
      <w:pPr>
        <w:pStyle w:val="30"/>
        <w:rPr>
          <w:rFonts w:hint="eastAsia" w:hAnsi="宋体"/>
          <w:color w:val="auto"/>
          <w:highlight w:val="none"/>
          <w:shd w:val="clear" w:color="auto" w:fill="auto"/>
        </w:rPr>
      </w:pPr>
    </w:p>
    <w:p>
      <w:pPr>
        <w:pStyle w:val="30"/>
        <w:rPr>
          <w:rFonts w:hint="eastAsia" w:hAnsi="宋体"/>
          <w:color w:val="auto"/>
          <w:highlight w:val="none"/>
          <w:shd w:val="clear" w:color="auto" w:fill="auto"/>
        </w:rPr>
      </w:pPr>
    </w:p>
    <w:p>
      <w:pPr>
        <w:pStyle w:val="30"/>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合同名称：</w:t>
      </w:r>
      <w:r>
        <w:rPr>
          <w:rFonts w:hint="eastAsia" w:hAnsi="宋体"/>
          <w:b/>
          <w:color w:val="auto"/>
          <w:sz w:val="32"/>
          <w:szCs w:val="32"/>
          <w:highlight w:val="none"/>
          <w:u w:val="single"/>
          <w:shd w:val="clear" w:color="auto" w:fill="auto"/>
        </w:rPr>
        <w:t xml:space="preserve">                            </w:t>
      </w:r>
    </w:p>
    <w:p>
      <w:pPr>
        <w:pStyle w:val="30"/>
        <w:ind w:firstLine="1590" w:firstLineChars="495"/>
        <w:rPr>
          <w:rFonts w:hint="eastAsia" w:hAnsi="宋体"/>
          <w:b/>
          <w:color w:val="auto"/>
          <w:sz w:val="32"/>
          <w:szCs w:val="32"/>
          <w:highlight w:val="none"/>
          <w:shd w:val="clear" w:color="auto" w:fill="auto"/>
        </w:rPr>
      </w:pPr>
    </w:p>
    <w:p>
      <w:pPr>
        <w:pStyle w:val="30"/>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合同编号：</w:t>
      </w:r>
      <w:r>
        <w:rPr>
          <w:rFonts w:hint="eastAsia" w:hAnsi="宋体"/>
          <w:b/>
          <w:color w:val="auto"/>
          <w:sz w:val="32"/>
          <w:szCs w:val="32"/>
          <w:highlight w:val="none"/>
          <w:u w:val="single"/>
          <w:shd w:val="clear" w:color="auto" w:fill="auto"/>
        </w:rPr>
        <w:t xml:space="preserve">                            </w:t>
      </w:r>
    </w:p>
    <w:p>
      <w:pPr>
        <w:pStyle w:val="30"/>
        <w:jc w:val="center"/>
        <w:rPr>
          <w:rFonts w:hint="eastAsia" w:hAnsi="宋体"/>
          <w:color w:val="auto"/>
          <w:highlight w:val="none"/>
          <w:shd w:val="clear" w:color="auto" w:fill="auto"/>
        </w:rPr>
      </w:pPr>
    </w:p>
    <w:p>
      <w:pPr>
        <w:pStyle w:val="30"/>
        <w:jc w:val="center"/>
        <w:rPr>
          <w:rFonts w:hint="eastAsia" w:hAnsi="宋体"/>
          <w:color w:val="auto"/>
          <w:highlight w:val="none"/>
          <w:shd w:val="clear" w:color="auto" w:fill="auto"/>
        </w:rPr>
      </w:pPr>
    </w:p>
    <w:p>
      <w:pPr>
        <w:pStyle w:val="30"/>
        <w:jc w:val="center"/>
        <w:rPr>
          <w:rFonts w:hint="eastAsia" w:hAnsi="宋体"/>
          <w:color w:val="auto"/>
          <w:highlight w:val="none"/>
          <w:shd w:val="clear" w:color="auto" w:fill="auto"/>
        </w:rPr>
      </w:pPr>
    </w:p>
    <w:p>
      <w:pPr>
        <w:pStyle w:val="30"/>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采购单位（甲方）</w:t>
      </w:r>
      <w:r>
        <w:rPr>
          <w:rFonts w:hint="eastAsia" w:hAnsi="宋体"/>
          <w:b/>
          <w:color w:val="auto"/>
          <w:sz w:val="32"/>
          <w:szCs w:val="32"/>
          <w:highlight w:val="none"/>
          <w:u w:val="single"/>
          <w:shd w:val="clear" w:color="auto" w:fill="auto"/>
        </w:rPr>
        <w:t xml:space="preserve">                      </w:t>
      </w:r>
    </w:p>
    <w:p>
      <w:pPr>
        <w:pStyle w:val="30"/>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30"/>
        <w:spacing w:line="340" w:lineRule="exact"/>
        <w:ind w:firstLine="1590" w:firstLineChars="495"/>
        <w:rPr>
          <w:rFonts w:hint="eastAsia" w:hAnsi="宋体"/>
          <w:b/>
          <w:color w:val="auto"/>
          <w:sz w:val="32"/>
          <w:szCs w:val="32"/>
          <w:highlight w:val="none"/>
          <w:shd w:val="clear" w:color="auto" w:fill="auto"/>
        </w:rPr>
      </w:pPr>
    </w:p>
    <w:p>
      <w:pPr>
        <w:pStyle w:val="30"/>
        <w:spacing w:line="340" w:lineRule="exact"/>
        <w:ind w:firstLine="1590" w:firstLineChars="495"/>
        <w:rPr>
          <w:rFonts w:hint="eastAsia" w:hAnsi="宋体"/>
          <w:b/>
          <w:color w:val="auto"/>
          <w:sz w:val="32"/>
          <w:szCs w:val="32"/>
          <w:highlight w:val="none"/>
          <w:shd w:val="clear" w:color="auto" w:fill="auto"/>
        </w:rPr>
      </w:pPr>
    </w:p>
    <w:p>
      <w:pPr>
        <w:pStyle w:val="30"/>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供 应 商（乙方）</w:t>
      </w:r>
      <w:r>
        <w:rPr>
          <w:rFonts w:hint="eastAsia" w:hAnsi="宋体"/>
          <w:b/>
          <w:color w:val="auto"/>
          <w:sz w:val="32"/>
          <w:szCs w:val="32"/>
          <w:highlight w:val="none"/>
          <w:u w:val="single"/>
          <w:shd w:val="clear" w:color="auto" w:fill="auto"/>
        </w:rPr>
        <w:t xml:space="preserve">                      </w:t>
      </w:r>
    </w:p>
    <w:p>
      <w:pPr>
        <w:pStyle w:val="30"/>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30"/>
        <w:spacing w:line="340" w:lineRule="exact"/>
        <w:ind w:firstLine="1590" w:firstLineChars="495"/>
        <w:rPr>
          <w:rFonts w:hint="eastAsia" w:hAnsi="宋体"/>
          <w:b/>
          <w:color w:val="auto"/>
          <w:sz w:val="32"/>
          <w:szCs w:val="32"/>
          <w:highlight w:val="none"/>
          <w:shd w:val="clear" w:color="auto" w:fill="auto"/>
        </w:rPr>
      </w:pPr>
    </w:p>
    <w:p>
      <w:pPr>
        <w:pStyle w:val="30"/>
        <w:jc w:val="center"/>
        <w:rPr>
          <w:rFonts w:hint="eastAsia" w:hAnsi="宋体"/>
          <w:color w:val="auto"/>
          <w:highlight w:val="none"/>
          <w:shd w:val="clear" w:color="auto" w:fill="auto"/>
        </w:rPr>
      </w:pPr>
      <w:r>
        <w:rPr>
          <w:rFonts w:hint="eastAsia" w:hAnsi="宋体"/>
          <w:color w:val="auto"/>
          <w:highlight w:val="none"/>
          <w:shd w:val="clear" w:color="auto" w:fill="auto"/>
        </w:rPr>
        <w:t xml:space="preserve"> </w:t>
      </w:r>
    </w:p>
    <w:p>
      <w:pPr>
        <w:pStyle w:val="30"/>
        <w:jc w:val="center"/>
        <w:rPr>
          <w:rFonts w:hint="eastAsia" w:hAnsi="宋体"/>
          <w:color w:val="auto"/>
          <w:highlight w:val="none"/>
          <w:shd w:val="clear" w:color="auto" w:fill="auto"/>
        </w:rPr>
      </w:pPr>
    </w:p>
    <w:p>
      <w:pPr>
        <w:pStyle w:val="30"/>
        <w:jc w:val="center"/>
        <w:rPr>
          <w:rFonts w:hint="eastAsia" w:hAnsi="宋体"/>
          <w:color w:val="auto"/>
          <w:highlight w:val="none"/>
          <w:shd w:val="clear" w:color="auto" w:fill="auto"/>
        </w:rPr>
      </w:pPr>
    </w:p>
    <w:p>
      <w:pPr>
        <w:pStyle w:val="30"/>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签订合同地点：</w:t>
      </w:r>
      <w:r>
        <w:rPr>
          <w:rFonts w:hint="eastAsia" w:hAnsi="宋体"/>
          <w:b/>
          <w:color w:val="auto"/>
          <w:sz w:val="32"/>
          <w:szCs w:val="32"/>
          <w:highlight w:val="none"/>
          <w:u w:val="single"/>
          <w:shd w:val="clear" w:color="auto" w:fill="auto"/>
        </w:rPr>
        <w:t xml:space="preserve">                       </w:t>
      </w:r>
    </w:p>
    <w:p>
      <w:pPr>
        <w:pStyle w:val="30"/>
        <w:ind w:firstLine="1590" w:firstLineChars="495"/>
        <w:rPr>
          <w:rFonts w:hint="eastAsia" w:hAnsi="宋体"/>
          <w:b/>
          <w:color w:val="auto"/>
          <w:sz w:val="32"/>
          <w:szCs w:val="32"/>
          <w:highlight w:val="none"/>
          <w:shd w:val="clear" w:color="auto" w:fill="auto"/>
        </w:rPr>
      </w:pPr>
    </w:p>
    <w:p>
      <w:pPr>
        <w:pStyle w:val="30"/>
        <w:ind w:firstLine="1590" w:firstLineChars="495"/>
        <w:rPr>
          <w:rFonts w:hint="eastAsia" w:hAnsi="宋体"/>
          <w:b/>
          <w:color w:val="auto"/>
          <w:sz w:val="32"/>
          <w:szCs w:val="32"/>
          <w:highlight w:val="none"/>
          <w:shd w:val="clear" w:color="auto" w:fill="auto"/>
        </w:rPr>
      </w:pPr>
      <w:r>
        <w:rPr>
          <w:rFonts w:hint="eastAsia" w:hAnsi="宋体"/>
          <w:b/>
          <w:color w:val="auto"/>
          <w:sz w:val="32"/>
          <w:szCs w:val="32"/>
          <w:highlight w:val="none"/>
          <w:shd w:val="clear" w:color="auto" w:fill="auto"/>
        </w:rPr>
        <w:t>签订合同时间：</w:t>
      </w:r>
      <w:r>
        <w:rPr>
          <w:rFonts w:hint="eastAsia" w:hAnsi="宋体"/>
          <w:b/>
          <w:color w:val="auto"/>
          <w:sz w:val="32"/>
          <w:szCs w:val="32"/>
          <w:highlight w:val="none"/>
          <w:u w:val="single"/>
          <w:shd w:val="clear" w:color="auto" w:fill="auto"/>
        </w:rPr>
        <w:t xml:space="preserve">                       </w:t>
      </w:r>
    </w:p>
    <w:p>
      <w:pPr>
        <w:pStyle w:val="30"/>
        <w:jc w:val="center"/>
        <w:rPr>
          <w:rFonts w:hint="eastAsia" w:hAnsi="宋体"/>
          <w:color w:val="auto"/>
          <w:highlight w:val="none"/>
          <w:shd w:val="clear" w:color="auto" w:fill="auto"/>
        </w:rPr>
      </w:pPr>
    </w:p>
    <w:p>
      <w:pPr>
        <w:pStyle w:val="30"/>
        <w:jc w:val="center"/>
        <w:rPr>
          <w:rFonts w:hint="eastAsia" w:hAnsi="宋体"/>
          <w:color w:val="auto"/>
          <w:highlight w:val="none"/>
          <w:shd w:val="clear" w:color="auto" w:fill="auto"/>
        </w:rPr>
      </w:pPr>
    </w:p>
    <w:p>
      <w:pPr>
        <w:pStyle w:val="30"/>
        <w:jc w:val="center"/>
        <w:rPr>
          <w:rFonts w:hint="eastAsia"/>
          <w:color w:val="auto"/>
          <w:highlight w:val="none"/>
          <w:shd w:val="clear" w:color="auto" w:fill="auto"/>
        </w:rPr>
      </w:pPr>
    </w:p>
    <w:p>
      <w:pPr>
        <w:pStyle w:val="30"/>
        <w:jc w:val="center"/>
        <w:rPr>
          <w:rFonts w:hint="eastAsia" w:hAnsi="宋体"/>
          <w:color w:val="auto"/>
          <w:highlight w:val="none"/>
          <w:shd w:val="clear" w:color="auto" w:fill="auto"/>
        </w:rPr>
      </w:pPr>
    </w:p>
    <w:p>
      <w:pPr>
        <w:pStyle w:val="30"/>
        <w:spacing w:line="420" w:lineRule="exact"/>
        <w:jc w:val="center"/>
        <w:rPr>
          <w:rFonts w:hint="eastAsia" w:hAnsi="宋体"/>
          <w:color w:val="auto"/>
          <w:highlight w:val="none"/>
          <w:shd w:val="clear" w:color="auto" w:fill="auto"/>
        </w:rPr>
      </w:pPr>
      <w:r>
        <w:rPr>
          <w:rFonts w:hint="eastAsia" w:hAnsi="宋体"/>
          <w:color w:val="auto"/>
          <w:highlight w:val="none"/>
          <w:shd w:val="clear" w:color="auto" w:fill="auto"/>
        </w:rPr>
        <w:t>合同使用说明：根据《中华人民共和国政府采购法》、《中华人民共和国民法典》等法律、法规规定，</w:t>
      </w:r>
    </w:p>
    <w:p>
      <w:pPr>
        <w:pStyle w:val="30"/>
        <w:snapToGrid w:val="0"/>
        <w:spacing w:before="120" w:after="120"/>
        <w:jc w:val="center"/>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按照招标文件规定条款和中标供应商投标文件及其承诺，甲乙双方签订本合同。</w:t>
      </w:r>
    </w:p>
    <w:p>
      <w:pPr>
        <w:pStyle w:val="30"/>
        <w:snapToGrid w:val="0"/>
        <w:spacing w:before="120" w:after="120"/>
        <w:jc w:val="center"/>
        <w:outlineLvl w:val="0"/>
        <w:rPr>
          <w:rFonts w:hint="eastAsia" w:hAnsi="宋体"/>
          <w:color w:val="auto"/>
          <w:highlight w:val="none"/>
          <w:shd w:val="clear" w:color="auto" w:fill="auto"/>
        </w:rPr>
      </w:pPr>
    </w:p>
    <w:p>
      <w:pPr>
        <w:pStyle w:val="30"/>
        <w:snapToGrid w:val="0"/>
        <w:spacing w:before="120" w:after="120"/>
        <w:jc w:val="center"/>
        <w:outlineLvl w:val="0"/>
        <w:rPr>
          <w:rFonts w:hint="eastAsia" w:hAnsi="宋体"/>
          <w:color w:val="auto"/>
          <w:highlight w:val="none"/>
          <w:shd w:val="clear" w:color="auto" w:fill="auto"/>
        </w:rPr>
      </w:pPr>
    </w:p>
    <w:p>
      <w:pPr>
        <w:pageBreakBefore/>
        <w:spacing w:line="300" w:lineRule="atLeast"/>
        <w:jc w:val="center"/>
        <w:rPr>
          <w:rFonts w:hint="eastAsia" w:hAnsi="宋体"/>
          <w:b/>
          <w:color w:val="000000"/>
          <w:sz w:val="32"/>
        </w:rPr>
      </w:pPr>
      <w:bookmarkStart w:id="10" w:name="_Toc58146566"/>
      <w:r>
        <w:rPr>
          <w:rFonts w:hint="eastAsia" w:hAnsi="宋体"/>
          <w:b/>
          <w:color w:val="000000"/>
          <w:sz w:val="32"/>
        </w:rPr>
        <w:t>合</w:t>
      </w:r>
      <w:r>
        <w:rPr>
          <w:rFonts w:hAnsi="宋体"/>
          <w:b/>
          <w:color w:val="000000"/>
          <w:sz w:val="32"/>
        </w:rPr>
        <w:t xml:space="preserve"> </w:t>
      </w:r>
      <w:r>
        <w:rPr>
          <w:rFonts w:hint="eastAsia" w:hAnsi="宋体"/>
          <w:b/>
          <w:color w:val="000000"/>
          <w:sz w:val="32"/>
        </w:rPr>
        <w:t>同</w:t>
      </w:r>
      <w:r>
        <w:rPr>
          <w:rFonts w:hAnsi="宋体"/>
          <w:b/>
          <w:color w:val="000000"/>
          <w:sz w:val="32"/>
        </w:rPr>
        <w:t xml:space="preserve"> </w:t>
      </w:r>
      <w:r>
        <w:rPr>
          <w:rFonts w:hint="eastAsia" w:hAnsi="宋体"/>
          <w:b/>
          <w:color w:val="000000"/>
          <w:sz w:val="32"/>
        </w:rPr>
        <w:t>书</w:t>
      </w:r>
      <w:r>
        <w:rPr>
          <w:rFonts w:hAnsi="宋体"/>
          <w:b/>
          <w:color w:val="000000"/>
          <w:sz w:val="32"/>
        </w:rPr>
        <w:t xml:space="preserve"> </w:t>
      </w:r>
      <w:r>
        <w:rPr>
          <w:rFonts w:hint="eastAsia" w:hAnsi="宋体"/>
          <w:b/>
          <w:color w:val="000000"/>
          <w:sz w:val="32"/>
        </w:rPr>
        <w:t>（格</w:t>
      </w:r>
      <w:r>
        <w:rPr>
          <w:rFonts w:hAnsi="宋体"/>
          <w:b/>
          <w:color w:val="000000"/>
          <w:sz w:val="32"/>
        </w:rPr>
        <w:t xml:space="preserve"> </w:t>
      </w:r>
      <w:r>
        <w:rPr>
          <w:rFonts w:hint="eastAsia" w:hAnsi="宋体"/>
          <w:b/>
          <w:color w:val="000000"/>
          <w:sz w:val="32"/>
        </w:rPr>
        <w:t>式）</w:t>
      </w:r>
    </w:p>
    <w:p>
      <w:pPr>
        <w:widowControl/>
        <w:spacing w:line="400" w:lineRule="exact"/>
        <w:ind w:firstLine="421" w:firstLineChars="200"/>
        <w:jc w:val="left"/>
        <w:rPr>
          <w:rFonts w:hint="eastAsia" w:ascii="宋体" w:hAnsi="宋体" w:cs="宋体"/>
          <w:color w:val="000000"/>
          <w:kern w:val="0"/>
          <w:szCs w:val="21"/>
        </w:rPr>
      </w:pPr>
      <w:r>
        <w:rPr>
          <w:rFonts w:hint="eastAsia" w:ascii="宋体" w:hAnsi="宋体" w:cs="宋体"/>
          <w:b/>
          <w:bCs/>
          <w:color w:val="000000"/>
          <w:kern w:val="0"/>
          <w:szCs w:val="21"/>
        </w:rPr>
        <w:t>甲方：</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widowControl/>
        <w:spacing w:line="400" w:lineRule="exact"/>
        <w:jc w:val="left"/>
        <w:rPr>
          <w:rFonts w:hint="eastAsia" w:ascii="宋体" w:hAnsi="宋体" w:cs="宋体"/>
          <w:color w:val="000000"/>
          <w:kern w:val="0"/>
          <w:szCs w:val="21"/>
          <w:u w:val="single"/>
        </w:rPr>
      </w:pPr>
      <w:r>
        <w:rPr>
          <w:rFonts w:hint="eastAsia" w:ascii="宋体" w:hAnsi="宋体" w:cs="宋体"/>
          <w:b/>
          <w:bCs/>
          <w:color w:val="000000"/>
          <w:kern w:val="0"/>
          <w:szCs w:val="21"/>
        </w:rPr>
        <w:t>  乙方：</w:t>
      </w:r>
      <w:r>
        <w:rPr>
          <w:rFonts w:hint="eastAsia" w:ascii="宋体" w:hAnsi="宋体" w:cs="宋体"/>
          <w:b/>
          <w:bCs/>
          <w:color w:val="000000"/>
          <w:kern w:val="0"/>
          <w:szCs w:val="21"/>
          <w:u w:val="single"/>
        </w:rPr>
        <w:t xml:space="preserve">                           </w:t>
      </w:r>
    </w:p>
    <w:p>
      <w:pPr>
        <w:widowControl/>
        <w:spacing w:line="400" w:lineRule="exact"/>
        <w:jc w:val="left"/>
        <w:rPr>
          <w:rFonts w:hint="eastAsia" w:ascii="宋体" w:hAnsi="宋体" w:cs="宋体"/>
          <w:color w:val="000000"/>
          <w:kern w:val="0"/>
          <w:szCs w:val="21"/>
          <w:u w:val="single"/>
        </w:rPr>
      </w:pPr>
      <w:r>
        <w:rPr>
          <w:rFonts w:hint="eastAsia" w:ascii="宋体" w:hAnsi="宋体" w:cs="宋体"/>
          <w:color w:val="000000"/>
          <w:kern w:val="0"/>
          <w:szCs w:val="21"/>
        </w:rPr>
        <w:t>根据国家和地方政府有关物业管理的法律、法规和政策规定，甲、乙双方本着自愿、平等原则，就</w:t>
      </w:r>
      <w:r>
        <w:rPr>
          <w:rFonts w:hint="eastAsia" w:ascii="宋体" w:hAnsi="宋体" w:cs="宋体"/>
          <w:color w:val="000000"/>
          <w:kern w:val="0"/>
          <w:szCs w:val="21"/>
          <w:u w:val="single"/>
        </w:rPr>
        <w:t xml:space="preserve">                     </w:t>
      </w:r>
      <w:r>
        <w:rPr>
          <w:rFonts w:hint="eastAsia" w:ascii="宋体" w:hAnsi="宋体" w:cs="宋体"/>
          <w:color w:val="000000"/>
          <w:kern w:val="0"/>
          <w:szCs w:val="21"/>
        </w:rPr>
        <w:t>服务事宜充分协商一致，特签订本合同，以资信守履行。</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第一条</w:t>
      </w:r>
      <w:r>
        <w:rPr>
          <w:rFonts w:hint="eastAsia" w:ascii="宋体" w:hAnsi="宋体" w:cs="宋体"/>
          <w:color w:val="000000"/>
          <w:kern w:val="0"/>
          <w:szCs w:val="21"/>
        </w:rPr>
        <w:t xml:space="preserve"> 甲方聘请乙方提供物业管理服务。</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 xml:space="preserve">第二条 </w:t>
      </w:r>
      <w:r>
        <w:rPr>
          <w:rFonts w:hint="eastAsia" w:ascii="宋体" w:hAnsi="宋体" w:cs="宋体"/>
          <w:color w:val="000000"/>
          <w:kern w:val="0"/>
          <w:szCs w:val="21"/>
        </w:rPr>
        <w:t>服务区域基本情况如下：</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建筑面积</w:t>
      </w:r>
      <w:r>
        <w:rPr>
          <w:rFonts w:hint="eastAsia" w:ascii="宋体" w:hAnsi="宋体" w:cs="宋体"/>
          <w:color w:val="000000"/>
          <w:kern w:val="0"/>
          <w:szCs w:val="21"/>
          <w:u w:val="single"/>
        </w:rPr>
        <w:t xml:space="preserve">        </w:t>
      </w:r>
      <w:r>
        <w:rPr>
          <w:rFonts w:hint="eastAsia" w:ascii="宋体" w:hAnsi="宋体" w:cs="宋体"/>
          <w:color w:val="000000"/>
          <w:kern w:val="0"/>
          <w:szCs w:val="21"/>
        </w:rPr>
        <w:t>，占地面积</w:t>
      </w:r>
      <w:r>
        <w:rPr>
          <w:rFonts w:hint="eastAsia" w:ascii="宋体" w:hAnsi="宋体" w:cs="宋体"/>
          <w:color w:val="000000"/>
          <w:kern w:val="0"/>
          <w:szCs w:val="21"/>
          <w:u w:val="single"/>
        </w:rPr>
        <w:t xml:space="preserve">       </w:t>
      </w:r>
      <w:r>
        <w:rPr>
          <w:rFonts w:hint="eastAsia" w:ascii="宋体" w:hAnsi="宋体" w:cs="宋体"/>
          <w:color w:val="000000"/>
          <w:kern w:val="0"/>
          <w:szCs w:val="21"/>
        </w:rPr>
        <w:t>；具体物业范围及构成细目见本项目招标文件中第二章《招标项目采购需求》的相关内容。</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第三条</w:t>
      </w:r>
      <w:r>
        <w:rPr>
          <w:rFonts w:hint="eastAsia" w:ascii="宋体" w:hAnsi="宋体" w:cs="宋体"/>
          <w:color w:val="000000"/>
          <w:kern w:val="0"/>
          <w:szCs w:val="21"/>
        </w:rPr>
        <w:t xml:space="preserve"> 乙方提供的物业管理服务包括以下内容： </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（一）</w:t>
      </w:r>
      <w:r>
        <w:rPr>
          <w:rFonts w:hint="eastAsia" w:ascii="宋体" w:hAnsi="宋体" w:cs="宋体"/>
          <w:color w:val="000000"/>
          <w:kern w:val="0"/>
          <w:szCs w:val="21"/>
          <w:u w:val="single"/>
        </w:rPr>
        <w:t xml:space="preserve">   </w:t>
      </w:r>
      <w:r>
        <w:rPr>
          <w:rFonts w:hint="eastAsia" w:ascii="宋体" w:hAnsi="宋体" w:cs="宋体"/>
          <w:b/>
          <w:color w:val="000000"/>
          <w:kern w:val="0"/>
          <w:szCs w:val="21"/>
          <w:u w:val="single"/>
        </w:rPr>
        <w:t xml:space="preserve">                                                   </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（二）</w:t>
      </w:r>
      <w:r>
        <w:rPr>
          <w:rFonts w:hint="eastAsia" w:ascii="宋体" w:hAnsi="宋体"/>
          <w:color w:val="000000"/>
          <w:szCs w:val="21"/>
          <w:u w:val="single"/>
        </w:rPr>
        <w:t xml:space="preserve">   </w:t>
      </w:r>
      <w:r>
        <w:rPr>
          <w:rFonts w:hint="eastAsia" w:ascii="宋体" w:hAnsi="宋体" w:cs="宋体"/>
          <w:b/>
          <w:color w:val="000000"/>
          <w:kern w:val="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（三）具体服务内容包含招标文件的《招标项目采购需求》、投标文件的《服务方案》和乙方的所有承诺服务内容；</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 xml:space="preserve">第四条 </w:t>
      </w:r>
      <w:r>
        <w:rPr>
          <w:rFonts w:hint="eastAsia" w:ascii="宋体" w:hAnsi="宋体" w:cs="宋体"/>
          <w:color w:val="000000"/>
          <w:kern w:val="0"/>
          <w:szCs w:val="21"/>
        </w:rPr>
        <w:t>乙方提供的服务质量标准按国家和地方政府的规定和本合同约定的物业服务质量要求及乙方在投标文件中的承诺执行。</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本合同约定的服务质量要求见本项目招标文件中《招标项目采购需求》。</w:t>
      </w:r>
    </w:p>
    <w:p>
      <w:pPr>
        <w:widowControl/>
        <w:spacing w:line="400" w:lineRule="exact"/>
        <w:ind w:firstLine="423" w:firstLineChars="201"/>
        <w:jc w:val="left"/>
        <w:rPr>
          <w:rFonts w:hint="eastAsia" w:ascii="宋体" w:hAnsi="宋体" w:cs="宋体"/>
          <w:color w:val="000000"/>
          <w:kern w:val="0"/>
          <w:szCs w:val="21"/>
          <w:u w:val="single"/>
        </w:rPr>
      </w:pPr>
      <w:r>
        <w:rPr>
          <w:rFonts w:hint="eastAsia" w:ascii="宋体" w:hAnsi="宋体" w:cs="宋体"/>
          <w:b/>
          <w:bCs/>
          <w:color w:val="000000"/>
          <w:kern w:val="0"/>
          <w:szCs w:val="21"/>
        </w:rPr>
        <w:t xml:space="preserve">第五条  </w:t>
      </w:r>
      <w:r>
        <w:rPr>
          <w:rFonts w:hint="eastAsia" w:ascii="宋体" w:hAnsi="宋体" w:cs="宋体"/>
          <w:color w:val="000000"/>
          <w:kern w:val="0"/>
          <w:szCs w:val="21"/>
        </w:rPr>
        <w:t>合同金额：</w:t>
      </w:r>
      <w:r>
        <w:rPr>
          <w:rFonts w:hint="eastAsia" w:ascii="宋体" w:hAnsi="宋体" w:cs="宋体"/>
          <w:color w:val="000000"/>
          <w:kern w:val="0"/>
          <w:szCs w:val="21"/>
          <w:u w:val="single"/>
        </w:rPr>
        <w:t xml:space="preserve">                        （￥               ）；</w:t>
      </w:r>
    </w:p>
    <w:p>
      <w:pPr>
        <w:widowControl/>
        <w:spacing w:line="400" w:lineRule="exact"/>
        <w:ind w:firstLine="422" w:firstLineChars="201"/>
        <w:jc w:val="left"/>
        <w:rPr>
          <w:rFonts w:hint="eastAsia" w:ascii="宋体" w:hAnsi="宋体" w:cs="宋体"/>
          <w:b/>
          <w:color w:val="000000"/>
          <w:kern w:val="0"/>
          <w:szCs w:val="21"/>
        </w:rPr>
      </w:pPr>
      <w:r>
        <w:rPr>
          <w:rFonts w:hint="eastAsia" w:ascii="宋体" w:hAnsi="宋体" w:cs="宋体"/>
          <w:color w:val="000000"/>
          <w:kern w:val="0"/>
          <w:szCs w:val="21"/>
        </w:rPr>
        <w:t>服务期：</w:t>
      </w:r>
      <w:r>
        <w:rPr>
          <w:rFonts w:hint="eastAsia" w:ascii="宋体" w:hAnsi="宋体" w:cs="宋体"/>
          <w:color w:val="000000"/>
          <w:kern w:val="0"/>
          <w:szCs w:val="21"/>
          <w:u w:val="single"/>
        </w:rPr>
        <w:t xml:space="preserve">       年  月    日</w:t>
      </w:r>
      <w:r>
        <w:rPr>
          <w:rFonts w:hint="eastAsia" w:ascii="宋体" w:hAnsi="宋体" w:cs="宋体"/>
          <w:color w:val="000000"/>
          <w:kern w:val="0"/>
          <w:szCs w:val="21"/>
        </w:rPr>
        <w:t>至</w:t>
      </w:r>
      <w:r>
        <w:rPr>
          <w:rFonts w:hint="eastAsia" w:ascii="宋体" w:hAnsi="宋体" w:cs="宋体"/>
          <w:color w:val="000000"/>
          <w:kern w:val="0"/>
          <w:szCs w:val="21"/>
          <w:u w:val="single"/>
        </w:rPr>
        <w:t xml:space="preserve">      年   月    日      </w:t>
      </w:r>
      <w:r>
        <w:rPr>
          <w:rFonts w:hint="eastAsia" w:ascii="宋体" w:hAnsi="宋体" w:cs="宋体"/>
          <w:color w:val="000000"/>
          <w:kern w:val="0"/>
          <w:szCs w:val="21"/>
        </w:rPr>
        <w:t>。</w:t>
      </w:r>
    </w:p>
    <w:p>
      <w:pPr>
        <w:pStyle w:val="18"/>
        <w:spacing w:line="400" w:lineRule="exact"/>
        <w:rPr>
          <w:color w:val="000000"/>
          <w:sz w:val="21"/>
          <w:szCs w:val="21"/>
        </w:rPr>
      </w:pPr>
      <w:r>
        <w:rPr>
          <w:rFonts w:hint="eastAsia" w:ascii="宋体" w:hAnsi="宋体" w:cs="宋体"/>
          <w:color w:val="000000"/>
          <w:sz w:val="21"/>
          <w:szCs w:val="21"/>
        </w:rPr>
        <w:t xml:space="preserve">    付款方式</w:t>
      </w:r>
      <w:r>
        <w:rPr>
          <w:rFonts w:hint="eastAsia" w:ascii="宋体" w:hAnsi="宋体" w:cs="宋体"/>
          <w:color w:val="000000"/>
          <w:sz w:val="21"/>
          <w:szCs w:val="21"/>
          <w:u w:val="single"/>
        </w:rPr>
        <w:t>：</w:t>
      </w:r>
      <w:r>
        <w:rPr>
          <w:rFonts w:hint="eastAsia" w:ascii="宋体" w:hAnsi="宋体" w:cs="宋体"/>
          <w:b/>
          <w:bCs/>
          <w:color w:val="000000"/>
          <w:sz w:val="21"/>
          <w:szCs w:val="21"/>
          <w:u w:val="single"/>
        </w:rPr>
        <w:t xml:space="preserve">                  </w:t>
      </w:r>
      <w:r>
        <w:rPr>
          <w:rFonts w:hint="eastAsia" w:ascii="宋体" w:hAnsi="宋体" w:cs="宋体"/>
          <w:color w:val="000000"/>
          <w:sz w:val="21"/>
          <w:szCs w:val="21"/>
          <w:u w:val="single"/>
        </w:rPr>
        <w:t>。</w:t>
      </w:r>
    </w:p>
    <w:p>
      <w:pPr>
        <w:widowControl/>
        <w:adjustRightInd w:val="0"/>
        <w:snapToGrid w:val="0"/>
        <w:spacing w:line="400" w:lineRule="exact"/>
        <w:ind w:firstLine="425" w:firstLineChars="202"/>
        <w:jc w:val="left"/>
        <w:rPr>
          <w:rFonts w:hint="eastAsia" w:ascii="宋体" w:hAnsi="宋体" w:cs="宋体"/>
          <w:color w:val="000000"/>
          <w:kern w:val="0"/>
          <w:szCs w:val="21"/>
        </w:rPr>
      </w:pPr>
      <w:r>
        <w:rPr>
          <w:rFonts w:hint="eastAsia" w:ascii="宋体" w:hAnsi="宋体" w:cs="宋体"/>
          <w:b/>
          <w:bCs/>
          <w:color w:val="000000"/>
          <w:kern w:val="0"/>
          <w:szCs w:val="21"/>
        </w:rPr>
        <w:t xml:space="preserve">第六条 </w:t>
      </w:r>
      <w:r>
        <w:rPr>
          <w:rFonts w:hint="eastAsia" w:ascii="宋体" w:hAnsi="宋体" w:cs="宋体"/>
          <w:color w:val="000000"/>
          <w:kern w:val="0"/>
          <w:szCs w:val="21"/>
        </w:rPr>
        <w:t>甲方权利义务</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（一）审定乙方管理服务方案和工作计划，听取乙方管理情况报告，监督检查乙方各项方案和计划的实施；</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（二）协调、处理本合同生效前发生的遗留问题；</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（三）法律、法规、政策规定的其他权利、义务。</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 xml:space="preserve">第七条 </w:t>
      </w:r>
      <w:r>
        <w:rPr>
          <w:rFonts w:hint="eastAsia" w:ascii="宋体" w:hAnsi="宋体" w:cs="宋体"/>
          <w:color w:val="000000"/>
          <w:kern w:val="0"/>
          <w:szCs w:val="21"/>
        </w:rPr>
        <w:t>乙方权利义务</w:t>
      </w:r>
    </w:p>
    <w:p>
      <w:pPr>
        <w:widowControl/>
        <w:spacing w:line="400" w:lineRule="exact"/>
        <w:ind w:firstLine="424" w:firstLineChars="202"/>
        <w:jc w:val="left"/>
        <w:rPr>
          <w:rFonts w:hint="eastAsia" w:ascii="宋体" w:hAnsi="宋体" w:cs="宋体"/>
          <w:color w:val="000000"/>
          <w:kern w:val="0"/>
          <w:szCs w:val="21"/>
        </w:rPr>
      </w:pPr>
      <w:r>
        <w:rPr>
          <w:rFonts w:hint="eastAsia" w:ascii="宋体" w:hAnsi="宋体" w:cs="宋体"/>
          <w:color w:val="000000"/>
          <w:kern w:val="0"/>
          <w:szCs w:val="21"/>
        </w:rPr>
        <w:t>（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widowControl/>
        <w:spacing w:line="400" w:lineRule="exact"/>
        <w:ind w:firstLine="424" w:firstLineChars="202"/>
        <w:jc w:val="left"/>
        <w:rPr>
          <w:rFonts w:hint="eastAsia" w:ascii="宋体" w:hAnsi="宋体" w:cs="宋体"/>
          <w:color w:val="000000"/>
          <w:kern w:val="0"/>
          <w:szCs w:val="21"/>
        </w:rPr>
      </w:pPr>
      <w:r>
        <w:rPr>
          <w:rFonts w:hint="eastAsia" w:ascii="宋体" w:hAnsi="宋体" w:cs="宋体"/>
          <w:color w:val="000000"/>
          <w:kern w:val="0"/>
          <w:szCs w:val="21"/>
        </w:rPr>
        <w:t>（二）法律、法规、政策规定的其他权利、义务。</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第八条</w:t>
      </w:r>
      <w:r>
        <w:rPr>
          <w:rFonts w:hint="eastAsia" w:ascii="宋体" w:hAnsi="宋体" w:cs="宋体"/>
          <w:color w:val="000000"/>
          <w:kern w:val="0"/>
          <w:szCs w:val="21"/>
        </w:rPr>
        <w:t xml:space="preserve"> 违约责任</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 xml:space="preserve">（一）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pPr>
        <w:widowControl/>
        <w:spacing w:line="400" w:lineRule="exact"/>
        <w:ind w:firstLine="422" w:firstLineChars="201"/>
        <w:jc w:val="left"/>
        <w:rPr>
          <w:rFonts w:hint="eastAsia" w:ascii="宋体" w:hAnsi="宋体" w:cs="宋体"/>
          <w:color w:val="000000"/>
          <w:kern w:val="0"/>
          <w:szCs w:val="21"/>
        </w:rPr>
      </w:pPr>
      <w:r>
        <w:rPr>
          <w:rFonts w:hint="eastAsia" w:ascii="宋体" w:hAnsi="宋体" w:cs="宋体"/>
          <w:color w:val="000000"/>
          <w:kern w:val="0"/>
          <w:szCs w:val="21"/>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widowControl/>
        <w:spacing w:line="400" w:lineRule="exact"/>
        <w:ind w:firstLine="283" w:firstLineChars="135"/>
        <w:jc w:val="left"/>
        <w:rPr>
          <w:rFonts w:hint="eastAsia" w:ascii="宋体" w:hAnsi="宋体" w:cs="宋体"/>
          <w:color w:val="000000"/>
          <w:kern w:val="0"/>
          <w:szCs w:val="21"/>
        </w:rPr>
      </w:pPr>
      <w:r>
        <w:rPr>
          <w:rFonts w:hint="eastAsia" w:ascii="宋体" w:hAnsi="宋体" w:cs="宋体"/>
          <w:color w:val="000000"/>
          <w:kern w:val="0"/>
          <w:szCs w:val="21"/>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pPr>
        <w:widowControl/>
        <w:spacing w:line="400" w:lineRule="exact"/>
        <w:ind w:firstLine="421" w:firstLineChars="200"/>
        <w:jc w:val="left"/>
        <w:rPr>
          <w:rFonts w:hint="eastAsia" w:ascii="宋体" w:hAnsi="宋体" w:cs="宋体"/>
          <w:color w:val="000000"/>
          <w:kern w:val="0"/>
          <w:szCs w:val="21"/>
        </w:rPr>
      </w:pPr>
      <w:r>
        <w:rPr>
          <w:rFonts w:hint="eastAsia" w:ascii="宋体" w:hAnsi="宋体" w:cs="宋体"/>
          <w:b/>
          <w:bCs/>
          <w:color w:val="000000"/>
          <w:kern w:val="0"/>
          <w:szCs w:val="21"/>
        </w:rPr>
        <w:t xml:space="preserve">第九条 </w:t>
      </w:r>
      <w:r>
        <w:rPr>
          <w:rFonts w:hint="eastAsia" w:hAnsi="宋体"/>
          <w:color w:val="000000"/>
        </w:rPr>
        <w:t>双方在履行合同中所发生的一切争议，应通过协商解决。如协商不成，向</w:t>
      </w:r>
      <w:r>
        <w:rPr>
          <w:rFonts w:hint="eastAsia" w:ascii="宋体" w:hAnsi="宋体"/>
          <w:color w:val="000000"/>
          <w:szCs w:val="21"/>
        </w:rPr>
        <w:t>甲方所在地人民法院提起诉讼</w:t>
      </w:r>
      <w:r>
        <w:rPr>
          <w:rFonts w:hint="eastAsia" w:hAnsi="宋体"/>
          <w:color w:val="000000"/>
        </w:rPr>
        <w:t>。</w:t>
      </w:r>
    </w:p>
    <w:p>
      <w:pPr>
        <w:pStyle w:val="30"/>
        <w:spacing w:line="400" w:lineRule="exact"/>
        <w:ind w:firstLine="358" w:firstLineChars="170"/>
        <w:rPr>
          <w:rFonts w:hint="eastAsia" w:hAnsi="宋体" w:cs="Times New Roman"/>
          <w:color w:val="000000"/>
          <w:szCs w:val="20"/>
        </w:rPr>
      </w:pPr>
      <w:r>
        <w:rPr>
          <w:rFonts w:hint="eastAsia" w:hAnsi="宋体" w:cs="宋体"/>
          <w:b/>
          <w:bCs/>
          <w:color w:val="000000"/>
          <w:kern w:val="0"/>
        </w:rPr>
        <w:t xml:space="preserve">第十条 </w:t>
      </w:r>
      <w:r>
        <w:rPr>
          <w:rFonts w:hint="eastAsia" w:hAnsi="宋体"/>
          <w:color w:val="000000"/>
        </w:rPr>
        <w:t>在合同有效期限内，任何一方因不可抗力事件导致不能按时履行合同，则合同履行期可延长，其延长期与不可抗力影响期相同。由于不可抗力事件导致合同的根本目的不能实现时，一方可解除合同。</w:t>
      </w:r>
    </w:p>
    <w:p>
      <w:pPr>
        <w:pStyle w:val="30"/>
        <w:spacing w:line="400" w:lineRule="exact"/>
        <w:rPr>
          <w:rFonts w:hint="eastAsia" w:hAnsi="宋体"/>
          <w:color w:val="000000"/>
        </w:rPr>
      </w:pPr>
      <w:r>
        <w:rPr>
          <w:rFonts w:hint="eastAsia" w:hAnsi="宋体"/>
          <w:color w:val="000000"/>
        </w:rPr>
        <w:t>不可抗力事件发生后，应立即通知对方，并寄送有关权威机构出具的证明。</w:t>
      </w:r>
    </w:p>
    <w:p>
      <w:pPr>
        <w:pStyle w:val="30"/>
        <w:spacing w:line="400" w:lineRule="exact"/>
        <w:rPr>
          <w:rFonts w:cs="宋体"/>
          <w:color w:val="000000"/>
          <w:kern w:val="0"/>
        </w:rPr>
      </w:pPr>
      <w:r>
        <w:rPr>
          <w:rFonts w:hint="eastAsia"/>
          <w:color w:val="000000"/>
        </w:rPr>
        <w:t>不可抗力事件延续120天以上，双方应通过友好协商，确定是否继续履行合同。</w:t>
      </w:r>
    </w:p>
    <w:p>
      <w:pPr>
        <w:pStyle w:val="30"/>
        <w:spacing w:line="400" w:lineRule="exact"/>
        <w:rPr>
          <w:rFonts w:hint="eastAsia" w:hAnsi="宋体" w:cs="Times New Roman"/>
          <w:color w:val="000000"/>
          <w:szCs w:val="20"/>
        </w:rPr>
      </w:pPr>
      <w:r>
        <w:rPr>
          <w:rFonts w:hint="eastAsia" w:hAnsi="宋体"/>
          <w:b/>
          <w:bCs/>
          <w:color w:val="000000"/>
        </w:rPr>
        <w:t xml:space="preserve">第十一条 </w:t>
      </w:r>
      <w:r>
        <w:rPr>
          <w:rFonts w:hint="eastAsia" w:hAnsi="宋体" w:cs="宋体"/>
          <w:color w:val="000000"/>
          <w:kern w:val="0"/>
        </w:rPr>
        <w:t>本合同附件为合同有效组成部分。凡本合同及附件未规定的事宜以及合同词语，均以有关法律、法规、政策规定为准。</w:t>
      </w:r>
    </w:p>
    <w:p>
      <w:pPr>
        <w:widowControl/>
        <w:spacing w:line="400" w:lineRule="exact"/>
        <w:ind w:firstLine="423" w:firstLineChars="201"/>
        <w:jc w:val="left"/>
        <w:rPr>
          <w:rFonts w:hint="eastAsia" w:ascii="宋体" w:hAnsi="宋体" w:cs="宋体"/>
          <w:color w:val="000000"/>
          <w:kern w:val="0"/>
          <w:szCs w:val="21"/>
        </w:rPr>
      </w:pPr>
      <w:r>
        <w:rPr>
          <w:rFonts w:hint="eastAsia" w:ascii="宋体" w:hAnsi="宋体" w:cs="宋体"/>
          <w:b/>
          <w:bCs/>
          <w:color w:val="000000"/>
          <w:kern w:val="0"/>
          <w:szCs w:val="21"/>
        </w:rPr>
        <w:t xml:space="preserve">第十二条 </w:t>
      </w:r>
      <w:r>
        <w:rPr>
          <w:rFonts w:hint="eastAsia" w:ascii="宋体" w:hAnsi="宋体" w:cs="宋体"/>
          <w:color w:val="000000"/>
          <w:kern w:val="0"/>
          <w:szCs w:val="21"/>
        </w:rPr>
        <w:t>本合同未尽事宜由甲、乙方双方另行协商签订补充协议，补充协议与本合同具有同等效力。</w:t>
      </w:r>
    </w:p>
    <w:p>
      <w:pPr>
        <w:snapToGrid w:val="0"/>
        <w:spacing w:line="400" w:lineRule="exact"/>
        <w:ind w:firstLine="421" w:firstLineChars="200"/>
        <w:rPr>
          <w:rFonts w:hint="eastAsia" w:ascii="宋体" w:hAnsi="宋体"/>
          <w:color w:val="000000"/>
          <w:szCs w:val="21"/>
        </w:rPr>
      </w:pPr>
      <w:r>
        <w:rPr>
          <w:rFonts w:hint="eastAsia" w:ascii="宋体" w:hAnsi="宋体" w:cs="宋体"/>
          <w:b/>
          <w:bCs/>
          <w:color w:val="000000"/>
          <w:kern w:val="0"/>
          <w:szCs w:val="21"/>
        </w:rPr>
        <w:t xml:space="preserve">第十三条 </w:t>
      </w:r>
      <w:r>
        <w:rPr>
          <w:rFonts w:hint="eastAsia" w:ascii="宋体" w:hAnsi="宋体"/>
          <w:color w:val="000000"/>
          <w:szCs w:val="21"/>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30"/>
        <w:spacing w:line="400" w:lineRule="exact"/>
        <w:rPr>
          <w:rFonts w:hint="eastAsia" w:hAnsi="宋体"/>
          <w:b/>
          <w:bCs/>
          <w:color w:val="000000"/>
        </w:rPr>
      </w:pPr>
      <w:r>
        <w:rPr>
          <w:rFonts w:hint="eastAsia" w:hAnsi="宋体"/>
          <w:b/>
          <w:bCs/>
          <w:color w:val="000000"/>
        </w:rPr>
        <w:t>第十四 条签订本合同依据</w:t>
      </w:r>
    </w:p>
    <w:p>
      <w:pPr>
        <w:pStyle w:val="30"/>
        <w:spacing w:line="400" w:lineRule="exact"/>
        <w:rPr>
          <w:rFonts w:hint="eastAsia" w:hAnsi="宋体"/>
          <w:color w:val="000000"/>
        </w:rPr>
      </w:pPr>
      <w:r>
        <w:rPr>
          <w:rFonts w:hint="eastAsia" w:hAnsi="宋体" w:cs="宋体"/>
          <w:color w:val="000000"/>
          <w:kern w:val="0"/>
        </w:rPr>
        <w:t>（一）</w:t>
      </w:r>
      <w:r>
        <w:rPr>
          <w:rFonts w:hint="eastAsia" w:hAnsi="宋体"/>
          <w:color w:val="000000"/>
        </w:rPr>
        <w:t>政府采购招标文件；</w:t>
      </w:r>
    </w:p>
    <w:p>
      <w:pPr>
        <w:pStyle w:val="30"/>
        <w:spacing w:line="400" w:lineRule="exact"/>
        <w:rPr>
          <w:rFonts w:hint="eastAsia" w:hAnsi="宋体"/>
          <w:color w:val="000000"/>
        </w:rPr>
      </w:pPr>
      <w:r>
        <w:rPr>
          <w:rFonts w:hint="eastAsia" w:hAnsi="宋体" w:cs="宋体"/>
          <w:color w:val="000000"/>
          <w:kern w:val="0"/>
        </w:rPr>
        <w:t>（二）</w:t>
      </w:r>
      <w:r>
        <w:rPr>
          <w:rFonts w:hint="eastAsia" w:hAnsi="宋体"/>
          <w:color w:val="000000"/>
        </w:rPr>
        <w:t>乙方提供的采购投标文件；</w:t>
      </w:r>
    </w:p>
    <w:p>
      <w:pPr>
        <w:pStyle w:val="30"/>
        <w:spacing w:line="400" w:lineRule="exact"/>
        <w:rPr>
          <w:rFonts w:hint="eastAsia" w:hAnsi="宋体"/>
          <w:color w:val="000000"/>
        </w:rPr>
      </w:pPr>
      <w:r>
        <w:rPr>
          <w:rFonts w:hint="eastAsia" w:hAnsi="宋体" w:cs="宋体"/>
          <w:color w:val="000000"/>
          <w:kern w:val="0"/>
        </w:rPr>
        <w:t>（三）</w:t>
      </w:r>
      <w:r>
        <w:rPr>
          <w:rFonts w:hint="eastAsia" w:hAnsi="宋体"/>
          <w:color w:val="000000"/>
        </w:rPr>
        <w:t>投标承诺书；</w:t>
      </w:r>
    </w:p>
    <w:p>
      <w:pPr>
        <w:pStyle w:val="30"/>
        <w:spacing w:line="400" w:lineRule="exact"/>
        <w:rPr>
          <w:rFonts w:hint="eastAsia" w:hAnsi="宋体"/>
          <w:color w:val="000000"/>
        </w:rPr>
      </w:pPr>
      <w:r>
        <w:rPr>
          <w:rFonts w:hint="eastAsia" w:hAnsi="宋体" w:cs="宋体"/>
          <w:color w:val="000000"/>
          <w:kern w:val="0"/>
        </w:rPr>
        <w:t>（四）</w:t>
      </w:r>
      <w:r>
        <w:rPr>
          <w:rFonts w:hint="eastAsia" w:hAnsi="宋体"/>
          <w:color w:val="000000"/>
        </w:rPr>
        <w:t>中标通知书。</w:t>
      </w:r>
    </w:p>
    <w:p>
      <w:pPr>
        <w:adjustRightInd w:val="0"/>
        <w:snapToGrid w:val="0"/>
        <w:spacing w:line="360" w:lineRule="exact"/>
        <w:ind w:firstLine="423" w:firstLineChars="201"/>
        <w:rPr>
          <w:rFonts w:ascii="宋体" w:hAnsi="宋体"/>
        </w:rPr>
      </w:pPr>
      <w:r>
        <w:rPr>
          <w:rFonts w:hint="eastAsia" w:ascii="宋体" w:hAnsi="宋体" w:cs="宋体"/>
          <w:b/>
          <w:bCs/>
          <w:color w:val="000000"/>
          <w:kern w:val="0"/>
          <w:szCs w:val="21"/>
        </w:rPr>
        <w:t xml:space="preserve">第十五条 </w:t>
      </w:r>
      <w:r>
        <w:rPr>
          <w:rFonts w:hint="eastAsia" w:ascii="宋体" w:hAnsi="宋体"/>
        </w:rPr>
        <w:t>本合同一式六份，具有同等法律效力。</w:t>
      </w:r>
      <w:r>
        <w:rPr>
          <w:rFonts w:hint="eastAsia" w:ascii="宋体" w:hAnsi="宋体"/>
          <w:spacing w:val="4"/>
        </w:rPr>
        <w:t>广西区财政厅政府采购监督管理处、广西壮族自治区政府采购中心</w:t>
      </w:r>
      <w:r>
        <w:rPr>
          <w:rFonts w:hint="eastAsia" w:ascii="宋体" w:hAnsi="宋体"/>
        </w:rPr>
        <w:t>各一份，甲方三份，乙方一份。</w:t>
      </w:r>
    </w:p>
    <w:p>
      <w:pPr>
        <w:adjustRightInd w:val="0"/>
        <w:snapToGrid w:val="0"/>
        <w:spacing w:line="360" w:lineRule="exact"/>
        <w:ind w:firstLine="423" w:firstLineChars="201"/>
        <w:rPr>
          <w:rFonts w:ascii="宋体" w:hAnsi="宋体"/>
        </w:rPr>
      </w:pPr>
      <w:r>
        <w:rPr>
          <w:rFonts w:hint="eastAsia" w:ascii="宋体" w:hAnsi="宋体"/>
          <w:b/>
          <w:bCs/>
        </w:rPr>
        <w:t>本合同甲乙双方签字盖章后生效，自签订之日起</w:t>
      </w:r>
      <w:r>
        <w:rPr>
          <w:rFonts w:hint="eastAsia" w:ascii="宋体" w:hAnsi="宋体"/>
          <w:b/>
          <w:bCs/>
          <w:lang w:val="en-US" w:eastAsia="zh-CN"/>
        </w:rPr>
        <w:t>七</w:t>
      </w:r>
      <w:r>
        <w:rPr>
          <w:rFonts w:hint="eastAsia" w:ascii="宋体" w:hAnsi="宋体"/>
          <w:b/>
          <w:bCs/>
        </w:rPr>
        <w:t>个工作日内，采购人应当将合同通过广西政府采购云平台上传完成合同网上公示。</w:t>
      </w:r>
    </w:p>
    <w:p>
      <w:pPr>
        <w:snapToGrid w:val="0"/>
        <w:spacing w:line="400" w:lineRule="exact"/>
        <w:ind w:firstLine="420" w:firstLineChars="200"/>
        <w:rPr>
          <w:rFonts w:hint="eastAsia" w:ascii="宋体" w:hAnsi="宋体"/>
          <w:color w:val="000000"/>
          <w:szCs w:val="21"/>
        </w:rPr>
      </w:pPr>
    </w:p>
    <w:p>
      <w:pPr>
        <w:pStyle w:val="656"/>
        <w:spacing w:line="400" w:lineRule="exact"/>
        <w:ind w:firstLine="480"/>
        <w:rPr>
          <w:color w:val="000000"/>
        </w:rPr>
      </w:pPr>
    </w:p>
    <w:tbl>
      <w:tblPr>
        <w:tblStyle w:val="5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p>
          <w:p>
            <w:pPr>
              <w:snapToGrid w:val="0"/>
              <w:spacing w:line="400" w:lineRule="exact"/>
              <w:rPr>
                <w:rFonts w:hint="eastAsia" w:ascii="宋体" w:hAnsi="宋体"/>
                <w:color w:val="000000"/>
                <w:szCs w:val="21"/>
              </w:rPr>
            </w:pPr>
            <w:r>
              <w:rPr>
                <w:rFonts w:hint="eastAsia" w:ascii="宋体" w:hAnsi="宋体"/>
                <w:color w:val="000000"/>
                <w:szCs w:val="21"/>
              </w:rPr>
              <w:t>甲方（章）           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p>
          <w:p>
            <w:pPr>
              <w:snapToGrid w:val="0"/>
              <w:spacing w:line="400" w:lineRule="exact"/>
              <w:rPr>
                <w:rFonts w:hint="eastAsia" w:ascii="宋体" w:hAnsi="宋体"/>
                <w:color w:val="000000"/>
                <w:szCs w:val="21"/>
              </w:rPr>
            </w:pPr>
            <w:r>
              <w:rPr>
                <w:rFonts w:hint="eastAsia" w:ascii="宋体" w:hAnsi="宋体"/>
                <w:color w:val="000000"/>
                <w:szCs w:val="21"/>
              </w:rPr>
              <w:t>乙方（章）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000000"/>
                <w:szCs w:val="21"/>
              </w:rPr>
            </w:pPr>
            <w:r>
              <w:rPr>
                <w:rFonts w:hint="eastAsia" w:ascii="宋体" w:hAnsi="宋体"/>
                <w:color w:val="000000"/>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400" w:lineRule="exact"/>
              <w:rPr>
                <w:rFonts w:hint="eastAsia" w:ascii="宋体" w:hAnsi="宋体"/>
                <w:color w:val="000000"/>
                <w:szCs w:val="21"/>
              </w:rPr>
            </w:pPr>
            <w:r>
              <w:rPr>
                <w:rFonts w:hint="eastAsia" w:ascii="宋体" w:hAnsi="宋体"/>
                <w:color w:val="000000"/>
                <w:szCs w:val="21"/>
              </w:rPr>
              <w:t>经办人：</w:t>
            </w:r>
          </w:p>
          <w:p>
            <w:pPr>
              <w:snapToGrid w:val="0"/>
              <w:spacing w:line="400" w:lineRule="exact"/>
              <w:ind w:firstLine="630" w:firstLineChars="300"/>
              <w:jc w:val="right"/>
              <w:rPr>
                <w:rFonts w:hint="eastAsia" w:ascii="宋体" w:hAnsi="宋体"/>
                <w:color w:val="000000"/>
                <w:szCs w:val="21"/>
              </w:rPr>
            </w:pPr>
            <w:r>
              <w:rPr>
                <w:rFonts w:hint="eastAsia" w:ascii="宋体" w:hAnsi="宋体"/>
                <w:color w:val="000000"/>
                <w:szCs w:val="21"/>
              </w:rPr>
              <w:t>年    月    日</w:t>
            </w:r>
          </w:p>
        </w:tc>
      </w:tr>
      <w:bookmarkEnd w:id="10"/>
    </w:tbl>
    <w:p>
      <w:pPr>
        <w:pStyle w:val="30"/>
        <w:snapToGrid w:val="0"/>
        <w:spacing w:before="120" w:after="120"/>
        <w:jc w:val="center"/>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第六章　投标文件格式</w:t>
      </w:r>
    </w:p>
    <w:p>
      <w:pPr>
        <w:snapToGrid w:val="0"/>
        <w:spacing w:before="50" w:after="50"/>
        <w:outlineLvl w:val="1"/>
        <w:rPr>
          <w:rFonts w:hint="eastAsia" w:ascii="仿宋_GB2312" w:eastAsia="仿宋_GB2312"/>
          <w:color w:val="auto"/>
          <w:sz w:val="32"/>
          <w:szCs w:val="20"/>
          <w:highlight w:val="none"/>
          <w:shd w:val="clear" w:color="auto" w:fill="auto"/>
        </w:rPr>
      </w:pPr>
      <w:r>
        <w:rPr>
          <w:rFonts w:ascii="仿宋_GB2312" w:eastAsia="仿宋_GB2312"/>
          <w:color w:val="auto"/>
          <w:sz w:val="32"/>
          <w:szCs w:val="20"/>
          <w:highlight w:val="none"/>
          <w:shd w:val="clear" w:color="auto" w:fill="auto"/>
        </w:rPr>
        <w:br w:type="page"/>
      </w:r>
      <w:bookmarkStart w:id="11" w:name="_Toc254970697"/>
      <w:bookmarkStart w:id="12" w:name="_Toc254970556"/>
    </w:p>
    <w:p>
      <w:pPr>
        <w:snapToGrid w:val="0"/>
        <w:spacing w:before="50" w:after="50"/>
        <w:outlineLvl w:val="1"/>
        <w:rPr>
          <w:rFonts w:hint="eastAsia" w:ascii="仿宋_GB2312" w:eastAsia="仿宋_GB2312"/>
          <w:color w:val="auto"/>
          <w:sz w:val="32"/>
          <w:szCs w:val="20"/>
          <w:highlight w:val="none"/>
          <w:shd w:val="clear" w:color="auto" w:fill="auto"/>
        </w:rPr>
      </w:pPr>
    </w:p>
    <w:p>
      <w:pPr>
        <w:snapToGrid w:val="0"/>
        <w:spacing w:before="50" w:after="50"/>
        <w:outlineLvl w:val="1"/>
        <w:rPr>
          <w:rFonts w:hint="eastAsia" w:ascii="宋体"/>
          <w:b/>
          <w:bCs/>
          <w:color w:val="auto"/>
          <w:szCs w:val="21"/>
          <w:highlight w:val="none"/>
          <w:shd w:val="clear" w:color="auto" w:fill="auto"/>
        </w:rPr>
      </w:pPr>
    </w:p>
    <w:bookmarkEnd w:id="11"/>
    <w:bookmarkEnd w:id="12"/>
    <w:p>
      <w:pPr>
        <w:snapToGrid w:val="0"/>
        <w:spacing w:before="156" w:beforeLines="50" w:after="50" w:line="360" w:lineRule="exact"/>
        <w:jc w:val="center"/>
        <w:outlineLvl w:val="1"/>
        <w:rPr>
          <w:rFonts w:ascii="仿宋_GB2312" w:hAnsi="宋体" w:eastAsia="仿宋_GB2312"/>
          <w:b/>
          <w:bCs/>
          <w:color w:val="auto"/>
          <w:sz w:val="32"/>
          <w:szCs w:val="32"/>
          <w:highlight w:val="none"/>
          <w:shd w:val="clear" w:color="auto" w:fill="auto"/>
        </w:rPr>
      </w:pPr>
      <w:r>
        <w:rPr>
          <w:rFonts w:hint="eastAsia" w:ascii="仿宋_GB2312" w:hAnsi="宋体" w:eastAsia="仿宋_GB2312"/>
          <w:b/>
          <w:color w:val="auto"/>
          <w:sz w:val="32"/>
          <w:szCs w:val="32"/>
          <w:highlight w:val="none"/>
          <w:shd w:val="clear" w:color="auto" w:fill="auto"/>
        </w:rPr>
        <w:t>投标文件格式</w:t>
      </w:r>
    </w:p>
    <w:p>
      <w:pPr>
        <w:snapToGrid w:val="0"/>
        <w:spacing w:before="156" w:beforeLines="50" w:after="50" w:line="360" w:lineRule="exact"/>
        <w:jc w:val="center"/>
        <w:outlineLvl w:val="0"/>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一、</w:t>
      </w:r>
      <w:r>
        <w:rPr>
          <w:rFonts w:hint="eastAsia" w:ascii="宋体" w:hAnsi="宋体"/>
          <w:b/>
          <w:color w:val="auto"/>
          <w:szCs w:val="21"/>
          <w:highlight w:val="none"/>
          <w:shd w:val="clear" w:color="auto" w:fill="auto"/>
        </w:rPr>
        <w:t>投标文件封面</w:t>
      </w:r>
      <w:r>
        <w:rPr>
          <w:rFonts w:hint="eastAsia" w:ascii="宋体" w:hAnsi="宋体"/>
          <w:b/>
          <w:bCs/>
          <w:color w:val="auto"/>
          <w:szCs w:val="21"/>
          <w:highlight w:val="none"/>
          <w:shd w:val="clear" w:color="auto" w:fill="auto"/>
        </w:rPr>
        <w:t>格式</w:t>
      </w: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仿宋_GB2312" w:hAnsi="宋体" w:eastAsia="仿宋_GB2312"/>
          <w:color w:val="auto"/>
          <w:sz w:val="24"/>
          <w:highlight w:val="none"/>
          <w:shd w:val="clear" w:color="auto" w:fill="auto"/>
        </w:rPr>
      </w:pP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r>
        <w:rPr>
          <w:rFonts w:hint="eastAsia" w:ascii="仿宋_GB2312" w:hAnsi="宋体" w:eastAsia="仿宋_GB2312"/>
          <w:color w:val="auto"/>
          <w:sz w:val="24"/>
          <w:highlight w:val="none"/>
          <w:shd w:val="clear" w:color="auto" w:fill="auto"/>
        </w:rPr>
        <w:t xml:space="preserve">                                                   </w:t>
      </w:r>
    </w:p>
    <w:p>
      <w:pPr>
        <w:snapToGrid w:val="0"/>
        <w:spacing w:before="156" w:beforeLines="50" w:after="50" w:line="360" w:lineRule="exact"/>
        <w:jc w:val="center"/>
        <w:rPr>
          <w:rFonts w:hint="eastAsia" w:ascii="宋体" w:hAnsi="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投标文件</w:t>
      </w: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项目名称：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项目编号： </w:t>
      </w:r>
    </w:p>
    <w:p>
      <w:pPr>
        <w:snapToGrid w:val="0"/>
        <w:spacing w:before="156" w:beforeLines="50" w:after="50" w:line="360" w:lineRule="exact"/>
        <w:ind w:firstLine="630" w:firstLineChars="300"/>
        <w:rPr>
          <w:rFonts w:hint="default" w:ascii="宋体" w:hAnsi="宋体" w:eastAsia="宋体"/>
          <w:bCs/>
          <w:color w:val="auto"/>
          <w:szCs w:val="21"/>
          <w:highlight w:val="none"/>
          <w:shd w:val="clear" w:color="auto" w:fill="auto"/>
          <w:lang w:val="en-US" w:eastAsia="zh-CN"/>
        </w:rPr>
      </w:pPr>
      <w:r>
        <w:rPr>
          <w:rFonts w:hint="eastAsia" w:ascii="宋体" w:hAnsi="宋体"/>
          <w:bCs/>
          <w:color w:val="auto"/>
          <w:szCs w:val="21"/>
          <w:highlight w:val="none"/>
          <w:shd w:val="clear" w:color="auto" w:fill="auto"/>
        </w:rPr>
        <w:t>所投分标：</w:t>
      </w:r>
      <w:r>
        <w:rPr>
          <w:rFonts w:hint="eastAsia" w:ascii="宋体" w:hAnsi="宋体"/>
          <w:bCs/>
          <w:color w:val="auto"/>
          <w:szCs w:val="21"/>
          <w:highlight w:val="none"/>
          <w:shd w:val="clear" w:color="auto" w:fill="auto"/>
          <w:lang w:eastAsia="zh-CN"/>
        </w:rPr>
        <w:t>本项目</w:t>
      </w:r>
      <w:r>
        <w:rPr>
          <w:rFonts w:hint="eastAsia" w:ascii="宋体" w:hAnsi="宋体"/>
          <w:bCs/>
          <w:color w:val="auto"/>
          <w:szCs w:val="21"/>
          <w:highlight w:val="none"/>
          <w:shd w:val="clear" w:color="auto" w:fill="auto"/>
          <w:lang w:val="en-US" w:eastAsia="zh-CN"/>
        </w:rPr>
        <w:t>/</w:t>
      </w:r>
      <w:r>
        <w:rPr>
          <w:rFonts w:hint="eastAsia" w:ascii="宋体" w:hAnsi="宋体"/>
          <w:bCs/>
          <w:color w:val="auto"/>
          <w:szCs w:val="21"/>
          <w:highlight w:val="none"/>
          <w:shd w:val="clear" w:color="auto" w:fill="auto"/>
          <w:lang w:eastAsia="zh-CN"/>
        </w:rPr>
        <w:t>分标</w:t>
      </w:r>
      <w:r>
        <w:rPr>
          <w:rFonts w:hint="eastAsia" w:ascii="宋体" w:hAnsi="宋体"/>
          <w:bCs/>
          <w:color w:val="auto"/>
          <w:szCs w:val="21"/>
          <w:highlight w:val="none"/>
          <w:u w:val="single"/>
          <w:shd w:val="clear" w:color="auto" w:fill="auto"/>
          <w:lang w:val="en-US" w:eastAsia="zh-CN"/>
        </w:rPr>
        <w:t xml:space="preserve">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投标人名称：（盖章）</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投标人地址：</w:t>
      </w:r>
    </w:p>
    <w:p>
      <w:pPr>
        <w:snapToGrid w:val="0"/>
        <w:spacing w:before="156" w:beforeLines="50" w:after="50" w:line="360" w:lineRule="exact"/>
        <w:jc w:val="center"/>
        <w:outlineLvl w:val="1"/>
        <w:rPr>
          <w:rFonts w:hint="eastAsia" w:ascii="宋体" w:hAnsi="宋体"/>
          <w:color w:val="auto"/>
          <w:szCs w:val="21"/>
          <w:highlight w:val="none"/>
          <w:shd w:val="clear" w:color="auto" w:fill="auto"/>
        </w:rPr>
      </w:pPr>
      <w:r>
        <w:rPr>
          <w:rFonts w:hint="eastAsia" w:ascii="仿宋_GB2312" w:hAnsi="宋体" w:eastAsia="仿宋_GB2312"/>
          <w:color w:val="auto"/>
          <w:sz w:val="24"/>
          <w:highlight w:val="none"/>
          <w:shd w:val="clear" w:color="auto" w:fill="auto"/>
        </w:rPr>
        <w:t xml:space="preserve">                        年  月  日</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bookmarkStart w:id="13" w:name="_Toc254970557"/>
      <w:bookmarkStart w:id="14" w:name="_Toc254970698"/>
    </w:p>
    <w:p>
      <w:pPr>
        <w:snapToGrid w:val="0"/>
        <w:spacing w:before="156" w:beforeLines="50" w:after="50" w:line="360" w:lineRule="exact"/>
        <w:jc w:val="both"/>
        <w:outlineLvl w:val="1"/>
        <w:rPr>
          <w:rFonts w:hint="eastAsia" w:ascii="黑体" w:hAnsi="宋体" w:eastAsia="黑体"/>
          <w:bCs/>
          <w:color w:val="auto"/>
          <w:sz w:val="24"/>
          <w:highlight w:val="none"/>
          <w:shd w:val="clear" w:color="auto" w:fill="auto"/>
        </w:rPr>
      </w:pPr>
      <w:r>
        <w:rPr>
          <w:rFonts w:hint="eastAsia" w:ascii="宋体" w:hAnsi="宋体"/>
          <w:bCs/>
          <w:color w:val="auto"/>
          <w:szCs w:val="21"/>
          <w:highlight w:val="none"/>
          <w:shd w:val="clear" w:color="auto" w:fill="auto"/>
          <w:lang w:val="en-US" w:eastAsia="zh-CN"/>
        </w:rPr>
        <w:t xml:space="preserve">     </w:t>
      </w:r>
      <w:r>
        <w:rPr>
          <w:rFonts w:hint="eastAsia" w:ascii="宋体" w:hAnsi="宋体"/>
          <w:bCs/>
          <w:color w:val="auto"/>
          <w:szCs w:val="21"/>
          <w:highlight w:val="none"/>
          <w:shd w:val="clear" w:color="auto" w:fill="auto"/>
        </w:rPr>
        <w:t>[注：</w:t>
      </w:r>
      <w:r>
        <w:rPr>
          <w:rFonts w:hint="eastAsia" w:ascii="宋体"/>
          <w:color w:val="auto"/>
          <w:szCs w:val="21"/>
          <w:highlight w:val="none"/>
          <w:shd w:val="clear" w:color="auto" w:fill="auto"/>
        </w:rPr>
        <w:t>投标文件由</w:t>
      </w:r>
      <w:r>
        <w:rPr>
          <w:rFonts w:hint="eastAsia" w:ascii="宋体"/>
          <w:b/>
          <w:bCs/>
          <w:color w:val="auto"/>
          <w:szCs w:val="21"/>
          <w:highlight w:val="none"/>
          <w:shd w:val="clear" w:color="auto" w:fill="auto"/>
        </w:rPr>
        <w:t>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r>
        <w:rPr>
          <w:rFonts w:hint="eastAsia" w:ascii="宋体" w:hAnsi="宋体"/>
          <w:bCs/>
          <w:color w:val="auto"/>
          <w:szCs w:val="21"/>
          <w:highlight w:val="none"/>
          <w:shd w:val="clear" w:color="auto" w:fill="auto"/>
        </w:rPr>
        <w:t>]</w:t>
      </w: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pStyle w:val="51"/>
        <w:rPr>
          <w:rFonts w:hint="eastAsia" w:ascii="黑体" w:hAnsi="宋体" w:eastAsia="黑体"/>
          <w:bCs/>
          <w:color w:val="auto"/>
          <w:sz w:val="32"/>
          <w:szCs w:val="32"/>
          <w:highlight w:val="none"/>
          <w:shd w:val="clear" w:color="auto" w:fill="auto"/>
        </w:rPr>
      </w:pPr>
    </w:p>
    <w:p>
      <w:pPr>
        <w:pStyle w:val="51"/>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r>
        <w:rPr>
          <w:rFonts w:hint="eastAsia" w:ascii="黑体" w:hAnsi="宋体" w:eastAsia="黑体"/>
          <w:bCs/>
          <w:color w:val="auto"/>
          <w:sz w:val="32"/>
          <w:szCs w:val="32"/>
          <w:highlight w:val="none"/>
          <w:shd w:val="clear" w:color="auto" w:fill="auto"/>
        </w:rPr>
        <w:t>二、投标文件目录</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30"/>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pStyle w:val="2"/>
        <w:rPr>
          <w:rFonts w:hint="eastAsia"/>
        </w:rPr>
      </w:pPr>
      <w:r>
        <w:rPr>
          <w:rFonts w:hint="eastAsia" w:hAnsi="宋体" w:cs="Times New Roman"/>
          <w:b/>
          <w:bCs/>
          <w:color w:val="auto"/>
          <w:kern w:val="2"/>
          <w:sz w:val="21"/>
          <w:szCs w:val="21"/>
          <w:highlight w:val="none"/>
        </w:rPr>
        <w:t>（</w:t>
      </w:r>
      <w:r>
        <w:rPr>
          <w:rFonts w:hint="eastAsia" w:hAnsi="宋体" w:cs="Times New Roman"/>
          <w:b/>
          <w:bCs/>
          <w:color w:val="auto"/>
          <w:kern w:val="2"/>
          <w:sz w:val="21"/>
          <w:szCs w:val="21"/>
          <w:highlight w:val="none"/>
          <w:lang w:val="en-US" w:eastAsia="zh-CN"/>
        </w:rPr>
        <w:t>3</w:t>
      </w:r>
      <w:r>
        <w:rPr>
          <w:rFonts w:hint="eastAsia" w:hAnsi="宋体" w:cs="Times New Roman"/>
          <w:b/>
          <w:bCs/>
          <w:color w:val="auto"/>
          <w:kern w:val="2"/>
          <w:sz w:val="21"/>
          <w:szCs w:val="21"/>
          <w:highlight w:val="none"/>
        </w:rPr>
        <w:t>）</w:t>
      </w:r>
      <w:r>
        <w:rPr>
          <w:rFonts w:hint="eastAsia" w:ascii="宋体" w:hAnsi="宋体"/>
          <w:color w:val="auto"/>
          <w:szCs w:val="21"/>
          <w:highlight w:val="none"/>
        </w:rPr>
        <w:t>中小企业声明函（格式见第六章，</w:t>
      </w:r>
      <w:r>
        <w:rPr>
          <w:rFonts w:hint="eastAsia" w:ascii="宋体" w:hAnsi="宋体"/>
          <w:color w:val="auto"/>
          <w:szCs w:val="21"/>
          <w:highlight w:val="none"/>
          <w:lang w:eastAsia="zh-CN"/>
        </w:rPr>
        <w:t>必须</w:t>
      </w:r>
      <w:r>
        <w:rPr>
          <w:rFonts w:hint="eastAsia" w:ascii="宋体" w:hAnsi="宋体"/>
          <w:color w:val="auto"/>
          <w:szCs w:val="21"/>
          <w:highlight w:val="none"/>
        </w:rPr>
        <w:t>提供）</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可作为投标人资信评分的资质证明材料</w:t>
      </w:r>
      <w:r>
        <w:rPr>
          <w:rFonts w:hint="eastAsia" w:ascii="宋体" w:hAnsi="宋体" w:eastAsia="宋体" w:cs="宋体"/>
          <w:b/>
          <w:bCs/>
          <w:color w:val="000000"/>
          <w:sz w:val="21"/>
          <w:szCs w:val="21"/>
          <w:highlight w:val="none"/>
          <w:shd w:val="clear" w:color="auto" w:fill="auto"/>
          <w:lang w:eastAsia="zh-CN"/>
        </w:rPr>
        <w:t>【以下</w:t>
      </w:r>
      <w:r>
        <w:rPr>
          <w:rFonts w:hint="eastAsia" w:ascii="宋体" w:hAnsi="宋体" w:eastAsia="宋体" w:cs="宋体"/>
          <w:b/>
          <w:bCs/>
          <w:color w:val="000000"/>
          <w:sz w:val="21"/>
          <w:szCs w:val="21"/>
          <w:highlight w:val="none"/>
          <w:shd w:val="clear" w:color="auto" w:fill="auto"/>
        </w:rPr>
        <w:t>可选</w:t>
      </w:r>
      <w:r>
        <w:rPr>
          <w:rFonts w:hint="eastAsia" w:ascii="宋体" w:hAnsi="宋体" w:eastAsia="宋体" w:cs="宋体"/>
          <w:b/>
          <w:bCs/>
          <w:color w:val="000000"/>
          <w:sz w:val="21"/>
          <w:szCs w:val="21"/>
          <w:highlight w:val="none"/>
          <w:shd w:val="clear" w:color="auto" w:fill="auto"/>
          <w:lang w:eastAsia="zh-CN"/>
        </w:rPr>
        <w:t>】</w:t>
      </w:r>
      <w:r>
        <w:rPr>
          <w:rFonts w:hint="eastAsia" w:hAnsi="宋体"/>
          <w:b/>
          <w:bCs/>
          <w:color w:val="auto"/>
          <w:szCs w:val="21"/>
          <w:highlight w:val="none"/>
          <w:shd w:val="clear" w:color="auto" w:fill="auto"/>
        </w:rPr>
        <w:t xml:space="preserve"> </w:t>
      </w:r>
    </w:p>
    <w:p>
      <w:pPr>
        <w:snapToGrid w:val="0"/>
        <w:spacing w:line="360" w:lineRule="exact"/>
        <w:ind w:left="937" w:leftChars="196" w:hanging="525" w:hangingChars="250"/>
        <w:jc w:val="left"/>
        <w:rPr>
          <w:rFonts w:hint="eastAsia" w:hAnsi="宋体" w:eastAsia="宋体"/>
          <w:color w:val="auto"/>
          <w:szCs w:val="21"/>
          <w:highlight w:val="none"/>
          <w:shd w:val="clear" w:color="auto" w:fill="auto"/>
          <w:lang w:eastAsia="zh-CN"/>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11</w:t>
      </w:r>
      <w:r>
        <w:rPr>
          <w:rFonts w:hint="eastAsia" w:hAnsi="宋体"/>
          <w:color w:val="auto"/>
          <w:szCs w:val="21"/>
          <w:highlight w:val="none"/>
          <w:shd w:val="clear" w:color="auto" w:fill="auto"/>
        </w:rPr>
        <w:t>）</w:t>
      </w:r>
      <w:r>
        <w:rPr>
          <w:rFonts w:hint="eastAsia" w:ascii="宋体" w:hAnsi="宋体" w:cs="宋体"/>
          <w:color w:val="000000"/>
          <w:szCs w:val="21"/>
        </w:rPr>
        <w:t>类似案例成功的业绩（投标人同类项目实施情况一览表、合同扫描件、用户验收报告、用户评价）；</w:t>
      </w:r>
    </w:p>
    <w:p>
      <w:pPr>
        <w:pStyle w:val="40"/>
        <w:snapToGrid w:val="0"/>
        <w:spacing w:line="360" w:lineRule="exact"/>
        <w:ind w:left="97" w:leftChars="46" w:firstLine="421" w:firstLineChars="200"/>
        <w:jc w:val="center"/>
        <w:rPr>
          <w:rFonts w:hint="eastAsia" w:ascii="宋体" w:hAnsi="宋体"/>
          <w:b/>
          <w:bCs/>
          <w:sz w:val="21"/>
          <w:szCs w:val="21"/>
          <w:highlight w:val="none"/>
        </w:rPr>
      </w:pPr>
      <w:r>
        <w:rPr>
          <w:rFonts w:hint="eastAsia" w:ascii="宋体" w:hAnsi="宋体"/>
          <w:b/>
          <w:bCs/>
          <w:sz w:val="21"/>
          <w:szCs w:val="21"/>
          <w:highlight w:val="none"/>
        </w:rPr>
        <w:t>投标人同类项目实施情况一览表格式</w:t>
      </w:r>
    </w:p>
    <w:tbl>
      <w:tblPr>
        <w:tblStyle w:val="53"/>
        <w:tblpPr w:leftFromText="180" w:rightFromText="180" w:vertAnchor="text" w:horzAnchor="margin" w:tblpXSpec="center" w:tblpY="215"/>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服务项目名称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服务数量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合同</w:t>
            </w:r>
          </w:p>
          <w:p>
            <w:pPr>
              <w:snapToGrid w:val="0"/>
              <w:spacing w:line="360" w:lineRule="exact"/>
              <w:jc w:val="center"/>
              <w:rPr>
                <w:rFonts w:hint="eastAsia" w:ascii="宋体" w:hAnsi="宋体"/>
                <w:szCs w:val="21"/>
                <w:highlight w:val="none"/>
              </w:rPr>
            </w:pPr>
            <w:r>
              <w:rPr>
                <w:rFonts w:hint="eastAsia" w:ascii="宋体" w:hAnsi="宋体"/>
                <w:szCs w:val="21"/>
                <w:highlight w:val="none"/>
              </w:rPr>
              <w:t>金额</w:t>
            </w:r>
          </w:p>
          <w:p>
            <w:pPr>
              <w:snapToGrid w:val="0"/>
              <w:spacing w:line="360" w:lineRule="exact"/>
              <w:jc w:val="center"/>
              <w:rPr>
                <w:rFonts w:ascii="宋体" w:hAnsi="宋体"/>
                <w:szCs w:val="21"/>
                <w:highlight w:val="none"/>
              </w:rPr>
            </w:pPr>
            <w:r>
              <w:rPr>
                <w:rFonts w:hint="eastAsia" w:ascii="宋体" w:hAnsi="宋体"/>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采购单位联系人及</w:t>
            </w:r>
          </w:p>
          <w:p>
            <w:pPr>
              <w:snapToGrid w:val="0"/>
              <w:spacing w:line="360" w:lineRule="exact"/>
              <w:jc w:val="center"/>
              <w:rPr>
                <w:rFonts w:ascii="宋体" w:hAnsi="宋体"/>
                <w:szCs w:val="21"/>
                <w:highlight w:val="none"/>
              </w:rPr>
            </w:pPr>
            <w:r>
              <w:rPr>
                <w:rFonts w:hint="eastAsia" w:ascii="宋体" w:hAnsi="宋体"/>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highlight w:val="none"/>
              </w:rPr>
            </w:pPr>
            <w:r>
              <w:rPr>
                <w:rFonts w:hint="eastAsia" w:ascii="宋体" w:hAnsi="宋体"/>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szCs w:val="21"/>
                <w:highlight w:val="none"/>
              </w:rPr>
            </w:pPr>
          </w:p>
        </w:tc>
      </w:tr>
    </w:tbl>
    <w:p>
      <w:pPr>
        <w:pStyle w:val="15"/>
        <w:snapToGrid w:val="0"/>
        <w:spacing w:line="360" w:lineRule="exact"/>
        <w:rPr>
          <w:rFonts w:hint="eastAsia" w:ascii="宋体" w:hAnsi="宋体" w:eastAsia="宋体"/>
          <w:sz w:val="21"/>
          <w:szCs w:val="21"/>
          <w:highlight w:val="none"/>
          <w:u w:val="single"/>
        </w:rPr>
      </w:pPr>
      <w:r>
        <w:rPr>
          <w:rFonts w:hint="eastAsia" w:ascii="宋体" w:hAnsi="宋体" w:eastAsia="宋体"/>
          <w:sz w:val="21"/>
          <w:szCs w:val="21"/>
          <w:highlight w:val="none"/>
        </w:rPr>
        <w:t>法定代表人(负责人) 或委托代理人签字：</w:t>
      </w:r>
      <w:r>
        <w:rPr>
          <w:rFonts w:hint="eastAsia" w:ascii="宋体" w:hAnsi="宋体" w:eastAsia="宋体"/>
          <w:sz w:val="21"/>
          <w:szCs w:val="21"/>
          <w:highlight w:val="none"/>
          <w:u w:val="single"/>
        </w:rPr>
        <w:t>　　　　　</w:t>
      </w:r>
    </w:p>
    <w:p>
      <w:pPr>
        <w:snapToGrid w:val="0"/>
        <w:spacing w:line="360" w:lineRule="exact"/>
        <w:ind w:left="937" w:leftChars="196" w:hanging="525" w:hangingChars="250"/>
        <w:jc w:val="left"/>
        <w:rPr>
          <w:rFonts w:hint="eastAsia" w:ascii="宋体" w:hAnsi="宋体"/>
          <w:szCs w:val="21"/>
          <w:highlight w:val="none"/>
        </w:rPr>
      </w:pPr>
      <w:r>
        <w:rPr>
          <w:rFonts w:hint="eastAsia" w:ascii="宋体" w:hAnsi="宋体"/>
          <w:szCs w:val="21"/>
          <w:highlight w:val="none"/>
        </w:rPr>
        <w:t>投标人公章：</w:t>
      </w:r>
      <w:r>
        <w:rPr>
          <w:rFonts w:hint="eastAsia" w:ascii="宋体" w:hAnsi="宋体"/>
          <w:szCs w:val="21"/>
          <w:highlight w:val="none"/>
          <w:u w:val="single"/>
        </w:rPr>
        <w:t xml:space="preserve">                 </w:t>
      </w:r>
      <w:r>
        <w:rPr>
          <w:rFonts w:hint="eastAsia" w:ascii="宋体" w:hAnsi="宋体"/>
          <w:szCs w:val="21"/>
          <w:highlight w:val="none"/>
        </w:rPr>
        <w:t xml:space="preserve">                                           年    月  日</w:t>
      </w:r>
    </w:p>
    <w:p>
      <w:pPr>
        <w:pStyle w:val="8"/>
        <w:rPr>
          <w:rFonts w:hint="eastAsia"/>
        </w:rPr>
      </w:pPr>
    </w:p>
    <w:p>
      <w:pPr>
        <w:snapToGrid w:val="0"/>
        <w:spacing w:line="360" w:lineRule="exact"/>
        <w:ind w:firstLine="420" w:firstLineChars="200"/>
        <w:jc w:val="left"/>
        <w:rPr>
          <w:rFonts w:hint="eastAsia" w:hAnsi="宋体"/>
          <w:color w:val="auto"/>
          <w:szCs w:val="21"/>
          <w:highlight w:val="none"/>
          <w:shd w:val="clear" w:color="auto" w:fill="auto"/>
        </w:rPr>
      </w:pPr>
      <w:r>
        <w:rPr>
          <w:rFonts w:hint="eastAsia" w:hAnsi="宋体"/>
          <w:b w:val="0"/>
          <w:bCs/>
          <w:color w:val="auto"/>
          <w:szCs w:val="21"/>
          <w:highlight w:val="none"/>
          <w:shd w:val="clear" w:color="auto" w:fill="auto"/>
        </w:rPr>
        <w:t>（1</w:t>
      </w:r>
      <w:r>
        <w:rPr>
          <w:rFonts w:hint="eastAsia" w:hAnsi="宋体"/>
          <w:b w:val="0"/>
          <w:bCs/>
          <w:color w:val="auto"/>
          <w:szCs w:val="21"/>
          <w:highlight w:val="none"/>
          <w:shd w:val="clear" w:color="auto" w:fill="auto"/>
          <w:lang w:val="en-US" w:eastAsia="zh-CN"/>
        </w:rPr>
        <w:t>2</w:t>
      </w:r>
      <w:r>
        <w:rPr>
          <w:rFonts w:hint="eastAsia" w:hAnsi="宋体"/>
          <w:b w:val="0"/>
          <w:bCs/>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w:t>
      </w:r>
      <w:r>
        <w:rPr>
          <w:rFonts w:hint="eastAsia" w:ascii="宋体" w:hAnsi="宋体" w:eastAsia="宋体" w:cs="宋体"/>
          <w:color w:val="000000"/>
          <w:sz w:val="21"/>
          <w:szCs w:val="21"/>
          <w:highlight w:val="none"/>
          <w:shd w:val="clear" w:color="auto" w:fill="auto"/>
        </w:rPr>
        <w:t>投标人关于服务升级及本单位债务纠纷、违法违规记录等方面的情况（内容见投标声明书）</w:t>
      </w:r>
      <w:r>
        <w:rPr>
          <w:rFonts w:hint="eastAsia" w:hAnsi="宋体"/>
          <w:color w:val="auto"/>
          <w:szCs w:val="21"/>
          <w:highlight w:val="none"/>
          <w:shd w:val="clear" w:color="auto" w:fill="auto"/>
        </w:rPr>
        <w:t>；</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16</w:t>
      </w:r>
      <w:r>
        <w:rPr>
          <w:rFonts w:hint="eastAsia" w:hAnsi="宋体"/>
          <w:color w:val="auto"/>
          <w:szCs w:val="21"/>
          <w:highlight w:val="none"/>
          <w:shd w:val="clear" w:color="auto" w:fill="auto"/>
        </w:rPr>
        <w:t>）投标人情况介绍</w:t>
      </w:r>
      <w:r>
        <w:rPr>
          <w:rFonts w:hint="eastAsia" w:ascii="宋体" w:hAnsi="宋体"/>
          <w:color w:val="auto"/>
          <w:szCs w:val="21"/>
          <w:highlight w:val="none"/>
          <w:lang w:eastAsia="zh-CN"/>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bookmarkStart w:id="15" w:name="_GoBack"/>
      <w:bookmarkEnd w:id="15"/>
      <w:r>
        <w:rPr>
          <w:rFonts w:hint="eastAsia" w:ascii="宋体" w:hAnsi="宋体"/>
          <w:b/>
          <w:color w:val="auto"/>
          <w:szCs w:val="21"/>
          <w:highlight w:val="none"/>
          <w:shd w:val="clear" w:color="auto" w:fill="auto"/>
        </w:rPr>
        <w:t>3.技术文件</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eastAsia="zh-CN"/>
        </w:rPr>
        <w:t>（</w:t>
      </w:r>
      <w:r>
        <w:rPr>
          <w:rFonts w:hint="eastAsia" w:ascii="宋体" w:hAnsi="宋体" w:eastAsia="宋体" w:cs="宋体"/>
          <w:color w:val="000000"/>
          <w:sz w:val="21"/>
          <w:szCs w:val="21"/>
          <w:highlight w:val="none"/>
          <w:shd w:val="clear" w:color="auto" w:fill="auto"/>
          <w:lang w:val="en-US" w:eastAsia="zh-CN"/>
        </w:rPr>
        <w:t>1</w:t>
      </w:r>
      <w:r>
        <w:rPr>
          <w:rFonts w:hint="eastAsia" w:ascii="宋体" w:hAnsi="宋体" w:eastAsia="宋体" w:cs="宋体"/>
          <w:color w:val="000000"/>
          <w:sz w:val="21"/>
          <w:szCs w:val="21"/>
          <w:highlight w:val="none"/>
          <w:shd w:val="clear" w:color="auto" w:fill="auto"/>
          <w:lang w:eastAsia="zh-CN"/>
        </w:rPr>
        <w:t>）</w:t>
      </w:r>
      <w:r>
        <w:rPr>
          <w:rFonts w:hint="eastAsia" w:ascii="宋体" w:hAnsi="宋体" w:eastAsia="宋体" w:cs="宋体"/>
          <w:color w:val="000000"/>
          <w:sz w:val="21"/>
          <w:szCs w:val="21"/>
          <w:highlight w:val="none"/>
          <w:shd w:val="clear" w:color="auto" w:fill="auto"/>
        </w:rPr>
        <w:t>服务类项目的投标技术文件</w:t>
      </w:r>
      <w:r>
        <w:rPr>
          <w:rFonts w:hint="eastAsia" w:ascii="宋体" w:hAnsi="宋体" w:eastAsia="宋体" w:cs="宋体"/>
          <w:b/>
          <w:bCs/>
          <w:color w:val="000000"/>
          <w:sz w:val="21"/>
          <w:szCs w:val="21"/>
          <w:highlight w:val="none"/>
          <w:shd w:val="clear" w:color="auto" w:fill="auto"/>
        </w:rPr>
        <w:t>（服务方案，内容和格式见第六章要求，必须提供）</w:t>
      </w:r>
      <w:r>
        <w:rPr>
          <w:rFonts w:hint="eastAsia" w:ascii="宋体" w:hAnsi="宋体" w:eastAsia="宋体" w:cs="宋体"/>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1" w:firstLineChars="200"/>
        <w:jc w:val="left"/>
        <w:textAlignment w:val="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bCs/>
          <w:color w:val="000000"/>
          <w:sz w:val="21"/>
          <w:szCs w:val="21"/>
          <w:highlight w:val="none"/>
          <w:shd w:val="clear" w:color="auto" w:fill="auto"/>
          <w:lang w:val="en-US" w:eastAsia="zh-CN"/>
        </w:rPr>
        <w:t>2</w:t>
      </w:r>
      <w:r>
        <w:rPr>
          <w:rFonts w:hint="eastAsia" w:ascii="宋体" w:hAnsi="宋体" w:eastAsia="宋体" w:cs="宋体"/>
          <w:b/>
          <w:bCs/>
          <w:color w:val="000000"/>
          <w:sz w:val="21"/>
          <w:szCs w:val="21"/>
          <w:highlight w:val="none"/>
          <w:shd w:val="clear" w:color="auto" w:fill="auto"/>
        </w:rPr>
        <w:t>）招标项目采购需求中要求必须提供的材料。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（3）投标人针对报价需要说明的其他文件和说明（格式自拟，如有可提供）；</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rPr>
        <w:t>,格式见第六章）。</w:t>
      </w:r>
    </w:p>
    <w:p>
      <w:pPr>
        <w:pStyle w:val="47"/>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pPr>
        <w:pStyle w:val="47"/>
        <w:spacing w:line="360" w:lineRule="exact"/>
        <w:ind w:firstLine="420" w:firstLineChars="200"/>
        <w:rPr>
          <w:rFonts w:hint="eastAsia" w:ascii="宋体" w:hAnsi="宋体"/>
          <w:color w:val="auto"/>
          <w:szCs w:val="21"/>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三、投标文件格式</w:t>
      </w: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bCs/>
          <w:color w:val="auto"/>
          <w:szCs w:val="21"/>
          <w:highlight w:val="none"/>
          <w:shd w:val="clear" w:color="auto" w:fill="auto"/>
        </w:rPr>
      </w:pPr>
      <w:r>
        <w:rPr>
          <w:rFonts w:hint="eastAsia" w:ascii="宋体" w:hAnsi="宋体"/>
          <w:b/>
          <w:color w:val="auto"/>
          <w:szCs w:val="21"/>
          <w:highlight w:val="none"/>
          <w:shd w:val="clear" w:color="auto" w:fill="auto"/>
        </w:rPr>
        <w:t xml:space="preserve">  一）</w:t>
      </w:r>
      <w:r>
        <w:rPr>
          <w:rFonts w:hint="eastAsia" w:ascii="宋体" w:hAnsi="宋体"/>
          <w:b/>
          <w:bCs/>
          <w:color w:val="auto"/>
          <w:szCs w:val="21"/>
          <w:highlight w:val="none"/>
          <w:shd w:val="clear" w:color="auto" w:fill="auto"/>
        </w:rPr>
        <w:t>资格文件部分（格式）</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30"/>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b/>
          <w:color w:val="auto"/>
          <w:szCs w:val="21"/>
          <w:highlight w:val="none"/>
          <w:shd w:val="clear" w:color="auto" w:fill="auto"/>
        </w:rPr>
        <w:t xml:space="preserve"> </w:t>
      </w:r>
    </w:p>
    <w:p>
      <w:pPr>
        <w:snapToGrid w:val="0"/>
        <w:spacing w:line="360" w:lineRule="exact"/>
        <w:jc w:val="center"/>
        <w:rPr>
          <w:rFonts w:hint="eastAsia" w:ascii="宋体" w:hAnsi="宋体" w:cs="宋体"/>
          <w:b/>
          <w:color w:val="auto"/>
          <w:kern w:val="0"/>
          <w:sz w:val="28"/>
          <w:szCs w:val="28"/>
          <w:highlight w:val="none"/>
          <w:shd w:val="clear" w:color="auto" w:fill="auto"/>
        </w:rPr>
      </w:pPr>
    </w:p>
    <w:p>
      <w:pPr>
        <w:pStyle w:val="36"/>
        <w:rPr>
          <w:rFonts w:hint="eastAsia" w:ascii="宋体" w:hAnsi="宋体" w:cs="宋体"/>
          <w:b/>
          <w:color w:val="auto"/>
          <w:kern w:val="0"/>
          <w:sz w:val="28"/>
          <w:szCs w:val="28"/>
          <w:highlight w:val="none"/>
          <w:shd w:val="clear" w:color="auto" w:fill="auto"/>
        </w:rPr>
      </w:pPr>
    </w:p>
    <w:p>
      <w:pPr>
        <w:rPr>
          <w:rFonts w:hint="eastAsia"/>
          <w:highlight w:val="none"/>
        </w:rPr>
      </w:pPr>
    </w:p>
    <w:p>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cs="宋体"/>
          <w:b/>
          <w:color w:val="auto"/>
          <w:kern w:val="0"/>
          <w:sz w:val="28"/>
          <w:szCs w:val="28"/>
          <w:highlight w:val="none"/>
          <w:shd w:val="clear" w:color="auto" w:fill="auto"/>
        </w:rPr>
        <w:t>参加政府采购活动前三年内在经营活动中没有重大违法记录的书面声明</w:t>
      </w:r>
    </w:p>
    <w:p>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（格式自拟，必须提供）</w:t>
      </w: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bookmarkEnd w:id="13"/>
    <w:bookmarkEnd w:id="14"/>
    <w:p>
      <w:pPr>
        <w:snapToGrid w:val="0"/>
        <w:spacing w:line="360" w:lineRule="exact"/>
        <w:ind w:firstLine="567" w:firstLineChars="27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说明：1.投标人应按照相关法规规定如实做出声明。</w:t>
      </w:r>
    </w:p>
    <w:p>
      <w:pPr>
        <w:snapToGrid w:val="0"/>
        <w:spacing w:line="360" w:lineRule="exact"/>
        <w:ind w:firstLine="1134" w:firstLineChars="54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2.按照采购文件的规定盖章（自然人投标的无需盖章，需要签字）。</w:t>
      </w:r>
    </w:p>
    <w:p>
      <w:pPr>
        <w:snapToGrid w:val="0"/>
        <w:spacing w:line="360" w:lineRule="exact"/>
        <w:ind w:firstLine="1134" w:firstLineChars="54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3.如果是联合体投标，联合体各方均需提供上述声明。</w:t>
      </w:r>
    </w:p>
    <w:p>
      <w:pPr>
        <w:snapToGrid w:val="0"/>
        <w:spacing w:before="50" w:after="156" w:afterLines="50" w:line="360" w:lineRule="exact"/>
        <w:jc w:val="left"/>
        <w:outlineLvl w:val="0"/>
        <w:rPr>
          <w:rFonts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w:t>
      </w:r>
      <w:r>
        <w:rPr>
          <w:rFonts w:hint="eastAsia" w:ascii="宋体" w:hAnsi="宋体"/>
          <w:b/>
          <w:bCs/>
          <w:color w:val="auto"/>
          <w:szCs w:val="21"/>
          <w:highlight w:val="none"/>
          <w:shd w:val="clear" w:color="auto" w:fill="auto"/>
        </w:rPr>
        <w:t>资信及商务文件部分（格式）</w:t>
      </w: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bCs/>
          <w:color w:val="auto"/>
          <w:szCs w:val="21"/>
          <w:highlight w:val="none"/>
          <w:shd w:val="clear" w:color="auto" w:fill="auto"/>
        </w:rPr>
        <w:t>（1）</w:t>
      </w:r>
      <w:r>
        <w:rPr>
          <w:rFonts w:hint="eastAsia" w:ascii="宋体" w:hAnsi="宋体"/>
          <w:color w:val="auto"/>
          <w:szCs w:val="21"/>
          <w:highlight w:val="none"/>
          <w:shd w:val="clear" w:color="auto" w:fill="auto"/>
        </w:rPr>
        <w:t>投标保证金的相关证明扫描件或其他电子文件</w:t>
      </w: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（2）投标声明书格式：</w:t>
      </w:r>
    </w:p>
    <w:p>
      <w:pPr>
        <w:snapToGrid w:val="0"/>
        <w:spacing w:before="156" w:beforeLines="50" w:after="50" w:line="360" w:lineRule="exact"/>
        <w:jc w:val="center"/>
        <w:rPr>
          <w:rFonts w:hint="eastAsia" w:ascii="宋体" w:hAnsi="宋体" w:eastAsia="宋体" w:cs="宋体"/>
          <w:b/>
          <w:color w:val="000000"/>
          <w:sz w:val="30"/>
          <w:szCs w:val="30"/>
          <w:highlight w:val="none"/>
          <w:shd w:val="clear" w:color="auto" w:fill="auto"/>
        </w:rPr>
      </w:pPr>
      <w:r>
        <w:rPr>
          <w:rFonts w:hint="eastAsia" w:ascii="宋体" w:hAnsi="宋体" w:eastAsia="宋体" w:cs="宋体"/>
          <w:b/>
          <w:color w:val="000000"/>
          <w:sz w:val="30"/>
          <w:szCs w:val="30"/>
          <w:highlight w:val="none"/>
          <w:shd w:val="clear" w:color="auto" w:fill="auto"/>
        </w:rPr>
        <w:t>投标声明书</w:t>
      </w:r>
    </w:p>
    <w:p>
      <w:pPr>
        <w:snapToGrid w:val="0"/>
        <w:spacing w:before="156" w:beforeLines="50" w:after="50" w:line="34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致：</w:t>
      </w:r>
      <w:r>
        <w:rPr>
          <w:rFonts w:hint="eastAsia" w:ascii="宋体" w:hAnsi="宋体" w:eastAsia="宋体" w:cs="宋体"/>
          <w:color w:val="000000"/>
          <w:sz w:val="21"/>
          <w:szCs w:val="21"/>
          <w:highlight w:val="none"/>
          <w:u w:val="single"/>
          <w:shd w:val="clear" w:color="auto" w:fill="auto"/>
        </w:rPr>
        <w:t>广西壮族自治区政府采购中心</w:t>
      </w:r>
      <w:r>
        <w:rPr>
          <w:rFonts w:hint="eastAsia" w:ascii="宋体" w:hAnsi="宋体" w:eastAsia="宋体" w:cs="宋体"/>
          <w:color w:val="000000"/>
          <w:sz w:val="21"/>
          <w:szCs w:val="21"/>
          <w:highlight w:val="none"/>
          <w:shd w:val="clear" w:color="auto" w:fill="auto"/>
        </w:rPr>
        <w:t>：</w:t>
      </w:r>
    </w:p>
    <w:p>
      <w:pPr>
        <w:snapToGrid w:val="0"/>
        <w:spacing w:before="156" w:beforeLines="50" w:after="50" w:line="340" w:lineRule="exact"/>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u w:val="single"/>
          <w:shd w:val="clear" w:color="auto" w:fill="auto"/>
          <w:lang w:val="en-US" w:eastAsia="zh-CN"/>
        </w:rPr>
        <w:t xml:space="preserve">               </w:t>
      </w:r>
      <w:r>
        <w:rPr>
          <w:rFonts w:hint="eastAsia" w:ascii="宋体" w:hAnsi="宋体" w:eastAsia="宋体" w:cs="宋体"/>
          <w:color w:val="000000"/>
          <w:sz w:val="21"/>
          <w:szCs w:val="21"/>
          <w:highlight w:val="none"/>
          <w:shd w:val="clear" w:color="auto" w:fill="auto"/>
        </w:rPr>
        <w:t>（投标人名称）系中华人民共和国合法企业，经营地址</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w:t>
      </w:r>
    </w:p>
    <w:p>
      <w:pPr>
        <w:snapToGrid w:val="0"/>
        <w:spacing w:before="156" w:beforeLines="50" w:after="50" w:line="340" w:lineRule="exact"/>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我</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（姓名）系</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（投标人名称）的法定代表人，我方愿意参加贵方组织的</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1.我方向贵方提交的所有投标文件、资料都是准确的和真实的。</w:t>
      </w:r>
    </w:p>
    <w:p>
      <w:pPr>
        <w:snapToGrid w:val="0"/>
        <w:spacing w:before="156" w:beforeLines="50" w:line="340" w:lineRule="exact"/>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eastAsia="宋体" w:cs="宋体"/>
          <w:color w:val="000000"/>
          <w:sz w:val="21"/>
          <w:szCs w:val="21"/>
          <w:highlight w:val="none"/>
          <w:u w:val="single"/>
          <w:shd w:val="clear" w:color="auto" w:fill="auto"/>
        </w:rPr>
      </w:pPr>
      <w:r>
        <w:rPr>
          <w:rFonts w:hint="eastAsia" w:ascii="宋体" w:hAnsi="宋体" w:eastAsia="宋体" w:cs="宋体"/>
          <w:color w:val="000000"/>
          <w:sz w:val="21"/>
          <w:szCs w:val="21"/>
          <w:highlight w:val="none"/>
          <w:shd w:val="clear" w:color="auto" w:fill="auto"/>
        </w:rPr>
        <w:t>3.我方此次向贵方提供的服务为：</w:t>
      </w:r>
      <w:r>
        <w:rPr>
          <w:rFonts w:hint="eastAsia" w:ascii="宋体" w:hAnsi="宋体" w:eastAsia="宋体" w:cs="宋体"/>
          <w:color w:val="000000"/>
          <w:sz w:val="21"/>
          <w:szCs w:val="21"/>
          <w:highlight w:val="none"/>
          <w:u w:val="single"/>
          <w:shd w:val="clear" w:color="auto" w:fill="auto"/>
        </w:rPr>
        <w:t>　　　　　　　　　　　　　　　　　　　　　　　　</w:t>
      </w:r>
    </w:p>
    <w:p>
      <w:pPr>
        <w:snapToGrid w:val="0"/>
        <w:spacing w:before="156" w:beforeLines="50" w:line="340" w:lineRule="exact"/>
        <w:ind w:firstLine="420" w:firstLineChars="200"/>
        <w:rPr>
          <w:rFonts w:hint="eastAsia" w:ascii="宋体" w:hAnsi="宋体" w:eastAsia="宋体" w:cs="宋体"/>
          <w:color w:val="000000"/>
          <w:sz w:val="21"/>
          <w:szCs w:val="21"/>
          <w:highlight w:val="none"/>
          <w:u w:val="single"/>
          <w:shd w:val="clear" w:color="auto" w:fill="auto"/>
        </w:rPr>
      </w:pPr>
      <w:r>
        <w:rPr>
          <w:rFonts w:hint="eastAsia" w:ascii="宋体" w:hAnsi="宋体" w:eastAsia="宋体" w:cs="宋体"/>
          <w:color w:val="000000"/>
          <w:sz w:val="21"/>
          <w:szCs w:val="21"/>
          <w:highlight w:val="none"/>
          <w:shd w:val="clear" w:color="auto" w:fill="auto"/>
        </w:rPr>
        <w:t>4.我方诚意提请贵方关注：</w:t>
      </w:r>
      <w:r>
        <w:rPr>
          <w:rFonts w:hint="eastAsia" w:ascii="宋体" w:hAnsi="宋体" w:eastAsia="宋体" w:cs="宋体"/>
          <w:color w:val="000000"/>
          <w:sz w:val="21"/>
          <w:szCs w:val="21"/>
          <w:highlight w:val="none"/>
          <w:u w:val="single"/>
          <w:shd w:val="clear" w:color="auto" w:fill="auto"/>
        </w:rPr>
        <w:t>　　　　　　　　　　　　　　　　　　　　　　　</w:t>
      </w:r>
      <w:r>
        <w:rPr>
          <w:rFonts w:hint="eastAsia" w:ascii="宋体" w:hAnsi="宋体" w:cs="宋体"/>
          <w:color w:val="000000"/>
          <w:sz w:val="21"/>
          <w:szCs w:val="21"/>
          <w:highlight w:val="none"/>
          <w:u w:val="single"/>
          <w:shd w:val="clear" w:color="auto" w:fill="auto"/>
          <w:lang w:val="en-US" w:eastAsia="zh-CN"/>
        </w:rPr>
        <w:t xml:space="preserve">      </w:t>
      </w:r>
      <w:r>
        <w:rPr>
          <w:rFonts w:hint="eastAsia" w:ascii="宋体" w:hAnsi="宋体" w:eastAsia="宋体" w:cs="宋体"/>
          <w:color w:val="000000"/>
          <w:sz w:val="21"/>
          <w:szCs w:val="21"/>
          <w:highlight w:val="none"/>
          <w:u w:val="single"/>
          <w:shd w:val="clear" w:color="auto" w:fill="auto"/>
        </w:rPr>
        <w:t>　</w:t>
      </w:r>
    </w:p>
    <w:p>
      <w:pPr>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5.我方参加政府采购活动前三年内在经营活动中重大违法记录和不良信用记录情况：</w:t>
      </w:r>
    </w:p>
    <w:p>
      <w:pPr>
        <w:snapToGrid w:val="0"/>
        <w:spacing w:before="156" w:beforeLines="50" w:line="340" w:lineRule="exact"/>
        <w:rPr>
          <w:rFonts w:hint="eastAsia" w:ascii="宋体" w:hAnsi="宋体" w:eastAsia="宋体" w:cs="宋体"/>
          <w:color w:val="000000"/>
          <w:sz w:val="21"/>
          <w:szCs w:val="21"/>
          <w:highlight w:val="none"/>
          <w:u w:val="single"/>
          <w:shd w:val="clear" w:color="auto" w:fill="auto"/>
        </w:rPr>
      </w:pPr>
      <w:r>
        <w:rPr>
          <w:rFonts w:hint="eastAsia" w:ascii="宋体" w:hAnsi="宋体" w:eastAsia="宋体" w:cs="宋体"/>
          <w:b/>
          <w:color w:val="000000"/>
          <w:sz w:val="21"/>
          <w:szCs w:val="21"/>
          <w:highlight w:val="none"/>
          <w:u w:val="single"/>
          <w:shd w:val="clear" w:color="auto" w:fill="auto"/>
        </w:rPr>
        <w:t>　　　　　　</w:t>
      </w:r>
      <w:r>
        <w:rPr>
          <w:rFonts w:hint="eastAsia" w:ascii="宋体" w:hAnsi="宋体" w:eastAsia="宋体" w:cs="宋体"/>
          <w:color w:val="000000"/>
          <w:sz w:val="21"/>
          <w:szCs w:val="21"/>
          <w:highlight w:val="none"/>
          <w:u w:val="single"/>
          <w:shd w:val="clear" w:color="auto" w:fill="auto"/>
        </w:rPr>
        <w:t>　　　　　　　　　　　　　　　　</w:t>
      </w:r>
      <w:r>
        <w:rPr>
          <w:rFonts w:hint="eastAsia" w:ascii="宋体" w:hAnsi="宋体" w:cs="宋体"/>
          <w:color w:val="000000"/>
          <w:sz w:val="21"/>
          <w:szCs w:val="21"/>
          <w:highlight w:val="none"/>
          <w:u w:val="single"/>
          <w:shd w:val="clear" w:color="auto" w:fill="auto"/>
          <w:lang w:val="en-US" w:eastAsia="zh-CN"/>
        </w:rPr>
        <w:t xml:space="preserve">                            </w:t>
      </w:r>
      <w:r>
        <w:rPr>
          <w:rFonts w:hint="eastAsia" w:ascii="宋体" w:hAnsi="宋体" w:eastAsia="宋体" w:cs="宋体"/>
          <w:color w:val="000000"/>
          <w:sz w:val="21"/>
          <w:szCs w:val="21"/>
          <w:highlight w:val="none"/>
          <w:u w:val="single"/>
          <w:shd w:val="clear" w:color="auto" w:fill="auto"/>
        </w:rPr>
        <w:t>　　　　　</w:t>
      </w:r>
    </w:p>
    <w:p>
      <w:pPr>
        <w:snapToGrid w:val="0"/>
        <w:spacing w:before="156" w:beforeLines="50" w:line="340" w:lineRule="exact"/>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6.以上事项如有虚假或隐瞒，我方愿意承担一切后果。</w:t>
      </w:r>
    </w:p>
    <w:p>
      <w:pPr>
        <w:snapToGrid w:val="0"/>
        <w:spacing w:before="156" w:beforeLines="50" w:line="340" w:lineRule="exact"/>
        <w:jc w:val="center"/>
        <w:rPr>
          <w:rFonts w:hint="eastAsia" w:ascii="宋体" w:hAnsi="宋体" w:eastAsia="宋体" w:cs="宋体"/>
          <w:color w:val="000000"/>
          <w:sz w:val="21"/>
          <w:szCs w:val="21"/>
          <w:highlight w:val="none"/>
          <w:shd w:val="clear" w:color="auto" w:fill="auto"/>
        </w:rPr>
      </w:pPr>
    </w:p>
    <w:p>
      <w:pPr>
        <w:snapToGrid w:val="0"/>
        <w:spacing w:before="156" w:beforeLines="50" w:line="340" w:lineRule="exact"/>
        <w:jc w:val="center"/>
        <w:rPr>
          <w:rFonts w:hint="eastAsia" w:ascii="宋体" w:hAnsi="宋体" w:eastAsia="宋体" w:cs="宋体"/>
          <w:color w:val="000000"/>
          <w:sz w:val="21"/>
          <w:szCs w:val="21"/>
          <w:highlight w:val="none"/>
          <w:u w:val="single"/>
          <w:shd w:val="clear" w:color="auto" w:fill="auto"/>
        </w:rPr>
      </w:pPr>
      <w:r>
        <w:rPr>
          <w:rFonts w:hint="eastAsia" w:ascii="宋体" w:hAnsi="宋体" w:eastAsia="宋体" w:cs="宋体"/>
          <w:color w:val="000000"/>
          <w:sz w:val="21"/>
          <w:szCs w:val="21"/>
          <w:highlight w:val="none"/>
          <w:shd w:val="clear" w:color="auto" w:fill="auto"/>
        </w:rPr>
        <w:t>法定代表人或委托代理人</w:t>
      </w:r>
      <w:r>
        <w:rPr>
          <w:rFonts w:hint="eastAsia" w:ascii="宋体" w:hAnsi="宋体" w:eastAsia="宋体" w:cs="宋体"/>
          <w:color w:val="000000"/>
          <w:sz w:val="21"/>
          <w:szCs w:val="21"/>
          <w:highlight w:val="none"/>
          <w:shd w:val="clear" w:color="auto" w:fill="auto"/>
          <w:lang w:eastAsia="zh-CN"/>
        </w:rPr>
        <w:t>签字或签章</w:t>
      </w:r>
      <w:r>
        <w:rPr>
          <w:rFonts w:hint="eastAsia" w:ascii="宋体" w:hAnsi="宋体" w:eastAsia="宋体" w:cs="宋体"/>
          <w:color w:val="000000"/>
          <w:sz w:val="21"/>
          <w:szCs w:val="21"/>
          <w:highlight w:val="none"/>
          <w:shd w:val="clear" w:color="auto" w:fill="auto"/>
        </w:rPr>
        <w:t>：</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cs="宋体"/>
          <w:color w:val="000000"/>
          <w:sz w:val="21"/>
          <w:szCs w:val="21"/>
          <w:highlight w:val="none"/>
          <w:u w:val="single"/>
          <w:shd w:val="clear" w:color="auto" w:fill="auto"/>
          <w:lang w:val="en-US" w:eastAsia="zh-CN"/>
        </w:rPr>
        <w:t xml:space="preserve">  </w:t>
      </w:r>
      <w:r>
        <w:rPr>
          <w:rFonts w:hint="eastAsia" w:ascii="宋体" w:hAnsi="宋体" w:eastAsia="宋体" w:cs="宋体"/>
          <w:color w:val="000000"/>
          <w:sz w:val="21"/>
          <w:szCs w:val="21"/>
          <w:highlight w:val="none"/>
          <w:u w:val="single"/>
          <w:shd w:val="clear" w:color="auto" w:fill="auto"/>
        </w:rPr>
        <w:t xml:space="preserve">    </w:t>
      </w:r>
    </w:p>
    <w:p>
      <w:pPr>
        <w:snapToGrid w:val="0"/>
        <w:spacing w:before="156" w:beforeLines="50" w:after="50" w:line="340" w:lineRule="exact"/>
        <w:jc w:val="both"/>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val="en-US" w:eastAsia="zh-CN"/>
        </w:rPr>
        <w:t xml:space="preserve">                            </w:t>
      </w:r>
      <w:r>
        <w:rPr>
          <w:rFonts w:hint="eastAsia" w:ascii="宋体" w:hAnsi="宋体" w:eastAsia="宋体" w:cs="宋体"/>
          <w:color w:val="000000"/>
          <w:sz w:val="21"/>
          <w:szCs w:val="21"/>
          <w:highlight w:val="none"/>
          <w:shd w:val="clear" w:color="auto" w:fill="auto"/>
        </w:rPr>
        <w:t>投标人公章：</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 xml:space="preserve">                     </w:t>
      </w:r>
    </w:p>
    <w:p>
      <w:pPr>
        <w:snapToGrid w:val="0"/>
        <w:spacing w:before="156" w:beforeLines="50" w:after="50" w:line="340" w:lineRule="exact"/>
        <w:ind w:firstLine="210" w:firstLineChars="1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 xml:space="preserve">                                          年    月    日</w:t>
      </w:r>
    </w:p>
    <w:p>
      <w:pPr>
        <w:widowControl/>
        <w:spacing w:before="100" w:beforeAutospacing="1" w:after="100" w:afterAutospacing="1" w:line="432" w:lineRule="auto"/>
        <w:ind w:firstLine="413" w:firstLineChars="196"/>
        <w:jc w:val="left"/>
        <w:rPr>
          <w:rFonts w:hint="eastAsia" w:ascii="宋体" w:hAnsi="宋体" w:eastAsia="宋体" w:cs="宋体"/>
          <w:b/>
          <w:color w:val="000000"/>
          <w:szCs w:val="21"/>
          <w:highlight w:val="none"/>
          <w:u w:val="single"/>
          <w:shd w:val="clear" w:color="auto" w:fill="auto"/>
        </w:rPr>
      </w:pPr>
      <w:r>
        <w:rPr>
          <w:rFonts w:hint="eastAsia" w:ascii="宋体" w:hAnsi="宋体" w:eastAsia="宋体" w:cs="宋体"/>
          <w:b/>
          <w:color w:val="000000"/>
          <w:sz w:val="21"/>
          <w:szCs w:val="21"/>
          <w:highlight w:val="none"/>
          <w:u w:val="single"/>
          <w:shd w:val="clear" w:color="auto" w:fill="auto"/>
        </w:rPr>
        <w:t>（重大违法记录，是指供应商因违法经营受到刑事处罚或者责令停产停业、吊销许可证或者执照、较大数额罚款等行政处罚。）</w:t>
      </w:r>
    </w:p>
    <w:p>
      <w:pPr>
        <w:snapToGrid w:val="0"/>
        <w:spacing w:before="50" w:after="156" w:afterLines="50" w:line="340" w:lineRule="exact"/>
        <w:jc w:val="left"/>
        <w:rPr>
          <w:rFonts w:hint="eastAsia" w:ascii="宋体" w:hAnsi="宋体"/>
          <w:b/>
          <w:color w:val="auto"/>
          <w:szCs w:val="21"/>
          <w:highlight w:val="none"/>
          <w:shd w:val="clear" w:color="auto" w:fill="auto"/>
        </w:rPr>
      </w:pPr>
    </w:p>
    <w:p>
      <w:pPr>
        <w:pStyle w:val="36"/>
        <w:rPr>
          <w:rFonts w:hint="eastAsia" w:ascii="宋体" w:hAnsi="宋体"/>
          <w:b/>
          <w:color w:val="auto"/>
          <w:szCs w:val="21"/>
          <w:highlight w:val="none"/>
          <w:shd w:val="clear" w:color="auto" w:fill="auto"/>
        </w:rPr>
      </w:pPr>
    </w:p>
    <w:p>
      <w:pPr>
        <w:rPr>
          <w:rFonts w:hint="eastAsia" w:ascii="宋体" w:hAnsi="宋体"/>
          <w:b/>
          <w:color w:val="auto"/>
          <w:szCs w:val="21"/>
          <w:highlight w:val="none"/>
          <w:shd w:val="clear" w:color="auto" w:fill="auto"/>
        </w:rPr>
      </w:pPr>
    </w:p>
    <w:p>
      <w:pPr>
        <w:pStyle w:val="36"/>
        <w:rPr>
          <w:rFonts w:hint="eastAsia" w:ascii="宋体" w:hAnsi="宋体"/>
          <w:b/>
          <w:color w:val="auto"/>
          <w:szCs w:val="21"/>
          <w:highlight w:val="none"/>
          <w:shd w:val="clear" w:color="auto" w:fill="auto"/>
        </w:rPr>
      </w:pPr>
    </w:p>
    <w:p>
      <w:pPr>
        <w:rPr>
          <w:rFonts w:hint="eastAsia" w:ascii="宋体" w:hAnsi="宋体"/>
          <w:b/>
          <w:color w:val="auto"/>
          <w:szCs w:val="21"/>
          <w:highlight w:val="none"/>
          <w:shd w:val="clear" w:color="auto" w:fill="auto"/>
        </w:rPr>
      </w:pPr>
    </w:p>
    <w:p>
      <w:pPr>
        <w:pStyle w:val="36"/>
        <w:rPr>
          <w:rFonts w:hint="eastAsia" w:ascii="宋体" w:hAnsi="宋体"/>
          <w:b/>
          <w:color w:val="auto"/>
          <w:szCs w:val="21"/>
          <w:highlight w:val="none"/>
          <w:shd w:val="clear" w:color="auto" w:fill="auto"/>
        </w:rPr>
      </w:pPr>
    </w:p>
    <w:p>
      <w:pPr>
        <w:rPr>
          <w:rFonts w:hint="eastAsia" w:ascii="宋体" w:hAnsi="宋体"/>
          <w:b/>
          <w:color w:val="auto"/>
          <w:szCs w:val="21"/>
          <w:highlight w:val="none"/>
          <w:shd w:val="clear" w:color="auto" w:fill="auto"/>
        </w:rPr>
      </w:pPr>
    </w:p>
    <w:p>
      <w:pPr>
        <w:pStyle w:val="36"/>
        <w:rPr>
          <w:rFonts w:hint="eastAsia"/>
        </w:rPr>
      </w:pPr>
    </w:p>
    <w:p>
      <w:pPr>
        <w:snapToGrid w:val="0"/>
        <w:spacing w:before="50" w:after="156" w:afterLines="50" w:line="34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（3）法定代表人授权委托书格式：</w:t>
      </w: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pPr>
        <w:snapToGrid w:val="0"/>
        <w:spacing w:before="156" w:beforeLines="50" w:after="50" w:line="340" w:lineRule="exact"/>
        <w:jc w:val="center"/>
        <w:rPr>
          <w:rFonts w:hint="eastAsia" w:ascii="宋体" w:hAnsi="宋体" w:eastAsia="宋体" w:cs="宋体"/>
          <w:b/>
          <w:color w:val="000000"/>
          <w:sz w:val="30"/>
          <w:szCs w:val="30"/>
          <w:highlight w:val="none"/>
          <w:shd w:val="clear" w:color="auto" w:fill="auto"/>
        </w:rPr>
      </w:pPr>
      <w:r>
        <w:rPr>
          <w:rFonts w:hint="eastAsia" w:ascii="宋体" w:hAnsi="宋体" w:eastAsia="宋体" w:cs="宋体"/>
          <w:b/>
          <w:color w:val="000000"/>
          <w:sz w:val="30"/>
          <w:szCs w:val="30"/>
          <w:highlight w:val="none"/>
          <w:shd w:val="clear" w:color="auto" w:fill="auto"/>
        </w:rPr>
        <w:t>法定代表人授权委托书</w:t>
      </w:r>
    </w:p>
    <w:p>
      <w:pPr>
        <w:snapToGrid w:val="0"/>
        <w:spacing w:before="156" w:beforeLines="50" w:after="50" w:line="480" w:lineRule="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Cs/>
          <w:color w:val="000000"/>
          <w:sz w:val="21"/>
          <w:szCs w:val="21"/>
          <w:highlight w:val="none"/>
          <w:shd w:val="clear" w:color="auto" w:fill="auto"/>
        </w:rPr>
        <w:t>致：</w:t>
      </w:r>
      <w:r>
        <w:rPr>
          <w:rFonts w:hint="eastAsia" w:ascii="宋体" w:hAnsi="宋体" w:eastAsia="宋体" w:cs="宋体"/>
          <w:color w:val="000000"/>
          <w:sz w:val="21"/>
          <w:szCs w:val="21"/>
          <w:highlight w:val="none"/>
          <w:u w:val="single"/>
          <w:shd w:val="clear" w:color="auto" w:fill="auto"/>
        </w:rPr>
        <w:t>广西壮族自治区政府采购中心</w:t>
      </w:r>
      <w:r>
        <w:rPr>
          <w:rFonts w:hint="eastAsia" w:ascii="宋体" w:hAnsi="宋体" w:eastAsia="宋体" w:cs="宋体"/>
          <w:color w:val="000000"/>
          <w:sz w:val="21"/>
          <w:szCs w:val="21"/>
          <w:highlight w:val="none"/>
          <w:shd w:val="clear" w:color="auto" w:fill="auto"/>
        </w:rPr>
        <w:t>：</w:t>
      </w:r>
    </w:p>
    <w:p>
      <w:pPr>
        <w:snapToGrid w:val="0"/>
        <w:spacing w:before="156" w:beforeLines="50" w:after="50" w:line="480" w:lineRule="auto"/>
        <w:ind w:firstLine="630" w:firstLineChars="3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我</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（姓名）系</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（投标人名称）的法定代表人，现授权委托本单位在职职工</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（姓名）以我方的名义参加</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项目的投标活动，并代表我方全权办理针对上述项目的投标、开标、评标、签约等具体事务和签署相关文件。</w:t>
      </w:r>
    </w:p>
    <w:p>
      <w:pPr>
        <w:snapToGrid w:val="0"/>
        <w:spacing w:before="156" w:beforeLines="50" w:after="50" w:line="480" w:lineRule="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 xml:space="preserve">    我方对被授权人的签名事项负全部责任。</w:t>
      </w:r>
    </w:p>
    <w:p>
      <w:pPr>
        <w:snapToGrid w:val="0"/>
        <w:spacing w:before="156" w:beforeLines="50" w:after="50" w:line="480" w:lineRule="auto"/>
        <w:ind w:firstLine="48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u w:val="single"/>
          <w:shd w:val="clear" w:color="auto" w:fill="auto"/>
        </w:rPr>
        <w:t>在撤销授权的书面通知以前，本授权书一直有效。</w:t>
      </w:r>
      <w:r>
        <w:rPr>
          <w:rFonts w:hint="eastAsia" w:ascii="宋体" w:hAnsi="宋体" w:eastAsia="宋体" w:cs="宋体"/>
          <w:color w:val="000000"/>
          <w:sz w:val="21"/>
          <w:szCs w:val="21"/>
          <w:highlight w:val="none"/>
          <w:shd w:val="clear" w:color="auto" w:fill="auto"/>
        </w:rPr>
        <w:t>被授权人在授权书有效期内签署的所有文件不因授权的撤销而失效。</w:t>
      </w:r>
    </w:p>
    <w:p>
      <w:pPr>
        <w:snapToGrid w:val="0"/>
        <w:spacing w:before="156" w:beforeLines="50" w:after="50" w:line="480" w:lineRule="auto"/>
        <w:ind w:firstLine="48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被授权人无转委托权，特此委托。</w:t>
      </w:r>
    </w:p>
    <w:p>
      <w:pPr>
        <w:snapToGrid w:val="0"/>
        <w:spacing w:before="156" w:beforeLines="50" w:after="50" w:line="480" w:lineRule="auto"/>
        <w:rPr>
          <w:rFonts w:hint="eastAsia" w:ascii="宋体" w:hAnsi="宋体" w:eastAsia="宋体" w:cs="宋体"/>
          <w:color w:val="000000"/>
          <w:sz w:val="21"/>
          <w:szCs w:val="21"/>
          <w:highlight w:val="none"/>
          <w:u w:val="single"/>
          <w:shd w:val="clear" w:color="auto" w:fill="auto"/>
        </w:rPr>
      </w:pPr>
      <w:r>
        <w:rPr>
          <w:rFonts w:hint="eastAsia" w:ascii="宋体" w:hAnsi="宋体" w:eastAsia="宋体" w:cs="宋体"/>
          <w:color w:val="000000"/>
          <w:sz w:val="21"/>
          <w:szCs w:val="21"/>
          <w:highlight w:val="none"/>
          <w:shd w:val="clear" w:color="auto" w:fill="auto"/>
        </w:rPr>
        <w:t>被授权人签名（或签章）：</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 xml:space="preserve">                 法定代表人签字（或签章）：</w:t>
      </w:r>
      <w:r>
        <w:rPr>
          <w:rFonts w:hint="eastAsia" w:ascii="宋体" w:hAnsi="宋体" w:eastAsia="宋体" w:cs="宋体"/>
          <w:color w:val="000000"/>
          <w:sz w:val="21"/>
          <w:szCs w:val="21"/>
          <w:highlight w:val="none"/>
          <w:u w:val="single"/>
          <w:shd w:val="clear" w:color="auto" w:fill="auto"/>
        </w:rPr>
        <w:t xml:space="preserve">          </w:t>
      </w:r>
    </w:p>
    <w:p>
      <w:pPr>
        <w:snapToGrid w:val="0"/>
        <w:spacing w:before="156" w:beforeLines="50" w:after="50" w:line="480" w:lineRule="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所在部门职务：</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 xml:space="preserve">                          职务：</w:t>
      </w:r>
      <w:r>
        <w:rPr>
          <w:rFonts w:hint="eastAsia" w:ascii="宋体" w:hAnsi="宋体" w:eastAsia="宋体" w:cs="宋体"/>
          <w:color w:val="000000"/>
          <w:sz w:val="21"/>
          <w:szCs w:val="21"/>
          <w:highlight w:val="none"/>
          <w:u w:val="single"/>
          <w:shd w:val="clear" w:color="auto" w:fill="auto"/>
        </w:rPr>
        <w:t xml:space="preserve">           </w:t>
      </w:r>
    </w:p>
    <w:p>
      <w:pPr>
        <w:snapToGrid w:val="0"/>
        <w:spacing w:before="156" w:beforeLines="50" w:after="50" w:line="480" w:lineRule="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被授权人身份证号码：</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 xml:space="preserve"> </w:t>
      </w:r>
    </w:p>
    <w:p>
      <w:pPr>
        <w:snapToGrid w:val="0"/>
        <w:spacing w:before="156" w:beforeLines="50" w:after="50" w:line="480" w:lineRule="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贴附“委托代理人身份证复印件”（正反两面）</w:t>
      </w:r>
    </w:p>
    <w:p>
      <w:pPr>
        <w:snapToGrid w:val="0"/>
        <w:spacing w:before="156" w:beforeLines="50" w:after="50" w:line="480" w:lineRule="auto"/>
        <w:rPr>
          <w:rFonts w:hint="eastAsia" w:ascii="宋体" w:hAnsi="宋体" w:eastAsia="宋体" w:cs="宋体"/>
          <w:color w:val="000000"/>
          <w:sz w:val="21"/>
          <w:szCs w:val="21"/>
          <w:highlight w:val="none"/>
          <w:shd w:val="clear" w:color="auto" w:fill="auto"/>
        </w:rPr>
      </w:pPr>
    </w:p>
    <w:p>
      <w:pPr>
        <w:snapToGrid w:val="0"/>
        <w:spacing w:before="156" w:beforeLines="50" w:after="50" w:line="480" w:lineRule="auto"/>
        <w:ind w:firstLine="4620" w:firstLineChars="2200"/>
        <w:rPr>
          <w:rFonts w:hint="eastAsia" w:ascii="宋体" w:hAnsi="宋体" w:eastAsia="宋体" w:cs="宋体"/>
          <w:color w:val="000000"/>
          <w:sz w:val="21"/>
          <w:szCs w:val="21"/>
          <w:highlight w:val="none"/>
          <w:u w:val="single"/>
          <w:shd w:val="clear" w:color="auto" w:fill="auto"/>
          <w:lang w:val="en-US" w:eastAsia="zh-CN"/>
        </w:rPr>
      </w:pPr>
      <w:r>
        <w:rPr>
          <w:rFonts w:hint="eastAsia" w:ascii="宋体" w:hAnsi="宋体" w:eastAsia="宋体" w:cs="宋体"/>
          <w:color w:val="000000"/>
          <w:sz w:val="21"/>
          <w:szCs w:val="21"/>
          <w:highlight w:val="none"/>
          <w:shd w:val="clear" w:color="auto" w:fill="auto"/>
        </w:rPr>
        <w:t xml:space="preserve">  投标人公章：</w:t>
      </w:r>
      <w:r>
        <w:rPr>
          <w:rFonts w:hint="eastAsia" w:ascii="宋体" w:hAnsi="宋体" w:eastAsia="宋体" w:cs="宋体"/>
          <w:color w:val="000000"/>
          <w:sz w:val="21"/>
          <w:szCs w:val="21"/>
          <w:highlight w:val="none"/>
          <w:u w:val="single"/>
          <w:shd w:val="clear" w:color="auto" w:fill="auto"/>
          <w:lang w:val="en-US" w:eastAsia="zh-CN"/>
        </w:rPr>
        <w:t xml:space="preserve">                 </w:t>
      </w:r>
    </w:p>
    <w:p>
      <w:pPr>
        <w:snapToGrid w:val="0"/>
        <w:spacing w:before="156" w:beforeLines="50" w:after="50" w:line="480" w:lineRule="auto"/>
        <w:jc w:val="center"/>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 xml:space="preserve">                                       </w:t>
      </w:r>
      <w:r>
        <w:rPr>
          <w:rFonts w:hint="eastAsia" w:ascii="宋体" w:hAnsi="宋体" w:eastAsia="宋体" w:cs="宋体"/>
          <w:color w:val="000000"/>
          <w:sz w:val="21"/>
          <w:szCs w:val="21"/>
          <w:highlight w:val="none"/>
          <w:u w:val="single"/>
          <w:shd w:val="clear" w:color="auto" w:fill="auto"/>
          <w:lang w:val="en-US" w:eastAsia="zh-CN"/>
        </w:rPr>
        <w:t xml:space="preserve">     </w:t>
      </w:r>
      <w:r>
        <w:rPr>
          <w:rFonts w:hint="eastAsia" w:ascii="宋体" w:hAnsi="宋体" w:eastAsia="宋体" w:cs="宋体"/>
          <w:color w:val="000000"/>
          <w:sz w:val="21"/>
          <w:szCs w:val="21"/>
          <w:highlight w:val="none"/>
          <w:shd w:val="clear" w:color="auto" w:fill="auto"/>
        </w:rPr>
        <w:t>年</w:t>
      </w:r>
      <w:r>
        <w:rPr>
          <w:rFonts w:hint="eastAsia" w:ascii="宋体" w:hAnsi="宋体" w:eastAsia="宋体" w:cs="宋体"/>
          <w:color w:val="000000"/>
          <w:sz w:val="21"/>
          <w:szCs w:val="21"/>
          <w:highlight w:val="none"/>
          <w:u w:val="single"/>
          <w:shd w:val="clear" w:color="auto" w:fill="auto"/>
          <w:lang w:val="en-US" w:eastAsia="zh-CN"/>
        </w:rPr>
        <w:t xml:space="preserve">     </w:t>
      </w:r>
      <w:r>
        <w:rPr>
          <w:rFonts w:hint="eastAsia" w:ascii="宋体" w:hAnsi="宋体" w:eastAsia="宋体" w:cs="宋体"/>
          <w:color w:val="000000"/>
          <w:sz w:val="21"/>
          <w:szCs w:val="21"/>
          <w:highlight w:val="none"/>
          <w:shd w:val="clear" w:color="auto" w:fill="auto"/>
        </w:rPr>
        <w:t>月</w:t>
      </w:r>
      <w:r>
        <w:rPr>
          <w:rFonts w:hint="eastAsia" w:ascii="宋体" w:hAnsi="宋体" w:eastAsia="宋体" w:cs="宋体"/>
          <w:color w:val="000000"/>
          <w:sz w:val="21"/>
          <w:szCs w:val="21"/>
          <w:highlight w:val="none"/>
          <w:u w:val="single"/>
          <w:shd w:val="clear" w:color="auto" w:fill="auto"/>
          <w:lang w:val="en-US" w:eastAsia="zh-CN"/>
        </w:rPr>
        <w:t xml:space="preserve">     </w:t>
      </w:r>
      <w:r>
        <w:rPr>
          <w:rFonts w:hint="eastAsia" w:ascii="宋体" w:hAnsi="宋体" w:eastAsia="宋体" w:cs="宋体"/>
          <w:color w:val="000000"/>
          <w:sz w:val="21"/>
          <w:szCs w:val="21"/>
          <w:highlight w:val="none"/>
          <w:shd w:val="clear" w:color="auto" w:fill="auto"/>
        </w:rPr>
        <w:t>日</w:t>
      </w:r>
    </w:p>
    <w:p>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p>
    <w:p>
      <w:pPr>
        <w:snapToGrid w:val="0"/>
        <w:spacing w:before="312" w:beforeLines="100" w:after="312" w:afterLines="100"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before="312" w:beforeLines="100" w:after="312" w:afterLines="100"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before="312" w:beforeLines="100" w:after="312" w:afterLines="100"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before="50" w:line="360" w:lineRule="exact"/>
        <w:ind w:firstLine="421" w:firstLineChars="200"/>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8</w:t>
      </w:r>
      <w:r>
        <w:rPr>
          <w:rFonts w:hint="eastAsia" w:ascii="宋体" w:hAnsi="宋体"/>
          <w:b/>
          <w:color w:val="auto"/>
          <w:szCs w:val="21"/>
          <w:highlight w:val="none"/>
          <w:shd w:val="clear" w:color="auto" w:fill="auto"/>
        </w:rPr>
        <w:t>）商务响应表格式：</w:t>
      </w:r>
    </w:p>
    <w:p>
      <w:pPr>
        <w:snapToGrid w:val="0"/>
        <w:spacing w:before="50" w:line="360" w:lineRule="exact"/>
        <w:jc w:val="center"/>
        <w:rPr>
          <w:rFonts w:hint="eastAsia" w:ascii="宋体" w:hAnsi="宋体"/>
          <w:color w:val="auto"/>
          <w:szCs w:val="21"/>
          <w:highlight w:val="none"/>
          <w:u w:val="single"/>
          <w:shd w:val="clear" w:color="auto" w:fill="auto"/>
        </w:rPr>
      </w:pPr>
      <w:r>
        <w:rPr>
          <w:rFonts w:hint="eastAsia" w:ascii="宋体" w:hAnsi="宋体"/>
          <w:b/>
          <w:color w:val="auto"/>
          <w:szCs w:val="21"/>
          <w:highlight w:val="none"/>
          <w:shd w:val="clear" w:color="auto" w:fill="auto"/>
        </w:rPr>
        <w:t>商务响应表</w:t>
      </w:r>
    </w:p>
    <w:p>
      <w:pPr>
        <w:snapToGrid w:val="0"/>
        <w:spacing w:before="50" w:line="360" w:lineRule="exact"/>
        <w:jc w:val="left"/>
        <w:rPr>
          <w:rFonts w:hint="eastAsia" w:ascii="宋体" w:hAnsi="宋体"/>
          <w:color w:val="auto"/>
          <w:szCs w:val="21"/>
          <w:highlight w:val="none"/>
          <w:u w:val="single"/>
          <w:shd w:val="clear" w:color="auto" w:fill="auto"/>
        </w:rPr>
      </w:pPr>
    </w:p>
    <w:tbl>
      <w:tblPr>
        <w:tblStyle w:val="53"/>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项号</w:t>
            </w:r>
          </w:p>
        </w:tc>
        <w:tc>
          <w:tcPr>
            <w:tcW w:w="295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招标文件要求</w:t>
            </w:r>
          </w:p>
        </w:tc>
        <w:tc>
          <w:tcPr>
            <w:tcW w:w="262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是否提供并响应</w:t>
            </w:r>
          </w:p>
        </w:tc>
        <w:tc>
          <w:tcPr>
            <w:tcW w:w="2340"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shd w:val="clear" w:color="auto" w:fill="auto"/>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ind w:firstLine="315" w:firstLineChars="150"/>
              <w:rPr>
                <w:rFonts w:hint="eastAsia"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olor w:val="auto"/>
                <w:szCs w:val="21"/>
                <w:highlight w:val="none"/>
                <w:shd w:val="clear" w:color="auto" w:fill="auto"/>
                <w:lang w:val="en-US" w:eastAsia="zh-CN"/>
              </w:rPr>
              <w:t>2</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shd w:val="clear" w:color="auto" w:fill="auto"/>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olor w:val="auto"/>
                <w:szCs w:val="21"/>
                <w:highlight w:val="none"/>
                <w:shd w:val="clear" w:color="auto" w:fill="auto"/>
                <w:lang w:val="en-US" w:eastAsia="zh-CN"/>
              </w:rPr>
              <w:t>3</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shd w:val="clear" w:color="auto" w:fill="auto"/>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ind w:left="43"/>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ind w:left="43"/>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shd w:val="clear" w:color="auto" w:fill="auto"/>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shd w:val="clear" w:color="auto" w:fill="auto"/>
              </w:rPr>
            </w:pPr>
          </w:p>
        </w:tc>
      </w:tr>
    </w:tbl>
    <w:p>
      <w:pPr>
        <w:snapToGrid w:val="0"/>
        <w:spacing w:before="50" w:after="50" w:line="360" w:lineRule="exact"/>
        <w:rPr>
          <w:rFonts w:hint="eastAsia" w:ascii="宋体" w:hAnsi="宋体"/>
          <w:color w:val="auto"/>
          <w:spacing w:val="20"/>
          <w:szCs w:val="21"/>
          <w:highlight w:val="none"/>
          <w:shd w:val="clear" w:color="auto" w:fill="auto"/>
        </w:rPr>
      </w:pPr>
    </w:p>
    <w:p>
      <w:pPr>
        <w:snapToGrid w:val="0"/>
        <w:spacing w:before="50" w:after="50" w:line="360" w:lineRule="exact"/>
        <w:ind w:firstLine="210" w:firstLineChars="10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line="360" w:lineRule="exact"/>
        <w:ind w:firstLine="245" w:firstLineChars="98"/>
        <w:jc w:val="left"/>
        <w:rPr>
          <w:rFonts w:hint="eastAsia" w:ascii="宋体" w:hAnsi="宋体"/>
          <w:color w:val="auto"/>
          <w:spacing w:val="20"/>
          <w:szCs w:val="21"/>
          <w:highlight w:val="none"/>
          <w:shd w:val="clear" w:color="auto" w:fill="auto"/>
        </w:rPr>
      </w:pPr>
    </w:p>
    <w:p>
      <w:pPr>
        <w:snapToGrid w:val="0"/>
        <w:spacing w:line="360" w:lineRule="exact"/>
        <w:ind w:firstLine="245" w:firstLineChars="98"/>
        <w:jc w:val="left"/>
        <w:rPr>
          <w:rFonts w:hint="eastAsia" w:ascii="宋体" w:hAnsi="宋体"/>
          <w:b/>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snapToGrid w:val="0"/>
        <w:spacing w:line="360" w:lineRule="exact"/>
        <w:ind w:firstLine="206" w:firstLineChars="98"/>
        <w:jc w:val="left"/>
        <w:rPr>
          <w:rFonts w:hint="eastAsia" w:ascii="宋体" w:hAnsi="宋体"/>
          <w:b/>
          <w:color w:val="auto"/>
          <w:szCs w:val="21"/>
          <w:highlight w:val="none"/>
          <w:shd w:val="clear" w:color="auto" w:fill="auto"/>
        </w:rPr>
      </w:pPr>
    </w:p>
    <w:p>
      <w:pPr>
        <w:snapToGrid w:val="0"/>
        <w:spacing w:line="360" w:lineRule="exact"/>
        <w:ind w:left="840" w:hanging="840" w:hangingChars="400"/>
        <w:jc w:val="left"/>
        <w:rPr>
          <w:rFonts w:ascii="宋体" w:hAnsi="宋体"/>
          <w:b/>
          <w:color w:val="auto"/>
          <w:szCs w:val="21"/>
          <w:highlight w:val="none"/>
          <w:shd w:val="clear" w:color="auto" w:fill="auto"/>
        </w:rPr>
      </w:pPr>
      <w:r>
        <w:rPr>
          <w:rFonts w:hAnsi="宋体"/>
          <w:color w:val="auto"/>
          <w:highlight w:val="none"/>
          <w:shd w:val="clear" w:color="auto" w:fill="auto"/>
        </w:rPr>
        <w:br w:type="page"/>
      </w: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9</w:t>
      </w:r>
      <w:r>
        <w:rPr>
          <w:rFonts w:hint="eastAsia" w:ascii="宋体" w:hAnsi="宋体"/>
          <w:b/>
          <w:color w:val="auto"/>
          <w:szCs w:val="21"/>
          <w:highlight w:val="none"/>
          <w:shd w:val="clear" w:color="auto" w:fill="auto"/>
        </w:rPr>
        <w:t>）招标项目采购需求中要求必须提供的材料等；</w:t>
      </w:r>
      <w:r>
        <w:rPr>
          <w:rFonts w:hint="eastAsia" w:ascii="宋体" w:hAnsi="宋体"/>
          <w:color w:val="auto"/>
          <w:szCs w:val="21"/>
          <w:highlight w:val="none"/>
          <w:shd w:val="clear" w:color="auto" w:fill="auto"/>
        </w:rPr>
        <w:t>（招标项目采购需求中要求必须提供的材料，据实提供）</w:t>
      </w:r>
    </w:p>
    <w:p>
      <w:pPr>
        <w:numPr>
          <w:ilvl w:val="0"/>
          <w:numId w:val="11"/>
        </w:numPr>
        <w:snapToGrid w:val="0"/>
        <w:spacing w:before="312" w:beforeLines="100" w:after="312" w:afterLines="100" w:line="360" w:lineRule="exact"/>
        <w:ind w:left="311" w:leftChars="0" w:firstLine="0" w:firstLineChars="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具备法律、行政法规规定的其他条件的证明材料</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（格式自拟）</w:t>
      </w:r>
    </w:p>
    <w:p>
      <w:pPr>
        <w:keepNext w:val="0"/>
        <w:keepLines w:val="0"/>
        <w:pageBreakBefore w:val="0"/>
        <w:widowControl w:val="0"/>
        <w:kinsoku/>
        <w:wordWrap/>
        <w:overflowPunct/>
        <w:topLinePunct w:val="0"/>
        <w:autoSpaceDE/>
        <w:autoSpaceDN/>
        <w:bidi w:val="0"/>
        <w:snapToGrid w:val="0"/>
        <w:spacing w:line="380" w:lineRule="exact"/>
        <w:ind w:firstLine="421"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可作为投标人资信评分的资质证明材料</w:t>
      </w:r>
      <w:r>
        <w:rPr>
          <w:rFonts w:hint="eastAsia" w:ascii="宋体" w:hAnsi="宋体" w:eastAsia="宋体" w:cs="宋体"/>
          <w:b/>
          <w:bCs/>
          <w:color w:val="000000"/>
          <w:sz w:val="21"/>
          <w:szCs w:val="21"/>
          <w:highlight w:val="none"/>
          <w:shd w:val="clear" w:color="auto" w:fill="auto"/>
          <w:lang w:eastAsia="zh-CN"/>
        </w:rPr>
        <w:t>【以下</w:t>
      </w:r>
      <w:r>
        <w:rPr>
          <w:rFonts w:hint="eastAsia" w:ascii="宋体" w:hAnsi="宋体" w:eastAsia="宋体" w:cs="宋体"/>
          <w:b/>
          <w:bCs/>
          <w:color w:val="000000"/>
          <w:sz w:val="21"/>
          <w:szCs w:val="21"/>
          <w:highlight w:val="none"/>
          <w:shd w:val="clear" w:color="auto" w:fill="auto"/>
        </w:rPr>
        <w:t>可选</w:t>
      </w:r>
      <w:r>
        <w:rPr>
          <w:rFonts w:hint="eastAsia" w:ascii="宋体" w:hAnsi="宋体" w:eastAsia="宋体" w:cs="宋体"/>
          <w:b/>
          <w:bCs/>
          <w:color w:val="000000"/>
          <w:sz w:val="21"/>
          <w:szCs w:val="21"/>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eastAsia="宋体" w:cs="宋体"/>
          <w:color w:val="000000"/>
          <w:sz w:val="21"/>
          <w:szCs w:val="21"/>
          <w:highlight w:val="none"/>
          <w:shd w:val="clear" w:color="auto" w:fill="auto"/>
        </w:rPr>
        <w:t>（11）类似案例成功的业绩（投标人同类项目实施情况一览表、合同扫描件、用户验收报告、用户评价）；</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（12）其他特殊资质证书；</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（13）投标人质量管理和质量保证体系等方面的认证证书；</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（14）投标人认为可以证明其能力或业绩的其他材料；</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（15）投标人关于服务升级及本单位债务纠纷、违法违规记录等方面的情况（内容见投标声明书）；</w:t>
      </w:r>
    </w:p>
    <w:p>
      <w:pPr>
        <w:pStyle w:val="36"/>
        <w:ind w:firstLine="420" w:firstLineChars="200"/>
        <w:rPr>
          <w:rFonts w:hint="eastAsia"/>
          <w:highlight w:val="none"/>
        </w:rPr>
      </w:pPr>
      <w:r>
        <w:rPr>
          <w:rFonts w:hint="eastAsia" w:ascii="宋体" w:hAnsi="宋体" w:eastAsia="宋体" w:cs="宋体"/>
          <w:b w:val="0"/>
          <w:bCs w:val="0"/>
          <w:color w:val="000000"/>
          <w:sz w:val="21"/>
          <w:szCs w:val="21"/>
          <w:highlight w:val="none"/>
          <w:shd w:val="clear" w:color="auto" w:fill="auto"/>
        </w:rPr>
        <w:t>（16）</w:t>
      </w:r>
      <w:r>
        <w:rPr>
          <w:rFonts w:hint="eastAsia" w:ascii="宋体" w:hAnsi="宋体" w:eastAsia="宋体" w:cs="宋体"/>
          <w:b w:val="0"/>
          <w:bCs w:val="0"/>
          <w:color w:val="000000"/>
          <w:sz w:val="21"/>
          <w:szCs w:val="21"/>
          <w:highlight w:val="none"/>
        </w:rPr>
        <w:t>投标人情况介绍。（主要</w:t>
      </w:r>
      <w:r>
        <w:rPr>
          <w:rFonts w:hint="eastAsia" w:ascii="宋体" w:hAnsi="宋体" w:eastAsia="宋体" w:cs="宋体"/>
          <w:b w:val="0"/>
          <w:bCs w:val="0"/>
          <w:color w:val="000000"/>
          <w:sz w:val="21"/>
          <w:szCs w:val="21"/>
          <w:highlight w:val="none"/>
          <w:lang w:eastAsia="zh-CN"/>
        </w:rPr>
        <w:t>服务</w:t>
      </w:r>
      <w:r>
        <w:rPr>
          <w:rFonts w:hint="eastAsia" w:ascii="宋体" w:hAnsi="宋体" w:eastAsia="宋体" w:cs="宋体"/>
          <w:b w:val="0"/>
          <w:bCs w:val="0"/>
          <w:color w:val="000000"/>
          <w:sz w:val="21"/>
          <w:szCs w:val="21"/>
          <w:highlight w:val="none"/>
        </w:rPr>
        <w:t>力量、经营业绩等，</w:t>
      </w:r>
      <w:r>
        <w:rPr>
          <w:rFonts w:hint="eastAsia" w:ascii="宋体" w:hAnsi="宋体" w:eastAsia="宋体" w:cs="宋体"/>
          <w:b w:val="0"/>
          <w:bCs w:val="0"/>
          <w:color w:val="000000"/>
          <w:sz w:val="21"/>
          <w:szCs w:val="21"/>
          <w:highlight w:val="none"/>
          <w:lang w:eastAsia="zh-CN"/>
        </w:rPr>
        <w:t>内容、</w:t>
      </w:r>
      <w:r>
        <w:rPr>
          <w:rFonts w:hint="eastAsia" w:ascii="宋体" w:hAnsi="宋体" w:eastAsia="宋体" w:cs="宋体"/>
          <w:b w:val="0"/>
          <w:bCs w:val="0"/>
          <w:color w:val="000000"/>
          <w:sz w:val="21"/>
          <w:szCs w:val="21"/>
          <w:highlight w:val="none"/>
        </w:rPr>
        <w:t>格式自拟）</w:t>
      </w:r>
      <w:r>
        <w:rPr>
          <w:rFonts w:hint="eastAsia" w:ascii="宋体" w:hAnsi="宋体" w:eastAsia="宋体" w:cs="宋体"/>
          <w:b w:val="0"/>
          <w:bCs w:val="0"/>
          <w:color w:val="000000"/>
          <w:sz w:val="21"/>
          <w:szCs w:val="21"/>
          <w:highlight w:val="none"/>
          <w:shd w:val="clear" w:color="auto" w:fill="auto"/>
        </w:rPr>
        <w:t>；</w:t>
      </w:r>
    </w:p>
    <w:p>
      <w:pPr>
        <w:pStyle w:val="36"/>
        <w:ind w:firstLine="420" w:firstLineChars="200"/>
        <w:rPr>
          <w:rFonts w:hint="eastAsia"/>
          <w:highlight w:val="none"/>
        </w:rPr>
      </w:pPr>
      <w:r>
        <w:rPr>
          <w:rFonts w:hint="eastAsia" w:ascii="宋体" w:hAnsi="宋体" w:eastAsia="宋体" w:cs="宋体"/>
          <w:b w:val="0"/>
          <w:bCs w:val="0"/>
          <w:color w:val="000000"/>
          <w:sz w:val="21"/>
          <w:szCs w:val="21"/>
          <w:highlight w:val="none"/>
          <w:shd w:val="clear" w:color="auto" w:fill="auto"/>
        </w:rPr>
        <w:t>（1</w:t>
      </w:r>
      <w:r>
        <w:rPr>
          <w:rFonts w:hint="eastAsia" w:ascii="宋体" w:hAnsi="宋体" w:cs="宋体"/>
          <w:b w:val="0"/>
          <w:bCs w:val="0"/>
          <w:color w:val="000000"/>
          <w:sz w:val="21"/>
          <w:szCs w:val="21"/>
          <w:highlight w:val="none"/>
          <w:shd w:val="clear" w:color="auto" w:fill="auto"/>
          <w:lang w:val="en-US" w:eastAsia="zh-CN"/>
        </w:rPr>
        <w:t>7</w:t>
      </w:r>
      <w:r>
        <w:rPr>
          <w:rFonts w:hint="eastAsia" w:ascii="宋体" w:hAnsi="宋体" w:eastAsia="宋体" w:cs="宋体"/>
          <w:b w:val="0"/>
          <w:bCs w:val="0"/>
          <w:color w:val="000000"/>
          <w:sz w:val="21"/>
          <w:szCs w:val="21"/>
          <w:highlight w:val="none"/>
          <w:shd w:val="clear" w:color="auto" w:fill="auto"/>
        </w:rPr>
        <w:t>）中小企业声明函（格式见第六章，如有请提供）</w:t>
      </w:r>
      <w:r>
        <w:rPr>
          <w:rFonts w:hint="eastAsia" w:ascii="宋体" w:hAnsi="宋体" w:eastAsia="宋体" w:cs="宋体"/>
          <w:b w:val="0"/>
          <w:bCs w:val="0"/>
          <w:color w:val="000000"/>
          <w:kern w:val="2"/>
          <w:sz w:val="21"/>
          <w:szCs w:val="21"/>
          <w:highlight w:val="none"/>
        </w:rPr>
        <w:t>。</w:t>
      </w:r>
    </w:p>
    <w:p>
      <w:pPr>
        <w:snapToGrid w:val="0"/>
        <w:spacing w:line="360" w:lineRule="exact"/>
        <w:ind w:firstLine="210" w:firstLineChars="100"/>
        <w:jc w:val="left"/>
        <w:rPr>
          <w:rFonts w:hint="eastAsia" w:ascii="宋体" w:hAnsi="宋体" w:eastAsia="宋体" w:cs="宋体"/>
          <w:b w:val="0"/>
          <w:bCs w:val="0"/>
          <w:color w:val="000000"/>
          <w:kern w:val="2"/>
          <w:sz w:val="21"/>
          <w:szCs w:val="21"/>
          <w:highlight w:val="none"/>
        </w:rPr>
      </w:pPr>
      <w:r>
        <w:rPr>
          <w:rFonts w:hint="eastAsia" w:ascii="宋体" w:hAnsi="宋体" w:eastAsia="宋体" w:cs="宋体"/>
          <w:b/>
          <w:bCs/>
          <w:color w:val="000000"/>
          <w:sz w:val="21"/>
          <w:szCs w:val="21"/>
          <w:highlight w:val="none"/>
          <w:shd w:val="clear" w:color="auto" w:fill="auto"/>
          <w:lang w:val="en-US" w:eastAsia="zh-CN"/>
        </w:rPr>
        <w:t xml:space="preserve"> </w:t>
      </w:r>
      <w:r>
        <w:rPr>
          <w:rFonts w:hint="eastAsia" w:ascii="宋体" w:hAnsi="宋体" w:eastAsia="宋体" w:cs="宋体"/>
          <w:b w:val="0"/>
          <w:bCs w:val="0"/>
          <w:color w:val="000000"/>
          <w:sz w:val="21"/>
          <w:szCs w:val="21"/>
          <w:highlight w:val="none"/>
          <w:shd w:val="clear" w:color="auto" w:fill="auto"/>
          <w:lang w:val="en-US" w:eastAsia="zh-CN"/>
        </w:rPr>
        <w:t xml:space="preserve"> </w:t>
      </w:r>
    </w:p>
    <w:p>
      <w:pPr>
        <w:rPr>
          <w:rFonts w:hint="eastAsia" w:hAnsi="宋体"/>
          <w:color w:val="FF0000"/>
          <w:szCs w:val="21"/>
          <w:highlight w:val="none"/>
          <w:shd w:val="clear" w:color="auto" w:fill="auto"/>
        </w:rPr>
      </w:pPr>
      <w:r>
        <w:rPr>
          <w:rFonts w:hint="eastAsia" w:hAnsi="宋体"/>
          <w:color w:val="FF0000"/>
          <w:szCs w:val="21"/>
          <w:highlight w:val="none"/>
          <w:shd w:val="clear" w:color="auto" w:fill="auto"/>
        </w:rPr>
        <w:br w:type="page"/>
      </w:r>
    </w:p>
    <w:p>
      <w:pPr>
        <w:snapToGrid w:val="0"/>
        <w:spacing w:before="312" w:beforeLines="100" w:after="312" w:afterLines="100" w:line="360" w:lineRule="exact"/>
        <w:ind w:firstLine="413" w:firstLineChars="196"/>
        <w:jc w:val="left"/>
        <w:rPr>
          <w:rFonts w:hint="eastAsia" w:ascii="宋体" w:hAnsi="宋体"/>
          <w:b/>
          <w:bCs/>
          <w:color w:val="auto"/>
          <w:szCs w:val="21"/>
          <w:highlight w:val="none"/>
          <w:shd w:val="clear" w:color="auto" w:fill="auto"/>
        </w:rPr>
      </w:pPr>
      <w:r>
        <w:rPr>
          <w:rFonts w:ascii="宋体" w:hAnsi="宋体"/>
          <w:b/>
          <w:bCs/>
          <w:color w:val="auto"/>
          <w:highlight w:val="none"/>
          <w:shd w:val="clear" w:color="auto" w:fill="auto"/>
        </w:rPr>
        <w:t>中小企业声明函</w:t>
      </w:r>
      <w:r>
        <w:rPr>
          <w:rFonts w:hint="eastAsia" w:ascii="宋体" w:hAnsi="宋体"/>
          <w:b/>
          <w:bCs/>
          <w:color w:val="auto"/>
          <w:highlight w:val="none"/>
          <w:shd w:val="clear" w:color="auto" w:fill="auto"/>
        </w:rPr>
        <w:t>格式：</w:t>
      </w:r>
    </w:p>
    <w:p>
      <w:pPr>
        <w:keepNext w:val="0"/>
        <w:keepLines w:val="0"/>
        <w:widowControl/>
        <w:suppressLineNumbers w:val="0"/>
        <w:jc w:val="center"/>
        <w:rPr>
          <w:rFonts w:ascii="宋体" w:hAnsi="宋体" w:eastAsia="宋体" w:cs="宋体"/>
          <w:b/>
          <w:bCs/>
          <w:color w:val="000000"/>
          <w:kern w:val="0"/>
          <w:sz w:val="32"/>
          <w:szCs w:val="32"/>
          <w:highlight w:val="none"/>
          <w:lang w:val="en-US" w:eastAsia="zh-CN" w:bidi="ar"/>
        </w:rPr>
      </w:pPr>
    </w:p>
    <w:p>
      <w:pPr>
        <w:keepNext w:val="0"/>
        <w:keepLines w:val="0"/>
        <w:widowControl/>
        <w:suppressLineNumbers w:val="0"/>
        <w:jc w:val="center"/>
        <w:rPr>
          <w:rFonts w:ascii="宋体" w:hAnsi="宋体" w:eastAsia="宋体" w:cs="宋体"/>
          <w:color w:val="000000"/>
          <w:kern w:val="0"/>
          <w:sz w:val="32"/>
          <w:szCs w:val="32"/>
          <w:highlight w:val="none"/>
          <w:lang w:val="en-US" w:eastAsia="zh-CN" w:bidi="ar"/>
        </w:rPr>
      </w:pPr>
      <w:r>
        <w:rPr>
          <w:rFonts w:ascii="宋体" w:hAnsi="宋体" w:eastAsia="宋体" w:cs="宋体"/>
          <w:b/>
          <w:bCs/>
          <w:color w:val="000000"/>
          <w:kern w:val="0"/>
          <w:sz w:val="32"/>
          <w:szCs w:val="32"/>
          <w:highlight w:val="none"/>
          <w:lang w:val="en-US" w:eastAsia="zh-CN" w:bidi="ar"/>
        </w:rPr>
        <w:t>中小企业声明函（服务）</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本公司（联合体）郑重声明，根据《政府采购促进中小企业发展管理办法》（财库﹝2020﹞46号）的规定，本公司 （联合体）参加</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（单位名称）</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的</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 xml:space="preserve">采购活动，服务全部由符合政策要求的中小企业承接。相关企业（含联合体中的中小企业、签订分包意向协议的中小企业）的具体情况如下：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u w:val="none"/>
          <w:lang w:val="en-US" w:eastAsia="zh-CN" w:bidi="ar"/>
        </w:rPr>
        <w:t>1.</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（标的名称）</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，属于</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（采购文件中明确的所属行业）</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；承接企业为</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（企业名称）</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，从业人员</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人，营业收入为</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万元，资产总额为</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万元，属于</w:t>
      </w:r>
      <w:r>
        <w:rPr>
          <w:rFonts w:ascii="宋体" w:hAnsi="宋体" w:eastAsia="宋体" w:cs="宋体"/>
          <w:color w:val="000000"/>
          <w:kern w:val="0"/>
          <w:sz w:val="21"/>
          <w:szCs w:val="21"/>
          <w:highlight w:val="none"/>
          <w:u w:val="single"/>
          <w:lang w:val="en-US" w:eastAsia="zh-CN" w:bidi="ar"/>
        </w:rPr>
        <w:t>（中型企业、小型企业、微型企业）</w:t>
      </w:r>
      <w:r>
        <w:rPr>
          <w:rFonts w:ascii="宋体" w:hAnsi="宋体" w:eastAsia="宋体" w:cs="宋体"/>
          <w:color w:val="000000"/>
          <w:kern w:val="0"/>
          <w:sz w:val="21"/>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 xml:space="preserve"> 2.</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（标的名称）</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，属于</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（采购文件中明确的所属行业）</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；承接企业为</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（企业名称）</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，从业人员</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人，营业收入为</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万元，资产总额为</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万元，属于</w:t>
      </w:r>
      <w:r>
        <w:rPr>
          <w:rFonts w:ascii="宋体" w:hAnsi="宋体" w:eastAsia="宋体" w:cs="宋体"/>
          <w:color w:val="000000"/>
          <w:kern w:val="0"/>
          <w:sz w:val="21"/>
          <w:szCs w:val="21"/>
          <w:highlight w:val="none"/>
          <w:u w:val="single"/>
          <w:lang w:val="en-US" w:eastAsia="zh-CN" w:bidi="ar"/>
        </w:rPr>
        <w:t>（中型企业、 小型企业、微型企业）</w:t>
      </w:r>
      <w:r>
        <w:rPr>
          <w:rFonts w:ascii="宋体" w:hAnsi="宋体" w:eastAsia="宋体" w:cs="宋体"/>
          <w:color w:val="000000"/>
          <w:kern w:val="0"/>
          <w:sz w:val="21"/>
          <w:szCs w:val="21"/>
          <w:highlight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000000"/>
          <w:kern w:val="0"/>
          <w:sz w:val="24"/>
          <w:szCs w:val="24"/>
          <w:highlight w:val="none"/>
          <w:lang w:val="en-US" w:eastAsia="zh-CN" w:bidi="ar"/>
        </w:rPr>
      </w:pPr>
      <w:r>
        <w:rPr>
          <w:rFonts w:ascii="宋体" w:hAnsi="宋体" w:eastAsia="宋体" w:cs="宋体"/>
          <w:color w:val="000000"/>
          <w:kern w:val="0"/>
          <w:sz w:val="21"/>
          <w:szCs w:val="21"/>
          <w:highlight w:val="none"/>
          <w:lang w:val="en-US" w:eastAsia="zh-CN" w:bidi="ar"/>
        </w:rPr>
        <w:t>本企业对上述声明内容的真实性负责。如有虚假，将依法承担相应责任。</w:t>
      </w:r>
      <w:r>
        <w:rPr>
          <w:rFonts w:ascii="宋体" w:hAnsi="宋体" w:eastAsia="宋体" w:cs="宋体"/>
          <w:color w:val="000000"/>
          <w:kern w:val="0"/>
          <w:sz w:val="24"/>
          <w:szCs w:val="24"/>
          <w:highlight w:val="none"/>
          <w:lang w:val="en-US" w:eastAsia="zh-CN" w:bidi="ar"/>
        </w:rPr>
        <w:t xml:space="preserve"> </w:t>
      </w:r>
    </w:p>
    <w:p>
      <w:pPr>
        <w:keepNext w:val="0"/>
        <w:keepLines w:val="0"/>
        <w:widowControl/>
        <w:numPr>
          <w:ilvl w:val="0"/>
          <w:numId w:val="0"/>
        </w:numPr>
        <w:suppressLineNumbers w:val="0"/>
        <w:jc w:val="left"/>
        <w:rPr>
          <w:rFonts w:ascii="宋体" w:hAnsi="宋体" w:eastAsia="宋体" w:cs="宋体"/>
          <w:color w:val="000000"/>
          <w:kern w:val="0"/>
          <w:sz w:val="24"/>
          <w:szCs w:val="24"/>
          <w:highlight w:val="none"/>
          <w:lang w:val="en-US" w:eastAsia="zh-CN" w:bidi="ar"/>
        </w:rPr>
      </w:pPr>
    </w:p>
    <w:p>
      <w:pPr>
        <w:keepNext w:val="0"/>
        <w:keepLines w:val="0"/>
        <w:widowControl/>
        <w:numPr>
          <w:ilvl w:val="0"/>
          <w:numId w:val="0"/>
        </w:numPr>
        <w:suppressLineNumbers w:val="0"/>
        <w:jc w:val="left"/>
        <w:rPr>
          <w:rFonts w:ascii="宋体" w:hAnsi="宋体" w:eastAsia="宋体" w:cs="宋体"/>
          <w:color w:val="000000"/>
          <w:kern w:val="0"/>
          <w:sz w:val="24"/>
          <w:szCs w:val="24"/>
          <w:highlight w:val="none"/>
          <w:lang w:val="en-US" w:eastAsia="zh-CN" w:bidi="ar"/>
        </w:rPr>
      </w:pPr>
    </w:p>
    <w:p>
      <w:pPr>
        <w:pStyle w:val="36"/>
        <w:rPr>
          <w:color w:val="000000"/>
          <w:highlight w:val="none"/>
          <w:lang w:val="en-US" w:eastAsia="zh-CN"/>
        </w:rPr>
      </w:pPr>
    </w:p>
    <w:p>
      <w:pPr>
        <w:keepNext w:val="0"/>
        <w:keepLines w:val="0"/>
        <w:widowControl/>
        <w:numPr>
          <w:ilvl w:val="0"/>
          <w:numId w:val="0"/>
        </w:numPr>
        <w:suppressLineNumbers w:val="0"/>
        <w:jc w:val="righ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 xml:space="preserve">企业名称（盖章）： </w:t>
      </w:r>
    </w:p>
    <w:p>
      <w:pPr>
        <w:keepNext w:val="0"/>
        <w:keepLines w:val="0"/>
        <w:widowControl/>
        <w:numPr>
          <w:ilvl w:val="0"/>
          <w:numId w:val="0"/>
        </w:numPr>
        <w:suppressLineNumbers w:val="0"/>
        <w:jc w:val="right"/>
        <w:rPr>
          <w:rFonts w:ascii="宋体" w:hAnsi="宋体" w:eastAsia="宋体" w:cs="宋体"/>
          <w:color w:val="000000"/>
          <w:kern w:val="0"/>
          <w:sz w:val="21"/>
          <w:szCs w:val="21"/>
          <w:highlight w:val="none"/>
          <w:lang w:val="en-US" w:eastAsia="zh-CN" w:bidi="ar"/>
        </w:rPr>
      </w:pPr>
    </w:p>
    <w:p>
      <w:pPr>
        <w:keepNext w:val="0"/>
        <w:keepLines w:val="0"/>
        <w:widowControl/>
        <w:numPr>
          <w:ilvl w:val="0"/>
          <w:numId w:val="0"/>
        </w:numPr>
        <w:suppressLineNumbers w:val="0"/>
        <w:jc w:val="right"/>
        <w:rPr>
          <w:color w:val="000000"/>
          <w:sz w:val="21"/>
          <w:szCs w:val="21"/>
          <w:highlight w:val="none"/>
        </w:rPr>
      </w:pPr>
      <w:r>
        <w:rPr>
          <w:rFonts w:ascii="宋体" w:hAnsi="宋体" w:eastAsia="宋体" w:cs="宋体"/>
          <w:color w:val="000000"/>
          <w:kern w:val="0"/>
          <w:sz w:val="21"/>
          <w:szCs w:val="21"/>
          <w:highlight w:val="none"/>
          <w:lang w:val="en-US" w:eastAsia="zh-CN" w:bidi="ar"/>
        </w:rPr>
        <w:t>日 期：</w:t>
      </w:r>
    </w:p>
    <w:p>
      <w:pPr>
        <w:pStyle w:val="402"/>
        <w:spacing w:after="0"/>
        <w:rPr>
          <w:rFonts w:hint="eastAsia" w:ascii="宋体" w:hAnsi="宋体" w:eastAsia="宋体" w:cs="宋体"/>
          <w:color w:val="000000"/>
          <w:sz w:val="21"/>
          <w:szCs w:val="21"/>
          <w:highlight w:val="none"/>
          <w:shd w:val="clear" w:color="auto" w:fill="auto"/>
        </w:rPr>
      </w:pPr>
    </w:p>
    <w:p>
      <w:pPr>
        <w:pStyle w:val="402"/>
        <w:spacing w:after="0"/>
        <w:rPr>
          <w:rFonts w:hint="eastAsia" w:ascii="宋体" w:hAnsi="宋体" w:eastAsia="宋体" w:cs="宋体"/>
          <w:color w:val="000000"/>
          <w:highlight w:val="none"/>
          <w:shd w:val="clear" w:color="auto" w:fill="auto"/>
        </w:rPr>
      </w:pPr>
    </w:p>
    <w:p>
      <w:pPr>
        <w:pStyle w:val="402"/>
        <w:adjustRightInd w:val="0"/>
        <w:snapToGrid w:val="0"/>
        <w:spacing w:after="0" w:line="360" w:lineRule="exact"/>
        <w:jc w:val="left"/>
        <w:rPr>
          <w:rFonts w:hint="eastAsia"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highlight w:val="none"/>
          <w:shd w:val="clear" w:color="auto" w:fill="auto"/>
        </w:rPr>
        <w:t>备注：</w:t>
      </w:r>
    </w:p>
    <w:p>
      <w:pPr>
        <w:pStyle w:val="402"/>
        <w:adjustRightInd w:val="0"/>
        <w:snapToGrid w:val="0"/>
        <w:spacing w:after="0" w:line="360" w:lineRule="exact"/>
        <w:jc w:val="left"/>
        <w:rPr>
          <w:rFonts w:hint="eastAsia"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highlight w:val="none"/>
          <w:shd w:val="clear" w:color="auto" w:fill="auto"/>
        </w:rPr>
        <w:t>1、从业人员、营业收入、资产总额填报上一年度数据，无上一年度数据的新成立企业可不填报。</w:t>
      </w:r>
    </w:p>
    <w:p>
      <w:pPr>
        <w:pStyle w:val="402"/>
        <w:adjustRightInd w:val="0"/>
        <w:snapToGrid w:val="0"/>
        <w:spacing w:after="0" w:line="360" w:lineRule="exact"/>
        <w:jc w:val="left"/>
        <w:rPr>
          <w:rFonts w:hint="eastAsia"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highlight w:val="none"/>
          <w:shd w:val="clear" w:color="auto" w:fill="auto"/>
        </w:rPr>
        <w:t>2、采购文件中明确的所属行业名称是根据《关于印发中小企业划型标准规定的通知》（工信部联企业[2011]300号）规定确定。</w:t>
      </w:r>
    </w:p>
    <w:p>
      <w:pPr>
        <w:pStyle w:val="402"/>
        <w:spacing w:after="0"/>
        <w:rPr>
          <w:rFonts w:hint="eastAsia"/>
          <w:color w:val="auto"/>
          <w:sz w:val="21"/>
          <w:szCs w:val="21"/>
          <w:highlight w:val="none"/>
          <w:shd w:val="clear" w:color="auto" w:fill="auto"/>
        </w:rPr>
      </w:pPr>
    </w:p>
    <w:p>
      <w:pPr>
        <w:pStyle w:val="402"/>
        <w:spacing w:after="0"/>
        <w:rPr>
          <w:rFonts w:hint="eastAsia"/>
          <w:color w:val="auto"/>
          <w:sz w:val="21"/>
          <w:szCs w:val="21"/>
          <w:highlight w:val="none"/>
          <w:shd w:val="clear" w:color="auto" w:fill="auto"/>
        </w:rPr>
      </w:pPr>
    </w:p>
    <w:p>
      <w:pPr>
        <w:snapToGrid w:val="0"/>
        <w:spacing w:line="360" w:lineRule="exact"/>
        <w:ind w:firstLine="206" w:firstLineChars="98"/>
        <w:jc w:val="left"/>
        <w:rPr>
          <w:rFonts w:hint="eastAsia" w:ascii="宋体" w:hAnsi="宋体"/>
          <w:b/>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br w:type="page"/>
      </w:r>
    </w:p>
    <w:p>
      <w:pPr>
        <w:snapToGrid w:val="0"/>
        <w:spacing w:line="360" w:lineRule="exact"/>
        <w:ind w:firstLine="516" w:firstLineChars="246"/>
        <w:jc w:val="left"/>
        <w:rPr>
          <w:rFonts w:hint="eastAsia" w:ascii="宋体" w:hAnsi="宋体"/>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p>
    <w:p>
      <w:pP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三）、技术文件部分（格式）</w:t>
      </w:r>
    </w:p>
    <w:p>
      <w:pPr>
        <w:keepNext w:val="0"/>
        <w:keepLines w:val="0"/>
        <w:kinsoku/>
        <w:wordWrap/>
        <w:overflowPunct/>
        <w:topLinePunct w:val="0"/>
        <w:bidi w:val="0"/>
        <w:adjustRightInd w:val="0"/>
        <w:snapToGrid w:val="0"/>
        <w:spacing w:line="400" w:lineRule="exact"/>
        <w:ind w:firstLine="421" w:firstLineChars="200"/>
        <w:jc w:val="left"/>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lang w:val="en-US" w:eastAsia="zh-CN"/>
        </w:rPr>
        <w:t>1</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投标技术文件（服务方案）</w:t>
      </w:r>
    </w:p>
    <w:p>
      <w:pPr>
        <w:pStyle w:val="30"/>
        <w:keepNext w:val="0"/>
        <w:keepLines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投标文件中的服务方案必须符合《招标项目采购需求》中的所有内容及技术规范要求。本方案还应包含以下内容：</w:t>
      </w:r>
    </w:p>
    <w:p>
      <w:pPr>
        <w:pStyle w:val="30"/>
        <w:keepNext w:val="0"/>
        <w:keepLines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30"/>
        <w:keepNext w:val="0"/>
        <w:keepLines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keepNext w:val="0"/>
        <w:keepLines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3）投标单位响应本项目</w:t>
      </w:r>
      <w:r>
        <w:rPr>
          <w:rFonts w:hint="eastAsia" w:ascii="宋体" w:hAnsi="宋体" w:eastAsia="宋体" w:cs="宋体"/>
          <w:color w:val="000000"/>
          <w:highlight w:val="none"/>
        </w:rPr>
        <w:t>《项目需求和说明》中的所有内容及技术规范要求的承诺。</w:t>
      </w:r>
    </w:p>
    <w:p>
      <w:pPr>
        <w:keepNext w:val="0"/>
        <w:keepLines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4）投标人对本项目的合理化建议和改进措施；</w:t>
      </w:r>
    </w:p>
    <w:p>
      <w:pPr>
        <w:keepNext w:val="0"/>
        <w:keepLines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5）投标人需要说明的其他文件和说明（格式自拟）。</w:t>
      </w:r>
    </w:p>
    <w:p>
      <w:pPr>
        <w:pStyle w:val="36"/>
        <w:rPr>
          <w:rFonts w:hint="default" w:eastAsia="宋体"/>
          <w:highlight w:val="none"/>
          <w:lang w:val="en-US" w:eastAsia="zh-CN"/>
        </w:rPr>
      </w:pPr>
      <w:r>
        <w:rPr>
          <w:rFonts w:hint="eastAsia" w:ascii="宋体" w:hAnsi="宋体" w:eastAsia="宋体" w:cs="宋体"/>
          <w:color w:val="000000"/>
          <w:szCs w:val="21"/>
          <w:highlight w:val="none"/>
          <w:lang w:val="en-US" w:eastAsia="zh-CN"/>
        </w:rPr>
        <w:t xml:space="preserve">     </w:t>
      </w:r>
      <w:r>
        <w:rPr>
          <w:rFonts w:hint="eastAsia" w:ascii="宋体" w:hAnsi="宋体" w:eastAsia="宋体" w:cs="宋体"/>
          <w:b/>
          <w:bCs/>
          <w:color w:val="000000"/>
          <w:sz w:val="21"/>
          <w:szCs w:val="21"/>
          <w:highlight w:val="none"/>
          <w:shd w:val="clear" w:color="auto" w:fill="auto"/>
        </w:rPr>
        <w:t>（</w:t>
      </w:r>
      <w:r>
        <w:rPr>
          <w:rFonts w:hint="eastAsia" w:ascii="宋体" w:hAnsi="宋体" w:cs="宋体"/>
          <w:b/>
          <w:bCs/>
          <w:color w:val="000000"/>
          <w:sz w:val="21"/>
          <w:szCs w:val="21"/>
          <w:highlight w:val="none"/>
          <w:shd w:val="clear" w:color="auto" w:fill="auto"/>
          <w:lang w:val="en-US" w:eastAsia="zh-CN"/>
        </w:rPr>
        <w:t>2</w:t>
      </w:r>
      <w:r>
        <w:rPr>
          <w:rFonts w:hint="eastAsia" w:ascii="宋体" w:hAnsi="宋体" w:eastAsia="宋体" w:cs="宋体"/>
          <w:b/>
          <w:bCs/>
          <w:color w:val="000000"/>
          <w:sz w:val="21"/>
          <w:szCs w:val="21"/>
          <w:highlight w:val="none"/>
          <w:shd w:val="clear" w:color="auto" w:fill="auto"/>
        </w:rPr>
        <w:t>）招标项目采购需求中要求必须提供的材料。</w:t>
      </w:r>
    </w:p>
    <w:p>
      <w:pPr>
        <w:snapToGrid w:val="0"/>
        <w:spacing w:before="50" w:line="360" w:lineRule="exact"/>
        <w:jc w:val="left"/>
        <w:rPr>
          <w:rFonts w:hint="eastAsia" w:ascii="宋体" w:hAnsi="宋体"/>
          <w:b/>
          <w:color w:val="auto"/>
          <w:szCs w:val="21"/>
          <w:highlight w:val="none"/>
          <w:shd w:val="clear" w:color="auto" w:fill="auto"/>
        </w:rPr>
      </w:pPr>
    </w:p>
    <w:p>
      <w:pPr>
        <w:pStyle w:val="36"/>
        <w:rPr>
          <w:rFonts w:hint="eastAsia" w:ascii="宋体" w:hAnsi="宋体"/>
          <w:b/>
          <w:color w:val="auto"/>
          <w:szCs w:val="21"/>
          <w:highlight w:val="none"/>
          <w:shd w:val="clear" w:color="auto" w:fill="auto"/>
        </w:rPr>
      </w:pPr>
    </w:p>
    <w:p>
      <w:pPr>
        <w:rPr>
          <w:rFonts w:hint="eastAsia" w:ascii="宋体" w:hAnsi="宋体"/>
          <w:b/>
          <w:color w:val="auto"/>
          <w:szCs w:val="21"/>
          <w:highlight w:val="none"/>
          <w:shd w:val="clear" w:color="auto" w:fill="auto"/>
        </w:rPr>
      </w:pPr>
    </w:p>
    <w:p>
      <w:pPr>
        <w:pStyle w:val="36"/>
        <w:rPr>
          <w:rFonts w:hint="eastAsia" w:ascii="宋体" w:hAnsi="宋体"/>
          <w:b/>
          <w:color w:val="auto"/>
          <w:szCs w:val="21"/>
          <w:highlight w:val="none"/>
          <w:shd w:val="clear" w:color="auto" w:fill="auto"/>
        </w:rPr>
      </w:pPr>
    </w:p>
    <w:p>
      <w:pPr>
        <w:rPr>
          <w:rFonts w:hint="eastAsia"/>
          <w:highlight w:val="none"/>
        </w:rPr>
      </w:pPr>
    </w:p>
    <w:p>
      <w:pPr>
        <w:snapToGrid w:val="0"/>
        <w:spacing w:before="156" w:beforeLines="50" w:after="50" w:line="360" w:lineRule="exac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四）报价文件部分 （格式）</w:t>
      </w:r>
    </w:p>
    <w:p>
      <w:pPr>
        <w:snapToGrid w:val="0"/>
        <w:spacing w:before="156" w:beforeLines="50" w:after="50"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（1）投标函格式：</w:t>
      </w:r>
    </w:p>
    <w:p>
      <w:pPr>
        <w:snapToGrid w:val="0"/>
        <w:spacing w:before="156" w:beforeLines="50" w:after="50" w:line="360" w:lineRule="exact"/>
        <w:jc w:val="center"/>
        <w:rPr>
          <w:rFonts w:hint="eastAsia" w:ascii="宋体" w:hAnsi="宋体" w:eastAsia="宋体" w:cs="宋体"/>
          <w:b/>
          <w:color w:val="000000"/>
          <w:szCs w:val="21"/>
          <w:highlight w:val="none"/>
          <w:shd w:val="clear" w:color="auto" w:fill="auto"/>
        </w:rPr>
      </w:pPr>
      <w:r>
        <w:rPr>
          <w:rFonts w:hint="eastAsia" w:ascii="宋体" w:hAnsi="宋体" w:eastAsia="宋体" w:cs="宋体"/>
          <w:b/>
          <w:color w:val="000000"/>
          <w:szCs w:val="21"/>
          <w:highlight w:val="none"/>
          <w:shd w:val="clear" w:color="auto" w:fill="auto"/>
        </w:rPr>
        <w:t>投 标 函</w:t>
      </w:r>
    </w:p>
    <w:p>
      <w:pPr>
        <w:snapToGrid w:val="0"/>
        <w:spacing w:line="500" w:lineRule="exac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致：</w:t>
      </w:r>
      <w:r>
        <w:rPr>
          <w:rFonts w:hint="eastAsia" w:ascii="宋体" w:hAnsi="宋体" w:eastAsia="宋体" w:cs="宋体"/>
          <w:color w:val="000000"/>
          <w:highlight w:val="none"/>
          <w:u w:val="single"/>
          <w:shd w:val="clear" w:color="auto" w:fill="auto"/>
        </w:rPr>
        <w:t>广西壮族自治区政府采购中心</w:t>
      </w:r>
      <w:r>
        <w:rPr>
          <w:rFonts w:hint="eastAsia" w:ascii="宋体" w:hAnsi="宋体" w:eastAsia="宋体" w:cs="宋体"/>
          <w:color w:val="000000"/>
          <w:szCs w:val="21"/>
          <w:highlight w:val="none"/>
          <w:shd w:val="clear" w:color="auto" w:fill="auto"/>
        </w:rPr>
        <w:t>：</w:t>
      </w:r>
    </w:p>
    <w:p>
      <w:pPr>
        <w:snapToGrid w:val="0"/>
        <w:spacing w:line="500" w:lineRule="exact"/>
        <w:ind w:firstLine="48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根据贵方为</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项目的招标公告（项目编号：</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），签字代表</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（全名）经正式授权并代表投标人</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（投标人名称）上传并提交加密的电子投标文件一份。</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据此函，签字代表宣布同意如下：</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2.投标人在投标之前已经与贵方进行了充分的沟通，完全理解并接受招标文件的各项规定和要求，对招标文件的合理性、合法性不再有异议。</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 xml:space="preserve">3.本投标有效期自开标日起 </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个</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日（自然日）。</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4.如中标，本投标文件至本项目合同履行完毕止均保持有效，本投标人将按“招标文件”及政府采购法律、法规的规定履行合同责任和义务。</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5.投标人同意按照贵方要求提供与投标有关的一切数据或资料。</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6.与本投标有关的一切正式往来信函请寄：</w:t>
      </w:r>
    </w:p>
    <w:p>
      <w:pPr>
        <w:snapToGrid w:val="0"/>
        <w:spacing w:line="500" w:lineRule="exac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地址：</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邮编：</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电话：</w:t>
      </w:r>
      <w:r>
        <w:rPr>
          <w:rFonts w:hint="eastAsia" w:ascii="宋体" w:hAnsi="宋体" w:eastAsia="宋体" w:cs="宋体"/>
          <w:color w:val="000000"/>
          <w:szCs w:val="21"/>
          <w:highlight w:val="none"/>
          <w:u w:val="single"/>
          <w:shd w:val="clear" w:color="auto" w:fill="auto"/>
        </w:rPr>
        <w:t xml:space="preserve">            </w:t>
      </w:r>
    </w:p>
    <w:p>
      <w:pPr>
        <w:snapToGrid w:val="0"/>
        <w:spacing w:line="500" w:lineRule="exac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传真：</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投标人代表姓名</w:t>
      </w:r>
      <w:r>
        <w:rPr>
          <w:rFonts w:hint="eastAsia" w:ascii="宋体" w:hAnsi="宋体" w:eastAsia="宋体" w:cs="宋体"/>
          <w:color w:val="000000"/>
          <w:szCs w:val="21"/>
          <w:highlight w:val="none"/>
          <w:shd w:val="clear" w:color="auto" w:fill="auto"/>
          <w:lang w:eastAsia="zh-CN"/>
        </w:rPr>
        <w:t>：</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职务：</w:t>
      </w:r>
      <w:r>
        <w:rPr>
          <w:rFonts w:hint="eastAsia" w:ascii="宋体" w:hAnsi="宋体" w:eastAsia="宋体" w:cs="宋体"/>
          <w:color w:val="000000"/>
          <w:szCs w:val="21"/>
          <w:highlight w:val="none"/>
          <w:u w:val="single"/>
          <w:shd w:val="clear" w:color="auto" w:fill="auto"/>
        </w:rPr>
        <w:t xml:space="preserve">            </w:t>
      </w:r>
    </w:p>
    <w:p>
      <w:pPr>
        <w:snapToGrid w:val="0"/>
        <w:spacing w:line="500" w:lineRule="exac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投标人名称</w:t>
      </w:r>
      <w:r>
        <w:rPr>
          <w:rFonts w:hint="eastAsia" w:ascii="宋体" w:hAnsi="宋体" w:eastAsia="宋体" w:cs="宋体"/>
          <w:color w:val="000000"/>
          <w:szCs w:val="21"/>
          <w:highlight w:val="none"/>
          <w:shd w:val="clear" w:color="auto" w:fill="auto"/>
          <w:lang w:eastAsia="zh-CN"/>
        </w:rPr>
        <w:t>（</w:t>
      </w:r>
      <w:r>
        <w:rPr>
          <w:rFonts w:hint="eastAsia" w:ascii="宋体" w:hAnsi="宋体" w:eastAsia="宋体" w:cs="宋体"/>
          <w:color w:val="000000"/>
          <w:szCs w:val="21"/>
          <w:highlight w:val="none"/>
          <w:shd w:val="clear" w:color="auto" w:fill="auto"/>
        </w:rPr>
        <w:t>公章</w:t>
      </w:r>
      <w:r>
        <w:rPr>
          <w:rFonts w:hint="eastAsia" w:ascii="宋体" w:hAnsi="宋体" w:eastAsia="宋体" w:cs="宋体"/>
          <w:color w:val="000000"/>
          <w:szCs w:val="21"/>
          <w:highlight w:val="none"/>
          <w:shd w:val="clear" w:color="auto" w:fill="auto"/>
          <w:lang w:eastAsia="zh-CN"/>
        </w:rPr>
        <w:t>）：</w:t>
      </w:r>
      <w:r>
        <w:rPr>
          <w:rFonts w:hint="eastAsia" w:ascii="宋体" w:hAnsi="宋体" w:eastAsia="宋体" w:cs="宋体"/>
          <w:color w:val="000000"/>
          <w:szCs w:val="21"/>
          <w:highlight w:val="none"/>
          <w:u w:val="single"/>
          <w:shd w:val="clear" w:color="auto" w:fill="auto"/>
        </w:rPr>
        <w:t xml:space="preserve">            </w:t>
      </w:r>
    </w:p>
    <w:p>
      <w:pPr>
        <w:snapToGrid w:val="0"/>
        <w:spacing w:line="500" w:lineRule="exac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开户银行：</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 xml:space="preserve">   银行账号：</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 xml:space="preserve"> </w:t>
      </w:r>
    </w:p>
    <w:p>
      <w:pPr>
        <w:snapToGrid w:val="0"/>
        <w:spacing w:line="500" w:lineRule="exac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法定代表人或委托代理人</w:t>
      </w:r>
      <w:r>
        <w:rPr>
          <w:rFonts w:hint="eastAsia" w:ascii="宋体" w:hAnsi="宋体" w:eastAsia="宋体" w:cs="宋体"/>
          <w:color w:val="000000"/>
          <w:szCs w:val="21"/>
          <w:highlight w:val="none"/>
          <w:shd w:val="clear" w:color="auto" w:fill="auto"/>
          <w:lang w:eastAsia="zh-CN"/>
        </w:rPr>
        <w:t>签字或签章：</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 xml:space="preserve">              日期</w:t>
      </w:r>
      <w:r>
        <w:rPr>
          <w:rFonts w:hint="eastAsia" w:ascii="宋体" w:hAnsi="宋体" w:eastAsia="宋体" w:cs="宋体"/>
          <w:color w:val="000000"/>
          <w:szCs w:val="21"/>
          <w:highlight w:val="none"/>
          <w:shd w:val="clear" w:color="auto" w:fill="auto"/>
          <w:lang w:eastAsia="zh-CN"/>
        </w:rPr>
        <w:t>：</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年</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月</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日</w:t>
      </w:r>
    </w:p>
    <w:p>
      <w:pPr>
        <w:pStyle w:val="30"/>
        <w:snapToGrid w:val="0"/>
        <w:spacing w:line="500" w:lineRule="exact"/>
        <w:ind w:firstLine="5670" w:firstLineChars="2700"/>
        <w:rPr>
          <w:rFonts w:hint="eastAsia" w:ascii="宋体" w:hAnsi="宋体" w:eastAsia="宋体" w:cs="宋体"/>
          <w:color w:val="000000"/>
          <w:highlight w:val="none"/>
          <w:shd w:val="clear" w:color="auto" w:fill="auto"/>
          <w:lang w:eastAsia="zh-CN"/>
        </w:rPr>
      </w:pPr>
    </w:p>
    <w:p>
      <w:pPr>
        <w:pStyle w:val="30"/>
        <w:snapToGrid w:val="0"/>
        <w:spacing w:line="500" w:lineRule="exact"/>
        <w:ind w:firstLine="5670" w:firstLineChars="2700"/>
        <w:rPr>
          <w:rFonts w:hint="eastAsia" w:ascii="宋体" w:hAnsi="宋体" w:eastAsia="宋体" w:cs="宋体"/>
          <w:color w:val="000000"/>
          <w:highlight w:val="none"/>
          <w:shd w:val="clear" w:color="auto" w:fill="auto"/>
          <w:lang w:eastAsia="zh-CN"/>
        </w:rPr>
      </w:pPr>
    </w:p>
    <w:p>
      <w:pPr>
        <w:pStyle w:val="30"/>
        <w:snapToGrid w:val="0"/>
        <w:spacing w:line="500" w:lineRule="exact"/>
        <w:ind w:firstLine="5670" w:firstLineChars="2700"/>
        <w:rPr>
          <w:rFonts w:hint="eastAsia" w:ascii="宋体" w:hAnsi="宋体" w:eastAsia="宋体" w:cs="宋体"/>
          <w:color w:val="000000"/>
          <w:highlight w:val="none"/>
          <w:shd w:val="clear" w:color="auto" w:fill="auto"/>
          <w:lang w:eastAsia="zh-CN"/>
        </w:rPr>
      </w:pPr>
      <w:r>
        <w:rPr>
          <w:rFonts w:hint="eastAsia" w:ascii="宋体" w:hAnsi="宋体" w:eastAsia="宋体" w:cs="宋体"/>
          <w:color w:val="000000"/>
          <w:highlight w:val="none"/>
          <w:shd w:val="clear" w:color="auto" w:fill="auto"/>
          <w:lang w:eastAsia="zh-CN"/>
        </w:rPr>
        <w:t>（</w:t>
      </w:r>
      <w:r>
        <w:rPr>
          <w:rFonts w:hint="eastAsia" w:ascii="宋体" w:hAnsi="宋体" w:eastAsia="宋体" w:cs="宋体"/>
          <w:color w:val="000000"/>
          <w:highlight w:val="none"/>
          <w:shd w:val="clear" w:color="auto" w:fill="auto"/>
        </w:rPr>
        <w:t>公章</w:t>
      </w:r>
      <w:r>
        <w:rPr>
          <w:rFonts w:hint="eastAsia" w:ascii="宋体" w:hAnsi="宋体" w:eastAsia="宋体" w:cs="宋体"/>
          <w:color w:val="000000"/>
          <w:highlight w:val="none"/>
          <w:shd w:val="clear" w:color="auto" w:fill="auto"/>
          <w:lang w:eastAsia="zh-CN"/>
        </w:rPr>
        <w:t>）</w:t>
      </w:r>
    </w:p>
    <w:p>
      <w:pPr>
        <w:pStyle w:val="30"/>
        <w:snapToGrid w:val="0"/>
        <w:spacing w:line="500" w:lineRule="exact"/>
        <w:ind w:firstLine="5565" w:firstLineChars="2650"/>
        <w:rPr>
          <w:rFonts w:hint="eastAsia" w:ascii="宋体" w:hAnsi="宋体" w:eastAsia="宋体" w:cs="宋体"/>
          <w:color w:val="000000"/>
          <w:highlight w:val="none"/>
          <w:shd w:val="clear" w:color="auto" w:fill="auto"/>
        </w:rPr>
      </w:pP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highlight w:val="none"/>
          <w:shd w:val="clear" w:color="auto" w:fill="auto"/>
        </w:rPr>
        <w:t>年</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highlight w:val="none"/>
          <w:shd w:val="clear" w:color="auto" w:fill="auto"/>
        </w:rPr>
        <w:t>月</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highlight w:val="none"/>
          <w:shd w:val="clear" w:color="auto" w:fill="auto"/>
        </w:rPr>
        <w:t>日</w:t>
      </w: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（2）投标报价明细表格式</w:t>
      </w:r>
    </w:p>
    <w:p>
      <w:pPr>
        <w:pStyle w:val="30"/>
        <w:keepNext w:val="0"/>
        <w:keepLines w:val="0"/>
        <w:kinsoku/>
        <w:wordWrap/>
        <w:overflowPunct/>
        <w:topLinePunct w:val="0"/>
        <w:bidi w:val="0"/>
        <w:snapToGrid w:val="0"/>
        <w:spacing w:before="295" w:after="295" w:line="400" w:lineRule="exact"/>
        <w:jc w:val="center"/>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32"/>
          <w:szCs w:val="32"/>
          <w:highlight w:val="none"/>
        </w:rPr>
        <w:t>投标报价明细表</w:t>
      </w:r>
    </w:p>
    <w:p>
      <w:pPr>
        <w:keepNext w:val="0"/>
        <w:keepLines w:val="0"/>
        <w:kinsoku/>
        <w:wordWrap/>
        <w:overflowPunct/>
        <w:topLinePunct w:val="0"/>
        <w:bidi w:val="0"/>
        <w:spacing w:line="400" w:lineRule="exact"/>
        <w:ind w:firstLine="421" w:firstLineChars="200"/>
        <w:textAlignment w:val="auto"/>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u w:val="single"/>
          <w:lang w:eastAsia="zh-CN"/>
        </w:rPr>
        <w:t>本项目</w:t>
      </w:r>
    </w:p>
    <w:tbl>
      <w:tblPr>
        <w:tblStyle w:val="53"/>
        <w:tblW w:w="8676"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2375"/>
        <w:gridCol w:w="24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01"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w:t>
            </w:r>
          </w:p>
        </w:tc>
        <w:tc>
          <w:tcPr>
            <w:tcW w:w="237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服务内容</w:t>
            </w:r>
          </w:p>
        </w:tc>
        <w:tc>
          <w:tcPr>
            <w:tcW w:w="240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  价（元）</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01" w:type="dxa"/>
            <w:tcBorders>
              <w:top w:val="single" w:color="auto" w:sz="4" w:space="0"/>
              <w:left w:val="single" w:color="auto" w:sz="4" w:space="0"/>
              <w:bottom w:val="single" w:color="auto" w:sz="4" w:space="0"/>
              <w:right w:val="single" w:color="auto" w:sz="4" w:space="0"/>
            </w:tcBorders>
            <w:vAlign w:val="center"/>
          </w:tcPr>
          <w:p>
            <w:pPr>
              <w:pStyle w:val="70"/>
              <w:jc w:val="center"/>
              <w:rPr>
                <w:rFonts w:hint="eastAsia" w:ascii="宋体" w:hAnsi="宋体" w:eastAsia="宋体" w:cs="宋体"/>
                <w:color w:val="000000"/>
                <w:sz w:val="21"/>
                <w:szCs w:val="21"/>
                <w:highlight w:val="none"/>
              </w:rPr>
            </w:pPr>
            <w:r>
              <w:rPr>
                <w:rFonts w:hint="eastAsia"/>
                <w:color w:val="000000"/>
                <w:sz w:val="21"/>
                <w:szCs w:val="21"/>
                <w:highlight w:val="none"/>
                <w:u w:val="single"/>
                <w:lang w:val="en-US" w:eastAsia="zh-CN"/>
              </w:rPr>
              <w:t xml:space="preserve">         </w:t>
            </w:r>
            <w:r>
              <w:rPr>
                <w:rFonts w:hint="eastAsia"/>
                <w:color w:val="000000"/>
                <w:sz w:val="21"/>
                <w:szCs w:val="21"/>
                <w:highlight w:val="none"/>
              </w:rPr>
              <w:t>服务采购</w:t>
            </w:r>
          </w:p>
        </w:tc>
        <w:tc>
          <w:tcPr>
            <w:tcW w:w="237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67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总报价（人民币大写）：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          元）</w:t>
            </w:r>
          </w:p>
        </w:tc>
      </w:tr>
    </w:tbl>
    <w:p>
      <w:pPr>
        <w:pStyle w:val="30"/>
        <w:keepNext w:val="0"/>
        <w:keepLines w:val="0"/>
        <w:kinsoku/>
        <w:wordWrap/>
        <w:overflowPunct/>
        <w:topLinePunct w:val="0"/>
        <w:bidi w:val="0"/>
        <w:spacing w:line="400" w:lineRule="exact"/>
        <w:textAlignment w:val="auto"/>
        <w:rPr>
          <w:rFonts w:hint="eastAsia" w:ascii="宋体" w:hAnsi="宋体" w:eastAsia="宋体" w:cs="宋体"/>
          <w:color w:val="000000"/>
          <w:sz w:val="24"/>
          <w:szCs w:val="20"/>
          <w:highlight w:val="none"/>
        </w:rPr>
      </w:pPr>
    </w:p>
    <w:p>
      <w:pPr>
        <w:pStyle w:val="30"/>
        <w:keepNext w:val="0"/>
        <w:keepLines w:val="0"/>
        <w:kinsoku/>
        <w:wordWrap/>
        <w:overflowPunct/>
        <w:topLinePunct w:val="0"/>
        <w:bidi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注：1、本项目报价为完成项目需求所有内容的总报价。</w:t>
      </w:r>
    </w:p>
    <w:p>
      <w:pPr>
        <w:pStyle w:val="30"/>
        <w:keepNext w:val="0"/>
        <w:keepLines w:val="0"/>
        <w:kinsoku/>
        <w:wordWrap/>
        <w:overflowPunct/>
        <w:topLinePunct w:val="0"/>
        <w:bidi w:val="0"/>
        <w:spacing w:line="400" w:lineRule="exact"/>
        <w:textAlignment w:val="auto"/>
        <w:rPr>
          <w:rFonts w:hint="eastAsia" w:ascii="宋体" w:hAnsi="宋体" w:eastAsia="宋体" w:cs="宋体"/>
          <w:color w:val="000000"/>
          <w:highlight w:val="none"/>
        </w:rPr>
      </w:pPr>
    </w:p>
    <w:p>
      <w:pPr>
        <w:pStyle w:val="30"/>
        <w:keepNext w:val="0"/>
        <w:keepLines w:val="0"/>
        <w:kinsoku/>
        <w:wordWrap/>
        <w:overflowPunct/>
        <w:topLinePunct w:val="0"/>
        <w:bidi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投标人盖公章</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u w:val="single"/>
        </w:rPr>
        <w:t xml:space="preserve">                                 </w:t>
      </w:r>
    </w:p>
    <w:p>
      <w:pPr>
        <w:pStyle w:val="30"/>
        <w:keepNext w:val="0"/>
        <w:keepLines w:val="0"/>
        <w:kinsoku/>
        <w:wordWrap/>
        <w:overflowPunct/>
        <w:topLinePunct w:val="0"/>
        <w:bidi w:val="0"/>
        <w:spacing w:line="400" w:lineRule="exact"/>
        <w:textAlignment w:val="auto"/>
        <w:rPr>
          <w:rFonts w:hint="eastAsia" w:ascii="宋体" w:hAnsi="宋体" w:eastAsia="宋体" w:cs="宋体"/>
          <w:color w:val="000000"/>
          <w:highlight w:val="none"/>
        </w:rPr>
      </w:pPr>
    </w:p>
    <w:p>
      <w:pPr>
        <w:keepNext w:val="0"/>
        <w:keepLines w:val="0"/>
        <w:kinsoku/>
        <w:wordWrap/>
        <w:overflowPunct/>
        <w:topLinePunct w:val="0"/>
        <w:bidi w:val="0"/>
        <w:snapToGrid w:val="0"/>
        <w:spacing w:before="50" w:after="50" w:line="400" w:lineRule="exact"/>
        <w:ind w:firstLine="420" w:firstLineChars="200"/>
        <w:textAlignment w:val="auto"/>
        <w:rPr>
          <w:rFonts w:hint="eastAsia" w:ascii="宋体" w:hAnsi="宋体" w:eastAsia="宋体" w:cs="宋体"/>
          <w:color w:val="000000"/>
          <w:spacing w:val="20"/>
          <w:highlight w:val="none"/>
          <w:u w:val="single"/>
        </w:rPr>
      </w:pPr>
      <w:r>
        <w:rPr>
          <w:rFonts w:hint="eastAsia" w:ascii="宋体" w:hAnsi="宋体" w:eastAsia="宋体" w:cs="宋体"/>
          <w:color w:val="000000"/>
          <w:highlight w:val="none"/>
        </w:rPr>
        <w:t>法定代表人或委托代理人</w:t>
      </w:r>
      <w:r>
        <w:rPr>
          <w:rFonts w:hint="eastAsia" w:ascii="宋体" w:hAnsi="宋体" w:eastAsia="宋体" w:cs="宋体"/>
          <w:color w:val="000000"/>
          <w:spacing w:val="20"/>
          <w:highlight w:val="none"/>
          <w:lang w:eastAsia="zh-CN"/>
        </w:rPr>
        <w:t>签字或签章</w:t>
      </w:r>
      <w:r>
        <w:rPr>
          <w:rFonts w:hint="eastAsia" w:ascii="宋体" w:hAnsi="宋体" w:eastAsia="宋体" w:cs="宋体"/>
          <w:color w:val="000000"/>
          <w:spacing w:val="20"/>
          <w:highlight w:val="none"/>
        </w:rPr>
        <w:t>：</w:t>
      </w:r>
      <w:r>
        <w:rPr>
          <w:rFonts w:hint="eastAsia" w:ascii="宋体" w:hAnsi="宋体" w:eastAsia="宋体" w:cs="宋体"/>
          <w:color w:val="000000"/>
          <w:spacing w:val="20"/>
          <w:highlight w:val="none"/>
          <w:u w:val="single"/>
        </w:rPr>
        <w:t xml:space="preserve">  </w:t>
      </w:r>
      <w:r>
        <w:rPr>
          <w:rFonts w:hint="eastAsia" w:ascii="宋体" w:hAnsi="宋体" w:eastAsia="宋体" w:cs="宋体"/>
          <w:color w:val="000000"/>
          <w:spacing w:val="20"/>
          <w:highlight w:val="none"/>
          <w:u w:val="single"/>
          <w:lang w:val="en-US" w:eastAsia="zh-CN"/>
        </w:rPr>
        <w:t xml:space="preserve">     </w:t>
      </w:r>
      <w:r>
        <w:rPr>
          <w:rFonts w:hint="eastAsia" w:ascii="宋体" w:hAnsi="宋体" w:eastAsia="宋体" w:cs="宋体"/>
          <w:color w:val="000000"/>
          <w:spacing w:val="20"/>
          <w:highlight w:val="none"/>
          <w:u w:val="single"/>
        </w:rPr>
        <w:t xml:space="preserve">  </w:t>
      </w:r>
    </w:p>
    <w:p>
      <w:pPr>
        <w:snapToGrid w:val="0"/>
        <w:rPr>
          <w:rFonts w:hint="eastAsia" w:ascii="宋体" w:hAnsi="宋体"/>
          <w:color w:val="auto"/>
          <w:szCs w:val="21"/>
          <w:highlight w:val="none"/>
          <w:shd w:val="clear" w:color="auto" w:fill="auto"/>
        </w:rPr>
      </w:pPr>
    </w:p>
    <w:p>
      <w:pPr>
        <w:snapToGrid w:val="0"/>
        <w:rPr>
          <w:rFonts w:hint="eastAsia" w:ascii="宋体" w:hAnsi="宋体"/>
          <w:b/>
          <w:color w:val="auto"/>
          <w:szCs w:val="21"/>
          <w:highlight w:val="none"/>
          <w:shd w:val="clear" w:color="auto" w:fill="auto"/>
        </w:rPr>
      </w:pPr>
    </w:p>
    <w:p>
      <w:pPr>
        <w:snapToGrid w:val="0"/>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b/>
          <w:bCs/>
          <w:color w:val="auto"/>
          <w:szCs w:val="21"/>
          <w:highlight w:val="none"/>
          <w:shd w:val="clear" w:color="auto" w:fill="auto"/>
        </w:rPr>
        <w:t>投标人针对报价需要说明的其他文件和说明（格式自拟）</w:t>
      </w:r>
    </w:p>
    <w:p>
      <w:pPr>
        <w:snapToGrid w:val="0"/>
        <w:ind w:firstLine="421" w:firstLineChars="200"/>
        <w:rPr>
          <w:rFonts w:hint="eastAsia" w:ascii="宋体" w:hAnsi="宋体"/>
          <w:b/>
          <w:color w:val="auto"/>
          <w:szCs w:val="21"/>
          <w:highlight w:val="none"/>
          <w:shd w:val="clear" w:color="auto" w:fill="auto"/>
        </w:rPr>
      </w:pPr>
    </w:p>
    <w:p>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（4）开标一览表</w:t>
      </w:r>
    </w:p>
    <w:p>
      <w:pPr>
        <w:keepNext w:val="0"/>
        <w:keepLines w:val="0"/>
        <w:kinsoku/>
        <w:wordWrap/>
        <w:overflowPunct/>
        <w:topLinePunct w:val="0"/>
        <w:bidi w:val="0"/>
        <w:snapToGrid w:val="0"/>
        <w:spacing w:before="50" w:after="50" w:line="400" w:lineRule="exact"/>
        <w:jc w:val="center"/>
        <w:textAlignment w:val="auto"/>
        <w:rPr>
          <w:rFonts w:hint="eastAsia" w:ascii="宋体" w:hAnsi="宋体" w:eastAsia="宋体" w:cs="宋体"/>
          <w:b/>
          <w:color w:val="000000"/>
          <w:szCs w:val="21"/>
          <w:highlight w:val="none"/>
        </w:rPr>
      </w:pPr>
      <w:r>
        <w:rPr>
          <w:rFonts w:hint="eastAsia" w:ascii="宋体" w:hAnsi="宋体" w:eastAsia="宋体" w:cs="宋体"/>
          <w:b/>
          <w:color w:val="000000"/>
          <w:sz w:val="28"/>
          <w:szCs w:val="28"/>
          <w:highlight w:val="none"/>
        </w:rPr>
        <w:t>开标一览表</w:t>
      </w:r>
    </w:p>
    <w:p>
      <w:pPr>
        <w:keepNext w:val="0"/>
        <w:keepLines w:val="0"/>
        <w:kinsoku/>
        <w:wordWrap/>
        <w:overflowPunct/>
        <w:topLinePunct w:val="0"/>
        <w:bidi w:val="0"/>
        <w:snapToGrid w:val="0"/>
        <w:spacing w:before="50" w:after="156" w:afterLines="50" w:line="400" w:lineRule="exact"/>
        <w:ind w:firstLine="420" w:firstLineChars="200"/>
        <w:jc w:val="left"/>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项目名称：</w:t>
      </w:r>
    </w:p>
    <w:p>
      <w:pPr>
        <w:keepNext w:val="0"/>
        <w:keepLines w:val="0"/>
        <w:kinsoku/>
        <w:wordWrap/>
        <w:overflowPunct/>
        <w:topLinePunct w:val="0"/>
        <w:bidi w:val="0"/>
        <w:snapToGrid w:val="0"/>
        <w:spacing w:before="50" w:after="156" w:afterLines="50" w:line="400" w:lineRule="exact"/>
        <w:ind w:firstLine="420" w:firstLineChars="200"/>
        <w:jc w:val="left"/>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项目编号：</w:t>
      </w:r>
    </w:p>
    <w:p>
      <w:pPr>
        <w:keepNext w:val="0"/>
        <w:keepLines w:val="0"/>
        <w:kinsoku/>
        <w:wordWrap/>
        <w:overflowPunct/>
        <w:topLinePunct w:val="0"/>
        <w:bidi w:val="0"/>
        <w:snapToGrid w:val="0"/>
        <w:spacing w:before="50" w:after="156" w:afterLines="50" w:line="400" w:lineRule="exact"/>
        <w:ind w:firstLine="420" w:firstLineChars="200"/>
        <w:jc w:val="left"/>
        <w:textAlignment w:val="auto"/>
        <w:rPr>
          <w:rFonts w:hint="eastAsia" w:ascii="宋体" w:hAnsi="宋体" w:eastAsia="宋体" w:cs="宋体"/>
          <w:b/>
          <w:color w:val="000000"/>
          <w:szCs w:val="21"/>
          <w:highlight w:val="none"/>
        </w:rPr>
      </w:pPr>
      <w:r>
        <w:rPr>
          <w:rFonts w:hint="eastAsia" w:ascii="宋体" w:hAnsi="宋体" w:eastAsia="宋体" w:cs="宋体"/>
          <w:color w:val="000000"/>
          <w:highlight w:val="none"/>
        </w:rPr>
        <w:t xml:space="preserve">所投分标号：本项目                                        </w:t>
      </w:r>
    </w:p>
    <w:tbl>
      <w:tblPr>
        <w:tblStyle w:val="53"/>
        <w:tblW w:w="948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2550"/>
        <w:gridCol w:w="192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49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服务项目名称</w:t>
            </w: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服务内容</w:t>
            </w: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报  价（元）</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349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textAlignment w:val="auto"/>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服务采购</w:t>
            </w: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spacing w:line="400" w:lineRule="exact"/>
              <w:jc w:val="center"/>
              <w:textAlignment w:val="auto"/>
              <w:outlineLvl w:val="0"/>
              <w:rPr>
                <w:rFonts w:hint="eastAsia" w:ascii="宋体" w:hAnsi="宋体" w:eastAsia="宋体" w:cs="宋体"/>
                <w:bCs/>
                <w:color w:val="000000"/>
                <w:kern w:val="0"/>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spacing w:line="400" w:lineRule="exact"/>
              <w:jc w:val="center"/>
              <w:textAlignment w:val="auto"/>
              <w:outlineLvl w:val="0"/>
              <w:rPr>
                <w:rFonts w:hint="eastAsia" w:ascii="宋体" w:hAnsi="宋体" w:eastAsia="宋体" w:cs="宋体"/>
                <w:bCs/>
                <w:color w:val="000000"/>
                <w:kern w:val="0"/>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spacing w:line="400" w:lineRule="exact"/>
              <w:jc w:val="center"/>
              <w:textAlignment w:val="auto"/>
              <w:outlineLvl w:val="0"/>
              <w:rPr>
                <w:rFonts w:hint="eastAsia" w:ascii="宋体" w:hAnsi="宋体" w:eastAsia="宋体" w:cs="宋体"/>
                <w:bCs/>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48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总报价</w:t>
            </w:r>
            <w:r>
              <w:rPr>
                <w:rFonts w:hint="eastAsia" w:ascii="宋体" w:hAnsi="宋体" w:eastAsia="宋体" w:cs="宋体"/>
                <w:color w:val="000000"/>
                <w:spacing w:val="-6"/>
                <w:highlight w:val="none"/>
              </w:rPr>
              <w:t>（人民币大写）：</w:t>
            </w:r>
            <w:r>
              <w:rPr>
                <w:rFonts w:hint="eastAsia" w:ascii="宋体" w:hAnsi="宋体" w:eastAsia="宋体" w:cs="宋体"/>
                <w:color w:val="000000"/>
                <w:spacing w:val="-6"/>
                <w:highlight w:val="none"/>
                <w:u w:val="single"/>
              </w:rPr>
              <w:t xml:space="preserve">                                       （￥                       元）</w:t>
            </w:r>
          </w:p>
        </w:tc>
      </w:tr>
    </w:tbl>
    <w:p>
      <w:pPr>
        <w:pStyle w:val="30"/>
        <w:keepNext w:val="0"/>
        <w:keepLines w:val="0"/>
        <w:kinsoku/>
        <w:wordWrap/>
        <w:overflowPunct/>
        <w:topLinePunct w:val="0"/>
        <w:bidi w:val="0"/>
        <w:spacing w:line="400" w:lineRule="exact"/>
        <w:textAlignment w:val="auto"/>
        <w:rPr>
          <w:rFonts w:hint="eastAsia" w:ascii="宋体" w:hAnsi="宋体" w:eastAsia="宋体" w:cs="宋体"/>
          <w:color w:val="000000"/>
          <w:sz w:val="24"/>
          <w:szCs w:val="20"/>
          <w:highlight w:val="none"/>
        </w:rPr>
      </w:pPr>
    </w:p>
    <w:p>
      <w:pPr>
        <w:keepNext w:val="0"/>
        <w:keepLines w:val="0"/>
        <w:kinsoku/>
        <w:wordWrap/>
        <w:overflowPunct/>
        <w:topLinePunct w:val="0"/>
        <w:bidi w:val="0"/>
        <w:snapToGrid w:val="0"/>
        <w:spacing w:before="50" w:after="50" w:line="400" w:lineRule="exact"/>
        <w:ind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注</w:t>
      </w:r>
      <w:r>
        <w:rPr>
          <w:rFonts w:hint="eastAsia" w:ascii="宋体" w:hAnsi="宋体" w:eastAsia="宋体" w:cs="宋体"/>
          <w:color w:val="000000"/>
          <w:szCs w:val="21"/>
          <w:highlight w:val="none"/>
          <w:lang w:eastAsia="zh-CN"/>
        </w:rPr>
        <w:t>：</w:t>
      </w:r>
    </w:p>
    <w:p>
      <w:pPr>
        <w:keepNext w:val="0"/>
        <w:keepLines w:val="0"/>
        <w:kinsoku/>
        <w:wordWrap/>
        <w:overflowPunct/>
        <w:topLinePunct w:val="0"/>
        <w:bidi w:val="0"/>
        <w:snapToGrid w:val="0"/>
        <w:spacing w:before="50" w:after="50" w:line="40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1、报价一经涂改，应在涂改处加盖单位公章或者由法定代表人(负责人)或授权委托人签字或</w:t>
      </w:r>
      <w:r>
        <w:rPr>
          <w:rFonts w:hint="eastAsia" w:ascii="宋体" w:hAnsi="宋体" w:cs="宋体"/>
          <w:color w:val="000000"/>
          <w:szCs w:val="21"/>
          <w:highlight w:val="none"/>
          <w:lang w:eastAsia="zh-CN"/>
        </w:rPr>
        <w:t>签</w:t>
      </w:r>
      <w:r>
        <w:rPr>
          <w:rFonts w:hint="eastAsia" w:ascii="宋体" w:hAnsi="宋体" w:eastAsia="宋体" w:cs="宋体"/>
          <w:color w:val="000000"/>
          <w:szCs w:val="21"/>
          <w:highlight w:val="none"/>
        </w:rPr>
        <w:t>章，否则其投标作无效标处理。</w:t>
      </w:r>
    </w:p>
    <w:p>
      <w:pPr>
        <w:keepNext w:val="0"/>
        <w:keepLines w:val="0"/>
        <w:kinsoku/>
        <w:wordWrap/>
        <w:overflowPunct/>
        <w:topLinePunct w:val="0"/>
        <w:bidi w:val="0"/>
        <w:snapToGrid w:val="0"/>
        <w:spacing w:before="50" w:after="50" w:line="40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2、投标费用包括项目实施所需的人工费、服务费、购买及制作标书费、税费及其他一切费用。</w:t>
      </w:r>
    </w:p>
    <w:p>
      <w:pPr>
        <w:keepNext w:val="0"/>
        <w:keepLines w:val="0"/>
        <w:kinsoku/>
        <w:wordWrap/>
        <w:overflowPunct/>
        <w:topLinePunct w:val="0"/>
        <w:bidi w:val="0"/>
        <w:snapToGrid w:val="0"/>
        <w:spacing w:before="50" w:after="50" w:line="40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3、以上报价应与“投标报价明细表”中的“投标总价”相一致。</w:t>
      </w:r>
    </w:p>
    <w:p>
      <w:pPr>
        <w:keepNext w:val="0"/>
        <w:keepLines w:val="0"/>
        <w:kinsoku/>
        <w:wordWrap/>
        <w:overflowPunct/>
        <w:topLinePunct w:val="0"/>
        <w:bidi w:val="0"/>
        <w:snapToGrid w:val="0"/>
        <w:spacing w:before="50" w:after="50" w:line="40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4、联合体投标时，开标一览表中投标人名称必须注明联合体并加盖联合体各方公章，同时须提供联合投标协议书。</w:t>
      </w:r>
    </w:p>
    <w:p>
      <w:pPr>
        <w:keepNext w:val="0"/>
        <w:keepLines w:val="0"/>
        <w:kinsoku/>
        <w:wordWrap/>
        <w:overflowPunct/>
        <w:topLinePunct w:val="0"/>
        <w:bidi w:val="0"/>
        <w:snapToGrid w:val="0"/>
        <w:spacing w:before="50" w:after="50" w:line="40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5、项目中有多个分标的，每一分标的开标一览表必须分别按格式要求填写并签字、盖章。</w:t>
      </w:r>
    </w:p>
    <w:p>
      <w:pPr>
        <w:keepNext w:val="0"/>
        <w:keepLines w:val="0"/>
        <w:kinsoku/>
        <w:wordWrap/>
        <w:overflowPunct/>
        <w:topLinePunct w:val="0"/>
        <w:bidi w:val="0"/>
        <w:snapToGrid w:val="0"/>
        <w:spacing w:before="50" w:after="50" w:line="400" w:lineRule="exact"/>
        <w:ind w:left="-2" w:leftChars="-1" w:right="-817" w:rightChars="-389"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法定代表人(负责人)或委托代理人</w:t>
      </w:r>
      <w:r>
        <w:rPr>
          <w:rFonts w:hint="eastAsia" w:ascii="宋体" w:hAnsi="宋体" w:eastAsia="宋体" w:cs="宋体"/>
          <w:color w:val="000000"/>
          <w:szCs w:val="21"/>
          <w:highlight w:val="none"/>
          <w:lang w:eastAsia="zh-CN"/>
        </w:rPr>
        <w:t>签字（或签章）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 xml:space="preserve">                    </w:t>
      </w:r>
    </w:p>
    <w:p>
      <w:pPr>
        <w:keepNext w:val="0"/>
        <w:keepLines w:val="0"/>
        <w:kinsoku/>
        <w:wordWrap/>
        <w:overflowPunct/>
        <w:topLinePunct w:val="0"/>
        <w:bidi w:val="0"/>
        <w:snapToGrid w:val="0"/>
        <w:spacing w:before="50" w:after="50" w:line="400" w:lineRule="exact"/>
        <w:ind w:right="-817" w:rightChars="-389" w:firstLine="420" w:firstLineChars="200"/>
        <w:textAlignment w:val="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投标人名称（盖章）：</w:t>
      </w:r>
      <w:r>
        <w:rPr>
          <w:rFonts w:hint="eastAsia" w:ascii="宋体" w:hAnsi="宋体" w:eastAsia="宋体" w:cs="宋体"/>
          <w:color w:val="000000"/>
          <w:szCs w:val="21"/>
          <w:highlight w:val="none"/>
          <w:u w:val="single"/>
        </w:rPr>
        <w:t xml:space="preserve">                               </w:t>
      </w:r>
    </w:p>
    <w:p>
      <w:pPr>
        <w:keepNext w:val="0"/>
        <w:keepLines w:val="0"/>
        <w:kinsoku/>
        <w:wordWrap/>
        <w:overflowPunct/>
        <w:topLinePunct w:val="0"/>
        <w:bidi w:val="0"/>
        <w:snapToGrid w:val="0"/>
        <w:spacing w:before="50" w:after="50" w:line="400" w:lineRule="exact"/>
        <w:ind w:right="-817" w:rightChars="-389"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pPr>
        <w:snapToGrid w:val="0"/>
        <w:jc w:val="center"/>
        <w:rPr>
          <w:rFonts w:hint="eastAsia"/>
          <w:color w:val="auto"/>
          <w:highlight w:val="none"/>
          <w:shd w:val="clear" w:color="auto" w:fill="auto"/>
        </w:rPr>
      </w:pPr>
    </w:p>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Arial Regular">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Droid Sans">
    <w:panose1 w:val="020B0606030804020204"/>
    <w:charset w:val="00"/>
    <w:family w:val="auto"/>
    <w:pitch w:val="default"/>
    <w:sig w:usb0="E00002EF" w:usb1="4000205B" w:usb2="00000028" w:usb3="00000000" w:csb0="2000019F" w:csb1="00000000"/>
  </w:font>
  <w:font w:name="Ubuntu">
    <w:panose1 w:val="020B0604030602030204"/>
    <w:charset w:val="00"/>
    <w:family w:val="auto"/>
    <w:pitch w:val="default"/>
    <w:sig w:usb0="E00002FF" w:usb1="5000205B" w:usb2="00000000" w:usb3="00000000" w:csb0="2000009F" w:csb1="56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left"/>
    </w:pPr>
    <w:r>
      <w:rPr>
        <w:rFonts w:hint="eastAsia"/>
        <w:u w:val="single"/>
        <w:lang w:val="en-US" w:eastAsia="zh-CN"/>
      </w:rPr>
      <w:t xml:space="preserve">                            广西壮族自治区林业局物业服务采购</w:t>
    </w:r>
    <w:r>
      <w:rPr>
        <w:rFonts w:hint="eastAsia"/>
        <w:color w:val="auto"/>
        <w:u w:val="single"/>
      </w:rPr>
      <w:t>（</w:t>
    </w:r>
    <w:r>
      <w:rPr>
        <w:rFonts w:ascii="Arial Regular" w:hAnsi="Arial Regular" w:eastAsia="Arial Regular" w:cs="Arial Regular"/>
        <w:i w:val="0"/>
        <w:caps w:val="0"/>
        <w:color w:val="232323"/>
        <w:spacing w:val="0"/>
        <w:kern w:val="0"/>
        <w:sz w:val="21"/>
        <w:szCs w:val="21"/>
        <w:u w:val="single"/>
        <w:lang w:val="en-US" w:eastAsia="zh-CN" w:bidi="ar"/>
      </w:rPr>
      <w:t>GXZC2026-G3-002143-CGZX</w:t>
    </w:r>
    <w:r>
      <w:rPr>
        <w:rFonts w:hint="eastAsia"/>
        <w:color w:val="auto"/>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04C4A"/>
    <w:multiLevelType w:val="singleLevel"/>
    <w:tmpl w:val="FFF04C4A"/>
    <w:lvl w:ilvl="0" w:tentative="0">
      <w:start w:val="10"/>
      <w:numFmt w:val="decimal"/>
      <w:suff w:val="nothing"/>
      <w:lvlText w:val="（%1）"/>
      <w:lvlJc w:val="left"/>
      <w:pPr>
        <w:ind w:left="311" w:leftChars="0" w:firstLine="0" w:firstLineChars="0"/>
      </w:pPr>
    </w:lvl>
  </w:abstractNum>
  <w:abstractNum w:abstractNumId="1">
    <w:nsid w:val="0000000C"/>
    <w:multiLevelType w:val="multilevel"/>
    <w:tmpl w:val="0000000C"/>
    <w:lvl w:ilvl="0" w:tentative="0">
      <w:start w:val="1"/>
      <w:numFmt w:val="decimal"/>
      <w:pStyle w:val="375"/>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
    <w:nsid w:val="0000000D"/>
    <w:multiLevelType w:val="multilevel"/>
    <w:tmpl w:val="0000000D"/>
    <w:lvl w:ilvl="0" w:tentative="0">
      <w:start w:val="1"/>
      <w:numFmt w:val="none"/>
      <w:pStyle w:val="362"/>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7"/>
      <w:lvlText w:val="%1.%2.%3"/>
      <w:lvlJc w:val="left"/>
      <w:pPr>
        <w:tabs>
          <w:tab w:val="left" w:pos="1418"/>
        </w:tabs>
        <w:ind w:left="1418" w:hanging="567"/>
      </w:pPr>
      <w:rPr>
        <w:rFonts w:hint="eastAsia" w:cs="Times New Roman"/>
      </w:rPr>
    </w:lvl>
    <w:lvl w:ilvl="3" w:tentative="0">
      <w:start w:val="1"/>
      <w:numFmt w:val="decimal"/>
      <w:pStyle w:val="366"/>
      <w:lvlText w:val="%1.%2.%3.%4"/>
      <w:lvlJc w:val="left"/>
      <w:pPr>
        <w:tabs>
          <w:tab w:val="left" w:pos="1984"/>
        </w:tabs>
        <w:ind w:left="1984" w:hanging="708"/>
      </w:pPr>
      <w:rPr>
        <w:rFonts w:hint="eastAsia" w:cs="Times New Roman"/>
      </w:rPr>
    </w:lvl>
    <w:lvl w:ilvl="4" w:tentative="0">
      <w:start w:val="1"/>
      <w:numFmt w:val="decimal"/>
      <w:pStyle w:val="365"/>
      <w:lvlText w:val="%1.%2.%3.%4.%5"/>
      <w:lvlJc w:val="left"/>
      <w:pPr>
        <w:tabs>
          <w:tab w:val="left" w:pos="2551"/>
        </w:tabs>
        <w:ind w:left="2551" w:hanging="850"/>
      </w:pPr>
      <w:rPr>
        <w:rFonts w:hint="eastAsia" w:cs="Times New Roman"/>
      </w:rPr>
    </w:lvl>
    <w:lvl w:ilvl="5" w:tentative="0">
      <w:start w:val="1"/>
      <w:numFmt w:val="decimal"/>
      <w:pStyle w:val="377"/>
      <w:lvlText w:val="%1.%2.%3.%4.%5.%6"/>
      <w:lvlJc w:val="left"/>
      <w:pPr>
        <w:tabs>
          <w:tab w:val="left" w:pos="3260"/>
        </w:tabs>
        <w:ind w:left="3260" w:hanging="1134"/>
      </w:pPr>
      <w:rPr>
        <w:rFonts w:hint="eastAsia" w:cs="Times New Roman"/>
      </w:rPr>
    </w:lvl>
    <w:lvl w:ilvl="6" w:tentative="0">
      <w:start w:val="1"/>
      <w:numFmt w:val="decimal"/>
      <w:pStyle w:val="387"/>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3">
    <w:nsid w:val="0000000E"/>
    <w:multiLevelType w:val="multilevel"/>
    <w:tmpl w:val="0000000E"/>
    <w:lvl w:ilvl="0" w:tentative="0">
      <w:start w:val="1"/>
      <w:numFmt w:val="none"/>
      <w:pStyle w:val="388"/>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5"/>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1"/>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2"/>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7"/>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9"/>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6"/>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5">
    <w:nsid w:val="00000010"/>
    <w:multiLevelType w:val="multilevel"/>
    <w:tmpl w:val="00000010"/>
    <w:lvl w:ilvl="0" w:tentative="0">
      <w:start w:val="1"/>
      <w:numFmt w:val="none"/>
      <w:pStyle w:val="358"/>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1"/>
    <w:multiLevelType w:val="multilevel"/>
    <w:tmpl w:val="00000011"/>
    <w:lvl w:ilvl="0" w:tentative="0">
      <w:start w:val="1"/>
      <w:numFmt w:val="none"/>
      <w:pStyle w:val="361"/>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2"/>
    <w:multiLevelType w:val="multilevel"/>
    <w:tmpl w:val="00000012"/>
    <w:lvl w:ilvl="0" w:tentative="0">
      <w:start w:val="1"/>
      <w:numFmt w:val="none"/>
      <w:pStyle w:val="378"/>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3"/>
    <w:multiLevelType w:val="multilevel"/>
    <w:tmpl w:val="00000013"/>
    <w:lvl w:ilvl="0" w:tentative="0">
      <w:start w:val="1"/>
      <w:numFmt w:val="none"/>
      <w:pStyle w:val="344"/>
      <w:suff w:val="nothing"/>
      <w:lvlText w:val="%1"/>
      <w:lvlJc w:val="left"/>
      <w:rPr>
        <w:rFonts w:hint="default" w:ascii="Times New Roman" w:hAnsi="Times New Roman" w:cs="Times New Roman"/>
        <w:b/>
        <w:i w:val="0"/>
        <w:sz w:val="21"/>
      </w:rPr>
    </w:lvl>
    <w:lvl w:ilvl="1" w:tentative="0">
      <w:start w:val="1"/>
      <w:numFmt w:val="decimal"/>
      <w:pStyle w:val="327"/>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1"/>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9">
    <w:nsid w:val="00000014"/>
    <w:multiLevelType w:val="multilevel"/>
    <w:tmpl w:val="00000014"/>
    <w:lvl w:ilvl="0" w:tentative="0">
      <w:start w:val="1"/>
      <w:numFmt w:val="none"/>
      <w:pStyle w:val="376"/>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11A3534B"/>
    <w:multiLevelType w:val="multilevel"/>
    <w:tmpl w:val="11A3534B"/>
    <w:lvl w:ilvl="0" w:tentative="0">
      <w:start w:val="1"/>
      <w:numFmt w:val="japaneseCounting"/>
      <w:pStyle w:val="343"/>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2"/>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6"/>
      <w:lvlText w:val="%6."/>
      <w:lvlJc w:val="right"/>
      <w:pPr>
        <w:ind w:left="3156" w:hanging="420"/>
      </w:pPr>
      <w:rPr>
        <w:rFonts w:cs="Times New Roman"/>
      </w:rPr>
    </w:lvl>
    <w:lvl w:ilvl="6" w:tentative="0">
      <w:start w:val="1"/>
      <w:numFmt w:val="decimal"/>
      <w:pStyle w:val="359"/>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num w:numId="1">
    <w:abstractNumId w:val="8"/>
  </w:num>
  <w:num w:numId="2">
    <w:abstractNumId w:val="10"/>
  </w:num>
  <w:num w:numId="3">
    <w:abstractNumId w:val="4"/>
  </w:num>
  <w:num w:numId="4">
    <w:abstractNumId w:val="5"/>
  </w:num>
  <w:num w:numId="5">
    <w:abstractNumId w:val="6"/>
  </w:num>
  <w:num w:numId="6">
    <w:abstractNumId w:val="2"/>
  </w:num>
  <w:num w:numId="7">
    <w:abstractNumId w:val="1"/>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1A96"/>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2146CE3"/>
    <w:rsid w:val="03291083"/>
    <w:rsid w:val="037E689E"/>
    <w:rsid w:val="03ED241C"/>
    <w:rsid w:val="040B3AF1"/>
    <w:rsid w:val="04AF4A55"/>
    <w:rsid w:val="04FA52B7"/>
    <w:rsid w:val="06EF5174"/>
    <w:rsid w:val="075D1031"/>
    <w:rsid w:val="07F16915"/>
    <w:rsid w:val="08185842"/>
    <w:rsid w:val="08BBF491"/>
    <w:rsid w:val="09BE5856"/>
    <w:rsid w:val="09FD749A"/>
    <w:rsid w:val="0AEF9229"/>
    <w:rsid w:val="0B3B9676"/>
    <w:rsid w:val="0C041CFF"/>
    <w:rsid w:val="0D603BD0"/>
    <w:rsid w:val="0DFBDADE"/>
    <w:rsid w:val="0E272EC6"/>
    <w:rsid w:val="0EF4169C"/>
    <w:rsid w:val="0FE224EF"/>
    <w:rsid w:val="0FF35CB0"/>
    <w:rsid w:val="10523E33"/>
    <w:rsid w:val="115B3EEF"/>
    <w:rsid w:val="11683B24"/>
    <w:rsid w:val="11804676"/>
    <w:rsid w:val="13045DA8"/>
    <w:rsid w:val="1318202A"/>
    <w:rsid w:val="133C3906"/>
    <w:rsid w:val="137A2AC6"/>
    <w:rsid w:val="137F42F1"/>
    <w:rsid w:val="13810AA4"/>
    <w:rsid w:val="14BD0D6B"/>
    <w:rsid w:val="14DA77BA"/>
    <w:rsid w:val="157F1A49"/>
    <w:rsid w:val="15BDCAB3"/>
    <w:rsid w:val="15CDBDC8"/>
    <w:rsid w:val="160C22A3"/>
    <w:rsid w:val="1629143C"/>
    <w:rsid w:val="16670663"/>
    <w:rsid w:val="16742EED"/>
    <w:rsid w:val="16DF0BDF"/>
    <w:rsid w:val="16FD73B0"/>
    <w:rsid w:val="173014EC"/>
    <w:rsid w:val="17BDADFB"/>
    <w:rsid w:val="17BEC69B"/>
    <w:rsid w:val="17C96C63"/>
    <w:rsid w:val="17D47B03"/>
    <w:rsid w:val="17DF1EA9"/>
    <w:rsid w:val="17FE183B"/>
    <w:rsid w:val="189B3D09"/>
    <w:rsid w:val="18AE1E77"/>
    <w:rsid w:val="19791A18"/>
    <w:rsid w:val="1B6FAA61"/>
    <w:rsid w:val="1BCFBA89"/>
    <w:rsid w:val="1BCFCF31"/>
    <w:rsid w:val="1BD371F6"/>
    <w:rsid w:val="1BDA3BC5"/>
    <w:rsid w:val="1BEE6E5A"/>
    <w:rsid w:val="1BFF6D08"/>
    <w:rsid w:val="1CDEDA0E"/>
    <w:rsid w:val="1CF94428"/>
    <w:rsid w:val="1CFBAF00"/>
    <w:rsid w:val="1D3B6AA2"/>
    <w:rsid w:val="1D886D0B"/>
    <w:rsid w:val="1DBD1402"/>
    <w:rsid w:val="1DBF436D"/>
    <w:rsid w:val="1DBF78BF"/>
    <w:rsid w:val="1DD85D04"/>
    <w:rsid w:val="1DEFB4C7"/>
    <w:rsid w:val="1DEFBE59"/>
    <w:rsid w:val="1DFD7FE0"/>
    <w:rsid w:val="1DFFB513"/>
    <w:rsid w:val="1E3D321B"/>
    <w:rsid w:val="1E7D713A"/>
    <w:rsid w:val="1EF10CB1"/>
    <w:rsid w:val="1FBCD252"/>
    <w:rsid w:val="1FBF7375"/>
    <w:rsid w:val="1FEE6CB0"/>
    <w:rsid w:val="1FF6A203"/>
    <w:rsid w:val="1FF9A8E2"/>
    <w:rsid w:val="1FFF2B4F"/>
    <w:rsid w:val="1FFF9BFB"/>
    <w:rsid w:val="214A7396"/>
    <w:rsid w:val="218F4931"/>
    <w:rsid w:val="219E062F"/>
    <w:rsid w:val="21BFC071"/>
    <w:rsid w:val="22551963"/>
    <w:rsid w:val="233708A3"/>
    <w:rsid w:val="2577011E"/>
    <w:rsid w:val="25A853FB"/>
    <w:rsid w:val="25AD2A5D"/>
    <w:rsid w:val="25CE052F"/>
    <w:rsid w:val="261D50CD"/>
    <w:rsid w:val="264E3873"/>
    <w:rsid w:val="267A5045"/>
    <w:rsid w:val="26A66126"/>
    <w:rsid w:val="26EE8D71"/>
    <w:rsid w:val="26F708A4"/>
    <w:rsid w:val="2732EE28"/>
    <w:rsid w:val="27370766"/>
    <w:rsid w:val="275F976D"/>
    <w:rsid w:val="2776915C"/>
    <w:rsid w:val="279351FA"/>
    <w:rsid w:val="27B96C35"/>
    <w:rsid w:val="27DB2ADC"/>
    <w:rsid w:val="27EFA6FC"/>
    <w:rsid w:val="27EFDAF0"/>
    <w:rsid w:val="282E18CA"/>
    <w:rsid w:val="283605F4"/>
    <w:rsid w:val="293E18DA"/>
    <w:rsid w:val="29DFDC0C"/>
    <w:rsid w:val="29FF340B"/>
    <w:rsid w:val="2A36678C"/>
    <w:rsid w:val="2B611ABA"/>
    <w:rsid w:val="2BA95CC2"/>
    <w:rsid w:val="2BFF6160"/>
    <w:rsid w:val="2CC7271F"/>
    <w:rsid w:val="2D7D3CE6"/>
    <w:rsid w:val="2D7F49AD"/>
    <w:rsid w:val="2DB7A765"/>
    <w:rsid w:val="2DF7D6CC"/>
    <w:rsid w:val="2E1F7190"/>
    <w:rsid w:val="2EA7AF2A"/>
    <w:rsid w:val="2EBBF7CD"/>
    <w:rsid w:val="2ECFDF22"/>
    <w:rsid w:val="2EEFE88B"/>
    <w:rsid w:val="2F6BFAC9"/>
    <w:rsid w:val="2F74D0B0"/>
    <w:rsid w:val="2FDDA261"/>
    <w:rsid w:val="2FF71CFE"/>
    <w:rsid w:val="2FFF07B0"/>
    <w:rsid w:val="30912494"/>
    <w:rsid w:val="30E3C6D8"/>
    <w:rsid w:val="30E65529"/>
    <w:rsid w:val="31B735F1"/>
    <w:rsid w:val="33EDBE07"/>
    <w:rsid w:val="33EF0C59"/>
    <w:rsid w:val="33EF2B5F"/>
    <w:rsid w:val="33FBCDCC"/>
    <w:rsid w:val="33FFF447"/>
    <w:rsid w:val="34B779C7"/>
    <w:rsid w:val="34CF5CEC"/>
    <w:rsid w:val="34E055A5"/>
    <w:rsid w:val="34E5346C"/>
    <w:rsid w:val="35357C43"/>
    <w:rsid w:val="3677BA75"/>
    <w:rsid w:val="36816193"/>
    <w:rsid w:val="36995ED7"/>
    <w:rsid w:val="36B6F232"/>
    <w:rsid w:val="36DEF824"/>
    <w:rsid w:val="36FF3DC3"/>
    <w:rsid w:val="377FF0B1"/>
    <w:rsid w:val="3797248F"/>
    <w:rsid w:val="37EF5621"/>
    <w:rsid w:val="37EF74DB"/>
    <w:rsid w:val="37F76A7A"/>
    <w:rsid w:val="37FFEC72"/>
    <w:rsid w:val="384113C3"/>
    <w:rsid w:val="385B2C3E"/>
    <w:rsid w:val="389FFD0E"/>
    <w:rsid w:val="392BF547"/>
    <w:rsid w:val="39776AA3"/>
    <w:rsid w:val="397B4E51"/>
    <w:rsid w:val="398C4612"/>
    <w:rsid w:val="39A39EF4"/>
    <w:rsid w:val="39E621E1"/>
    <w:rsid w:val="39FBD2E6"/>
    <w:rsid w:val="39FE58C7"/>
    <w:rsid w:val="39FFB7D0"/>
    <w:rsid w:val="3A5FA0C7"/>
    <w:rsid w:val="3A7F6245"/>
    <w:rsid w:val="3AAB1CD8"/>
    <w:rsid w:val="3AEB0E5A"/>
    <w:rsid w:val="3B3E9B37"/>
    <w:rsid w:val="3B4FA1AF"/>
    <w:rsid w:val="3B4FA5C0"/>
    <w:rsid w:val="3B531602"/>
    <w:rsid w:val="3B77033F"/>
    <w:rsid w:val="3BA9F012"/>
    <w:rsid w:val="3BAB9182"/>
    <w:rsid w:val="3BBF2510"/>
    <w:rsid w:val="3BBF524D"/>
    <w:rsid w:val="3BEB16C6"/>
    <w:rsid w:val="3BF66F8C"/>
    <w:rsid w:val="3C3B14A3"/>
    <w:rsid w:val="3C9B2C06"/>
    <w:rsid w:val="3CB7C9C3"/>
    <w:rsid w:val="3CCE1B4E"/>
    <w:rsid w:val="3CEF8113"/>
    <w:rsid w:val="3D73248C"/>
    <w:rsid w:val="3D761FDF"/>
    <w:rsid w:val="3D7BCC51"/>
    <w:rsid w:val="3D7D5F47"/>
    <w:rsid w:val="3D7EE166"/>
    <w:rsid w:val="3D9758B0"/>
    <w:rsid w:val="3DB15A34"/>
    <w:rsid w:val="3DB5E53D"/>
    <w:rsid w:val="3DCBE874"/>
    <w:rsid w:val="3DD4574E"/>
    <w:rsid w:val="3DD72671"/>
    <w:rsid w:val="3DE77B80"/>
    <w:rsid w:val="3DEAC215"/>
    <w:rsid w:val="3DEB59FD"/>
    <w:rsid w:val="3DF3D5C7"/>
    <w:rsid w:val="3DFD693B"/>
    <w:rsid w:val="3DFF2784"/>
    <w:rsid w:val="3DFFDC4F"/>
    <w:rsid w:val="3E5DE891"/>
    <w:rsid w:val="3E7EC5D1"/>
    <w:rsid w:val="3EB74863"/>
    <w:rsid w:val="3ECA3916"/>
    <w:rsid w:val="3EF66B68"/>
    <w:rsid w:val="3EF79E87"/>
    <w:rsid w:val="3F37C140"/>
    <w:rsid w:val="3F3F3761"/>
    <w:rsid w:val="3F673003"/>
    <w:rsid w:val="3F7F1AE5"/>
    <w:rsid w:val="3F970488"/>
    <w:rsid w:val="3FAFD343"/>
    <w:rsid w:val="3FBBA733"/>
    <w:rsid w:val="3FBD332C"/>
    <w:rsid w:val="3FBE4212"/>
    <w:rsid w:val="3FBEFB5C"/>
    <w:rsid w:val="3FBF537A"/>
    <w:rsid w:val="3FCF4807"/>
    <w:rsid w:val="3FCF8ACA"/>
    <w:rsid w:val="3FCF960F"/>
    <w:rsid w:val="3FDF3ED9"/>
    <w:rsid w:val="3FDF676E"/>
    <w:rsid w:val="3FE6949F"/>
    <w:rsid w:val="3FEB6D5B"/>
    <w:rsid w:val="3FEF360D"/>
    <w:rsid w:val="3FEF7861"/>
    <w:rsid w:val="3FF1D5C2"/>
    <w:rsid w:val="3FF35356"/>
    <w:rsid w:val="3FFA0245"/>
    <w:rsid w:val="3FFC96A4"/>
    <w:rsid w:val="3FFEB1BF"/>
    <w:rsid w:val="3FFF7F4B"/>
    <w:rsid w:val="3FFF9FBB"/>
    <w:rsid w:val="3FFFA286"/>
    <w:rsid w:val="402E5086"/>
    <w:rsid w:val="4061453B"/>
    <w:rsid w:val="41A63871"/>
    <w:rsid w:val="421A572A"/>
    <w:rsid w:val="421E2F4D"/>
    <w:rsid w:val="425B0D45"/>
    <w:rsid w:val="428D0BB2"/>
    <w:rsid w:val="42F343AE"/>
    <w:rsid w:val="43817E6A"/>
    <w:rsid w:val="43EF1321"/>
    <w:rsid w:val="44260386"/>
    <w:rsid w:val="44EED997"/>
    <w:rsid w:val="45605CF4"/>
    <w:rsid w:val="45FF0815"/>
    <w:rsid w:val="46725C94"/>
    <w:rsid w:val="468E1469"/>
    <w:rsid w:val="471F9705"/>
    <w:rsid w:val="47C47F74"/>
    <w:rsid w:val="47DB717A"/>
    <w:rsid w:val="47E7B1C1"/>
    <w:rsid w:val="47FD46E8"/>
    <w:rsid w:val="487C33A3"/>
    <w:rsid w:val="491F48CF"/>
    <w:rsid w:val="49693D13"/>
    <w:rsid w:val="4AEE55FF"/>
    <w:rsid w:val="4AEFB419"/>
    <w:rsid w:val="4B1AD193"/>
    <w:rsid w:val="4B7744CC"/>
    <w:rsid w:val="4BB7B22D"/>
    <w:rsid w:val="4BDF11AF"/>
    <w:rsid w:val="4BE8084A"/>
    <w:rsid w:val="4CBB3BB3"/>
    <w:rsid w:val="4D5ED344"/>
    <w:rsid w:val="4D678F58"/>
    <w:rsid w:val="4D70739B"/>
    <w:rsid w:val="4DAD3831"/>
    <w:rsid w:val="4DADC526"/>
    <w:rsid w:val="4DC36B8D"/>
    <w:rsid w:val="4DEE7E83"/>
    <w:rsid w:val="4DEF6F6C"/>
    <w:rsid w:val="4DF3F31D"/>
    <w:rsid w:val="4E121292"/>
    <w:rsid w:val="4E7B459A"/>
    <w:rsid w:val="4EBF7240"/>
    <w:rsid w:val="4ECD10F0"/>
    <w:rsid w:val="4ED9A776"/>
    <w:rsid w:val="4EE7A5D7"/>
    <w:rsid w:val="4EFE1133"/>
    <w:rsid w:val="4F4AF30E"/>
    <w:rsid w:val="4F5E1EC6"/>
    <w:rsid w:val="4FAE0BB5"/>
    <w:rsid w:val="4FAFB09B"/>
    <w:rsid w:val="4FF3C995"/>
    <w:rsid w:val="4FFA63C2"/>
    <w:rsid w:val="4FFE346F"/>
    <w:rsid w:val="4FFF02FB"/>
    <w:rsid w:val="4FFF26E9"/>
    <w:rsid w:val="4FFF9BD4"/>
    <w:rsid w:val="505A76D1"/>
    <w:rsid w:val="50F7734E"/>
    <w:rsid w:val="51ED42C6"/>
    <w:rsid w:val="51F7DAF4"/>
    <w:rsid w:val="51FE8270"/>
    <w:rsid w:val="525F4103"/>
    <w:rsid w:val="526667B8"/>
    <w:rsid w:val="52963FB5"/>
    <w:rsid w:val="52F842CA"/>
    <w:rsid w:val="53D90AE1"/>
    <w:rsid w:val="54695B81"/>
    <w:rsid w:val="55151BCF"/>
    <w:rsid w:val="553E3E88"/>
    <w:rsid w:val="55571013"/>
    <w:rsid w:val="557664CB"/>
    <w:rsid w:val="557F59FD"/>
    <w:rsid w:val="558B2ED4"/>
    <w:rsid w:val="55BFC283"/>
    <w:rsid w:val="55EA6B3E"/>
    <w:rsid w:val="55FF7BDB"/>
    <w:rsid w:val="56BF8D58"/>
    <w:rsid w:val="56C73045"/>
    <w:rsid w:val="56F33F53"/>
    <w:rsid w:val="56FFA02C"/>
    <w:rsid w:val="56FFCDE5"/>
    <w:rsid w:val="57286503"/>
    <w:rsid w:val="5736C8ED"/>
    <w:rsid w:val="576511D6"/>
    <w:rsid w:val="577BB77E"/>
    <w:rsid w:val="577D648C"/>
    <w:rsid w:val="57A78302"/>
    <w:rsid w:val="57BE94E1"/>
    <w:rsid w:val="57ED2C79"/>
    <w:rsid w:val="57FFFCD2"/>
    <w:rsid w:val="59BBC9DB"/>
    <w:rsid w:val="59D48B8A"/>
    <w:rsid w:val="59F7966E"/>
    <w:rsid w:val="5A4E5B07"/>
    <w:rsid w:val="5A7BFCFF"/>
    <w:rsid w:val="5ABE3825"/>
    <w:rsid w:val="5ACB49FE"/>
    <w:rsid w:val="5AEDE7B3"/>
    <w:rsid w:val="5AEF3882"/>
    <w:rsid w:val="5AFCBEAC"/>
    <w:rsid w:val="5B3FA215"/>
    <w:rsid w:val="5B671FBF"/>
    <w:rsid w:val="5B7B1FFF"/>
    <w:rsid w:val="5B93C95D"/>
    <w:rsid w:val="5BE79DD4"/>
    <w:rsid w:val="5BEEA8DA"/>
    <w:rsid w:val="5BFDFF0F"/>
    <w:rsid w:val="5BFF1A7D"/>
    <w:rsid w:val="5BFFF14A"/>
    <w:rsid w:val="5C157497"/>
    <w:rsid w:val="5C436DFB"/>
    <w:rsid w:val="5C55325F"/>
    <w:rsid w:val="5CBB6E3E"/>
    <w:rsid w:val="5CDC117F"/>
    <w:rsid w:val="5CDF44A6"/>
    <w:rsid w:val="5CE5754D"/>
    <w:rsid w:val="5D55822B"/>
    <w:rsid w:val="5D6857E9"/>
    <w:rsid w:val="5D77BAD9"/>
    <w:rsid w:val="5D7E3057"/>
    <w:rsid w:val="5D7EA7FE"/>
    <w:rsid w:val="5D9783B0"/>
    <w:rsid w:val="5DADA34D"/>
    <w:rsid w:val="5DB4F2CF"/>
    <w:rsid w:val="5DBF61DA"/>
    <w:rsid w:val="5DCD610C"/>
    <w:rsid w:val="5DD6543D"/>
    <w:rsid w:val="5DDD7021"/>
    <w:rsid w:val="5DDDCE64"/>
    <w:rsid w:val="5DEF040C"/>
    <w:rsid w:val="5DF65422"/>
    <w:rsid w:val="5DF7113D"/>
    <w:rsid w:val="5DF78162"/>
    <w:rsid w:val="5DFE3C2B"/>
    <w:rsid w:val="5E1D3FB1"/>
    <w:rsid w:val="5E2A73C0"/>
    <w:rsid w:val="5E793521"/>
    <w:rsid w:val="5E7F79EF"/>
    <w:rsid w:val="5E8866D7"/>
    <w:rsid w:val="5EB2016C"/>
    <w:rsid w:val="5EB7242C"/>
    <w:rsid w:val="5EDBF34C"/>
    <w:rsid w:val="5EDD4722"/>
    <w:rsid w:val="5EDE6DC2"/>
    <w:rsid w:val="5EE3C637"/>
    <w:rsid w:val="5EF5284B"/>
    <w:rsid w:val="5EF76C7E"/>
    <w:rsid w:val="5EFBE8D9"/>
    <w:rsid w:val="5EFCC07A"/>
    <w:rsid w:val="5EFEF3ED"/>
    <w:rsid w:val="5EFF7BE9"/>
    <w:rsid w:val="5F309A2C"/>
    <w:rsid w:val="5F370C2B"/>
    <w:rsid w:val="5F3F75F9"/>
    <w:rsid w:val="5F5E6383"/>
    <w:rsid w:val="5F5EBF92"/>
    <w:rsid w:val="5F7F1A38"/>
    <w:rsid w:val="5F9F74D1"/>
    <w:rsid w:val="5FB7DB0D"/>
    <w:rsid w:val="5FBE7281"/>
    <w:rsid w:val="5FBFB419"/>
    <w:rsid w:val="5FDB0928"/>
    <w:rsid w:val="5FE76AAC"/>
    <w:rsid w:val="5FEE4964"/>
    <w:rsid w:val="5FEEF60C"/>
    <w:rsid w:val="5FEFE02B"/>
    <w:rsid w:val="5FF39D88"/>
    <w:rsid w:val="5FF54A80"/>
    <w:rsid w:val="5FF55AB5"/>
    <w:rsid w:val="5FF6FB1C"/>
    <w:rsid w:val="5FF7A055"/>
    <w:rsid w:val="5FF7A82D"/>
    <w:rsid w:val="5FF7A9D2"/>
    <w:rsid w:val="5FF9708D"/>
    <w:rsid w:val="5FFB6BAF"/>
    <w:rsid w:val="5FFDA3EE"/>
    <w:rsid w:val="5FFDD64D"/>
    <w:rsid w:val="5FFE17C6"/>
    <w:rsid w:val="5FFE8776"/>
    <w:rsid w:val="60F5C22B"/>
    <w:rsid w:val="617FDA56"/>
    <w:rsid w:val="61B50D47"/>
    <w:rsid w:val="61EF0101"/>
    <w:rsid w:val="62FA182C"/>
    <w:rsid w:val="633F6CC7"/>
    <w:rsid w:val="636F12CD"/>
    <w:rsid w:val="637E3441"/>
    <w:rsid w:val="641F491E"/>
    <w:rsid w:val="648C0471"/>
    <w:rsid w:val="64C4538A"/>
    <w:rsid w:val="64E11B2C"/>
    <w:rsid w:val="656102B9"/>
    <w:rsid w:val="657C820C"/>
    <w:rsid w:val="659C79D3"/>
    <w:rsid w:val="65B31319"/>
    <w:rsid w:val="65C65B36"/>
    <w:rsid w:val="65DF9500"/>
    <w:rsid w:val="65E747BC"/>
    <w:rsid w:val="65F78D8C"/>
    <w:rsid w:val="65FFA1F8"/>
    <w:rsid w:val="65FFE939"/>
    <w:rsid w:val="6656B455"/>
    <w:rsid w:val="66AB100C"/>
    <w:rsid w:val="672F3A41"/>
    <w:rsid w:val="675EF6D4"/>
    <w:rsid w:val="676F4304"/>
    <w:rsid w:val="677F866B"/>
    <w:rsid w:val="67E61DB3"/>
    <w:rsid w:val="67EF3224"/>
    <w:rsid w:val="67FA6329"/>
    <w:rsid w:val="67FE857C"/>
    <w:rsid w:val="67FED58C"/>
    <w:rsid w:val="67FEEEDD"/>
    <w:rsid w:val="67FF003E"/>
    <w:rsid w:val="67FF4BB5"/>
    <w:rsid w:val="684501D4"/>
    <w:rsid w:val="686E411D"/>
    <w:rsid w:val="694D23DB"/>
    <w:rsid w:val="69650304"/>
    <w:rsid w:val="6975CD20"/>
    <w:rsid w:val="6A275F63"/>
    <w:rsid w:val="6A7A31E5"/>
    <w:rsid w:val="6AAFED99"/>
    <w:rsid w:val="6AE9C1DA"/>
    <w:rsid w:val="6B436831"/>
    <w:rsid w:val="6B6E3DC4"/>
    <w:rsid w:val="6B7179B2"/>
    <w:rsid w:val="6B76B87A"/>
    <w:rsid w:val="6B77E2D5"/>
    <w:rsid w:val="6B7FED56"/>
    <w:rsid w:val="6BD51137"/>
    <w:rsid w:val="6BDA6921"/>
    <w:rsid w:val="6BF7B077"/>
    <w:rsid w:val="6BF7EAFA"/>
    <w:rsid w:val="6BFD1422"/>
    <w:rsid w:val="6BFF5620"/>
    <w:rsid w:val="6BFFD4BB"/>
    <w:rsid w:val="6C430D4D"/>
    <w:rsid w:val="6C642A0F"/>
    <w:rsid w:val="6CB076BA"/>
    <w:rsid w:val="6CB91F67"/>
    <w:rsid w:val="6CDFF8E8"/>
    <w:rsid w:val="6CF7BF9B"/>
    <w:rsid w:val="6CFD091F"/>
    <w:rsid w:val="6CFFC3B5"/>
    <w:rsid w:val="6CFFCCC8"/>
    <w:rsid w:val="6D1B9328"/>
    <w:rsid w:val="6D50169A"/>
    <w:rsid w:val="6D73CC41"/>
    <w:rsid w:val="6D77449D"/>
    <w:rsid w:val="6DA50DBC"/>
    <w:rsid w:val="6DB5F7F1"/>
    <w:rsid w:val="6DBA2ADD"/>
    <w:rsid w:val="6DDD1263"/>
    <w:rsid w:val="6DEF40CD"/>
    <w:rsid w:val="6DF8D4BD"/>
    <w:rsid w:val="6DF9AADB"/>
    <w:rsid w:val="6DFB0B78"/>
    <w:rsid w:val="6DFE00E7"/>
    <w:rsid w:val="6E2BCE0B"/>
    <w:rsid w:val="6EBFEB94"/>
    <w:rsid w:val="6EEBB040"/>
    <w:rsid w:val="6EF127BF"/>
    <w:rsid w:val="6EFD3EB9"/>
    <w:rsid w:val="6EFE8F88"/>
    <w:rsid w:val="6EFFC559"/>
    <w:rsid w:val="6F3B17DD"/>
    <w:rsid w:val="6F53462D"/>
    <w:rsid w:val="6F71D401"/>
    <w:rsid w:val="6F7796A3"/>
    <w:rsid w:val="6F7F319E"/>
    <w:rsid w:val="6F7FD33A"/>
    <w:rsid w:val="6F8F7E74"/>
    <w:rsid w:val="6F97CD45"/>
    <w:rsid w:val="6FB4E98C"/>
    <w:rsid w:val="6FBD54F7"/>
    <w:rsid w:val="6FBFEC2E"/>
    <w:rsid w:val="6FCF7FB5"/>
    <w:rsid w:val="6FD902DD"/>
    <w:rsid w:val="6FDE7331"/>
    <w:rsid w:val="6FE5BAF3"/>
    <w:rsid w:val="6FE7C91E"/>
    <w:rsid w:val="6FF716C9"/>
    <w:rsid w:val="6FF71E06"/>
    <w:rsid w:val="6FF7F514"/>
    <w:rsid w:val="6FFC15B4"/>
    <w:rsid w:val="6FFD4120"/>
    <w:rsid w:val="6FFE0FFC"/>
    <w:rsid w:val="6FFE3253"/>
    <w:rsid w:val="6FFEDC6E"/>
    <w:rsid w:val="6FFF03AD"/>
    <w:rsid w:val="6FFF1619"/>
    <w:rsid w:val="703F2628"/>
    <w:rsid w:val="704666B3"/>
    <w:rsid w:val="7076285A"/>
    <w:rsid w:val="70DE4677"/>
    <w:rsid w:val="70F4632C"/>
    <w:rsid w:val="7182673B"/>
    <w:rsid w:val="71AD6475"/>
    <w:rsid w:val="71C06824"/>
    <w:rsid w:val="71C542E2"/>
    <w:rsid w:val="71FB6C78"/>
    <w:rsid w:val="71FE8064"/>
    <w:rsid w:val="721FCB48"/>
    <w:rsid w:val="724E022D"/>
    <w:rsid w:val="727BDBB6"/>
    <w:rsid w:val="72874010"/>
    <w:rsid w:val="72CF0DAC"/>
    <w:rsid w:val="72F2C217"/>
    <w:rsid w:val="72F7AB6B"/>
    <w:rsid w:val="72FB5973"/>
    <w:rsid w:val="739EBC35"/>
    <w:rsid w:val="73AFD98D"/>
    <w:rsid w:val="73BB6BF6"/>
    <w:rsid w:val="73BF8F93"/>
    <w:rsid w:val="73BFDBC7"/>
    <w:rsid w:val="73DF29A0"/>
    <w:rsid w:val="73E55634"/>
    <w:rsid w:val="73E99824"/>
    <w:rsid w:val="73EFF69A"/>
    <w:rsid w:val="73F32AB8"/>
    <w:rsid w:val="73FEC688"/>
    <w:rsid w:val="73FF1F09"/>
    <w:rsid w:val="73FFA5BE"/>
    <w:rsid w:val="741811A2"/>
    <w:rsid w:val="741B741F"/>
    <w:rsid w:val="744EA2DA"/>
    <w:rsid w:val="745B3E5A"/>
    <w:rsid w:val="74EDFC71"/>
    <w:rsid w:val="751A2D35"/>
    <w:rsid w:val="7562642D"/>
    <w:rsid w:val="75B2D8F4"/>
    <w:rsid w:val="75C326AD"/>
    <w:rsid w:val="75CB71F4"/>
    <w:rsid w:val="75CB9CA2"/>
    <w:rsid w:val="75CF66C2"/>
    <w:rsid w:val="75DFCDD0"/>
    <w:rsid w:val="75E7EC3E"/>
    <w:rsid w:val="75ED4C81"/>
    <w:rsid w:val="75EE106A"/>
    <w:rsid w:val="75FB87B9"/>
    <w:rsid w:val="75FBE869"/>
    <w:rsid w:val="75FE714E"/>
    <w:rsid w:val="75FFE904"/>
    <w:rsid w:val="76B7A01E"/>
    <w:rsid w:val="76C41C51"/>
    <w:rsid w:val="76D73466"/>
    <w:rsid w:val="76DE7069"/>
    <w:rsid w:val="76ED63DC"/>
    <w:rsid w:val="76EDFEA8"/>
    <w:rsid w:val="76EFA86B"/>
    <w:rsid w:val="76FBE0A6"/>
    <w:rsid w:val="76FEB519"/>
    <w:rsid w:val="77120D81"/>
    <w:rsid w:val="773B6E94"/>
    <w:rsid w:val="773F416B"/>
    <w:rsid w:val="773FC2B4"/>
    <w:rsid w:val="774F1A39"/>
    <w:rsid w:val="7767697B"/>
    <w:rsid w:val="776D9ABF"/>
    <w:rsid w:val="7774FCA3"/>
    <w:rsid w:val="777E1C13"/>
    <w:rsid w:val="777E241C"/>
    <w:rsid w:val="777FAAE5"/>
    <w:rsid w:val="777FE2C2"/>
    <w:rsid w:val="77AC72F4"/>
    <w:rsid w:val="77BEFEDF"/>
    <w:rsid w:val="77BF0C56"/>
    <w:rsid w:val="77BF2C6C"/>
    <w:rsid w:val="77BF4469"/>
    <w:rsid w:val="77BF6CA4"/>
    <w:rsid w:val="77D3B109"/>
    <w:rsid w:val="77DA9E1C"/>
    <w:rsid w:val="77DF0902"/>
    <w:rsid w:val="77EB124C"/>
    <w:rsid w:val="77EBC94C"/>
    <w:rsid w:val="77EC7166"/>
    <w:rsid w:val="77F3F99A"/>
    <w:rsid w:val="77F7B01B"/>
    <w:rsid w:val="77F7B6A1"/>
    <w:rsid w:val="77F9DC58"/>
    <w:rsid w:val="77FB3794"/>
    <w:rsid w:val="77FB69F2"/>
    <w:rsid w:val="77FC1973"/>
    <w:rsid w:val="77FE0696"/>
    <w:rsid w:val="77FF2E5D"/>
    <w:rsid w:val="77FF6BD3"/>
    <w:rsid w:val="77FF73FE"/>
    <w:rsid w:val="77FF8DE4"/>
    <w:rsid w:val="77FF96DC"/>
    <w:rsid w:val="77FF98D9"/>
    <w:rsid w:val="77FFD07D"/>
    <w:rsid w:val="780E2ADE"/>
    <w:rsid w:val="783FA804"/>
    <w:rsid w:val="78B25863"/>
    <w:rsid w:val="78DB50B6"/>
    <w:rsid w:val="78E751EF"/>
    <w:rsid w:val="78FFDE7F"/>
    <w:rsid w:val="795A4F5B"/>
    <w:rsid w:val="797F5239"/>
    <w:rsid w:val="79B62CF8"/>
    <w:rsid w:val="79B78C19"/>
    <w:rsid w:val="79DC1776"/>
    <w:rsid w:val="79DD1813"/>
    <w:rsid w:val="79FF70C7"/>
    <w:rsid w:val="79FF7B0D"/>
    <w:rsid w:val="7A4A60C9"/>
    <w:rsid w:val="7A71A7FD"/>
    <w:rsid w:val="7A7F940E"/>
    <w:rsid w:val="7A97FF58"/>
    <w:rsid w:val="7ADC9D1C"/>
    <w:rsid w:val="7AF30C9D"/>
    <w:rsid w:val="7AF70606"/>
    <w:rsid w:val="7AF7D67B"/>
    <w:rsid w:val="7AFBDED6"/>
    <w:rsid w:val="7AFE0FCA"/>
    <w:rsid w:val="7B4307D3"/>
    <w:rsid w:val="7B4F838D"/>
    <w:rsid w:val="7B5D00BF"/>
    <w:rsid w:val="7B6BB10C"/>
    <w:rsid w:val="7B6F5563"/>
    <w:rsid w:val="7B6FB805"/>
    <w:rsid w:val="7B77A0CF"/>
    <w:rsid w:val="7B77F2FD"/>
    <w:rsid w:val="7B77F8E5"/>
    <w:rsid w:val="7B7E6EAB"/>
    <w:rsid w:val="7B7ED2FE"/>
    <w:rsid w:val="7B9A2410"/>
    <w:rsid w:val="7B9FA5D8"/>
    <w:rsid w:val="7BBD010F"/>
    <w:rsid w:val="7BC7C2B2"/>
    <w:rsid w:val="7BCDC113"/>
    <w:rsid w:val="7BD298ED"/>
    <w:rsid w:val="7BD32125"/>
    <w:rsid w:val="7BD6D01D"/>
    <w:rsid w:val="7BDB155B"/>
    <w:rsid w:val="7BDDE200"/>
    <w:rsid w:val="7BE74C94"/>
    <w:rsid w:val="7BE8B7E0"/>
    <w:rsid w:val="7BEFBC60"/>
    <w:rsid w:val="7BF5878C"/>
    <w:rsid w:val="7BF5E51E"/>
    <w:rsid w:val="7BF74946"/>
    <w:rsid w:val="7BF7E49A"/>
    <w:rsid w:val="7BF85915"/>
    <w:rsid w:val="7BFD6DCC"/>
    <w:rsid w:val="7BFEB61B"/>
    <w:rsid w:val="7BFFE1E3"/>
    <w:rsid w:val="7C3DCC41"/>
    <w:rsid w:val="7C6E6434"/>
    <w:rsid w:val="7C7FAAAE"/>
    <w:rsid w:val="7C8E7D64"/>
    <w:rsid w:val="7CA144D9"/>
    <w:rsid w:val="7CE37221"/>
    <w:rsid w:val="7CE7B5D6"/>
    <w:rsid w:val="7CF37388"/>
    <w:rsid w:val="7CF78588"/>
    <w:rsid w:val="7CFA7567"/>
    <w:rsid w:val="7CFAD471"/>
    <w:rsid w:val="7CFC9292"/>
    <w:rsid w:val="7CFCE577"/>
    <w:rsid w:val="7CFE1B60"/>
    <w:rsid w:val="7CFF3F16"/>
    <w:rsid w:val="7D2FD223"/>
    <w:rsid w:val="7D5D42EC"/>
    <w:rsid w:val="7D5F71F3"/>
    <w:rsid w:val="7D696218"/>
    <w:rsid w:val="7D6E0348"/>
    <w:rsid w:val="7D732DDD"/>
    <w:rsid w:val="7D7E1CC4"/>
    <w:rsid w:val="7D7F35B0"/>
    <w:rsid w:val="7D7F7B08"/>
    <w:rsid w:val="7D8FF4FE"/>
    <w:rsid w:val="7D9730E6"/>
    <w:rsid w:val="7D9FAF56"/>
    <w:rsid w:val="7DA55C93"/>
    <w:rsid w:val="7DAF073E"/>
    <w:rsid w:val="7DB7C70A"/>
    <w:rsid w:val="7DBA4278"/>
    <w:rsid w:val="7DBC3890"/>
    <w:rsid w:val="7DBF991A"/>
    <w:rsid w:val="7DC6D82A"/>
    <w:rsid w:val="7DDB197B"/>
    <w:rsid w:val="7DDB3FF1"/>
    <w:rsid w:val="7DDB5BFD"/>
    <w:rsid w:val="7DDDE4C2"/>
    <w:rsid w:val="7DDDEA04"/>
    <w:rsid w:val="7DDF2B9D"/>
    <w:rsid w:val="7DDF54C6"/>
    <w:rsid w:val="7DDFBB82"/>
    <w:rsid w:val="7DEC0AE2"/>
    <w:rsid w:val="7DEEADF7"/>
    <w:rsid w:val="7DEF083D"/>
    <w:rsid w:val="7DEF1F47"/>
    <w:rsid w:val="7DEFC657"/>
    <w:rsid w:val="7DF6689E"/>
    <w:rsid w:val="7DF7FC2B"/>
    <w:rsid w:val="7DFB332C"/>
    <w:rsid w:val="7DFBE697"/>
    <w:rsid w:val="7DFD5F34"/>
    <w:rsid w:val="7DFDDCC0"/>
    <w:rsid w:val="7DFE2F0F"/>
    <w:rsid w:val="7DFED8F0"/>
    <w:rsid w:val="7DFFFACA"/>
    <w:rsid w:val="7E2B1B1F"/>
    <w:rsid w:val="7E4435A0"/>
    <w:rsid w:val="7E47CD03"/>
    <w:rsid w:val="7E5FC005"/>
    <w:rsid w:val="7E6B99FE"/>
    <w:rsid w:val="7E76C969"/>
    <w:rsid w:val="7E7AE341"/>
    <w:rsid w:val="7E7F03D6"/>
    <w:rsid w:val="7E7FE21D"/>
    <w:rsid w:val="7EAFF8B5"/>
    <w:rsid w:val="7EB2B236"/>
    <w:rsid w:val="7EBC11EA"/>
    <w:rsid w:val="7EBE5878"/>
    <w:rsid w:val="7ECF4980"/>
    <w:rsid w:val="7ED9541D"/>
    <w:rsid w:val="7EDD1C07"/>
    <w:rsid w:val="7EDF7E6F"/>
    <w:rsid w:val="7EE32EEC"/>
    <w:rsid w:val="7EE71208"/>
    <w:rsid w:val="7EE9456A"/>
    <w:rsid w:val="7EEEA49A"/>
    <w:rsid w:val="7EEEBE07"/>
    <w:rsid w:val="7EF99FF1"/>
    <w:rsid w:val="7EFA5A26"/>
    <w:rsid w:val="7EFC857F"/>
    <w:rsid w:val="7EFD6A88"/>
    <w:rsid w:val="7EFF019F"/>
    <w:rsid w:val="7EFF225E"/>
    <w:rsid w:val="7EFF50EB"/>
    <w:rsid w:val="7EFF5ED2"/>
    <w:rsid w:val="7EFF9387"/>
    <w:rsid w:val="7EFF961A"/>
    <w:rsid w:val="7EFFE722"/>
    <w:rsid w:val="7F1B85BB"/>
    <w:rsid w:val="7F37422C"/>
    <w:rsid w:val="7F37B6C6"/>
    <w:rsid w:val="7F4FE693"/>
    <w:rsid w:val="7F52B9EE"/>
    <w:rsid w:val="7F5703CD"/>
    <w:rsid w:val="7F570B34"/>
    <w:rsid w:val="7F5E35AF"/>
    <w:rsid w:val="7F5E413C"/>
    <w:rsid w:val="7F5FEFC8"/>
    <w:rsid w:val="7F6E4D68"/>
    <w:rsid w:val="7F7504E1"/>
    <w:rsid w:val="7F795B47"/>
    <w:rsid w:val="7F7E96BF"/>
    <w:rsid w:val="7F7EFBC9"/>
    <w:rsid w:val="7F7F4C63"/>
    <w:rsid w:val="7F7F88FE"/>
    <w:rsid w:val="7F9450B2"/>
    <w:rsid w:val="7F9B6B55"/>
    <w:rsid w:val="7F9E9DD4"/>
    <w:rsid w:val="7FA38CEE"/>
    <w:rsid w:val="7FA7C4F9"/>
    <w:rsid w:val="7FA932EE"/>
    <w:rsid w:val="7FABC639"/>
    <w:rsid w:val="7FAD9DD0"/>
    <w:rsid w:val="7FAF17A5"/>
    <w:rsid w:val="7FAF8AFF"/>
    <w:rsid w:val="7FAFB2CB"/>
    <w:rsid w:val="7FB2CBDF"/>
    <w:rsid w:val="7FB30E7D"/>
    <w:rsid w:val="7FB79512"/>
    <w:rsid w:val="7FBB507C"/>
    <w:rsid w:val="7FBC335E"/>
    <w:rsid w:val="7FBC5AFD"/>
    <w:rsid w:val="7FBD1317"/>
    <w:rsid w:val="7FBE3A7A"/>
    <w:rsid w:val="7FBEDAF6"/>
    <w:rsid w:val="7FBF37F2"/>
    <w:rsid w:val="7FBF790E"/>
    <w:rsid w:val="7FBF7DC2"/>
    <w:rsid w:val="7FBF8B21"/>
    <w:rsid w:val="7FBFA282"/>
    <w:rsid w:val="7FBFEB69"/>
    <w:rsid w:val="7FC0448B"/>
    <w:rsid w:val="7FC9169B"/>
    <w:rsid w:val="7FCBE30D"/>
    <w:rsid w:val="7FD713CC"/>
    <w:rsid w:val="7FD9127F"/>
    <w:rsid w:val="7FDAC39C"/>
    <w:rsid w:val="7FDB945F"/>
    <w:rsid w:val="7FDCADA8"/>
    <w:rsid w:val="7FDE127E"/>
    <w:rsid w:val="7FDE2061"/>
    <w:rsid w:val="7FDE354E"/>
    <w:rsid w:val="7FDF40D7"/>
    <w:rsid w:val="7FDF9342"/>
    <w:rsid w:val="7FE37E9A"/>
    <w:rsid w:val="7FE77CC4"/>
    <w:rsid w:val="7FEB85CC"/>
    <w:rsid w:val="7FED612D"/>
    <w:rsid w:val="7FEE09D7"/>
    <w:rsid w:val="7FEF1DEB"/>
    <w:rsid w:val="7FEFBBEE"/>
    <w:rsid w:val="7FEFF6AD"/>
    <w:rsid w:val="7FF3E9BE"/>
    <w:rsid w:val="7FF453DC"/>
    <w:rsid w:val="7FF50206"/>
    <w:rsid w:val="7FF53FC6"/>
    <w:rsid w:val="7FF701E9"/>
    <w:rsid w:val="7FF72FF4"/>
    <w:rsid w:val="7FF7E6A4"/>
    <w:rsid w:val="7FF88170"/>
    <w:rsid w:val="7FF908E1"/>
    <w:rsid w:val="7FFB0636"/>
    <w:rsid w:val="7FFB51BE"/>
    <w:rsid w:val="7FFB6A91"/>
    <w:rsid w:val="7FFB6FE6"/>
    <w:rsid w:val="7FFBA9B5"/>
    <w:rsid w:val="7FFCB6FC"/>
    <w:rsid w:val="7FFD320A"/>
    <w:rsid w:val="7FFF0A39"/>
    <w:rsid w:val="7FFF18DF"/>
    <w:rsid w:val="7FFFA237"/>
    <w:rsid w:val="7FFFA720"/>
    <w:rsid w:val="7FFFA8F0"/>
    <w:rsid w:val="7FFFB070"/>
    <w:rsid w:val="7FFFB9C6"/>
    <w:rsid w:val="7FFFE1EC"/>
    <w:rsid w:val="81F18177"/>
    <w:rsid w:val="84F3EEA4"/>
    <w:rsid w:val="857DCA8C"/>
    <w:rsid w:val="873D52FC"/>
    <w:rsid w:val="89DFCF21"/>
    <w:rsid w:val="8B9F340F"/>
    <w:rsid w:val="8BCF57D2"/>
    <w:rsid w:val="8EFE3B75"/>
    <w:rsid w:val="8F7B6424"/>
    <w:rsid w:val="8FBF9EA4"/>
    <w:rsid w:val="8FFB5864"/>
    <w:rsid w:val="8FFD0918"/>
    <w:rsid w:val="93BB7998"/>
    <w:rsid w:val="93FE2EBD"/>
    <w:rsid w:val="957D9633"/>
    <w:rsid w:val="96DB80FD"/>
    <w:rsid w:val="96DD27EB"/>
    <w:rsid w:val="96F8BE8E"/>
    <w:rsid w:val="96FF837B"/>
    <w:rsid w:val="97D863FB"/>
    <w:rsid w:val="99D77A41"/>
    <w:rsid w:val="9AFAD547"/>
    <w:rsid w:val="9B6B0B14"/>
    <w:rsid w:val="9B6D7D98"/>
    <w:rsid w:val="9B9FF190"/>
    <w:rsid w:val="9BE7DD3E"/>
    <w:rsid w:val="9BFE5D1B"/>
    <w:rsid w:val="9C2D62C5"/>
    <w:rsid w:val="9CDF4B66"/>
    <w:rsid w:val="9CF9F38E"/>
    <w:rsid w:val="9D77CC9D"/>
    <w:rsid w:val="9E3F2FA2"/>
    <w:rsid w:val="9EE22732"/>
    <w:rsid w:val="9EEB06CE"/>
    <w:rsid w:val="9F1BCEB1"/>
    <w:rsid w:val="9F5F0D2C"/>
    <w:rsid w:val="9FBB84DA"/>
    <w:rsid w:val="9FBF2280"/>
    <w:rsid w:val="9FBF7360"/>
    <w:rsid w:val="9FD3D22D"/>
    <w:rsid w:val="9FD50814"/>
    <w:rsid w:val="9FDF2FDD"/>
    <w:rsid w:val="9FFEBA99"/>
    <w:rsid w:val="9FFF3D56"/>
    <w:rsid w:val="9FFF4D92"/>
    <w:rsid w:val="A1F77455"/>
    <w:rsid w:val="A3E70971"/>
    <w:rsid w:val="A5EEFEF4"/>
    <w:rsid w:val="A5F8D4B3"/>
    <w:rsid w:val="A67FA771"/>
    <w:rsid w:val="A73D0DD5"/>
    <w:rsid w:val="A77A9539"/>
    <w:rsid w:val="A9538121"/>
    <w:rsid w:val="A99B7769"/>
    <w:rsid w:val="AAF784E8"/>
    <w:rsid w:val="AB9E912C"/>
    <w:rsid w:val="ABAF73A5"/>
    <w:rsid w:val="ABF7CADC"/>
    <w:rsid w:val="ACFA3339"/>
    <w:rsid w:val="AD344C61"/>
    <w:rsid w:val="ADCFA514"/>
    <w:rsid w:val="AE7F4CDB"/>
    <w:rsid w:val="AE7FC477"/>
    <w:rsid w:val="AEFBEDE2"/>
    <w:rsid w:val="AF6ABAE4"/>
    <w:rsid w:val="AF772FC8"/>
    <w:rsid w:val="AF7ED9C6"/>
    <w:rsid w:val="AFD72315"/>
    <w:rsid w:val="AFEFB13B"/>
    <w:rsid w:val="AFF67AA9"/>
    <w:rsid w:val="AFF7527D"/>
    <w:rsid w:val="AFFF8512"/>
    <w:rsid w:val="AFFF9262"/>
    <w:rsid w:val="AFFFA1A6"/>
    <w:rsid w:val="B0FFBD90"/>
    <w:rsid w:val="B13BC964"/>
    <w:rsid w:val="B17B764D"/>
    <w:rsid w:val="B37FD117"/>
    <w:rsid w:val="B3DCEFF3"/>
    <w:rsid w:val="B3F763FD"/>
    <w:rsid w:val="B3FB50B9"/>
    <w:rsid w:val="B4FFDFCE"/>
    <w:rsid w:val="B675F493"/>
    <w:rsid w:val="B67DB1AF"/>
    <w:rsid w:val="B6D5EC63"/>
    <w:rsid w:val="B6DD05AB"/>
    <w:rsid w:val="B6EACFCF"/>
    <w:rsid w:val="B6EC7BC0"/>
    <w:rsid w:val="B777AE16"/>
    <w:rsid w:val="B77DCC5C"/>
    <w:rsid w:val="B7BB8F72"/>
    <w:rsid w:val="B7DF047F"/>
    <w:rsid w:val="B7DF5616"/>
    <w:rsid w:val="B7DF7816"/>
    <w:rsid w:val="B7F842C6"/>
    <w:rsid w:val="B7FA3634"/>
    <w:rsid w:val="B991A51D"/>
    <w:rsid w:val="B9FF6ADC"/>
    <w:rsid w:val="BA7B7903"/>
    <w:rsid w:val="BABB0BFD"/>
    <w:rsid w:val="BABFFD34"/>
    <w:rsid w:val="BAD6072E"/>
    <w:rsid w:val="BB2E45B1"/>
    <w:rsid w:val="BB3E5B44"/>
    <w:rsid w:val="BBAFBAB2"/>
    <w:rsid w:val="BBBD653F"/>
    <w:rsid w:val="BBCECFDB"/>
    <w:rsid w:val="BBE9D1DD"/>
    <w:rsid w:val="BBEF06EF"/>
    <w:rsid w:val="BBEFAEDC"/>
    <w:rsid w:val="BBF32364"/>
    <w:rsid w:val="BC5D25E6"/>
    <w:rsid w:val="BC7FDC1C"/>
    <w:rsid w:val="BCB73D11"/>
    <w:rsid w:val="BD1F5AE9"/>
    <w:rsid w:val="BD57B2B1"/>
    <w:rsid w:val="BD6F761E"/>
    <w:rsid w:val="BD772A0D"/>
    <w:rsid w:val="BD7F4132"/>
    <w:rsid w:val="BDBE6A84"/>
    <w:rsid w:val="BDCF7ADE"/>
    <w:rsid w:val="BDEE245C"/>
    <w:rsid w:val="BDFB7FA1"/>
    <w:rsid w:val="BE75A11D"/>
    <w:rsid w:val="BEAF2139"/>
    <w:rsid w:val="BEDE61D9"/>
    <w:rsid w:val="BEECC0F3"/>
    <w:rsid w:val="BEEF69F5"/>
    <w:rsid w:val="BEFE7628"/>
    <w:rsid w:val="BF038994"/>
    <w:rsid w:val="BF17D58A"/>
    <w:rsid w:val="BF3DE484"/>
    <w:rsid w:val="BF3FCA5D"/>
    <w:rsid w:val="BF5FC9D0"/>
    <w:rsid w:val="BF6F2594"/>
    <w:rsid w:val="BF73E101"/>
    <w:rsid w:val="BF7A1D9A"/>
    <w:rsid w:val="BF7E5043"/>
    <w:rsid w:val="BF7F6062"/>
    <w:rsid w:val="BF93F579"/>
    <w:rsid w:val="BFADC2A3"/>
    <w:rsid w:val="BFB761DD"/>
    <w:rsid w:val="BFBF242B"/>
    <w:rsid w:val="BFBFA5EB"/>
    <w:rsid w:val="BFBFE6FC"/>
    <w:rsid w:val="BFCFBB5F"/>
    <w:rsid w:val="BFDA8798"/>
    <w:rsid w:val="BFDB645D"/>
    <w:rsid w:val="BFDDF50E"/>
    <w:rsid w:val="BFDE6F09"/>
    <w:rsid w:val="BFDFAA72"/>
    <w:rsid w:val="BFE80BB7"/>
    <w:rsid w:val="BFED88A4"/>
    <w:rsid w:val="BFEE150A"/>
    <w:rsid w:val="BFF26A67"/>
    <w:rsid w:val="BFF7C717"/>
    <w:rsid w:val="BFFF97C2"/>
    <w:rsid w:val="BFFFE107"/>
    <w:rsid w:val="BFFFFA17"/>
    <w:rsid w:val="C4EF0AE5"/>
    <w:rsid w:val="C5AC0AC5"/>
    <w:rsid w:val="C6473A2D"/>
    <w:rsid w:val="C7FB8E09"/>
    <w:rsid w:val="C8FB5839"/>
    <w:rsid w:val="CAB22317"/>
    <w:rsid w:val="CBFE3D58"/>
    <w:rsid w:val="CBFEFB0C"/>
    <w:rsid w:val="CC8BBDE1"/>
    <w:rsid w:val="CCEC791A"/>
    <w:rsid w:val="CDF16012"/>
    <w:rsid w:val="CDFFB12E"/>
    <w:rsid w:val="CEAD47A0"/>
    <w:rsid w:val="CEEB128B"/>
    <w:rsid w:val="CEF9CFA1"/>
    <w:rsid w:val="CF3FC383"/>
    <w:rsid w:val="CF57DF9C"/>
    <w:rsid w:val="CF6F24A8"/>
    <w:rsid w:val="CF78EB40"/>
    <w:rsid w:val="CF7C7D31"/>
    <w:rsid w:val="CF7FFFB3"/>
    <w:rsid w:val="CFAF0E91"/>
    <w:rsid w:val="CFBF1DE7"/>
    <w:rsid w:val="CFE7C8E0"/>
    <w:rsid w:val="CFF734D0"/>
    <w:rsid w:val="CFF810C0"/>
    <w:rsid w:val="D1EAE632"/>
    <w:rsid w:val="D2F3BC68"/>
    <w:rsid w:val="D3E8E1CA"/>
    <w:rsid w:val="D3EE899A"/>
    <w:rsid w:val="D5BDA60A"/>
    <w:rsid w:val="D5FA850E"/>
    <w:rsid w:val="D6C66085"/>
    <w:rsid w:val="D769096E"/>
    <w:rsid w:val="D77FEC1C"/>
    <w:rsid w:val="D7EB847C"/>
    <w:rsid w:val="D7F7DD0A"/>
    <w:rsid w:val="D7FAF56F"/>
    <w:rsid w:val="D8722C93"/>
    <w:rsid w:val="D8B34ED6"/>
    <w:rsid w:val="D8BDF9FC"/>
    <w:rsid w:val="D8DE3529"/>
    <w:rsid w:val="D9FFB7BB"/>
    <w:rsid w:val="DA595172"/>
    <w:rsid w:val="DAB92CC4"/>
    <w:rsid w:val="DACCC658"/>
    <w:rsid w:val="DAEE91DF"/>
    <w:rsid w:val="DAEF8942"/>
    <w:rsid w:val="DAFE38C3"/>
    <w:rsid w:val="DAFFEF29"/>
    <w:rsid w:val="DB3B70C9"/>
    <w:rsid w:val="DB67C22D"/>
    <w:rsid w:val="DB7B533E"/>
    <w:rsid w:val="DBA34696"/>
    <w:rsid w:val="DBEF5E9D"/>
    <w:rsid w:val="DBF8E8B2"/>
    <w:rsid w:val="DBFF2ED8"/>
    <w:rsid w:val="DBFFB0A8"/>
    <w:rsid w:val="DC1B1024"/>
    <w:rsid w:val="DCEBBC93"/>
    <w:rsid w:val="DD7F2217"/>
    <w:rsid w:val="DD7F6851"/>
    <w:rsid w:val="DD9FD5B5"/>
    <w:rsid w:val="DDB4B099"/>
    <w:rsid w:val="DDDFBEB5"/>
    <w:rsid w:val="DDEF68B4"/>
    <w:rsid w:val="DDF160E4"/>
    <w:rsid w:val="DDF6DD64"/>
    <w:rsid w:val="DDFF6C41"/>
    <w:rsid w:val="DDFFC5DE"/>
    <w:rsid w:val="DE1F4019"/>
    <w:rsid w:val="DE7927F5"/>
    <w:rsid w:val="DE8BF2DB"/>
    <w:rsid w:val="DEBB921B"/>
    <w:rsid w:val="DECF1B7D"/>
    <w:rsid w:val="DED575A0"/>
    <w:rsid w:val="DEDAB6FD"/>
    <w:rsid w:val="DEECBB00"/>
    <w:rsid w:val="DEF35BCA"/>
    <w:rsid w:val="DEF51697"/>
    <w:rsid w:val="DEFD52A1"/>
    <w:rsid w:val="DEFF7FDF"/>
    <w:rsid w:val="DF2F3FF3"/>
    <w:rsid w:val="DF340EEB"/>
    <w:rsid w:val="DF3EC730"/>
    <w:rsid w:val="DF5FE7E6"/>
    <w:rsid w:val="DF7A08EE"/>
    <w:rsid w:val="DF7BA1A6"/>
    <w:rsid w:val="DF7FCA58"/>
    <w:rsid w:val="DF7FCB2E"/>
    <w:rsid w:val="DFA757FB"/>
    <w:rsid w:val="DFBD1562"/>
    <w:rsid w:val="DFBF24D1"/>
    <w:rsid w:val="DFCD968C"/>
    <w:rsid w:val="DFD7016D"/>
    <w:rsid w:val="DFD76A57"/>
    <w:rsid w:val="DFEB36F4"/>
    <w:rsid w:val="DFEB9A5A"/>
    <w:rsid w:val="DFED50A2"/>
    <w:rsid w:val="DFEEABDF"/>
    <w:rsid w:val="DFEECAEF"/>
    <w:rsid w:val="DFEF1307"/>
    <w:rsid w:val="DFEF2AAB"/>
    <w:rsid w:val="DFF4F857"/>
    <w:rsid w:val="DFF5AD9A"/>
    <w:rsid w:val="DFF7420C"/>
    <w:rsid w:val="DFF7A57B"/>
    <w:rsid w:val="DFFF8F42"/>
    <w:rsid w:val="DFFF9FA5"/>
    <w:rsid w:val="DFFFB05C"/>
    <w:rsid w:val="DFFFBA83"/>
    <w:rsid w:val="DFFFBDC4"/>
    <w:rsid w:val="DFFFC6EA"/>
    <w:rsid w:val="E17F20CB"/>
    <w:rsid w:val="E2D587DA"/>
    <w:rsid w:val="E31F42E7"/>
    <w:rsid w:val="E32E06BB"/>
    <w:rsid w:val="E387722D"/>
    <w:rsid w:val="E3BE5050"/>
    <w:rsid w:val="E3BFA3CA"/>
    <w:rsid w:val="E3D74D1A"/>
    <w:rsid w:val="E3FDD47D"/>
    <w:rsid w:val="E43E529E"/>
    <w:rsid w:val="E4FE0E91"/>
    <w:rsid w:val="E4FEF684"/>
    <w:rsid w:val="E59C0E56"/>
    <w:rsid w:val="E5F5D345"/>
    <w:rsid w:val="E5FFAD4B"/>
    <w:rsid w:val="E74B0F27"/>
    <w:rsid w:val="E75E182F"/>
    <w:rsid w:val="E75FB65E"/>
    <w:rsid w:val="E79ACF5B"/>
    <w:rsid w:val="E7AA5B5A"/>
    <w:rsid w:val="E7AEA9C1"/>
    <w:rsid w:val="E7B06A65"/>
    <w:rsid w:val="E7BE4A86"/>
    <w:rsid w:val="E7BF0E98"/>
    <w:rsid w:val="E7DC86C1"/>
    <w:rsid w:val="E7F705AF"/>
    <w:rsid w:val="E7FAF14A"/>
    <w:rsid w:val="E7FDAF71"/>
    <w:rsid w:val="E7FFFB1C"/>
    <w:rsid w:val="E8FF79B0"/>
    <w:rsid w:val="E9979869"/>
    <w:rsid w:val="E9C71B84"/>
    <w:rsid w:val="E9CB3F05"/>
    <w:rsid w:val="E9FF6880"/>
    <w:rsid w:val="EAEEC950"/>
    <w:rsid w:val="EB1F867A"/>
    <w:rsid w:val="EB7B27EF"/>
    <w:rsid w:val="EBB5D1A1"/>
    <w:rsid w:val="EBBB7694"/>
    <w:rsid w:val="EBC75DBB"/>
    <w:rsid w:val="EBCAF011"/>
    <w:rsid w:val="EBCF2E2D"/>
    <w:rsid w:val="EBF36459"/>
    <w:rsid w:val="EBF7F591"/>
    <w:rsid w:val="EBFC93BB"/>
    <w:rsid w:val="EC3F55C1"/>
    <w:rsid w:val="EC6B5CA0"/>
    <w:rsid w:val="ECADA1C7"/>
    <w:rsid w:val="ECBF9672"/>
    <w:rsid w:val="ECCFD51D"/>
    <w:rsid w:val="ECDF8682"/>
    <w:rsid w:val="ECEDEB38"/>
    <w:rsid w:val="ED7F22F6"/>
    <w:rsid w:val="ED9DA76E"/>
    <w:rsid w:val="EDDE6607"/>
    <w:rsid w:val="EDDEC8AC"/>
    <w:rsid w:val="EDEBA362"/>
    <w:rsid w:val="EDEBF818"/>
    <w:rsid w:val="EDEC4F9E"/>
    <w:rsid w:val="EDF7797C"/>
    <w:rsid w:val="EDFD0151"/>
    <w:rsid w:val="EDFE0E96"/>
    <w:rsid w:val="EDFF3F2D"/>
    <w:rsid w:val="EE5F0BD7"/>
    <w:rsid w:val="EE73EBDF"/>
    <w:rsid w:val="EE7759B6"/>
    <w:rsid w:val="EE7D49C7"/>
    <w:rsid w:val="EE7D761B"/>
    <w:rsid w:val="EEBD69DE"/>
    <w:rsid w:val="EED7D5DD"/>
    <w:rsid w:val="EEEA9F01"/>
    <w:rsid w:val="EEED24C7"/>
    <w:rsid w:val="EEEEBEA1"/>
    <w:rsid w:val="EEF344FE"/>
    <w:rsid w:val="EEF59491"/>
    <w:rsid w:val="EEFBBDF6"/>
    <w:rsid w:val="EEFBC13C"/>
    <w:rsid w:val="EEFC66CB"/>
    <w:rsid w:val="EF3BDF7C"/>
    <w:rsid w:val="EF3E0208"/>
    <w:rsid w:val="EF472444"/>
    <w:rsid w:val="EF47B156"/>
    <w:rsid w:val="EF5F87D5"/>
    <w:rsid w:val="EF5FFFC3"/>
    <w:rsid w:val="EF7BC6B7"/>
    <w:rsid w:val="EF7F047C"/>
    <w:rsid w:val="EF99C2BB"/>
    <w:rsid w:val="EFBB16EC"/>
    <w:rsid w:val="EFBF7D91"/>
    <w:rsid w:val="EFCE905A"/>
    <w:rsid w:val="EFD5C645"/>
    <w:rsid w:val="EFD7DBEB"/>
    <w:rsid w:val="EFDC3271"/>
    <w:rsid w:val="EFDD0567"/>
    <w:rsid w:val="EFE0FFFC"/>
    <w:rsid w:val="EFEF0728"/>
    <w:rsid w:val="EFEF2AA3"/>
    <w:rsid w:val="EFEF95CF"/>
    <w:rsid w:val="EFF59DA7"/>
    <w:rsid w:val="EFF5ED34"/>
    <w:rsid w:val="EFF7230F"/>
    <w:rsid w:val="EFF7624A"/>
    <w:rsid w:val="EFFB0E03"/>
    <w:rsid w:val="EFFB0F67"/>
    <w:rsid w:val="EFFBADC9"/>
    <w:rsid w:val="EFFD087D"/>
    <w:rsid w:val="EFFFB6DB"/>
    <w:rsid w:val="EFFFBB1F"/>
    <w:rsid w:val="EFFFD1B5"/>
    <w:rsid w:val="F0E97D8B"/>
    <w:rsid w:val="F1332741"/>
    <w:rsid w:val="F2778ABC"/>
    <w:rsid w:val="F27DA92F"/>
    <w:rsid w:val="F2DD75B2"/>
    <w:rsid w:val="F35F651E"/>
    <w:rsid w:val="F375DF47"/>
    <w:rsid w:val="F3ACE0DB"/>
    <w:rsid w:val="F3BD0F6A"/>
    <w:rsid w:val="F3BF09FF"/>
    <w:rsid w:val="F3EB3B85"/>
    <w:rsid w:val="F3F379BA"/>
    <w:rsid w:val="F3F65AE0"/>
    <w:rsid w:val="F3F96835"/>
    <w:rsid w:val="F3FD34E8"/>
    <w:rsid w:val="F3FF7C7F"/>
    <w:rsid w:val="F4F5E0BF"/>
    <w:rsid w:val="F4FF0120"/>
    <w:rsid w:val="F53FFD93"/>
    <w:rsid w:val="F57E11BD"/>
    <w:rsid w:val="F57F8151"/>
    <w:rsid w:val="F5B7BF95"/>
    <w:rsid w:val="F5BB617B"/>
    <w:rsid w:val="F5BFC447"/>
    <w:rsid w:val="F5CE2975"/>
    <w:rsid w:val="F5F23960"/>
    <w:rsid w:val="F5FBCAB3"/>
    <w:rsid w:val="F5FF76FA"/>
    <w:rsid w:val="F60BFEBF"/>
    <w:rsid w:val="F65BDC4E"/>
    <w:rsid w:val="F671BAEF"/>
    <w:rsid w:val="F67B0000"/>
    <w:rsid w:val="F67F2D6B"/>
    <w:rsid w:val="F6AE12A4"/>
    <w:rsid w:val="F6B700BC"/>
    <w:rsid w:val="F6B7EAF1"/>
    <w:rsid w:val="F6BF3B09"/>
    <w:rsid w:val="F6CBEFDC"/>
    <w:rsid w:val="F6CED197"/>
    <w:rsid w:val="F6DF63A2"/>
    <w:rsid w:val="F6EF39F4"/>
    <w:rsid w:val="F6F7095B"/>
    <w:rsid w:val="F6FA6EA4"/>
    <w:rsid w:val="F6FC9CB3"/>
    <w:rsid w:val="F727F50B"/>
    <w:rsid w:val="F73D64AE"/>
    <w:rsid w:val="F747E823"/>
    <w:rsid w:val="F76FEEA4"/>
    <w:rsid w:val="F77FDFAB"/>
    <w:rsid w:val="F77FF3DF"/>
    <w:rsid w:val="F78BBC24"/>
    <w:rsid w:val="F7992129"/>
    <w:rsid w:val="F79AB251"/>
    <w:rsid w:val="F79D24FB"/>
    <w:rsid w:val="F7AB552A"/>
    <w:rsid w:val="F7AB9091"/>
    <w:rsid w:val="F7AEE001"/>
    <w:rsid w:val="F7AF7C5E"/>
    <w:rsid w:val="F7BF295F"/>
    <w:rsid w:val="F7C311FC"/>
    <w:rsid w:val="F7C3B797"/>
    <w:rsid w:val="F7DD8BD8"/>
    <w:rsid w:val="F7DD942A"/>
    <w:rsid w:val="F7DDEFF1"/>
    <w:rsid w:val="F7DE7453"/>
    <w:rsid w:val="F7DF7265"/>
    <w:rsid w:val="F7EA3474"/>
    <w:rsid w:val="F7EDD196"/>
    <w:rsid w:val="F7EEBA21"/>
    <w:rsid w:val="F7EEE7EC"/>
    <w:rsid w:val="F7EF3B05"/>
    <w:rsid w:val="F7FD5B87"/>
    <w:rsid w:val="F7FE006D"/>
    <w:rsid w:val="F7FF8F31"/>
    <w:rsid w:val="F7FFB46C"/>
    <w:rsid w:val="F7FFE84D"/>
    <w:rsid w:val="F7FFF532"/>
    <w:rsid w:val="F86FCDF2"/>
    <w:rsid w:val="F8EED86C"/>
    <w:rsid w:val="F8FE9B34"/>
    <w:rsid w:val="F8FF78C3"/>
    <w:rsid w:val="F9BF925E"/>
    <w:rsid w:val="F9CF2780"/>
    <w:rsid w:val="F9D544BC"/>
    <w:rsid w:val="F9F7FDF2"/>
    <w:rsid w:val="F9FBF928"/>
    <w:rsid w:val="FA6A6CF1"/>
    <w:rsid w:val="FA767D55"/>
    <w:rsid w:val="FA7701DE"/>
    <w:rsid w:val="FA9DB90D"/>
    <w:rsid w:val="FAB738F3"/>
    <w:rsid w:val="FABDC9E4"/>
    <w:rsid w:val="FAE7F320"/>
    <w:rsid w:val="FAF0DFC6"/>
    <w:rsid w:val="FAFD1407"/>
    <w:rsid w:val="FAFDF315"/>
    <w:rsid w:val="FAFFB8EB"/>
    <w:rsid w:val="FB2AB3E5"/>
    <w:rsid w:val="FB4D387A"/>
    <w:rsid w:val="FB5858FB"/>
    <w:rsid w:val="FB5A53A2"/>
    <w:rsid w:val="FBA990D1"/>
    <w:rsid w:val="FBAACCCA"/>
    <w:rsid w:val="FBAFF34D"/>
    <w:rsid w:val="FBB2CBFF"/>
    <w:rsid w:val="FBB56939"/>
    <w:rsid w:val="FBB7B991"/>
    <w:rsid w:val="FBB95C7F"/>
    <w:rsid w:val="FBBB1189"/>
    <w:rsid w:val="FBBBB094"/>
    <w:rsid w:val="FBBBFA1E"/>
    <w:rsid w:val="FBBBFDBF"/>
    <w:rsid w:val="FBBD0F35"/>
    <w:rsid w:val="FBD3B090"/>
    <w:rsid w:val="FBDB9061"/>
    <w:rsid w:val="FBDF1618"/>
    <w:rsid w:val="FBDF691D"/>
    <w:rsid w:val="FBED9F05"/>
    <w:rsid w:val="FBEF3174"/>
    <w:rsid w:val="FBF38B18"/>
    <w:rsid w:val="FBF3CAA7"/>
    <w:rsid w:val="FBF77438"/>
    <w:rsid w:val="FBF7A6ED"/>
    <w:rsid w:val="FBF915E9"/>
    <w:rsid w:val="FBFA326D"/>
    <w:rsid w:val="FBFB4CA3"/>
    <w:rsid w:val="FBFB9188"/>
    <w:rsid w:val="FBFD5512"/>
    <w:rsid w:val="FBFE27BB"/>
    <w:rsid w:val="FBFE814D"/>
    <w:rsid w:val="FBFEB732"/>
    <w:rsid w:val="FBFF40F4"/>
    <w:rsid w:val="FBFF6A84"/>
    <w:rsid w:val="FBFFA369"/>
    <w:rsid w:val="FBFFA96C"/>
    <w:rsid w:val="FC738A96"/>
    <w:rsid w:val="FC7EF94E"/>
    <w:rsid w:val="FC7F21D6"/>
    <w:rsid w:val="FC7F9323"/>
    <w:rsid w:val="FC8B01AA"/>
    <w:rsid w:val="FC9CDC85"/>
    <w:rsid w:val="FCAD976A"/>
    <w:rsid w:val="FCD3C473"/>
    <w:rsid w:val="FCDEE495"/>
    <w:rsid w:val="FCE7D0C1"/>
    <w:rsid w:val="FCEB6C25"/>
    <w:rsid w:val="FCEE210B"/>
    <w:rsid w:val="FCF4FD18"/>
    <w:rsid w:val="FCF73229"/>
    <w:rsid w:val="FCF78121"/>
    <w:rsid w:val="FCFC1180"/>
    <w:rsid w:val="FD3CC562"/>
    <w:rsid w:val="FD732306"/>
    <w:rsid w:val="FD7385D8"/>
    <w:rsid w:val="FD76EC3C"/>
    <w:rsid w:val="FD7ADA0E"/>
    <w:rsid w:val="FD7B75ED"/>
    <w:rsid w:val="FD7BA142"/>
    <w:rsid w:val="FDABF936"/>
    <w:rsid w:val="FDB90CB4"/>
    <w:rsid w:val="FDB9918C"/>
    <w:rsid w:val="FDBF4BBF"/>
    <w:rsid w:val="FDC1EA84"/>
    <w:rsid w:val="FDCB7DCA"/>
    <w:rsid w:val="FDCD8301"/>
    <w:rsid w:val="FDD570B8"/>
    <w:rsid w:val="FDDAED36"/>
    <w:rsid w:val="FDDD77BE"/>
    <w:rsid w:val="FDDF099B"/>
    <w:rsid w:val="FDDFAAE7"/>
    <w:rsid w:val="FDE6B727"/>
    <w:rsid w:val="FDEBD1F7"/>
    <w:rsid w:val="FDEF6C90"/>
    <w:rsid w:val="FDF39664"/>
    <w:rsid w:val="FDF74D82"/>
    <w:rsid w:val="FDF7EF0C"/>
    <w:rsid w:val="FDFA7413"/>
    <w:rsid w:val="FDFAB1C5"/>
    <w:rsid w:val="FDFCE639"/>
    <w:rsid w:val="FDFDBFB3"/>
    <w:rsid w:val="FDFFA24A"/>
    <w:rsid w:val="FDFFA415"/>
    <w:rsid w:val="FDFFE94D"/>
    <w:rsid w:val="FDFFFF36"/>
    <w:rsid w:val="FE03C3A5"/>
    <w:rsid w:val="FE1BA4FE"/>
    <w:rsid w:val="FE370956"/>
    <w:rsid w:val="FE3BC8B1"/>
    <w:rsid w:val="FE3F3BD4"/>
    <w:rsid w:val="FE3F4037"/>
    <w:rsid w:val="FE4DB469"/>
    <w:rsid w:val="FE5EC233"/>
    <w:rsid w:val="FE5F682D"/>
    <w:rsid w:val="FE7EAA77"/>
    <w:rsid w:val="FE8BD1D5"/>
    <w:rsid w:val="FE92E028"/>
    <w:rsid w:val="FE9A8C7E"/>
    <w:rsid w:val="FE9D281B"/>
    <w:rsid w:val="FEAF3724"/>
    <w:rsid w:val="FEBF0FBF"/>
    <w:rsid w:val="FEBFCFF9"/>
    <w:rsid w:val="FEBFEDD9"/>
    <w:rsid w:val="FEBFEFF2"/>
    <w:rsid w:val="FEBFF8EF"/>
    <w:rsid w:val="FEC694A1"/>
    <w:rsid w:val="FECA2A23"/>
    <w:rsid w:val="FECF3F38"/>
    <w:rsid w:val="FEDE973F"/>
    <w:rsid w:val="FEEB0125"/>
    <w:rsid w:val="FEFA309B"/>
    <w:rsid w:val="FEFB2736"/>
    <w:rsid w:val="FEFB3A46"/>
    <w:rsid w:val="FEFD8A40"/>
    <w:rsid w:val="FEFDC52C"/>
    <w:rsid w:val="FEFE1208"/>
    <w:rsid w:val="FEFFCD5D"/>
    <w:rsid w:val="FEFFF7C5"/>
    <w:rsid w:val="FF02AED4"/>
    <w:rsid w:val="FF130B56"/>
    <w:rsid w:val="FF1ED3D4"/>
    <w:rsid w:val="FF2F5FB9"/>
    <w:rsid w:val="FF2FF4D8"/>
    <w:rsid w:val="FF336FC0"/>
    <w:rsid w:val="FF366BFC"/>
    <w:rsid w:val="FF382914"/>
    <w:rsid w:val="FF3B6C13"/>
    <w:rsid w:val="FF3C1721"/>
    <w:rsid w:val="FF3F916B"/>
    <w:rsid w:val="FF46559B"/>
    <w:rsid w:val="FF4B5C8F"/>
    <w:rsid w:val="FF4F2A57"/>
    <w:rsid w:val="FF4F4118"/>
    <w:rsid w:val="FF594D85"/>
    <w:rsid w:val="FF5D2607"/>
    <w:rsid w:val="FF6B18CD"/>
    <w:rsid w:val="FF6BD663"/>
    <w:rsid w:val="FF6FB7FC"/>
    <w:rsid w:val="FF7773DE"/>
    <w:rsid w:val="FF7B4083"/>
    <w:rsid w:val="FF7D0411"/>
    <w:rsid w:val="FF7EC806"/>
    <w:rsid w:val="FF7F554F"/>
    <w:rsid w:val="FF7F6A57"/>
    <w:rsid w:val="FF7F7715"/>
    <w:rsid w:val="FF7FD1F0"/>
    <w:rsid w:val="FF8F6DB5"/>
    <w:rsid w:val="FF8F93B5"/>
    <w:rsid w:val="FF999B46"/>
    <w:rsid w:val="FF9BB1D9"/>
    <w:rsid w:val="FF9E3875"/>
    <w:rsid w:val="FFAD8156"/>
    <w:rsid w:val="FFB327D6"/>
    <w:rsid w:val="FFBB1725"/>
    <w:rsid w:val="FFBB5C56"/>
    <w:rsid w:val="FFBD4D1A"/>
    <w:rsid w:val="FFBDF24B"/>
    <w:rsid w:val="FFBF1974"/>
    <w:rsid w:val="FFBF5C9F"/>
    <w:rsid w:val="FFBF7E86"/>
    <w:rsid w:val="FFBF8C84"/>
    <w:rsid w:val="FFBFD8C3"/>
    <w:rsid w:val="FFCDDD54"/>
    <w:rsid w:val="FFCF03CE"/>
    <w:rsid w:val="FFD350DE"/>
    <w:rsid w:val="FFD7F949"/>
    <w:rsid w:val="FFDD1CDC"/>
    <w:rsid w:val="FFDD6461"/>
    <w:rsid w:val="FFDE3EE8"/>
    <w:rsid w:val="FFDEA5E2"/>
    <w:rsid w:val="FFDF132E"/>
    <w:rsid w:val="FFDF521D"/>
    <w:rsid w:val="FFE575D1"/>
    <w:rsid w:val="FFE7327E"/>
    <w:rsid w:val="FFE737A9"/>
    <w:rsid w:val="FFE75614"/>
    <w:rsid w:val="FFEA88BC"/>
    <w:rsid w:val="FFEB619C"/>
    <w:rsid w:val="FFEB855A"/>
    <w:rsid w:val="FFEDE2B3"/>
    <w:rsid w:val="FFEDFD59"/>
    <w:rsid w:val="FFEE3999"/>
    <w:rsid w:val="FFEF2051"/>
    <w:rsid w:val="FFEF3A33"/>
    <w:rsid w:val="FFEF796E"/>
    <w:rsid w:val="FFEFC0E2"/>
    <w:rsid w:val="FFF13DE9"/>
    <w:rsid w:val="FFF28344"/>
    <w:rsid w:val="FFF61430"/>
    <w:rsid w:val="FFF67A9D"/>
    <w:rsid w:val="FFF6FDFC"/>
    <w:rsid w:val="FFF70967"/>
    <w:rsid w:val="FFF7CCE5"/>
    <w:rsid w:val="FFF8CC0C"/>
    <w:rsid w:val="FFFA8E86"/>
    <w:rsid w:val="FFFB3136"/>
    <w:rsid w:val="FFFB72C0"/>
    <w:rsid w:val="FFFC7B80"/>
    <w:rsid w:val="FFFCA5FD"/>
    <w:rsid w:val="FFFD1680"/>
    <w:rsid w:val="FFFD808F"/>
    <w:rsid w:val="FFFE301F"/>
    <w:rsid w:val="FFFE4FEB"/>
    <w:rsid w:val="FFFEC71C"/>
    <w:rsid w:val="FFFF9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73"/>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beforeLines="0" w:after="290" w:afterLines="0" w:line="376" w:lineRule="auto"/>
      <w:outlineLvl w:val="4"/>
    </w:pPr>
    <w:rPr>
      <w:b/>
      <w:sz w:val="28"/>
    </w:rPr>
  </w:style>
  <w:style w:type="paragraph" w:styleId="9">
    <w:name w:val="heading 6"/>
    <w:basedOn w:val="1"/>
    <w:next w:val="8"/>
    <w:link w:val="77"/>
    <w:qFormat/>
    <w:uiPriority w:val="0"/>
    <w:pPr>
      <w:keepNext/>
      <w:keepLines/>
      <w:spacing w:before="240" w:beforeLines="0" w:after="64" w:afterLines="0" w:line="320" w:lineRule="auto"/>
      <w:outlineLvl w:val="5"/>
    </w:pPr>
    <w:rPr>
      <w:rFonts w:ascii="Arial" w:hAnsi="Arial" w:eastAsia="黑体"/>
      <w:b/>
      <w:sz w:val="24"/>
    </w:rPr>
  </w:style>
  <w:style w:type="paragraph" w:styleId="10">
    <w:name w:val="heading 7"/>
    <w:basedOn w:val="1"/>
    <w:next w:val="8"/>
    <w:link w:val="78"/>
    <w:qFormat/>
    <w:uiPriority w:val="0"/>
    <w:pPr>
      <w:keepNext/>
      <w:keepLines/>
      <w:spacing w:before="240" w:beforeLines="0" w:after="64" w:afterLines="0" w:line="320" w:lineRule="auto"/>
      <w:outlineLvl w:val="6"/>
    </w:pPr>
    <w:rPr>
      <w:b/>
      <w:sz w:val="24"/>
    </w:rPr>
  </w:style>
  <w:style w:type="paragraph" w:styleId="11">
    <w:name w:val="heading 8"/>
    <w:basedOn w:val="1"/>
    <w:next w:val="8"/>
    <w:link w:val="79"/>
    <w:qFormat/>
    <w:uiPriority w:val="0"/>
    <w:pPr>
      <w:keepNext/>
      <w:keepLines/>
      <w:spacing w:before="240" w:beforeLines="0" w:after="64" w:afterLines="0" w:line="320" w:lineRule="auto"/>
      <w:outlineLvl w:val="7"/>
    </w:pPr>
    <w:rPr>
      <w:rFonts w:ascii="Arial" w:hAnsi="Arial" w:eastAsia="黑体"/>
      <w:sz w:val="24"/>
    </w:rPr>
  </w:style>
  <w:style w:type="paragraph" w:styleId="12">
    <w:name w:val="heading 9"/>
    <w:basedOn w:val="1"/>
    <w:next w:val="8"/>
    <w:link w:val="80"/>
    <w:qFormat/>
    <w:uiPriority w:val="0"/>
    <w:pPr>
      <w:keepNext/>
      <w:keepLines/>
      <w:spacing w:before="240" w:beforeLines="0" w:after="64" w:afterLines="0" w:line="320" w:lineRule="auto"/>
      <w:outlineLvl w:val="8"/>
    </w:pPr>
    <w:rPr>
      <w:rFonts w:ascii="Arial" w:hAnsi="Arial" w:eastAsia="黑体"/>
    </w:rPr>
  </w:style>
  <w:style w:type="character" w:default="1" w:styleId="55">
    <w:name w:val="Default Paragraph Font"/>
    <w:semiHidden/>
    <w:qFormat/>
    <w:uiPriority w:val="0"/>
  </w:style>
  <w:style w:type="table" w:default="1" w:styleId="53">
    <w:name w:val="Normal Table"/>
    <w:unhideWhenUsed/>
    <w:qFormat/>
    <w:uiPriority w:val="99"/>
    <w:tblPr>
      <w:tblCellMar>
        <w:top w:w="0" w:type="dxa"/>
        <w:left w:w="108" w:type="dxa"/>
        <w:bottom w:w="0" w:type="dxa"/>
        <w:right w:w="108" w:type="dxa"/>
      </w:tblCellMar>
    </w:tblPr>
  </w:style>
  <w:style w:type="paragraph" w:styleId="2">
    <w:name w:val="index 1"/>
    <w:basedOn w:val="1"/>
    <w:next w:val="1"/>
    <w:semiHidden/>
    <w:qFormat/>
    <w:uiPriority w:val="0"/>
    <w:pPr>
      <w:spacing w:line="400" w:lineRule="exact"/>
      <w:ind w:firstLine="420" w:firstLineChars="200"/>
    </w:pPr>
    <w:rPr>
      <w:rFonts w:ascii="宋体" w:hAnsi="Courier New"/>
      <w:b/>
      <w:szCs w:val="20"/>
    </w:rPr>
  </w:style>
  <w:style w:type="paragraph" w:styleId="8">
    <w:name w:val="Normal Indent"/>
    <w:basedOn w:val="1"/>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81"/>
    <w:semiHidden/>
    <w:qFormat/>
    <w:uiPriority w:val="0"/>
    <w:pPr>
      <w:shd w:val="clear" w:color="auto" w:fill="000080"/>
    </w:pPr>
  </w:style>
  <w:style w:type="paragraph" w:styleId="17">
    <w:name w:val="toa heading"/>
    <w:basedOn w:val="1"/>
    <w:next w:val="1"/>
    <w:semiHidden/>
    <w:qFormat/>
    <w:uiPriority w:val="0"/>
    <w:pPr>
      <w:adjustRightInd w:val="0"/>
      <w:spacing w:before="120" w:line="312" w:lineRule="atLeast"/>
    </w:pPr>
    <w:rPr>
      <w:rFonts w:ascii="Arial" w:hAnsi="Arial"/>
      <w:b/>
      <w:kern w:val="0"/>
      <w:sz w:val="24"/>
    </w:rPr>
  </w:style>
  <w:style w:type="paragraph" w:styleId="18">
    <w:name w:val="annotation text"/>
    <w:basedOn w:val="1"/>
    <w:link w:val="82"/>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3"/>
    <w:qFormat/>
    <w:uiPriority w:val="0"/>
    <w:rPr>
      <w:sz w:val="28"/>
    </w:rPr>
  </w:style>
  <w:style w:type="paragraph" w:styleId="20">
    <w:name w:val="Body Text 3"/>
    <w:basedOn w:val="1"/>
    <w:link w:val="84"/>
    <w:qFormat/>
    <w:uiPriority w:val="0"/>
    <w:pPr>
      <w:spacing w:line="500" w:lineRule="exact"/>
    </w:pPr>
    <w:rPr>
      <w:b/>
      <w:bCs/>
      <w:sz w:val="24"/>
    </w:rPr>
  </w:style>
  <w:style w:type="paragraph" w:styleId="21">
    <w:name w:val="Body Text"/>
    <w:basedOn w:val="1"/>
    <w:next w:val="1"/>
    <w:link w:val="71"/>
    <w:qFormat/>
    <w:uiPriority w:val="0"/>
    <w:pPr>
      <w:spacing w:line="380" w:lineRule="exact"/>
    </w:pPr>
    <w:rPr>
      <w:sz w:val="24"/>
    </w:rPr>
  </w:style>
  <w:style w:type="paragraph" w:styleId="22">
    <w:name w:val="Body Text Indent"/>
    <w:basedOn w:val="1"/>
    <w:next w:val="23"/>
    <w:link w:val="85"/>
    <w:qFormat/>
    <w:uiPriority w:val="0"/>
    <w:pPr>
      <w:ind w:firstLine="830" w:firstLineChars="352"/>
    </w:pPr>
    <w:rPr>
      <w:rFonts w:ascii="仿宋_GB2312" w:eastAsia="仿宋_GB2312"/>
      <w:sz w:val="32"/>
      <w:szCs w:val="20"/>
    </w:rPr>
  </w:style>
  <w:style w:type="paragraph" w:styleId="23">
    <w:name w:val="annotation subject"/>
    <w:basedOn w:val="18"/>
    <w:next w:val="1"/>
    <w:link w:val="100"/>
    <w:semiHidden/>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HTML Address"/>
    <w:basedOn w:val="1"/>
    <w:link w:val="86"/>
    <w:qFormat/>
    <w:uiPriority w:val="0"/>
    <w:rPr>
      <w:rFonts w:ascii="宋体"/>
      <w:i/>
      <w:iCs/>
      <w:kern w:val="21"/>
      <w:szCs w:val="21"/>
    </w:rPr>
  </w:style>
  <w:style w:type="paragraph" w:styleId="28">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9">
    <w:name w:val="toc 3"/>
    <w:basedOn w:val="1"/>
    <w:next w:val="1"/>
    <w:link w:val="87"/>
    <w:qFormat/>
    <w:uiPriority w:val="0"/>
    <w:pPr>
      <w:ind w:left="840" w:leftChars="400"/>
    </w:pPr>
  </w:style>
  <w:style w:type="paragraph" w:styleId="30">
    <w:name w:val="Plain Text"/>
    <w:basedOn w:val="1"/>
    <w:next w:val="3"/>
    <w:link w:val="88"/>
    <w:qFormat/>
    <w:uiPriority w:val="0"/>
    <w:rPr>
      <w:rFonts w:ascii="宋体" w:hAnsi="Courier New" w:cs="Courier New"/>
      <w:szCs w:val="21"/>
    </w:rPr>
  </w:style>
  <w:style w:type="paragraph" w:styleId="31">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2">
    <w:name w:val="Date"/>
    <w:basedOn w:val="1"/>
    <w:next w:val="1"/>
    <w:link w:val="89"/>
    <w:qFormat/>
    <w:uiPriority w:val="0"/>
    <w:pPr>
      <w:ind w:left="100" w:leftChars="2500"/>
    </w:pPr>
    <w:rPr>
      <w:rFonts w:ascii="宋体" w:hAnsi="Courier New" w:cs="Courier New"/>
      <w:szCs w:val="21"/>
    </w:rPr>
  </w:style>
  <w:style w:type="paragraph" w:styleId="33">
    <w:name w:val="Body Text Indent 2"/>
    <w:basedOn w:val="1"/>
    <w:link w:val="90"/>
    <w:qFormat/>
    <w:uiPriority w:val="0"/>
    <w:pPr>
      <w:ind w:firstLine="630"/>
    </w:pPr>
    <w:rPr>
      <w:sz w:val="32"/>
      <w:szCs w:val="20"/>
    </w:rPr>
  </w:style>
  <w:style w:type="paragraph" w:styleId="34">
    <w:name w:val="endnote text"/>
    <w:basedOn w:val="1"/>
    <w:link w:val="91"/>
    <w:unhideWhenUsed/>
    <w:qFormat/>
    <w:uiPriority w:val="0"/>
    <w:pPr>
      <w:snapToGrid w:val="0"/>
      <w:jc w:val="left"/>
    </w:pPr>
    <w:rPr>
      <w:rFonts w:ascii="Calibri" w:hAnsi="Calibri"/>
      <w:szCs w:val="22"/>
    </w:rPr>
  </w:style>
  <w:style w:type="paragraph" w:styleId="35">
    <w:name w:val="Balloon Text"/>
    <w:basedOn w:val="1"/>
    <w:link w:val="92"/>
    <w:semiHidden/>
    <w:qFormat/>
    <w:uiPriority w:val="0"/>
    <w:rPr>
      <w:sz w:val="18"/>
      <w:szCs w:val="18"/>
    </w:rPr>
  </w:style>
  <w:style w:type="paragraph" w:styleId="36">
    <w:name w:val="footer"/>
    <w:basedOn w:val="1"/>
    <w:next w:val="1"/>
    <w:link w:val="93"/>
    <w:qFormat/>
    <w:uiPriority w:val="99"/>
    <w:pPr>
      <w:tabs>
        <w:tab w:val="center" w:pos="4153"/>
        <w:tab w:val="right" w:pos="8306"/>
      </w:tabs>
      <w:snapToGrid w:val="0"/>
      <w:jc w:val="left"/>
    </w:pPr>
    <w:rPr>
      <w:sz w:val="18"/>
      <w:szCs w:val="18"/>
    </w:rPr>
  </w:style>
  <w:style w:type="paragraph" w:styleId="37">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9">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0">
    <w:name w:val="List"/>
    <w:basedOn w:val="1"/>
    <w:qFormat/>
    <w:uiPriority w:val="0"/>
    <w:pPr>
      <w:ind w:left="200" w:hanging="200" w:hangingChars="200"/>
    </w:pPr>
    <w:rPr>
      <w:sz w:val="28"/>
    </w:rPr>
  </w:style>
  <w:style w:type="paragraph" w:styleId="41">
    <w:name w:val="footnote text"/>
    <w:basedOn w:val="1"/>
    <w:link w:val="95"/>
    <w:semiHidden/>
    <w:qFormat/>
    <w:uiPriority w:val="0"/>
    <w:pPr>
      <w:snapToGrid w:val="0"/>
      <w:jc w:val="left"/>
    </w:pPr>
    <w:rPr>
      <w:rFonts w:ascii="宋体"/>
      <w:kern w:val="21"/>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6"/>
    <w:qFormat/>
    <w:uiPriority w:val="0"/>
    <w:pPr>
      <w:spacing w:after="120" w:afterLines="0"/>
      <w:ind w:left="420" w:leftChars="200"/>
    </w:pPr>
    <w:rPr>
      <w:sz w:val="16"/>
      <w:szCs w:val="16"/>
    </w:rPr>
  </w:style>
  <w:style w:type="paragraph" w:styleId="45">
    <w:name w:val="toc 2"/>
    <w:basedOn w:val="1"/>
    <w:next w:val="1"/>
    <w:qFormat/>
    <w:uiPriority w:val="39"/>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97"/>
    <w:qFormat/>
    <w:uiPriority w:val="0"/>
    <w:pPr>
      <w:spacing w:after="120" w:afterLines="0" w:line="480" w:lineRule="auto"/>
    </w:pPr>
  </w:style>
  <w:style w:type="paragraph" w:styleId="48">
    <w:name w:val="HTML Preformatted"/>
    <w:basedOn w:val="1"/>
    <w:link w:val="9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50">
    <w:name w:val="Title"/>
    <w:basedOn w:val="1"/>
    <w:next w:val="1"/>
    <w:link w:val="99"/>
    <w:qFormat/>
    <w:uiPriority w:val="0"/>
    <w:pPr>
      <w:spacing w:before="240" w:beforeLines="0" w:after="60" w:afterLines="0"/>
      <w:jc w:val="center"/>
      <w:outlineLvl w:val="0"/>
    </w:pPr>
    <w:rPr>
      <w:rFonts w:ascii="Arial" w:hAnsi="Arial"/>
      <w:b/>
      <w:bCs/>
      <w:sz w:val="32"/>
      <w:szCs w:val="32"/>
    </w:rPr>
  </w:style>
  <w:style w:type="paragraph" w:styleId="51">
    <w:name w:val="Body Text First Indent"/>
    <w:basedOn w:val="1"/>
    <w:qFormat/>
    <w:uiPriority w:val="0"/>
    <w:pPr>
      <w:spacing w:after="0" w:line="380" w:lineRule="exact"/>
      <w:ind w:firstLine="420" w:firstLineChars="100"/>
    </w:pPr>
    <w:rPr>
      <w:sz w:val="24"/>
    </w:rPr>
  </w:style>
  <w:style w:type="paragraph" w:styleId="52">
    <w:name w:val="Body Text First Indent 2"/>
    <w:basedOn w:val="22"/>
    <w:qFormat/>
    <w:uiPriority w:val="0"/>
    <w:pPr>
      <w:spacing w:after="120"/>
      <w:ind w:left="200" w:leftChars="200" w:firstLine="200" w:firstLineChars="200"/>
    </w:pPr>
    <w:rPr>
      <w:rFonts w:ascii="Times New Roman" w:eastAsia="宋体"/>
      <w:kern w:val="0"/>
      <w:sz w:val="21"/>
      <w:szCs w:val="24"/>
    </w:rPr>
  </w:style>
  <w:style w:type="table" w:styleId="54">
    <w:name w:val="Table Grid"/>
    <w:basedOn w:val="5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00"/>
    </w:rPr>
  </w:style>
  <w:style w:type="character" w:styleId="60">
    <w:name w:val="HTML Definition"/>
    <w:basedOn w:val="55"/>
    <w:qFormat/>
    <w:uiPriority w:val="0"/>
    <w:rPr>
      <w:i/>
    </w:rPr>
  </w:style>
  <w:style w:type="character" w:styleId="61">
    <w:name w:val="HTML Typewriter"/>
    <w:basedOn w:val="55"/>
    <w:qFormat/>
    <w:uiPriority w:val="0"/>
    <w:rPr>
      <w:rFonts w:ascii="Courier New" w:hAnsi="Courier New"/>
      <w:sz w:val="20"/>
    </w:rPr>
  </w:style>
  <w:style w:type="character" w:styleId="62">
    <w:name w:val="HTML Acronym"/>
    <w:basedOn w:val="55"/>
    <w:qFormat/>
    <w:uiPriority w:val="0"/>
    <w:rPr>
      <w:rFonts w:cs="Times New Roman"/>
    </w:rPr>
  </w:style>
  <w:style w:type="character" w:styleId="63">
    <w:name w:val="HTML Variable"/>
    <w:basedOn w:val="55"/>
    <w:qFormat/>
    <w:uiPriority w:val="0"/>
    <w:rPr>
      <w:i/>
    </w:rPr>
  </w:style>
  <w:style w:type="character" w:styleId="64">
    <w:name w:val="Hyperlink"/>
    <w:qFormat/>
    <w:uiPriority w:val="99"/>
    <w:rPr>
      <w:color w:val="0000FF"/>
      <w:u w:val="single"/>
    </w:rPr>
  </w:style>
  <w:style w:type="character" w:styleId="65">
    <w:name w:val="HTML Code"/>
    <w:basedOn w:val="55"/>
    <w:qFormat/>
    <w:uiPriority w:val="0"/>
    <w:rPr>
      <w:rFonts w:ascii="Courier New" w:hAnsi="Courier New"/>
      <w:sz w:val="20"/>
    </w:rPr>
  </w:style>
  <w:style w:type="character" w:styleId="66">
    <w:name w:val="annotation reference"/>
    <w:qFormat/>
    <w:uiPriority w:val="0"/>
    <w:rPr>
      <w:sz w:val="21"/>
      <w:szCs w:val="21"/>
    </w:rPr>
  </w:style>
  <w:style w:type="character" w:styleId="67">
    <w:name w:val="HTML Cite"/>
    <w:basedOn w:val="55"/>
    <w:qFormat/>
    <w:uiPriority w:val="0"/>
    <w:rPr>
      <w:i/>
    </w:rPr>
  </w:style>
  <w:style w:type="character" w:styleId="68">
    <w:name w:val="HTML Keyboard"/>
    <w:basedOn w:val="55"/>
    <w:qFormat/>
    <w:uiPriority w:val="0"/>
    <w:rPr>
      <w:rFonts w:ascii="Courier New" w:hAnsi="Courier New"/>
      <w:sz w:val="20"/>
    </w:rPr>
  </w:style>
  <w:style w:type="character" w:styleId="69">
    <w:name w:val="HTML Sample"/>
    <w:basedOn w:val="55"/>
    <w:qFormat/>
    <w:uiPriority w:val="0"/>
    <w:rPr>
      <w:rFonts w:ascii="Courier New" w:hAnsi="Courier New"/>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1">
    <w:name w:val="正文文本 Char"/>
    <w:link w:val="21"/>
    <w:qFormat/>
    <w:uiPriority w:val="0"/>
    <w:rPr>
      <w:rFonts w:eastAsia="宋体"/>
      <w:kern w:val="2"/>
      <w:sz w:val="24"/>
      <w:szCs w:val="24"/>
      <w:lang w:val="en-US" w:eastAsia="zh-CN" w:bidi="ar-SA"/>
    </w:rPr>
  </w:style>
  <w:style w:type="character" w:customStyle="1" w:styleId="72">
    <w:name w:val="标题 1 Char"/>
    <w:link w:val="3"/>
    <w:qFormat/>
    <w:uiPriority w:val="0"/>
    <w:rPr>
      <w:rFonts w:eastAsia="宋体"/>
      <w:b/>
      <w:bCs/>
      <w:kern w:val="44"/>
      <w:sz w:val="44"/>
      <w:szCs w:val="44"/>
      <w:lang w:val="en-US" w:eastAsia="zh-CN" w:bidi="ar-SA"/>
    </w:rPr>
  </w:style>
  <w:style w:type="character" w:customStyle="1" w:styleId="73">
    <w:name w:val="标题 2 Char"/>
    <w:link w:val="4"/>
    <w:qFormat/>
    <w:uiPriority w:val="0"/>
    <w:rPr>
      <w:rFonts w:ascii="Arial" w:hAnsi="Arial" w:eastAsia="黑体"/>
      <w:b/>
      <w:bCs/>
      <w:sz w:val="32"/>
      <w:szCs w:val="32"/>
      <w:lang w:bidi="ar-SA"/>
    </w:rPr>
  </w:style>
  <w:style w:type="character" w:customStyle="1" w:styleId="74">
    <w:name w:val="标题 3 Char"/>
    <w:link w:val="5"/>
    <w:qFormat/>
    <w:uiPriority w:val="0"/>
    <w:rPr>
      <w:rFonts w:eastAsia="宋体"/>
      <w:b/>
      <w:bCs/>
      <w:sz w:val="32"/>
      <w:szCs w:val="32"/>
      <w:lang w:bidi="ar-SA"/>
    </w:rPr>
  </w:style>
  <w:style w:type="character" w:customStyle="1" w:styleId="75">
    <w:name w:val="标题 4 Char"/>
    <w:link w:val="6"/>
    <w:qFormat/>
    <w:uiPriority w:val="0"/>
    <w:rPr>
      <w:rFonts w:ascii="Arial" w:hAnsi="Arial" w:eastAsia="黑体"/>
      <w:sz w:val="28"/>
      <w:lang w:bidi="ar-SA"/>
    </w:rPr>
  </w:style>
  <w:style w:type="character" w:customStyle="1" w:styleId="76">
    <w:name w:val="标题 5 Char"/>
    <w:link w:val="7"/>
    <w:qFormat/>
    <w:uiPriority w:val="0"/>
    <w:rPr>
      <w:rFonts w:eastAsia="宋体"/>
      <w:b/>
      <w:kern w:val="2"/>
      <w:sz w:val="28"/>
      <w:szCs w:val="24"/>
      <w:lang w:val="en-US" w:eastAsia="zh-CN" w:bidi="ar-SA"/>
    </w:rPr>
  </w:style>
  <w:style w:type="character" w:customStyle="1" w:styleId="77">
    <w:name w:val="标题 6 Char"/>
    <w:link w:val="9"/>
    <w:qFormat/>
    <w:uiPriority w:val="0"/>
    <w:rPr>
      <w:rFonts w:ascii="Arial" w:hAnsi="Arial" w:eastAsia="黑体"/>
      <w:b/>
      <w:kern w:val="2"/>
      <w:sz w:val="24"/>
      <w:szCs w:val="24"/>
      <w:lang w:val="en-US" w:eastAsia="zh-CN" w:bidi="ar-SA"/>
    </w:rPr>
  </w:style>
  <w:style w:type="character" w:customStyle="1" w:styleId="78">
    <w:name w:val="标题 7 Char"/>
    <w:link w:val="10"/>
    <w:qFormat/>
    <w:uiPriority w:val="0"/>
    <w:rPr>
      <w:rFonts w:eastAsia="宋体"/>
      <w:b/>
      <w:kern w:val="2"/>
      <w:sz w:val="24"/>
      <w:szCs w:val="24"/>
      <w:lang w:val="en-US" w:eastAsia="zh-CN" w:bidi="ar-SA"/>
    </w:rPr>
  </w:style>
  <w:style w:type="character" w:customStyle="1" w:styleId="79">
    <w:name w:val="标题 8 Char"/>
    <w:link w:val="11"/>
    <w:qFormat/>
    <w:uiPriority w:val="0"/>
    <w:rPr>
      <w:rFonts w:ascii="Arial" w:hAnsi="Arial" w:eastAsia="黑体"/>
      <w:kern w:val="2"/>
      <w:sz w:val="24"/>
      <w:szCs w:val="24"/>
      <w:lang w:val="en-US" w:eastAsia="zh-CN" w:bidi="ar-SA"/>
    </w:rPr>
  </w:style>
  <w:style w:type="character" w:customStyle="1" w:styleId="80">
    <w:name w:val="标题 9 Char"/>
    <w:link w:val="12"/>
    <w:qFormat/>
    <w:uiPriority w:val="0"/>
    <w:rPr>
      <w:rFonts w:ascii="Arial" w:hAnsi="Arial" w:eastAsia="黑体"/>
      <w:kern w:val="2"/>
      <w:sz w:val="21"/>
      <w:szCs w:val="24"/>
      <w:lang w:val="en-US" w:eastAsia="zh-CN" w:bidi="ar-SA"/>
    </w:rPr>
  </w:style>
  <w:style w:type="character" w:customStyle="1" w:styleId="81">
    <w:name w:val="文档结构图 Char"/>
    <w:link w:val="16"/>
    <w:qFormat/>
    <w:uiPriority w:val="0"/>
    <w:rPr>
      <w:rFonts w:eastAsia="宋体"/>
      <w:kern w:val="2"/>
      <w:sz w:val="21"/>
      <w:szCs w:val="24"/>
      <w:lang w:val="en-US" w:eastAsia="zh-CN" w:bidi="ar-SA"/>
    </w:rPr>
  </w:style>
  <w:style w:type="character" w:customStyle="1" w:styleId="82">
    <w:name w:val="批注文字 Char"/>
    <w:link w:val="18"/>
    <w:qFormat/>
    <w:uiPriority w:val="0"/>
    <w:rPr>
      <w:rFonts w:eastAsia="宋体"/>
      <w:sz w:val="24"/>
      <w:lang w:bidi="ar-SA"/>
    </w:rPr>
  </w:style>
  <w:style w:type="character" w:customStyle="1" w:styleId="83">
    <w:name w:val="称呼 Char"/>
    <w:link w:val="19"/>
    <w:qFormat/>
    <w:uiPriority w:val="0"/>
    <w:rPr>
      <w:kern w:val="2"/>
      <w:sz w:val="28"/>
      <w:szCs w:val="24"/>
    </w:rPr>
  </w:style>
  <w:style w:type="character" w:customStyle="1" w:styleId="84">
    <w:name w:val="正文文本 3 Char"/>
    <w:link w:val="20"/>
    <w:qFormat/>
    <w:uiPriority w:val="0"/>
    <w:rPr>
      <w:rFonts w:eastAsia="宋体"/>
      <w:b/>
      <w:bCs/>
      <w:kern w:val="2"/>
      <w:sz w:val="24"/>
      <w:szCs w:val="24"/>
      <w:lang w:val="en-US" w:eastAsia="zh-CN" w:bidi="ar-SA"/>
    </w:rPr>
  </w:style>
  <w:style w:type="character" w:customStyle="1" w:styleId="85">
    <w:name w:val="正文文本缩进 Char"/>
    <w:link w:val="22"/>
    <w:qFormat/>
    <w:uiPriority w:val="0"/>
    <w:rPr>
      <w:rFonts w:ascii="仿宋_GB2312" w:eastAsia="仿宋_GB2312"/>
      <w:kern w:val="2"/>
      <w:sz w:val="32"/>
      <w:lang w:val="en-US" w:eastAsia="zh-CN" w:bidi="ar-SA"/>
    </w:rPr>
  </w:style>
  <w:style w:type="character" w:customStyle="1" w:styleId="86">
    <w:name w:val="HTML 地址 Char"/>
    <w:basedOn w:val="55"/>
    <w:link w:val="27"/>
    <w:qFormat/>
    <w:locked/>
    <w:uiPriority w:val="0"/>
    <w:rPr>
      <w:rFonts w:ascii="宋体" w:eastAsia="宋体"/>
      <w:i/>
      <w:iCs/>
      <w:kern w:val="21"/>
      <w:sz w:val="21"/>
      <w:szCs w:val="21"/>
      <w:lang w:val="en-US" w:eastAsia="zh-CN" w:bidi="ar-SA"/>
    </w:rPr>
  </w:style>
  <w:style w:type="character" w:customStyle="1" w:styleId="87">
    <w:name w:val="目录 3 Char"/>
    <w:link w:val="29"/>
    <w:qFormat/>
    <w:locked/>
    <w:uiPriority w:val="0"/>
    <w:rPr>
      <w:rFonts w:eastAsia="宋体"/>
      <w:kern w:val="2"/>
      <w:sz w:val="21"/>
      <w:szCs w:val="24"/>
      <w:lang w:val="en-US" w:eastAsia="zh-CN" w:bidi="ar-SA"/>
    </w:rPr>
  </w:style>
  <w:style w:type="character" w:customStyle="1" w:styleId="88">
    <w:name w:val="纯文本 Char2"/>
    <w:link w:val="30"/>
    <w:qFormat/>
    <w:uiPriority w:val="0"/>
    <w:rPr>
      <w:rFonts w:ascii="宋体" w:hAnsi="Courier New" w:eastAsia="宋体" w:cs="Courier New"/>
      <w:kern w:val="2"/>
      <w:sz w:val="21"/>
      <w:szCs w:val="21"/>
      <w:lang w:val="en-US" w:eastAsia="zh-CN" w:bidi="ar-SA"/>
    </w:rPr>
  </w:style>
  <w:style w:type="character" w:customStyle="1" w:styleId="89">
    <w:name w:val="日期 Char"/>
    <w:link w:val="32"/>
    <w:qFormat/>
    <w:uiPriority w:val="0"/>
    <w:rPr>
      <w:rFonts w:ascii="宋体" w:hAnsi="Courier New" w:eastAsia="宋体" w:cs="Courier New"/>
      <w:kern w:val="2"/>
      <w:sz w:val="21"/>
      <w:szCs w:val="21"/>
      <w:lang w:val="en-US" w:eastAsia="zh-CN" w:bidi="ar-SA"/>
    </w:rPr>
  </w:style>
  <w:style w:type="character" w:customStyle="1" w:styleId="90">
    <w:name w:val="正文文本缩进 2 Char"/>
    <w:link w:val="33"/>
    <w:qFormat/>
    <w:uiPriority w:val="0"/>
    <w:rPr>
      <w:rFonts w:eastAsia="宋体"/>
      <w:kern w:val="2"/>
      <w:sz w:val="32"/>
      <w:lang w:val="en-US" w:eastAsia="zh-CN" w:bidi="ar-SA"/>
    </w:rPr>
  </w:style>
  <w:style w:type="character" w:customStyle="1" w:styleId="91">
    <w:name w:val="尾注文本 Char"/>
    <w:link w:val="34"/>
    <w:qFormat/>
    <w:uiPriority w:val="0"/>
    <w:rPr>
      <w:rFonts w:ascii="Calibri" w:hAnsi="Calibri"/>
      <w:kern w:val="2"/>
      <w:sz w:val="21"/>
      <w:szCs w:val="22"/>
    </w:rPr>
  </w:style>
  <w:style w:type="character" w:customStyle="1" w:styleId="92">
    <w:name w:val="批注框文本 Char"/>
    <w:link w:val="35"/>
    <w:semiHidden/>
    <w:qFormat/>
    <w:uiPriority w:val="0"/>
    <w:rPr>
      <w:rFonts w:eastAsia="宋体"/>
      <w:kern w:val="2"/>
      <w:sz w:val="18"/>
      <w:szCs w:val="18"/>
      <w:lang w:val="en-US" w:eastAsia="zh-CN" w:bidi="ar-SA"/>
    </w:rPr>
  </w:style>
  <w:style w:type="character" w:customStyle="1" w:styleId="93">
    <w:name w:val="页脚 Char"/>
    <w:link w:val="36"/>
    <w:qFormat/>
    <w:uiPriority w:val="99"/>
    <w:rPr>
      <w:rFonts w:eastAsia="宋体"/>
      <w:kern w:val="2"/>
      <w:sz w:val="18"/>
      <w:szCs w:val="18"/>
      <w:lang w:val="en-US" w:eastAsia="zh-CN" w:bidi="ar-SA"/>
    </w:rPr>
  </w:style>
  <w:style w:type="character" w:customStyle="1" w:styleId="94">
    <w:name w:val="页眉 Char"/>
    <w:link w:val="37"/>
    <w:qFormat/>
    <w:uiPriority w:val="99"/>
    <w:rPr>
      <w:rFonts w:eastAsia="宋体"/>
      <w:kern w:val="2"/>
      <w:sz w:val="18"/>
      <w:szCs w:val="18"/>
      <w:lang w:val="en-US" w:eastAsia="zh-CN" w:bidi="ar-SA"/>
    </w:rPr>
  </w:style>
  <w:style w:type="character" w:customStyle="1" w:styleId="95">
    <w:name w:val="脚注文本 Char"/>
    <w:basedOn w:val="55"/>
    <w:link w:val="41"/>
    <w:qFormat/>
    <w:locked/>
    <w:uiPriority w:val="0"/>
    <w:rPr>
      <w:rFonts w:ascii="宋体" w:eastAsia="宋体"/>
      <w:kern w:val="21"/>
      <w:sz w:val="18"/>
      <w:szCs w:val="18"/>
      <w:lang w:val="en-US" w:eastAsia="zh-CN" w:bidi="ar-SA"/>
    </w:rPr>
  </w:style>
  <w:style w:type="character" w:customStyle="1" w:styleId="96">
    <w:name w:val="正文文本缩进 3 Char"/>
    <w:link w:val="44"/>
    <w:qFormat/>
    <w:uiPriority w:val="0"/>
    <w:rPr>
      <w:rFonts w:eastAsia="宋体"/>
      <w:kern w:val="2"/>
      <w:sz w:val="16"/>
      <w:szCs w:val="16"/>
      <w:lang w:val="en-US" w:eastAsia="zh-CN" w:bidi="ar-SA"/>
    </w:rPr>
  </w:style>
  <w:style w:type="character" w:customStyle="1" w:styleId="97">
    <w:name w:val="正文文本 2 Char"/>
    <w:link w:val="47"/>
    <w:qFormat/>
    <w:uiPriority w:val="0"/>
    <w:rPr>
      <w:rFonts w:eastAsia="宋体"/>
      <w:kern w:val="2"/>
      <w:sz w:val="21"/>
      <w:szCs w:val="24"/>
      <w:lang w:val="en-US" w:eastAsia="zh-CN" w:bidi="ar-SA"/>
    </w:rPr>
  </w:style>
  <w:style w:type="character" w:customStyle="1" w:styleId="98">
    <w:name w:val="HTML 预设格式 Char"/>
    <w:link w:val="48"/>
    <w:qFormat/>
    <w:uiPriority w:val="0"/>
    <w:rPr>
      <w:rFonts w:ascii="黑体" w:hAnsi="Courier New" w:eastAsia="黑体" w:cs="Courier New"/>
      <w:lang w:val="en-US" w:eastAsia="zh-CN" w:bidi="ar-SA"/>
    </w:rPr>
  </w:style>
  <w:style w:type="character" w:customStyle="1" w:styleId="99">
    <w:name w:val="标题 Char"/>
    <w:link w:val="50"/>
    <w:qFormat/>
    <w:uiPriority w:val="0"/>
    <w:rPr>
      <w:rFonts w:ascii="Arial" w:hAnsi="Arial" w:eastAsia="宋体"/>
      <w:b/>
      <w:bCs/>
      <w:kern w:val="2"/>
      <w:sz w:val="32"/>
      <w:szCs w:val="32"/>
      <w:lang w:bidi="ar-SA"/>
    </w:rPr>
  </w:style>
  <w:style w:type="character" w:customStyle="1" w:styleId="100">
    <w:name w:val="批注主题 Char"/>
    <w:link w:val="23"/>
    <w:semiHidden/>
    <w:qFormat/>
    <w:uiPriority w:val="0"/>
    <w:rPr>
      <w:b/>
      <w:bCs/>
      <w:kern w:val="2"/>
      <w:sz w:val="21"/>
      <w:szCs w:val="24"/>
    </w:rPr>
  </w:style>
  <w:style w:type="paragraph" w:customStyle="1" w:styleId="101">
    <w:name w:val="表格文字"/>
    <w:basedOn w:val="1"/>
    <w:next w:val="21"/>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2">
    <w:name w:val="_Style 8"/>
    <w:basedOn w:val="16"/>
    <w:qFormat/>
    <w:uiPriority w:val="0"/>
    <w:pPr>
      <w:widowControl/>
      <w:ind w:firstLine="454"/>
      <w:jc w:val="left"/>
    </w:pPr>
  </w:style>
  <w:style w:type="character" w:customStyle="1" w:styleId="10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4">
    <w:name w:val="apple-style-span"/>
    <w:basedOn w:val="55"/>
    <w:qFormat/>
    <w:uiPriority w:val="0"/>
  </w:style>
  <w:style w:type="character" w:customStyle="1" w:styleId="105">
    <w:name w:val="无间隔 Char"/>
    <w:link w:val="106"/>
    <w:qFormat/>
    <w:uiPriority w:val="0"/>
    <w:rPr>
      <w:sz w:val="22"/>
      <w:szCs w:val="22"/>
      <w:lang w:val="en-US" w:eastAsia="zh-CN" w:bidi="ar-SA"/>
    </w:rPr>
  </w:style>
  <w:style w:type="paragraph" w:styleId="106">
    <w:name w:val="No Spacing"/>
    <w:link w:val="105"/>
    <w:qFormat/>
    <w:uiPriority w:val="0"/>
    <w:rPr>
      <w:rFonts w:ascii="Times New Roman" w:hAnsi="Times New Roman" w:eastAsia="宋体" w:cs="Times New Roman"/>
      <w:sz w:val="22"/>
      <w:szCs w:val="22"/>
      <w:lang w:val="en-US" w:eastAsia="zh-CN" w:bidi="ar-SA"/>
    </w:rPr>
  </w:style>
  <w:style w:type="character" w:customStyle="1" w:styleId="107">
    <w:name w:val="纯文本 Char"/>
    <w:qFormat/>
    <w:uiPriority w:val="99"/>
    <w:rPr>
      <w:rFonts w:ascii="宋体" w:hAnsi="Courier New" w:eastAsia="宋体"/>
      <w:kern w:val="2"/>
      <w:sz w:val="21"/>
      <w:lang w:val="en-US" w:eastAsia="zh-CN" w:bidi="ar-SA"/>
    </w:rPr>
  </w:style>
  <w:style w:type="character" w:customStyle="1" w:styleId="108">
    <w:name w:val="ca-10"/>
    <w:basedOn w:val="55"/>
    <w:qFormat/>
    <w:uiPriority w:val="0"/>
  </w:style>
  <w:style w:type="character" w:customStyle="1" w:styleId="109">
    <w:name w:val="Char Char Char Char Char"/>
    <w:qFormat/>
    <w:uiPriority w:val="0"/>
    <w:rPr>
      <w:rFonts w:hint="eastAsia" w:ascii="宋体" w:hAnsi="宋体" w:eastAsia="宋体"/>
      <w:b/>
      <w:bCs/>
      <w:kern w:val="44"/>
      <w:sz w:val="44"/>
      <w:szCs w:val="44"/>
      <w:lang w:val="en-US" w:eastAsia="zh-CN" w:bidi="ar-SA"/>
    </w:rPr>
  </w:style>
  <w:style w:type="character" w:customStyle="1" w:styleId="110">
    <w:name w:val="font41"/>
    <w:basedOn w:val="55"/>
    <w:qFormat/>
    <w:uiPriority w:val="0"/>
    <w:rPr>
      <w:rFonts w:hint="eastAsia" w:ascii="仿宋_GB2312" w:eastAsia="仿宋_GB2312" w:cs="仿宋_GB2312"/>
      <w:color w:val="000000"/>
      <w:sz w:val="20"/>
      <w:szCs w:val="20"/>
      <w:u w:val="none"/>
    </w:rPr>
  </w:style>
  <w:style w:type="character" w:customStyle="1" w:styleId="111">
    <w:name w:val="ca-11"/>
    <w:basedOn w:val="55"/>
    <w:qFormat/>
    <w:uiPriority w:val="0"/>
  </w:style>
  <w:style w:type="character" w:customStyle="1" w:styleId="112">
    <w:name w:val="Char Char12"/>
    <w:qFormat/>
    <w:uiPriority w:val="0"/>
    <w:rPr>
      <w:rFonts w:ascii="宋体" w:eastAsia="宋体" w:cs="Courier New"/>
      <w:kern w:val="2"/>
      <w:sz w:val="21"/>
      <w:szCs w:val="21"/>
      <w:lang w:val="en-US" w:eastAsia="zh-CN" w:bidi="ar-SA"/>
    </w:rPr>
  </w:style>
  <w:style w:type="character" w:customStyle="1" w:styleId="113">
    <w:name w:val="普通文字 Char Char4"/>
    <w:qFormat/>
    <w:uiPriority w:val="0"/>
    <w:rPr>
      <w:rFonts w:ascii="宋体" w:hAnsi="Courier New" w:eastAsia="宋体" w:cs="Courier New"/>
      <w:kern w:val="2"/>
      <w:sz w:val="21"/>
      <w:szCs w:val="21"/>
      <w:lang w:val="en-US" w:eastAsia="zh-CN" w:bidi="ar-SA"/>
    </w:rPr>
  </w:style>
  <w:style w:type="character" w:customStyle="1" w:styleId="114">
    <w:name w:val="ca-12"/>
    <w:basedOn w:val="55"/>
    <w:qFormat/>
    <w:uiPriority w:val="0"/>
  </w:style>
  <w:style w:type="character" w:customStyle="1" w:styleId="115">
    <w:name w:val="font71"/>
    <w:basedOn w:val="55"/>
    <w:qFormat/>
    <w:uiPriority w:val="0"/>
    <w:rPr>
      <w:rFonts w:hint="eastAsia" w:ascii="宋体" w:hAnsi="宋体" w:eastAsia="宋体" w:cs="宋体"/>
      <w:color w:val="FF0000"/>
      <w:sz w:val="18"/>
      <w:szCs w:val="18"/>
      <w:u w:val="none"/>
    </w:rPr>
  </w:style>
  <w:style w:type="character" w:customStyle="1" w:styleId="116">
    <w:name w:val="unnamed3"/>
    <w:basedOn w:val="55"/>
    <w:qFormat/>
    <w:uiPriority w:val="0"/>
  </w:style>
  <w:style w:type="character" w:customStyle="1" w:styleId="117">
    <w:name w:val="Char Char7"/>
    <w:qFormat/>
    <w:uiPriority w:val="0"/>
    <w:rPr>
      <w:rFonts w:ascii="宋体" w:eastAsia="宋体" w:cs="Courier New"/>
      <w:kern w:val="2"/>
      <w:sz w:val="21"/>
      <w:szCs w:val="21"/>
      <w:lang w:val="en-US" w:eastAsia="zh-CN" w:bidi="ar-SA"/>
    </w:rPr>
  </w:style>
  <w:style w:type="character" w:customStyle="1" w:styleId="118">
    <w:name w:val="ca-3"/>
    <w:basedOn w:val="55"/>
    <w:qFormat/>
    <w:uiPriority w:val="0"/>
  </w:style>
  <w:style w:type="character" w:customStyle="1" w:styleId="119">
    <w:name w:val="mark13"/>
    <w:basedOn w:val="55"/>
    <w:qFormat/>
    <w:uiPriority w:val="0"/>
  </w:style>
  <w:style w:type="character" w:customStyle="1" w:styleId="120">
    <w:name w:val="style21"/>
    <w:qFormat/>
    <w:uiPriority w:val="0"/>
    <w:rPr>
      <w:sz w:val="18"/>
      <w:szCs w:val="18"/>
    </w:rPr>
  </w:style>
  <w:style w:type="character" w:customStyle="1" w:styleId="121">
    <w:name w:val="Char Char14"/>
    <w:qFormat/>
    <w:uiPriority w:val="0"/>
    <w:rPr>
      <w:sz w:val="18"/>
      <w:szCs w:val="18"/>
    </w:rPr>
  </w:style>
  <w:style w:type="character" w:customStyle="1" w:styleId="122">
    <w:name w:val="Char Char15"/>
    <w:qFormat/>
    <w:uiPriority w:val="0"/>
    <w:rPr>
      <w:sz w:val="18"/>
      <w:szCs w:val="18"/>
    </w:rPr>
  </w:style>
  <w:style w:type="character" w:customStyle="1" w:styleId="123">
    <w:name w:val="p1"/>
    <w:basedOn w:val="55"/>
    <w:qFormat/>
    <w:uiPriority w:val="0"/>
  </w:style>
  <w:style w:type="character" w:customStyle="1" w:styleId="124">
    <w:name w:val="UP标题3 Char Char"/>
    <w:link w:val="125"/>
    <w:qFormat/>
    <w:locked/>
    <w:uiPriority w:val="0"/>
    <w:rPr>
      <w:rFonts w:ascii="黑体" w:eastAsia="黑体"/>
      <w:sz w:val="28"/>
      <w:szCs w:val="28"/>
      <w:lang w:bidi="ar-SA"/>
    </w:rPr>
  </w:style>
  <w:style w:type="paragraph" w:customStyle="1" w:styleId="125">
    <w:name w:val="UP标题3"/>
    <w:basedOn w:val="1"/>
    <w:link w:val="124"/>
    <w:qFormat/>
    <w:uiPriority w:val="0"/>
    <w:pPr>
      <w:spacing w:line="360" w:lineRule="auto"/>
      <w:ind w:firstLine="149" w:firstLineChars="149"/>
    </w:pPr>
    <w:rPr>
      <w:rFonts w:ascii="黑体" w:eastAsia="黑体"/>
      <w:kern w:val="0"/>
      <w:sz w:val="28"/>
      <w:szCs w:val="28"/>
    </w:rPr>
  </w:style>
  <w:style w:type="character" w:customStyle="1" w:styleId="126">
    <w:name w:val="ca-8"/>
    <w:basedOn w:val="55"/>
    <w:qFormat/>
    <w:uiPriority w:val="0"/>
  </w:style>
  <w:style w:type="character" w:customStyle="1" w:styleId="127">
    <w:name w:val="Body Text Char"/>
    <w:qFormat/>
    <w:locked/>
    <w:uiPriority w:val="0"/>
    <w:rPr>
      <w:rFonts w:eastAsia="宋体"/>
      <w:kern w:val="2"/>
      <w:sz w:val="24"/>
      <w:szCs w:val="24"/>
      <w:lang w:val="en-US" w:eastAsia="zh-CN" w:bidi="ar-SA"/>
    </w:rPr>
  </w:style>
  <w:style w:type="character" w:customStyle="1" w:styleId="128">
    <w:name w:val="ca-16"/>
    <w:basedOn w:val="55"/>
    <w:qFormat/>
    <w:uiPriority w:val="0"/>
  </w:style>
  <w:style w:type="character" w:customStyle="1" w:styleId="129">
    <w:name w:val="Char Char17"/>
    <w:qFormat/>
    <w:uiPriority w:val="0"/>
    <w:rPr>
      <w:rFonts w:hint="default" w:ascii="Times New Roman" w:hAnsi="Times New Roman" w:cs="Times New Roman"/>
      <w:b/>
      <w:bCs/>
      <w:kern w:val="2"/>
      <w:sz w:val="21"/>
      <w:szCs w:val="24"/>
    </w:rPr>
  </w:style>
  <w:style w:type="character" w:customStyle="1" w:styleId="130">
    <w:name w:val="ca-0"/>
    <w:qFormat/>
    <w:uiPriority w:val="0"/>
  </w:style>
  <w:style w:type="character" w:customStyle="1" w:styleId="131">
    <w:name w:val="Char Char8"/>
    <w:qFormat/>
    <w:uiPriority w:val="0"/>
    <w:rPr>
      <w:rFonts w:hint="eastAsia" w:ascii="仿宋_GB2312" w:eastAsia="仿宋_GB2312"/>
      <w:kern w:val="2"/>
      <w:sz w:val="32"/>
      <w:lang w:val="en-US" w:eastAsia="zh-CN" w:bidi="ar-SA"/>
    </w:rPr>
  </w:style>
  <w:style w:type="character" w:customStyle="1" w:styleId="132">
    <w:name w:val="Char Char3"/>
    <w:qFormat/>
    <w:locked/>
    <w:uiPriority w:val="0"/>
    <w:rPr>
      <w:rFonts w:ascii="宋体" w:hAnsi="Courier New" w:eastAsia="宋体" w:cs="Courier New"/>
      <w:kern w:val="2"/>
      <w:sz w:val="21"/>
      <w:szCs w:val="21"/>
      <w:lang w:val="en-US" w:eastAsia="zh-CN" w:bidi="ar-SA"/>
    </w:rPr>
  </w:style>
  <w:style w:type="character" w:customStyle="1" w:styleId="133">
    <w:name w:val="Char Char2"/>
    <w:qFormat/>
    <w:uiPriority w:val="0"/>
    <w:rPr>
      <w:rFonts w:eastAsia="宋体"/>
      <w:sz w:val="24"/>
    </w:rPr>
  </w:style>
  <w:style w:type="character" w:customStyle="1" w:styleId="134">
    <w:name w:val="批注文字 Char1"/>
    <w:semiHidden/>
    <w:qFormat/>
    <w:uiPriority w:val="0"/>
    <w:rPr>
      <w:kern w:val="2"/>
      <w:sz w:val="21"/>
      <w:szCs w:val="24"/>
    </w:rPr>
  </w:style>
  <w:style w:type="character" w:customStyle="1" w:styleId="135">
    <w:name w:val="Char Char23"/>
    <w:qFormat/>
    <w:uiPriority w:val="0"/>
    <w:rPr>
      <w:rFonts w:hint="default" w:ascii="Times New Roman" w:hAnsi="Times New Roman" w:eastAsia="宋体" w:cs="Times New Roman"/>
      <w:b/>
      <w:bCs/>
      <w:kern w:val="44"/>
      <w:sz w:val="44"/>
      <w:szCs w:val="44"/>
    </w:rPr>
  </w:style>
  <w:style w:type="character" w:customStyle="1" w:styleId="136">
    <w:name w:val="ca-5"/>
    <w:basedOn w:val="55"/>
    <w:qFormat/>
    <w:uiPriority w:val="0"/>
  </w:style>
  <w:style w:type="character" w:customStyle="1" w:styleId="137">
    <w:name w:val="cubane_hilight1"/>
    <w:qFormat/>
    <w:uiPriority w:val="0"/>
    <w:rPr>
      <w:color w:val="CC0000"/>
    </w:rPr>
  </w:style>
  <w:style w:type="character" w:customStyle="1" w:styleId="138">
    <w:name w:val="ca-7"/>
    <w:basedOn w:val="55"/>
    <w:qFormat/>
    <w:uiPriority w:val="0"/>
  </w:style>
  <w:style w:type="character" w:customStyle="1" w:styleId="139">
    <w:name w:val="普通文字 Char Char2"/>
    <w:qFormat/>
    <w:uiPriority w:val="0"/>
    <w:rPr>
      <w:rFonts w:ascii="宋体" w:hAnsi="Courier New" w:eastAsia="宋体"/>
      <w:kern w:val="2"/>
      <w:sz w:val="21"/>
      <w:lang w:val="en-US" w:eastAsia="zh-CN" w:bidi="ar-SA"/>
    </w:rPr>
  </w:style>
  <w:style w:type="character" w:customStyle="1" w:styleId="140">
    <w:name w:val="apple-converted-space"/>
    <w:basedOn w:val="55"/>
    <w:qFormat/>
    <w:uiPriority w:val="0"/>
  </w:style>
  <w:style w:type="character" w:customStyle="1" w:styleId="141">
    <w:name w:val="标题 Char1"/>
    <w:qFormat/>
    <w:uiPriority w:val="0"/>
    <w:rPr>
      <w:rFonts w:hint="default" w:ascii="Cambria" w:hAnsi="Cambria" w:cs="Times New Roman"/>
      <w:b/>
      <w:bCs/>
      <w:kern w:val="2"/>
      <w:sz w:val="32"/>
      <w:szCs w:val="32"/>
    </w:rPr>
  </w:style>
  <w:style w:type="character" w:customStyle="1" w:styleId="142">
    <w:name w:val="ca-4"/>
    <w:basedOn w:val="55"/>
    <w:qFormat/>
    <w:uiPriority w:val="0"/>
  </w:style>
  <w:style w:type="character" w:customStyle="1" w:styleId="143">
    <w:name w:val="ca-2"/>
    <w:basedOn w:val="55"/>
    <w:qFormat/>
    <w:uiPriority w:val="0"/>
  </w:style>
  <w:style w:type="character" w:customStyle="1" w:styleId="144">
    <w:name w:val="Char Char10"/>
    <w:semiHidden/>
    <w:qFormat/>
    <w:uiPriority w:val="0"/>
    <w:rPr>
      <w:rFonts w:hint="eastAsia" w:ascii="宋体" w:hAnsi="宋体" w:eastAsia="宋体"/>
      <w:kern w:val="2"/>
      <w:sz w:val="24"/>
      <w:szCs w:val="24"/>
      <w:lang w:val="en-US" w:eastAsia="zh-CN" w:bidi="ar-SA"/>
    </w:rPr>
  </w:style>
  <w:style w:type="character" w:customStyle="1" w:styleId="145">
    <w:name w:val="1ji Char Char"/>
    <w:qFormat/>
    <w:locked/>
    <w:uiPriority w:val="0"/>
    <w:rPr>
      <w:rFonts w:ascii="宋体" w:hAnsi="宋体" w:eastAsia="宋体"/>
      <w:b/>
      <w:bCs/>
      <w:kern w:val="44"/>
      <w:sz w:val="36"/>
      <w:szCs w:val="44"/>
    </w:rPr>
  </w:style>
  <w:style w:type="character" w:customStyle="1" w:styleId="146">
    <w:name w:val="H1 Char1"/>
    <w:qFormat/>
    <w:uiPriority w:val="0"/>
    <w:rPr>
      <w:rFonts w:eastAsia="宋体"/>
      <w:b/>
      <w:bCs/>
      <w:kern w:val="44"/>
      <w:sz w:val="44"/>
      <w:szCs w:val="44"/>
      <w:lang w:val="en-US" w:eastAsia="zh-CN" w:bidi="ar-SA"/>
    </w:rPr>
  </w:style>
  <w:style w:type="character" w:customStyle="1" w:styleId="147">
    <w:name w:val=" Char Char10"/>
    <w:semiHidden/>
    <w:qFormat/>
    <w:uiPriority w:val="0"/>
    <w:rPr>
      <w:rFonts w:eastAsia="宋体"/>
      <w:kern w:val="2"/>
      <w:sz w:val="24"/>
      <w:szCs w:val="24"/>
      <w:lang w:val="en-US" w:eastAsia="zh-CN" w:bidi="ar-SA"/>
    </w:rPr>
  </w:style>
  <w:style w:type="character" w:customStyle="1" w:styleId="148">
    <w:name w:val=" Char Char14"/>
    <w:qFormat/>
    <w:uiPriority w:val="0"/>
    <w:rPr>
      <w:sz w:val="18"/>
      <w:szCs w:val="18"/>
    </w:rPr>
  </w:style>
  <w:style w:type="character" w:customStyle="1" w:styleId="149">
    <w:name w:val="H1 Char2"/>
    <w:qFormat/>
    <w:uiPriority w:val="0"/>
    <w:rPr>
      <w:rFonts w:eastAsia="宋体"/>
      <w:b/>
      <w:bCs/>
      <w:kern w:val="44"/>
      <w:sz w:val="44"/>
      <w:szCs w:val="44"/>
      <w:lang w:val="en-US" w:eastAsia="zh-CN" w:bidi="ar-SA"/>
    </w:rPr>
  </w:style>
  <w:style w:type="character" w:customStyle="1" w:styleId="150">
    <w:name w:val="无间隔 Char Char"/>
    <w:qFormat/>
    <w:uiPriority w:val="0"/>
    <w:rPr>
      <w:rFonts w:ascii="Calibri" w:hAnsi="Calibri" w:eastAsia="宋体"/>
      <w:sz w:val="22"/>
      <w:szCs w:val="22"/>
      <w:lang w:val="en-US" w:eastAsia="zh-CN" w:bidi="ar-SA"/>
    </w:rPr>
  </w:style>
  <w:style w:type="character" w:customStyle="1" w:styleId="151">
    <w:name w:val="正文文本缩进 Char1"/>
    <w:semiHidden/>
    <w:qFormat/>
    <w:uiPriority w:val="0"/>
    <w:rPr>
      <w:kern w:val="2"/>
      <w:sz w:val="21"/>
      <w:szCs w:val="22"/>
    </w:rPr>
  </w:style>
  <w:style w:type="character" w:customStyle="1" w:styleId="152">
    <w:name w:val="font31"/>
    <w:basedOn w:val="55"/>
    <w:qFormat/>
    <w:uiPriority w:val="0"/>
    <w:rPr>
      <w:rFonts w:hint="eastAsia" w:ascii="宋体" w:hAnsi="宋体" w:eastAsia="宋体" w:cs="宋体"/>
      <w:color w:val="000000"/>
      <w:sz w:val="16"/>
      <w:szCs w:val="16"/>
      <w:u w:val="none"/>
    </w:rPr>
  </w:style>
  <w:style w:type="character" w:customStyle="1" w:styleId="153">
    <w:name w:val="Char Char4"/>
    <w:qFormat/>
    <w:locked/>
    <w:uiPriority w:val="0"/>
    <w:rPr>
      <w:rFonts w:ascii="宋体" w:hAnsi="Courier New" w:eastAsia="宋体" w:cs="Courier New"/>
      <w:kern w:val="2"/>
      <w:sz w:val="21"/>
      <w:szCs w:val="21"/>
      <w:lang w:val="en-US" w:eastAsia="zh-CN" w:bidi="ar-SA"/>
    </w:rPr>
  </w:style>
  <w:style w:type="character" w:customStyle="1" w:styleId="154">
    <w:name w:val="Char Char21"/>
    <w:qFormat/>
    <w:uiPriority w:val="0"/>
    <w:rPr>
      <w:rFonts w:ascii="宋体" w:eastAsia="宋体"/>
      <w:sz w:val="24"/>
    </w:rPr>
  </w:style>
  <w:style w:type="character" w:customStyle="1" w:styleId="155">
    <w:name w:val=" Char Char11"/>
    <w:qFormat/>
    <w:uiPriority w:val="0"/>
    <w:rPr>
      <w:rFonts w:ascii="Times New Roman" w:hAnsi="Times New Roman" w:eastAsia="宋体" w:cs="Times New Roman"/>
      <w:sz w:val="30"/>
      <w:szCs w:val="24"/>
    </w:rPr>
  </w:style>
  <w:style w:type="character" w:customStyle="1" w:styleId="156">
    <w:name w:val="font21"/>
    <w:basedOn w:val="55"/>
    <w:qFormat/>
    <w:uiPriority w:val="0"/>
    <w:rPr>
      <w:rFonts w:ascii="Calibri" w:hAnsi="Calibri" w:cs="Calibri"/>
      <w:color w:val="000000"/>
      <w:sz w:val="20"/>
      <w:szCs w:val="20"/>
      <w:u w:val="none"/>
    </w:rPr>
  </w:style>
  <w:style w:type="character" w:customStyle="1" w:styleId="157">
    <w:name w:val="彩色列表 - 强调文字颜色 1 Char"/>
    <w:qFormat/>
    <w:locked/>
    <w:uiPriority w:val="34"/>
    <w:rPr>
      <w:rFonts w:ascii="Calibri" w:hAnsi="Calibri"/>
      <w:sz w:val="24"/>
      <w:szCs w:val="24"/>
      <w:lang w:eastAsia="en-US"/>
    </w:rPr>
  </w:style>
  <w:style w:type="character" w:customStyle="1" w:styleId="158">
    <w:name w:val="Char Char111"/>
    <w:qFormat/>
    <w:uiPriority w:val="0"/>
    <w:rPr>
      <w:rFonts w:hint="default" w:ascii="Times New Roman" w:hAnsi="Times New Roman" w:eastAsia="宋体" w:cs="Times New Roman"/>
      <w:sz w:val="30"/>
      <w:szCs w:val="24"/>
    </w:rPr>
  </w:style>
  <w:style w:type="character" w:customStyle="1" w:styleId="159">
    <w:name w:val="ca-14"/>
    <w:basedOn w:val="55"/>
    <w:qFormat/>
    <w:uiPriority w:val="0"/>
  </w:style>
  <w:style w:type="character" w:customStyle="1" w:styleId="160">
    <w:name w:val="font11"/>
    <w:qFormat/>
    <w:uiPriority w:val="0"/>
    <w:rPr>
      <w:rFonts w:hint="eastAsia" w:ascii="宋体" w:hAnsi="宋体" w:eastAsia="宋体" w:cs="宋体"/>
      <w:color w:val="FF0000"/>
      <w:sz w:val="16"/>
      <w:szCs w:val="16"/>
      <w:u w:val="none"/>
    </w:rPr>
  </w:style>
  <w:style w:type="character" w:customStyle="1" w:styleId="161">
    <w:name w:val="row08"/>
    <w:qFormat/>
    <w:uiPriority w:val="0"/>
    <w:rPr>
      <w:rFonts w:cs="Times New Roman"/>
      <w:lang w:bidi="ar-SA"/>
    </w:rPr>
  </w:style>
  <w:style w:type="character" w:customStyle="1" w:styleId="162">
    <w:name w:val="列出段落 Char"/>
    <w:link w:val="163"/>
    <w:qFormat/>
    <w:uiPriority w:val="0"/>
    <w:rPr>
      <w:rFonts w:ascii="Calibri" w:hAnsi="Calibri" w:eastAsia="宋体"/>
      <w:kern w:val="2"/>
      <w:sz w:val="21"/>
      <w:szCs w:val="22"/>
      <w:lang w:val="en-US" w:eastAsia="zh-CN" w:bidi="ar-SA"/>
    </w:rPr>
  </w:style>
  <w:style w:type="paragraph" w:customStyle="1" w:styleId="163">
    <w:name w:val="列出段落3"/>
    <w:basedOn w:val="1"/>
    <w:link w:val="162"/>
    <w:qFormat/>
    <w:uiPriority w:val="0"/>
    <w:pPr>
      <w:ind w:firstLine="420" w:firstLineChars="200"/>
    </w:pPr>
    <w:rPr>
      <w:rFonts w:ascii="Calibri" w:hAnsi="Calibri"/>
      <w:szCs w:val="22"/>
    </w:rPr>
  </w:style>
  <w:style w:type="character" w:customStyle="1" w:styleId="164">
    <w:name w:val="自定义标题一 Char"/>
    <w:link w:val="165"/>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5">
    <w:name w:val="自定义标题一"/>
    <w:basedOn w:val="3"/>
    <w:link w:val="164"/>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6">
    <w:name w:val="Char Char6"/>
    <w:qFormat/>
    <w:locked/>
    <w:uiPriority w:val="0"/>
    <w:rPr>
      <w:rFonts w:ascii="宋体" w:hAnsi="Courier New" w:eastAsia="宋体" w:cs="Courier New"/>
      <w:kern w:val="2"/>
      <w:sz w:val="21"/>
      <w:szCs w:val="21"/>
      <w:lang w:val="en-US" w:eastAsia="zh-CN" w:bidi="ar-SA"/>
    </w:rPr>
  </w:style>
  <w:style w:type="character" w:customStyle="1" w:styleId="167">
    <w:name w:val="ca-15"/>
    <w:basedOn w:val="55"/>
    <w:qFormat/>
    <w:uiPriority w:val="0"/>
  </w:style>
  <w:style w:type="character" w:customStyle="1" w:styleId="168">
    <w:name w:val="Char Char28"/>
    <w:qFormat/>
    <w:locked/>
    <w:uiPriority w:val="0"/>
    <w:rPr>
      <w:rFonts w:eastAsia="宋体"/>
      <w:b/>
      <w:bCs/>
      <w:kern w:val="44"/>
      <w:sz w:val="44"/>
      <w:szCs w:val="44"/>
      <w:lang w:val="en-US" w:eastAsia="zh-CN" w:bidi="ar-SA"/>
    </w:rPr>
  </w:style>
  <w:style w:type="character" w:customStyle="1" w:styleId="169">
    <w:name w:val=" Char Char Char Char Char"/>
    <w:qFormat/>
    <w:uiPriority w:val="0"/>
    <w:rPr>
      <w:rFonts w:eastAsia="宋体"/>
      <w:b/>
      <w:bCs/>
      <w:kern w:val="44"/>
      <w:sz w:val="44"/>
      <w:szCs w:val="44"/>
      <w:lang w:val="en-US" w:eastAsia="zh-CN" w:bidi="ar-SA"/>
    </w:rPr>
  </w:style>
  <w:style w:type="character" w:customStyle="1" w:styleId="170">
    <w:name w:val="正文2 Char Char"/>
    <w:link w:val="171"/>
    <w:qFormat/>
    <w:locked/>
    <w:uiPriority w:val="0"/>
    <w:rPr>
      <w:kern w:val="2"/>
      <w:sz w:val="28"/>
      <w:szCs w:val="22"/>
      <w:lang w:bidi="ar-SA"/>
    </w:rPr>
  </w:style>
  <w:style w:type="paragraph" w:customStyle="1" w:styleId="171">
    <w:name w:val="正文2"/>
    <w:basedOn w:val="1"/>
    <w:link w:val="170"/>
    <w:qFormat/>
    <w:uiPriority w:val="0"/>
    <w:pPr>
      <w:spacing w:line="360" w:lineRule="auto"/>
      <w:ind w:firstLine="200" w:firstLineChars="200"/>
    </w:pPr>
    <w:rPr>
      <w:sz w:val="28"/>
      <w:szCs w:val="22"/>
    </w:rPr>
  </w:style>
  <w:style w:type="character" w:customStyle="1" w:styleId="172">
    <w:name w:val="正文文字首行缩进 Char"/>
    <w:qFormat/>
    <w:locked/>
    <w:uiPriority w:val="0"/>
    <w:rPr>
      <w:rFonts w:ascii="仿宋_GB2312" w:eastAsia="仿宋_GB2312"/>
      <w:kern w:val="2"/>
      <w:sz w:val="32"/>
    </w:rPr>
  </w:style>
  <w:style w:type="character" w:customStyle="1" w:styleId="173">
    <w:name w:val="Char Char"/>
    <w:qFormat/>
    <w:uiPriority w:val="0"/>
    <w:rPr>
      <w:rFonts w:ascii="宋体" w:eastAsia="宋体" w:cs="Courier New"/>
      <w:kern w:val="2"/>
      <w:sz w:val="21"/>
      <w:szCs w:val="21"/>
      <w:lang w:val="en-US" w:eastAsia="zh-CN" w:bidi="ar-SA"/>
    </w:rPr>
  </w:style>
  <w:style w:type="character" w:customStyle="1" w:styleId="174">
    <w:name w:val="H1 Char"/>
    <w:qFormat/>
    <w:uiPriority w:val="0"/>
    <w:rPr>
      <w:rFonts w:eastAsia="宋体"/>
      <w:b/>
      <w:bCs/>
      <w:kern w:val="44"/>
      <w:sz w:val="44"/>
      <w:szCs w:val="44"/>
      <w:lang w:val="en-US" w:eastAsia="zh-CN" w:bidi="ar-SA"/>
    </w:rPr>
  </w:style>
  <w:style w:type="character" w:customStyle="1" w:styleId="175">
    <w:name w:val="Plain Text Char"/>
    <w:link w:val="176"/>
    <w:qFormat/>
    <w:locked/>
    <w:uiPriority w:val="0"/>
    <w:rPr>
      <w:rFonts w:ascii="宋体" w:hAnsi="Courier New" w:eastAsia="宋体"/>
      <w:kern w:val="2"/>
      <w:sz w:val="21"/>
    </w:rPr>
  </w:style>
  <w:style w:type="paragraph" w:customStyle="1" w:styleId="176">
    <w:name w:val="Plain Text"/>
    <w:basedOn w:val="1"/>
    <w:link w:val="175"/>
    <w:qFormat/>
    <w:uiPriority w:val="0"/>
    <w:rPr>
      <w:rFonts w:ascii="宋体" w:hAnsi="Courier New"/>
      <w:szCs w:val="20"/>
    </w:rPr>
  </w:style>
  <w:style w:type="character" w:customStyle="1" w:styleId="177">
    <w:name w:val="style31"/>
    <w:qFormat/>
    <w:uiPriority w:val="0"/>
    <w:rPr>
      <w:sz w:val="18"/>
      <w:szCs w:val="18"/>
    </w:rPr>
  </w:style>
  <w:style w:type="character" w:customStyle="1" w:styleId="178">
    <w:name w:val="纯文本 字符"/>
    <w:qFormat/>
    <w:uiPriority w:val="0"/>
    <w:rPr>
      <w:rFonts w:ascii="宋体" w:hAnsi="Courier New" w:eastAsia="宋体" w:cs="Courier New"/>
      <w:kern w:val="2"/>
      <w:sz w:val="21"/>
      <w:szCs w:val="21"/>
      <w:lang w:val="en-US" w:eastAsia="zh-CN" w:bidi="ar-SA"/>
    </w:rPr>
  </w:style>
  <w:style w:type="character" w:customStyle="1" w:styleId="179">
    <w:name w:val="ti"/>
    <w:basedOn w:val="55"/>
    <w:qFormat/>
    <w:uiPriority w:val="0"/>
  </w:style>
  <w:style w:type="character" w:customStyle="1" w:styleId="180">
    <w:name w:val="1ji Char"/>
    <w:link w:val="181"/>
    <w:qFormat/>
    <w:uiPriority w:val="0"/>
    <w:rPr>
      <w:rFonts w:ascii="宋体" w:hAnsi="宋体" w:eastAsia="宋体"/>
      <w:b/>
      <w:bCs/>
      <w:kern w:val="44"/>
      <w:sz w:val="36"/>
      <w:szCs w:val="44"/>
      <w:lang w:val="en-US" w:eastAsia="zh-CN" w:bidi="ar-SA"/>
    </w:rPr>
  </w:style>
  <w:style w:type="paragraph" w:customStyle="1" w:styleId="181">
    <w:name w:val="1ji"/>
    <w:basedOn w:val="3"/>
    <w:link w:val="180"/>
    <w:qFormat/>
    <w:uiPriority w:val="0"/>
    <w:pPr>
      <w:keepLines w:val="0"/>
      <w:widowControl/>
      <w:spacing w:before="0" w:beforeLines="0" w:after="0" w:afterLines="0" w:line="240" w:lineRule="auto"/>
      <w:jc w:val="center"/>
    </w:pPr>
    <w:rPr>
      <w:rFonts w:ascii="宋体" w:hAnsi="宋体"/>
      <w:sz w:val="36"/>
    </w:rPr>
  </w:style>
  <w:style w:type="character" w:customStyle="1" w:styleId="182">
    <w:name w:val=" Char Char23"/>
    <w:qFormat/>
    <w:uiPriority w:val="0"/>
    <w:rPr>
      <w:rFonts w:ascii="Times New Roman" w:hAnsi="Times New Roman" w:eastAsia="宋体" w:cs="Times New Roman"/>
      <w:b/>
      <w:bCs/>
      <w:kern w:val="44"/>
      <w:sz w:val="44"/>
      <w:szCs w:val="44"/>
    </w:rPr>
  </w:style>
  <w:style w:type="character" w:customStyle="1" w:styleId="183">
    <w:name w:val="ca-13"/>
    <w:basedOn w:val="55"/>
    <w:qFormat/>
    <w:uiPriority w:val="0"/>
  </w:style>
  <w:style w:type="character" w:customStyle="1" w:styleId="184">
    <w:name w:val="纯文本 Char1"/>
    <w:qFormat/>
    <w:uiPriority w:val="99"/>
    <w:rPr>
      <w:rFonts w:ascii="宋体" w:hAnsi="Courier New" w:eastAsia="宋体" w:cs="Courier New"/>
      <w:kern w:val="2"/>
      <w:sz w:val="21"/>
      <w:szCs w:val="21"/>
      <w:lang w:val="en-US" w:eastAsia="zh-CN" w:bidi="ar-SA"/>
    </w:rPr>
  </w:style>
  <w:style w:type="character" w:customStyle="1" w:styleId="185">
    <w:name w:val="font51"/>
    <w:basedOn w:val="55"/>
    <w:qFormat/>
    <w:uiPriority w:val="0"/>
    <w:rPr>
      <w:rFonts w:hint="eastAsia" w:ascii="宋体" w:hAnsi="宋体" w:eastAsia="宋体" w:cs="宋体"/>
      <w:color w:val="FF0000"/>
      <w:sz w:val="18"/>
      <w:szCs w:val="18"/>
      <w:u w:val="none"/>
      <w:vertAlign w:val="superscript"/>
    </w:rPr>
  </w:style>
  <w:style w:type="character" w:customStyle="1" w:styleId="186">
    <w:name w:val="ca-6"/>
    <w:basedOn w:val="55"/>
    <w:qFormat/>
    <w:uiPriority w:val="0"/>
  </w:style>
  <w:style w:type="character" w:customStyle="1" w:styleId="187">
    <w:name w:val="style161"/>
    <w:qFormat/>
    <w:uiPriority w:val="0"/>
    <w:rPr>
      <w:color w:val="666666"/>
    </w:rPr>
  </w:style>
  <w:style w:type="character" w:customStyle="1" w:styleId="188">
    <w:name w:val=" Char Char15"/>
    <w:qFormat/>
    <w:uiPriority w:val="0"/>
    <w:rPr>
      <w:sz w:val="18"/>
      <w:szCs w:val="18"/>
    </w:rPr>
  </w:style>
  <w:style w:type="character" w:customStyle="1" w:styleId="189">
    <w:name w:val="llyf92"/>
    <w:qFormat/>
    <w:uiPriority w:val="0"/>
    <w:rPr>
      <w:sz w:val="18"/>
      <w:szCs w:val="18"/>
    </w:rPr>
  </w:style>
  <w:style w:type="paragraph" w:customStyle="1" w:styleId="190">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1">
    <w:name w:val="Char Char1 Char Char Char Char1"/>
    <w:basedOn w:val="16"/>
    <w:qFormat/>
    <w:uiPriority w:val="0"/>
    <w:rPr>
      <w:rFonts w:ascii="Tahoma" w:hAnsi="Tahoma"/>
      <w:sz w:val="24"/>
    </w:rPr>
  </w:style>
  <w:style w:type="paragraph" w:customStyle="1" w:styleId="192">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3">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4">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5">
    <w:name w:val="标准文本"/>
    <w:basedOn w:val="1"/>
    <w:qFormat/>
    <w:uiPriority w:val="0"/>
    <w:pPr>
      <w:spacing w:line="360" w:lineRule="auto"/>
      <w:ind w:firstLine="200" w:firstLineChars="200"/>
    </w:pPr>
    <w:rPr>
      <w:kern w:val="0"/>
      <w:sz w:val="24"/>
      <w:szCs w:val="20"/>
    </w:rPr>
  </w:style>
  <w:style w:type="paragraph" w:customStyle="1" w:styleId="196">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7">
    <w:name w:val="font10"/>
    <w:basedOn w:val="1"/>
    <w:qFormat/>
    <w:uiPriority w:val="0"/>
    <w:pPr>
      <w:widowControl/>
      <w:spacing w:before="100" w:beforeAutospacing="1" w:after="100" w:afterAutospacing="1"/>
      <w:jc w:val="left"/>
    </w:pPr>
    <w:rPr>
      <w:color w:val="000000"/>
      <w:kern w:val="0"/>
      <w:sz w:val="24"/>
    </w:rPr>
  </w:style>
  <w:style w:type="paragraph" w:customStyle="1" w:styleId="19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列出段落2"/>
    <w:basedOn w:val="1"/>
    <w:qFormat/>
    <w:uiPriority w:val="0"/>
    <w:pPr>
      <w:ind w:firstLine="420" w:firstLineChars="200"/>
    </w:pPr>
    <w:rPr>
      <w:sz w:val="24"/>
    </w:rPr>
  </w:style>
  <w:style w:type="paragraph" w:customStyle="1" w:styleId="200">
    <w:name w:val="Char Char18"/>
    <w:basedOn w:val="16"/>
    <w:qFormat/>
    <w:uiPriority w:val="0"/>
    <w:pPr>
      <w:widowControl/>
      <w:ind w:firstLine="454"/>
      <w:jc w:val="left"/>
    </w:pPr>
    <w:rPr>
      <w:rFonts w:ascii="Tahoma" w:hAnsi="Tahoma" w:cs="宋体"/>
      <w:kern w:val="0"/>
      <w:sz w:val="24"/>
      <w:szCs w:val="20"/>
    </w:rPr>
  </w:style>
  <w:style w:type="paragraph" w:customStyle="1" w:styleId="201">
    <w:name w:val="Char Char Char Char Char Char Char Char Char"/>
    <w:basedOn w:val="1"/>
    <w:qFormat/>
    <w:uiPriority w:val="0"/>
    <w:pPr>
      <w:widowControl/>
      <w:spacing w:after="160" w:afterLines="0" w:line="240" w:lineRule="exact"/>
      <w:jc w:val="left"/>
    </w:pPr>
    <w:rPr>
      <w:szCs w:val="20"/>
    </w:rPr>
  </w:style>
  <w:style w:type="paragraph" w:customStyle="1" w:styleId="202">
    <w:name w:val="Table Paragraph"/>
    <w:basedOn w:val="1"/>
    <w:qFormat/>
    <w:uiPriority w:val="1"/>
    <w:rPr>
      <w:rFonts w:ascii="宋体" w:hAnsi="宋体" w:cs="宋体"/>
      <w:lang w:val="zh-CN" w:bidi="zh-CN"/>
    </w:rPr>
  </w:style>
  <w:style w:type="paragraph" w:customStyle="1" w:styleId="203">
    <w:name w:val="纯文本1"/>
    <w:basedOn w:val="1"/>
    <w:qFormat/>
    <w:uiPriority w:val="0"/>
    <w:rPr>
      <w:rFonts w:ascii="宋体"/>
      <w:szCs w:val="21"/>
    </w:rPr>
  </w:style>
  <w:style w:type="paragraph" w:customStyle="1" w:styleId="204">
    <w:name w:val="1"/>
    <w:basedOn w:val="1"/>
    <w:next w:val="30"/>
    <w:qFormat/>
    <w:uiPriority w:val="0"/>
    <w:rPr>
      <w:rFonts w:ascii="宋体" w:hAnsi="Courier New"/>
      <w:szCs w:val="20"/>
    </w:rPr>
  </w:style>
  <w:style w:type="paragraph" w:customStyle="1" w:styleId="205">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7">
    <w:name w:val=" Char2"/>
    <w:basedOn w:val="1"/>
    <w:qFormat/>
    <w:uiPriority w:val="0"/>
    <w:rPr>
      <w:szCs w:val="20"/>
    </w:rPr>
  </w:style>
  <w:style w:type="paragraph" w:customStyle="1" w:styleId="208">
    <w:name w:val="_Style 20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9">
    <w:name w:val="正文文本缩进 Char Char Char Char"/>
    <w:basedOn w:val="1"/>
    <w:qFormat/>
    <w:uiPriority w:val="0"/>
    <w:pPr>
      <w:ind w:firstLine="540"/>
    </w:pPr>
    <w:rPr>
      <w:rFonts w:hint="eastAsia" w:ascii="宋体" w:hAnsi="Courier New"/>
      <w:szCs w:val="20"/>
    </w:rPr>
  </w:style>
  <w:style w:type="paragraph" w:customStyle="1" w:styleId="210">
    <w:name w:val="Char Char19 Char Char Char Char"/>
    <w:basedOn w:val="16"/>
    <w:qFormat/>
    <w:uiPriority w:val="0"/>
    <w:pPr>
      <w:widowControl/>
      <w:ind w:firstLine="454"/>
      <w:jc w:val="left"/>
    </w:pPr>
  </w:style>
  <w:style w:type="paragraph" w:customStyle="1" w:styleId="211">
    <w:name w:val="pa-14"/>
    <w:basedOn w:val="1"/>
    <w:qFormat/>
    <w:uiPriority w:val="0"/>
    <w:pPr>
      <w:widowControl/>
      <w:spacing w:before="169" w:after="169"/>
      <w:jc w:val="left"/>
    </w:pPr>
    <w:rPr>
      <w:rFonts w:ascii="宋体" w:hAnsi="宋体" w:cs="宋体"/>
      <w:kern w:val="0"/>
      <w:sz w:val="24"/>
    </w:rPr>
  </w:style>
  <w:style w:type="paragraph" w:customStyle="1" w:styleId="212">
    <w:name w:val="标题3"/>
    <w:basedOn w:val="5"/>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3">
    <w:name w:val="msolistparagraph"/>
    <w:basedOn w:val="1"/>
    <w:qFormat/>
    <w:uiPriority w:val="0"/>
    <w:pPr>
      <w:ind w:firstLine="420" w:firstLineChars="200"/>
    </w:pPr>
    <w:rPr>
      <w:rFonts w:ascii="Calibri" w:hAnsi="Calibri"/>
      <w:szCs w:val="22"/>
    </w:rPr>
  </w:style>
  <w:style w:type="paragraph" w:customStyle="1" w:styleId="214">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5">
    <w:name w:val="pa-6"/>
    <w:basedOn w:val="1"/>
    <w:qFormat/>
    <w:uiPriority w:val="0"/>
    <w:pPr>
      <w:widowControl/>
      <w:spacing w:before="169" w:after="169"/>
      <w:jc w:val="left"/>
    </w:pPr>
    <w:rPr>
      <w:rFonts w:ascii="宋体" w:hAnsi="宋体" w:cs="宋体"/>
      <w:kern w:val="0"/>
      <w:sz w:val="24"/>
    </w:rPr>
  </w:style>
  <w:style w:type="paragraph" w:customStyle="1" w:styleId="216">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7">
    <w:name w:val="pa-4"/>
    <w:basedOn w:val="1"/>
    <w:qFormat/>
    <w:uiPriority w:val="0"/>
    <w:pPr>
      <w:widowControl/>
      <w:spacing w:before="169" w:after="169"/>
      <w:jc w:val="left"/>
    </w:pPr>
    <w:rPr>
      <w:rFonts w:ascii="宋体" w:hAnsi="宋体" w:cs="宋体"/>
      <w:kern w:val="0"/>
      <w:sz w:val="24"/>
    </w:rPr>
  </w:style>
  <w:style w:type="paragraph" w:customStyle="1" w:styleId="21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9">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2">
    <w:name w:val="7"/>
    <w:basedOn w:val="16"/>
    <w:qFormat/>
    <w:uiPriority w:val="0"/>
    <w:pPr>
      <w:widowControl/>
      <w:ind w:firstLine="454"/>
      <w:jc w:val="left"/>
    </w:pPr>
    <w:rPr>
      <w:rFonts w:ascii="Tahoma" w:hAnsi="Tahoma" w:cs="宋体"/>
      <w:kern w:val="0"/>
      <w:sz w:val="24"/>
      <w:szCs w:val="20"/>
    </w:rPr>
  </w:style>
  <w:style w:type="paragraph" w:customStyle="1" w:styleId="223">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4">
    <w:name w:val="pa-10"/>
    <w:basedOn w:val="1"/>
    <w:qFormat/>
    <w:uiPriority w:val="0"/>
    <w:pPr>
      <w:widowControl/>
      <w:spacing w:before="169" w:after="169"/>
      <w:jc w:val="left"/>
    </w:pPr>
    <w:rPr>
      <w:rFonts w:ascii="宋体" w:hAnsi="宋体" w:cs="宋体"/>
      <w:kern w:val="0"/>
      <w:sz w:val="24"/>
    </w:rPr>
  </w:style>
  <w:style w:type="paragraph" w:customStyle="1" w:styleId="225">
    <w:name w:val="表格"/>
    <w:basedOn w:val="1"/>
    <w:qFormat/>
    <w:uiPriority w:val="0"/>
    <w:pPr>
      <w:spacing w:line="400" w:lineRule="exact"/>
    </w:pPr>
    <w:rPr>
      <w:sz w:val="24"/>
    </w:rPr>
  </w:style>
  <w:style w:type="paragraph" w:customStyle="1" w:styleId="226">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7">
    <w:name w:val="p15"/>
    <w:basedOn w:val="1"/>
    <w:qFormat/>
    <w:uiPriority w:val="0"/>
    <w:pPr>
      <w:widowControl/>
    </w:pPr>
    <w:rPr>
      <w:rFonts w:ascii="宋体" w:hAnsi="宋体" w:cs="宋体"/>
      <w:kern w:val="0"/>
      <w:szCs w:val="21"/>
    </w:rPr>
  </w:style>
  <w:style w:type="paragraph" w:customStyle="1" w:styleId="228">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9">
    <w:name w:val="正文段"/>
    <w:basedOn w:val="1"/>
    <w:qFormat/>
    <w:uiPriority w:val="0"/>
    <w:pPr>
      <w:widowControl/>
      <w:snapToGrid w:val="0"/>
      <w:spacing w:after="156" w:afterLines="50"/>
      <w:ind w:firstLine="200" w:firstLineChars="200"/>
    </w:pPr>
    <w:rPr>
      <w:kern w:val="0"/>
      <w:sz w:val="24"/>
      <w:szCs w:val="20"/>
    </w:rPr>
  </w:style>
  <w:style w:type="paragraph" w:customStyle="1" w:styleId="23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1">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3">
    <w:name w:val="p0"/>
    <w:basedOn w:val="1"/>
    <w:qFormat/>
    <w:uiPriority w:val="0"/>
    <w:pPr>
      <w:widowControl/>
    </w:pPr>
    <w:rPr>
      <w:kern w:val="0"/>
      <w:szCs w:val="21"/>
    </w:rPr>
  </w:style>
  <w:style w:type="paragraph" w:customStyle="1" w:styleId="234">
    <w:name w:val="段"/>
    <w:link w:val="23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5">
    <w:name w:val="段 Char Char"/>
    <w:link w:val="234"/>
    <w:qFormat/>
    <w:locked/>
    <w:uiPriority w:val="0"/>
    <w:rPr>
      <w:rFonts w:ascii="宋体"/>
      <w:sz w:val="21"/>
      <w:lang w:val="en-US" w:eastAsia="zh-CN" w:bidi="ar-SA"/>
    </w:rPr>
  </w:style>
  <w:style w:type="paragraph" w:customStyle="1" w:styleId="236">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7">
    <w:name w:val=" Char Char19 Char Char Char Char"/>
    <w:basedOn w:val="16"/>
    <w:qFormat/>
    <w:uiPriority w:val="0"/>
    <w:pPr>
      <w:widowControl/>
      <w:ind w:firstLine="454"/>
      <w:jc w:val="left"/>
    </w:pPr>
  </w:style>
  <w:style w:type="paragraph" w:customStyle="1" w:styleId="238">
    <w:name w:val="文章总标题"/>
    <w:basedOn w:val="1"/>
    <w:next w:val="205"/>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39">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40">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1">
    <w:name w:val="4"/>
    <w:basedOn w:val="1"/>
    <w:next w:val="33"/>
    <w:qFormat/>
    <w:uiPriority w:val="0"/>
    <w:pPr>
      <w:spacing w:line="420" w:lineRule="exact"/>
      <w:ind w:firstLine="409" w:firstLineChars="195"/>
    </w:pPr>
  </w:style>
  <w:style w:type="paragraph" w:customStyle="1" w:styleId="242">
    <w:name w:val="pa-8"/>
    <w:basedOn w:val="1"/>
    <w:qFormat/>
    <w:uiPriority w:val="0"/>
    <w:pPr>
      <w:widowControl/>
      <w:spacing w:before="169" w:after="169"/>
      <w:jc w:val="left"/>
    </w:pPr>
    <w:rPr>
      <w:rFonts w:ascii="宋体" w:hAnsi="宋体" w:cs="宋体"/>
      <w:kern w:val="0"/>
      <w:sz w:val="24"/>
    </w:rPr>
  </w:style>
  <w:style w:type="paragraph" w:customStyle="1" w:styleId="243">
    <w:name w:val="Char Char Char Char"/>
    <w:basedOn w:val="16"/>
    <w:qFormat/>
    <w:uiPriority w:val="0"/>
    <w:pPr>
      <w:adjustRightInd w:val="0"/>
      <w:snapToGrid w:val="0"/>
      <w:spacing w:line="360" w:lineRule="auto"/>
    </w:pPr>
    <w:rPr>
      <w:rFonts w:ascii="Tahoma" w:hAnsi="Tahoma"/>
      <w:sz w:val="24"/>
    </w:rPr>
  </w:style>
  <w:style w:type="paragraph" w:customStyle="1" w:styleId="244">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5">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6">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247">
    <w:name w:val="No Spacing11"/>
    <w:link w:val="24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8">
    <w:name w:val="No Spacing Char"/>
    <w:link w:val="247"/>
    <w:qFormat/>
    <w:locked/>
    <w:uiPriority w:val="0"/>
    <w:rPr>
      <w:kern w:val="2"/>
      <w:sz w:val="21"/>
      <w:szCs w:val="22"/>
      <w:lang w:val="en-US" w:eastAsia="zh-CN" w:bidi="ar-SA"/>
    </w:rPr>
  </w:style>
  <w:style w:type="paragraph" w:customStyle="1" w:styleId="249">
    <w:name w:val="Char21"/>
    <w:basedOn w:val="1"/>
    <w:qFormat/>
    <w:uiPriority w:val="0"/>
    <w:pPr>
      <w:widowControl/>
      <w:spacing w:after="160" w:line="240" w:lineRule="exact"/>
      <w:jc w:val="left"/>
    </w:pPr>
  </w:style>
  <w:style w:type="paragraph" w:customStyle="1" w:styleId="25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1">
    <w:name w:val="默认段落字体 Para Char"/>
    <w:basedOn w:val="1"/>
    <w:qFormat/>
    <w:uiPriority w:val="0"/>
    <w:pPr>
      <w:adjustRightInd w:val="0"/>
      <w:spacing w:line="360" w:lineRule="auto"/>
    </w:pPr>
    <w:rPr>
      <w:szCs w:val="20"/>
    </w:rPr>
  </w:style>
  <w:style w:type="paragraph" w:customStyle="1" w:styleId="252">
    <w:name w:val="Char11"/>
    <w:basedOn w:val="16"/>
    <w:qFormat/>
    <w:uiPriority w:val="0"/>
    <w:pPr>
      <w:widowControl/>
      <w:ind w:firstLine="454"/>
      <w:jc w:val="left"/>
    </w:pPr>
    <w:rPr>
      <w:rFonts w:ascii="Tahoma" w:hAnsi="Tahoma" w:cs="宋体"/>
      <w:kern w:val="0"/>
      <w:sz w:val="24"/>
      <w:szCs w:val="20"/>
    </w:rPr>
  </w:style>
  <w:style w:type="paragraph" w:customStyle="1" w:styleId="253">
    <w:name w:val="pa-11"/>
    <w:basedOn w:val="1"/>
    <w:qFormat/>
    <w:uiPriority w:val="0"/>
    <w:pPr>
      <w:widowControl/>
      <w:spacing w:before="169" w:after="169"/>
      <w:jc w:val="left"/>
    </w:pPr>
    <w:rPr>
      <w:rFonts w:ascii="宋体" w:hAnsi="宋体" w:cs="宋体"/>
      <w:kern w:val="0"/>
      <w:sz w:val="24"/>
    </w:rPr>
  </w:style>
  <w:style w:type="paragraph" w:customStyle="1" w:styleId="254">
    <w:name w:val=" Char"/>
    <w:basedOn w:val="16"/>
    <w:qFormat/>
    <w:uiPriority w:val="0"/>
    <w:pPr>
      <w:widowControl/>
      <w:ind w:firstLine="454"/>
      <w:jc w:val="left"/>
    </w:pPr>
    <w:rPr>
      <w:rFonts w:ascii="Tahoma" w:hAnsi="Tahoma" w:cs="宋体"/>
      <w:kern w:val="0"/>
      <w:sz w:val="24"/>
      <w:szCs w:val="20"/>
    </w:rPr>
  </w:style>
  <w:style w:type="paragraph" w:customStyle="1" w:styleId="255">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6">
    <w:name w:val=" Char Char1 Char Char Char Char"/>
    <w:basedOn w:val="16"/>
    <w:qFormat/>
    <w:uiPriority w:val="0"/>
    <w:rPr>
      <w:rFonts w:ascii="Tahoma" w:hAnsi="Tahoma"/>
      <w:sz w:val="24"/>
    </w:rPr>
  </w:style>
  <w:style w:type="paragraph" w:customStyle="1" w:styleId="257">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8">
    <w:name w:val="pa-12"/>
    <w:basedOn w:val="1"/>
    <w:qFormat/>
    <w:uiPriority w:val="0"/>
    <w:pPr>
      <w:widowControl/>
      <w:spacing w:before="169" w:after="169"/>
      <w:jc w:val="left"/>
    </w:pPr>
    <w:rPr>
      <w:rFonts w:ascii="宋体" w:hAnsi="宋体" w:cs="宋体"/>
      <w:kern w:val="0"/>
      <w:sz w:val="24"/>
    </w:rPr>
  </w:style>
  <w:style w:type="paragraph" w:customStyle="1" w:styleId="259">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60">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61">
    <w:name w:val="pa-9"/>
    <w:basedOn w:val="1"/>
    <w:qFormat/>
    <w:uiPriority w:val="0"/>
    <w:pPr>
      <w:widowControl/>
      <w:spacing w:before="169" w:after="169"/>
      <w:jc w:val="left"/>
    </w:pPr>
    <w:rPr>
      <w:rFonts w:ascii="宋体" w:hAnsi="宋体" w:cs="宋体"/>
      <w:kern w:val="0"/>
      <w:sz w:val="24"/>
    </w:rPr>
  </w:style>
  <w:style w:type="paragraph" w:customStyle="1" w:styleId="262">
    <w:name w:val="正文首行缩进两字符"/>
    <w:basedOn w:val="1"/>
    <w:qFormat/>
    <w:uiPriority w:val="0"/>
    <w:pPr>
      <w:spacing w:line="360" w:lineRule="auto"/>
      <w:ind w:firstLine="200" w:firstLineChars="200"/>
    </w:pPr>
  </w:style>
  <w:style w:type="paragraph" w:customStyle="1" w:styleId="263">
    <w:name w:val="Char Char Char1"/>
    <w:basedOn w:val="1"/>
    <w:qFormat/>
    <w:uiPriority w:val="0"/>
    <w:rPr>
      <w:rFonts w:ascii="Tahoma" w:hAnsi="Tahoma"/>
      <w:sz w:val="24"/>
      <w:szCs w:val="20"/>
    </w:rPr>
  </w:style>
  <w:style w:type="paragraph" w:customStyle="1" w:styleId="264">
    <w:name w:val="节标题"/>
    <w:basedOn w:val="1"/>
    <w:next w:val="226"/>
    <w:qFormat/>
    <w:uiPriority w:val="0"/>
    <w:pPr>
      <w:widowControl/>
      <w:spacing w:line="289" w:lineRule="atLeast"/>
      <w:jc w:val="center"/>
      <w:textAlignment w:val="baseline"/>
    </w:pPr>
    <w:rPr>
      <w:color w:val="000000"/>
      <w:kern w:val="0"/>
      <w:sz w:val="28"/>
      <w:szCs w:val="20"/>
    </w:rPr>
  </w:style>
  <w:style w:type="paragraph" w:customStyle="1" w:styleId="265">
    <w:name w:val="F2"/>
    <w:basedOn w:val="1"/>
    <w:qFormat/>
    <w:uiPriority w:val="0"/>
    <w:pPr>
      <w:autoSpaceDE w:val="0"/>
      <w:autoSpaceDN w:val="0"/>
      <w:adjustRightInd w:val="0"/>
      <w:ind w:firstLine="601"/>
    </w:pPr>
    <w:rPr>
      <w:kern w:val="0"/>
      <w:sz w:val="24"/>
      <w:szCs w:val="20"/>
    </w:rPr>
  </w:style>
  <w:style w:type="paragraph" w:customStyle="1" w:styleId="26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7">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8">
    <w:name w:val=" Char Char9 Char Char Char Char"/>
    <w:basedOn w:val="1"/>
    <w:qFormat/>
    <w:uiPriority w:val="0"/>
    <w:pPr>
      <w:widowControl/>
      <w:spacing w:after="160" w:line="240" w:lineRule="exact"/>
      <w:jc w:val="left"/>
    </w:pPr>
  </w:style>
  <w:style w:type="paragraph" w:customStyle="1" w:styleId="269">
    <w:name w:val="p16"/>
    <w:basedOn w:val="1"/>
    <w:qFormat/>
    <w:uiPriority w:val="0"/>
    <w:pPr>
      <w:widowControl/>
    </w:pPr>
    <w:rPr>
      <w:rFonts w:ascii="宋体" w:cs="宋体"/>
      <w:kern w:val="0"/>
      <w:sz w:val="20"/>
      <w:szCs w:val="20"/>
    </w:rPr>
  </w:style>
  <w:style w:type="paragraph" w:customStyle="1" w:styleId="270">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71">
    <w:name w:val="_Style 35"/>
    <w:basedOn w:val="16"/>
    <w:qFormat/>
    <w:uiPriority w:val="0"/>
    <w:pPr>
      <w:widowControl/>
      <w:ind w:firstLine="454"/>
      <w:jc w:val="left"/>
    </w:pPr>
  </w:style>
  <w:style w:type="paragraph" w:customStyle="1" w:styleId="272">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3">
    <w:name w:val="列出段落11"/>
    <w:basedOn w:val="1"/>
    <w:qFormat/>
    <w:uiPriority w:val="0"/>
    <w:pPr>
      <w:ind w:firstLine="200" w:firstLineChars="200"/>
    </w:pPr>
    <w:rPr>
      <w:sz w:val="24"/>
    </w:rPr>
  </w:style>
  <w:style w:type="paragraph" w:customStyle="1" w:styleId="274">
    <w:name w:val="pa-7"/>
    <w:basedOn w:val="1"/>
    <w:qFormat/>
    <w:uiPriority w:val="0"/>
    <w:pPr>
      <w:widowControl/>
      <w:spacing w:before="169" w:after="169"/>
      <w:jc w:val="left"/>
    </w:pPr>
    <w:rPr>
      <w:rFonts w:ascii="宋体" w:hAnsi="宋体" w:cs="宋体"/>
      <w:kern w:val="0"/>
      <w:sz w:val="24"/>
    </w:rPr>
  </w:style>
  <w:style w:type="paragraph" w:customStyle="1" w:styleId="275">
    <w:name w:val="Char"/>
    <w:basedOn w:val="16"/>
    <w:qFormat/>
    <w:uiPriority w:val="0"/>
    <w:pPr>
      <w:widowControl/>
      <w:ind w:firstLine="454"/>
      <w:jc w:val="left"/>
    </w:pPr>
    <w:rPr>
      <w:rFonts w:ascii="Tahoma" w:hAnsi="Tahoma" w:cs="宋体"/>
      <w:kern w:val="0"/>
      <w:sz w:val="24"/>
      <w:szCs w:val="20"/>
    </w:rPr>
  </w:style>
  <w:style w:type="paragraph" w:customStyle="1" w:styleId="276">
    <w:name w:val="pa-15"/>
    <w:basedOn w:val="1"/>
    <w:qFormat/>
    <w:uiPriority w:val="0"/>
    <w:pPr>
      <w:widowControl/>
      <w:spacing w:before="169" w:after="169"/>
      <w:jc w:val="left"/>
    </w:pPr>
    <w:rPr>
      <w:rFonts w:ascii="宋体" w:hAnsi="宋体" w:cs="宋体"/>
      <w:kern w:val="0"/>
      <w:sz w:val="24"/>
    </w:rPr>
  </w:style>
  <w:style w:type="paragraph" w:customStyle="1" w:styleId="277">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9">
    <w:name w:val="List Paragraph1"/>
    <w:basedOn w:val="1"/>
    <w:qFormat/>
    <w:uiPriority w:val="0"/>
    <w:pPr>
      <w:ind w:firstLine="420" w:firstLineChars="200"/>
    </w:pPr>
  </w:style>
  <w:style w:type="paragraph" w:customStyle="1" w:styleId="280">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1">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2">
    <w:name w:val="Char Char1 Char Char Char Char"/>
    <w:basedOn w:val="16"/>
    <w:qFormat/>
    <w:uiPriority w:val="0"/>
    <w:rPr>
      <w:rFonts w:ascii="Tahoma" w:hAnsi="Tahoma"/>
      <w:sz w:val="24"/>
    </w:rPr>
  </w:style>
  <w:style w:type="paragraph" w:customStyle="1" w:styleId="283">
    <w:name w:val="默认段落字体 Para Char Char Char Char Char Char Char Char Char1 Char Char Char Char"/>
    <w:basedOn w:val="1"/>
    <w:qFormat/>
    <w:uiPriority w:val="0"/>
    <w:rPr>
      <w:rFonts w:ascii="Tahoma" w:hAnsi="Tahoma"/>
      <w:sz w:val="24"/>
      <w:szCs w:val="20"/>
    </w:rPr>
  </w:style>
  <w:style w:type="paragraph" w:customStyle="1" w:styleId="284">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6">
    <w:name w:val="我的正文"/>
    <w:basedOn w:val="1"/>
    <w:qFormat/>
    <w:uiPriority w:val="0"/>
    <w:pPr>
      <w:spacing w:line="520" w:lineRule="exact"/>
      <w:ind w:firstLine="192" w:firstLineChars="192"/>
    </w:pPr>
    <w:rPr>
      <w:sz w:val="28"/>
      <w:szCs w:val="28"/>
    </w:rPr>
  </w:style>
  <w:style w:type="paragraph" w:customStyle="1" w:styleId="287">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8">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1">
    <w:name w:val="Char Char9 Char Char Char Char1"/>
    <w:basedOn w:val="1"/>
    <w:qFormat/>
    <w:uiPriority w:val="0"/>
    <w:pPr>
      <w:widowControl/>
      <w:spacing w:after="160" w:line="240" w:lineRule="exact"/>
      <w:jc w:val="left"/>
    </w:pPr>
  </w:style>
  <w:style w:type="paragraph" w:customStyle="1" w:styleId="29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3">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4">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295">
    <w:name w:val="Bullets"/>
    <w:basedOn w:val="1"/>
    <w:qFormat/>
    <w:uiPriority w:val="0"/>
    <w:pPr>
      <w:widowControl/>
      <w:adjustRightInd w:val="0"/>
      <w:snapToGrid w:val="0"/>
      <w:spacing w:before="60" w:after="60"/>
    </w:pPr>
    <w:rPr>
      <w:kern w:val="0"/>
      <w:sz w:val="24"/>
      <w:lang w:val="en-GB"/>
    </w:rPr>
  </w:style>
  <w:style w:type="paragraph" w:customStyle="1" w:styleId="296">
    <w:name w:val="Char1"/>
    <w:basedOn w:val="1"/>
    <w:qFormat/>
    <w:uiPriority w:val="0"/>
    <w:rPr>
      <w:szCs w:val="21"/>
    </w:rPr>
  </w:style>
  <w:style w:type="paragraph" w:customStyle="1" w:styleId="297">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8">
    <w:name w:val="样式1"/>
    <w:basedOn w:val="1"/>
    <w:qFormat/>
    <w:uiPriority w:val="0"/>
    <w:pPr>
      <w:spacing w:before="120" w:beforeLines="0" w:after="120" w:afterLines="0" w:line="300" w:lineRule="auto"/>
    </w:pPr>
    <w:rPr>
      <w:rFonts w:ascii="宋体" w:hAnsi="宋体"/>
      <w:b/>
      <w:sz w:val="24"/>
      <w:szCs w:val="20"/>
    </w:rPr>
  </w:style>
  <w:style w:type="paragraph" w:customStyle="1" w:styleId="299">
    <w:name w:val="List Paragraph"/>
    <w:basedOn w:val="1"/>
    <w:qFormat/>
    <w:uiPriority w:val="34"/>
    <w:pPr>
      <w:ind w:firstLine="420" w:firstLineChars="200"/>
    </w:pPr>
    <w:rPr>
      <w:rFonts w:ascii="Calibri" w:hAnsi="Calibri"/>
      <w:szCs w:val="22"/>
    </w:rPr>
  </w:style>
  <w:style w:type="paragraph" w:customStyle="1" w:styleId="300">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1">
    <w:name w:val="444"/>
    <w:basedOn w:val="1"/>
    <w:qFormat/>
    <w:uiPriority w:val="0"/>
    <w:pPr>
      <w:adjustRightInd w:val="0"/>
      <w:spacing w:line="312" w:lineRule="atLeast"/>
      <w:jc w:val="center"/>
      <w:textAlignment w:val="baseline"/>
    </w:pPr>
    <w:rPr>
      <w:b/>
      <w:kern w:val="0"/>
      <w:sz w:val="36"/>
      <w:szCs w:val="36"/>
    </w:rPr>
  </w:style>
  <w:style w:type="paragraph" w:customStyle="1" w:styleId="302">
    <w:name w:val="Char Char9 Char Char Char Char"/>
    <w:basedOn w:val="1"/>
    <w:qFormat/>
    <w:uiPriority w:val="0"/>
    <w:pPr>
      <w:widowControl/>
      <w:spacing w:after="160" w:line="240" w:lineRule="exact"/>
      <w:jc w:val="left"/>
    </w:pPr>
  </w:style>
  <w:style w:type="paragraph" w:customStyle="1" w:styleId="303">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4">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5">
    <w:name w:val="彩色列表 - 强调文字颜色 1111"/>
    <w:basedOn w:val="53"/>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6">
    <w:name w:val="_Style 4"/>
    <w:basedOn w:val="1"/>
    <w:next w:val="299"/>
    <w:qFormat/>
    <w:uiPriority w:val="0"/>
    <w:pPr>
      <w:ind w:firstLine="420" w:firstLineChars="200"/>
    </w:pPr>
  </w:style>
  <w:style w:type="table" w:customStyle="1" w:styleId="307">
    <w:name w:val="彩色列表 - 强调文字颜色 11"/>
    <w:basedOn w:val="53"/>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8">
    <w:name w:val="Header Char"/>
    <w:basedOn w:val="55"/>
    <w:qFormat/>
    <w:locked/>
    <w:uiPriority w:val="0"/>
    <w:rPr>
      <w:rFonts w:ascii="Calibri" w:hAnsi="Calibri" w:eastAsia="宋体"/>
      <w:kern w:val="2"/>
      <w:sz w:val="18"/>
      <w:szCs w:val="18"/>
      <w:lang w:val="en-US" w:eastAsia="zh-CN" w:bidi="ar-SA"/>
    </w:rPr>
  </w:style>
  <w:style w:type="character" w:customStyle="1" w:styleId="309">
    <w:name w:val="Footer Char"/>
    <w:basedOn w:val="55"/>
    <w:qFormat/>
    <w:locked/>
    <w:uiPriority w:val="0"/>
    <w:rPr>
      <w:rFonts w:ascii="Calibri" w:hAnsi="Calibri" w:eastAsia="宋体"/>
      <w:kern w:val="2"/>
      <w:sz w:val="18"/>
      <w:szCs w:val="18"/>
      <w:lang w:val="en-US" w:eastAsia="zh-CN" w:bidi="ar-SA"/>
    </w:rPr>
  </w:style>
  <w:style w:type="paragraph" w:customStyle="1" w:styleId="310">
    <w:name w:val="列表段落1"/>
    <w:basedOn w:val="1"/>
    <w:qFormat/>
    <w:uiPriority w:val="0"/>
    <w:pPr>
      <w:ind w:firstLine="420" w:firstLineChars="200"/>
    </w:pPr>
    <w:rPr>
      <w:rFonts w:ascii="Calibri" w:hAnsi="Calibri"/>
      <w:szCs w:val="22"/>
    </w:rPr>
  </w:style>
  <w:style w:type="character" w:customStyle="1" w:styleId="311">
    <w:name w:val="Heading 1 Char"/>
    <w:basedOn w:val="55"/>
    <w:qFormat/>
    <w:locked/>
    <w:uiPriority w:val="0"/>
    <w:rPr>
      <w:rFonts w:ascii="宋体" w:eastAsia="宋体"/>
      <w:b/>
      <w:bCs/>
      <w:kern w:val="44"/>
      <w:sz w:val="44"/>
      <w:szCs w:val="44"/>
      <w:lang w:val="en-US" w:eastAsia="zh-CN" w:bidi="ar-SA"/>
    </w:rPr>
  </w:style>
  <w:style w:type="character" w:customStyle="1" w:styleId="312">
    <w:name w:val="Heading 2 Char"/>
    <w:basedOn w:val="55"/>
    <w:qFormat/>
    <w:locked/>
    <w:uiPriority w:val="0"/>
    <w:rPr>
      <w:rFonts w:ascii="Arial" w:hAnsi="Arial" w:eastAsia="黑体"/>
      <w:b/>
      <w:bCs/>
      <w:kern w:val="21"/>
      <w:sz w:val="32"/>
      <w:szCs w:val="32"/>
      <w:lang w:val="en-US" w:eastAsia="zh-CN" w:bidi="ar-SA"/>
    </w:rPr>
  </w:style>
  <w:style w:type="character" w:customStyle="1" w:styleId="313">
    <w:name w:val="Heading 3 Char"/>
    <w:basedOn w:val="55"/>
    <w:qFormat/>
    <w:locked/>
    <w:uiPriority w:val="0"/>
    <w:rPr>
      <w:rFonts w:ascii="宋体" w:eastAsia="宋体"/>
      <w:b/>
      <w:bCs/>
      <w:kern w:val="21"/>
      <w:sz w:val="32"/>
      <w:szCs w:val="32"/>
      <w:lang w:val="en-US" w:eastAsia="zh-CN" w:bidi="ar-SA"/>
    </w:rPr>
  </w:style>
  <w:style w:type="character" w:customStyle="1" w:styleId="314">
    <w:name w:val="Heading 4 Char"/>
    <w:basedOn w:val="55"/>
    <w:qFormat/>
    <w:locked/>
    <w:uiPriority w:val="0"/>
    <w:rPr>
      <w:rFonts w:ascii="Arial" w:hAnsi="Arial" w:eastAsia="黑体"/>
      <w:b/>
      <w:bCs/>
      <w:kern w:val="21"/>
      <w:sz w:val="28"/>
      <w:szCs w:val="28"/>
      <w:lang w:val="en-US" w:eastAsia="zh-CN" w:bidi="ar-SA"/>
    </w:rPr>
  </w:style>
  <w:style w:type="character" w:customStyle="1" w:styleId="315">
    <w:name w:val="Heading 5 Char"/>
    <w:basedOn w:val="55"/>
    <w:qFormat/>
    <w:locked/>
    <w:uiPriority w:val="0"/>
    <w:rPr>
      <w:rFonts w:ascii="宋体" w:eastAsia="宋体"/>
      <w:b/>
      <w:bCs/>
      <w:kern w:val="21"/>
      <w:sz w:val="28"/>
      <w:szCs w:val="28"/>
      <w:lang w:val="en-US" w:eastAsia="zh-CN" w:bidi="ar-SA"/>
    </w:rPr>
  </w:style>
  <w:style w:type="character" w:customStyle="1" w:styleId="316">
    <w:name w:val="Heading 6 Char"/>
    <w:basedOn w:val="55"/>
    <w:qFormat/>
    <w:locked/>
    <w:uiPriority w:val="0"/>
    <w:rPr>
      <w:rFonts w:ascii="Arial" w:hAnsi="Arial" w:eastAsia="黑体"/>
      <w:b/>
      <w:bCs/>
      <w:kern w:val="21"/>
      <w:sz w:val="24"/>
      <w:szCs w:val="21"/>
      <w:lang w:val="en-US" w:eastAsia="zh-CN" w:bidi="ar-SA"/>
    </w:rPr>
  </w:style>
  <w:style w:type="character" w:customStyle="1" w:styleId="317">
    <w:name w:val="Heading 7 Char"/>
    <w:basedOn w:val="55"/>
    <w:qFormat/>
    <w:locked/>
    <w:uiPriority w:val="0"/>
    <w:rPr>
      <w:rFonts w:ascii="宋体" w:eastAsia="宋体"/>
      <w:b/>
      <w:bCs/>
      <w:kern w:val="21"/>
      <w:sz w:val="24"/>
      <w:szCs w:val="21"/>
      <w:lang w:val="en-US" w:eastAsia="zh-CN" w:bidi="ar-SA"/>
    </w:rPr>
  </w:style>
  <w:style w:type="character" w:customStyle="1" w:styleId="318">
    <w:name w:val="Heading 8 Char"/>
    <w:basedOn w:val="55"/>
    <w:qFormat/>
    <w:locked/>
    <w:uiPriority w:val="0"/>
    <w:rPr>
      <w:rFonts w:ascii="Arial" w:hAnsi="Arial" w:eastAsia="黑体"/>
      <w:kern w:val="21"/>
      <w:sz w:val="24"/>
      <w:szCs w:val="21"/>
      <w:lang w:val="en-US" w:eastAsia="zh-CN" w:bidi="ar-SA"/>
    </w:rPr>
  </w:style>
  <w:style w:type="character" w:customStyle="1" w:styleId="319">
    <w:name w:val="Heading 9 Char"/>
    <w:basedOn w:val="55"/>
    <w:qFormat/>
    <w:locked/>
    <w:uiPriority w:val="0"/>
    <w:rPr>
      <w:rFonts w:ascii="Arial" w:hAnsi="Arial" w:eastAsia="黑体"/>
      <w:kern w:val="21"/>
      <w:sz w:val="21"/>
      <w:szCs w:val="21"/>
      <w:lang w:val="en-US" w:eastAsia="zh-CN" w:bidi="ar-SA"/>
    </w:rPr>
  </w:style>
  <w:style w:type="character" w:customStyle="1" w:styleId="320">
    <w:name w:val="一级条标题 Char"/>
    <w:basedOn w:val="321"/>
    <w:qFormat/>
    <w:uiPriority w:val="0"/>
    <w:rPr>
      <w:rFonts w:cs="黑体"/>
      <w:szCs w:val="21"/>
      <w:lang w:bidi="ar-SA"/>
    </w:rPr>
  </w:style>
  <w:style w:type="character" w:customStyle="1" w:styleId="321">
    <w:name w:val="章标题 Char"/>
    <w:qFormat/>
    <w:uiPriority w:val="0"/>
    <w:rPr>
      <w:rFonts w:ascii="黑体" w:eastAsia="黑体"/>
      <w:sz w:val="21"/>
      <w:lang w:val="en-US" w:eastAsia="zh-CN"/>
    </w:rPr>
  </w:style>
  <w:style w:type="character" w:customStyle="1" w:styleId="322">
    <w:name w:val="发布"/>
    <w:qFormat/>
    <w:uiPriority w:val="0"/>
    <w:rPr>
      <w:rFonts w:ascii="黑体" w:eastAsia="黑体"/>
      <w:spacing w:val="22"/>
      <w:w w:val="100"/>
      <w:position w:val="3"/>
      <w:sz w:val="28"/>
    </w:rPr>
  </w:style>
  <w:style w:type="character" w:customStyle="1" w:styleId="323">
    <w:name w:val="个人答复风格"/>
    <w:qFormat/>
    <w:uiPriority w:val="0"/>
    <w:rPr>
      <w:rFonts w:ascii="Arial" w:hAnsi="Arial" w:eastAsia="宋体"/>
      <w:color w:val="auto"/>
      <w:sz w:val="20"/>
    </w:rPr>
  </w:style>
  <w:style w:type="character" w:customStyle="1" w:styleId="324">
    <w:name w:val="三级条标题 Char"/>
    <w:basedOn w:val="325"/>
    <w:qFormat/>
    <w:uiPriority w:val="0"/>
  </w:style>
  <w:style w:type="character" w:customStyle="1" w:styleId="325">
    <w:name w:val="二级条标题 Char"/>
    <w:basedOn w:val="320"/>
    <w:qFormat/>
    <w:uiPriority w:val="0"/>
  </w:style>
  <w:style w:type="character" w:customStyle="1" w:styleId="326">
    <w:name w:val="章标题 Char Char"/>
    <w:link w:val="327"/>
    <w:qFormat/>
    <w:locked/>
    <w:uiPriority w:val="0"/>
    <w:rPr>
      <w:rFonts w:ascii="黑体" w:eastAsia="黑体"/>
      <w:kern w:val="2"/>
      <w:sz w:val="22"/>
      <w:lang w:val="en-US" w:eastAsia="zh-CN" w:bidi="ar-SA"/>
    </w:rPr>
  </w:style>
  <w:style w:type="paragraph" w:customStyle="1" w:styleId="327">
    <w:name w:val="章标题"/>
    <w:next w:val="234"/>
    <w:link w:val="326"/>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8">
    <w:name w:val="三级条标题 Char Char"/>
    <w:basedOn w:val="329"/>
    <w:link w:val="333"/>
    <w:qFormat/>
    <w:locked/>
    <w:uiPriority w:val="0"/>
  </w:style>
  <w:style w:type="character" w:customStyle="1" w:styleId="329">
    <w:name w:val="二级条标题 Char Char"/>
    <w:basedOn w:val="330"/>
    <w:link w:val="332"/>
    <w:qFormat/>
    <w:locked/>
    <w:uiPriority w:val="0"/>
  </w:style>
  <w:style w:type="character" w:customStyle="1" w:styleId="330">
    <w:name w:val="一级条标题 Char Char"/>
    <w:basedOn w:val="326"/>
    <w:link w:val="331"/>
    <w:qFormat/>
    <w:locked/>
    <w:uiPriority w:val="0"/>
    <w:rPr>
      <w:szCs w:val="22"/>
    </w:rPr>
  </w:style>
  <w:style w:type="paragraph" w:customStyle="1" w:styleId="331">
    <w:name w:val="一级条标题"/>
    <w:basedOn w:val="327"/>
    <w:next w:val="234"/>
    <w:link w:val="330"/>
    <w:qFormat/>
    <w:uiPriority w:val="0"/>
    <w:pPr>
      <w:numPr>
        <w:ilvl w:val="2"/>
        <w:numId w:val="1"/>
      </w:numPr>
      <w:tabs>
        <w:tab w:val="left" w:pos="312"/>
        <w:tab w:val="left" w:pos="360"/>
      </w:tabs>
      <w:spacing w:beforeLines="0" w:afterLines="0"/>
      <w:ind w:left="0"/>
      <w:outlineLvl w:val="2"/>
    </w:pPr>
    <w:rPr>
      <w:szCs w:val="22"/>
    </w:rPr>
  </w:style>
  <w:style w:type="paragraph" w:customStyle="1" w:styleId="332">
    <w:name w:val="二级条标题"/>
    <w:basedOn w:val="331"/>
    <w:next w:val="234"/>
    <w:link w:val="329"/>
    <w:qFormat/>
    <w:uiPriority w:val="0"/>
    <w:pPr>
      <w:numPr>
        <w:ilvl w:val="3"/>
        <w:numId w:val="2"/>
      </w:numPr>
      <w:outlineLvl w:val="3"/>
    </w:pPr>
  </w:style>
  <w:style w:type="paragraph" w:customStyle="1" w:styleId="333">
    <w:name w:val="三级条标题"/>
    <w:basedOn w:val="332"/>
    <w:next w:val="234"/>
    <w:link w:val="328"/>
    <w:qFormat/>
    <w:uiPriority w:val="0"/>
  </w:style>
  <w:style w:type="character" w:customStyle="1" w:styleId="334">
    <w:name w:val="个人撰写风格"/>
    <w:qFormat/>
    <w:uiPriority w:val="0"/>
    <w:rPr>
      <w:rFonts w:ascii="Arial" w:hAnsi="Arial" w:eastAsia="宋体"/>
      <w:color w:val="auto"/>
      <w:sz w:val="20"/>
    </w:rPr>
  </w:style>
  <w:style w:type="paragraph" w:customStyle="1" w:styleId="335">
    <w:name w:val="其他发布部门"/>
    <w:basedOn w:val="336"/>
    <w:qFormat/>
    <w:uiPriority w:val="0"/>
    <w:pPr>
      <w:spacing w:line="240" w:lineRule="atLeast"/>
    </w:pPr>
    <w:rPr>
      <w:rFonts w:ascii="黑体" w:eastAsia="黑体"/>
      <w:b w:val="0"/>
    </w:rPr>
  </w:style>
  <w:style w:type="paragraph" w:customStyle="1" w:styleId="336">
    <w:name w:val="发布部门"/>
    <w:next w:val="234"/>
    <w:qFormat/>
    <w:uiPriority w:val="0"/>
    <w:pPr>
      <w:jc w:val="center"/>
    </w:pPr>
    <w:rPr>
      <w:rFonts w:ascii="宋体" w:hAnsi="Times New Roman" w:eastAsia="宋体" w:cs="Times New Roman"/>
      <w:b/>
      <w:spacing w:val="20"/>
      <w:w w:val="135"/>
      <w:sz w:val="36"/>
      <w:lang w:val="en-US" w:eastAsia="zh-CN" w:bidi="ar-SA"/>
    </w:rPr>
  </w:style>
  <w:style w:type="paragraph" w:customStyle="1" w:styleId="337">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9">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40">
    <w:name w:val="封面标准代替信息"/>
    <w:basedOn w:val="341"/>
    <w:qFormat/>
    <w:uiPriority w:val="0"/>
    <w:pPr>
      <w:spacing w:before="57"/>
    </w:pPr>
    <w:rPr>
      <w:rFonts w:ascii="宋体"/>
      <w:sz w:val="21"/>
    </w:rPr>
  </w:style>
  <w:style w:type="paragraph" w:customStyle="1" w:styleId="341">
    <w:name w:val="封面标准号2"/>
    <w:basedOn w:val="342"/>
    <w:qFormat/>
    <w:uiPriority w:val="0"/>
    <w:pPr>
      <w:adjustRightInd w:val="0"/>
      <w:spacing w:before="357" w:line="280" w:lineRule="exact"/>
    </w:pPr>
  </w:style>
  <w:style w:type="paragraph" w:customStyle="1" w:styleId="3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3">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4">
    <w:name w:val="正文表标题"/>
    <w:next w:val="234"/>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5">
    <w:name w:val="附录章标题"/>
    <w:next w:val="234"/>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6">
    <w:name w:val="五级无标题条"/>
    <w:basedOn w:val="1"/>
    <w:qFormat/>
    <w:uiPriority w:val="0"/>
    <w:pPr>
      <w:numPr>
        <w:ilvl w:val="6"/>
        <w:numId w:val="3"/>
      </w:numPr>
    </w:pPr>
    <w:rPr>
      <w:rFonts w:ascii="宋体"/>
      <w:kern w:val="21"/>
      <w:szCs w:val="21"/>
    </w:rPr>
  </w:style>
  <w:style w:type="paragraph" w:customStyle="1" w:styleId="347">
    <w:name w:val="三级无标题条"/>
    <w:basedOn w:val="1"/>
    <w:qFormat/>
    <w:uiPriority w:val="0"/>
    <w:pPr>
      <w:numPr>
        <w:ilvl w:val="4"/>
        <w:numId w:val="3"/>
      </w:numPr>
    </w:pPr>
    <w:rPr>
      <w:rFonts w:ascii="宋体"/>
      <w:kern w:val="21"/>
      <w:szCs w:val="21"/>
    </w:rPr>
  </w:style>
  <w:style w:type="character" w:customStyle="1" w:styleId="348">
    <w:name w:val="Document Map Char"/>
    <w:basedOn w:val="55"/>
    <w:qFormat/>
    <w:locked/>
    <w:uiPriority w:val="0"/>
    <w:rPr>
      <w:rFonts w:ascii="宋体" w:eastAsia="宋体"/>
      <w:kern w:val="21"/>
      <w:sz w:val="21"/>
      <w:szCs w:val="21"/>
      <w:lang w:val="en-US" w:eastAsia="zh-CN" w:bidi="ar-SA"/>
    </w:rPr>
  </w:style>
  <w:style w:type="paragraph" w:customStyle="1" w:styleId="34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50">
    <w:name w:val="目次、标准名称标题"/>
    <w:basedOn w:val="343"/>
    <w:next w:val="234"/>
    <w:qFormat/>
    <w:uiPriority w:val="0"/>
    <w:pPr>
      <w:numPr>
        <w:ilvl w:val="0"/>
        <w:numId w:val="0"/>
      </w:numPr>
      <w:spacing w:line="460" w:lineRule="exact"/>
    </w:pPr>
  </w:style>
  <w:style w:type="paragraph" w:customStyle="1" w:styleId="35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2">
    <w:name w:val="二级无标题条"/>
    <w:basedOn w:val="1"/>
    <w:qFormat/>
    <w:uiPriority w:val="0"/>
    <w:pPr>
      <w:numPr>
        <w:ilvl w:val="3"/>
        <w:numId w:val="3"/>
      </w:numPr>
    </w:pPr>
    <w:rPr>
      <w:rFonts w:ascii="宋体"/>
      <w:kern w:val="21"/>
      <w:szCs w:val="21"/>
    </w:rPr>
  </w:style>
  <w:style w:type="paragraph" w:customStyle="1" w:styleId="353">
    <w:name w:val="条文脚注"/>
    <w:basedOn w:val="41"/>
    <w:qFormat/>
    <w:uiPriority w:val="0"/>
    <w:pPr>
      <w:ind w:left="780" w:leftChars="200" w:hanging="360" w:hangingChars="200"/>
      <w:jc w:val="both"/>
    </w:pPr>
  </w:style>
  <w:style w:type="character" w:customStyle="1" w:styleId="354">
    <w:name w:val="HTML Preformatted Char"/>
    <w:basedOn w:val="55"/>
    <w:qFormat/>
    <w:locked/>
    <w:uiPriority w:val="0"/>
    <w:rPr>
      <w:rFonts w:ascii="Courier New" w:hAnsi="Courier New" w:eastAsia="宋体" w:cs="Courier New"/>
      <w:kern w:val="21"/>
      <w:lang w:val="en-US" w:eastAsia="zh-CN" w:bidi="ar-SA"/>
    </w:rPr>
  </w:style>
  <w:style w:type="character" w:customStyle="1" w:styleId="355">
    <w:name w:val="Date Char"/>
    <w:basedOn w:val="55"/>
    <w:qFormat/>
    <w:locked/>
    <w:uiPriority w:val="0"/>
    <w:rPr>
      <w:rFonts w:ascii="宋体" w:eastAsia="宋体"/>
      <w:kern w:val="21"/>
      <w:sz w:val="24"/>
      <w:lang w:val="en-US" w:eastAsia="zh-CN" w:bidi="ar-SA"/>
    </w:rPr>
  </w:style>
  <w:style w:type="paragraph" w:customStyle="1" w:styleId="356">
    <w:name w:val="四级条标题"/>
    <w:basedOn w:val="333"/>
    <w:next w:val="234"/>
    <w:qFormat/>
    <w:uiPriority w:val="0"/>
    <w:pPr>
      <w:numPr>
        <w:ilvl w:val="5"/>
        <w:numId w:val="2"/>
      </w:numPr>
      <w:ind w:left="2316"/>
      <w:outlineLvl w:val="5"/>
    </w:pPr>
  </w:style>
  <w:style w:type="character" w:customStyle="1" w:styleId="357">
    <w:name w:val="Title Char"/>
    <w:basedOn w:val="55"/>
    <w:qFormat/>
    <w:locked/>
    <w:uiPriority w:val="0"/>
    <w:rPr>
      <w:rFonts w:ascii="Arial" w:hAnsi="Arial" w:eastAsia="宋体" w:cs="Arial"/>
      <w:b/>
      <w:bCs/>
      <w:kern w:val="21"/>
      <w:sz w:val="32"/>
      <w:szCs w:val="32"/>
      <w:lang w:val="en-US" w:eastAsia="zh-CN" w:bidi="ar-SA"/>
    </w:rPr>
  </w:style>
  <w:style w:type="paragraph" w:customStyle="1" w:styleId="358">
    <w:name w:val="注："/>
    <w:next w:val="234"/>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9">
    <w:name w:val="五级条标题"/>
    <w:basedOn w:val="356"/>
    <w:next w:val="234"/>
    <w:qFormat/>
    <w:uiPriority w:val="0"/>
    <w:pPr>
      <w:numPr>
        <w:ilvl w:val="6"/>
        <w:numId w:val="2"/>
      </w:numPr>
      <w:outlineLvl w:val="6"/>
    </w:pPr>
  </w:style>
  <w:style w:type="paragraph" w:customStyle="1" w:styleId="360">
    <w:name w:val="附录表标题"/>
    <w:next w:val="234"/>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1">
    <w:name w:val="正文图标题"/>
    <w:next w:val="234"/>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2">
    <w:name w:val="附录标识"/>
    <w:basedOn w:val="343"/>
    <w:qFormat/>
    <w:uiPriority w:val="0"/>
    <w:pPr>
      <w:numPr>
        <w:ilvl w:val="0"/>
        <w:numId w:val="6"/>
      </w:numPr>
      <w:tabs>
        <w:tab w:val="left" w:pos="6405"/>
      </w:tabs>
      <w:spacing w:after="200"/>
      <w:ind w:firstLine="0"/>
    </w:pPr>
    <w:rPr>
      <w:sz w:val="21"/>
    </w:rPr>
  </w:style>
  <w:style w:type="paragraph" w:customStyle="1" w:styleId="363">
    <w:name w:val="标准书眉_偶数页"/>
    <w:basedOn w:val="364"/>
    <w:next w:val="1"/>
    <w:qFormat/>
    <w:uiPriority w:val="0"/>
    <w:pPr>
      <w:tabs>
        <w:tab w:val="center" w:pos="4154"/>
        <w:tab w:val="right" w:pos="8306"/>
      </w:tabs>
      <w:jc w:val="left"/>
    </w:pPr>
  </w:style>
  <w:style w:type="paragraph" w:customStyle="1" w:styleId="36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5">
    <w:name w:val="附录三级条标题"/>
    <w:basedOn w:val="366"/>
    <w:next w:val="234"/>
    <w:qFormat/>
    <w:uiPriority w:val="0"/>
    <w:pPr>
      <w:numPr>
        <w:ilvl w:val="4"/>
        <w:numId w:val="6"/>
      </w:numPr>
      <w:tabs>
        <w:tab w:val="left" w:pos="1418"/>
        <w:tab w:val="left" w:pos="1984"/>
      </w:tabs>
      <w:outlineLvl w:val="4"/>
    </w:pPr>
  </w:style>
  <w:style w:type="paragraph" w:customStyle="1" w:styleId="366">
    <w:name w:val="附录二级条标题"/>
    <w:basedOn w:val="367"/>
    <w:next w:val="234"/>
    <w:qFormat/>
    <w:uiPriority w:val="0"/>
    <w:pPr>
      <w:numPr>
        <w:ilvl w:val="3"/>
        <w:numId w:val="6"/>
      </w:numPr>
      <w:tabs>
        <w:tab w:val="left" w:pos="1418"/>
      </w:tabs>
      <w:outlineLvl w:val="3"/>
    </w:pPr>
  </w:style>
  <w:style w:type="paragraph" w:customStyle="1" w:styleId="367">
    <w:name w:val="附录一级条标题"/>
    <w:basedOn w:val="345"/>
    <w:next w:val="234"/>
    <w:qFormat/>
    <w:uiPriority w:val="0"/>
    <w:pPr>
      <w:numPr>
        <w:ilvl w:val="2"/>
        <w:numId w:val="6"/>
      </w:numPr>
      <w:autoSpaceDN w:val="0"/>
      <w:spacing w:beforeLines="0" w:afterLines="0"/>
      <w:outlineLvl w:val="2"/>
    </w:pPr>
  </w:style>
  <w:style w:type="paragraph" w:customStyle="1" w:styleId="368">
    <w:name w:val="附录图标题"/>
    <w:next w:val="234"/>
    <w:qFormat/>
    <w:uiPriority w:val="0"/>
    <w:pPr>
      <w:jc w:val="center"/>
    </w:pPr>
    <w:rPr>
      <w:rFonts w:ascii="黑体" w:hAnsi="Times New Roman" w:eastAsia="黑体" w:cs="Times New Roman"/>
      <w:sz w:val="21"/>
      <w:lang w:val="en-US" w:eastAsia="zh-CN" w:bidi="ar-SA"/>
    </w:rPr>
  </w:style>
  <w:style w:type="paragraph" w:customStyle="1" w:styleId="369">
    <w:name w:val="四级无标题条"/>
    <w:basedOn w:val="1"/>
    <w:qFormat/>
    <w:uiPriority w:val="0"/>
    <w:pPr>
      <w:numPr>
        <w:ilvl w:val="5"/>
        <w:numId w:val="3"/>
      </w:numPr>
    </w:pPr>
    <w:rPr>
      <w:rFonts w:ascii="宋体"/>
      <w:kern w:val="21"/>
      <w:szCs w:val="21"/>
    </w:rPr>
  </w:style>
  <w:style w:type="paragraph" w:customStyle="1" w:styleId="37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1">
    <w:name w:val="封面正文"/>
    <w:qFormat/>
    <w:uiPriority w:val="0"/>
    <w:pPr>
      <w:jc w:val="both"/>
    </w:pPr>
    <w:rPr>
      <w:rFonts w:ascii="Times New Roman" w:hAnsi="Times New Roman" w:eastAsia="宋体" w:cs="Times New Roman"/>
      <w:lang w:val="en-US" w:eastAsia="zh-CN" w:bidi="ar-SA"/>
    </w:rPr>
  </w:style>
  <w:style w:type="character" w:customStyle="1" w:styleId="372">
    <w:name w:val="Balloon Text Char"/>
    <w:basedOn w:val="55"/>
    <w:qFormat/>
    <w:locked/>
    <w:uiPriority w:val="0"/>
    <w:rPr>
      <w:rFonts w:ascii="宋体" w:eastAsia="宋体"/>
      <w:kern w:val="21"/>
      <w:sz w:val="18"/>
      <w:szCs w:val="18"/>
      <w:lang w:val="en-US" w:eastAsia="zh-CN" w:bidi="ar-SA"/>
    </w:rPr>
  </w:style>
  <w:style w:type="paragraph" w:customStyle="1" w:styleId="373">
    <w:name w:val="实施日期"/>
    <w:basedOn w:val="374"/>
    <w:qFormat/>
    <w:uiPriority w:val="0"/>
    <w:pPr>
      <w:jc w:val="right"/>
    </w:pPr>
  </w:style>
  <w:style w:type="paragraph" w:customStyle="1" w:styleId="374">
    <w:name w:val="发布日期"/>
    <w:qFormat/>
    <w:uiPriority w:val="0"/>
    <w:pPr>
      <w:jc w:val="both"/>
    </w:pPr>
    <w:rPr>
      <w:rFonts w:ascii="Times New Roman" w:hAnsi="Times New Roman" w:eastAsia="黑体" w:cs="Times New Roman"/>
      <w:sz w:val="28"/>
      <w:lang w:val="en-US" w:eastAsia="zh-CN" w:bidi="ar-SA"/>
    </w:rPr>
  </w:style>
  <w:style w:type="paragraph" w:customStyle="1" w:styleId="375">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6">
    <w:name w:val="示例"/>
    <w:next w:val="234"/>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7">
    <w:name w:val="附录四级条标题"/>
    <w:basedOn w:val="365"/>
    <w:next w:val="234"/>
    <w:qFormat/>
    <w:uiPriority w:val="0"/>
    <w:pPr>
      <w:numPr>
        <w:ilvl w:val="5"/>
        <w:numId w:val="6"/>
      </w:numPr>
      <w:outlineLvl w:val="5"/>
    </w:pPr>
  </w:style>
  <w:style w:type="paragraph" w:customStyle="1" w:styleId="378">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9">
    <w:name w:val="图表脚注"/>
    <w:next w:val="23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8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1">
    <w:name w:val="一级无标题条"/>
    <w:basedOn w:val="1"/>
    <w:qFormat/>
    <w:uiPriority w:val="0"/>
    <w:pPr>
      <w:numPr>
        <w:ilvl w:val="2"/>
        <w:numId w:val="3"/>
      </w:numPr>
    </w:pPr>
    <w:rPr>
      <w:rFonts w:ascii="宋体"/>
      <w:kern w:val="21"/>
      <w:szCs w:val="21"/>
    </w:rPr>
  </w:style>
  <w:style w:type="paragraph" w:customStyle="1" w:styleId="38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3">
    <w:name w:val="无标题条"/>
    <w:next w:val="234"/>
    <w:qFormat/>
    <w:uiPriority w:val="0"/>
    <w:pPr>
      <w:jc w:val="both"/>
    </w:pPr>
    <w:rPr>
      <w:rFonts w:ascii="Times New Roman" w:hAnsi="Times New Roman" w:eastAsia="宋体" w:cs="Times New Roman"/>
      <w:sz w:val="21"/>
      <w:lang w:val="en-US" w:eastAsia="zh-CN" w:bidi="ar-SA"/>
    </w:rPr>
  </w:style>
  <w:style w:type="paragraph" w:customStyle="1" w:styleId="384">
    <w:name w:val="标准书眉一"/>
    <w:qFormat/>
    <w:uiPriority w:val="0"/>
    <w:pPr>
      <w:jc w:val="both"/>
    </w:pPr>
    <w:rPr>
      <w:rFonts w:ascii="Times New Roman" w:hAnsi="Times New Roman" w:eastAsia="宋体" w:cs="Times New Roman"/>
      <w:lang w:val="en-US" w:eastAsia="zh-CN" w:bidi="ar-SA"/>
    </w:rPr>
  </w:style>
  <w:style w:type="paragraph" w:customStyle="1" w:styleId="38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6">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7">
    <w:name w:val="附录五级条标题"/>
    <w:basedOn w:val="377"/>
    <w:next w:val="234"/>
    <w:qFormat/>
    <w:uiPriority w:val="0"/>
    <w:pPr>
      <w:numPr>
        <w:ilvl w:val="6"/>
        <w:numId w:val="6"/>
      </w:numPr>
      <w:outlineLvl w:val="6"/>
    </w:pPr>
  </w:style>
  <w:style w:type="paragraph" w:customStyle="1" w:styleId="388">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9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1">
    <w:name w:val="参考文献、索引标题"/>
    <w:basedOn w:val="343"/>
    <w:next w:val="1"/>
    <w:qFormat/>
    <w:uiPriority w:val="0"/>
    <w:pPr>
      <w:numPr>
        <w:ilvl w:val="0"/>
        <w:numId w:val="0"/>
      </w:numPr>
      <w:spacing w:after="200"/>
    </w:pPr>
    <w:rPr>
      <w:sz w:val="21"/>
    </w:rPr>
  </w:style>
  <w:style w:type="paragraph" w:customStyle="1" w:styleId="392">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3">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4">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5">
    <w:name w:val=" Char Char33"/>
    <w:qFormat/>
    <w:uiPriority w:val="0"/>
    <w:rPr>
      <w:rFonts w:eastAsia="宋体"/>
      <w:b/>
      <w:bCs/>
      <w:kern w:val="44"/>
      <w:sz w:val="44"/>
      <w:szCs w:val="44"/>
      <w:lang w:val="en-US" w:eastAsia="zh-CN" w:bidi="ar-SA"/>
    </w:rPr>
  </w:style>
  <w:style w:type="character" w:customStyle="1" w:styleId="396">
    <w:name w:val=" Char Char32"/>
    <w:qFormat/>
    <w:uiPriority w:val="0"/>
    <w:rPr>
      <w:rFonts w:ascii="Arial" w:hAnsi="Arial" w:eastAsia="黑体"/>
      <w:b/>
      <w:bCs/>
      <w:sz w:val="32"/>
      <w:szCs w:val="32"/>
      <w:lang w:bidi="ar-SA"/>
    </w:rPr>
  </w:style>
  <w:style w:type="character" w:customStyle="1" w:styleId="397">
    <w:name w:val=" Char Char35"/>
    <w:qFormat/>
    <w:uiPriority w:val="0"/>
    <w:rPr>
      <w:rFonts w:eastAsia="宋体"/>
      <w:b/>
      <w:bCs/>
      <w:kern w:val="44"/>
      <w:sz w:val="44"/>
      <w:szCs w:val="44"/>
      <w:lang w:val="en-US" w:eastAsia="zh-CN" w:bidi="ar-SA"/>
    </w:rPr>
  </w:style>
  <w:style w:type="character" w:customStyle="1" w:styleId="398">
    <w:name w:val=" Char Char34"/>
    <w:qFormat/>
    <w:uiPriority w:val="0"/>
    <w:rPr>
      <w:rFonts w:ascii="Arial" w:hAnsi="Arial" w:eastAsia="黑体"/>
      <w:b/>
      <w:bCs/>
      <w:sz w:val="32"/>
      <w:szCs w:val="32"/>
      <w:lang w:bidi="ar-SA"/>
    </w:rPr>
  </w:style>
  <w:style w:type="paragraph" w:customStyle="1" w:styleId="399">
    <w:name w:val="标准正文 S"/>
    <w:basedOn w:val="1"/>
    <w:qFormat/>
    <w:uiPriority w:val="0"/>
    <w:pPr>
      <w:spacing w:beforeLines="50" w:afterLines="50" w:line="360" w:lineRule="auto"/>
      <w:ind w:firstLine="480"/>
      <w:jc w:val="left"/>
    </w:pPr>
    <w:rPr>
      <w:rFonts w:ascii="Calibri" w:hAnsi="Calibri"/>
      <w:sz w:val="24"/>
    </w:rPr>
  </w:style>
  <w:style w:type="paragraph" w:customStyle="1" w:styleId="400">
    <w:name w:val="*正文"/>
    <w:basedOn w:val="1"/>
    <w:qFormat/>
    <w:uiPriority w:val="0"/>
    <w:pPr>
      <w:spacing w:line="360" w:lineRule="auto"/>
      <w:ind w:firstLine="482"/>
      <w:jc w:val="left"/>
    </w:pPr>
    <w:rPr>
      <w:rFonts w:ascii="宋体" w:hAnsi="宋体"/>
      <w:kern w:val="0"/>
      <w:sz w:val="24"/>
      <w:szCs w:val="20"/>
    </w:rPr>
  </w:style>
  <w:style w:type="character" w:customStyle="1" w:styleId="401">
    <w:name w:val="Body text|3_"/>
    <w:basedOn w:val="55"/>
    <w:link w:val="402"/>
    <w:qFormat/>
    <w:uiPriority w:val="0"/>
    <w:rPr>
      <w:rFonts w:ascii="宋体" w:hAnsi="宋体" w:eastAsia="宋体"/>
      <w:sz w:val="34"/>
      <w:szCs w:val="34"/>
      <w:lang w:bidi="ar-SA"/>
    </w:rPr>
  </w:style>
  <w:style w:type="paragraph" w:customStyle="1" w:styleId="402">
    <w:name w:val="Body text|3"/>
    <w:basedOn w:val="1"/>
    <w:link w:val="401"/>
    <w:qFormat/>
    <w:uiPriority w:val="0"/>
    <w:pPr>
      <w:spacing w:after="460"/>
      <w:jc w:val="center"/>
    </w:pPr>
    <w:rPr>
      <w:rFonts w:ascii="宋体" w:hAnsi="宋体" w:eastAsia="宋体"/>
      <w:kern w:val="0"/>
      <w:sz w:val="34"/>
      <w:szCs w:val="34"/>
    </w:rPr>
  </w:style>
  <w:style w:type="character" w:customStyle="1" w:styleId="403">
    <w:name w:val="Body text|1_"/>
    <w:basedOn w:val="55"/>
    <w:link w:val="404"/>
    <w:qFormat/>
    <w:uiPriority w:val="0"/>
    <w:rPr>
      <w:rFonts w:ascii="宋体" w:hAnsi="宋体" w:eastAsia="宋体"/>
      <w:sz w:val="30"/>
      <w:szCs w:val="30"/>
      <w:lang w:bidi="ar-SA"/>
    </w:rPr>
  </w:style>
  <w:style w:type="paragraph" w:customStyle="1" w:styleId="404">
    <w:name w:val="Body text|1"/>
    <w:basedOn w:val="1"/>
    <w:link w:val="403"/>
    <w:qFormat/>
    <w:uiPriority w:val="0"/>
    <w:pPr>
      <w:spacing w:line="353" w:lineRule="auto"/>
      <w:ind w:firstLine="400"/>
      <w:jc w:val="left"/>
    </w:pPr>
    <w:rPr>
      <w:rFonts w:ascii="宋体" w:hAnsi="宋体" w:eastAsia="宋体"/>
      <w:kern w:val="0"/>
      <w:sz w:val="30"/>
      <w:szCs w:val="30"/>
    </w:rPr>
  </w:style>
  <w:style w:type="character" w:customStyle="1" w:styleId="405">
    <w:name w:val=" Char Char37"/>
    <w:qFormat/>
    <w:uiPriority w:val="0"/>
    <w:rPr>
      <w:rFonts w:eastAsia="宋体"/>
      <w:b/>
      <w:bCs/>
      <w:kern w:val="44"/>
      <w:sz w:val="44"/>
      <w:szCs w:val="44"/>
      <w:lang w:val="en-US" w:eastAsia="zh-CN" w:bidi="ar-SA"/>
    </w:rPr>
  </w:style>
  <w:style w:type="character" w:customStyle="1" w:styleId="406">
    <w:name w:val=" Char Char36"/>
    <w:qFormat/>
    <w:uiPriority w:val="0"/>
    <w:rPr>
      <w:rFonts w:ascii="Arial" w:hAnsi="Arial" w:eastAsia="黑体"/>
      <w:b/>
      <w:bCs/>
      <w:sz w:val="32"/>
      <w:szCs w:val="32"/>
      <w:lang w:bidi="ar-SA"/>
    </w:rPr>
  </w:style>
  <w:style w:type="character" w:customStyle="1" w:styleId="407">
    <w:name w:val="无间隔 字符"/>
    <w:qFormat/>
    <w:uiPriority w:val="0"/>
    <w:rPr>
      <w:sz w:val="22"/>
      <w:szCs w:val="22"/>
      <w:lang w:val="en-US" w:eastAsia="zh-CN" w:bidi="ar-SA"/>
    </w:rPr>
  </w:style>
  <w:style w:type="character" w:customStyle="1" w:styleId="408">
    <w:name w:val="正文文本 2 字符"/>
    <w:qFormat/>
    <w:uiPriority w:val="0"/>
    <w:rPr>
      <w:rFonts w:eastAsia="宋体"/>
      <w:kern w:val="2"/>
      <w:sz w:val="21"/>
      <w:szCs w:val="24"/>
      <w:lang w:val="en-US" w:eastAsia="zh-CN" w:bidi="ar-SA"/>
    </w:rPr>
  </w:style>
  <w:style w:type="character" w:customStyle="1" w:styleId="409">
    <w:name w:val="HTML 地址 字符"/>
    <w:qFormat/>
    <w:locked/>
    <w:uiPriority w:val="0"/>
    <w:rPr>
      <w:rFonts w:ascii="宋体" w:eastAsia="宋体"/>
      <w:i/>
      <w:iCs/>
      <w:kern w:val="21"/>
      <w:sz w:val="21"/>
      <w:szCs w:val="21"/>
      <w:lang w:val="en-US" w:eastAsia="zh-CN" w:bidi="ar-SA"/>
    </w:rPr>
  </w:style>
  <w:style w:type="character" w:customStyle="1" w:styleId="410">
    <w:name w:val="标题 6 字符"/>
    <w:qFormat/>
    <w:uiPriority w:val="0"/>
    <w:rPr>
      <w:rFonts w:ascii="Arial" w:hAnsi="Arial" w:eastAsia="黑体"/>
      <w:b/>
      <w:kern w:val="2"/>
      <w:sz w:val="24"/>
      <w:szCs w:val="24"/>
      <w:lang w:val="en-US" w:eastAsia="zh-CN" w:bidi="ar-SA"/>
    </w:rPr>
  </w:style>
  <w:style w:type="character" w:customStyle="1" w:styleId="411">
    <w:name w:val="日期 字符"/>
    <w:qFormat/>
    <w:uiPriority w:val="0"/>
    <w:rPr>
      <w:rFonts w:ascii="宋体" w:hAnsi="Courier New" w:eastAsia="宋体" w:cs="Courier New"/>
      <w:kern w:val="2"/>
      <w:sz w:val="21"/>
      <w:szCs w:val="21"/>
      <w:lang w:val="en-US" w:eastAsia="zh-CN" w:bidi="ar-SA"/>
    </w:rPr>
  </w:style>
  <w:style w:type="character" w:customStyle="1" w:styleId="412">
    <w:name w:val="正文文本缩进 2 字符"/>
    <w:qFormat/>
    <w:uiPriority w:val="0"/>
    <w:rPr>
      <w:rFonts w:eastAsia="宋体"/>
      <w:kern w:val="2"/>
      <w:sz w:val="32"/>
      <w:lang w:val="en-US" w:eastAsia="zh-CN" w:bidi="ar-SA"/>
    </w:rPr>
  </w:style>
  <w:style w:type="character" w:customStyle="1" w:styleId="413">
    <w:name w:val="标题 1 字符"/>
    <w:qFormat/>
    <w:uiPriority w:val="0"/>
    <w:rPr>
      <w:rFonts w:eastAsia="宋体"/>
      <w:b/>
      <w:bCs/>
      <w:kern w:val="44"/>
      <w:sz w:val="44"/>
      <w:szCs w:val="44"/>
      <w:lang w:val="en-US" w:eastAsia="zh-CN" w:bidi="ar-SA"/>
    </w:rPr>
  </w:style>
  <w:style w:type="character" w:customStyle="1" w:styleId="414">
    <w:name w:val="正文文本缩进 3 字符"/>
    <w:qFormat/>
    <w:uiPriority w:val="0"/>
    <w:rPr>
      <w:rFonts w:eastAsia="宋体"/>
      <w:kern w:val="2"/>
      <w:sz w:val="16"/>
      <w:szCs w:val="16"/>
      <w:lang w:val="en-US" w:eastAsia="zh-CN" w:bidi="ar-SA"/>
    </w:rPr>
  </w:style>
  <w:style w:type="character" w:customStyle="1" w:styleId="415">
    <w:name w:val="标题 2 字符"/>
    <w:qFormat/>
    <w:uiPriority w:val="0"/>
    <w:rPr>
      <w:rFonts w:ascii="Arial" w:hAnsi="Arial" w:eastAsia="黑体"/>
      <w:b/>
      <w:bCs/>
      <w:sz w:val="32"/>
      <w:szCs w:val="32"/>
      <w:lang w:bidi="ar-SA"/>
    </w:rPr>
  </w:style>
  <w:style w:type="character" w:customStyle="1" w:styleId="416">
    <w:name w:val="标题 3 字符"/>
    <w:qFormat/>
    <w:uiPriority w:val="0"/>
    <w:rPr>
      <w:rFonts w:eastAsia="宋体"/>
      <w:b/>
      <w:bCs/>
      <w:sz w:val="32"/>
      <w:szCs w:val="32"/>
      <w:lang w:bidi="ar-SA"/>
    </w:rPr>
  </w:style>
  <w:style w:type="character" w:customStyle="1" w:styleId="417">
    <w:name w:val="标题 4 字符"/>
    <w:qFormat/>
    <w:uiPriority w:val="0"/>
    <w:rPr>
      <w:rFonts w:ascii="Arial" w:hAnsi="Arial" w:eastAsia="黑体"/>
      <w:sz w:val="28"/>
      <w:lang w:bidi="ar-SA"/>
    </w:rPr>
  </w:style>
  <w:style w:type="character" w:customStyle="1" w:styleId="418">
    <w:name w:val="标题 5 字符"/>
    <w:qFormat/>
    <w:uiPriority w:val="0"/>
    <w:rPr>
      <w:rFonts w:eastAsia="宋体"/>
      <w:b/>
      <w:kern w:val="2"/>
      <w:sz w:val="28"/>
      <w:szCs w:val="24"/>
      <w:lang w:val="en-US" w:eastAsia="zh-CN" w:bidi="ar-SA"/>
    </w:rPr>
  </w:style>
  <w:style w:type="character" w:customStyle="1" w:styleId="419">
    <w:name w:val="标题 7 字符"/>
    <w:qFormat/>
    <w:uiPriority w:val="0"/>
    <w:rPr>
      <w:rFonts w:eastAsia="宋体"/>
      <w:b/>
      <w:kern w:val="2"/>
      <w:sz w:val="24"/>
      <w:szCs w:val="24"/>
      <w:lang w:val="en-US" w:eastAsia="zh-CN" w:bidi="ar-SA"/>
    </w:rPr>
  </w:style>
  <w:style w:type="character" w:customStyle="1" w:styleId="420">
    <w:name w:val="标题 8 字符"/>
    <w:qFormat/>
    <w:uiPriority w:val="0"/>
    <w:rPr>
      <w:rFonts w:ascii="Arial" w:hAnsi="Arial" w:eastAsia="黑体"/>
      <w:kern w:val="2"/>
      <w:sz w:val="24"/>
      <w:szCs w:val="24"/>
      <w:lang w:val="en-US" w:eastAsia="zh-CN" w:bidi="ar-SA"/>
    </w:rPr>
  </w:style>
  <w:style w:type="character" w:customStyle="1" w:styleId="421">
    <w:name w:val="标题 9 字符"/>
    <w:qFormat/>
    <w:uiPriority w:val="0"/>
    <w:rPr>
      <w:rFonts w:ascii="Arial" w:hAnsi="Arial" w:eastAsia="黑体"/>
      <w:kern w:val="2"/>
      <w:sz w:val="21"/>
      <w:szCs w:val="24"/>
      <w:lang w:val="en-US" w:eastAsia="zh-CN" w:bidi="ar-SA"/>
    </w:rPr>
  </w:style>
  <w:style w:type="character" w:customStyle="1" w:styleId="422">
    <w:name w:val="正文文本 3 字符"/>
    <w:qFormat/>
    <w:uiPriority w:val="0"/>
    <w:rPr>
      <w:rFonts w:eastAsia="宋体"/>
      <w:b/>
      <w:bCs/>
      <w:kern w:val="2"/>
      <w:sz w:val="24"/>
      <w:szCs w:val="24"/>
      <w:lang w:val="en-US" w:eastAsia="zh-CN" w:bidi="ar-SA"/>
    </w:rPr>
  </w:style>
  <w:style w:type="character" w:customStyle="1" w:styleId="423">
    <w:name w:val="页眉 字符"/>
    <w:qFormat/>
    <w:uiPriority w:val="0"/>
    <w:rPr>
      <w:rFonts w:eastAsia="宋体"/>
      <w:kern w:val="2"/>
      <w:sz w:val="18"/>
      <w:szCs w:val="18"/>
      <w:lang w:val="en-US" w:eastAsia="zh-CN" w:bidi="ar-SA"/>
    </w:rPr>
  </w:style>
  <w:style w:type="character" w:customStyle="1" w:styleId="424">
    <w:name w:val="标题 字符"/>
    <w:qFormat/>
    <w:uiPriority w:val="0"/>
    <w:rPr>
      <w:rFonts w:ascii="Arial" w:hAnsi="Arial" w:eastAsia="宋体"/>
      <w:b/>
      <w:bCs/>
      <w:kern w:val="2"/>
      <w:sz w:val="32"/>
      <w:szCs w:val="32"/>
      <w:lang w:bidi="ar-SA"/>
    </w:rPr>
  </w:style>
  <w:style w:type="character" w:customStyle="1" w:styleId="425">
    <w:name w:val="称呼 字符"/>
    <w:qFormat/>
    <w:uiPriority w:val="0"/>
    <w:rPr>
      <w:kern w:val="2"/>
      <w:sz w:val="28"/>
      <w:szCs w:val="24"/>
    </w:rPr>
  </w:style>
  <w:style w:type="character" w:customStyle="1" w:styleId="426">
    <w:name w:val="尾注文本 字符"/>
    <w:qFormat/>
    <w:uiPriority w:val="0"/>
    <w:rPr>
      <w:rFonts w:ascii="Calibri" w:hAnsi="Calibri"/>
      <w:kern w:val="2"/>
      <w:sz w:val="21"/>
      <w:szCs w:val="22"/>
    </w:rPr>
  </w:style>
  <w:style w:type="character" w:customStyle="1" w:styleId="427">
    <w:name w:val="纯文本 字符1"/>
    <w:qFormat/>
    <w:uiPriority w:val="0"/>
    <w:rPr>
      <w:rFonts w:ascii="宋体" w:hAnsi="Courier New" w:eastAsia="宋体" w:cs="Courier New"/>
      <w:kern w:val="2"/>
      <w:sz w:val="21"/>
      <w:szCs w:val="21"/>
      <w:lang w:val="en-US" w:eastAsia="zh-CN" w:bidi="ar-SA"/>
    </w:rPr>
  </w:style>
  <w:style w:type="character" w:customStyle="1" w:styleId="428">
    <w:name w:val="页脚 字符"/>
    <w:qFormat/>
    <w:uiPriority w:val="0"/>
    <w:rPr>
      <w:rFonts w:eastAsia="宋体"/>
      <w:kern w:val="2"/>
      <w:sz w:val="18"/>
      <w:szCs w:val="18"/>
      <w:lang w:val="en-US" w:eastAsia="zh-CN" w:bidi="ar-SA"/>
    </w:rPr>
  </w:style>
  <w:style w:type="character" w:customStyle="1" w:styleId="429">
    <w:name w:val="正文文本 字符"/>
    <w:qFormat/>
    <w:uiPriority w:val="0"/>
    <w:rPr>
      <w:rFonts w:eastAsia="宋体"/>
      <w:kern w:val="2"/>
      <w:sz w:val="24"/>
      <w:szCs w:val="24"/>
      <w:lang w:val="en-US" w:eastAsia="zh-CN" w:bidi="ar-SA"/>
    </w:rPr>
  </w:style>
  <w:style w:type="character" w:customStyle="1" w:styleId="430">
    <w:name w:val="HTML 预设格式 字符"/>
    <w:qFormat/>
    <w:uiPriority w:val="0"/>
    <w:rPr>
      <w:rFonts w:ascii="黑体" w:hAnsi="Courier New" w:eastAsia="黑体" w:cs="Courier New"/>
      <w:lang w:val="en-US" w:eastAsia="zh-CN" w:bidi="ar-SA"/>
    </w:rPr>
  </w:style>
  <w:style w:type="character" w:customStyle="1" w:styleId="431">
    <w:name w:val="批注文字 字符"/>
    <w:qFormat/>
    <w:uiPriority w:val="0"/>
    <w:rPr>
      <w:rFonts w:eastAsia="宋体"/>
      <w:sz w:val="24"/>
      <w:lang w:bidi="ar-SA"/>
    </w:rPr>
  </w:style>
  <w:style w:type="character" w:customStyle="1" w:styleId="432">
    <w:name w:val="正文文本缩进 字符"/>
    <w:qFormat/>
    <w:uiPriority w:val="0"/>
    <w:rPr>
      <w:rFonts w:ascii="仿宋_GB2312" w:eastAsia="仿宋_GB2312"/>
      <w:kern w:val="2"/>
      <w:sz w:val="32"/>
      <w:lang w:val="en-US" w:eastAsia="zh-CN" w:bidi="ar-SA"/>
    </w:rPr>
  </w:style>
  <w:style w:type="character" w:customStyle="1" w:styleId="433">
    <w:name w:val="脚注文本 字符"/>
    <w:qFormat/>
    <w:locked/>
    <w:uiPriority w:val="0"/>
    <w:rPr>
      <w:rFonts w:ascii="宋体" w:eastAsia="宋体"/>
      <w:kern w:val="21"/>
      <w:sz w:val="18"/>
      <w:szCs w:val="18"/>
      <w:lang w:val="en-US" w:eastAsia="zh-CN" w:bidi="ar-SA"/>
    </w:rPr>
  </w:style>
  <w:style w:type="character" w:customStyle="1" w:styleId="434">
    <w:name w:val="文档结构图 字符"/>
    <w:qFormat/>
    <w:uiPriority w:val="0"/>
    <w:rPr>
      <w:rFonts w:eastAsia="宋体"/>
      <w:kern w:val="2"/>
      <w:sz w:val="21"/>
      <w:szCs w:val="24"/>
      <w:lang w:val="en-US" w:eastAsia="zh-CN" w:bidi="ar-SA"/>
    </w:rPr>
  </w:style>
  <w:style w:type="character" w:customStyle="1" w:styleId="435">
    <w:name w:val="标题 3 字符1"/>
    <w:qFormat/>
    <w:uiPriority w:val="0"/>
    <w:rPr>
      <w:rFonts w:eastAsia="宋体"/>
      <w:b/>
      <w:bCs/>
      <w:sz w:val="32"/>
      <w:szCs w:val="32"/>
      <w:lang w:bidi="ar-SA"/>
    </w:rPr>
  </w:style>
  <w:style w:type="character" w:customStyle="1" w:styleId="436">
    <w:name w:val="纯文本 字符2"/>
    <w:qFormat/>
    <w:uiPriority w:val="0"/>
    <w:rPr>
      <w:rFonts w:ascii="宋体" w:hAnsi="Courier New" w:eastAsia="宋体" w:cs="Courier New"/>
      <w:kern w:val="2"/>
      <w:sz w:val="21"/>
      <w:szCs w:val="21"/>
      <w:lang w:val="en-US" w:eastAsia="zh-CN" w:bidi="ar-SA"/>
    </w:rPr>
  </w:style>
  <w:style w:type="character" w:customStyle="1" w:styleId="437">
    <w:name w:val="标题 5 字符1"/>
    <w:qFormat/>
    <w:uiPriority w:val="0"/>
    <w:rPr>
      <w:rFonts w:eastAsia="宋体"/>
      <w:b/>
      <w:kern w:val="2"/>
      <w:sz w:val="28"/>
      <w:szCs w:val="24"/>
      <w:lang w:val="en-US" w:eastAsia="zh-CN" w:bidi="ar-SA"/>
    </w:rPr>
  </w:style>
  <w:style w:type="character" w:customStyle="1" w:styleId="438">
    <w:name w:val="标题 8 字符1"/>
    <w:qFormat/>
    <w:uiPriority w:val="0"/>
    <w:rPr>
      <w:rFonts w:ascii="Arial" w:hAnsi="Arial" w:eastAsia="黑体"/>
      <w:kern w:val="2"/>
      <w:sz w:val="24"/>
      <w:szCs w:val="24"/>
      <w:lang w:val="en-US" w:eastAsia="zh-CN" w:bidi="ar-SA"/>
    </w:rPr>
  </w:style>
  <w:style w:type="character" w:customStyle="1" w:styleId="439">
    <w:name w:val="文档结构图 字符1"/>
    <w:qFormat/>
    <w:uiPriority w:val="0"/>
    <w:rPr>
      <w:rFonts w:eastAsia="宋体"/>
      <w:kern w:val="2"/>
      <w:sz w:val="21"/>
      <w:szCs w:val="24"/>
      <w:lang w:val="en-US" w:eastAsia="zh-CN" w:bidi="ar-SA"/>
    </w:rPr>
  </w:style>
  <w:style w:type="character" w:customStyle="1" w:styleId="440">
    <w:name w:val="标题 1 字符1"/>
    <w:qFormat/>
    <w:uiPriority w:val="0"/>
    <w:rPr>
      <w:rFonts w:eastAsia="宋体"/>
      <w:b/>
      <w:bCs/>
      <w:kern w:val="44"/>
      <w:sz w:val="44"/>
      <w:szCs w:val="44"/>
      <w:lang w:val="en-US" w:eastAsia="zh-CN" w:bidi="ar-SA"/>
    </w:rPr>
  </w:style>
  <w:style w:type="character" w:customStyle="1" w:styleId="441">
    <w:name w:val="页眉 字符1"/>
    <w:qFormat/>
    <w:uiPriority w:val="0"/>
    <w:rPr>
      <w:rFonts w:eastAsia="宋体"/>
      <w:kern w:val="2"/>
      <w:sz w:val="18"/>
      <w:szCs w:val="18"/>
      <w:lang w:val="en-US" w:eastAsia="zh-CN" w:bidi="ar-SA"/>
    </w:rPr>
  </w:style>
  <w:style w:type="character" w:customStyle="1" w:styleId="442">
    <w:name w:val="正文文本缩进 3 字符1"/>
    <w:qFormat/>
    <w:uiPriority w:val="0"/>
    <w:rPr>
      <w:rFonts w:eastAsia="宋体"/>
      <w:kern w:val="2"/>
      <w:sz w:val="16"/>
      <w:szCs w:val="16"/>
      <w:lang w:val="en-US" w:eastAsia="zh-CN" w:bidi="ar-SA"/>
    </w:rPr>
  </w:style>
  <w:style w:type="character" w:customStyle="1" w:styleId="443">
    <w:name w:val="页脚 字符1"/>
    <w:qFormat/>
    <w:uiPriority w:val="0"/>
    <w:rPr>
      <w:rFonts w:eastAsia="宋体"/>
      <w:kern w:val="2"/>
      <w:sz w:val="18"/>
      <w:szCs w:val="18"/>
      <w:lang w:val="en-US" w:eastAsia="zh-CN" w:bidi="ar-SA"/>
    </w:rPr>
  </w:style>
  <w:style w:type="character" w:customStyle="1" w:styleId="444">
    <w:name w:val="正文文本缩进 字符1"/>
    <w:qFormat/>
    <w:uiPriority w:val="0"/>
    <w:rPr>
      <w:rFonts w:ascii="仿宋_GB2312" w:eastAsia="仿宋_GB2312"/>
      <w:kern w:val="2"/>
      <w:sz w:val="32"/>
      <w:lang w:val="en-US" w:eastAsia="zh-CN" w:bidi="ar-SA"/>
    </w:rPr>
  </w:style>
  <w:style w:type="character" w:customStyle="1" w:styleId="445">
    <w:name w:val="标题 9 字符1"/>
    <w:qFormat/>
    <w:uiPriority w:val="0"/>
    <w:rPr>
      <w:rFonts w:ascii="Arial" w:hAnsi="Arial" w:eastAsia="黑体"/>
      <w:kern w:val="2"/>
      <w:sz w:val="21"/>
      <w:szCs w:val="24"/>
      <w:lang w:val="en-US" w:eastAsia="zh-CN" w:bidi="ar-SA"/>
    </w:rPr>
  </w:style>
  <w:style w:type="character" w:customStyle="1" w:styleId="446">
    <w:name w:val="正文文本缩进 2 字符1"/>
    <w:qFormat/>
    <w:uiPriority w:val="0"/>
    <w:rPr>
      <w:rFonts w:eastAsia="宋体"/>
      <w:kern w:val="2"/>
      <w:sz w:val="32"/>
      <w:lang w:val="en-US" w:eastAsia="zh-CN" w:bidi="ar-SA"/>
    </w:rPr>
  </w:style>
  <w:style w:type="character" w:customStyle="1" w:styleId="447">
    <w:name w:val="HTML 预设格式 字符1"/>
    <w:qFormat/>
    <w:uiPriority w:val="0"/>
    <w:rPr>
      <w:rFonts w:ascii="黑体" w:hAnsi="Courier New" w:eastAsia="黑体" w:cs="Courier New"/>
      <w:lang w:val="en-US" w:eastAsia="zh-CN" w:bidi="ar-SA"/>
    </w:rPr>
  </w:style>
  <w:style w:type="character" w:customStyle="1" w:styleId="448">
    <w:name w:val="正文文本 2 字符1"/>
    <w:qFormat/>
    <w:uiPriority w:val="0"/>
    <w:rPr>
      <w:rFonts w:eastAsia="宋体"/>
      <w:kern w:val="2"/>
      <w:sz w:val="21"/>
      <w:szCs w:val="24"/>
      <w:lang w:val="en-US" w:eastAsia="zh-CN" w:bidi="ar-SA"/>
    </w:rPr>
  </w:style>
  <w:style w:type="character" w:customStyle="1" w:styleId="449">
    <w:name w:val="正文文本 字符1"/>
    <w:qFormat/>
    <w:uiPriority w:val="0"/>
    <w:rPr>
      <w:rFonts w:eastAsia="宋体"/>
      <w:kern w:val="2"/>
      <w:sz w:val="24"/>
      <w:szCs w:val="24"/>
      <w:lang w:val="en-US" w:eastAsia="zh-CN" w:bidi="ar-SA"/>
    </w:rPr>
  </w:style>
  <w:style w:type="character" w:customStyle="1" w:styleId="450">
    <w:name w:val="标题 6 字符1"/>
    <w:qFormat/>
    <w:uiPriority w:val="0"/>
    <w:rPr>
      <w:rFonts w:ascii="Arial" w:hAnsi="Arial" w:eastAsia="黑体"/>
      <w:b/>
      <w:kern w:val="2"/>
      <w:sz w:val="24"/>
      <w:szCs w:val="24"/>
      <w:lang w:val="en-US" w:eastAsia="zh-CN" w:bidi="ar-SA"/>
    </w:rPr>
  </w:style>
  <w:style w:type="character" w:customStyle="1" w:styleId="451">
    <w:name w:val="称呼 字符1"/>
    <w:qFormat/>
    <w:uiPriority w:val="0"/>
    <w:rPr>
      <w:kern w:val="2"/>
      <w:sz w:val="28"/>
      <w:szCs w:val="24"/>
    </w:rPr>
  </w:style>
  <w:style w:type="character" w:customStyle="1" w:styleId="452">
    <w:name w:val="标题 4 字符1"/>
    <w:qFormat/>
    <w:uiPriority w:val="0"/>
    <w:rPr>
      <w:rFonts w:ascii="Arial" w:hAnsi="Arial" w:eastAsia="黑体"/>
      <w:sz w:val="28"/>
      <w:lang w:bidi="ar-SA"/>
    </w:rPr>
  </w:style>
  <w:style w:type="character" w:customStyle="1" w:styleId="453">
    <w:name w:val="标题 2 字符1"/>
    <w:qFormat/>
    <w:uiPriority w:val="0"/>
    <w:rPr>
      <w:rFonts w:ascii="Arial" w:hAnsi="Arial" w:eastAsia="黑体"/>
      <w:b/>
      <w:bCs/>
      <w:sz w:val="32"/>
      <w:szCs w:val="32"/>
      <w:lang w:bidi="ar-SA"/>
    </w:rPr>
  </w:style>
  <w:style w:type="character" w:customStyle="1" w:styleId="454">
    <w:name w:val="尾注文本 字符1"/>
    <w:qFormat/>
    <w:uiPriority w:val="0"/>
    <w:rPr>
      <w:rFonts w:ascii="Calibri" w:hAnsi="Calibri"/>
      <w:kern w:val="2"/>
      <w:sz w:val="21"/>
      <w:szCs w:val="22"/>
    </w:rPr>
  </w:style>
  <w:style w:type="character" w:customStyle="1" w:styleId="455">
    <w:name w:val="正文文本 3 字符1"/>
    <w:qFormat/>
    <w:uiPriority w:val="0"/>
    <w:rPr>
      <w:rFonts w:eastAsia="宋体"/>
      <w:b/>
      <w:bCs/>
      <w:kern w:val="2"/>
      <w:sz w:val="24"/>
      <w:szCs w:val="24"/>
      <w:lang w:val="en-US" w:eastAsia="zh-CN" w:bidi="ar-SA"/>
    </w:rPr>
  </w:style>
  <w:style w:type="character" w:customStyle="1" w:styleId="456">
    <w:name w:val="日期 字符1"/>
    <w:qFormat/>
    <w:uiPriority w:val="0"/>
    <w:rPr>
      <w:rFonts w:ascii="宋体" w:hAnsi="Courier New" w:eastAsia="宋体" w:cs="Courier New"/>
      <w:kern w:val="2"/>
      <w:sz w:val="21"/>
      <w:szCs w:val="21"/>
      <w:lang w:val="en-US" w:eastAsia="zh-CN" w:bidi="ar-SA"/>
    </w:rPr>
  </w:style>
  <w:style w:type="character" w:customStyle="1" w:styleId="457">
    <w:name w:val="批注文字 字符1"/>
    <w:qFormat/>
    <w:uiPriority w:val="0"/>
    <w:rPr>
      <w:rFonts w:eastAsia="宋体"/>
      <w:sz w:val="24"/>
      <w:lang w:bidi="ar-SA"/>
    </w:rPr>
  </w:style>
  <w:style w:type="character" w:customStyle="1" w:styleId="458">
    <w:name w:val="标题 字符1"/>
    <w:qFormat/>
    <w:uiPriority w:val="0"/>
    <w:rPr>
      <w:rFonts w:ascii="Arial" w:hAnsi="Arial" w:eastAsia="宋体"/>
      <w:b/>
      <w:bCs/>
      <w:kern w:val="2"/>
      <w:sz w:val="32"/>
      <w:szCs w:val="32"/>
      <w:lang w:bidi="ar-SA"/>
    </w:rPr>
  </w:style>
  <w:style w:type="character" w:customStyle="1" w:styleId="459">
    <w:name w:val="标题 7 字符1"/>
    <w:qFormat/>
    <w:uiPriority w:val="0"/>
    <w:rPr>
      <w:rFonts w:eastAsia="宋体"/>
      <w:b/>
      <w:kern w:val="2"/>
      <w:sz w:val="24"/>
      <w:szCs w:val="24"/>
      <w:lang w:val="en-US" w:eastAsia="zh-CN" w:bidi="ar-SA"/>
    </w:rPr>
  </w:style>
  <w:style w:type="character" w:customStyle="1" w:styleId="460">
    <w:name w:val="HTML 地址 字符1"/>
    <w:qFormat/>
    <w:locked/>
    <w:uiPriority w:val="0"/>
    <w:rPr>
      <w:rFonts w:ascii="宋体" w:eastAsia="宋体"/>
      <w:i/>
      <w:iCs/>
      <w:kern w:val="21"/>
      <w:sz w:val="21"/>
      <w:szCs w:val="21"/>
      <w:lang w:val="en-US" w:eastAsia="zh-CN" w:bidi="ar-SA"/>
    </w:rPr>
  </w:style>
  <w:style w:type="character" w:customStyle="1" w:styleId="461">
    <w:name w:val="无间隔 字符1"/>
    <w:qFormat/>
    <w:uiPriority w:val="0"/>
    <w:rPr>
      <w:sz w:val="22"/>
      <w:szCs w:val="22"/>
      <w:lang w:val="en-US" w:eastAsia="zh-CN" w:bidi="ar-SA"/>
    </w:rPr>
  </w:style>
  <w:style w:type="character" w:customStyle="1" w:styleId="462">
    <w:name w:val="脚注文本 字符1"/>
    <w:qFormat/>
    <w:locked/>
    <w:uiPriority w:val="0"/>
    <w:rPr>
      <w:rFonts w:ascii="宋体" w:eastAsia="宋体"/>
      <w:kern w:val="21"/>
      <w:sz w:val="18"/>
      <w:szCs w:val="18"/>
      <w:lang w:val="en-US" w:eastAsia="zh-CN" w:bidi="ar-SA"/>
    </w:rPr>
  </w:style>
  <w:style w:type="character" w:customStyle="1" w:styleId="463">
    <w:name w:val="批注文字 字符2"/>
    <w:qFormat/>
    <w:uiPriority w:val="0"/>
    <w:rPr>
      <w:rFonts w:eastAsia="宋体"/>
      <w:sz w:val="24"/>
      <w:lang w:bidi="ar-SA"/>
    </w:rPr>
  </w:style>
  <w:style w:type="character" w:customStyle="1" w:styleId="464">
    <w:name w:val="HTML 预设格式 字符2"/>
    <w:qFormat/>
    <w:uiPriority w:val="0"/>
    <w:rPr>
      <w:rFonts w:ascii="黑体" w:hAnsi="Courier New" w:eastAsia="黑体" w:cs="Courier New"/>
      <w:lang w:val="en-US" w:eastAsia="zh-CN" w:bidi="ar-SA"/>
    </w:rPr>
  </w:style>
  <w:style w:type="character" w:customStyle="1" w:styleId="465">
    <w:name w:val="HTML 地址 字符2"/>
    <w:qFormat/>
    <w:locked/>
    <w:uiPriority w:val="0"/>
    <w:rPr>
      <w:rFonts w:ascii="宋体" w:eastAsia="宋体"/>
      <w:i/>
      <w:iCs/>
      <w:kern w:val="21"/>
      <w:sz w:val="21"/>
      <w:szCs w:val="21"/>
      <w:lang w:val="en-US" w:eastAsia="zh-CN" w:bidi="ar-SA"/>
    </w:rPr>
  </w:style>
  <w:style w:type="character" w:customStyle="1" w:styleId="466">
    <w:name w:val="页脚 字符2"/>
    <w:qFormat/>
    <w:uiPriority w:val="0"/>
    <w:rPr>
      <w:rFonts w:eastAsia="宋体"/>
      <w:kern w:val="2"/>
      <w:sz w:val="18"/>
      <w:szCs w:val="18"/>
      <w:lang w:val="en-US" w:eastAsia="zh-CN" w:bidi="ar-SA"/>
    </w:rPr>
  </w:style>
  <w:style w:type="character" w:customStyle="1" w:styleId="467">
    <w:name w:val="标题 5 字符2"/>
    <w:qFormat/>
    <w:uiPriority w:val="0"/>
    <w:rPr>
      <w:rFonts w:eastAsia="宋体"/>
      <w:b/>
      <w:kern w:val="2"/>
      <w:sz w:val="28"/>
      <w:szCs w:val="24"/>
      <w:lang w:val="en-US" w:eastAsia="zh-CN" w:bidi="ar-SA"/>
    </w:rPr>
  </w:style>
  <w:style w:type="character" w:customStyle="1" w:styleId="468">
    <w:name w:val="标题 8 字符2"/>
    <w:qFormat/>
    <w:uiPriority w:val="0"/>
    <w:rPr>
      <w:rFonts w:ascii="Arial" w:hAnsi="Arial" w:eastAsia="黑体"/>
      <w:kern w:val="2"/>
      <w:sz w:val="24"/>
      <w:szCs w:val="24"/>
      <w:lang w:val="en-US" w:eastAsia="zh-CN" w:bidi="ar-SA"/>
    </w:rPr>
  </w:style>
  <w:style w:type="character" w:customStyle="1" w:styleId="469">
    <w:name w:val="尾注文本 字符2"/>
    <w:qFormat/>
    <w:uiPriority w:val="0"/>
    <w:rPr>
      <w:rFonts w:ascii="Calibri" w:hAnsi="Calibri"/>
      <w:kern w:val="2"/>
      <w:sz w:val="21"/>
      <w:szCs w:val="22"/>
    </w:rPr>
  </w:style>
  <w:style w:type="character" w:customStyle="1" w:styleId="470">
    <w:name w:val="正文文本 2 字符2"/>
    <w:qFormat/>
    <w:uiPriority w:val="0"/>
    <w:rPr>
      <w:rFonts w:eastAsia="宋体"/>
      <w:kern w:val="2"/>
      <w:sz w:val="21"/>
      <w:szCs w:val="24"/>
      <w:lang w:val="en-US" w:eastAsia="zh-CN" w:bidi="ar-SA"/>
    </w:rPr>
  </w:style>
  <w:style w:type="character" w:customStyle="1" w:styleId="471">
    <w:name w:val="标题 1 字符2"/>
    <w:qFormat/>
    <w:uiPriority w:val="0"/>
    <w:rPr>
      <w:rFonts w:eastAsia="宋体"/>
      <w:b/>
      <w:bCs/>
      <w:kern w:val="44"/>
      <w:sz w:val="44"/>
      <w:szCs w:val="44"/>
      <w:lang w:val="en-US" w:eastAsia="zh-CN" w:bidi="ar-SA"/>
    </w:rPr>
  </w:style>
  <w:style w:type="character" w:customStyle="1" w:styleId="472">
    <w:name w:val="标题 9 字符2"/>
    <w:qFormat/>
    <w:uiPriority w:val="0"/>
    <w:rPr>
      <w:rFonts w:ascii="Arial" w:hAnsi="Arial" w:eastAsia="黑体"/>
      <w:kern w:val="2"/>
      <w:sz w:val="21"/>
      <w:szCs w:val="24"/>
      <w:lang w:val="en-US" w:eastAsia="zh-CN" w:bidi="ar-SA"/>
    </w:rPr>
  </w:style>
  <w:style w:type="character" w:customStyle="1" w:styleId="473">
    <w:name w:val="标题 6 字符2"/>
    <w:qFormat/>
    <w:uiPriority w:val="0"/>
    <w:rPr>
      <w:rFonts w:ascii="Arial" w:hAnsi="Arial" w:eastAsia="黑体"/>
      <w:b/>
      <w:kern w:val="2"/>
      <w:sz w:val="24"/>
      <w:szCs w:val="24"/>
      <w:lang w:val="en-US" w:eastAsia="zh-CN" w:bidi="ar-SA"/>
    </w:rPr>
  </w:style>
  <w:style w:type="character" w:customStyle="1" w:styleId="474">
    <w:name w:val="正文文本缩进 3 字符2"/>
    <w:qFormat/>
    <w:uiPriority w:val="0"/>
    <w:rPr>
      <w:rFonts w:eastAsia="宋体"/>
      <w:kern w:val="2"/>
      <w:sz w:val="16"/>
      <w:szCs w:val="16"/>
      <w:lang w:val="en-US" w:eastAsia="zh-CN" w:bidi="ar-SA"/>
    </w:rPr>
  </w:style>
  <w:style w:type="character" w:customStyle="1" w:styleId="475">
    <w:name w:val="标题 4 字符2"/>
    <w:qFormat/>
    <w:uiPriority w:val="0"/>
    <w:rPr>
      <w:rFonts w:ascii="Arial" w:hAnsi="Arial" w:eastAsia="黑体"/>
      <w:sz w:val="28"/>
      <w:lang w:bidi="ar-SA"/>
    </w:rPr>
  </w:style>
  <w:style w:type="character" w:customStyle="1" w:styleId="476">
    <w:name w:val="标题 字符2"/>
    <w:qFormat/>
    <w:uiPriority w:val="0"/>
    <w:rPr>
      <w:rFonts w:ascii="Arial" w:hAnsi="Arial" w:eastAsia="宋体"/>
      <w:b/>
      <w:bCs/>
      <w:kern w:val="2"/>
      <w:sz w:val="32"/>
      <w:szCs w:val="32"/>
      <w:lang w:bidi="ar-SA"/>
    </w:rPr>
  </w:style>
  <w:style w:type="character" w:customStyle="1" w:styleId="477">
    <w:name w:val="文档结构图 字符2"/>
    <w:qFormat/>
    <w:uiPriority w:val="0"/>
    <w:rPr>
      <w:rFonts w:eastAsia="宋体"/>
      <w:kern w:val="2"/>
      <w:sz w:val="21"/>
      <w:szCs w:val="24"/>
      <w:lang w:val="en-US" w:eastAsia="zh-CN" w:bidi="ar-SA"/>
    </w:rPr>
  </w:style>
  <w:style w:type="character" w:customStyle="1" w:styleId="478">
    <w:name w:val="正文文本 3 字符2"/>
    <w:qFormat/>
    <w:uiPriority w:val="0"/>
    <w:rPr>
      <w:rFonts w:eastAsia="宋体"/>
      <w:b/>
      <w:bCs/>
      <w:kern w:val="2"/>
      <w:sz w:val="24"/>
      <w:szCs w:val="24"/>
      <w:lang w:val="en-US" w:eastAsia="zh-CN" w:bidi="ar-SA"/>
    </w:rPr>
  </w:style>
  <w:style w:type="character" w:customStyle="1" w:styleId="479">
    <w:name w:val="正文文本 字符2"/>
    <w:qFormat/>
    <w:uiPriority w:val="0"/>
    <w:rPr>
      <w:rFonts w:eastAsia="宋体"/>
      <w:kern w:val="2"/>
      <w:sz w:val="24"/>
      <w:szCs w:val="24"/>
      <w:lang w:val="en-US" w:eastAsia="zh-CN" w:bidi="ar-SA"/>
    </w:rPr>
  </w:style>
  <w:style w:type="character" w:customStyle="1" w:styleId="480">
    <w:name w:val="无间隔 字符2"/>
    <w:qFormat/>
    <w:uiPriority w:val="0"/>
    <w:rPr>
      <w:sz w:val="22"/>
      <w:szCs w:val="22"/>
      <w:lang w:val="en-US" w:eastAsia="zh-CN" w:bidi="ar-SA"/>
    </w:rPr>
  </w:style>
  <w:style w:type="character" w:customStyle="1" w:styleId="481">
    <w:name w:val="正文文本缩进 字符2"/>
    <w:qFormat/>
    <w:uiPriority w:val="0"/>
    <w:rPr>
      <w:rFonts w:ascii="仿宋_GB2312" w:eastAsia="仿宋_GB2312"/>
      <w:kern w:val="2"/>
      <w:sz w:val="32"/>
      <w:lang w:val="en-US" w:eastAsia="zh-CN" w:bidi="ar-SA"/>
    </w:rPr>
  </w:style>
  <w:style w:type="character" w:customStyle="1" w:styleId="482">
    <w:name w:val="标题 2 字符2"/>
    <w:qFormat/>
    <w:uiPriority w:val="0"/>
    <w:rPr>
      <w:rFonts w:ascii="Arial" w:hAnsi="Arial" w:eastAsia="黑体"/>
      <w:b/>
      <w:bCs/>
      <w:sz w:val="32"/>
      <w:szCs w:val="32"/>
      <w:lang w:bidi="ar-SA"/>
    </w:rPr>
  </w:style>
  <w:style w:type="character" w:customStyle="1" w:styleId="483">
    <w:name w:val="标题 3 字符2"/>
    <w:qFormat/>
    <w:uiPriority w:val="0"/>
    <w:rPr>
      <w:rFonts w:eastAsia="宋体"/>
      <w:b/>
      <w:bCs/>
      <w:sz w:val="32"/>
      <w:szCs w:val="32"/>
      <w:lang w:bidi="ar-SA"/>
    </w:rPr>
  </w:style>
  <w:style w:type="character" w:customStyle="1" w:styleId="484">
    <w:name w:val="标题 7 字符2"/>
    <w:qFormat/>
    <w:uiPriority w:val="0"/>
    <w:rPr>
      <w:rFonts w:eastAsia="宋体"/>
      <w:b/>
      <w:kern w:val="2"/>
      <w:sz w:val="24"/>
      <w:szCs w:val="24"/>
      <w:lang w:val="en-US" w:eastAsia="zh-CN" w:bidi="ar-SA"/>
    </w:rPr>
  </w:style>
  <w:style w:type="character" w:customStyle="1" w:styleId="485">
    <w:name w:val="正文文本缩进 2 字符2"/>
    <w:qFormat/>
    <w:uiPriority w:val="0"/>
    <w:rPr>
      <w:rFonts w:eastAsia="宋体"/>
      <w:kern w:val="2"/>
      <w:sz w:val="32"/>
      <w:lang w:val="en-US" w:eastAsia="zh-CN" w:bidi="ar-SA"/>
    </w:rPr>
  </w:style>
  <w:style w:type="character" w:customStyle="1" w:styleId="486">
    <w:name w:val="称呼 字符2"/>
    <w:qFormat/>
    <w:uiPriority w:val="0"/>
    <w:rPr>
      <w:kern w:val="2"/>
      <w:sz w:val="28"/>
      <w:szCs w:val="24"/>
    </w:rPr>
  </w:style>
  <w:style w:type="character" w:customStyle="1" w:styleId="487">
    <w:name w:val="纯文本 字符3"/>
    <w:qFormat/>
    <w:uiPriority w:val="0"/>
    <w:rPr>
      <w:rFonts w:ascii="宋体" w:hAnsi="Courier New" w:eastAsia="宋体" w:cs="Courier New"/>
      <w:kern w:val="2"/>
      <w:sz w:val="21"/>
      <w:szCs w:val="21"/>
      <w:lang w:val="en-US" w:eastAsia="zh-CN" w:bidi="ar-SA"/>
    </w:rPr>
  </w:style>
  <w:style w:type="character" w:customStyle="1" w:styleId="488">
    <w:name w:val="日期 字符2"/>
    <w:qFormat/>
    <w:uiPriority w:val="0"/>
    <w:rPr>
      <w:rFonts w:ascii="宋体" w:hAnsi="Courier New" w:eastAsia="宋体" w:cs="Courier New"/>
      <w:kern w:val="2"/>
      <w:sz w:val="21"/>
      <w:szCs w:val="21"/>
      <w:lang w:val="en-US" w:eastAsia="zh-CN" w:bidi="ar-SA"/>
    </w:rPr>
  </w:style>
  <w:style w:type="character" w:customStyle="1" w:styleId="489">
    <w:name w:val="页眉 字符2"/>
    <w:qFormat/>
    <w:uiPriority w:val="0"/>
    <w:rPr>
      <w:rFonts w:eastAsia="宋体"/>
      <w:kern w:val="2"/>
      <w:sz w:val="18"/>
      <w:szCs w:val="18"/>
      <w:lang w:val="en-US" w:eastAsia="zh-CN" w:bidi="ar-SA"/>
    </w:rPr>
  </w:style>
  <w:style w:type="character" w:customStyle="1" w:styleId="490">
    <w:name w:val="脚注文本 字符2"/>
    <w:qFormat/>
    <w:locked/>
    <w:uiPriority w:val="0"/>
    <w:rPr>
      <w:rFonts w:ascii="宋体" w:eastAsia="宋体"/>
      <w:kern w:val="21"/>
      <w:sz w:val="18"/>
      <w:szCs w:val="18"/>
      <w:lang w:val="en-US" w:eastAsia="zh-CN" w:bidi="ar-SA"/>
    </w:rPr>
  </w:style>
  <w:style w:type="character" w:customStyle="1" w:styleId="491">
    <w:name w:val=" Char Char39"/>
    <w:qFormat/>
    <w:uiPriority w:val="0"/>
    <w:rPr>
      <w:rFonts w:eastAsia="宋体"/>
      <w:b/>
      <w:bCs/>
      <w:kern w:val="44"/>
      <w:sz w:val="44"/>
      <w:szCs w:val="44"/>
      <w:lang w:val="en-US" w:eastAsia="zh-CN" w:bidi="ar-SA"/>
    </w:rPr>
  </w:style>
  <w:style w:type="character" w:customStyle="1" w:styleId="492">
    <w:name w:val=" Char Char38"/>
    <w:qFormat/>
    <w:uiPriority w:val="0"/>
    <w:rPr>
      <w:rFonts w:ascii="Arial" w:hAnsi="Arial" w:eastAsia="黑体"/>
      <w:b/>
      <w:bCs/>
      <w:sz w:val="32"/>
      <w:szCs w:val="32"/>
      <w:lang w:bidi="ar-SA"/>
    </w:rPr>
  </w:style>
  <w:style w:type="character" w:customStyle="1" w:styleId="493">
    <w:name w:val="无间隔 字符3"/>
    <w:qFormat/>
    <w:uiPriority w:val="0"/>
    <w:rPr>
      <w:sz w:val="22"/>
      <w:szCs w:val="22"/>
      <w:lang w:val="en-US" w:eastAsia="zh-CN" w:bidi="ar-SA"/>
    </w:rPr>
  </w:style>
  <w:style w:type="character" w:customStyle="1" w:styleId="494">
    <w:name w:val="普通文字 Char Char6"/>
    <w:qFormat/>
    <w:uiPriority w:val="0"/>
    <w:rPr>
      <w:rFonts w:ascii="宋体" w:hAnsi="Courier New" w:eastAsia="宋体" w:cs="Courier New"/>
      <w:kern w:val="2"/>
      <w:sz w:val="21"/>
      <w:szCs w:val="21"/>
      <w:lang w:val="en-US" w:eastAsia="zh-CN" w:bidi="ar-SA"/>
    </w:rPr>
  </w:style>
  <w:style w:type="character" w:customStyle="1" w:styleId="495">
    <w:name w:val="页脚 Char2"/>
    <w:qFormat/>
    <w:locked/>
    <w:uiPriority w:val="0"/>
    <w:rPr>
      <w:rFonts w:hint="eastAsia" w:ascii="宋体" w:hAnsi="宋体" w:eastAsia="宋体"/>
      <w:kern w:val="2"/>
      <w:sz w:val="18"/>
      <w:szCs w:val="18"/>
    </w:rPr>
  </w:style>
  <w:style w:type="character" w:customStyle="1" w:styleId="496">
    <w:name w:val="font61"/>
    <w:basedOn w:val="55"/>
    <w:qFormat/>
    <w:uiPriority w:val="0"/>
    <w:rPr>
      <w:rFonts w:hint="eastAsia" w:ascii="宋体" w:hAnsi="宋体" w:eastAsia="宋体" w:cs="宋体"/>
      <w:color w:val="000000"/>
      <w:sz w:val="21"/>
      <w:szCs w:val="21"/>
      <w:u w:val="none"/>
    </w:rPr>
  </w:style>
  <w:style w:type="character" w:customStyle="1" w:styleId="497">
    <w:name w:val="font101"/>
    <w:basedOn w:val="55"/>
    <w:qFormat/>
    <w:uiPriority w:val="0"/>
    <w:rPr>
      <w:rFonts w:hint="eastAsia" w:ascii="宋体" w:hAnsi="宋体" w:eastAsia="宋体" w:cs="宋体"/>
      <w:color w:val="000000"/>
      <w:sz w:val="21"/>
      <w:szCs w:val="21"/>
      <w:u w:val="none"/>
    </w:rPr>
  </w:style>
  <w:style w:type="table" w:customStyle="1" w:styleId="498">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9">
    <w:name w:val="Body Text Char1"/>
    <w:qFormat/>
    <w:locked/>
    <w:uiPriority w:val="0"/>
    <w:rPr>
      <w:rFonts w:eastAsia="宋体"/>
      <w:kern w:val="2"/>
      <w:sz w:val="24"/>
      <w:lang w:val="en-US" w:eastAsia="zh-CN"/>
    </w:rPr>
  </w:style>
  <w:style w:type="character" w:customStyle="1" w:styleId="500">
    <w:name w:val="Heading 1 Char1"/>
    <w:qFormat/>
    <w:locked/>
    <w:uiPriority w:val="0"/>
    <w:rPr>
      <w:rFonts w:eastAsia="宋体"/>
      <w:b/>
      <w:kern w:val="44"/>
      <w:sz w:val="44"/>
      <w:lang w:val="en-US" w:eastAsia="zh-CN"/>
    </w:rPr>
  </w:style>
  <w:style w:type="character" w:customStyle="1" w:styleId="501">
    <w:name w:val="Heading 2 Char1"/>
    <w:qFormat/>
    <w:locked/>
    <w:uiPriority w:val="0"/>
    <w:rPr>
      <w:rFonts w:ascii="Arial" w:hAnsi="Arial" w:eastAsia="黑体"/>
      <w:b/>
      <w:sz w:val="32"/>
    </w:rPr>
  </w:style>
  <w:style w:type="character" w:customStyle="1" w:styleId="502">
    <w:name w:val="Heading 3 Char1"/>
    <w:qFormat/>
    <w:locked/>
    <w:uiPriority w:val="0"/>
    <w:rPr>
      <w:rFonts w:eastAsia="宋体"/>
      <w:b/>
      <w:sz w:val="32"/>
    </w:rPr>
  </w:style>
  <w:style w:type="character" w:customStyle="1" w:styleId="503">
    <w:name w:val="Heading 4 Char1"/>
    <w:qFormat/>
    <w:locked/>
    <w:uiPriority w:val="0"/>
    <w:rPr>
      <w:rFonts w:ascii="Arial" w:hAnsi="Arial" w:eastAsia="黑体"/>
      <w:sz w:val="28"/>
    </w:rPr>
  </w:style>
  <w:style w:type="character" w:customStyle="1" w:styleId="504">
    <w:name w:val="Heading 5 Char1"/>
    <w:qFormat/>
    <w:locked/>
    <w:uiPriority w:val="0"/>
    <w:rPr>
      <w:rFonts w:eastAsia="宋体"/>
      <w:b/>
      <w:kern w:val="2"/>
      <w:sz w:val="24"/>
      <w:lang w:val="en-US" w:eastAsia="zh-CN"/>
    </w:rPr>
  </w:style>
  <w:style w:type="character" w:customStyle="1" w:styleId="505">
    <w:name w:val="Heading 6 Char1"/>
    <w:qFormat/>
    <w:locked/>
    <w:uiPriority w:val="0"/>
    <w:rPr>
      <w:rFonts w:ascii="Arial" w:hAnsi="Arial" w:eastAsia="黑体"/>
      <w:b/>
      <w:kern w:val="2"/>
      <w:sz w:val="24"/>
      <w:lang w:val="en-US" w:eastAsia="zh-CN"/>
    </w:rPr>
  </w:style>
  <w:style w:type="character" w:customStyle="1" w:styleId="506">
    <w:name w:val="Heading 7 Char1"/>
    <w:qFormat/>
    <w:locked/>
    <w:uiPriority w:val="0"/>
    <w:rPr>
      <w:rFonts w:eastAsia="宋体"/>
      <w:b/>
      <w:kern w:val="2"/>
      <w:sz w:val="24"/>
      <w:lang w:val="en-US" w:eastAsia="zh-CN"/>
    </w:rPr>
  </w:style>
  <w:style w:type="character" w:customStyle="1" w:styleId="507">
    <w:name w:val="Heading 8 Char1"/>
    <w:qFormat/>
    <w:locked/>
    <w:uiPriority w:val="0"/>
    <w:rPr>
      <w:rFonts w:ascii="Arial" w:hAnsi="Arial" w:eastAsia="黑体"/>
      <w:kern w:val="2"/>
      <w:sz w:val="24"/>
      <w:lang w:val="en-US" w:eastAsia="zh-CN"/>
    </w:rPr>
  </w:style>
  <w:style w:type="character" w:customStyle="1" w:styleId="508">
    <w:name w:val="Heading 9 Char1"/>
    <w:qFormat/>
    <w:locked/>
    <w:uiPriority w:val="0"/>
    <w:rPr>
      <w:rFonts w:ascii="Arial" w:hAnsi="Arial" w:eastAsia="黑体"/>
      <w:kern w:val="2"/>
      <w:sz w:val="24"/>
      <w:lang w:val="en-US" w:eastAsia="zh-CN"/>
    </w:rPr>
  </w:style>
  <w:style w:type="character" w:customStyle="1" w:styleId="509">
    <w:name w:val="Document Map Char1"/>
    <w:qFormat/>
    <w:locked/>
    <w:uiPriority w:val="0"/>
    <w:rPr>
      <w:rFonts w:eastAsia="宋体"/>
      <w:kern w:val="2"/>
      <w:sz w:val="24"/>
      <w:lang w:val="en-US" w:eastAsia="zh-CN"/>
    </w:rPr>
  </w:style>
  <w:style w:type="character" w:customStyle="1" w:styleId="510">
    <w:name w:val="Comment Text Char"/>
    <w:qFormat/>
    <w:locked/>
    <w:uiPriority w:val="0"/>
    <w:rPr>
      <w:rFonts w:eastAsia="宋体"/>
      <w:sz w:val="24"/>
    </w:rPr>
  </w:style>
  <w:style w:type="character" w:customStyle="1" w:styleId="511">
    <w:name w:val="Salutation Char"/>
    <w:qFormat/>
    <w:locked/>
    <w:uiPriority w:val="0"/>
    <w:rPr>
      <w:kern w:val="2"/>
      <w:sz w:val="24"/>
    </w:rPr>
  </w:style>
  <w:style w:type="character" w:customStyle="1" w:styleId="512">
    <w:name w:val="Body Text 3 Char"/>
    <w:qFormat/>
    <w:locked/>
    <w:uiPriority w:val="0"/>
    <w:rPr>
      <w:rFonts w:eastAsia="宋体"/>
      <w:b/>
      <w:kern w:val="2"/>
      <w:sz w:val="24"/>
      <w:lang w:val="en-US" w:eastAsia="zh-CN"/>
    </w:rPr>
  </w:style>
  <w:style w:type="character" w:customStyle="1" w:styleId="513">
    <w:name w:val="Body Text Indent Char"/>
    <w:qFormat/>
    <w:locked/>
    <w:uiPriority w:val="0"/>
    <w:rPr>
      <w:rFonts w:ascii="仿宋_GB2312" w:eastAsia="仿宋_GB2312"/>
      <w:kern w:val="2"/>
      <w:sz w:val="32"/>
      <w:lang w:val="en-US" w:eastAsia="zh-CN"/>
    </w:rPr>
  </w:style>
  <w:style w:type="character" w:customStyle="1" w:styleId="514">
    <w:name w:val="Plain Text Char1"/>
    <w:qFormat/>
    <w:locked/>
    <w:uiPriority w:val="0"/>
    <w:rPr>
      <w:rFonts w:ascii="宋体" w:hAnsi="Courier New" w:eastAsia="宋体"/>
      <w:kern w:val="2"/>
      <w:sz w:val="21"/>
      <w:lang w:val="en-US" w:eastAsia="zh-CN"/>
    </w:rPr>
  </w:style>
  <w:style w:type="character" w:customStyle="1" w:styleId="515">
    <w:name w:val="Date Char1"/>
    <w:qFormat/>
    <w:locked/>
    <w:uiPriority w:val="0"/>
    <w:rPr>
      <w:rFonts w:ascii="宋体" w:hAnsi="Courier New" w:eastAsia="宋体"/>
      <w:kern w:val="2"/>
      <w:sz w:val="21"/>
      <w:lang w:val="en-US" w:eastAsia="zh-CN"/>
    </w:rPr>
  </w:style>
  <w:style w:type="character" w:customStyle="1" w:styleId="516">
    <w:name w:val="Body Text Indent 2 Char"/>
    <w:qFormat/>
    <w:locked/>
    <w:uiPriority w:val="0"/>
    <w:rPr>
      <w:rFonts w:eastAsia="宋体"/>
      <w:kern w:val="2"/>
      <w:sz w:val="32"/>
      <w:lang w:val="en-US" w:eastAsia="zh-CN"/>
    </w:rPr>
  </w:style>
  <w:style w:type="character" w:customStyle="1" w:styleId="517">
    <w:name w:val="Endnote Text Char"/>
    <w:qFormat/>
    <w:locked/>
    <w:uiPriority w:val="0"/>
    <w:rPr>
      <w:rFonts w:ascii="Calibri" w:hAnsi="Calibri"/>
      <w:kern w:val="2"/>
      <w:sz w:val="22"/>
    </w:rPr>
  </w:style>
  <w:style w:type="character" w:customStyle="1" w:styleId="518">
    <w:name w:val="Balloon Text Char1"/>
    <w:semiHidden/>
    <w:qFormat/>
    <w:locked/>
    <w:uiPriority w:val="0"/>
    <w:rPr>
      <w:rFonts w:eastAsia="宋体"/>
      <w:kern w:val="2"/>
      <w:sz w:val="18"/>
      <w:lang w:val="en-US" w:eastAsia="zh-CN"/>
    </w:rPr>
  </w:style>
  <w:style w:type="character" w:customStyle="1" w:styleId="519">
    <w:name w:val="Footer Char1"/>
    <w:qFormat/>
    <w:locked/>
    <w:uiPriority w:val="0"/>
    <w:rPr>
      <w:rFonts w:eastAsia="宋体"/>
      <w:kern w:val="2"/>
      <w:sz w:val="18"/>
      <w:lang w:val="en-US" w:eastAsia="zh-CN"/>
    </w:rPr>
  </w:style>
  <w:style w:type="character" w:customStyle="1" w:styleId="520">
    <w:name w:val="Header Char1"/>
    <w:qFormat/>
    <w:locked/>
    <w:uiPriority w:val="0"/>
    <w:rPr>
      <w:rFonts w:eastAsia="宋体"/>
      <w:kern w:val="2"/>
      <w:sz w:val="18"/>
      <w:lang w:val="en-US" w:eastAsia="zh-CN"/>
    </w:rPr>
  </w:style>
  <w:style w:type="character" w:customStyle="1" w:styleId="521">
    <w:name w:val="Body Text Indent 3 Char"/>
    <w:qFormat/>
    <w:locked/>
    <w:uiPriority w:val="0"/>
    <w:rPr>
      <w:rFonts w:eastAsia="宋体"/>
      <w:kern w:val="2"/>
      <w:sz w:val="16"/>
      <w:lang w:val="en-US" w:eastAsia="zh-CN"/>
    </w:rPr>
  </w:style>
  <w:style w:type="character" w:customStyle="1" w:styleId="522">
    <w:name w:val="Body Text 2 Char"/>
    <w:qFormat/>
    <w:locked/>
    <w:uiPriority w:val="0"/>
    <w:rPr>
      <w:rFonts w:eastAsia="宋体"/>
      <w:kern w:val="2"/>
      <w:sz w:val="24"/>
      <w:lang w:val="en-US" w:eastAsia="zh-CN"/>
    </w:rPr>
  </w:style>
  <w:style w:type="character" w:customStyle="1" w:styleId="523">
    <w:name w:val="HTML Preformatted Char1"/>
    <w:qFormat/>
    <w:locked/>
    <w:uiPriority w:val="0"/>
    <w:rPr>
      <w:rFonts w:ascii="黑体" w:hAnsi="Courier New" w:eastAsia="黑体"/>
      <w:lang w:val="en-US" w:eastAsia="zh-CN"/>
    </w:rPr>
  </w:style>
  <w:style w:type="character" w:customStyle="1" w:styleId="524">
    <w:name w:val="Title Char1"/>
    <w:qFormat/>
    <w:locked/>
    <w:uiPriority w:val="0"/>
    <w:rPr>
      <w:rFonts w:ascii="Arial" w:hAnsi="Arial" w:eastAsia="宋体"/>
      <w:b/>
      <w:kern w:val="2"/>
      <w:sz w:val="32"/>
    </w:rPr>
  </w:style>
  <w:style w:type="character" w:customStyle="1" w:styleId="525">
    <w:name w:val="Comment Subject Char"/>
    <w:semiHidden/>
    <w:qFormat/>
    <w:locked/>
    <w:uiPriority w:val="0"/>
    <w:rPr>
      <w:b/>
      <w:kern w:val="2"/>
      <w:sz w:val="24"/>
    </w:rPr>
  </w:style>
  <w:style w:type="character" w:customStyle="1" w:styleId="526">
    <w:name w:val="Char Char101"/>
    <w:semiHidden/>
    <w:qFormat/>
    <w:uiPriority w:val="0"/>
    <w:rPr>
      <w:rFonts w:eastAsia="宋体"/>
      <w:kern w:val="2"/>
      <w:sz w:val="24"/>
      <w:lang w:val="en-US" w:eastAsia="zh-CN"/>
    </w:rPr>
  </w:style>
  <w:style w:type="character" w:customStyle="1" w:styleId="527">
    <w:name w:val="Char Char141"/>
    <w:qFormat/>
    <w:uiPriority w:val="0"/>
    <w:rPr>
      <w:sz w:val="18"/>
    </w:rPr>
  </w:style>
  <w:style w:type="character" w:customStyle="1" w:styleId="528">
    <w:name w:val="Char Char Char Char Char1"/>
    <w:qFormat/>
    <w:uiPriority w:val="0"/>
    <w:rPr>
      <w:rFonts w:eastAsia="宋体"/>
      <w:b/>
      <w:kern w:val="44"/>
      <w:sz w:val="44"/>
      <w:lang w:val="en-US" w:eastAsia="zh-CN"/>
    </w:rPr>
  </w:style>
  <w:style w:type="character" w:customStyle="1" w:styleId="529">
    <w:name w:val="Char Char231"/>
    <w:qFormat/>
    <w:uiPriority w:val="0"/>
    <w:rPr>
      <w:rFonts w:ascii="Times New Roman" w:hAnsi="Times New Roman" w:eastAsia="宋体"/>
      <w:b/>
      <w:kern w:val="44"/>
      <w:sz w:val="44"/>
    </w:rPr>
  </w:style>
  <w:style w:type="character" w:customStyle="1" w:styleId="530">
    <w:name w:val="Char Char151"/>
    <w:qFormat/>
    <w:uiPriority w:val="0"/>
    <w:rPr>
      <w:sz w:val="18"/>
    </w:rPr>
  </w:style>
  <w:style w:type="paragraph" w:customStyle="1" w:styleId="531">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2">
    <w:name w:val="纯文本11"/>
    <w:basedOn w:val="1"/>
    <w:qFormat/>
    <w:uiPriority w:val="0"/>
    <w:rPr>
      <w:rFonts w:ascii="宋体"/>
      <w:szCs w:val="21"/>
    </w:rPr>
  </w:style>
  <w:style w:type="paragraph" w:customStyle="1" w:styleId="53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4">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5">
    <w:name w:val="Char Char19 Char Char Char Char1"/>
    <w:basedOn w:val="16"/>
    <w:qFormat/>
    <w:uiPriority w:val="0"/>
    <w:pPr>
      <w:widowControl/>
      <w:ind w:firstLine="454"/>
      <w:jc w:val="left"/>
    </w:pPr>
  </w:style>
  <w:style w:type="paragraph" w:customStyle="1" w:styleId="536">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7">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8">
    <w:name w:val="Char3"/>
    <w:basedOn w:val="16"/>
    <w:qFormat/>
    <w:uiPriority w:val="0"/>
    <w:pPr>
      <w:widowControl/>
      <w:ind w:firstLine="454"/>
      <w:jc w:val="left"/>
    </w:pPr>
    <w:rPr>
      <w:rFonts w:ascii="Tahoma" w:hAnsi="Tahoma" w:cs="宋体"/>
      <w:kern w:val="0"/>
      <w:sz w:val="24"/>
      <w:szCs w:val="20"/>
    </w:rPr>
  </w:style>
  <w:style w:type="paragraph" w:customStyle="1" w:styleId="539">
    <w:name w:val="Char Char1 Char Char Char Char2"/>
    <w:basedOn w:val="16"/>
    <w:qFormat/>
    <w:uiPriority w:val="0"/>
    <w:rPr>
      <w:rFonts w:ascii="Tahoma" w:hAnsi="Tahoma"/>
      <w:sz w:val="24"/>
    </w:rPr>
  </w:style>
  <w:style w:type="paragraph" w:customStyle="1" w:styleId="540">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1">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2">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3">
    <w:name w:val="Char13"/>
    <w:basedOn w:val="1"/>
    <w:qFormat/>
    <w:uiPriority w:val="0"/>
    <w:rPr>
      <w:szCs w:val="21"/>
    </w:rPr>
  </w:style>
  <w:style w:type="paragraph" w:customStyle="1" w:styleId="544">
    <w:name w:val="列出段落4"/>
    <w:basedOn w:val="1"/>
    <w:qFormat/>
    <w:uiPriority w:val="0"/>
    <w:pPr>
      <w:ind w:firstLine="420" w:firstLineChars="200"/>
    </w:pPr>
    <w:rPr>
      <w:rFonts w:ascii="Calibri" w:hAnsi="Calibri"/>
      <w:szCs w:val="22"/>
    </w:rPr>
  </w:style>
  <w:style w:type="paragraph" w:customStyle="1" w:styleId="545">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6">
    <w:name w:val="Char Char9 Char Char Char Char2"/>
    <w:basedOn w:val="1"/>
    <w:qFormat/>
    <w:uiPriority w:val="0"/>
    <w:pPr>
      <w:widowControl/>
      <w:spacing w:after="160" w:line="240" w:lineRule="exact"/>
      <w:jc w:val="left"/>
    </w:pPr>
  </w:style>
  <w:style w:type="character" w:customStyle="1" w:styleId="547">
    <w:name w:val="Char Char33"/>
    <w:qFormat/>
    <w:uiPriority w:val="0"/>
    <w:rPr>
      <w:rFonts w:eastAsia="宋体"/>
      <w:b/>
      <w:kern w:val="44"/>
      <w:sz w:val="44"/>
      <w:lang w:val="en-US" w:eastAsia="zh-CN"/>
    </w:rPr>
  </w:style>
  <w:style w:type="character" w:customStyle="1" w:styleId="548">
    <w:name w:val="Char Char32"/>
    <w:qFormat/>
    <w:uiPriority w:val="0"/>
    <w:rPr>
      <w:rFonts w:ascii="Arial" w:hAnsi="Arial" w:eastAsia="黑体"/>
      <w:b/>
      <w:sz w:val="32"/>
    </w:rPr>
  </w:style>
  <w:style w:type="character" w:customStyle="1" w:styleId="549">
    <w:name w:val="Char Char35"/>
    <w:qFormat/>
    <w:uiPriority w:val="0"/>
    <w:rPr>
      <w:rFonts w:eastAsia="宋体"/>
      <w:b/>
      <w:kern w:val="44"/>
      <w:sz w:val="44"/>
      <w:lang w:val="en-US" w:eastAsia="zh-CN"/>
    </w:rPr>
  </w:style>
  <w:style w:type="character" w:customStyle="1" w:styleId="550">
    <w:name w:val="Char Char34"/>
    <w:qFormat/>
    <w:uiPriority w:val="0"/>
    <w:rPr>
      <w:rFonts w:ascii="Arial" w:hAnsi="Arial" w:eastAsia="黑体"/>
      <w:b/>
      <w:sz w:val="32"/>
    </w:rPr>
  </w:style>
  <w:style w:type="character" w:customStyle="1" w:styleId="551">
    <w:name w:val="Char Char37"/>
    <w:qFormat/>
    <w:uiPriority w:val="0"/>
    <w:rPr>
      <w:rFonts w:eastAsia="宋体"/>
      <w:b/>
      <w:kern w:val="44"/>
      <w:sz w:val="44"/>
      <w:lang w:val="en-US" w:eastAsia="zh-CN"/>
    </w:rPr>
  </w:style>
  <w:style w:type="character" w:customStyle="1" w:styleId="552">
    <w:name w:val="Char Char36"/>
    <w:qFormat/>
    <w:uiPriority w:val="0"/>
    <w:rPr>
      <w:rFonts w:ascii="Arial" w:hAnsi="Arial" w:eastAsia="黑体"/>
      <w:b/>
      <w:sz w:val="32"/>
    </w:rPr>
  </w:style>
  <w:style w:type="character" w:customStyle="1" w:styleId="553">
    <w:name w:val="Char Char39"/>
    <w:qFormat/>
    <w:uiPriority w:val="0"/>
    <w:rPr>
      <w:rFonts w:eastAsia="宋体"/>
      <w:b/>
      <w:kern w:val="44"/>
      <w:sz w:val="44"/>
      <w:lang w:val="en-US" w:eastAsia="zh-CN"/>
    </w:rPr>
  </w:style>
  <w:style w:type="character" w:customStyle="1" w:styleId="554">
    <w:name w:val="Char Char38"/>
    <w:qFormat/>
    <w:uiPriority w:val="0"/>
    <w:rPr>
      <w:rFonts w:ascii="Arial" w:hAnsi="Arial" w:eastAsia="黑体"/>
      <w:b/>
      <w:sz w:val="32"/>
    </w:rPr>
  </w:style>
  <w:style w:type="paragraph" w:customStyle="1" w:styleId="555">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6">
    <w:name w:val=" Char Char42"/>
    <w:qFormat/>
    <w:uiPriority w:val="0"/>
    <w:rPr>
      <w:rFonts w:eastAsia="宋体"/>
      <w:b/>
      <w:bCs/>
      <w:kern w:val="44"/>
      <w:sz w:val="44"/>
      <w:szCs w:val="44"/>
      <w:lang w:val="en-US" w:eastAsia="zh-CN" w:bidi="ar-SA"/>
    </w:rPr>
  </w:style>
  <w:style w:type="character" w:customStyle="1" w:styleId="557">
    <w:name w:val=" Char Char41"/>
    <w:qFormat/>
    <w:uiPriority w:val="0"/>
    <w:rPr>
      <w:rFonts w:ascii="Arial" w:hAnsi="Arial" w:eastAsia="黑体"/>
      <w:b/>
      <w:bCs/>
      <w:sz w:val="32"/>
      <w:szCs w:val="32"/>
      <w:lang w:bidi="ar-SA"/>
    </w:rPr>
  </w:style>
  <w:style w:type="character" w:customStyle="1" w:styleId="558">
    <w:name w:val=" Char Char40"/>
    <w:qFormat/>
    <w:uiPriority w:val="0"/>
    <w:rPr>
      <w:rFonts w:eastAsia="宋体"/>
      <w:b/>
      <w:bCs/>
      <w:sz w:val="32"/>
      <w:szCs w:val="32"/>
      <w:lang w:bidi="ar-SA"/>
    </w:rPr>
  </w:style>
  <w:style w:type="character" w:customStyle="1" w:styleId="559">
    <w:name w:val=" Char Char45"/>
    <w:qFormat/>
    <w:uiPriority w:val="0"/>
    <w:rPr>
      <w:rFonts w:eastAsia="宋体"/>
      <w:b/>
      <w:bCs/>
      <w:kern w:val="44"/>
      <w:sz w:val="44"/>
      <w:szCs w:val="44"/>
      <w:lang w:val="en-US" w:eastAsia="zh-CN" w:bidi="ar-SA"/>
    </w:rPr>
  </w:style>
  <w:style w:type="character" w:customStyle="1" w:styleId="560">
    <w:name w:val=" Char Char44"/>
    <w:qFormat/>
    <w:uiPriority w:val="0"/>
    <w:rPr>
      <w:rFonts w:ascii="Arial" w:hAnsi="Arial" w:eastAsia="黑体"/>
      <w:b/>
      <w:bCs/>
      <w:sz w:val="32"/>
      <w:szCs w:val="32"/>
      <w:lang w:bidi="ar-SA"/>
    </w:rPr>
  </w:style>
  <w:style w:type="character" w:customStyle="1" w:styleId="561">
    <w:name w:val=" Char Char43"/>
    <w:qFormat/>
    <w:uiPriority w:val="0"/>
    <w:rPr>
      <w:rFonts w:eastAsia="宋体"/>
      <w:b/>
      <w:bCs/>
      <w:sz w:val="32"/>
      <w:szCs w:val="32"/>
      <w:lang w:bidi="ar-SA"/>
    </w:rPr>
  </w:style>
  <w:style w:type="table" w:customStyle="1" w:styleId="562">
    <w:name w:val="彩色列表 - 强调文字颜色 111"/>
    <w:basedOn w:val="53"/>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3">
    <w:name w:val=" Char Char48"/>
    <w:qFormat/>
    <w:uiPriority w:val="0"/>
    <w:rPr>
      <w:rFonts w:eastAsia="宋体"/>
      <w:b/>
      <w:bCs/>
      <w:kern w:val="44"/>
      <w:sz w:val="44"/>
      <w:szCs w:val="44"/>
      <w:lang w:val="en-US" w:eastAsia="zh-CN" w:bidi="ar-SA"/>
    </w:rPr>
  </w:style>
  <w:style w:type="character" w:customStyle="1" w:styleId="564">
    <w:name w:val=" Char Char47"/>
    <w:qFormat/>
    <w:uiPriority w:val="0"/>
    <w:rPr>
      <w:rFonts w:ascii="Arial" w:hAnsi="Arial" w:eastAsia="黑体"/>
      <w:b/>
      <w:bCs/>
      <w:sz w:val="32"/>
      <w:szCs w:val="32"/>
      <w:lang w:bidi="ar-SA"/>
    </w:rPr>
  </w:style>
  <w:style w:type="character" w:customStyle="1" w:styleId="565">
    <w:name w:val=" Char Char46"/>
    <w:qFormat/>
    <w:uiPriority w:val="0"/>
    <w:rPr>
      <w:rFonts w:eastAsia="宋体"/>
      <w:b/>
      <w:bCs/>
      <w:sz w:val="32"/>
      <w:szCs w:val="32"/>
      <w:lang w:bidi="ar-SA"/>
    </w:rPr>
  </w:style>
  <w:style w:type="character" w:customStyle="1" w:styleId="566">
    <w:name w:val="普通文字 Char Char3"/>
    <w:qFormat/>
    <w:uiPriority w:val="0"/>
    <w:rPr>
      <w:rFonts w:ascii="宋体" w:hAnsi="Courier New" w:eastAsia="宋体" w:cs="Courier New"/>
      <w:kern w:val="2"/>
      <w:sz w:val="21"/>
      <w:szCs w:val="21"/>
      <w:lang w:val="en-US" w:eastAsia="zh-CN" w:bidi="ar-SA"/>
    </w:rPr>
  </w:style>
  <w:style w:type="character" w:customStyle="1" w:styleId="567">
    <w:name w:val="普通文字 Char Char5"/>
    <w:qFormat/>
    <w:uiPriority w:val="0"/>
    <w:rPr>
      <w:rFonts w:ascii="宋体" w:hAnsi="Courier New" w:eastAsia="宋体" w:cs="Courier New"/>
      <w:kern w:val="2"/>
      <w:sz w:val="21"/>
      <w:szCs w:val="21"/>
      <w:lang w:val="en-US" w:eastAsia="zh-CN" w:bidi="ar-SA"/>
    </w:rPr>
  </w:style>
  <w:style w:type="paragraph" w:customStyle="1" w:styleId="568">
    <w:name w:val="首行缩进"/>
    <w:basedOn w:val="1"/>
    <w:qFormat/>
    <w:uiPriority w:val="0"/>
    <w:pPr>
      <w:ind w:firstLine="480" w:firstLineChars="200"/>
    </w:pPr>
    <w:rPr>
      <w:sz w:val="24"/>
    </w:rPr>
  </w:style>
  <w:style w:type="paragraph" w:customStyle="1" w:styleId="569">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0">
    <w:name w:val="称呼 字符3"/>
    <w:qFormat/>
    <w:uiPriority w:val="0"/>
    <w:rPr>
      <w:kern w:val="2"/>
      <w:sz w:val="28"/>
      <w:szCs w:val="24"/>
    </w:rPr>
  </w:style>
  <w:style w:type="character" w:customStyle="1" w:styleId="571">
    <w:name w:val="批注文字 字符3"/>
    <w:qFormat/>
    <w:uiPriority w:val="0"/>
    <w:rPr>
      <w:rFonts w:eastAsia="宋体"/>
      <w:sz w:val="24"/>
      <w:lang w:bidi="ar-SA"/>
    </w:rPr>
  </w:style>
  <w:style w:type="character" w:customStyle="1" w:styleId="572">
    <w:name w:val="正文文本缩进 2 字符3"/>
    <w:qFormat/>
    <w:uiPriority w:val="0"/>
    <w:rPr>
      <w:rFonts w:eastAsia="宋体"/>
      <w:kern w:val="2"/>
      <w:sz w:val="32"/>
      <w:lang w:val="en-US" w:eastAsia="zh-CN" w:bidi="ar-SA"/>
    </w:rPr>
  </w:style>
  <w:style w:type="character" w:customStyle="1" w:styleId="573">
    <w:name w:val="标题 5 字符3"/>
    <w:qFormat/>
    <w:uiPriority w:val="0"/>
    <w:rPr>
      <w:rFonts w:eastAsia="宋体"/>
      <w:b/>
      <w:kern w:val="2"/>
      <w:sz w:val="28"/>
      <w:szCs w:val="24"/>
      <w:lang w:val="en-US" w:eastAsia="zh-CN" w:bidi="ar-SA"/>
    </w:rPr>
  </w:style>
  <w:style w:type="character" w:customStyle="1" w:styleId="574">
    <w:name w:val="正文文本 3 字符3"/>
    <w:qFormat/>
    <w:uiPriority w:val="0"/>
    <w:rPr>
      <w:rFonts w:eastAsia="宋体"/>
      <w:b/>
      <w:bCs/>
      <w:kern w:val="2"/>
      <w:sz w:val="24"/>
      <w:szCs w:val="24"/>
      <w:lang w:val="en-US" w:eastAsia="zh-CN" w:bidi="ar-SA"/>
    </w:rPr>
  </w:style>
  <w:style w:type="character" w:customStyle="1" w:styleId="575">
    <w:name w:val="标题 8 字符3"/>
    <w:qFormat/>
    <w:uiPriority w:val="0"/>
    <w:rPr>
      <w:rFonts w:ascii="Arial" w:hAnsi="Arial" w:eastAsia="黑体"/>
      <w:kern w:val="2"/>
      <w:sz w:val="24"/>
      <w:szCs w:val="24"/>
      <w:lang w:val="en-US" w:eastAsia="zh-CN" w:bidi="ar-SA"/>
    </w:rPr>
  </w:style>
  <w:style w:type="character" w:customStyle="1" w:styleId="576">
    <w:name w:val="正文文本 字符3"/>
    <w:qFormat/>
    <w:uiPriority w:val="0"/>
    <w:rPr>
      <w:rFonts w:eastAsia="宋体"/>
      <w:kern w:val="2"/>
      <w:sz w:val="24"/>
      <w:szCs w:val="24"/>
      <w:lang w:val="en-US" w:eastAsia="zh-CN" w:bidi="ar-SA"/>
    </w:rPr>
  </w:style>
  <w:style w:type="character" w:customStyle="1" w:styleId="577">
    <w:name w:val="标题 1 字符3"/>
    <w:qFormat/>
    <w:uiPriority w:val="0"/>
    <w:rPr>
      <w:rFonts w:eastAsia="宋体"/>
      <w:b/>
      <w:bCs/>
      <w:kern w:val="44"/>
      <w:sz w:val="44"/>
      <w:szCs w:val="44"/>
      <w:lang w:val="en-US" w:eastAsia="zh-CN" w:bidi="ar-SA"/>
    </w:rPr>
  </w:style>
  <w:style w:type="character" w:customStyle="1" w:styleId="578">
    <w:name w:val="文档结构图 字符3"/>
    <w:qFormat/>
    <w:uiPriority w:val="0"/>
    <w:rPr>
      <w:rFonts w:eastAsia="宋体"/>
      <w:kern w:val="2"/>
      <w:sz w:val="21"/>
      <w:szCs w:val="24"/>
      <w:lang w:val="en-US" w:eastAsia="zh-CN" w:bidi="ar-SA"/>
    </w:rPr>
  </w:style>
  <w:style w:type="character" w:customStyle="1" w:styleId="579">
    <w:name w:val="标题 7 字符3"/>
    <w:qFormat/>
    <w:uiPriority w:val="0"/>
    <w:rPr>
      <w:rFonts w:eastAsia="宋体"/>
      <w:b/>
      <w:kern w:val="2"/>
      <w:sz w:val="24"/>
      <w:szCs w:val="24"/>
      <w:lang w:val="en-US" w:eastAsia="zh-CN" w:bidi="ar-SA"/>
    </w:rPr>
  </w:style>
  <w:style w:type="character" w:customStyle="1" w:styleId="580">
    <w:name w:val="标题 6 字符3"/>
    <w:qFormat/>
    <w:uiPriority w:val="0"/>
    <w:rPr>
      <w:rFonts w:ascii="Arial" w:hAnsi="Arial" w:eastAsia="黑体"/>
      <w:b/>
      <w:kern w:val="2"/>
      <w:sz w:val="24"/>
      <w:szCs w:val="24"/>
      <w:lang w:val="en-US" w:eastAsia="zh-CN" w:bidi="ar-SA"/>
    </w:rPr>
  </w:style>
  <w:style w:type="character" w:customStyle="1" w:styleId="581">
    <w:name w:val="标题 3 字符3"/>
    <w:qFormat/>
    <w:uiPriority w:val="0"/>
    <w:rPr>
      <w:rFonts w:eastAsia="宋体"/>
      <w:b/>
      <w:bCs/>
      <w:sz w:val="32"/>
      <w:szCs w:val="32"/>
      <w:lang w:bidi="ar-SA"/>
    </w:rPr>
  </w:style>
  <w:style w:type="character" w:customStyle="1" w:styleId="582">
    <w:name w:val="页脚 字符3"/>
    <w:qFormat/>
    <w:uiPriority w:val="0"/>
    <w:rPr>
      <w:rFonts w:eastAsia="宋体"/>
      <w:kern w:val="2"/>
      <w:sz w:val="18"/>
      <w:szCs w:val="18"/>
      <w:lang w:val="en-US" w:eastAsia="zh-CN" w:bidi="ar-SA"/>
    </w:rPr>
  </w:style>
  <w:style w:type="character" w:customStyle="1" w:styleId="583">
    <w:name w:val="尾注文本 字符3"/>
    <w:qFormat/>
    <w:uiPriority w:val="0"/>
    <w:rPr>
      <w:rFonts w:ascii="Calibri" w:hAnsi="Calibri"/>
      <w:kern w:val="2"/>
      <w:sz w:val="21"/>
      <w:szCs w:val="22"/>
    </w:rPr>
  </w:style>
  <w:style w:type="character" w:customStyle="1" w:styleId="584">
    <w:name w:val="日期 字符3"/>
    <w:qFormat/>
    <w:uiPriority w:val="0"/>
    <w:rPr>
      <w:rFonts w:ascii="宋体" w:hAnsi="Courier New" w:eastAsia="宋体" w:cs="Courier New"/>
      <w:kern w:val="2"/>
      <w:sz w:val="21"/>
      <w:szCs w:val="21"/>
      <w:lang w:val="en-US" w:eastAsia="zh-CN" w:bidi="ar-SA"/>
    </w:rPr>
  </w:style>
  <w:style w:type="character" w:customStyle="1" w:styleId="585">
    <w:name w:val="正文文本缩进 字符3"/>
    <w:qFormat/>
    <w:uiPriority w:val="0"/>
    <w:rPr>
      <w:rFonts w:ascii="仿宋_GB2312" w:eastAsia="仿宋_GB2312"/>
      <w:kern w:val="2"/>
      <w:sz w:val="32"/>
      <w:lang w:val="en-US" w:eastAsia="zh-CN" w:bidi="ar-SA"/>
    </w:rPr>
  </w:style>
  <w:style w:type="character" w:customStyle="1" w:styleId="586">
    <w:name w:val="标题 9 字符3"/>
    <w:qFormat/>
    <w:uiPriority w:val="0"/>
    <w:rPr>
      <w:rFonts w:ascii="Arial" w:hAnsi="Arial" w:eastAsia="黑体"/>
      <w:kern w:val="2"/>
      <w:sz w:val="21"/>
      <w:szCs w:val="24"/>
      <w:lang w:val="en-US" w:eastAsia="zh-CN" w:bidi="ar-SA"/>
    </w:rPr>
  </w:style>
  <w:style w:type="character" w:customStyle="1" w:styleId="587">
    <w:name w:val="正文文本缩进 3 字符3"/>
    <w:qFormat/>
    <w:uiPriority w:val="0"/>
    <w:rPr>
      <w:rFonts w:eastAsia="宋体"/>
      <w:kern w:val="2"/>
      <w:sz w:val="16"/>
      <w:szCs w:val="16"/>
      <w:lang w:val="en-US" w:eastAsia="zh-CN" w:bidi="ar-SA"/>
    </w:rPr>
  </w:style>
  <w:style w:type="character" w:customStyle="1" w:styleId="588">
    <w:name w:val="脚注文本 字符3"/>
    <w:qFormat/>
    <w:locked/>
    <w:uiPriority w:val="0"/>
    <w:rPr>
      <w:rFonts w:ascii="宋体" w:eastAsia="宋体"/>
      <w:kern w:val="21"/>
      <w:sz w:val="18"/>
      <w:szCs w:val="18"/>
      <w:lang w:val="en-US" w:eastAsia="zh-CN" w:bidi="ar-SA"/>
    </w:rPr>
  </w:style>
  <w:style w:type="character" w:customStyle="1" w:styleId="589">
    <w:name w:val="纯文本 字符4"/>
    <w:qFormat/>
    <w:uiPriority w:val="0"/>
    <w:rPr>
      <w:rFonts w:ascii="宋体" w:hAnsi="Courier New" w:eastAsia="宋体" w:cs="Courier New"/>
      <w:kern w:val="2"/>
      <w:sz w:val="21"/>
      <w:szCs w:val="21"/>
      <w:lang w:val="en-US" w:eastAsia="zh-CN" w:bidi="ar-SA"/>
    </w:rPr>
  </w:style>
  <w:style w:type="character" w:customStyle="1" w:styleId="590">
    <w:name w:val="HTML 预设格式 字符3"/>
    <w:qFormat/>
    <w:uiPriority w:val="0"/>
    <w:rPr>
      <w:rFonts w:ascii="黑体" w:hAnsi="Courier New" w:eastAsia="黑体" w:cs="Courier New"/>
      <w:lang w:val="en-US" w:eastAsia="zh-CN" w:bidi="ar-SA"/>
    </w:rPr>
  </w:style>
  <w:style w:type="character" w:customStyle="1" w:styleId="591">
    <w:name w:val="标题 2 字符3"/>
    <w:qFormat/>
    <w:uiPriority w:val="0"/>
    <w:rPr>
      <w:rFonts w:ascii="Arial" w:hAnsi="Arial" w:eastAsia="黑体"/>
      <w:b/>
      <w:bCs/>
      <w:sz w:val="32"/>
      <w:szCs w:val="32"/>
      <w:lang w:bidi="ar-SA"/>
    </w:rPr>
  </w:style>
  <w:style w:type="character" w:customStyle="1" w:styleId="592">
    <w:name w:val="HTML 地址 字符3"/>
    <w:qFormat/>
    <w:locked/>
    <w:uiPriority w:val="0"/>
    <w:rPr>
      <w:rFonts w:ascii="宋体" w:eastAsia="宋体"/>
      <w:i/>
      <w:iCs/>
      <w:kern w:val="21"/>
      <w:sz w:val="21"/>
      <w:szCs w:val="21"/>
      <w:lang w:val="en-US" w:eastAsia="zh-CN" w:bidi="ar-SA"/>
    </w:rPr>
  </w:style>
  <w:style w:type="character" w:customStyle="1" w:styleId="593">
    <w:name w:val="页眉 字符3"/>
    <w:qFormat/>
    <w:uiPriority w:val="0"/>
    <w:rPr>
      <w:rFonts w:eastAsia="宋体"/>
      <w:kern w:val="2"/>
      <w:sz w:val="18"/>
      <w:szCs w:val="18"/>
      <w:lang w:val="en-US" w:eastAsia="zh-CN" w:bidi="ar-SA"/>
    </w:rPr>
  </w:style>
  <w:style w:type="character" w:customStyle="1" w:styleId="594">
    <w:name w:val="无间隔 字符4"/>
    <w:qFormat/>
    <w:uiPriority w:val="0"/>
    <w:rPr>
      <w:sz w:val="22"/>
      <w:szCs w:val="22"/>
      <w:lang w:val="en-US" w:eastAsia="zh-CN" w:bidi="ar-SA"/>
    </w:rPr>
  </w:style>
  <w:style w:type="character" w:customStyle="1" w:styleId="595">
    <w:name w:val="正文文本 2 字符3"/>
    <w:qFormat/>
    <w:uiPriority w:val="0"/>
    <w:rPr>
      <w:rFonts w:eastAsia="宋体"/>
      <w:kern w:val="2"/>
      <w:sz w:val="21"/>
      <w:szCs w:val="24"/>
      <w:lang w:val="en-US" w:eastAsia="zh-CN" w:bidi="ar-SA"/>
    </w:rPr>
  </w:style>
  <w:style w:type="character" w:customStyle="1" w:styleId="596">
    <w:name w:val="标题 字符3"/>
    <w:qFormat/>
    <w:uiPriority w:val="0"/>
    <w:rPr>
      <w:rFonts w:ascii="Arial" w:hAnsi="Arial" w:eastAsia="宋体"/>
      <w:b/>
      <w:bCs/>
      <w:kern w:val="2"/>
      <w:sz w:val="32"/>
      <w:szCs w:val="32"/>
      <w:lang w:bidi="ar-SA"/>
    </w:rPr>
  </w:style>
  <w:style w:type="character" w:customStyle="1" w:styleId="597">
    <w:name w:val="标题 4 字符3"/>
    <w:qFormat/>
    <w:uiPriority w:val="0"/>
    <w:rPr>
      <w:rFonts w:ascii="Arial" w:hAnsi="Arial" w:eastAsia="黑体"/>
      <w:sz w:val="28"/>
      <w:lang w:bidi="ar-SA"/>
    </w:rPr>
  </w:style>
  <w:style w:type="character" w:customStyle="1" w:styleId="598">
    <w:name w:val=" Char Char50"/>
    <w:qFormat/>
    <w:uiPriority w:val="0"/>
    <w:rPr>
      <w:rFonts w:eastAsia="宋体"/>
      <w:b/>
      <w:bCs/>
      <w:kern w:val="44"/>
      <w:sz w:val="44"/>
      <w:szCs w:val="44"/>
      <w:lang w:val="en-US" w:eastAsia="zh-CN" w:bidi="ar-SA"/>
    </w:rPr>
  </w:style>
  <w:style w:type="character" w:customStyle="1" w:styleId="599">
    <w:name w:val=" Char Char49"/>
    <w:qFormat/>
    <w:uiPriority w:val="0"/>
    <w:rPr>
      <w:rFonts w:ascii="Arial" w:hAnsi="Arial" w:eastAsia="黑体"/>
      <w:b/>
      <w:bCs/>
      <w:sz w:val="32"/>
      <w:szCs w:val="32"/>
      <w:lang w:bidi="ar-SA"/>
    </w:rPr>
  </w:style>
  <w:style w:type="character" w:customStyle="1" w:styleId="600">
    <w:name w:val="普通文字 Char Char7"/>
    <w:qFormat/>
    <w:uiPriority w:val="0"/>
    <w:rPr>
      <w:rFonts w:ascii="宋体" w:hAnsi="Courier New" w:eastAsia="宋体" w:cs="Courier New"/>
      <w:kern w:val="2"/>
      <w:sz w:val="21"/>
      <w:szCs w:val="21"/>
      <w:lang w:val="en-US" w:eastAsia="zh-CN" w:bidi="ar-SA"/>
    </w:rPr>
  </w:style>
  <w:style w:type="paragraph" w:customStyle="1" w:styleId="601">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2">
    <w:name w:val="普通文字 Char Char2 Char"/>
    <w:qFormat/>
    <w:locked/>
    <w:uiPriority w:val="0"/>
    <w:rPr>
      <w:rFonts w:ascii="宋体" w:hAnsi="Courier New" w:eastAsia="宋体"/>
      <w:kern w:val="2"/>
      <w:sz w:val="21"/>
      <w:lang w:val="en-US" w:eastAsia="zh-CN" w:bidi="ar-SA"/>
    </w:rPr>
  </w:style>
  <w:style w:type="character" w:customStyle="1" w:styleId="603">
    <w:name w:val="标题 1 字符4"/>
    <w:qFormat/>
    <w:uiPriority w:val="0"/>
    <w:rPr>
      <w:rFonts w:eastAsia="宋体"/>
      <w:b/>
      <w:bCs/>
      <w:kern w:val="44"/>
      <w:sz w:val="44"/>
      <w:szCs w:val="44"/>
      <w:lang w:val="en-US" w:eastAsia="zh-CN" w:bidi="ar-SA"/>
    </w:rPr>
  </w:style>
  <w:style w:type="character" w:customStyle="1" w:styleId="604">
    <w:name w:val="标题 2 字符4"/>
    <w:qFormat/>
    <w:uiPriority w:val="0"/>
    <w:rPr>
      <w:rFonts w:ascii="Arial" w:hAnsi="Arial" w:eastAsia="黑体"/>
      <w:b/>
      <w:bCs/>
      <w:sz w:val="32"/>
      <w:szCs w:val="32"/>
      <w:lang w:bidi="ar-SA"/>
    </w:rPr>
  </w:style>
  <w:style w:type="character" w:customStyle="1" w:styleId="605">
    <w:name w:val="标题 3 字符4"/>
    <w:qFormat/>
    <w:uiPriority w:val="0"/>
    <w:rPr>
      <w:rFonts w:eastAsia="宋体"/>
      <w:b/>
      <w:bCs/>
      <w:sz w:val="32"/>
      <w:szCs w:val="32"/>
      <w:lang w:bidi="ar-SA"/>
    </w:rPr>
  </w:style>
  <w:style w:type="character" w:customStyle="1" w:styleId="606">
    <w:name w:val="标题 4 字符4"/>
    <w:qFormat/>
    <w:uiPriority w:val="0"/>
    <w:rPr>
      <w:rFonts w:ascii="Arial" w:hAnsi="Arial" w:eastAsia="黑体"/>
      <w:sz w:val="28"/>
      <w:lang w:bidi="ar-SA"/>
    </w:rPr>
  </w:style>
  <w:style w:type="character" w:customStyle="1" w:styleId="607">
    <w:name w:val="标题 5 字符4"/>
    <w:qFormat/>
    <w:uiPriority w:val="0"/>
    <w:rPr>
      <w:rFonts w:eastAsia="宋体"/>
      <w:b/>
      <w:kern w:val="2"/>
      <w:sz w:val="28"/>
      <w:szCs w:val="24"/>
      <w:lang w:val="en-US" w:eastAsia="zh-CN" w:bidi="ar-SA"/>
    </w:rPr>
  </w:style>
  <w:style w:type="character" w:customStyle="1" w:styleId="608">
    <w:name w:val="标题 6 字符4"/>
    <w:qFormat/>
    <w:uiPriority w:val="0"/>
    <w:rPr>
      <w:rFonts w:ascii="Arial" w:hAnsi="Arial" w:eastAsia="黑体"/>
      <w:b/>
      <w:kern w:val="2"/>
      <w:sz w:val="24"/>
      <w:szCs w:val="24"/>
      <w:lang w:val="en-US" w:eastAsia="zh-CN" w:bidi="ar-SA"/>
    </w:rPr>
  </w:style>
  <w:style w:type="character" w:customStyle="1" w:styleId="609">
    <w:name w:val="标题 7 字符4"/>
    <w:qFormat/>
    <w:uiPriority w:val="0"/>
    <w:rPr>
      <w:rFonts w:eastAsia="宋体"/>
      <w:b/>
      <w:kern w:val="2"/>
      <w:sz w:val="24"/>
      <w:szCs w:val="24"/>
      <w:lang w:val="en-US" w:eastAsia="zh-CN" w:bidi="ar-SA"/>
    </w:rPr>
  </w:style>
  <w:style w:type="character" w:customStyle="1" w:styleId="610">
    <w:name w:val="标题 8 字符4"/>
    <w:qFormat/>
    <w:uiPriority w:val="0"/>
    <w:rPr>
      <w:rFonts w:ascii="Arial" w:hAnsi="Arial" w:eastAsia="黑体"/>
      <w:kern w:val="2"/>
      <w:sz w:val="24"/>
      <w:szCs w:val="24"/>
      <w:lang w:val="en-US" w:eastAsia="zh-CN" w:bidi="ar-SA"/>
    </w:rPr>
  </w:style>
  <w:style w:type="character" w:customStyle="1" w:styleId="611">
    <w:name w:val="标题 9 字符4"/>
    <w:qFormat/>
    <w:uiPriority w:val="0"/>
    <w:rPr>
      <w:rFonts w:ascii="Arial" w:hAnsi="Arial" w:eastAsia="黑体"/>
      <w:kern w:val="2"/>
      <w:sz w:val="21"/>
      <w:szCs w:val="24"/>
      <w:lang w:val="en-US" w:eastAsia="zh-CN" w:bidi="ar-SA"/>
    </w:rPr>
  </w:style>
  <w:style w:type="character" w:customStyle="1" w:styleId="612">
    <w:name w:val="文档结构图 字符4"/>
    <w:qFormat/>
    <w:uiPriority w:val="0"/>
    <w:rPr>
      <w:rFonts w:eastAsia="宋体"/>
      <w:kern w:val="2"/>
      <w:sz w:val="21"/>
      <w:szCs w:val="24"/>
      <w:lang w:val="en-US" w:eastAsia="zh-CN" w:bidi="ar-SA"/>
    </w:rPr>
  </w:style>
  <w:style w:type="character" w:customStyle="1" w:styleId="613">
    <w:name w:val="批注文字 字符4"/>
    <w:qFormat/>
    <w:uiPriority w:val="0"/>
    <w:rPr>
      <w:rFonts w:eastAsia="宋体"/>
      <w:sz w:val="24"/>
      <w:lang w:bidi="ar-SA"/>
    </w:rPr>
  </w:style>
  <w:style w:type="character" w:customStyle="1" w:styleId="614">
    <w:name w:val="称呼 字符4"/>
    <w:qFormat/>
    <w:uiPriority w:val="0"/>
    <w:rPr>
      <w:kern w:val="2"/>
      <w:sz w:val="28"/>
      <w:szCs w:val="24"/>
    </w:rPr>
  </w:style>
  <w:style w:type="character" w:customStyle="1" w:styleId="615">
    <w:name w:val="正文文本 3 字符4"/>
    <w:qFormat/>
    <w:uiPriority w:val="0"/>
    <w:rPr>
      <w:rFonts w:eastAsia="宋体"/>
      <w:b/>
      <w:bCs/>
      <w:kern w:val="2"/>
      <w:sz w:val="24"/>
      <w:szCs w:val="24"/>
      <w:lang w:val="en-US" w:eastAsia="zh-CN" w:bidi="ar-SA"/>
    </w:rPr>
  </w:style>
  <w:style w:type="character" w:customStyle="1" w:styleId="616">
    <w:name w:val="正文文本 字符4"/>
    <w:qFormat/>
    <w:uiPriority w:val="0"/>
    <w:rPr>
      <w:rFonts w:eastAsia="宋体"/>
      <w:kern w:val="2"/>
      <w:sz w:val="24"/>
      <w:szCs w:val="24"/>
      <w:lang w:val="en-US" w:eastAsia="zh-CN" w:bidi="ar-SA"/>
    </w:rPr>
  </w:style>
  <w:style w:type="character" w:customStyle="1" w:styleId="617">
    <w:name w:val="正文文本缩进 字符4"/>
    <w:qFormat/>
    <w:uiPriority w:val="0"/>
    <w:rPr>
      <w:rFonts w:ascii="仿宋_GB2312" w:eastAsia="仿宋_GB2312"/>
      <w:kern w:val="2"/>
      <w:sz w:val="32"/>
      <w:lang w:val="en-US" w:eastAsia="zh-CN" w:bidi="ar-SA"/>
    </w:rPr>
  </w:style>
  <w:style w:type="character" w:customStyle="1" w:styleId="618">
    <w:name w:val="HTML 地址 字符4"/>
    <w:qFormat/>
    <w:locked/>
    <w:uiPriority w:val="0"/>
    <w:rPr>
      <w:rFonts w:ascii="宋体" w:eastAsia="宋体"/>
      <w:i/>
      <w:iCs/>
      <w:kern w:val="21"/>
      <w:sz w:val="21"/>
      <w:szCs w:val="21"/>
      <w:lang w:val="en-US" w:eastAsia="zh-CN" w:bidi="ar-SA"/>
    </w:rPr>
  </w:style>
  <w:style w:type="character" w:customStyle="1" w:styleId="619">
    <w:name w:val="TOC 3 字符"/>
    <w:qFormat/>
    <w:locked/>
    <w:uiPriority w:val="0"/>
    <w:rPr>
      <w:rFonts w:eastAsia="宋体"/>
      <w:kern w:val="2"/>
      <w:sz w:val="21"/>
      <w:szCs w:val="24"/>
      <w:lang w:val="en-US" w:eastAsia="zh-CN" w:bidi="ar-SA"/>
    </w:rPr>
  </w:style>
  <w:style w:type="character" w:customStyle="1" w:styleId="620">
    <w:name w:val="纯文本 字符5"/>
    <w:qFormat/>
    <w:uiPriority w:val="0"/>
    <w:rPr>
      <w:rFonts w:ascii="宋体" w:hAnsi="Courier New" w:eastAsia="宋体" w:cs="Courier New"/>
      <w:kern w:val="2"/>
      <w:sz w:val="21"/>
      <w:szCs w:val="21"/>
      <w:lang w:val="en-US" w:eastAsia="zh-CN" w:bidi="ar-SA"/>
    </w:rPr>
  </w:style>
  <w:style w:type="character" w:customStyle="1" w:styleId="621">
    <w:name w:val="日期 字符4"/>
    <w:qFormat/>
    <w:uiPriority w:val="0"/>
    <w:rPr>
      <w:rFonts w:ascii="宋体" w:hAnsi="Courier New" w:eastAsia="宋体" w:cs="Courier New"/>
      <w:kern w:val="2"/>
      <w:sz w:val="21"/>
      <w:szCs w:val="21"/>
      <w:lang w:val="en-US" w:eastAsia="zh-CN" w:bidi="ar-SA"/>
    </w:rPr>
  </w:style>
  <w:style w:type="character" w:customStyle="1" w:styleId="622">
    <w:name w:val="正文文本缩进 2 字符4"/>
    <w:qFormat/>
    <w:uiPriority w:val="0"/>
    <w:rPr>
      <w:rFonts w:eastAsia="宋体"/>
      <w:kern w:val="2"/>
      <w:sz w:val="32"/>
      <w:lang w:val="en-US" w:eastAsia="zh-CN" w:bidi="ar-SA"/>
    </w:rPr>
  </w:style>
  <w:style w:type="character" w:customStyle="1" w:styleId="623">
    <w:name w:val="尾注文本 字符4"/>
    <w:qFormat/>
    <w:uiPriority w:val="0"/>
    <w:rPr>
      <w:rFonts w:ascii="Calibri" w:hAnsi="Calibri"/>
      <w:kern w:val="2"/>
      <w:sz w:val="21"/>
      <w:szCs w:val="22"/>
    </w:rPr>
  </w:style>
  <w:style w:type="character" w:customStyle="1" w:styleId="624">
    <w:name w:val="页脚 字符4"/>
    <w:qFormat/>
    <w:uiPriority w:val="0"/>
    <w:rPr>
      <w:rFonts w:eastAsia="宋体"/>
      <w:kern w:val="2"/>
      <w:sz w:val="18"/>
      <w:szCs w:val="18"/>
      <w:lang w:val="en-US" w:eastAsia="zh-CN" w:bidi="ar-SA"/>
    </w:rPr>
  </w:style>
  <w:style w:type="character" w:customStyle="1" w:styleId="625">
    <w:name w:val="页眉 字符4"/>
    <w:qFormat/>
    <w:uiPriority w:val="0"/>
    <w:rPr>
      <w:rFonts w:eastAsia="宋体"/>
      <w:kern w:val="2"/>
      <w:sz w:val="18"/>
      <w:szCs w:val="18"/>
      <w:lang w:val="en-US" w:eastAsia="zh-CN" w:bidi="ar-SA"/>
    </w:rPr>
  </w:style>
  <w:style w:type="character" w:customStyle="1" w:styleId="626">
    <w:name w:val="脚注文本 字符4"/>
    <w:qFormat/>
    <w:locked/>
    <w:uiPriority w:val="0"/>
    <w:rPr>
      <w:rFonts w:ascii="宋体" w:eastAsia="宋体"/>
      <w:kern w:val="21"/>
      <w:sz w:val="18"/>
      <w:szCs w:val="18"/>
      <w:lang w:val="en-US" w:eastAsia="zh-CN" w:bidi="ar-SA"/>
    </w:rPr>
  </w:style>
  <w:style w:type="character" w:customStyle="1" w:styleId="627">
    <w:name w:val="正文文本缩进 3 字符4"/>
    <w:qFormat/>
    <w:uiPriority w:val="0"/>
    <w:rPr>
      <w:rFonts w:eastAsia="宋体"/>
      <w:kern w:val="2"/>
      <w:sz w:val="16"/>
      <w:szCs w:val="16"/>
      <w:lang w:val="en-US" w:eastAsia="zh-CN" w:bidi="ar-SA"/>
    </w:rPr>
  </w:style>
  <w:style w:type="character" w:customStyle="1" w:styleId="628">
    <w:name w:val="正文文本 2 字符4"/>
    <w:qFormat/>
    <w:uiPriority w:val="0"/>
    <w:rPr>
      <w:rFonts w:eastAsia="宋体"/>
      <w:kern w:val="2"/>
      <w:sz w:val="21"/>
      <w:szCs w:val="24"/>
      <w:lang w:val="en-US" w:eastAsia="zh-CN" w:bidi="ar-SA"/>
    </w:rPr>
  </w:style>
  <w:style w:type="character" w:customStyle="1" w:styleId="629">
    <w:name w:val="HTML 预设格式 字符4"/>
    <w:qFormat/>
    <w:uiPriority w:val="0"/>
    <w:rPr>
      <w:rFonts w:ascii="黑体" w:hAnsi="Courier New" w:eastAsia="黑体" w:cs="Courier New"/>
      <w:lang w:val="en-US" w:eastAsia="zh-CN" w:bidi="ar-SA"/>
    </w:rPr>
  </w:style>
  <w:style w:type="character" w:customStyle="1" w:styleId="630">
    <w:name w:val="标题 字符4"/>
    <w:qFormat/>
    <w:uiPriority w:val="0"/>
    <w:rPr>
      <w:rFonts w:ascii="Arial" w:hAnsi="Arial" w:eastAsia="宋体"/>
      <w:b/>
      <w:bCs/>
      <w:kern w:val="2"/>
      <w:sz w:val="32"/>
      <w:szCs w:val="32"/>
      <w:lang w:bidi="ar-SA"/>
    </w:rPr>
  </w:style>
  <w:style w:type="character" w:customStyle="1" w:styleId="631">
    <w:name w:val="无间隔 字符5"/>
    <w:qFormat/>
    <w:uiPriority w:val="0"/>
    <w:rPr>
      <w:sz w:val="22"/>
      <w:szCs w:val="22"/>
      <w:lang w:val="en-US" w:eastAsia="zh-CN" w:bidi="ar-SA"/>
    </w:rPr>
  </w:style>
  <w:style w:type="character" w:customStyle="1" w:styleId="632">
    <w:name w:val=" Char Char53"/>
    <w:qFormat/>
    <w:uiPriority w:val="0"/>
    <w:rPr>
      <w:rFonts w:eastAsia="宋体"/>
      <w:b/>
      <w:bCs/>
      <w:kern w:val="44"/>
      <w:sz w:val="44"/>
      <w:szCs w:val="44"/>
      <w:lang w:val="en-US" w:eastAsia="zh-CN" w:bidi="ar-SA"/>
    </w:rPr>
  </w:style>
  <w:style w:type="character" w:customStyle="1" w:styleId="633">
    <w:name w:val=" Char Char52"/>
    <w:qFormat/>
    <w:uiPriority w:val="0"/>
    <w:rPr>
      <w:rFonts w:ascii="Arial" w:hAnsi="Arial" w:eastAsia="黑体"/>
      <w:b/>
      <w:bCs/>
      <w:sz w:val="32"/>
      <w:szCs w:val="32"/>
      <w:lang w:bidi="ar-SA"/>
    </w:rPr>
  </w:style>
  <w:style w:type="character" w:customStyle="1" w:styleId="634">
    <w:name w:val=" Char Char51"/>
    <w:qFormat/>
    <w:uiPriority w:val="0"/>
    <w:rPr>
      <w:rFonts w:eastAsia="宋体"/>
      <w:b/>
      <w:bCs/>
      <w:sz w:val="32"/>
      <w:szCs w:val="32"/>
      <w:lang w:bidi="ar-SA"/>
    </w:rPr>
  </w:style>
  <w:style w:type="character" w:customStyle="1" w:styleId="635">
    <w:name w:val="无间隔 字符6"/>
    <w:qFormat/>
    <w:uiPriority w:val="0"/>
    <w:rPr>
      <w:sz w:val="22"/>
      <w:szCs w:val="22"/>
      <w:lang w:val="en-US" w:eastAsia="zh-CN" w:bidi="ar-SA"/>
    </w:rPr>
  </w:style>
  <w:style w:type="character" w:customStyle="1" w:styleId="636">
    <w:name w:val="普通文字 Char Char8"/>
    <w:qFormat/>
    <w:uiPriority w:val="0"/>
    <w:rPr>
      <w:rFonts w:ascii="宋体" w:hAnsi="Courier New" w:eastAsia="宋体" w:cs="Courier New"/>
      <w:kern w:val="2"/>
      <w:sz w:val="21"/>
      <w:szCs w:val="21"/>
      <w:lang w:val="en-US" w:eastAsia="zh-CN" w:bidi="ar-SA"/>
    </w:rPr>
  </w:style>
  <w:style w:type="character" w:customStyle="1" w:styleId="637">
    <w:name w:val="font81"/>
    <w:basedOn w:val="55"/>
    <w:qFormat/>
    <w:uiPriority w:val="0"/>
    <w:rPr>
      <w:rFonts w:ascii="微软雅黑" w:hAnsi="微软雅黑" w:eastAsia="微软雅黑" w:cs="微软雅黑"/>
      <w:color w:val="000000"/>
      <w:sz w:val="18"/>
      <w:szCs w:val="18"/>
      <w:u w:val="none"/>
    </w:rPr>
  </w:style>
  <w:style w:type="character" w:customStyle="1" w:styleId="638">
    <w:name w:val=" Char Char57"/>
    <w:qFormat/>
    <w:uiPriority w:val="0"/>
    <w:rPr>
      <w:rFonts w:eastAsia="宋体"/>
      <w:b/>
      <w:bCs/>
      <w:kern w:val="44"/>
      <w:sz w:val="44"/>
      <w:szCs w:val="44"/>
      <w:lang w:val="en-US" w:eastAsia="zh-CN" w:bidi="ar-SA"/>
    </w:rPr>
  </w:style>
  <w:style w:type="character" w:customStyle="1" w:styleId="639">
    <w:name w:val=" Char Char56"/>
    <w:qFormat/>
    <w:uiPriority w:val="0"/>
    <w:rPr>
      <w:rFonts w:ascii="Arial" w:hAnsi="Arial" w:eastAsia="黑体"/>
      <w:b/>
      <w:bCs/>
      <w:sz w:val="32"/>
      <w:szCs w:val="32"/>
      <w:lang w:bidi="ar-SA"/>
    </w:rPr>
  </w:style>
  <w:style w:type="character" w:customStyle="1" w:styleId="640">
    <w:name w:val=" Char Char55"/>
    <w:qFormat/>
    <w:uiPriority w:val="0"/>
    <w:rPr>
      <w:rFonts w:eastAsia="宋体"/>
      <w:b/>
      <w:bCs/>
      <w:sz w:val="32"/>
      <w:szCs w:val="32"/>
      <w:lang w:bidi="ar-SA"/>
    </w:rPr>
  </w:style>
  <w:style w:type="character" w:customStyle="1" w:styleId="641">
    <w:name w:val=" Char Char54"/>
    <w:qFormat/>
    <w:uiPriority w:val="0"/>
    <w:rPr>
      <w:rFonts w:ascii="Arial" w:hAnsi="Arial" w:eastAsia="黑体"/>
      <w:sz w:val="28"/>
      <w:lang w:bidi="ar-SA"/>
    </w:rPr>
  </w:style>
  <w:style w:type="character" w:customStyle="1" w:styleId="642">
    <w:name w:val="无间隔 字符7"/>
    <w:qFormat/>
    <w:uiPriority w:val="0"/>
    <w:rPr>
      <w:sz w:val="22"/>
      <w:szCs w:val="22"/>
      <w:lang w:val="en-US" w:eastAsia="zh-CN" w:bidi="ar-SA"/>
    </w:rPr>
  </w:style>
  <w:style w:type="paragraph" w:customStyle="1" w:styleId="643">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4">
    <w:name w:val=" Char Char61"/>
    <w:qFormat/>
    <w:uiPriority w:val="0"/>
    <w:rPr>
      <w:rFonts w:eastAsia="宋体"/>
      <w:b/>
      <w:bCs/>
      <w:kern w:val="44"/>
      <w:sz w:val="44"/>
      <w:szCs w:val="44"/>
      <w:lang w:val="en-US" w:eastAsia="zh-CN" w:bidi="ar-SA"/>
    </w:rPr>
  </w:style>
  <w:style w:type="character" w:customStyle="1" w:styleId="645">
    <w:name w:val=" Char Char60"/>
    <w:qFormat/>
    <w:uiPriority w:val="0"/>
    <w:rPr>
      <w:rFonts w:ascii="Arial" w:hAnsi="Arial" w:eastAsia="黑体"/>
      <w:b/>
      <w:bCs/>
      <w:sz w:val="32"/>
      <w:szCs w:val="32"/>
      <w:lang w:bidi="ar-SA"/>
    </w:rPr>
  </w:style>
  <w:style w:type="character" w:customStyle="1" w:styleId="646">
    <w:name w:val=" Char Char59"/>
    <w:qFormat/>
    <w:uiPriority w:val="0"/>
    <w:rPr>
      <w:rFonts w:eastAsia="宋体"/>
      <w:b/>
      <w:bCs/>
      <w:sz w:val="32"/>
      <w:szCs w:val="32"/>
      <w:lang w:bidi="ar-SA"/>
    </w:rPr>
  </w:style>
  <w:style w:type="character" w:customStyle="1" w:styleId="647">
    <w:name w:val=" Char Char58"/>
    <w:qFormat/>
    <w:uiPriority w:val="0"/>
    <w:rPr>
      <w:rFonts w:ascii="Arial" w:hAnsi="Arial" w:eastAsia="黑体"/>
      <w:sz w:val="28"/>
      <w:lang w:bidi="ar-SA"/>
    </w:rPr>
  </w:style>
  <w:style w:type="character" w:customStyle="1" w:styleId="648">
    <w:name w:val="无间隔 字符8"/>
    <w:qFormat/>
    <w:uiPriority w:val="0"/>
    <w:rPr>
      <w:sz w:val="22"/>
      <w:szCs w:val="22"/>
      <w:lang w:val="en-US" w:eastAsia="zh-CN" w:bidi="ar-SA"/>
    </w:rPr>
  </w:style>
  <w:style w:type="character" w:customStyle="1" w:styleId="649">
    <w:name w:val="font121"/>
    <w:basedOn w:val="55"/>
    <w:qFormat/>
    <w:uiPriority w:val="0"/>
    <w:rPr>
      <w:rFonts w:hint="eastAsia" w:ascii="宋体" w:hAnsi="宋体" w:eastAsia="宋体" w:cs="宋体"/>
      <w:b/>
      <w:bCs/>
      <w:color w:val="000000"/>
      <w:sz w:val="12"/>
      <w:szCs w:val="12"/>
      <w:u w:val="none"/>
    </w:rPr>
  </w:style>
  <w:style w:type="paragraph" w:customStyle="1" w:styleId="650">
    <w:name w:val="Table Text"/>
    <w:basedOn w:val="1"/>
    <w:semiHidden/>
    <w:qFormat/>
    <w:uiPriority w:val="0"/>
    <w:rPr>
      <w:rFonts w:ascii="宋体" w:hAnsi="宋体" w:eastAsia="宋体" w:cs="宋体"/>
      <w:sz w:val="20"/>
      <w:szCs w:val="20"/>
    </w:rPr>
  </w:style>
  <w:style w:type="paragraph" w:customStyle="1" w:styleId="651">
    <w:name w:val="null3"/>
    <w:basedOn w:val="1"/>
    <w:unhideWhenUsed/>
    <w:qFormat/>
    <w:uiPriority w:val="99"/>
    <w:pPr>
      <w:widowControl/>
    </w:pPr>
    <w:rPr>
      <w:rFonts w:hint="eastAsia" w:ascii="Calibri" w:hAnsi="Calibri" w:cs="Calibri"/>
      <w:sz w:val="20"/>
      <w:szCs w:val="20"/>
    </w:rPr>
  </w:style>
  <w:style w:type="paragraph" w:customStyle="1" w:styleId="652">
    <w:name w:val="列表段落11"/>
    <w:basedOn w:val="1"/>
    <w:qFormat/>
    <w:uiPriority w:val="34"/>
    <w:pPr>
      <w:ind w:firstLine="420" w:firstLineChars="200"/>
    </w:pPr>
    <w:rPr>
      <w:rFonts w:ascii="Calibri" w:hAnsi="Calibri"/>
      <w:szCs w:val="22"/>
    </w:rPr>
  </w:style>
  <w:style w:type="paragraph" w:customStyle="1" w:styleId="653">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 w:type="character" w:customStyle="1" w:styleId="654">
    <w:name w:val="bookmark-item uuid-1596004663203 code-00014 editdisable interval-text-box-cls readonly"/>
    <w:basedOn w:val="55"/>
    <w:qFormat/>
    <w:uiPriority w:val="0"/>
  </w:style>
  <w:style w:type="character" w:customStyle="1" w:styleId="655">
    <w:name w:val="bookmark-item uuid-1595940643756 code-00004 addword single-line-text-input-box-cls"/>
    <w:basedOn w:val="55"/>
    <w:qFormat/>
    <w:uiPriority w:val="0"/>
  </w:style>
  <w:style w:type="paragraph" w:customStyle="1" w:styleId="656">
    <w:name w:val="正文 首行缩进:  2 字符"/>
    <w:basedOn w:val="1"/>
    <w:qFormat/>
    <w:uiPriority w:val="99"/>
    <w:pPr>
      <w:ind w:firstLine="200" w:firstLineChars="200"/>
    </w:pPr>
    <w:rPr>
      <w:rFonts w:ascii="Times New Roman" w:hAnsi="Times New Roman" w:eastAsia="宋体" w:cs="Times New Roman"/>
      <w:sz w:val="24"/>
      <w:szCs w:val="24"/>
    </w:rPr>
  </w:style>
  <w:style w:type="character" w:customStyle="1" w:styleId="657">
    <w:name w:val="font01"/>
    <w:qFormat/>
    <w:uiPriority w:val="0"/>
    <w:rPr>
      <w:rFonts w:hint="default" w:ascii="Times New Roman" w:hAnsi="Times New Roman" w:cs="Times New Roman"/>
      <w:color w:val="000000"/>
      <w:sz w:val="24"/>
      <w:szCs w:val="24"/>
      <w:u w:val="none"/>
    </w:rPr>
  </w:style>
  <w:style w:type="character" w:customStyle="1" w:styleId="658">
    <w:name w:val="bookmark-item uuid-1595940687802 code-23021 editdisable multi-line-text-input-box-cls readonly"/>
    <w:basedOn w:val="5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9220</Words>
  <Characters>10015</Characters>
  <Lines>411</Lines>
  <Paragraphs>115</Paragraphs>
  <TotalTime>0</TotalTime>
  <ScaleCrop>false</ScaleCrop>
  <LinksUpToDate>false</LinksUpToDate>
  <CharactersWithSpaces>10215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2022-05-31T19:06:00Z</dcterms:created>
  <dc:creator>聂泉源</dc:creator>
  <cp:lastModifiedBy>gxxc</cp:lastModifiedBy>
  <cp:lastPrinted>2026-04-22T23:24:00Z</cp:lastPrinted>
  <dcterms:modified xsi:type="dcterms:W3CDTF">2026-07-17T17:34:55Z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eyJoZGlkIjoiYmNlMDI4MDQ5ZGE1NWY3YjdhN2QwMjk3NWY4MjBlMWYiLCJ1c2VySWQiOiIzMTkyNjA1NDYifQ==</vt:lpwstr>
  </property>
  <property fmtid="{D5CDD505-2E9C-101B-9397-08002B2CF9AE}" pid="4" name="ICV">
    <vt:lpwstr>B3744C717CA540A5947D5AA13EDAFFFB_13</vt:lpwstr>
  </property>
</Properties>
</file>